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38239E" w:rsidRPr="0095764E">
        <w:tblPrEx>
          <w:tblCellMar>
            <w:top w:w="0" w:type="dxa"/>
            <w:bottom w:w="0" w:type="dxa"/>
          </w:tblCellMar>
        </w:tblPrEx>
        <w:tc>
          <w:tcPr>
            <w:tcW w:w="1560" w:type="dxa"/>
            <w:tcBorders>
              <w:top w:val="nil"/>
              <w:left w:val="nil"/>
              <w:bottom w:val="single" w:sz="4" w:space="0" w:color="auto"/>
              <w:right w:val="nil"/>
            </w:tcBorders>
          </w:tcPr>
          <w:p w:rsidR="0038239E" w:rsidRPr="0095764E" w:rsidRDefault="0038239E">
            <w:pPr>
              <w:spacing w:after="0"/>
              <w:rPr>
                <w:rFonts w:ascii="Arial" w:hAnsi="Arial" w:cs="Arial"/>
                <w:b/>
                <w:sz w:val="16"/>
              </w:rPr>
            </w:pPr>
            <w:r w:rsidRPr="0095764E">
              <w:rPr>
                <w:rFonts w:ascii="Arial" w:hAnsi="Arial" w:cs="Arial"/>
                <w:b/>
                <w:sz w:val="28"/>
              </w:rPr>
              <w:t>UNITED</w:t>
            </w:r>
            <w:r w:rsidRPr="0095764E">
              <w:rPr>
                <w:rFonts w:ascii="Arial" w:hAnsi="Arial" w:cs="Arial"/>
                <w:b/>
                <w:sz w:val="28"/>
              </w:rPr>
              <w:br/>
              <w:t>NATIONS</w:t>
            </w:r>
          </w:p>
        </w:tc>
        <w:tc>
          <w:tcPr>
            <w:tcW w:w="4536" w:type="dxa"/>
            <w:tcBorders>
              <w:top w:val="nil"/>
              <w:left w:val="nil"/>
              <w:bottom w:val="single" w:sz="4" w:space="0" w:color="auto"/>
              <w:right w:val="nil"/>
            </w:tcBorders>
          </w:tcPr>
          <w:p w:rsidR="0038239E" w:rsidRPr="0095764E" w:rsidRDefault="0038239E"/>
        </w:tc>
        <w:tc>
          <w:tcPr>
            <w:tcW w:w="3366" w:type="dxa"/>
            <w:tcBorders>
              <w:top w:val="nil"/>
              <w:left w:val="nil"/>
              <w:bottom w:val="single" w:sz="4" w:space="0" w:color="auto"/>
              <w:right w:val="nil"/>
            </w:tcBorders>
            <w:vAlign w:val="bottom"/>
          </w:tcPr>
          <w:p w:rsidR="0038239E" w:rsidRPr="0095764E" w:rsidRDefault="0038239E">
            <w:pPr>
              <w:spacing w:after="0"/>
              <w:jc w:val="right"/>
              <w:rPr>
                <w:rFonts w:ascii="Arial" w:hAnsi="Arial" w:cs="Arial"/>
                <w:b/>
                <w:sz w:val="72"/>
              </w:rPr>
            </w:pPr>
            <w:r w:rsidRPr="0095764E">
              <w:rPr>
                <w:rFonts w:ascii="Arial" w:hAnsi="Arial" w:cs="Arial"/>
                <w:b/>
                <w:sz w:val="72"/>
              </w:rPr>
              <w:t>CRC</w:t>
            </w:r>
          </w:p>
        </w:tc>
      </w:tr>
      <w:tr w:rsidR="0038239E" w:rsidRPr="0095764E">
        <w:tblPrEx>
          <w:tblCellMar>
            <w:top w:w="0" w:type="dxa"/>
            <w:bottom w:w="0" w:type="dxa"/>
          </w:tblCellMar>
        </w:tblPrEx>
        <w:tc>
          <w:tcPr>
            <w:tcW w:w="1560" w:type="dxa"/>
            <w:tcBorders>
              <w:top w:val="single" w:sz="4" w:space="0" w:color="auto"/>
              <w:left w:val="nil"/>
              <w:bottom w:val="single" w:sz="36" w:space="0" w:color="auto"/>
              <w:right w:val="nil"/>
            </w:tcBorders>
          </w:tcPr>
          <w:p w:rsidR="0038239E" w:rsidRPr="0095764E" w:rsidRDefault="0038239E">
            <w:r w:rsidRPr="0095764E">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5.65pt;margin-top:6.75pt;width:68.05pt;height:63.9pt;z-index:1;visibility:visible;mso-wrap-edited:f;mso-position-horizontal-relative:page;mso-position-vertical-relative:page">
                  <v:imagedata r:id="rId7" o:title=""/>
                  <w10:wrap anchorx="page" anchory="page"/>
                  <w10:anchorlock/>
                </v:shape>
                <o:OLEObject Type="Embed" ProgID="Word.Picture.8" ShapeID="_x0000_s1027" DrawAspect="Content" ObjectID="_1394730673" r:id="rId8"/>
              </w:pict>
            </w:r>
          </w:p>
        </w:tc>
        <w:tc>
          <w:tcPr>
            <w:tcW w:w="4536" w:type="dxa"/>
            <w:tcBorders>
              <w:top w:val="single" w:sz="4" w:space="0" w:color="auto"/>
              <w:left w:val="nil"/>
              <w:bottom w:val="single" w:sz="36" w:space="0" w:color="auto"/>
              <w:right w:val="nil"/>
            </w:tcBorders>
          </w:tcPr>
          <w:p w:rsidR="0038239E" w:rsidRPr="0095764E" w:rsidRDefault="0038239E">
            <w:pPr>
              <w:spacing w:before="360" w:after="0"/>
              <w:rPr>
                <w:rFonts w:ascii="Arial" w:hAnsi="Arial" w:cs="Arial"/>
                <w:b/>
                <w:sz w:val="34"/>
              </w:rPr>
            </w:pPr>
            <w:r w:rsidRPr="0095764E">
              <w:rPr>
                <w:rFonts w:ascii="Arial" w:hAnsi="Arial" w:cs="Arial"/>
                <w:b/>
                <w:sz w:val="34"/>
              </w:rPr>
              <w:t>Convention on the</w:t>
            </w:r>
            <w:r w:rsidRPr="0095764E">
              <w:rPr>
                <w:rFonts w:ascii="Arial" w:hAnsi="Arial" w:cs="Arial"/>
                <w:b/>
                <w:sz w:val="34"/>
              </w:rPr>
              <w:br/>
              <w:t>Rights of the Child</w:t>
            </w:r>
          </w:p>
          <w:p w:rsidR="0038239E" w:rsidRPr="0095764E" w:rsidRDefault="0038239E">
            <w:pPr>
              <w:rPr>
                <w:rFonts w:ascii="Arial" w:hAnsi="Arial" w:cs="Arial"/>
                <w:sz w:val="32"/>
              </w:rPr>
            </w:pPr>
          </w:p>
        </w:tc>
        <w:tc>
          <w:tcPr>
            <w:tcW w:w="3366" w:type="dxa"/>
            <w:tcBorders>
              <w:top w:val="single" w:sz="4" w:space="0" w:color="auto"/>
              <w:left w:val="nil"/>
              <w:bottom w:val="single" w:sz="36" w:space="0" w:color="auto"/>
              <w:right w:val="nil"/>
            </w:tcBorders>
          </w:tcPr>
          <w:p w:rsidR="0038239E" w:rsidRPr="0095764E" w:rsidRDefault="0038239E">
            <w:pPr>
              <w:spacing w:before="480" w:after="0"/>
            </w:pPr>
            <w:r w:rsidRPr="0095764E">
              <w:t>Distr.</w:t>
            </w:r>
          </w:p>
          <w:p w:rsidR="0038239E" w:rsidRPr="0095764E" w:rsidRDefault="0038239E">
            <w:fldSimple w:instr=" FILLIN &quot;Distr.&quot; \* MERGEFORMAT ">
              <w:r w:rsidR="00756EA4" w:rsidRPr="0095764E">
                <w:t>GENERAL</w:t>
              </w:r>
            </w:fldSimple>
          </w:p>
          <w:p w:rsidR="0038239E" w:rsidRPr="0095764E" w:rsidRDefault="0038239E">
            <w:pPr>
              <w:spacing w:after="0"/>
            </w:pPr>
            <w:fldSimple w:instr=" FILLIN &quot;Symbol&quot; \* MERGEFORMAT ">
              <w:r w:rsidR="00756EA4" w:rsidRPr="0095764E">
                <w:t>CRC/C/ERI/3</w:t>
              </w:r>
            </w:fldSimple>
          </w:p>
          <w:p w:rsidR="0038239E" w:rsidRPr="0095764E" w:rsidRDefault="0038239E">
            <w:fldSimple w:instr=" FILLIN &quot;Date&quot; \* MERGEFORMAT ">
              <w:r w:rsidR="00756EA4" w:rsidRPr="0095764E">
                <w:t>23 October 2007</w:t>
              </w:r>
            </w:fldSimple>
          </w:p>
          <w:p w:rsidR="0038239E" w:rsidRPr="0095764E" w:rsidRDefault="0038239E">
            <w:r w:rsidRPr="0095764E">
              <w:t xml:space="preserve">Original:  </w:t>
            </w:r>
            <w:fldSimple w:instr=" FILLIN &quot;Orig. Lang.&quot; \* MERGEFORMAT ">
              <w:r w:rsidR="00756EA4" w:rsidRPr="0095764E">
                <w:t>ENGLISH</w:t>
              </w:r>
            </w:fldSimple>
          </w:p>
        </w:tc>
      </w:tr>
    </w:tbl>
    <w:p w:rsidR="00756EA4" w:rsidRPr="0095764E" w:rsidRDefault="0038239E" w:rsidP="001C4646">
      <w:pPr>
        <w:pStyle w:val="Heading1"/>
        <w:spacing w:before="1200"/>
      </w:pPr>
      <w:r w:rsidRPr="0095764E">
        <w:br/>
      </w:r>
      <w:r w:rsidR="00756EA4" w:rsidRPr="0095764E">
        <w:t>COMMITTEE ON THE RIGHTS OF THE CHILD</w:t>
      </w:r>
    </w:p>
    <w:p w:rsidR="00756EA4" w:rsidRPr="0095764E" w:rsidRDefault="00756EA4" w:rsidP="00756EA4">
      <w:pPr>
        <w:pStyle w:val="Heading2"/>
        <w:rPr>
          <w:u w:val="single"/>
        </w:rPr>
      </w:pPr>
      <w:r w:rsidRPr="0095764E">
        <w:t>CONSIDERATION OF REPORTS SUBMITTED BY STATES PARTIES</w:t>
      </w:r>
      <w:r w:rsidRPr="0095764E">
        <w:br/>
        <w:t>UNDER ARTICLE 44 OF THE CONVENTION</w:t>
      </w:r>
    </w:p>
    <w:p w:rsidR="00756EA4" w:rsidRPr="0095764E" w:rsidRDefault="00756EA4" w:rsidP="00756EA4">
      <w:pPr>
        <w:pStyle w:val="Heading2"/>
      </w:pPr>
      <w:r w:rsidRPr="0095764E">
        <w:t>Second and third periodic reports of States parties due in 2006</w:t>
      </w:r>
    </w:p>
    <w:p w:rsidR="00756EA4" w:rsidRPr="0095764E" w:rsidRDefault="001C4646" w:rsidP="00756EA4">
      <w:pPr>
        <w:pStyle w:val="Heading1"/>
        <w:spacing w:after="480"/>
      </w:pPr>
      <w:r w:rsidRPr="0095764E">
        <w:t xml:space="preserve">   </w:t>
      </w:r>
      <w:r w:rsidR="00756EA4" w:rsidRPr="0095764E">
        <w:t>ERITREA</w:t>
      </w:r>
      <w:r w:rsidR="00756EA4" w:rsidRPr="0095764E">
        <w:rPr>
          <w:b w:val="0"/>
        </w:rPr>
        <w:footnoteReference w:customMarkFollows="1" w:id="2"/>
        <w:t xml:space="preserve">* </w:t>
      </w:r>
      <w:r w:rsidR="00756EA4" w:rsidRPr="0095764E">
        <w:rPr>
          <w:b w:val="0"/>
        </w:rPr>
        <w:footnoteReference w:customMarkFollows="1" w:id="3"/>
        <w:t>**</w:t>
      </w:r>
    </w:p>
    <w:p w:rsidR="00AF5EA0" w:rsidRPr="0095764E" w:rsidRDefault="00756EA4" w:rsidP="00756EA4">
      <w:pPr>
        <w:jc w:val="right"/>
      </w:pPr>
      <w:r w:rsidRPr="0095764E">
        <w:t>[14 June 2007]</w:t>
      </w:r>
    </w:p>
    <w:p w:rsidR="006A3A4E" w:rsidRPr="0095764E" w:rsidRDefault="00AF5EA0" w:rsidP="006A3A4E">
      <w:pPr>
        <w:adjustRightInd w:val="0"/>
        <w:snapToGrid w:val="0"/>
        <w:jc w:val="center"/>
        <w:rPr>
          <w:snapToGrid w:val="0"/>
        </w:rPr>
      </w:pPr>
      <w:r w:rsidRPr="0095764E">
        <w:br w:type="page"/>
      </w:r>
      <w:r w:rsidR="006A3A4E" w:rsidRPr="0095764E">
        <w:rPr>
          <w:b/>
          <w:snapToGrid w:val="0"/>
        </w:rPr>
        <w:t>CONTENTS</w:t>
      </w:r>
    </w:p>
    <w:p w:rsidR="006A3A4E" w:rsidRPr="0095764E" w:rsidRDefault="006A3A4E" w:rsidP="006A3A4E">
      <w:pPr>
        <w:adjustRightInd w:val="0"/>
        <w:snapToGrid w:val="0"/>
        <w:jc w:val="right"/>
        <w:rPr>
          <w:snapToGrid w:val="0"/>
        </w:rPr>
      </w:pPr>
      <w:r w:rsidRPr="0095764E">
        <w:rPr>
          <w:i/>
          <w:snapToGrid w:val="0"/>
        </w:rPr>
        <w:t>Paragraphs     Page</w:t>
      </w:r>
    </w:p>
    <w:p w:rsidR="006A3A4E" w:rsidRPr="0095764E" w:rsidRDefault="008F2FF1" w:rsidP="006A3A4E">
      <w:pPr>
        <w:tabs>
          <w:tab w:val="left" w:pos="567"/>
          <w:tab w:val="left" w:pos="1134"/>
          <w:tab w:val="left" w:leader="dot" w:pos="8505"/>
          <w:tab w:val="right" w:pos="9298"/>
        </w:tabs>
        <w:adjustRightInd w:val="0"/>
        <w:snapToGrid w:val="0"/>
        <w:rPr>
          <w:snapToGrid w:val="0"/>
        </w:rPr>
      </w:pPr>
      <w:r w:rsidRPr="0095764E">
        <w:rPr>
          <w:snapToGrid w:val="0"/>
        </w:rPr>
        <w:t>Acronyms/</w:t>
      </w:r>
      <w:r>
        <w:rPr>
          <w:snapToGrid w:val="0"/>
        </w:rPr>
        <w:t>a</w:t>
      </w:r>
      <w:r w:rsidRPr="0095764E">
        <w:rPr>
          <w:snapToGrid w:val="0"/>
        </w:rPr>
        <w:t xml:space="preserve">bbreviations </w:t>
      </w:r>
      <w:r w:rsidR="006A3A4E" w:rsidRPr="0095764E">
        <w:rPr>
          <w:snapToGrid w:val="0"/>
        </w:rPr>
        <w:tab/>
      </w:r>
      <w:r w:rsidR="006A3A4E" w:rsidRPr="0095764E">
        <w:rPr>
          <w:snapToGrid w:val="0"/>
        </w:rPr>
        <w:tab/>
      </w:r>
      <w:r w:rsidR="002718B4">
        <w:rPr>
          <w:snapToGrid w:val="0"/>
        </w:rPr>
        <w:t>5</w:t>
      </w:r>
    </w:p>
    <w:p w:rsidR="006A3A4E" w:rsidRPr="0095764E" w:rsidRDefault="008F2FF1" w:rsidP="006A3A4E">
      <w:pPr>
        <w:tabs>
          <w:tab w:val="left" w:pos="567"/>
          <w:tab w:val="left" w:pos="1134"/>
          <w:tab w:val="left" w:leader="dot" w:pos="8505"/>
          <w:tab w:val="right" w:pos="9298"/>
        </w:tabs>
        <w:adjustRightInd w:val="0"/>
        <w:snapToGrid w:val="0"/>
        <w:rPr>
          <w:snapToGrid w:val="0"/>
        </w:rPr>
      </w:pPr>
      <w:r w:rsidRPr="0095764E">
        <w:rPr>
          <w:snapToGrid w:val="0"/>
        </w:rPr>
        <w:t xml:space="preserve">Eritrea: basic indicators </w:t>
      </w:r>
      <w:r w:rsidR="006A3A4E" w:rsidRPr="0095764E">
        <w:rPr>
          <w:snapToGrid w:val="0"/>
        </w:rPr>
        <w:tab/>
      </w:r>
      <w:r w:rsidR="006A3A4E" w:rsidRPr="0095764E">
        <w:rPr>
          <w:snapToGrid w:val="0"/>
        </w:rPr>
        <w:tab/>
      </w:r>
      <w:r w:rsidR="002718B4">
        <w:rPr>
          <w:snapToGrid w:val="0"/>
        </w:rPr>
        <w:t>8</w:t>
      </w:r>
    </w:p>
    <w:p w:rsidR="006A3A4E" w:rsidRPr="0095764E" w:rsidRDefault="006A3A4E" w:rsidP="008F2FF1">
      <w:pPr>
        <w:tabs>
          <w:tab w:val="left" w:pos="567"/>
          <w:tab w:val="left" w:leader="dot" w:pos="8505"/>
          <w:tab w:val="right" w:pos="9298"/>
        </w:tabs>
        <w:adjustRightInd w:val="0"/>
        <w:snapToGrid w:val="0"/>
        <w:rPr>
          <w:snapToGrid w:val="0"/>
        </w:rPr>
      </w:pPr>
      <w:r w:rsidRPr="0095764E">
        <w:rPr>
          <w:snapToGrid w:val="0"/>
        </w:rPr>
        <w:t>S</w:t>
      </w:r>
      <w:r w:rsidR="00581D7A" w:rsidRPr="0095764E">
        <w:rPr>
          <w:snapToGrid w:val="0"/>
        </w:rPr>
        <w:t>ummary</w:t>
      </w:r>
      <w:r w:rsidRPr="0095764E">
        <w:rPr>
          <w:snapToGrid w:val="0"/>
        </w:rPr>
        <w:t xml:space="preserve"> </w:t>
      </w:r>
      <w:r w:rsidRPr="0095764E">
        <w:rPr>
          <w:snapToGrid w:val="0"/>
        </w:rPr>
        <w:tab/>
      </w:r>
      <w:r w:rsidR="002718B4">
        <w:rPr>
          <w:snapToGrid w:val="0"/>
        </w:rPr>
        <w:tab/>
        <w:t>9</w:t>
      </w:r>
    </w:p>
    <w:p w:rsidR="006A3A4E" w:rsidRPr="0095764E" w:rsidRDefault="006A3A4E" w:rsidP="006A3A4E">
      <w:pPr>
        <w:tabs>
          <w:tab w:val="left" w:pos="567"/>
          <w:tab w:val="left" w:pos="1134"/>
          <w:tab w:val="left" w:leader="dot" w:pos="7257"/>
          <w:tab w:val="decimal" w:pos="7852"/>
          <w:tab w:val="left" w:pos="7880"/>
          <w:tab w:val="right" w:pos="9298"/>
        </w:tabs>
        <w:adjustRightInd w:val="0"/>
        <w:snapToGrid w:val="0"/>
        <w:rPr>
          <w:snapToGrid w:val="0"/>
        </w:rPr>
      </w:pPr>
      <w:r w:rsidRPr="0095764E">
        <w:rPr>
          <w:snapToGrid w:val="0"/>
        </w:rPr>
        <w:t>I</w:t>
      </w:r>
      <w:r w:rsidR="00581D7A" w:rsidRPr="0095764E">
        <w:rPr>
          <w:snapToGrid w:val="0"/>
        </w:rPr>
        <w:t>ntroduction</w:t>
      </w:r>
      <w:r w:rsidRPr="0095764E">
        <w:rPr>
          <w:snapToGrid w:val="0"/>
        </w:rPr>
        <w:t xml:space="preserve"> </w:t>
      </w:r>
      <w:r w:rsidRPr="0095764E">
        <w:rPr>
          <w:snapToGrid w:val="0"/>
        </w:rPr>
        <w:tab/>
      </w:r>
      <w:r w:rsidRPr="0095764E">
        <w:rPr>
          <w:snapToGrid w:val="0"/>
          <w:webHidden/>
        </w:rPr>
        <w:tab/>
        <w:t>1 - 8</w:t>
      </w:r>
      <w:r w:rsidRPr="0095764E">
        <w:rPr>
          <w:snapToGrid w:val="0"/>
          <w:webHidden/>
        </w:rPr>
        <w:tab/>
      </w:r>
      <w:r w:rsidR="002718B4">
        <w:rPr>
          <w:snapToGrid w:val="0"/>
          <w:webHidden/>
        </w:rPr>
        <w:t>13</w:t>
      </w:r>
    </w:p>
    <w:p w:rsidR="006A3A4E" w:rsidRPr="0095764E" w:rsidRDefault="006A3A4E" w:rsidP="00710898">
      <w:pPr>
        <w:tabs>
          <w:tab w:val="right" w:pos="454"/>
          <w:tab w:val="left" w:pos="567"/>
          <w:tab w:val="left" w:leader="dot" w:pos="7257"/>
          <w:tab w:val="decimal" w:pos="7852"/>
          <w:tab w:val="left" w:pos="7880"/>
          <w:tab w:val="right" w:pos="9298"/>
        </w:tabs>
        <w:adjustRightInd w:val="0"/>
        <w:snapToGrid w:val="0"/>
        <w:rPr>
          <w:snapToGrid w:val="0"/>
        </w:rPr>
      </w:pPr>
      <w:r w:rsidRPr="0095764E">
        <w:rPr>
          <w:snapToGrid w:val="0"/>
        </w:rPr>
        <w:tab/>
        <w:t>I.</w:t>
      </w:r>
      <w:r w:rsidRPr="0095764E">
        <w:rPr>
          <w:snapToGrid w:val="0"/>
        </w:rPr>
        <w:tab/>
        <w:t xml:space="preserve">GENERAL MEASURES OF IMPLEMENTATION </w:t>
      </w:r>
      <w:r w:rsidRPr="0095764E">
        <w:rPr>
          <w:snapToGrid w:val="0"/>
          <w:webHidden/>
        </w:rPr>
        <w:tab/>
      </w:r>
      <w:r w:rsidRPr="0095764E">
        <w:rPr>
          <w:snapToGrid w:val="0"/>
          <w:webHidden/>
        </w:rPr>
        <w:tab/>
        <w:t>9 - 29</w:t>
      </w:r>
      <w:r w:rsidRPr="0095764E">
        <w:rPr>
          <w:snapToGrid w:val="0"/>
          <w:webHidden/>
        </w:rPr>
        <w:tab/>
      </w:r>
      <w:r w:rsidR="002718B4">
        <w:rPr>
          <w:snapToGrid w:val="0"/>
          <w:webHidden/>
        </w:rPr>
        <w:t>14</w:t>
      </w:r>
    </w:p>
    <w:p w:rsidR="006A3A4E" w:rsidRPr="0095764E" w:rsidRDefault="006A3A4E" w:rsidP="00710898">
      <w:pPr>
        <w:tabs>
          <w:tab w:val="left" w:pos="567"/>
          <w:tab w:val="left" w:pos="1134"/>
          <w:tab w:val="left" w:leader="dot" w:pos="7257"/>
          <w:tab w:val="decimal" w:pos="7852"/>
          <w:tab w:val="left" w:pos="7880"/>
          <w:tab w:val="right" w:pos="9298"/>
        </w:tabs>
        <w:adjustRightInd w:val="0"/>
        <w:snapToGrid w:val="0"/>
        <w:rPr>
          <w:snapToGrid w:val="0"/>
          <w:webHidden/>
        </w:rPr>
      </w:pPr>
      <w:r w:rsidRPr="0095764E">
        <w:rPr>
          <w:snapToGrid w:val="0"/>
        </w:rPr>
        <w:tab/>
      </w:r>
      <w:r w:rsidRPr="0095764E">
        <w:rPr>
          <w:rFonts w:eastAsia="Batang"/>
        </w:rPr>
        <w:t>A</w:t>
      </w:r>
      <w:r w:rsidRPr="0095764E">
        <w:rPr>
          <w:snapToGrid w:val="0"/>
        </w:rPr>
        <w:t>.</w:t>
      </w:r>
      <w:r w:rsidRPr="0095764E">
        <w:rPr>
          <w:snapToGrid w:val="0"/>
        </w:rPr>
        <w:tab/>
        <w:t>Implementation of the rights of the child (art. 4)</w:t>
      </w:r>
      <w:r w:rsidR="007302D7" w:rsidRPr="0095764E">
        <w:rPr>
          <w:snapToGrid w:val="0"/>
        </w:rPr>
        <w:t xml:space="preserve"> </w:t>
      </w:r>
      <w:r w:rsidRPr="0095764E">
        <w:rPr>
          <w:snapToGrid w:val="0"/>
          <w:webHidden/>
        </w:rPr>
        <w:tab/>
      </w:r>
      <w:r w:rsidRPr="0095764E">
        <w:rPr>
          <w:snapToGrid w:val="0"/>
          <w:webHidden/>
        </w:rPr>
        <w:tab/>
        <w:t>9 - 22</w:t>
      </w:r>
      <w:r w:rsidRPr="0095764E">
        <w:rPr>
          <w:snapToGrid w:val="0"/>
          <w:webHidden/>
        </w:rPr>
        <w:tab/>
      </w:r>
      <w:r w:rsidR="002718B4">
        <w:rPr>
          <w:snapToGrid w:val="0"/>
          <w:webHidden/>
        </w:rPr>
        <w:t>14</w:t>
      </w:r>
    </w:p>
    <w:p w:rsidR="006A3A4E" w:rsidRPr="0095764E" w:rsidRDefault="006A3A4E" w:rsidP="00710898">
      <w:pPr>
        <w:tabs>
          <w:tab w:val="left" w:pos="567"/>
          <w:tab w:val="left" w:pos="1134"/>
          <w:tab w:val="left" w:leader="dot" w:pos="7257"/>
          <w:tab w:val="decimal" w:pos="7852"/>
          <w:tab w:val="left" w:pos="7880"/>
          <w:tab w:val="right" w:pos="9298"/>
        </w:tabs>
        <w:adjustRightInd w:val="0"/>
        <w:snapToGrid w:val="0"/>
        <w:rPr>
          <w:snapToGrid w:val="0"/>
        </w:rPr>
      </w:pPr>
      <w:r w:rsidRPr="0095764E">
        <w:rPr>
          <w:snapToGrid w:val="0"/>
        </w:rPr>
        <w:tab/>
        <w:t>B.</w:t>
      </w:r>
      <w:r w:rsidRPr="0095764E">
        <w:rPr>
          <w:snapToGrid w:val="0"/>
        </w:rPr>
        <w:tab/>
        <w:t xml:space="preserve">Making the principles and provisions of the </w:t>
      </w:r>
      <w:r w:rsidRPr="0095764E">
        <w:rPr>
          <w:snapToGrid w:val="0"/>
        </w:rPr>
        <w:br/>
      </w:r>
      <w:r w:rsidRPr="0095764E">
        <w:rPr>
          <w:snapToGrid w:val="0"/>
        </w:rPr>
        <w:tab/>
      </w:r>
      <w:r w:rsidRPr="0095764E">
        <w:rPr>
          <w:snapToGrid w:val="0"/>
        </w:rPr>
        <w:tab/>
        <w:t xml:space="preserve">Convention widely known (art. 42) </w:t>
      </w:r>
      <w:r w:rsidRPr="0095764E">
        <w:rPr>
          <w:snapToGrid w:val="0"/>
          <w:webHidden/>
        </w:rPr>
        <w:tab/>
      </w:r>
      <w:r w:rsidRPr="0095764E">
        <w:rPr>
          <w:snapToGrid w:val="0"/>
          <w:webHidden/>
        </w:rPr>
        <w:tab/>
        <w:t>23 - 27</w:t>
      </w:r>
      <w:r w:rsidRPr="0095764E">
        <w:rPr>
          <w:snapToGrid w:val="0"/>
          <w:webHidden/>
        </w:rPr>
        <w:tab/>
      </w:r>
      <w:r w:rsidR="002718B4">
        <w:rPr>
          <w:snapToGrid w:val="0"/>
          <w:webHidden/>
        </w:rPr>
        <w:t>16</w:t>
      </w:r>
    </w:p>
    <w:p w:rsidR="006A3A4E" w:rsidRPr="0095764E" w:rsidRDefault="006A3A4E" w:rsidP="00710898">
      <w:pPr>
        <w:tabs>
          <w:tab w:val="left" w:pos="567"/>
          <w:tab w:val="left" w:pos="1134"/>
          <w:tab w:val="left" w:leader="dot" w:pos="7257"/>
          <w:tab w:val="decimal" w:pos="7852"/>
          <w:tab w:val="left" w:pos="7880"/>
          <w:tab w:val="right" w:pos="9298"/>
        </w:tabs>
        <w:adjustRightInd w:val="0"/>
        <w:snapToGrid w:val="0"/>
        <w:rPr>
          <w:snapToGrid w:val="0"/>
          <w:webHidden/>
        </w:rPr>
      </w:pPr>
      <w:r w:rsidRPr="0095764E">
        <w:rPr>
          <w:snapToGrid w:val="0"/>
        </w:rPr>
        <w:tab/>
        <w:t>C.</w:t>
      </w:r>
      <w:r w:rsidRPr="0095764E">
        <w:rPr>
          <w:snapToGrid w:val="0"/>
        </w:rPr>
        <w:tab/>
        <w:t>Making the report widely available (</w:t>
      </w:r>
      <w:r w:rsidRPr="0095764E">
        <w:rPr>
          <w:rFonts w:eastAsia="Batang"/>
        </w:rPr>
        <w:t>art</w:t>
      </w:r>
      <w:r w:rsidRPr="0095764E">
        <w:rPr>
          <w:snapToGrid w:val="0"/>
        </w:rPr>
        <w:t xml:space="preserve">. 44, para. 6) </w:t>
      </w:r>
      <w:r w:rsidRPr="0095764E">
        <w:rPr>
          <w:snapToGrid w:val="0"/>
          <w:webHidden/>
        </w:rPr>
        <w:tab/>
      </w:r>
      <w:r w:rsidRPr="0095764E">
        <w:rPr>
          <w:snapToGrid w:val="0"/>
          <w:webHidden/>
        </w:rPr>
        <w:tab/>
        <w:t>28 - 29</w:t>
      </w:r>
      <w:r w:rsidRPr="0095764E">
        <w:rPr>
          <w:snapToGrid w:val="0"/>
          <w:webHidden/>
        </w:rPr>
        <w:tab/>
      </w:r>
      <w:r w:rsidR="002718B4">
        <w:rPr>
          <w:snapToGrid w:val="0"/>
          <w:webHidden/>
        </w:rPr>
        <w:t>17</w:t>
      </w:r>
    </w:p>
    <w:p w:rsidR="006A3A4E" w:rsidRPr="0095764E" w:rsidRDefault="006A3A4E" w:rsidP="00710898">
      <w:pPr>
        <w:tabs>
          <w:tab w:val="right" w:pos="454"/>
          <w:tab w:val="left" w:pos="567"/>
          <w:tab w:val="left" w:leader="dot" w:pos="7257"/>
          <w:tab w:val="decimal" w:pos="7852"/>
          <w:tab w:val="left" w:pos="7880"/>
          <w:tab w:val="right" w:pos="9298"/>
        </w:tabs>
        <w:adjustRightInd w:val="0"/>
        <w:snapToGrid w:val="0"/>
        <w:rPr>
          <w:snapToGrid w:val="0"/>
        </w:rPr>
      </w:pPr>
      <w:r w:rsidRPr="0095764E">
        <w:rPr>
          <w:snapToGrid w:val="0"/>
          <w:webHidden/>
        </w:rPr>
        <w:tab/>
      </w:r>
      <w:r w:rsidRPr="0095764E">
        <w:rPr>
          <w:snapToGrid w:val="0"/>
        </w:rPr>
        <w:t>II.</w:t>
      </w:r>
      <w:r w:rsidRPr="0095764E">
        <w:rPr>
          <w:snapToGrid w:val="0"/>
        </w:rPr>
        <w:tab/>
        <w:t xml:space="preserve">DEFINITION OF THE CHILD (art. 1) </w:t>
      </w:r>
      <w:r w:rsidRPr="0095764E">
        <w:rPr>
          <w:snapToGrid w:val="0"/>
          <w:webHidden/>
        </w:rPr>
        <w:tab/>
      </w:r>
      <w:r w:rsidRPr="0095764E">
        <w:rPr>
          <w:snapToGrid w:val="0"/>
          <w:webHidden/>
        </w:rPr>
        <w:tab/>
        <w:t>30 - 34</w:t>
      </w:r>
      <w:r w:rsidRPr="0095764E">
        <w:rPr>
          <w:snapToGrid w:val="0"/>
          <w:webHidden/>
        </w:rPr>
        <w:tab/>
      </w:r>
      <w:r w:rsidR="002718B4">
        <w:rPr>
          <w:snapToGrid w:val="0"/>
          <w:webHidden/>
        </w:rPr>
        <w:t>18</w:t>
      </w:r>
    </w:p>
    <w:p w:rsidR="006A3A4E" w:rsidRPr="0095764E" w:rsidRDefault="006A3A4E" w:rsidP="00710898">
      <w:pPr>
        <w:tabs>
          <w:tab w:val="right" w:pos="454"/>
          <w:tab w:val="left" w:pos="567"/>
          <w:tab w:val="left" w:leader="dot" w:pos="7257"/>
          <w:tab w:val="decimal" w:pos="7852"/>
          <w:tab w:val="left" w:pos="7880"/>
          <w:tab w:val="right" w:pos="9298"/>
        </w:tabs>
        <w:adjustRightInd w:val="0"/>
        <w:snapToGrid w:val="0"/>
        <w:rPr>
          <w:snapToGrid w:val="0"/>
        </w:rPr>
      </w:pPr>
      <w:r w:rsidRPr="0095764E">
        <w:rPr>
          <w:snapToGrid w:val="0"/>
        </w:rPr>
        <w:tab/>
        <w:t>III.</w:t>
      </w:r>
      <w:r w:rsidRPr="0095764E">
        <w:rPr>
          <w:snapToGrid w:val="0"/>
        </w:rPr>
        <w:tab/>
        <w:t xml:space="preserve">GENERAL PRINCIPLES </w:t>
      </w:r>
      <w:r w:rsidRPr="0095764E">
        <w:rPr>
          <w:snapToGrid w:val="0"/>
          <w:webHidden/>
        </w:rPr>
        <w:tab/>
      </w:r>
      <w:r w:rsidRPr="0095764E">
        <w:rPr>
          <w:snapToGrid w:val="0"/>
          <w:webHidden/>
        </w:rPr>
        <w:tab/>
        <w:t>35 - 53</w:t>
      </w:r>
      <w:r w:rsidRPr="0095764E">
        <w:rPr>
          <w:snapToGrid w:val="0"/>
          <w:webHidden/>
        </w:rPr>
        <w:tab/>
      </w:r>
      <w:r w:rsidR="002718B4">
        <w:rPr>
          <w:snapToGrid w:val="0"/>
          <w:webHidden/>
        </w:rPr>
        <w:t>19</w:t>
      </w:r>
    </w:p>
    <w:p w:rsidR="006A3A4E" w:rsidRPr="0095764E" w:rsidRDefault="006A3A4E" w:rsidP="00710898">
      <w:pPr>
        <w:tabs>
          <w:tab w:val="left" w:pos="567"/>
          <w:tab w:val="left" w:pos="1134"/>
          <w:tab w:val="left" w:leader="dot" w:pos="7257"/>
          <w:tab w:val="decimal" w:pos="7852"/>
          <w:tab w:val="left" w:pos="7880"/>
          <w:tab w:val="right" w:pos="9298"/>
        </w:tabs>
        <w:adjustRightInd w:val="0"/>
        <w:snapToGrid w:val="0"/>
        <w:rPr>
          <w:snapToGrid w:val="0"/>
        </w:rPr>
      </w:pPr>
      <w:r w:rsidRPr="0095764E">
        <w:rPr>
          <w:snapToGrid w:val="0"/>
        </w:rPr>
        <w:tab/>
        <w:t>A.</w:t>
      </w:r>
      <w:r w:rsidRPr="0095764E">
        <w:rPr>
          <w:snapToGrid w:val="0"/>
        </w:rPr>
        <w:tab/>
        <w:t>Principle of non-</w:t>
      </w:r>
      <w:r w:rsidRPr="0095764E">
        <w:rPr>
          <w:rFonts w:eastAsia="Batang"/>
        </w:rPr>
        <w:t>discrimination</w:t>
      </w:r>
      <w:r w:rsidRPr="0095764E">
        <w:rPr>
          <w:snapToGrid w:val="0"/>
        </w:rPr>
        <w:t xml:space="preserve"> (art. 2)</w:t>
      </w:r>
      <w:r w:rsidRPr="0095764E">
        <w:rPr>
          <w:snapToGrid w:val="0"/>
          <w:webHidden/>
        </w:rPr>
        <w:tab/>
      </w:r>
      <w:r w:rsidRPr="0095764E">
        <w:rPr>
          <w:snapToGrid w:val="0"/>
          <w:webHidden/>
        </w:rPr>
        <w:tab/>
        <w:t>35</w:t>
      </w:r>
      <w:r w:rsidR="00CD343A" w:rsidRPr="0095764E">
        <w:rPr>
          <w:snapToGrid w:val="0"/>
          <w:webHidden/>
        </w:rPr>
        <w:t xml:space="preserve"> </w:t>
      </w:r>
      <w:r w:rsidRPr="0095764E">
        <w:rPr>
          <w:snapToGrid w:val="0"/>
          <w:webHidden/>
        </w:rPr>
        <w:t>-</w:t>
      </w:r>
      <w:r w:rsidR="00CD343A" w:rsidRPr="0095764E">
        <w:rPr>
          <w:snapToGrid w:val="0"/>
          <w:webHidden/>
        </w:rPr>
        <w:t xml:space="preserve"> </w:t>
      </w:r>
      <w:r w:rsidRPr="0095764E">
        <w:rPr>
          <w:snapToGrid w:val="0"/>
          <w:webHidden/>
        </w:rPr>
        <w:t>37</w:t>
      </w:r>
      <w:r w:rsidRPr="0095764E">
        <w:rPr>
          <w:snapToGrid w:val="0"/>
          <w:webHidden/>
        </w:rPr>
        <w:tab/>
      </w:r>
      <w:r w:rsidR="002718B4">
        <w:rPr>
          <w:snapToGrid w:val="0"/>
          <w:webHidden/>
        </w:rPr>
        <w:t>19</w:t>
      </w:r>
    </w:p>
    <w:p w:rsidR="006A3A4E" w:rsidRPr="0095764E" w:rsidRDefault="006A3A4E" w:rsidP="00710898">
      <w:pPr>
        <w:tabs>
          <w:tab w:val="left" w:pos="567"/>
          <w:tab w:val="left" w:pos="1134"/>
          <w:tab w:val="left" w:leader="dot" w:pos="7257"/>
          <w:tab w:val="decimal" w:pos="7852"/>
          <w:tab w:val="left" w:pos="7880"/>
          <w:tab w:val="right" w:pos="9298"/>
        </w:tabs>
        <w:adjustRightInd w:val="0"/>
        <w:snapToGrid w:val="0"/>
        <w:rPr>
          <w:snapToGrid w:val="0"/>
        </w:rPr>
      </w:pPr>
      <w:r w:rsidRPr="0095764E">
        <w:rPr>
          <w:snapToGrid w:val="0"/>
        </w:rPr>
        <w:tab/>
        <w:t>B.</w:t>
      </w:r>
      <w:r w:rsidRPr="0095764E">
        <w:rPr>
          <w:snapToGrid w:val="0"/>
        </w:rPr>
        <w:tab/>
        <w:t>Principle of the best interests of the child (art. 3)</w:t>
      </w:r>
      <w:r w:rsidR="007302D7" w:rsidRPr="0095764E">
        <w:rPr>
          <w:snapToGrid w:val="0"/>
        </w:rPr>
        <w:t xml:space="preserve"> </w:t>
      </w:r>
      <w:r w:rsidRPr="0095764E">
        <w:rPr>
          <w:snapToGrid w:val="0"/>
          <w:webHidden/>
        </w:rPr>
        <w:tab/>
      </w:r>
      <w:r w:rsidRPr="0095764E">
        <w:rPr>
          <w:snapToGrid w:val="0"/>
          <w:webHidden/>
        </w:rPr>
        <w:tab/>
        <w:t>38 - 43</w:t>
      </w:r>
      <w:r w:rsidRPr="0095764E">
        <w:rPr>
          <w:snapToGrid w:val="0"/>
          <w:webHidden/>
        </w:rPr>
        <w:tab/>
      </w:r>
      <w:r w:rsidR="002718B4">
        <w:rPr>
          <w:snapToGrid w:val="0"/>
          <w:webHidden/>
        </w:rPr>
        <w:t>19</w:t>
      </w:r>
    </w:p>
    <w:p w:rsidR="006A3A4E" w:rsidRPr="0095764E" w:rsidRDefault="006A3A4E" w:rsidP="00710898">
      <w:pPr>
        <w:tabs>
          <w:tab w:val="left" w:pos="567"/>
          <w:tab w:val="left" w:pos="1134"/>
          <w:tab w:val="left" w:leader="dot" w:pos="7257"/>
          <w:tab w:val="decimal" w:pos="7852"/>
          <w:tab w:val="left" w:pos="7880"/>
          <w:tab w:val="right" w:pos="9298"/>
        </w:tabs>
        <w:adjustRightInd w:val="0"/>
        <w:snapToGrid w:val="0"/>
        <w:rPr>
          <w:snapToGrid w:val="0"/>
        </w:rPr>
      </w:pPr>
      <w:r w:rsidRPr="0095764E">
        <w:rPr>
          <w:snapToGrid w:val="0"/>
        </w:rPr>
        <w:tab/>
        <w:t>C.</w:t>
      </w:r>
      <w:r w:rsidRPr="0095764E">
        <w:rPr>
          <w:snapToGrid w:val="0"/>
        </w:rPr>
        <w:tab/>
        <w:t xml:space="preserve">Right to life, </w:t>
      </w:r>
      <w:r w:rsidRPr="0095764E">
        <w:rPr>
          <w:rFonts w:eastAsia="Batang"/>
        </w:rPr>
        <w:t>survival</w:t>
      </w:r>
      <w:r w:rsidRPr="0095764E">
        <w:rPr>
          <w:snapToGrid w:val="0"/>
        </w:rPr>
        <w:t xml:space="preserve"> and development (art. 6)</w:t>
      </w:r>
      <w:r w:rsidR="007302D7" w:rsidRPr="0095764E">
        <w:rPr>
          <w:snapToGrid w:val="0"/>
        </w:rPr>
        <w:t xml:space="preserve"> </w:t>
      </w:r>
      <w:r w:rsidRPr="0095764E">
        <w:rPr>
          <w:snapToGrid w:val="0"/>
          <w:webHidden/>
        </w:rPr>
        <w:tab/>
      </w:r>
      <w:r w:rsidRPr="0095764E">
        <w:rPr>
          <w:snapToGrid w:val="0"/>
          <w:webHidden/>
        </w:rPr>
        <w:tab/>
        <w:t>44 - 49</w:t>
      </w:r>
      <w:r w:rsidRPr="0095764E">
        <w:rPr>
          <w:snapToGrid w:val="0"/>
          <w:webHidden/>
        </w:rPr>
        <w:tab/>
      </w:r>
      <w:r w:rsidR="002718B4">
        <w:rPr>
          <w:snapToGrid w:val="0"/>
          <w:webHidden/>
        </w:rPr>
        <w:t>21</w:t>
      </w:r>
    </w:p>
    <w:p w:rsidR="006A3A4E" w:rsidRPr="0095764E" w:rsidRDefault="006A3A4E" w:rsidP="00710898">
      <w:pPr>
        <w:tabs>
          <w:tab w:val="left" w:pos="567"/>
          <w:tab w:val="left" w:pos="1134"/>
          <w:tab w:val="left" w:leader="dot" w:pos="7257"/>
          <w:tab w:val="decimal" w:pos="7852"/>
          <w:tab w:val="left" w:pos="7880"/>
          <w:tab w:val="right" w:pos="9298"/>
        </w:tabs>
        <w:adjustRightInd w:val="0"/>
        <w:snapToGrid w:val="0"/>
        <w:rPr>
          <w:snapToGrid w:val="0"/>
        </w:rPr>
      </w:pPr>
      <w:r w:rsidRPr="0095764E">
        <w:rPr>
          <w:snapToGrid w:val="0"/>
        </w:rPr>
        <w:tab/>
        <w:t>D.</w:t>
      </w:r>
      <w:r w:rsidRPr="0095764E">
        <w:rPr>
          <w:snapToGrid w:val="0"/>
        </w:rPr>
        <w:tab/>
        <w:t xml:space="preserve">Respect for the </w:t>
      </w:r>
      <w:r w:rsidRPr="0095764E">
        <w:rPr>
          <w:rFonts w:eastAsia="Batang"/>
        </w:rPr>
        <w:t>views</w:t>
      </w:r>
      <w:r w:rsidRPr="0095764E">
        <w:rPr>
          <w:snapToGrid w:val="0"/>
        </w:rPr>
        <w:t xml:space="preserve"> of the child (art. 12)</w:t>
      </w:r>
      <w:r w:rsidR="007302D7" w:rsidRPr="0095764E">
        <w:rPr>
          <w:snapToGrid w:val="0"/>
        </w:rPr>
        <w:t xml:space="preserve"> </w:t>
      </w:r>
      <w:r w:rsidRPr="0095764E">
        <w:rPr>
          <w:snapToGrid w:val="0"/>
          <w:webHidden/>
        </w:rPr>
        <w:tab/>
      </w:r>
      <w:r w:rsidRPr="0095764E">
        <w:rPr>
          <w:snapToGrid w:val="0"/>
          <w:webHidden/>
        </w:rPr>
        <w:tab/>
        <w:t>50 - 53</w:t>
      </w:r>
      <w:r w:rsidRPr="0095764E">
        <w:rPr>
          <w:snapToGrid w:val="0"/>
          <w:webHidden/>
        </w:rPr>
        <w:tab/>
      </w:r>
      <w:r w:rsidR="002718B4">
        <w:rPr>
          <w:snapToGrid w:val="0"/>
          <w:webHidden/>
        </w:rPr>
        <w:t>22</w:t>
      </w:r>
    </w:p>
    <w:p w:rsidR="006A3A4E" w:rsidRPr="0095764E" w:rsidRDefault="006A3A4E" w:rsidP="00710898">
      <w:pPr>
        <w:tabs>
          <w:tab w:val="right" w:pos="454"/>
          <w:tab w:val="left" w:pos="567"/>
          <w:tab w:val="left" w:leader="dot" w:pos="7257"/>
          <w:tab w:val="decimal" w:pos="7852"/>
          <w:tab w:val="left" w:pos="7880"/>
          <w:tab w:val="right" w:pos="9298"/>
        </w:tabs>
        <w:adjustRightInd w:val="0"/>
        <w:snapToGrid w:val="0"/>
        <w:rPr>
          <w:rFonts w:eastAsia="SimSun"/>
        </w:rPr>
      </w:pPr>
      <w:r w:rsidRPr="0095764E">
        <w:rPr>
          <w:rFonts w:eastAsia="Batang"/>
        </w:rPr>
        <w:tab/>
        <w:t>IV.</w:t>
      </w:r>
      <w:r w:rsidRPr="0095764E">
        <w:rPr>
          <w:rFonts w:eastAsia="Batang"/>
        </w:rPr>
        <w:tab/>
        <w:t>CIVIL RIGHTS AND FREEDOMS</w:t>
      </w:r>
      <w:r w:rsidR="007302D7" w:rsidRPr="0095764E">
        <w:rPr>
          <w:rFonts w:eastAsia="Batang"/>
        </w:rPr>
        <w:t xml:space="preserve"> </w:t>
      </w:r>
      <w:r w:rsidRPr="0095764E">
        <w:rPr>
          <w:webHidden/>
        </w:rPr>
        <w:tab/>
      </w:r>
      <w:r w:rsidRPr="0095764E">
        <w:rPr>
          <w:webHidden/>
        </w:rPr>
        <w:tab/>
        <w:t>54</w:t>
      </w:r>
      <w:r w:rsidR="002E77A9" w:rsidRPr="0095764E">
        <w:rPr>
          <w:webHidden/>
        </w:rPr>
        <w:t xml:space="preserve"> </w:t>
      </w:r>
      <w:r w:rsidRPr="0095764E">
        <w:rPr>
          <w:webHidden/>
        </w:rPr>
        <w:t>-</w:t>
      </w:r>
      <w:r w:rsidR="002E77A9" w:rsidRPr="0095764E">
        <w:rPr>
          <w:webHidden/>
        </w:rPr>
        <w:t xml:space="preserve"> </w:t>
      </w:r>
      <w:r w:rsidRPr="0095764E">
        <w:rPr>
          <w:webHidden/>
        </w:rPr>
        <w:t>77</w:t>
      </w:r>
      <w:r w:rsidRPr="0095764E">
        <w:rPr>
          <w:webHidden/>
        </w:rPr>
        <w:tab/>
      </w:r>
      <w:r w:rsidR="002718B4">
        <w:rPr>
          <w:webHidden/>
        </w:rPr>
        <w:t>23</w:t>
      </w:r>
    </w:p>
    <w:p w:rsidR="006A3A4E" w:rsidRPr="0095764E" w:rsidRDefault="006A3A4E" w:rsidP="00710898">
      <w:pPr>
        <w:tabs>
          <w:tab w:val="left" w:pos="567"/>
          <w:tab w:val="left" w:pos="1134"/>
          <w:tab w:val="left" w:leader="dot" w:pos="7257"/>
          <w:tab w:val="decimal" w:pos="7852"/>
          <w:tab w:val="left" w:pos="7880"/>
          <w:tab w:val="right" w:pos="9298"/>
        </w:tabs>
        <w:adjustRightInd w:val="0"/>
        <w:snapToGrid w:val="0"/>
        <w:rPr>
          <w:snapToGrid w:val="0"/>
          <w:webHidden/>
        </w:rPr>
      </w:pPr>
      <w:r w:rsidRPr="0095764E">
        <w:rPr>
          <w:rFonts w:eastAsia="Batang"/>
        </w:rPr>
        <w:tab/>
        <w:t>A</w:t>
      </w:r>
      <w:r w:rsidRPr="0095764E">
        <w:rPr>
          <w:snapToGrid w:val="0"/>
        </w:rPr>
        <w:t>.</w:t>
      </w:r>
      <w:r w:rsidRPr="0095764E">
        <w:rPr>
          <w:snapToGrid w:val="0"/>
        </w:rPr>
        <w:tab/>
        <w:t xml:space="preserve">Name and </w:t>
      </w:r>
      <w:r w:rsidRPr="0095764E">
        <w:rPr>
          <w:rFonts w:eastAsia="Batang"/>
        </w:rPr>
        <w:t>nationality</w:t>
      </w:r>
      <w:r w:rsidRPr="0095764E">
        <w:rPr>
          <w:snapToGrid w:val="0"/>
        </w:rPr>
        <w:t xml:space="preserve"> (art. 7)</w:t>
      </w:r>
      <w:r w:rsidR="007302D7" w:rsidRPr="0095764E">
        <w:rPr>
          <w:snapToGrid w:val="0"/>
        </w:rPr>
        <w:t xml:space="preserve"> </w:t>
      </w:r>
      <w:r w:rsidRPr="0095764E">
        <w:rPr>
          <w:snapToGrid w:val="0"/>
          <w:webHidden/>
        </w:rPr>
        <w:tab/>
      </w:r>
      <w:r w:rsidRPr="0095764E">
        <w:rPr>
          <w:snapToGrid w:val="0"/>
          <w:webHidden/>
        </w:rPr>
        <w:tab/>
        <w:t>54 - 58</w:t>
      </w:r>
      <w:r w:rsidRPr="0095764E">
        <w:rPr>
          <w:snapToGrid w:val="0"/>
          <w:webHidden/>
        </w:rPr>
        <w:tab/>
      </w:r>
      <w:r w:rsidR="002718B4">
        <w:rPr>
          <w:snapToGrid w:val="0"/>
          <w:webHidden/>
        </w:rPr>
        <w:t>23</w:t>
      </w:r>
    </w:p>
    <w:p w:rsidR="006A3A4E" w:rsidRPr="0095764E" w:rsidRDefault="006A3A4E" w:rsidP="00710898">
      <w:pPr>
        <w:tabs>
          <w:tab w:val="left" w:pos="567"/>
          <w:tab w:val="left" w:pos="1134"/>
          <w:tab w:val="left" w:leader="dot" w:pos="7257"/>
          <w:tab w:val="decimal" w:pos="7852"/>
          <w:tab w:val="left" w:pos="7880"/>
          <w:tab w:val="right" w:pos="9298"/>
        </w:tabs>
        <w:adjustRightInd w:val="0"/>
        <w:snapToGrid w:val="0"/>
        <w:rPr>
          <w:snapToGrid w:val="0"/>
        </w:rPr>
      </w:pPr>
      <w:r w:rsidRPr="0095764E">
        <w:rPr>
          <w:snapToGrid w:val="0"/>
        </w:rPr>
        <w:tab/>
        <w:t>B.</w:t>
      </w:r>
      <w:r w:rsidRPr="0095764E">
        <w:rPr>
          <w:snapToGrid w:val="0"/>
        </w:rPr>
        <w:tab/>
        <w:t xml:space="preserve">Freedom of </w:t>
      </w:r>
      <w:r w:rsidRPr="0095764E">
        <w:rPr>
          <w:rFonts w:eastAsia="Batang"/>
        </w:rPr>
        <w:t>expression</w:t>
      </w:r>
      <w:r w:rsidRPr="0095764E">
        <w:rPr>
          <w:snapToGrid w:val="0"/>
        </w:rPr>
        <w:t xml:space="preserve"> (art. 13)</w:t>
      </w:r>
      <w:r w:rsidR="007302D7" w:rsidRPr="0095764E">
        <w:rPr>
          <w:snapToGrid w:val="0"/>
        </w:rPr>
        <w:t xml:space="preserve"> </w:t>
      </w:r>
      <w:r w:rsidRPr="0095764E">
        <w:rPr>
          <w:snapToGrid w:val="0"/>
          <w:webHidden/>
        </w:rPr>
        <w:tab/>
      </w:r>
      <w:r w:rsidRPr="0095764E">
        <w:rPr>
          <w:snapToGrid w:val="0"/>
          <w:webHidden/>
        </w:rPr>
        <w:tab/>
        <w:t>59 - 65</w:t>
      </w:r>
      <w:r w:rsidRPr="0095764E">
        <w:rPr>
          <w:snapToGrid w:val="0"/>
          <w:webHidden/>
        </w:rPr>
        <w:tab/>
      </w:r>
      <w:r w:rsidR="002718B4">
        <w:rPr>
          <w:snapToGrid w:val="0"/>
          <w:webHidden/>
        </w:rPr>
        <w:t>23</w:t>
      </w:r>
    </w:p>
    <w:p w:rsidR="006A3A4E" w:rsidRPr="0095764E" w:rsidRDefault="006A3A4E" w:rsidP="00710898">
      <w:pPr>
        <w:tabs>
          <w:tab w:val="left" w:pos="567"/>
          <w:tab w:val="left" w:pos="1134"/>
          <w:tab w:val="left" w:leader="dot" w:pos="7257"/>
          <w:tab w:val="decimal" w:pos="7852"/>
          <w:tab w:val="left" w:pos="7880"/>
          <w:tab w:val="right" w:pos="9298"/>
        </w:tabs>
        <w:adjustRightInd w:val="0"/>
        <w:snapToGrid w:val="0"/>
        <w:rPr>
          <w:snapToGrid w:val="0"/>
        </w:rPr>
      </w:pPr>
      <w:r w:rsidRPr="0095764E">
        <w:rPr>
          <w:snapToGrid w:val="0"/>
        </w:rPr>
        <w:tab/>
        <w:t>C.</w:t>
      </w:r>
      <w:r w:rsidRPr="0095764E">
        <w:rPr>
          <w:snapToGrid w:val="0"/>
        </w:rPr>
        <w:tab/>
        <w:t xml:space="preserve">Freedom of </w:t>
      </w:r>
      <w:r w:rsidRPr="0095764E">
        <w:rPr>
          <w:rFonts w:eastAsia="Batang"/>
        </w:rPr>
        <w:t>thought</w:t>
      </w:r>
      <w:r w:rsidRPr="0095764E">
        <w:rPr>
          <w:snapToGrid w:val="0"/>
        </w:rPr>
        <w:t>, conscience and religion (art. 14)</w:t>
      </w:r>
      <w:r w:rsidR="007302D7" w:rsidRPr="0095764E">
        <w:rPr>
          <w:snapToGrid w:val="0"/>
        </w:rPr>
        <w:t xml:space="preserve"> </w:t>
      </w:r>
      <w:r w:rsidRPr="0095764E">
        <w:rPr>
          <w:snapToGrid w:val="0"/>
          <w:webHidden/>
        </w:rPr>
        <w:tab/>
      </w:r>
      <w:r w:rsidRPr="0095764E">
        <w:rPr>
          <w:snapToGrid w:val="0"/>
          <w:webHidden/>
        </w:rPr>
        <w:tab/>
        <w:t>66 - 70</w:t>
      </w:r>
      <w:r w:rsidRPr="0095764E">
        <w:rPr>
          <w:snapToGrid w:val="0"/>
          <w:webHidden/>
        </w:rPr>
        <w:tab/>
      </w:r>
      <w:r w:rsidR="002718B4">
        <w:rPr>
          <w:snapToGrid w:val="0"/>
          <w:webHidden/>
        </w:rPr>
        <w:t>24</w:t>
      </w:r>
    </w:p>
    <w:p w:rsidR="006A3A4E" w:rsidRPr="0095764E" w:rsidRDefault="006A3A4E" w:rsidP="00710898">
      <w:pPr>
        <w:tabs>
          <w:tab w:val="left" w:pos="567"/>
          <w:tab w:val="left" w:pos="1134"/>
          <w:tab w:val="left" w:leader="dot" w:pos="7257"/>
          <w:tab w:val="decimal" w:pos="7852"/>
          <w:tab w:val="left" w:pos="7880"/>
          <w:tab w:val="right" w:pos="9298"/>
        </w:tabs>
        <w:adjustRightInd w:val="0"/>
        <w:snapToGrid w:val="0"/>
        <w:rPr>
          <w:snapToGrid w:val="0"/>
        </w:rPr>
      </w:pPr>
      <w:r w:rsidRPr="0095764E">
        <w:rPr>
          <w:snapToGrid w:val="0"/>
        </w:rPr>
        <w:tab/>
        <w:t>D.</w:t>
      </w:r>
      <w:r w:rsidRPr="0095764E">
        <w:rPr>
          <w:snapToGrid w:val="0"/>
        </w:rPr>
        <w:tab/>
        <w:t xml:space="preserve">The right not to be subjected to torture or other cruel, </w:t>
      </w:r>
      <w:r w:rsidRPr="0095764E">
        <w:rPr>
          <w:snapToGrid w:val="0"/>
        </w:rPr>
        <w:br/>
      </w:r>
      <w:r w:rsidRPr="0095764E">
        <w:rPr>
          <w:snapToGrid w:val="0"/>
        </w:rPr>
        <w:tab/>
      </w:r>
      <w:r w:rsidRPr="0095764E">
        <w:rPr>
          <w:snapToGrid w:val="0"/>
        </w:rPr>
        <w:tab/>
      </w:r>
      <w:r w:rsidRPr="0095764E">
        <w:rPr>
          <w:rFonts w:eastAsia="Batang"/>
        </w:rPr>
        <w:t>inhuman</w:t>
      </w:r>
      <w:r w:rsidRPr="0095764E">
        <w:rPr>
          <w:snapToGrid w:val="0"/>
        </w:rPr>
        <w:t xml:space="preserve"> or degrading treatment or punishment (art. 37 (a)) </w:t>
      </w:r>
      <w:r w:rsidRPr="0095764E">
        <w:rPr>
          <w:snapToGrid w:val="0"/>
          <w:webHidden/>
        </w:rPr>
        <w:tab/>
      </w:r>
      <w:r w:rsidRPr="0095764E">
        <w:rPr>
          <w:snapToGrid w:val="0"/>
          <w:webHidden/>
        </w:rPr>
        <w:tab/>
        <w:t>71 - 77</w:t>
      </w:r>
      <w:r w:rsidRPr="0095764E">
        <w:rPr>
          <w:snapToGrid w:val="0"/>
          <w:webHidden/>
        </w:rPr>
        <w:tab/>
      </w:r>
      <w:r w:rsidR="002718B4">
        <w:rPr>
          <w:snapToGrid w:val="0"/>
          <w:webHidden/>
        </w:rPr>
        <w:t>25</w:t>
      </w:r>
    </w:p>
    <w:p w:rsidR="006A3A4E" w:rsidRPr="0095764E" w:rsidRDefault="006A3A4E" w:rsidP="00710898">
      <w:pPr>
        <w:tabs>
          <w:tab w:val="right" w:pos="454"/>
          <w:tab w:val="left" w:pos="567"/>
          <w:tab w:val="left" w:leader="dot" w:pos="7257"/>
          <w:tab w:val="decimal" w:pos="7852"/>
          <w:tab w:val="left" w:pos="7880"/>
          <w:tab w:val="right" w:pos="9298"/>
        </w:tabs>
        <w:adjustRightInd w:val="0"/>
        <w:snapToGrid w:val="0"/>
        <w:rPr>
          <w:rFonts w:eastAsia="SimSun"/>
        </w:rPr>
      </w:pPr>
      <w:r w:rsidRPr="0095764E">
        <w:rPr>
          <w:rFonts w:eastAsia="Batang"/>
        </w:rPr>
        <w:tab/>
        <w:t>V.</w:t>
      </w:r>
      <w:r w:rsidRPr="0095764E">
        <w:rPr>
          <w:rFonts w:eastAsia="Batang"/>
        </w:rPr>
        <w:tab/>
        <w:t xml:space="preserve">FAMILY ENVIRONMENT AND ALTERNATIVE CARE </w:t>
      </w:r>
      <w:r w:rsidRPr="0095764E">
        <w:rPr>
          <w:webHidden/>
        </w:rPr>
        <w:tab/>
      </w:r>
      <w:r w:rsidRPr="0095764E">
        <w:rPr>
          <w:webHidden/>
        </w:rPr>
        <w:tab/>
        <w:t>78 - 107</w:t>
      </w:r>
      <w:r w:rsidRPr="0095764E">
        <w:rPr>
          <w:webHidden/>
        </w:rPr>
        <w:tab/>
      </w:r>
      <w:r w:rsidR="002718B4">
        <w:rPr>
          <w:webHidden/>
        </w:rPr>
        <w:t>26</w:t>
      </w:r>
    </w:p>
    <w:p w:rsidR="006A3A4E" w:rsidRPr="0095764E" w:rsidRDefault="006A3A4E" w:rsidP="00710898">
      <w:pPr>
        <w:tabs>
          <w:tab w:val="left" w:pos="567"/>
          <w:tab w:val="left" w:pos="1134"/>
          <w:tab w:val="left" w:leader="dot" w:pos="7257"/>
          <w:tab w:val="decimal" w:pos="7852"/>
          <w:tab w:val="left" w:pos="7880"/>
          <w:tab w:val="right" w:pos="9298"/>
        </w:tabs>
        <w:adjustRightInd w:val="0"/>
        <w:snapToGrid w:val="0"/>
        <w:rPr>
          <w:snapToGrid w:val="0"/>
        </w:rPr>
      </w:pPr>
      <w:r w:rsidRPr="0095764E">
        <w:rPr>
          <w:snapToGrid w:val="0"/>
        </w:rPr>
        <w:tab/>
        <w:t>A.</w:t>
      </w:r>
      <w:r w:rsidRPr="0095764E">
        <w:rPr>
          <w:snapToGrid w:val="0"/>
        </w:rPr>
        <w:tab/>
      </w:r>
      <w:r w:rsidRPr="0095764E">
        <w:rPr>
          <w:rFonts w:eastAsia="Batang"/>
        </w:rPr>
        <w:t>Parental</w:t>
      </w:r>
      <w:r w:rsidRPr="0095764E">
        <w:rPr>
          <w:snapToGrid w:val="0"/>
        </w:rPr>
        <w:t xml:space="preserve"> guidance and responsibilities (arts. 5 and 18) </w:t>
      </w:r>
      <w:r w:rsidRPr="0095764E">
        <w:rPr>
          <w:snapToGrid w:val="0"/>
          <w:webHidden/>
        </w:rPr>
        <w:tab/>
      </w:r>
      <w:r w:rsidRPr="0095764E">
        <w:rPr>
          <w:snapToGrid w:val="0"/>
          <w:webHidden/>
        </w:rPr>
        <w:tab/>
        <w:t>79 - 82</w:t>
      </w:r>
      <w:r w:rsidRPr="0095764E">
        <w:rPr>
          <w:snapToGrid w:val="0"/>
          <w:webHidden/>
        </w:rPr>
        <w:tab/>
      </w:r>
      <w:r w:rsidR="002718B4">
        <w:rPr>
          <w:snapToGrid w:val="0"/>
          <w:webHidden/>
        </w:rPr>
        <w:t>26</w:t>
      </w:r>
    </w:p>
    <w:p w:rsidR="006A3A4E" w:rsidRPr="0095764E" w:rsidRDefault="006A3A4E" w:rsidP="00710898">
      <w:pPr>
        <w:tabs>
          <w:tab w:val="left" w:pos="567"/>
          <w:tab w:val="left" w:pos="1134"/>
          <w:tab w:val="left" w:leader="dot" w:pos="7257"/>
          <w:tab w:val="decimal" w:pos="7852"/>
          <w:tab w:val="left" w:pos="7880"/>
          <w:tab w:val="right" w:pos="9298"/>
        </w:tabs>
        <w:adjustRightInd w:val="0"/>
        <w:snapToGrid w:val="0"/>
        <w:rPr>
          <w:snapToGrid w:val="0"/>
        </w:rPr>
      </w:pPr>
      <w:r w:rsidRPr="0095764E">
        <w:rPr>
          <w:snapToGrid w:val="0"/>
        </w:rPr>
        <w:tab/>
        <w:t>B.</w:t>
      </w:r>
      <w:r w:rsidRPr="0095764E">
        <w:rPr>
          <w:snapToGrid w:val="0"/>
        </w:rPr>
        <w:tab/>
      </w:r>
      <w:r w:rsidRPr="0095764E">
        <w:rPr>
          <w:rFonts w:eastAsia="Batang"/>
        </w:rPr>
        <w:t>Separation</w:t>
      </w:r>
      <w:r w:rsidRPr="0095764E">
        <w:rPr>
          <w:snapToGrid w:val="0"/>
        </w:rPr>
        <w:t xml:space="preserve"> from parents (art. 9) </w:t>
      </w:r>
      <w:r w:rsidRPr="0095764E">
        <w:rPr>
          <w:snapToGrid w:val="0"/>
          <w:webHidden/>
        </w:rPr>
        <w:tab/>
      </w:r>
      <w:r w:rsidRPr="0095764E">
        <w:rPr>
          <w:snapToGrid w:val="0"/>
          <w:webHidden/>
        </w:rPr>
        <w:tab/>
        <w:t>83 - 86</w:t>
      </w:r>
      <w:r w:rsidRPr="0095764E">
        <w:rPr>
          <w:snapToGrid w:val="0"/>
          <w:webHidden/>
        </w:rPr>
        <w:tab/>
      </w:r>
      <w:r w:rsidR="002718B4">
        <w:rPr>
          <w:snapToGrid w:val="0"/>
          <w:webHidden/>
        </w:rPr>
        <w:t>27</w:t>
      </w:r>
    </w:p>
    <w:p w:rsidR="008A60BA" w:rsidRPr="0095764E" w:rsidRDefault="008A60BA" w:rsidP="008A60BA">
      <w:pPr>
        <w:adjustRightInd w:val="0"/>
        <w:snapToGrid w:val="0"/>
        <w:jc w:val="center"/>
        <w:rPr>
          <w:snapToGrid w:val="0"/>
        </w:rPr>
      </w:pPr>
      <w:r w:rsidRPr="0095764E">
        <w:rPr>
          <w:b/>
          <w:snapToGrid w:val="0"/>
        </w:rPr>
        <w:t>CONTENTS</w:t>
      </w:r>
      <w:r w:rsidR="000E3466" w:rsidRPr="0095764E">
        <w:rPr>
          <w:b/>
          <w:snapToGrid w:val="0"/>
        </w:rPr>
        <w:t xml:space="preserve"> (</w:t>
      </w:r>
      <w:r w:rsidR="000E3466" w:rsidRPr="0095764E">
        <w:rPr>
          <w:b/>
          <w:i/>
          <w:snapToGrid w:val="0"/>
        </w:rPr>
        <w:t>continued</w:t>
      </w:r>
      <w:r w:rsidR="000E3466" w:rsidRPr="0095764E">
        <w:rPr>
          <w:b/>
          <w:snapToGrid w:val="0"/>
        </w:rPr>
        <w:t>)</w:t>
      </w:r>
    </w:p>
    <w:p w:rsidR="008A60BA" w:rsidRPr="0095764E" w:rsidRDefault="008A60BA" w:rsidP="008A60BA">
      <w:pPr>
        <w:adjustRightInd w:val="0"/>
        <w:snapToGrid w:val="0"/>
        <w:jc w:val="right"/>
        <w:rPr>
          <w:snapToGrid w:val="0"/>
        </w:rPr>
      </w:pPr>
      <w:r w:rsidRPr="0095764E">
        <w:rPr>
          <w:i/>
          <w:snapToGrid w:val="0"/>
        </w:rPr>
        <w:t>Paragraphs     Page</w:t>
      </w:r>
    </w:p>
    <w:p w:rsidR="006A3A4E" w:rsidRPr="0095764E" w:rsidRDefault="006A3A4E" w:rsidP="00710898">
      <w:pPr>
        <w:tabs>
          <w:tab w:val="left" w:pos="567"/>
          <w:tab w:val="left" w:pos="1134"/>
          <w:tab w:val="left" w:leader="dot" w:pos="7257"/>
          <w:tab w:val="decimal" w:pos="7852"/>
          <w:tab w:val="left" w:pos="7880"/>
          <w:tab w:val="right" w:pos="9298"/>
        </w:tabs>
        <w:adjustRightInd w:val="0"/>
        <w:snapToGrid w:val="0"/>
        <w:rPr>
          <w:snapToGrid w:val="0"/>
        </w:rPr>
      </w:pPr>
      <w:r w:rsidRPr="0095764E">
        <w:rPr>
          <w:snapToGrid w:val="0"/>
        </w:rPr>
        <w:tab/>
        <w:t>C.</w:t>
      </w:r>
      <w:r w:rsidRPr="0095764E">
        <w:rPr>
          <w:snapToGrid w:val="0"/>
        </w:rPr>
        <w:tab/>
      </w:r>
      <w:r w:rsidRPr="0095764E">
        <w:rPr>
          <w:rFonts w:eastAsia="Batang"/>
        </w:rPr>
        <w:t>Orphan</w:t>
      </w:r>
      <w:r w:rsidRPr="0095764E">
        <w:rPr>
          <w:snapToGrid w:val="0"/>
        </w:rPr>
        <w:t xml:space="preserve"> reunification (art. 10) </w:t>
      </w:r>
      <w:r w:rsidRPr="0095764E">
        <w:rPr>
          <w:snapToGrid w:val="0"/>
          <w:webHidden/>
        </w:rPr>
        <w:tab/>
      </w:r>
      <w:r w:rsidRPr="0095764E">
        <w:rPr>
          <w:snapToGrid w:val="0"/>
          <w:webHidden/>
        </w:rPr>
        <w:tab/>
        <w:t>87 - 95</w:t>
      </w:r>
      <w:r w:rsidRPr="0095764E">
        <w:rPr>
          <w:snapToGrid w:val="0"/>
          <w:webHidden/>
        </w:rPr>
        <w:tab/>
      </w:r>
      <w:r w:rsidR="002718B4">
        <w:rPr>
          <w:snapToGrid w:val="0"/>
          <w:webHidden/>
        </w:rPr>
        <w:t>28</w:t>
      </w:r>
    </w:p>
    <w:p w:rsidR="006A3A4E" w:rsidRPr="0095764E" w:rsidRDefault="006A3A4E" w:rsidP="00710898">
      <w:pPr>
        <w:tabs>
          <w:tab w:val="left" w:pos="567"/>
          <w:tab w:val="left" w:pos="1134"/>
          <w:tab w:val="left" w:leader="dot" w:pos="7257"/>
          <w:tab w:val="decimal" w:pos="7852"/>
          <w:tab w:val="left" w:pos="7880"/>
          <w:tab w:val="right" w:pos="9298"/>
        </w:tabs>
        <w:adjustRightInd w:val="0"/>
        <w:snapToGrid w:val="0"/>
        <w:rPr>
          <w:snapToGrid w:val="0"/>
          <w:webHidden/>
        </w:rPr>
      </w:pPr>
      <w:r w:rsidRPr="0095764E">
        <w:rPr>
          <w:snapToGrid w:val="0"/>
        </w:rPr>
        <w:tab/>
        <w:t>D.</w:t>
      </w:r>
      <w:r w:rsidRPr="0095764E">
        <w:rPr>
          <w:snapToGrid w:val="0"/>
        </w:rPr>
        <w:tab/>
      </w:r>
      <w:r w:rsidRPr="0095764E">
        <w:rPr>
          <w:rFonts w:eastAsia="Batang"/>
        </w:rPr>
        <w:t>Adoption</w:t>
      </w:r>
      <w:r w:rsidRPr="0095764E">
        <w:rPr>
          <w:snapToGrid w:val="0"/>
        </w:rPr>
        <w:t xml:space="preserve"> (art. 21) </w:t>
      </w:r>
      <w:r w:rsidRPr="0095764E">
        <w:rPr>
          <w:snapToGrid w:val="0"/>
          <w:webHidden/>
        </w:rPr>
        <w:tab/>
      </w:r>
      <w:r w:rsidRPr="0095764E">
        <w:rPr>
          <w:snapToGrid w:val="0"/>
          <w:webHidden/>
        </w:rPr>
        <w:tab/>
        <w:t>96 - 97</w:t>
      </w:r>
      <w:r w:rsidR="00E94978" w:rsidRPr="0095764E">
        <w:rPr>
          <w:snapToGrid w:val="0"/>
          <w:webHidden/>
        </w:rPr>
        <w:tab/>
      </w:r>
      <w:r w:rsidR="002718B4">
        <w:rPr>
          <w:snapToGrid w:val="0"/>
          <w:webHidden/>
        </w:rPr>
        <w:t>30</w:t>
      </w:r>
    </w:p>
    <w:p w:rsidR="006A3A4E" w:rsidRPr="0095764E" w:rsidRDefault="006A3A4E" w:rsidP="00710898">
      <w:pPr>
        <w:tabs>
          <w:tab w:val="left" w:pos="567"/>
          <w:tab w:val="left" w:pos="1134"/>
          <w:tab w:val="left" w:leader="dot" w:pos="7257"/>
          <w:tab w:val="decimal" w:pos="7852"/>
          <w:tab w:val="left" w:pos="7880"/>
          <w:tab w:val="right" w:pos="9298"/>
        </w:tabs>
        <w:adjustRightInd w:val="0"/>
        <w:snapToGrid w:val="0"/>
        <w:rPr>
          <w:snapToGrid w:val="0"/>
        </w:rPr>
      </w:pPr>
      <w:r w:rsidRPr="0095764E">
        <w:rPr>
          <w:snapToGrid w:val="0"/>
        </w:rPr>
        <w:tab/>
        <w:t>E.</w:t>
      </w:r>
      <w:r w:rsidRPr="0095764E">
        <w:rPr>
          <w:snapToGrid w:val="0"/>
        </w:rPr>
        <w:tab/>
      </w:r>
      <w:r w:rsidRPr="0095764E">
        <w:rPr>
          <w:rFonts w:eastAsia="Batang"/>
        </w:rPr>
        <w:t>Community</w:t>
      </w:r>
      <w:r w:rsidRPr="0095764E">
        <w:rPr>
          <w:snapToGrid w:val="0"/>
        </w:rPr>
        <w:t xml:space="preserve"> based group home services </w:t>
      </w:r>
      <w:r w:rsidRPr="0095764E">
        <w:rPr>
          <w:snapToGrid w:val="0"/>
          <w:webHidden/>
        </w:rPr>
        <w:tab/>
      </w:r>
      <w:r w:rsidRPr="0095764E">
        <w:rPr>
          <w:snapToGrid w:val="0"/>
          <w:webHidden/>
        </w:rPr>
        <w:tab/>
        <w:t>98</w:t>
      </w:r>
      <w:r w:rsidR="003C272A" w:rsidRPr="0095764E">
        <w:rPr>
          <w:snapToGrid w:val="0"/>
          <w:webHidden/>
        </w:rPr>
        <w:t xml:space="preserve"> </w:t>
      </w:r>
      <w:r w:rsidRPr="0095764E">
        <w:rPr>
          <w:snapToGrid w:val="0"/>
          <w:webHidden/>
        </w:rPr>
        <w:t>-</w:t>
      </w:r>
      <w:r w:rsidR="003C272A" w:rsidRPr="0095764E">
        <w:rPr>
          <w:snapToGrid w:val="0"/>
          <w:webHidden/>
        </w:rPr>
        <w:t xml:space="preserve"> </w:t>
      </w:r>
      <w:r w:rsidRPr="0095764E">
        <w:rPr>
          <w:snapToGrid w:val="0"/>
          <w:webHidden/>
        </w:rPr>
        <w:t>100</w:t>
      </w:r>
      <w:r w:rsidR="00E94978" w:rsidRPr="0095764E">
        <w:rPr>
          <w:snapToGrid w:val="0"/>
          <w:webHidden/>
        </w:rPr>
        <w:tab/>
      </w:r>
      <w:r w:rsidR="002718B4">
        <w:rPr>
          <w:snapToGrid w:val="0"/>
          <w:webHidden/>
        </w:rPr>
        <w:t>30</w:t>
      </w:r>
    </w:p>
    <w:p w:rsidR="006A3A4E" w:rsidRPr="0095764E" w:rsidRDefault="006A3A4E" w:rsidP="00710898">
      <w:pPr>
        <w:tabs>
          <w:tab w:val="left" w:pos="567"/>
          <w:tab w:val="left" w:pos="1134"/>
          <w:tab w:val="left" w:leader="dot" w:pos="7257"/>
          <w:tab w:val="decimal" w:pos="7852"/>
          <w:tab w:val="left" w:pos="7880"/>
          <w:tab w:val="right" w:pos="9298"/>
        </w:tabs>
        <w:adjustRightInd w:val="0"/>
        <w:snapToGrid w:val="0"/>
        <w:rPr>
          <w:snapToGrid w:val="0"/>
        </w:rPr>
      </w:pPr>
      <w:r w:rsidRPr="0095764E">
        <w:rPr>
          <w:snapToGrid w:val="0"/>
        </w:rPr>
        <w:tab/>
        <w:t>F.</w:t>
      </w:r>
      <w:r w:rsidRPr="0095764E">
        <w:rPr>
          <w:snapToGrid w:val="0"/>
        </w:rPr>
        <w:tab/>
      </w:r>
      <w:r w:rsidRPr="0095764E">
        <w:rPr>
          <w:rFonts w:eastAsia="Batang"/>
        </w:rPr>
        <w:t>Institutionalization</w:t>
      </w:r>
      <w:r w:rsidRPr="0095764E">
        <w:rPr>
          <w:snapToGrid w:val="0"/>
        </w:rPr>
        <w:t xml:space="preserve"> </w:t>
      </w:r>
      <w:r w:rsidRPr="0095764E">
        <w:rPr>
          <w:snapToGrid w:val="0"/>
          <w:webHidden/>
        </w:rPr>
        <w:tab/>
      </w:r>
      <w:r w:rsidRPr="0095764E">
        <w:rPr>
          <w:snapToGrid w:val="0"/>
          <w:webHidden/>
        </w:rPr>
        <w:tab/>
        <w:t>101</w:t>
      </w:r>
      <w:r w:rsidR="003C272A" w:rsidRPr="0095764E">
        <w:rPr>
          <w:snapToGrid w:val="0"/>
          <w:webHidden/>
        </w:rPr>
        <w:t xml:space="preserve"> </w:t>
      </w:r>
      <w:r w:rsidRPr="0095764E">
        <w:rPr>
          <w:snapToGrid w:val="0"/>
          <w:webHidden/>
        </w:rPr>
        <w:t>-</w:t>
      </w:r>
      <w:r w:rsidR="003C272A" w:rsidRPr="0095764E">
        <w:rPr>
          <w:snapToGrid w:val="0"/>
          <w:webHidden/>
        </w:rPr>
        <w:t xml:space="preserve"> </w:t>
      </w:r>
      <w:r w:rsidRPr="0095764E">
        <w:rPr>
          <w:snapToGrid w:val="0"/>
          <w:webHidden/>
        </w:rPr>
        <w:t>103</w:t>
      </w:r>
      <w:r w:rsidR="00E94978" w:rsidRPr="0095764E">
        <w:rPr>
          <w:snapToGrid w:val="0"/>
          <w:webHidden/>
        </w:rPr>
        <w:tab/>
      </w:r>
      <w:r w:rsidR="002718B4">
        <w:rPr>
          <w:snapToGrid w:val="0"/>
          <w:webHidden/>
        </w:rPr>
        <w:t>31</w:t>
      </w:r>
    </w:p>
    <w:p w:rsidR="006A3A4E" w:rsidRPr="0095764E" w:rsidRDefault="006A3A4E" w:rsidP="00710898">
      <w:pPr>
        <w:tabs>
          <w:tab w:val="left" w:pos="567"/>
          <w:tab w:val="left" w:pos="1134"/>
          <w:tab w:val="left" w:leader="dot" w:pos="7257"/>
          <w:tab w:val="decimal" w:pos="7852"/>
          <w:tab w:val="left" w:pos="7880"/>
          <w:tab w:val="right" w:pos="9298"/>
        </w:tabs>
        <w:adjustRightInd w:val="0"/>
        <w:snapToGrid w:val="0"/>
        <w:rPr>
          <w:snapToGrid w:val="0"/>
        </w:rPr>
      </w:pPr>
      <w:r w:rsidRPr="0095764E">
        <w:rPr>
          <w:snapToGrid w:val="0"/>
        </w:rPr>
        <w:tab/>
        <w:t>G.</w:t>
      </w:r>
      <w:r w:rsidRPr="0095764E">
        <w:rPr>
          <w:snapToGrid w:val="0"/>
        </w:rPr>
        <w:tab/>
        <w:t xml:space="preserve">Illicit </w:t>
      </w:r>
      <w:r w:rsidRPr="0095764E">
        <w:rPr>
          <w:rFonts w:eastAsia="Batang"/>
        </w:rPr>
        <w:t>transfer</w:t>
      </w:r>
      <w:r w:rsidRPr="0095764E">
        <w:rPr>
          <w:snapToGrid w:val="0"/>
        </w:rPr>
        <w:t xml:space="preserve"> and non-return (art. 11) </w:t>
      </w:r>
      <w:r w:rsidRPr="0095764E">
        <w:rPr>
          <w:snapToGrid w:val="0"/>
        </w:rPr>
        <w:tab/>
      </w:r>
      <w:r w:rsidRPr="0095764E">
        <w:rPr>
          <w:snapToGrid w:val="0"/>
          <w:webHidden/>
        </w:rPr>
        <w:tab/>
      </w:r>
      <w:r w:rsidRPr="0095764E">
        <w:rPr>
          <w:snapToGrid w:val="0"/>
          <w:webHidden/>
        </w:rPr>
        <w:tab/>
        <w:t>104</w:t>
      </w:r>
      <w:r w:rsidR="00E94978" w:rsidRPr="0095764E">
        <w:rPr>
          <w:snapToGrid w:val="0"/>
          <w:webHidden/>
        </w:rPr>
        <w:tab/>
      </w:r>
      <w:r w:rsidR="002718B4">
        <w:rPr>
          <w:snapToGrid w:val="0"/>
          <w:webHidden/>
        </w:rPr>
        <w:t>32</w:t>
      </w:r>
    </w:p>
    <w:p w:rsidR="006A3A4E" w:rsidRPr="0095764E" w:rsidRDefault="006A3A4E" w:rsidP="00710898">
      <w:pPr>
        <w:tabs>
          <w:tab w:val="left" w:pos="567"/>
          <w:tab w:val="left" w:pos="1134"/>
          <w:tab w:val="left" w:leader="dot" w:pos="7257"/>
          <w:tab w:val="decimal" w:pos="7852"/>
          <w:tab w:val="left" w:pos="7880"/>
          <w:tab w:val="right" w:pos="9298"/>
        </w:tabs>
        <w:adjustRightInd w:val="0"/>
        <w:snapToGrid w:val="0"/>
        <w:rPr>
          <w:snapToGrid w:val="0"/>
        </w:rPr>
      </w:pPr>
      <w:r w:rsidRPr="0095764E">
        <w:rPr>
          <w:snapToGrid w:val="0"/>
        </w:rPr>
        <w:tab/>
        <w:t>H.</w:t>
      </w:r>
      <w:r w:rsidRPr="0095764E">
        <w:rPr>
          <w:snapToGrid w:val="0"/>
        </w:rPr>
        <w:tab/>
        <w:t xml:space="preserve">Child </w:t>
      </w:r>
      <w:r w:rsidRPr="0095764E">
        <w:rPr>
          <w:rFonts w:eastAsia="Batang"/>
        </w:rPr>
        <w:t>abuse</w:t>
      </w:r>
      <w:r w:rsidRPr="0095764E">
        <w:rPr>
          <w:snapToGrid w:val="0"/>
        </w:rPr>
        <w:t xml:space="preserve"> and neglect (art. 19) </w:t>
      </w:r>
      <w:r w:rsidRPr="0095764E">
        <w:rPr>
          <w:snapToGrid w:val="0"/>
          <w:webHidden/>
        </w:rPr>
        <w:tab/>
      </w:r>
      <w:r w:rsidRPr="0095764E">
        <w:rPr>
          <w:snapToGrid w:val="0"/>
          <w:webHidden/>
        </w:rPr>
        <w:tab/>
        <w:t>105 - 107</w:t>
      </w:r>
      <w:r w:rsidR="00E94978" w:rsidRPr="0095764E">
        <w:rPr>
          <w:snapToGrid w:val="0"/>
          <w:webHidden/>
        </w:rPr>
        <w:tab/>
      </w:r>
      <w:r w:rsidR="002718B4">
        <w:rPr>
          <w:snapToGrid w:val="0"/>
          <w:webHidden/>
        </w:rPr>
        <w:t>33</w:t>
      </w:r>
    </w:p>
    <w:p w:rsidR="006A3A4E" w:rsidRPr="0095764E" w:rsidRDefault="006A3A4E" w:rsidP="00710898">
      <w:pPr>
        <w:tabs>
          <w:tab w:val="right" w:pos="454"/>
          <w:tab w:val="left" w:pos="567"/>
          <w:tab w:val="left" w:leader="dot" w:pos="7257"/>
          <w:tab w:val="decimal" w:pos="7852"/>
          <w:tab w:val="left" w:pos="7880"/>
          <w:tab w:val="right" w:pos="9298"/>
        </w:tabs>
        <w:adjustRightInd w:val="0"/>
        <w:snapToGrid w:val="0"/>
        <w:rPr>
          <w:rFonts w:eastAsia="SimSun"/>
        </w:rPr>
      </w:pPr>
      <w:r w:rsidRPr="0095764E">
        <w:rPr>
          <w:rFonts w:eastAsia="Batang"/>
        </w:rPr>
        <w:tab/>
        <w:t>VI.</w:t>
      </w:r>
      <w:r w:rsidRPr="0095764E">
        <w:rPr>
          <w:rFonts w:eastAsia="Batang"/>
        </w:rPr>
        <w:tab/>
        <w:t xml:space="preserve">BASIC HEALTH AND WELFARE </w:t>
      </w:r>
      <w:r w:rsidRPr="0095764E">
        <w:rPr>
          <w:webHidden/>
        </w:rPr>
        <w:tab/>
      </w:r>
      <w:r w:rsidRPr="0095764E">
        <w:rPr>
          <w:webHidden/>
        </w:rPr>
        <w:tab/>
        <w:t>108 - 228</w:t>
      </w:r>
      <w:r w:rsidR="00E94978" w:rsidRPr="0095764E">
        <w:rPr>
          <w:webHidden/>
        </w:rPr>
        <w:tab/>
      </w:r>
      <w:r w:rsidR="002718B4">
        <w:rPr>
          <w:webHidden/>
        </w:rPr>
        <w:t>33</w:t>
      </w:r>
    </w:p>
    <w:p w:rsidR="006A3A4E" w:rsidRPr="0095764E" w:rsidRDefault="006A3A4E" w:rsidP="00710898">
      <w:pPr>
        <w:tabs>
          <w:tab w:val="left" w:pos="567"/>
          <w:tab w:val="left" w:pos="1134"/>
          <w:tab w:val="left" w:leader="dot" w:pos="7257"/>
          <w:tab w:val="decimal" w:pos="7852"/>
          <w:tab w:val="left" w:pos="7880"/>
          <w:tab w:val="right" w:pos="9298"/>
        </w:tabs>
        <w:adjustRightInd w:val="0"/>
        <w:snapToGrid w:val="0"/>
        <w:rPr>
          <w:rFonts w:eastAsia="SimSun"/>
        </w:rPr>
      </w:pPr>
      <w:r w:rsidRPr="0095764E">
        <w:tab/>
        <w:t>A.</w:t>
      </w:r>
      <w:r w:rsidRPr="0095764E">
        <w:tab/>
        <w:t xml:space="preserve">Survival </w:t>
      </w:r>
      <w:r w:rsidRPr="0095764E">
        <w:rPr>
          <w:rFonts w:eastAsia="Batang"/>
        </w:rPr>
        <w:t>and</w:t>
      </w:r>
      <w:r w:rsidRPr="0095764E">
        <w:t xml:space="preserve"> development (art. 6, para</w:t>
      </w:r>
      <w:r w:rsidR="006F628B" w:rsidRPr="0095764E">
        <w:t>.</w:t>
      </w:r>
      <w:r w:rsidRPr="0095764E">
        <w:t xml:space="preserve"> 2)</w:t>
      </w:r>
      <w:r w:rsidR="007302D7" w:rsidRPr="0095764E">
        <w:t xml:space="preserve"> </w:t>
      </w:r>
      <w:r w:rsidRPr="0095764E">
        <w:rPr>
          <w:webHidden/>
        </w:rPr>
        <w:tab/>
      </w:r>
      <w:r w:rsidRPr="0095764E">
        <w:rPr>
          <w:webHidden/>
        </w:rPr>
        <w:tab/>
        <w:t>108</w:t>
      </w:r>
      <w:r w:rsidR="00461BA9" w:rsidRPr="0095764E">
        <w:rPr>
          <w:webHidden/>
        </w:rPr>
        <w:t xml:space="preserve"> </w:t>
      </w:r>
      <w:r w:rsidRPr="0095764E">
        <w:rPr>
          <w:webHidden/>
        </w:rPr>
        <w:t>-</w:t>
      </w:r>
      <w:r w:rsidR="00461BA9" w:rsidRPr="0095764E">
        <w:rPr>
          <w:webHidden/>
        </w:rPr>
        <w:t xml:space="preserve"> </w:t>
      </w:r>
      <w:r w:rsidRPr="0095764E">
        <w:rPr>
          <w:webHidden/>
        </w:rPr>
        <w:t>190</w:t>
      </w:r>
      <w:r w:rsidR="00E94978" w:rsidRPr="0095764E">
        <w:rPr>
          <w:webHidden/>
        </w:rPr>
        <w:tab/>
      </w:r>
      <w:r w:rsidR="002718B4">
        <w:rPr>
          <w:webHidden/>
        </w:rPr>
        <w:t>33</w:t>
      </w:r>
    </w:p>
    <w:p w:rsidR="006A3A4E" w:rsidRPr="0095764E" w:rsidRDefault="00A65109" w:rsidP="00093FC3">
      <w:pPr>
        <w:tabs>
          <w:tab w:val="left" w:pos="1134"/>
          <w:tab w:val="left" w:pos="1474"/>
          <w:tab w:val="left" w:leader="dot" w:pos="7257"/>
          <w:tab w:val="decimal" w:pos="7852"/>
          <w:tab w:val="left" w:pos="7880"/>
          <w:tab w:val="right" w:pos="9298"/>
        </w:tabs>
        <w:adjustRightInd w:val="0"/>
        <w:snapToGrid w:val="0"/>
        <w:rPr>
          <w:rFonts w:eastAsia="SimSun"/>
          <w:webHidden/>
        </w:rPr>
      </w:pPr>
      <w:r w:rsidRPr="0095764E">
        <w:rPr>
          <w:rFonts w:eastAsia="Batang"/>
        </w:rPr>
        <w:tab/>
        <w:t>1</w:t>
      </w:r>
      <w:r w:rsidR="006A3A4E" w:rsidRPr="0095764E">
        <w:rPr>
          <w:rFonts w:eastAsia="SimSun"/>
        </w:rPr>
        <w:t>.</w:t>
      </w:r>
      <w:r w:rsidR="006A3A4E" w:rsidRPr="0095764E">
        <w:rPr>
          <w:rFonts w:eastAsia="SimSun"/>
        </w:rPr>
        <w:tab/>
        <w:t>Communicable diseases</w:t>
      </w:r>
      <w:r w:rsidR="007302D7" w:rsidRPr="0095764E">
        <w:rPr>
          <w:rFonts w:eastAsia="SimSun"/>
        </w:rPr>
        <w:t xml:space="preserve"> </w:t>
      </w:r>
      <w:r w:rsidR="006A3A4E" w:rsidRPr="0095764E">
        <w:rPr>
          <w:rFonts w:eastAsia="SimSun"/>
          <w:webHidden/>
        </w:rPr>
        <w:tab/>
      </w:r>
      <w:r w:rsidR="006A3A4E" w:rsidRPr="0095764E">
        <w:rPr>
          <w:rFonts w:eastAsia="SimSun"/>
          <w:webHidden/>
        </w:rPr>
        <w:tab/>
        <w:t>120</w:t>
      </w:r>
      <w:r w:rsidR="00461BA9" w:rsidRPr="0095764E">
        <w:rPr>
          <w:rFonts w:eastAsia="SimSun"/>
          <w:webHidden/>
        </w:rPr>
        <w:t xml:space="preserve"> </w:t>
      </w:r>
      <w:r w:rsidR="006A3A4E" w:rsidRPr="0095764E">
        <w:rPr>
          <w:rFonts w:eastAsia="SimSun"/>
          <w:webHidden/>
        </w:rPr>
        <w:t>-</w:t>
      </w:r>
      <w:r w:rsidR="00461BA9" w:rsidRPr="0095764E">
        <w:rPr>
          <w:rFonts w:eastAsia="SimSun"/>
          <w:webHidden/>
        </w:rPr>
        <w:t xml:space="preserve"> </w:t>
      </w:r>
      <w:r w:rsidR="006A3A4E" w:rsidRPr="0095764E">
        <w:rPr>
          <w:rFonts w:eastAsia="SimSun"/>
          <w:webHidden/>
        </w:rPr>
        <w:t>151</w:t>
      </w:r>
      <w:r w:rsidR="00E94978" w:rsidRPr="0095764E">
        <w:rPr>
          <w:rFonts w:eastAsia="SimSun"/>
          <w:webHidden/>
        </w:rPr>
        <w:tab/>
      </w:r>
      <w:r w:rsidR="002718B4">
        <w:rPr>
          <w:rFonts w:eastAsia="SimSun"/>
          <w:webHidden/>
        </w:rPr>
        <w:t>37</w:t>
      </w:r>
    </w:p>
    <w:p w:rsidR="006A3A4E" w:rsidRPr="0095764E" w:rsidRDefault="006A3A4E" w:rsidP="00093FC3">
      <w:pPr>
        <w:tabs>
          <w:tab w:val="left" w:pos="1134"/>
          <w:tab w:val="left" w:pos="1474"/>
          <w:tab w:val="left" w:leader="dot" w:pos="7257"/>
          <w:tab w:val="decimal" w:pos="7852"/>
          <w:tab w:val="left" w:pos="7880"/>
          <w:tab w:val="right" w:pos="9298"/>
        </w:tabs>
        <w:adjustRightInd w:val="0"/>
        <w:snapToGrid w:val="0"/>
        <w:rPr>
          <w:rFonts w:eastAsia="SimSun"/>
        </w:rPr>
      </w:pPr>
      <w:r w:rsidRPr="0095764E">
        <w:rPr>
          <w:rFonts w:eastAsia="SimSun"/>
        </w:rPr>
        <w:tab/>
        <w:t>2.</w:t>
      </w:r>
      <w:r w:rsidRPr="0095764E">
        <w:rPr>
          <w:rFonts w:eastAsia="SimSun"/>
        </w:rPr>
        <w:tab/>
        <w:t xml:space="preserve">Other </w:t>
      </w:r>
      <w:r w:rsidRPr="0095764E">
        <w:rPr>
          <w:rFonts w:eastAsia="Batang"/>
        </w:rPr>
        <w:t>communicable</w:t>
      </w:r>
      <w:r w:rsidRPr="0095764E">
        <w:rPr>
          <w:rFonts w:eastAsia="SimSun"/>
        </w:rPr>
        <w:t xml:space="preserve"> diseases </w:t>
      </w:r>
      <w:r w:rsidR="00042D3D">
        <w:rPr>
          <w:rFonts w:eastAsia="SimSun"/>
        </w:rPr>
        <w:t xml:space="preserve">(EPI) </w:t>
      </w:r>
      <w:r w:rsidRPr="0095764E">
        <w:rPr>
          <w:rFonts w:eastAsia="SimSun"/>
          <w:webHidden/>
        </w:rPr>
        <w:tab/>
      </w:r>
      <w:r w:rsidRPr="0095764E">
        <w:rPr>
          <w:rFonts w:eastAsia="SimSun"/>
          <w:webHidden/>
        </w:rPr>
        <w:tab/>
        <w:t>152</w:t>
      </w:r>
      <w:r w:rsidR="00461BA9" w:rsidRPr="0095764E">
        <w:rPr>
          <w:rFonts w:eastAsia="SimSun"/>
          <w:webHidden/>
        </w:rPr>
        <w:t xml:space="preserve"> </w:t>
      </w:r>
      <w:r w:rsidRPr="0095764E">
        <w:rPr>
          <w:rFonts w:eastAsia="SimSun"/>
          <w:webHidden/>
        </w:rPr>
        <w:t>-</w:t>
      </w:r>
      <w:r w:rsidR="00461BA9" w:rsidRPr="0095764E">
        <w:rPr>
          <w:rFonts w:eastAsia="SimSun"/>
          <w:webHidden/>
        </w:rPr>
        <w:t xml:space="preserve"> </w:t>
      </w:r>
      <w:r w:rsidRPr="0095764E">
        <w:rPr>
          <w:rFonts w:eastAsia="SimSun"/>
          <w:webHidden/>
        </w:rPr>
        <w:t>155</w:t>
      </w:r>
      <w:r w:rsidR="00E94978" w:rsidRPr="0095764E">
        <w:rPr>
          <w:rFonts w:eastAsia="SimSun"/>
          <w:webHidden/>
        </w:rPr>
        <w:tab/>
      </w:r>
      <w:r w:rsidR="009B7B5E">
        <w:rPr>
          <w:rFonts w:eastAsia="SimSun"/>
          <w:webHidden/>
        </w:rPr>
        <w:t>45</w:t>
      </w:r>
    </w:p>
    <w:p w:rsidR="006A3A4E" w:rsidRPr="0095764E" w:rsidRDefault="006A3A4E" w:rsidP="00093FC3">
      <w:pPr>
        <w:tabs>
          <w:tab w:val="left" w:pos="1134"/>
          <w:tab w:val="left" w:pos="1474"/>
          <w:tab w:val="left" w:leader="dot" w:pos="7257"/>
          <w:tab w:val="decimal" w:pos="7852"/>
          <w:tab w:val="left" w:pos="7880"/>
          <w:tab w:val="right" w:pos="9298"/>
        </w:tabs>
        <w:adjustRightInd w:val="0"/>
        <w:snapToGrid w:val="0"/>
        <w:rPr>
          <w:rFonts w:eastAsia="SimSun"/>
          <w:webHidden/>
        </w:rPr>
      </w:pPr>
      <w:r w:rsidRPr="0095764E">
        <w:rPr>
          <w:rFonts w:eastAsia="SimSun"/>
        </w:rPr>
        <w:tab/>
        <w:t>3.</w:t>
      </w:r>
      <w:r w:rsidRPr="0095764E">
        <w:rPr>
          <w:rFonts w:eastAsia="SimSun"/>
        </w:rPr>
        <w:tab/>
        <w:t xml:space="preserve">Expanded </w:t>
      </w:r>
      <w:r w:rsidRPr="0095764E">
        <w:rPr>
          <w:rFonts w:eastAsia="Batang"/>
        </w:rPr>
        <w:t>programme</w:t>
      </w:r>
      <w:r w:rsidRPr="0095764E">
        <w:rPr>
          <w:rFonts w:eastAsia="SimSun"/>
        </w:rPr>
        <w:t xml:space="preserve"> on immunization</w:t>
      </w:r>
      <w:r w:rsidR="007302D7" w:rsidRPr="0095764E">
        <w:rPr>
          <w:rFonts w:eastAsia="SimSun"/>
        </w:rPr>
        <w:t xml:space="preserve"> </w:t>
      </w:r>
      <w:r w:rsidRPr="0095764E">
        <w:rPr>
          <w:rFonts w:eastAsia="SimSun"/>
          <w:webHidden/>
        </w:rPr>
        <w:tab/>
      </w:r>
      <w:r w:rsidRPr="0095764E">
        <w:rPr>
          <w:rFonts w:eastAsia="SimSun"/>
          <w:webHidden/>
        </w:rPr>
        <w:tab/>
        <w:t>156</w:t>
      </w:r>
      <w:r w:rsidR="00461BA9" w:rsidRPr="0095764E">
        <w:rPr>
          <w:rFonts w:eastAsia="SimSun"/>
          <w:webHidden/>
        </w:rPr>
        <w:t xml:space="preserve"> </w:t>
      </w:r>
      <w:r w:rsidRPr="0095764E">
        <w:rPr>
          <w:rFonts w:eastAsia="SimSun"/>
          <w:webHidden/>
        </w:rPr>
        <w:t>-</w:t>
      </w:r>
      <w:r w:rsidR="00461BA9" w:rsidRPr="0095764E">
        <w:rPr>
          <w:rFonts w:eastAsia="SimSun"/>
          <w:webHidden/>
        </w:rPr>
        <w:t xml:space="preserve"> </w:t>
      </w:r>
      <w:r w:rsidRPr="0095764E">
        <w:rPr>
          <w:rFonts w:eastAsia="SimSun"/>
          <w:webHidden/>
        </w:rPr>
        <w:t>172</w:t>
      </w:r>
      <w:r w:rsidR="00E94978" w:rsidRPr="0095764E">
        <w:rPr>
          <w:rFonts w:eastAsia="SimSun"/>
          <w:webHidden/>
        </w:rPr>
        <w:tab/>
      </w:r>
      <w:r w:rsidR="009B7B5E">
        <w:rPr>
          <w:rFonts w:eastAsia="SimSun"/>
          <w:webHidden/>
        </w:rPr>
        <w:t>46</w:t>
      </w:r>
    </w:p>
    <w:p w:rsidR="006A3A4E" w:rsidRPr="0095764E" w:rsidRDefault="006A3A4E" w:rsidP="00093FC3">
      <w:pPr>
        <w:tabs>
          <w:tab w:val="left" w:pos="1134"/>
          <w:tab w:val="left" w:pos="1474"/>
          <w:tab w:val="left" w:leader="dot" w:pos="7257"/>
          <w:tab w:val="decimal" w:pos="7852"/>
          <w:tab w:val="left" w:pos="7880"/>
          <w:tab w:val="right" w:pos="9298"/>
        </w:tabs>
        <w:adjustRightInd w:val="0"/>
        <w:snapToGrid w:val="0"/>
        <w:rPr>
          <w:rFonts w:eastAsia="SimSun"/>
        </w:rPr>
      </w:pPr>
      <w:r w:rsidRPr="0095764E">
        <w:rPr>
          <w:rFonts w:eastAsia="SimSun"/>
        </w:rPr>
        <w:tab/>
        <w:t>4.</w:t>
      </w:r>
      <w:r w:rsidRPr="0095764E">
        <w:rPr>
          <w:rFonts w:eastAsia="SimSun"/>
        </w:rPr>
        <w:tab/>
        <w:t xml:space="preserve">Environmental </w:t>
      </w:r>
      <w:r w:rsidRPr="0095764E">
        <w:rPr>
          <w:rFonts w:eastAsia="Batang"/>
        </w:rPr>
        <w:t>impact</w:t>
      </w:r>
      <w:r w:rsidRPr="0095764E">
        <w:rPr>
          <w:rFonts w:eastAsia="SimSun"/>
        </w:rPr>
        <w:t xml:space="preserve"> on the health of children </w:t>
      </w:r>
      <w:r w:rsidRPr="0095764E">
        <w:rPr>
          <w:rFonts w:eastAsia="SimSun"/>
          <w:webHidden/>
        </w:rPr>
        <w:tab/>
      </w:r>
      <w:r w:rsidRPr="0095764E">
        <w:rPr>
          <w:rFonts w:eastAsia="SimSun"/>
          <w:webHidden/>
        </w:rPr>
        <w:tab/>
        <w:t>173</w:t>
      </w:r>
      <w:r w:rsidR="00461BA9" w:rsidRPr="0095764E">
        <w:rPr>
          <w:rFonts w:eastAsia="SimSun"/>
          <w:webHidden/>
        </w:rPr>
        <w:t xml:space="preserve"> </w:t>
      </w:r>
      <w:r w:rsidRPr="0095764E">
        <w:rPr>
          <w:rFonts w:eastAsia="SimSun"/>
          <w:webHidden/>
        </w:rPr>
        <w:t>-</w:t>
      </w:r>
      <w:r w:rsidR="00461BA9" w:rsidRPr="0095764E">
        <w:rPr>
          <w:rFonts w:eastAsia="SimSun"/>
          <w:webHidden/>
        </w:rPr>
        <w:t xml:space="preserve"> </w:t>
      </w:r>
      <w:r w:rsidRPr="0095764E">
        <w:rPr>
          <w:rFonts w:eastAsia="SimSun"/>
          <w:webHidden/>
        </w:rPr>
        <w:t>181</w:t>
      </w:r>
      <w:r w:rsidR="00E94978" w:rsidRPr="0095764E">
        <w:rPr>
          <w:rFonts w:eastAsia="SimSun"/>
          <w:webHidden/>
        </w:rPr>
        <w:tab/>
      </w:r>
      <w:r w:rsidR="009B7B5E">
        <w:rPr>
          <w:rFonts w:eastAsia="SimSun"/>
          <w:webHidden/>
        </w:rPr>
        <w:t>49</w:t>
      </w:r>
    </w:p>
    <w:p w:rsidR="006A3A4E" w:rsidRPr="0095764E" w:rsidRDefault="006A3A4E" w:rsidP="00093FC3">
      <w:pPr>
        <w:tabs>
          <w:tab w:val="left" w:pos="1134"/>
          <w:tab w:val="left" w:pos="1474"/>
          <w:tab w:val="left" w:leader="dot" w:pos="7257"/>
          <w:tab w:val="decimal" w:pos="7852"/>
          <w:tab w:val="left" w:pos="7880"/>
          <w:tab w:val="right" w:pos="9298"/>
        </w:tabs>
        <w:adjustRightInd w:val="0"/>
        <w:snapToGrid w:val="0"/>
        <w:rPr>
          <w:rFonts w:eastAsia="SimSun"/>
        </w:rPr>
      </w:pPr>
      <w:r w:rsidRPr="0095764E">
        <w:rPr>
          <w:rFonts w:eastAsia="SimSun"/>
        </w:rPr>
        <w:tab/>
        <w:t>5.</w:t>
      </w:r>
      <w:r w:rsidRPr="0095764E">
        <w:rPr>
          <w:rFonts w:eastAsia="SimSun"/>
        </w:rPr>
        <w:tab/>
        <w:t xml:space="preserve">Harmful </w:t>
      </w:r>
      <w:r w:rsidRPr="0095764E">
        <w:rPr>
          <w:rFonts w:eastAsia="Batang"/>
        </w:rPr>
        <w:t>traditional</w:t>
      </w:r>
      <w:r w:rsidRPr="0095764E">
        <w:rPr>
          <w:rFonts w:eastAsia="SimSun"/>
        </w:rPr>
        <w:t xml:space="preserve"> practices </w:t>
      </w:r>
      <w:r w:rsidRPr="0095764E">
        <w:rPr>
          <w:rFonts w:eastAsia="SimSun"/>
          <w:webHidden/>
        </w:rPr>
        <w:tab/>
      </w:r>
      <w:r w:rsidRPr="0095764E">
        <w:rPr>
          <w:rFonts w:eastAsia="SimSun"/>
          <w:webHidden/>
        </w:rPr>
        <w:tab/>
        <w:t>182</w:t>
      </w:r>
      <w:r w:rsidR="00461BA9" w:rsidRPr="0095764E">
        <w:rPr>
          <w:rFonts w:eastAsia="SimSun"/>
          <w:webHidden/>
        </w:rPr>
        <w:t xml:space="preserve"> </w:t>
      </w:r>
      <w:r w:rsidRPr="0095764E">
        <w:rPr>
          <w:rFonts w:eastAsia="SimSun"/>
          <w:webHidden/>
        </w:rPr>
        <w:t>-</w:t>
      </w:r>
      <w:r w:rsidR="00461BA9" w:rsidRPr="0095764E">
        <w:rPr>
          <w:rFonts w:eastAsia="SimSun"/>
          <w:webHidden/>
        </w:rPr>
        <w:t xml:space="preserve"> </w:t>
      </w:r>
      <w:r w:rsidRPr="0095764E">
        <w:rPr>
          <w:rFonts w:eastAsia="SimSun"/>
          <w:webHidden/>
        </w:rPr>
        <w:t>190</w:t>
      </w:r>
      <w:r w:rsidR="00E94978" w:rsidRPr="0095764E">
        <w:rPr>
          <w:rFonts w:eastAsia="SimSun"/>
          <w:webHidden/>
        </w:rPr>
        <w:tab/>
      </w:r>
      <w:r w:rsidR="009B7B5E">
        <w:rPr>
          <w:rFonts w:eastAsia="SimSun"/>
          <w:webHidden/>
        </w:rPr>
        <w:t>51</w:t>
      </w:r>
    </w:p>
    <w:p w:rsidR="006A3A4E" w:rsidRPr="0095764E" w:rsidRDefault="006A3A4E" w:rsidP="00614327">
      <w:pPr>
        <w:tabs>
          <w:tab w:val="left" w:pos="567"/>
          <w:tab w:val="left" w:pos="1134"/>
          <w:tab w:val="left" w:leader="dot" w:pos="7257"/>
          <w:tab w:val="decimal" w:pos="7852"/>
          <w:tab w:val="left" w:pos="7880"/>
          <w:tab w:val="right" w:pos="9298"/>
        </w:tabs>
        <w:adjustRightInd w:val="0"/>
        <w:snapToGrid w:val="0"/>
        <w:rPr>
          <w:rFonts w:eastAsia="SimSun"/>
        </w:rPr>
      </w:pPr>
      <w:r w:rsidRPr="0095764E">
        <w:rPr>
          <w:rFonts w:eastAsia="SimSun"/>
        </w:rPr>
        <w:tab/>
        <w:t>B.</w:t>
      </w:r>
      <w:r w:rsidRPr="0095764E">
        <w:rPr>
          <w:rFonts w:eastAsia="SimSun"/>
        </w:rPr>
        <w:tab/>
      </w:r>
      <w:r w:rsidRPr="0095764E">
        <w:t>Children</w:t>
      </w:r>
      <w:r w:rsidRPr="0095764E">
        <w:rPr>
          <w:rFonts w:eastAsia="SimSun"/>
        </w:rPr>
        <w:t xml:space="preserve"> with disabilities (art. 23) </w:t>
      </w:r>
      <w:r w:rsidRPr="0095764E">
        <w:rPr>
          <w:rFonts w:eastAsia="SimSun"/>
          <w:webHidden/>
        </w:rPr>
        <w:tab/>
      </w:r>
      <w:r w:rsidRPr="0095764E">
        <w:rPr>
          <w:rFonts w:eastAsia="SimSun"/>
          <w:webHidden/>
        </w:rPr>
        <w:tab/>
        <w:t>191 - 200</w:t>
      </w:r>
      <w:r w:rsidRPr="0095764E">
        <w:rPr>
          <w:rFonts w:eastAsia="SimSun"/>
          <w:webHidden/>
        </w:rPr>
        <w:tab/>
      </w:r>
      <w:r w:rsidR="009B7B5E">
        <w:rPr>
          <w:rFonts w:eastAsia="SimSun"/>
          <w:webHidden/>
        </w:rPr>
        <w:t>53</w:t>
      </w:r>
    </w:p>
    <w:p w:rsidR="006A3A4E" w:rsidRPr="0095764E" w:rsidRDefault="006A3A4E" w:rsidP="00614327">
      <w:pPr>
        <w:tabs>
          <w:tab w:val="left" w:pos="567"/>
          <w:tab w:val="left" w:pos="1134"/>
          <w:tab w:val="left" w:leader="dot" w:pos="7257"/>
          <w:tab w:val="decimal" w:pos="7852"/>
          <w:tab w:val="left" w:pos="7880"/>
          <w:tab w:val="right" w:pos="9298"/>
        </w:tabs>
        <w:adjustRightInd w:val="0"/>
        <w:snapToGrid w:val="0"/>
        <w:rPr>
          <w:rFonts w:eastAsia="SimSun"/>
          <w:webHidden/>
        </w:rPr>
      </w:pPr>
      <w:r w:rsidRPr="0095764E">
        <w:rPr>
          <w:rFonts w:eastAsia="SimSun"/>
        </w:rPr>
        <w:tab/>
        <w:t>C.</w:t>
      </w:r>
      <w:r w:rsidRPr="0095764E">
        <w:rPr>
          <w:rFonts w:eastAsia="SimSun"/>
        </w:rPr>
        <w:tab/>
        <w:t xml:space="preserve">Health and health services (art. 24) </w:t>
      </w:r>
      <w:r w:rsidRPr="0095764E">
        <w:rPr>
          <w:rFonts w:eastAsia="SimSun"/>
          <w:webHidden/>
        </w:rPr>
        <w:tab/>
      </w:r>
      <w:r w:rsidRPr="0095764E">
        <w:rPr>
          <w:rFonts w:eastAsia="SimSun"/>
          <w:webHidden/>
        </w:rPr>
        <w:tab/>
        <w:t>201 - 211</w:t>
      </w:r>
      <w:r w:rsidRPr="0095764E">
        <w:rPr>
          <w:rFonts w:eastAsia="SimSun"/>
          <w:webHidden/>
        </w:rPr>
        <w:tab/>
      </w:r>
      <w:r w:rsidR="009B7B5E">
        <w:rPr>
          <w:rFonts w:eastAsia="SimSun"/>
          <w:webHidden/>
        </w:rPr>
        <w:t>55</w:t>
      </w:r>
    </w:p>
    <w:p w:rsidR="006A3A4E" w:rsidRPr="0095764E" w:rsidRDefault="006A3A4E" w:rsidP="00614327">
      <w:pPr>
        <w:tabs>
          <w:tab w:val="left" w:pos="567"/>
          <w:tab w:val="left" w:pos="1134"/>
          <w:tab w:val="left" w:leader="dot" w:pos="7257"/>
          <w:tab w:val="decimal" w:pos="7852"/>
          <w:tab w:val="left" w:pos="7880"/>
          <w:tab w:val="right" w:pos="9298"/>
        </w:tabs>
        <w:adjustRightInd w:val="0"/>
        <w:snapToGrid w:val="0"/>
        <w:rPr>
          <w:rFonts w:eastAsia="SimSun"/>
        </w:rPr>
      </w:pPr>
      <w:r w:rsidRPr="0095764E">
        <w:rPr>
          <w:rFonts w:eastAsia="SimSun"/>
        </w:rPr>
        <w:tab/>
        <w:t>D.</w:t>
      </w:r>
      <w:r w:rsidRPr="0095764E">
        <w:rPr>
          <w:rFonts w:eastAsia="SimSun"/>
        </w:rPr>
        <w:tab/>
      </w:r>
      <w:r w:rsidRPr="0095764E">
        <w:t>Social</w:t>
      </w:r>
      <w:r w:rsidRPr="0095764E">
        <w:rPr>
          <w:rFonts w:eastAsia="SimSun"/>
        </w:rPr>
        <w:t xml:space="preserve"> security and childcare services (arts. 26 and 18) </w:t>
      </w:r>
      <w:r w:rsidRPr="0095764E">
        <w:rPr>
          <w:rFonts w:eastAsia="SimSun"/>
          <w:webHidden/>
        </w:rPr>
        <w:tab/>
      </w:r>
      <w:r w:rsidRPr="0095764E">
        <w:rPr>
          <w:rFonts w:eastAsia="SimSun"/>
          <w:webHidden/>
        </w:rPr>
        <w:tab/>
        <w:t>212 - 216</w:t>
      </w:r>
      <w:r w:rsidRPr="0095764E">
        <w:rPr>
          <w:rFonts w:eastAsia="SimSun"/>
          <w:webHidden/>
        </w:rPr>
        <w:tab/>
      </w:r>
      <w:r w:rsidR="009B7B5E">
        <w:rPr>
          <w:rFonts w:eastAsia="SimSun"/>
          <w:webHidden/>
        </w:rPr>
        <w:t>57</w:t>
      </w:r>
    </w:p>
    <w:p w:rsidR="006A3A4E" w:rsidRPr="0095764E" w:rsidRDefault="006A3A4E" w:rsidP="00614327">
      <w:pPr>
        <w:tabs>
          <w:tab w:val="left" w:pos="567"/>
          <w:tab w:val="left" w:pos="1134"/>
          <w:tab w:val="left" w:leader="dot" w:pos="7257"/>
          <w:tab w:val="decimal" w:pos="7852"/>
          <w:tab w:val="left" w:pos="7880"/>
          <w:tab w:val="right" w:pos="9298"/>
        </w:tabs>
        <w:adjustRightInd w:val="0"/>
        <w:snapToGrid w:val="0"/>
        <w:rPr>
          <w:rFonts w:eastAsia="SimSun"/>
        </w:rPr>
      </w:pPr>
      <w:r w:rsidRPr="0095764E">
        <w:rPr>
          <w:rFonts w:eastAsia="SimSun"/>
        </w:rPr>
        <w:tab/>
        <w:t>E.</w:t>
      </w:r>
      <w:r w:rsidRPr="0095764E">
        <w:rPr>
          <w:rFonts w:eastAsia="SimSun"/>
        </w:rPr>
        <w:tab/>
      </w:r>
      <w:r w:rsidRPr="0095764E">
        <w:t>Standard</w:t>
      </w:r>
      <w:r w:rsidRPr="0095764E">
        <w:rPr>
          <w:rFonts w:eastAsia="SimSun"/>
        </w:rPr>
        <w:t xml:space="preserve"> of living (art. 27) </w:t>
      </w:r>
      <w:r w:rsidRPr="0095764E">
        <w:rPr>
          <w:rFonts w:eastAsia="SimSun"/>
          <w:webHidden/>
        </w:rPr>
        <w:tab/>
      </w:r>
      <w:r w:rsidRPr="0095764E">
        <w:rPr>
          <w:rFonts w:eastAsia="SimSun"/>
          <w:webHidden/>
        </w:rPr>
        <w:tab/>
        <w:t>217 - 228</w:t>
      </w:r>
      <w:r w:rsidRPr="0095764E">
        <w:rPr>
          <w:rFonts w:eastAsia="SimSun"/>
          <w:webHidden/>
        </w:rPr>
        <w:tab/>
      </w:r>
      <w:r w:rsidR="009B7B5E">
        <w:rPr>
          <w:rFonts w:eastAsia="SimSun"/>
          <w:webHidden/>
        </w:rPr>
        <w:t>57</w:t>
      </w:r>
    </w:p>
    <w:p w:rsidR="006A3A4E" w:rsidRPr="0095764E" w:rsidRDefault="006A3A4E" w:rsidP="00710898">
      <w:pPr>
        <w:tabs>
          <w:tab w:val="right" w:pos="454"/>
          <w:tab w:val="left" w:pos="567"/>
          <w:tab w:val="left" w:leader="dot" w:pos="7257"/>
          <w:tab w:val="decimal" w:pos="7852"/>
          <w:tab w:val="left" w:pos="7880"/>
          <w:tab w:val="right" w:pos="9298"/>
        </w:tabs>
        <w:adjustRightInd w:val="0"/>
        <w:snapToGrid w:val="0"/>
        <w:rPr>
          <w:rFonts w:eastAsia="SimSun"/>
        </w:rPr>
      </w:pPr>
      <w:r w:rsidRPr="0095764E">
        <w:rPr>
          <w:rFonts w:eastAsia="Batang"/>
        </w:rPr>
        <w:tab/>
        <w:t>VII.</w:t>
      </w:r>
      <w:r w:rsidRPr="0095764E">
        <w:rPr>
          <w:rFonts w:eastAsia="Batang"/>
        </w:rPr>
        <w:tab/>
        <w:t xml:space="preserve">EDUCATION, LEISURE, AND CULTURAL ACTIVITIES </w:t>
      </w:r>
      <w:r w:rsidRPr="0095764E">
        <w:rPr>
          <w:webHidden/>
        </w:rPr>
        <w:tab/>
      </w:r>
      <w:r w:rsidRPr="0095764E">
        <w:rPr>
          <w:webHidden/>
        </w:rPr>
        <w:tab/>
        <w:t>229 - 318</w:t>
      </w:r>
      <w:r w:rsidRPr="0095764E">
        <w:rPr>
          <w:webHidden/>
        </w:rPr>
        <w:tab/>
      </w:r>
      <w:r w:rsidR="009B7B5E">
        <w:rPr>
          <w:webHidden/>
        </w:rPr>
        <w:t>60</w:t>
      </w:r>
    </w:p>
    <w:p w:rsidR="006A3A4E" w:rsidRPr="0095764E" w:rsidRDefault="006A3A4E" w:rsidP="00614327">
      <w:pPr>
        <w:tabs>
          <w:tab w:val="left" w:pos="567"/>
          <w:tab w:val="left" w:pos="1134"/>
          <w:tab w:val="left" w:leader="dot" w:pos="7257"/>
          <w:tab w:val="decimal" w:pos="7852"/>
          <w:tab w:val="left" w:pos="7880"/>
          <w:tab w:val="right" w:pos="9298"/>
        </w:tabs>
        <w:adjustRightInd w:val="0"/>
        <w:snapToGrid w:val="0"/>
        <w:rPr>
          <w:rFonts w:eastAsia="SimSun"/>
          <w:webHidden/>
        </w:rPr>
      </w:pPr>
      <w:r w:rsidRPr="0095764E">
        <w:rPr>
          <w:rFonts w:eastAsia="Batang"/>
        </w:rPr>
        <w:tab/>
        <w:t>A</w:t>
      </w:r>
      <w:r w:rsidRPr="0095764E">
        <w:rPr>
          <w:rFonts w:eastAsia="SimSun"/>
        </w:rPr>
        <w:t>.</w:t>
      </w:r>
      <w:r w:rsidRPr="0095764E">
        <w:rPr>
          <w:rFonts w:eastAsia="SimSun"/>
        </w:rPr>
        <w:tab/>
      </w:r>
      <w:r w:rsidRPr="0095764E">
        <w:t>Aims</w:t>
      </w:r>
      <w:r w:rsidRPr="0095764E">
        <w:rPr>
          <w:rFonts w:eastAsia="SimSun"/>
        </w:rPr>
        <w:t xml:space="preserve"> of education (art. 29) </w:t>
      </w:r>
      <w:r w:rsidRPr="0095764E">
        <w:rPr>
          <w:rFonts w:eastAsia="SimSun"/>
          <w:webHidden/>
        </w:rPr>
        <w:tab/>
      </w:r>
      <w:r w:rsidRPr="0095764E">
        <w:rPr>
          <w:rFonts w:eastAsia="SimSun"/>
          <w:webHidden/>
        </w:rPr>
        <w:tab/>
        <w:t>229 - 232</w:t>
      </w:r>
      <w:r w:rsidRPr="0095764E">
        <w:rPr>
          <w:rFonts w:eastAsia="SimSun"/>
          <w:webHidden/>
        </w:rPr>
        <w:tab/>
      </w:r>
      <w:r w:rsidR="009B7B5E">
        <w:rPr>
          <w:rFonts w:eastAsia="SimSun"/>
          <w:webHidden/>
        </w:rPr>
        <w:t>60</w:t>
      </w:r>
    </w:p>
    <w:p w:rsidR="006A3A4E" w:rsidRPr="0095764E" w:rsidRDefault="006A3A4E" w:rsidP="00614327">
      <w:pPr>
        <w:tabs>
          <w:tab w:val="left" w:pos="567"/>
          <w:tab w:val="left" w:pos="1134"/>
          <w:tab w:val="left" w:leader="dot" w:pos="7257"/>
          <w:tab w:val="decimal" w:pos="7852"/>
          <w:tab w:val="left" w:pos="7880"/>
          <w:tab w:val="right" w:pos="9298"/>
        </w:tabs>
        <w:adjustRightInd w:val="0"/>
        <w:snapToGrid w:val="0"/>
        <w:rPr>
          <w:rFonts w:eastAsia="SimSun"/>
        </w:rPr>
      </w:pPr>
      <w:r w:rsidRPr="0095764E">
        <w:rPr>
          <w:rFonts w:eastAsia="SimSun"/>
        </w:rPr>
        <w:tab/>
        <w:t>B.</w:t>
      </w:r>
      <w:r w:rsidRPr="0095764E">
        <w:rPr>
          <w:rFonts w:eastAsia="SimSun"/>
        </w:rPr>
        <w:tab/>
      </w:r>
      <w:r w:rsidRPr="0095764E">
        <w:t>Education</w:t>
      </w:r>
      <w:r w:rsidRPr="0095764E">
        <w:rPr>
          <w:rFonts w:eastAsia="SimSun"/>
        </w:rPr>
        <w:t>, including vocational training and guidance</w:t>
      </w:r>
      <w:r w:rsidRPr="0095764E">
        <w:rPr>
          <w:rFonts w:eastAsia="SimSun"/>
        </w:rPr>
        <w:br/>
      </w:r>
      <w:r w:rsidRPr="0095764E">
        <w:rPr>
          <w:rFonts w:eastAsia="SimSun"/>
        </w:rPr>
        <w:tab/>
      </w:r>
      <w:r w:rsidRPr="0095764E">
        <w:rPr>
          <w:rFonts w:eastAsia="SimSun"/>
        </w:rPr>
        <w:tab/>
        <w:t xml:space="preserve">(arts. 28 and 29) </w:t>
      </w:r>
      <w:r w:rsidRPr="0095764E">
        <w:rPr>
          <w:rFonts w:eastAsia="SimSun"/>
          <w:webHidden/>
        </w:rPr>
        <w:tab/>
      </w:r>
      <w:r w:rsidRPr="0095764E">
        <w:rPr>
          <w:rFonts w:eastAsia="SimSun"/>
          <w:webHidden/>
        </w:rPr>
        <w:tab/>
        <w:t>233 - 306</w:t>
      </w:r>
      <w:r w:rsidRPr="0095764E">
        <w:rPr>
          <w:rFonts w:eastAsia="SimSun"/>
          <w:webHidden/>
        </w:rPr>
        <w:tab/>
      </w:r>
      <w:r w:rsidR="009B7B5E">
        <w:rPr>
          <w:rFonts w:eastAsia="SimSun"/>
          <w:webHidden/>
        </w:rPr>
        <w:t>61</w:t>
      </w:r>
    </w:p>
    <w:p w:rsidR="00461BA9" w:rsidRPr="0095764E" w:rsidRDefault="006A3A4E" w:rsidP="00614327">
      <w:pPr>
        <w:tabs>
          <w:tab w:val="left" w:pos="567"/>
          <w:tab w:val="left" w:pos="1134"/>
          <w:tab w:val="left" w:leader="dot" w:pos="7257"/>
          <w:tab w:val="decimal" w:pos="7852"/>
          <w:tab w:val="left" w:pos="7880"/>
          <w:tab w:val="right" w:pos="9298"/>
        </w:tabs>
        <w:adjustRightInd w:val="0"/>
        <w:snapToGrid w:val="0"/>
        <w:rPr>
          <w:rFonts w:eastAsia="SimSun"/>
          <w:webHidden/>
        </w:rPr>
      </w:pPr>
      <w:r w:rsidRPr="0095764E">
        <w:rPr>
          <w:rFonts w:eastAsia="SimSun"/>
        </w:rPr>
        <w:tab/>
        <w:t>C.</w:t>
      </w:r>
      <w:r w:rsidRPr="0095764E">
        <w:rPr>
          <w:rFonts w:eastAsia="SimSun"/>
        </w:rPr>
        <w:tab/>
      </w:r>
      <w:r w:rsidRPr="0095764E">
        <w:t>Leisure</w:t>
      </w:r>
      <w:r w:rsidRPr="0095764E">
        <w:rPr>
          <w:rFonts w:eastAsia="SimSun"/>
        </w:rPr>
        <w:t xml:space="preserve">, recreation and cultural activities (art. 31) </w:t>
      </w:r>
      <w:r w:rsidRPr="0095764E">
        <w:rPr>
          <w:rFonts w:eastAsia="SimSun"/>
          <w:webHidden/>
        </w:rPr>
        <w:tab/>
      </w:r>
      <w:r w:rsidRPr="0095764E">
        <w:rPr>
          <w:rFonts w:eastAsia="SimSun"/>
          <w:webHidden/>
        </w:rPr>
        <w:tab/>
        <w:t>307 - 318</w:t>
      </w:r>
      <w:r w:rsidRPr="0095764E">
        <w:rPr>
          <w:rFonts w:eastAsia="SimSun"/>
          <w:webHidden/>
        </w:rPr>
        <w:tab/>
      </w:r>
      <w:r w:rsidR="009B7B5E">
        <w:rPr>
          <w:rFonts w:eastAsia="SimSun"/>
          <w:webHidden/>
        </w:rPr>
        <w:t>79</w:t>
      </w:r>
    </w:p>
    <w:p w:rsidR="00461BA9" w:rsidRPr="0095764E" w:rsidRDefault="00461BA9" w:rsidP="00461BA9">
      <w:pPr>
        <w:adjustRightInd w:val="0"/>
        <w:snapToGrid w:val="0"/>
        <w:jc w:val="center"/>
        <w:rPr>
          <w:snapToGrid w:val="0"/>
        </w:rPr>
      </w:pPr>
      <w:r w:rsidRPr="0095764E">
        <w:rPr>
          <w:rFonts w:eastAsia="SimSun"/>
          <w:webHidden/>
        </w:rPr>
        <w:br w:type="page"/>
      </w:r>
      <w:r w:rsidRPr="0095764E">
        <w:rPr>
          <w:b/>
          <w:snapToGrid w:val="0"/>
        </w:rPr>
        <w:t>CONTENTS</w:t>
      </w:r>
      <w:r w:rsidR="002E77A9" w:rsidRPr="0095764E">
        <w:rPr>
          <w:b/>
          <w:snapToGrid w:val="0"/>
        </w:rPr>
        <w:t xml:space="preserve"> (</w:t>
      </w:r>
      <w:r w:rsidR="002E77A9" w:rsidRPr="0095764E">
        <w:rPr>
          <w:b/>
          <w:i/>
          <w:snapToGrid w:val="0"/>
        </w:rPr>
        <w:t>continued</w:t>
      </w:r>
      <w:r w:rsidR="002E77A9" w:rsidRPr="0095764E">
        <w:rPr>
          <w:b/>
          <w:snapToGrid w:val="0"/>
        </w:rPr>
        <w:t xml:space="preserve">) </w:t>
      </w:r>
    </w:p>
    <w:p w:rsidR="00461BA9" w:rsidRPr="0095764E" w:rsidRDefault="00461BA9" w:rsidP="00461BA9">
      <w:pPr>
        <w:adjustRightInd w:val="0"/>
        <w:snapToGrid w:val="0"/>
        <w:jc w:val="right"/>
        <w:rPr>
          <w:snapToGrid w:val="0"/>
        </w:rPr>
      </w:pPr>
      <w:r w:rsidRPr="0095764E">
        <w:rPr>
          <w:i/>
          <w:snapToGrid w:val="0"/>
        </w:rPr>
        <w:t>Paragraphs     Page</w:t>
      </w:r>
    </w:p>
    <w:p w:rsidR="006A3A4E" w:rsidRPr="0095764E" w:rsidRDefault="006A3A4E" w:rsidP="00710898">
      <w:pPr>
        <w:tabs>
          <w:tab w:val="right" w:pos="454"/>
          <w:tab w:val="left" w:pos="567"/>
          <w:tab w:val="left" w:leader="dot" w:pos="7257"/>
          <w:tab w:val="decimal" w:pos="7852"/>
          <w:tab w:val="left" w:pos="7880"/>
          <w:tab w:val="right" w:pos="9298"/>
        </w:tabs>
        <w:adjustRightInd w:val="0"/>
        <w:snapToGrid w:val="0"/>
        <w:rPr>
          <w:rFonts w:eastAsia="SimSun"/>
        </w:rPr>
      </w:pPr>
      <w:r w:rsidRPr="0095764E">
        <w:tab/>
        <w:t>VIII.</w:t>
      </w:r>
      <w:r w:rsidRPr="0095764E">
        <w:tab/>
        <w:t xml:space="preserve">SPECIAL PROTECTION MEASURES </w:t>
      </w:r>
      <w:r w:rsidRPr="0095764E">
        <w:rPr>
          <w:webHidden/>
        </w:rPr>
        <w:tab/>
      </w:r>
      <w:r w:rsidRPr="0095764E">
        <w:rPr>
          <w:webHidden/>
        </w:rPr>
        <w:tab/>
        <w:t>319 - 36</w:t>
      </w:r>
      <w:r w:rsidR="00FE7A5B">
        <w:rPr>
          <w:webHidden/>
        </w:rPr>
        <w:t>4</w:t>
      </w:r>
      <w:r w:rsidRPr="0095764E">
        <w:rPr>
          <w:webHidden/>
        </w:rPr>
        <w:tab/>
      </w:r>
      <w:r w:rsidR="009B7B5E">
        <w:rPr>
          <w:webHidden/>
        </w:rPr>
        <w:t>81</w:t>
      </w:r>
    </w:p>
    <w:p w:rsidR="006A3A4E" w:rsidRPr="0095764E" w:rsidRDefault="006A3A4E" w:rsidP="00013AF6">
      <w:pPr>
        <w:tabs>
          <w:tab w:val="left" w:pos="567"/>
          <w:tab w:val="left" w:pos="1134"/>
          <w:tab w:val="left" w:leader="dot" w:pos="7257"/>
          <w:tab w:val="decimal" w:pos="7852"/>
          <w:tab w:val="left" w:pos="7880"/>
          <w:tab w:val="right" w:pos="9298"/>
        </w:tabs>
        <w:adjustRightInd w:val="0"/>
        <w:snapToGrid w:val="0"/>
        <w:rPr>
          <w:rFonts w:eastAsia="SimSun"/>
        </w:rPr>
      </w:pPr>
      <w:r w:rsidRPr="0095764E">
        <w:rPr>
          <w:rFonts w:eastAsia="Batang"/>
        </w:rPr>
        <w:tab/>
        <w:t>A.</w:t>
      </w:r>
      <w:r w:rsidRPr="0095764E">
        <w:rPr>
          <w:rFonts w:eastAsia="Batang"/>
        </w:rPr>
        <w:tab/>
      </w:r>
      <w:r w:rsidRPr="0095764E">
        <w:t>Children</w:t>
      </w:r>
      <w:r w:rsidRPr="0095764E">
        <w:rPr>
          <w:rFonts w:eastAsia="Batang"/>
        </w:rPr>
        <w:t xml:space="preserve"> in situations of emergency </w:t>
      </w:r>
      <w:r w:rsidRPr="0095764E">
        <w:rPr>
          <w:webHidden/>
        </w:rPr>
        <w:tab/>
      </w:r>
      <w:r w:rsidRPr="0095764E">
        <w:rPr>
          <w:webHidden/>
        </w:rPr>
        <w:tab/>
        <w:t>319 - 333</w:t>
      </w:r>
      <w:r w:rsidRPr="0095764E">
        <w:rPr>
          <w:webHidden/>
        </w:rPr>
        <w:tab/>
      </w:r>
      <w:r w:rsidR="009B7B5E">
        <w:rPr>
          <w:webHidden/>
        </w:rPr>
        <w:t>81</w:t>
      </w:r>
    </w:p>
    <w:p w:rsidR="006A3A4E" w:rsidRPr="0095764E" w:rsidRDefault="006A3A4E" w:rsidP="00093FC3">
      <w:pPr>
        <w:tabs>
          <w:tab w:val="left" w:pos="1134"/>
          <w:tab w:val="left" w:pos="1474"/>
          <w:tab w:val="left" w:leader="dot" w:pos="7257"/>
          <w:tab w:val="decimal" w:pos="7852"/>
          <w:tab w:val="left" w:pos="7880"/>
          <w:tab w:val="right" w:pos="9298"/>
        </w:tabs>
        <w:adjustRightInd w:val="0"/>
        <w:snapToGrid w:val="0"/>
        <w:rPr>
          <w:rFonts w:eastAsia="SimSun"/>
        </w:rPr>
      </w:pPr>
      <w:r w:rsidRPr="0095764E">
        <w:rPr>
          <w:rFonts w:eastAsia="SimSun"/>
        </w:rPr>
        <w:tab/>
        <w:t>1.</w:t>
      </w:r>
      <w:r w:rsidRPr="0095764E">
        <w:rPr>
          <w:rFonts w:eastAsia="SimSun"/>
        </w:rPr>
        <w:tab/>
        <w:t xml:space="preserve">Refugee </w:t>
      </w:r>
      <w:r w:rsidRPr="0095764E">
        <w:rPr>
          <w:rFonts w:eastAsia="Batang"/>
        </w:rPr>
        <w:t>children</w:t>
      </w:r>
      <w:r w:rsidRPr="0095764E">
        <w:rPr>
          <w:rFonts w:eastAsia="SimSun"/>
        </w:rPr>
        <w:t xml:space="preserve"> and other displaced children (art. 22) </w:t>
      </w:r>
      <w:r w:rsidRPr="0095764E">
        <w:rPr>
          <w:rFonts w:eastAsia="SimSun"/>
        </w:rPr>
        <w:tab/>
      </w:r>
      <w:r w:rsidRPr="0095764E">
        <w:rPr>
          <w:rFonts w:eastAsia="SimSun"/>
          <w:webHidden/>
        </w:rPr>
        <w:tab/>
        <w:t>319 - 330</w:t>
      </w:r>
      <w:r w:rsidRPr="0095764E">
        <w:rPr>
          <w:rFonts w:eastAsia="SimSun"/>
          <w:webHidden/>
        </w:rPr>
        <w:tab/>
      </w:r>
      <w:r w:rsidR="009B7B5E">
        <w:rPr>
          <w:rFonts w:eastAsia="SimSun"/>
          <w:webHidden/>
        </w:rPr>
        <w:t>81</w:t>
      </w:r>
    </w:p>
    <w:p w:rsidR="006A3A4E" w:rsidRPr="0095764E" w:rsidRDefault="006A3A4E" w:rsidP="00093FC3">
      <w:pPr>
        <w:tabs>
          <w:tab w:val="left" w:pos="1134"/>
          <w:tab w:val="left" w:pos="1474"/>
          <w:tab w:val="left" w:leader="dot" w:pos="7257"/>
          <w:tab w:val="decimal" w:pos="7852"/>
          <w:tab w:val="left" w:pos="7880"/>
          <w:tab w:val="right" w:pos="9298"/>
        </w:tabs>
        <w:adjustRightInd w:val="0"/>
        <w:snapToGrid w:val="0"/>
        <w:rPr>
          <w:rFonts w:eastAsia="SimSun"/>
        </w:rPr>
      </w:pPr>
      <w:r w:rsidRPr="0095764E">
        <w:rPr>
          <w:rFonts w:eastAsia="SimSun"/>
        </w:rPr>
        <w:tab/>
        <w:t>2.</w:t>
      </w:r>
      <w:r w:rsidRPr="0095764E">
        <w:rPr>
          <w:rFonts w:eastAsia="SimSun"/>
        </w:rPr>
        <w:tab/>
        <w:t>Children in armed c</w:t>
      </w:r>
      <w:r w:rsidR="00093FC3" w:rsidRPr="0095764E">
        <w:rPr>
          <w:rFonts w:eastAsia="SimSun"/>
        </w:rPr>
        <w:t>o</w:t>
      </w:r>
      <w:r w:rsidRPr="0095764E">
        <w:rPr>
          <w:rFonts w:eastAsia="SimSun"/>
        </w:rPr>
        <w:t xml:space="preserve">nflicts (art. 38), including </w:t>
      </w:r>
      <w:r w:rsidR="001A1213" w:rsidRPr="0095764E">
        <w:rPr>
          <w:rFonts w:eastAsia="SimSun"/>
        </w:rPr>
        <w:br/>
      </w:r>
      <w:r w:rsidR="001A1213" w:rsidRPr="0095764E">
        <w:rPr>
          <w:rFonts w:eastAsia="SimSun"/>
        </w:rPr>
        <w:tab/>
      </w:r>
      <w:r w:rsidR="001A1213" w:rsidRPr="0095764E">
        <w:rPr>
          <w:rFonts w:eastAsia="SimSun"/>
        </w:rPr>
        <w:tab/>
      </w:r>
      <w:r w:rsidR="00B94B3D" w:rsidRPr="0095764E">
        <w:rPr>
          <w:rFonts w:eastAsia="SimSun"/>
        </w:rPr>
        <w:t xml:space="preserve">physical </w:t>
      </w:r>
      <w:r w:rsidRPr="0095764E">
        <w:rPr>
          <w:rFonts w:eastAsia="SimSun"/>
        </w:rPr>
        <w:t xml:space="preserve">and </w:t>
      </w:r>
      <w:r w:rsidRPr="0095764E">
        <w:rPr>
          <w:rFonts w:eastAsia="Batang"/>
        </w:rPr>
        <w:t>psychological</w:t>
      </w:r>
      <w:r w:rsidRPr="0095764E">
        <w:rPr>
          <w:rFonts w:eastAsia="SimSun"/>
        </w:rPr>
        <w:t xml:space="preserve"> recovery and social</w:t>
      </w:r>
      <w:r w:rsidR="00093FC3" w:rsidRPr="0095764E">
        <w:rPr>
          <w:rFonts w:eastAsia="SimSun"/>
        </w:rPr>
        <w:t xml:space="preserve"> </w:t>
      </w:r>
      <w:r w:rsidR="00093FC3" w:rsidRPr="0095764E">
        <w:rPr>
          <w:rFonts w:eastAsia="SimSun"/>
        </w:rPr>
        <w:br/>
      </w:r>
      <w:r w:rsidR="00093FC3" w:rsidRPr="0095764E">
        <w:rPr>
          <w:rFonts w:eastAsia="SimSun"/>
        </w:rPr>
        <w:tab/>
      </w:r>
      <w:r w:rsidR="00093FC3" w:rsidRPr="0095764E">
        <w:rPr>
          <w:rFonts w:eastAsia="SimSun"/>
        </w:rPr>
        <w:tab/>
      </w:r>
      <w:r w:rsidRPr="0095764E">
        <w:rPr>
          <w:rFonts w:eastAsia="SimSun"/>
        </w:rPr>
        <w:t xml:space="preserve">reintegration (art. 39) </w:t>
      </w:r>
      <w:r w:rsidRPr="0095764E">
        <w:rPr>
          <w:rFonts w:eastAsia="SimSun"/>
          <w:webHidden/>
        </w:rPr>
        <w:tab/>
      </w:r>
      <w:r w:rsidRPr="0095764E">
        <w:rPr>
          <w:rFonts w:eastAsia="SimSun"/>
          <w:webHidden/>
        </w:rPr>
        <w:tab/>
        <w:t>331 - 333</w:t>
      </w:r>
      <w:r w:rsidRPr="0095764E">
        <w:rPr>
          <w:rFonts w:eastAsia="SimSun"/>
          <w:webHidden/>
        </w:rPr>
        <w:tab/>
      </w:r>
      <w:r w:rsidR="009B7B5E">
        <w:rPr>
          <w:rFonts w:eastAsia="SimSun"/>
          <w:webHidden/>
        </w:rPr>
        <w:t>83</w:t>
      </w:r>
    </w:p>
    <w:p w:rsidR="006A3A4E" w:rsidRPr="0095764E" w:rsidRDefault="006A3A4E" w:rsidP="00013AF6">
      <w:pPr>
        <w:tabs>
          <w:tab w:val="left" w:pos="567"/>
          <w:tab w:val="left" w:pos="1134"/>
          <w:tab w:val="left" w:leader="dot" w:pos="7257"/>
          <w:tab w:val="decimal" w:pos="7852"/>
          <w:tab w:val="left" w:pos="7880"/>
          <w:tab w:val="right" w:pos="9298"/>
        </w:tabs>
        <w:adjustRightInd w:val="0"/>
        <w:snapToGrid w:val="0"/>
        <w:rPr>
          <w:rFonts w:eastAsia="SimSun"/>
        </w:rPr>
      </w:pPr>
      <w:r w:rsidRPr="0095764E">
        <w:rPr>
          <w:rFonts w:eastAsia="Batang"/>
        </w:rPr>
        <w:tab/>
        <w:t>B.</w:t>
      </w:r>
      <w:r w:rsidRPr="0095764E">
        <w:rPr>
          <w:rFonts w:eastAsia="Batang"/>
        </w:rPr>
        <w:tab/>
        <w:t xml:space="preserve">Children and the administration of juvenile justice (art. 40) </w:t>
      </w:r>
      <w:r w:rsidRPr="0095764E">
        <w:rPr>
          <w:webHidden/>
        </w:rPr>
        <w:tab/>
      </w:r>
      <w:r w:rsidRPr="0095764E">
        <w:rPr>
          <w:webHidden/>
        </w:rPr>
        <w:tab/>
        <w:t>334 - 339</w:t>
      </w:r>
      <w:r w:rsidRPr="0095764E">
        <w:rPr>
          <w:webHidden/>
        </w:rPr>
        <w:tab/>
      </w:r>
      <w:r w:rsidR="009B7B5E">
        <w:rPr>
          <w:webHidden/>
        </w:rPr>
        <w:t>84</w:t>
      </w:r>
    </w:p>
    <w:p w:rsidR="006A3A4E" w:rsidRPr="0095764E" w:rsidRDefault="006A3A4E" w:rsidP="00013AF6">
      <w:pPr>
        <w:tabs>
          <w:tab w:val="left" w:pos="567"/>
          <w:tab w:val="left" w:pos="1134"/>
          <w:tab w:val="left" w:leader="dot" w:pos="7257"/>
          <w:tab w:val="decimal" w:pos="7852"/>
          <w:tab w:val="left" w:pos="7880"/>
          <w:tab w:val="right" w:pos="9298"/>
        </w:tabs>
        <w:adjustRightInd w:val="0"/>
        <w:snapToGrid w:val="0"/>
        <w:rPr>
          <w:rFonts w:eastAsia="SimSun"/>
        </w:rPr>
      </w:pPr>
      <w:r w:rsidRPr="0095764E">
        <w:rPr>
          <w:rFonts w:eastAsia="Batang"/>
        </w:rPr>
        <w:tab/>
        <w:t>C.</w:t>
      </w:r>
      <w:r w:rsidRPr="0095764E">
        <w:rPr>
          <w:rFonts w:eastAsia="Batang"/>
        </w:rPr>
        <w:tab/>
        <w:t>Children in situations of exploitation (art. 34)</w:t>
      </w:r>
      <w:r w:rsidR="00577A14" w:rsidRPr="0095764E">
        <w:rPr>
          <w:rFonts w:eastAsia="Batang"/>
        </w:rPr>
        <w:t xml:space="preserve"> </w:t>
      </w:r>
      <w:r w:rsidRPr="0095764E">
        <w:rPr>
          <w:webHidden/>
        </w:rPr>
        <w:tab/>
      </w:r>
      <w:r w:rsidRPr="0095764E">
        <w:rPr>
          <w:webHidden/>
        </w:rPr>
        <w:tab/>
        <w:t>340 - 364</w:t>
      </w:r>
      <w:r w:rsidRPr="0095764E">
        <w:rPr>
          <w:webHidden/>
        </w:rPr>
        <w:tab/>
      </w:r>
      <w:r w:rsidR="009B7B5E">
        <w:rPr>
          <w:webHidden/>
        </w:rPr>
        <w:t>85</w:t>
      </w:r>
    </w:p>
    <w:p w:rsidR="006A3A4E" w:rsidRPr="0095764E" w:rsidRDefault="006A3A4E" w:rsidP="00093FC3">
      <w:pPr>
        <w:tabs>
          <w:tab w:val="left" w:pos="1134"/>
          <w:tab w:val="left" w:pos="1474"/>
          <w:tab w:val="left" w:leader="dot" w:pos="7257"/>
          <w:tab w:val="decimal" w:pos="7852"/>
          <w:tab w:val="left" w:pos="7880"/>
          <w:tab w:val="right" w:pos="9298"/>
        </w:tabs>
        <w:adjustRightInd w:val="0"/>
        <w:snapToGrid w:val="0"/>
        <w:rPr>
          <w:rFonts w:eastAsia="SimSun"/>
          <w:webHidden/>
        </w:rPr>
      </w:pPr>
      <w:r w:rsidRPr="0095764E">
        <w:rPr>
          <w:rFonts w:eastAsia="Batang"/>
        </w:rPr>
        <w:tab/>
        <w:t>1</w:t>
      </w:r>
      <w:r w:rsidRPr="0095764E">
        <w:rPr>
          <w:rFonts w:eastAsia="SimSun"/>
        </w:rPr>
        <w:t>.</w:t>
      </w:r>
      <w:r w:rsidRPr="0095764E">
        <w:rPr>
          <w:rFonts w:eastAsia="SimSun"/>
        </w:rPr>
        <w:tab/>
        <w:t xml:space="preserve">Economic </w:t>
      </w:r>
      <w:r w:rsidRPr="0095764E">
        <w:rPr>
          <w:rFonts w:eastAsia="Batang"/>
        </w:rPr>
        <w:t>exploitation</w:t>
      </w:r>
      <w:r w:rsidRPr="0095764E">
        <w:rPr>
          <w:rFonts w:eastAsia="SimSun"/>
        </w:rPr>
        <w:t>, including child labour (art. 32)</w:t>
      </w:r>
      <w:r w:rsidR="006043FD" w:rsidRPr="0095764E">
        <w:rPr>
          <w:rFonts w:eastAsia="SimSun"/>
        </w:rPr>
        <w:t xml:space="preserve"> </w:t>
      </w:r>
      <w:r w:rsidRPr="0095764E">
        <w:rPr>
          <w:rFonts w:eastAsia="SimSun"/>
          <w:webHidden/>
        </w:rPr>
        <w:tab/>
      </w:r>
      <w:r w:rsidRPr="0095764E">
        <w:rPr>
          <w:rFonts w:eastAsia="SimSun"/>
          <w:webHidden/>
        </w:rPr>
        <w:tab/>
        <w:t>340 - 353</w:t>
      </w:r>
      <w:r w:rsidRPr="0095764E">
        <w:rPr>
          <w:rFonts w:eastAsia="SimSun"/>
          <w:webHidden/>
        </w:rPr>
        <w:tab/>
      </w:r>
      <w:r w:rsidR="009B7B5E">
        <w:rPr>
          <w:rFonts w:eastAsia="SimSun"/>
          <w:webHidden/>
        </w:rPr>
        <w:t>85</w:t>
      </w:r>
    </w:p>
    <w:p w:rsidR="006A3A4E" w:rsidRPr="0095764E" w:rsidRDefault="006A3A4E" w:rsidP="00093FC3">
      <w:pPr>
        <w:tabs>
          <w:tab w:val="left" w:pos="1134"/>
          <w:tab w:val="left" w:pos="1474"/>
          <w:tab w:val="left" w:leader="dot" w:pos="7257"/>
          <w:tab w:val="decimal" w:pos="7852"/>
          <w:tab w:val="left" w:pos="7880"/>
          <w:tab w:val="right" w:pos="9298"/>
        </w:tabs>
        <w:adjustRightInd w:val="0"/>
        <w:snapToGrid w:val="0"/>
        <w:rPr>
          <w:rFonts w:eastAsia="SimSun"/>
        </w:rPr>
      </w:pPr>
      <w:r w:rsidRPr="0095764E">
        <w:rPr>
          <w:rFonts w:eastAsia="SimSun"/>
        </w:rPr>
        <w:tab/>
        <w:t>2.</w:t>
      </w:r>
      <w:r w:rsidRPr="0095764E">
        <w:rPr>
          <w:rFonts w:eastAsia="SimSun"/>
        </w:rPr>
        <w:tab/>
        <w:t xml:space="preserve">Drug abuse (art. 33) </w:t>
      </w:r>
      <w:r w:rsidRPr="0095764E">
        <w:rPr>
          <w:rFonts w:eastAsia="SimSun"/>
          <w:webHidden/>
        </w:rPr>
        <w:tab/>
      </w:r>
      <w:r w:rsidRPr="0095764E">
        <w:rPr>
          <w:rFonts w:eastAsia="SimSun"/>
          <w:webHidden/>
        </w:rPr>
        <w:tab/>
      </w:r>
      <w:r w:rsidRPr="0095764E">
        <w:rPr>
          <w:rFonts w:eastAsia="SimSun"/>
          <w:webHidden/>
        </w:rPr>
        <w:tab/>
        <w:t>354</w:t>
      </w:r>
      <w:r w:rsidRPr="0095764E">
        <w:rPr>
          <w:rFonts w:eastAsia="SimSun"/>
          <w:webHidden/>
        </w:rPr>
        <w:tab/>
      </w:r>
      <w:r w:rsidR="002A5D85">
        <w:rPr>
          <w:rFonts w:eastAsia="SimSun"/>
          <w:webHidden/>
        </w:rPr>
        <w:t>88</w:t>
      </w:r>
    </w:p>
    <w:p w:rsidR="006A3A4E" w:rsidRPr="0095764E" w:rsidRDefault="006A3A4E" w:rsidP="00093FC3">
      <w:pPr>
        <w:tabs>
          <w:tab w:val="left" w:pos="1134"/>
          <w:tab w:val="left" w:pos="1474"/>
          <w:tab w:val="left" w:leader="dot" w:pos="7257"/>
          <w:tab w:val="decimal" w:pos="7852"/>
          <w:tab w:val="left" w:pos="7880"/>
          <w:tab w:val="right" w:pos="9298"/>
        </w:tabs>
        <w:adjustRightInd w:val="0"/>
        <w:snapToGrid w:val="0"/>
        <w:rPr>
          <w:rFonts w:eastAsia="SimSun"/>
        </w:rPr>
      </w:pPr>
      <w:r w:rsidRPr="0095764E">
        <w:rPr>
          <w:rFonts w:eastAsia="SimSun"/>
        </w:rPr>
        <w:tab/>
        <w:t>3.</w:t>
      </w:r>
      <w:r w:rsidRPr="0095764E">
        <w:rPr>
          <w:rFonts w:eastAsia="SimSun"/>
        </w:rPr>
        <w:tab/>
        <w:t>Sexual exploitation and sexual abuse</w:t>
      </w:r>
      <w:r w:rsidR="0041002A">
        <w:rPr>
          <w:rFonts w:eastAsia="SimSun"/>
        </w:rPr>
        <w:t xml:space="preserve"> </w:t>
      </w:r>
      <w:r w:rsidRPr="0095764E">
        <w:rPr>
          <w:rFonts w:eastAsia="SimSun"/>
        </w:rPr>
        <w:t>of children (art. 34)</w:t>
      </w:r>
      <w:r w:rsidR="00577A14" w:rsidRPr="0095764E">
        <w:rPr>
          <w:rFonts w:eastAsia="SimSun"/>
        </w:rPr>
        <w:t xml:space="preserve"> </w:t>
      </w:r>
      <w:r w:rsidRPr="0095764E">
        <w:rPr>
          <w:rFonts w:eastAsia="SimSun"/>
          <w:webHidden/>
        </w:rPr>
        <w:tab/>
      </w:r>
      <w:r w:rsidRPr="0095764E">
        <w:rPr>
          <w:rFonts w:eastAsia="SimSun"/>
          <w:webHidden/>
        </w:rPr>
        <w:tab/>
        <w:t>355 - 359</w:t>
      </w:r>
      <w:r w:rsidRPr="0095764E">
        <w:rPr>
          <w:rFonts w:eastAsia="SimSun"/>
          <w:webHidden/>
        </w:rPr>
        <w:tab/>
      </w:r>
      <w:r w:rsidR="009B7B5E">
        <w:rPr>
          <w:rFonts w:eastAsia="SimSun"/>
          <w:webHidden/>
        </w:rPr>
        <w:t>89</w:t>
      </w:r>
    </w:p>
    <w:p w:rsidR="006A3A4E" w:rsidRPr="0095764E" w:rsidRDefault="006A3A4E" w:rsidP="00093FC3">
      <w:pPr>
        <w:tabs>
          <w:tab w:val="left" w:pos="1134"/>
          <w:tab w:val="left" w:pos="1474"/>
          <w:tab w:val="left" w:leader="dot" w:pos="7257"/>
          <w:tab w:val="decimal" w:pos="7852"/>
          <w:tab w:val="left" w:pos="7880"/>
          <w:tab w:val="right" w:pos="9298"/>
        </w:tabs>
        <w:adjustRightInd w:val="0"/>
        <w:snapToGrid w:val="0"/>
        <w:rPr>
          <w:rFonts w:eastAsia="SimSun"/>
        </w:rPr>
      </w:pPr>
      <w:r w:rsidRPr="0095764E">
        <w:rPr>
          <w:rFonts w:eastAsia="SimSun"/>
        </w:rPr>
        <w:tab/>
        <w:t>4.</w:t>
      </w:r>
      <w:r w:rsidRPr="0095764E">
        <w:rPr>
          <w:rFonts w:eastAsia="SimSun"/>
        </w:rPr>
        <w:tab/>
        <w:t xml:space="preserve">Sale, </w:t>
      </w:r>
      <w:r w:rsidRPr="0095764E">
        <w:rPr>
          <w:rFonts w:eastAsia="Batang"/>
        </w:rPr>
        <w:t>trafficking</w:t>
      </w:r>
      <w:r w:rsidRPr="0095764E">
        <w:rPr>
          <w:rFonts w:eastAsia="SimSun"/>
        </w:rPr>
        <w:t xml:space="preserve"> and abduction of children (art. 35)</w:t>
      </w:r>
      <w:r w:rsidR="00577A14" w:rsidRPr="0095764E">
        <w:rPr>
          <w:rFonts w:eastAsia="SimSun"/>
        </w:rPr>
        <w:t xml:space="preserve"> </w:t>
      </w:r>
      <w:r w:rsidRPr="0095764E">
        <w:rPr>
          <w:rFonts w:eastAsia="SimSun"/>
          <w:webHidden/>
        </w:rPr>
        <w:tab/>
      </w:r>
      <w:r w:rsidRPr="0095764E">
        <w:rPr>
          <w:rFonts w:eastAsia="SimSun"/>
          <w:webHidden/>
        </w:rPr>
        <w:tab/>
        <w:t>360 - 361</w:t>
      </w:r>
      <w:r w:rsidRPr="0095764E">
        <w:rPr>
          <w:rFonts w:eastAsia="SimSun"/>
          <w:webHidden/>
        </w:rPr>
        <w:tab/>
      </w:r>
      <w:r w:rsidR="009B7B5E">
        <w:rPr>
          <w:rFonts w:eastAsia="SimSun"/>
          <w:webHidden/>
        </w:rPr>
        <w:t>90</w:t>
      </w:r>
    </w:p>
    <w:p w:rsidR="006A3A4E" w:rsidRPr="0095764E" w:rsidRDefault="006A3A4E" w:rsidP="00093FC3">
      <w:pPr>
        <w:tabs>
          <w:tab w:val="left" w:pos="1134"/>
          <w:tab w:val="left" w:pos="1474"/>
          <w:tab w:val="left" w:leader="dot" w:pos="7257"/>
          <w:tab w:val="decimal" w:pos="7852"/>
          <w:tab w:val="left" w:pos="7880"/>
          <w:tab w:val="right" w:pos="9298"/>
        </w:tabs>
        <w:adjustRightInd w:val="0"/>
        <w:snapToGrid w:val="0"/>
        <w:rPr>
          <w:rFonts w:eastAsia="SimSun"/>
        </w:rPr>
      </w:pPr>
      <w:r w:rsidRPr="0095764E">
        <w:rPr>
          <w:rFonts w:eastAsia="SimSun"/>
        </w:rPr>
        <w:tab/>
        <w:t>5.</w:t>
      </w:r>
      <w:r w:rsidRPr="0095764E">
        <w:rPr>
          <w:rFonts w:eastAsia="SimSun"/>
        </w:rPr>
        <w:tab/>
        <w:t xml:space="preserve">Children </w:t>
      </w:r>
      <w:r w:rsidRPr="0095764E">
        <w:rPr>
          <w:rFonts w:eastAsia="Batang"/>
        </w:rPr>
        <w:t>belonging</w:t>
      </w:r>
      <w:r w:rsidRPr="0095764E">
        <w:rPr>
          <w:rFonts w:eastAsia="SimSun"/>
        </w:rPr>
        <w:t xml:space="preserve"> to a minority or indigenous</w:t>
      </w:r>
      <w:r w:rsidRPr="0095764E">
        <w:rPr>
          <w:rFonts w:eastAsia="SimSun"/>
        </w:rPr>
        <w:br/>
      </w:r>
      <w:r w:rsidRPr="0095764E">
        <w:rPr>
          <w:rFonts w:eastAsia="SimSun"/>
        </w:rPr>
        <w:tab/>
      </w:r>
      <w:r w:rsidRPr="0095764E">
        <w:rPr>
          <w:rFonts w:eastAsia="SimSun"/>
        </w:rPr>
        <w:tab/>
        <w:t xml:space="preserve">group (art. 30) </w:t>
      </w:r>
      <w:r w:rsidRPr="0095764E">
        <w:rPr>
          <w:rFonts w:eastAsia="SimSun"/>
          <w:webHidden/>
        </w:rPr>
        <w:tab/>
      </w:r>
      <w:r w:rsidRPr="0095764E">
        <w:rPr>
          <w:rFonts w:eastAsia="SimSun"/>
          <w:webHidden/>
        </w:rPr>
        <w:tab/>
        <w:t>362 - 364</w:t>
      </w:r>
      <w:r w:rsidRPr="0095764E">
        <w:rPr>
          <w:rFonts w:eastAsia="SimSun"/>
          <w:webHidden/>
        </w:rPr>
        <w:tab/>
      </w:r>
      <w:r w:rsidR="009B7B5E">
        <w:rPr>
          <w:rFonts w:eastAsia="SimSun"/>
          <w:webHidden/>
        </w:rPr>
        <w:t>90</w:t>
      </w:r>
    </w:p>
    <w:p w:rsidR="006A3A4E" w:rsidRPr="0095764E" w:rsidRDefault="006A3A4E" w:rsidP="00710898">
      <w:pPr>
        <w:tabs>
          <w:tab w:val="right" w:pos="454"/>
          <w:tab w:val="left" w:pos="567"/>
          <w:tab w:val="left" w:leader="dot" w:pos="7257"/>
          <w:tab w:val="decimal" w:pos="7852"/>
          <w:tab w:val="left" w:pos="7880"/>
          <w:tab w:val="right" w:pos="9298"/>
        </w:tabs>
        <w:adjustRightInd w:val="0"/>
        <w:snapToGrid w:val="0"/>
        <w:rPr>
          <w:rFonts w:eastAsia="SimSun"/>
        </w:rPr>
      </w:pPr>
      <w:r w:rsidRPr="0095764E">
        <w:rPr>
          <w:rFonts w:eastAsia="Batang"/>
        </w:rPr>
        <w:tab/>
        <w:t>IX.</w:t>
      </w:r>
      <w:r w:rsidRPr="0095764E">
        <w:rPr>
          <w:rFonts w:eastAsia="Batang"/>
        </w:rPr>
        <w:tab/>
        <w:t xml:space="preserve">CONCLUSION </w:t>
      </w:r>
      <w:r w:rsidRPr="0095764E">
        <w:rPr>
          <w:webHidden/>
        </w:rPr>
        <w:tab/>
        <w:t xml:space="preserve"> </w:t>
      </w:r>
      <w:r w:rsidRPr="0095764E">
        <w:rPr>
          <w:webHidden/>
        </w:rPr>
        <w:tab/>
        <w:t>365 - 369</w:t>
      </w:r>
      <w:r w:rsidRPr="0095764E">
        <w:rPr>
          <w:webHidden/>
        </w:rPr>
        <w:tab/>
      </w:r>
      <w:r w:rsidR="009B7B5E">
        <w:rPr>
          <w:webHidden/>
        </w:rPr>
        <w:t>91</w:t>
      </w:r>
    </w:p>
    <w:p w:rsidR="006A3A4E" w:rsidRPr="0095764E" w:rsidRDefault="006A3A4E" w:rsidP="006A3A4E">
      <w:pPr>
        <w:tabs>
          <w:tab w:val="left" w:pos="567"/>
          <w:tab w:val="left" w:pos="1134"/>
          <w:tab w:val="left" w:leader="dot" w:pos="8505"/>
          <w:tab w:val="right" w:pos="9298"/>
        </w:tabs>
        <w:adjustRightInd w:val="0"/>
        <w:snapToGrid w:val="0"/>
        <w:rPr>
          <w:rFonts w:eastAsia="SimSun"/>
          <w:noProof/>
          <w:szCs w:val="24"/>
          <w:lang w:eastAsia="zh-CN"/>
        </w:rPr>
      </w:pPr>
      <w:r w:rsidRPr="0095764E">
        <w:rPr>
          <w:rStyle w:val="Hyperlink"/>
          <w:bCs/>
          <w:noProof/>
          <w:color w:val="000000"/>
          <w:u w:val="none"/>
        </w:rPr>
        <w:t>Annex</w:t>
      </w:r>
      <w:r w:rsidRPr="0095764E">
        <w:t xml:space="preserve">:  Statistical data and information on children under 18 </w:t>
      </w:r>
      <w:r w:rsidRPr="0095764E">
        <w:tab/>
      </w:r>
      <w:r w:rsidRPr="0095764E">
        <w:tab/>
      </w:r>
      <w:r w:rsidR="009B7B5E">
        <w:t>92</w:t>
      </w:r>
    </w:p>
    <w:p w:rsidR="00756EA4" w:rsidRPr="0095764E" w:rsidRDefault="00756EA4" w:rsidP="008F2FF1">
      <w:pPr>
        <w:pStyle w:val="Heading2"/>
      </w:pPr>
      <w:r w:rsidRPr="0095764E">
        <w:rPr>
          <w:color w:val="000000"/>
        </w:rPr>
        <w:br w:type="page"/>
      </w:r>
      <w:r w:rsidR="008F2FF1" w:rsidRPr="0095764E">
        <w:t>Acronyms/</w:t>
      </w:r>
      <w:r w:rsidR="008F2FF1">
        <w:t>a</w:t>
      </w:r>
      <w:r w:rsidR="008F2FF1" w:rsidRPr="0095764E">
        <w:t>bbreviations</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7"/>
        <w:gridCol w:w="823"/>
        <w:gridCol w:w="7200"/>
      </w:tblGrid>
      <w:tr w:rsidR="00756EA4" w:rsidRPr="0095764E" w:rsidTr="009B4F7E">
        <w:tc>
          <w:tcPr>
            <w:tcW w:w="1337" w:type="dxa"/>
            <w:tcBorders>
              <w:top w:val="nil"/>
              <w:left w:val="nil"/>
              <w:bottom w:val="nil"/>
              <w:right w:val="nil"/>
            </w:tcBorders>
          </w:tcPr>
          <w:p w:rsidR="00756EA4" w:rsidRPr="0095764E" w:rsidRDefault="00756EA4" w:rsidP="00C027F9">
            <w:pPr>
              <w:spacing w:after="0"/>
            </w:pPr>
            <w:r w:rsidRPr="0095764E">
              <w:t>AFP</w:t>
            </w:r>
          </w:p>
        </w:tc>
        <w:tc>
          <w:tcPr>
            <w:tcW w:w="823" w:type="dxa"/>
            <w:tcBorders>
              <w:top w:val="nil"/>
              <w:left w:val="nil"/>
              <w:bottom w:val="nil"/>
              <w:right w:val="nil"/>
            </w:tcBorders>
          </w:tcPr>
          <w:p w:rsidR="00756EA4" w:rsidRPr="0095764E" w:rsidRDefault="00756EA4" w:rsidP="00D24EE5">
            <w:pPr>
              <w:spacing w:after="0"/>
              <w:jc w:val="center"/>
            </w:pPr>
            <w:r w:rsidRPr="0095764E">
              <w:t>-</w:t>
            </w:r>
          </w:p>
        </w:tc>
        <w:tc>
          <w:tcPr>
            <w:tcW w:w="7200" w:type="dxa"/>
            <w:tcBorders>
              <w:top w:val="nil"/>
              <w:left w:val="nil"/>
              <w:bottom w:val="nil"/>
              <w:right w:val="nil"/>
            </w:tcBorders>
          </w:tcPr>
          <w:p w:rsidR="00756EA4" w:rsidRPr="0095764E" w:rsidRDefault="00756EA4" w:rsidP="00C027F9">
            <w:pPr>
              <w:spacing w:after="0"/>
            </w:pPr>
            <w:r w:rsidRPr="0095764E">
              <w:t>Acute Flaccid Paralysis</w:t>
            </w:r>
          </w:p>
        </w:tc>
      </w:tr>
      <w:tr w:rsidR="00756EA4" w:rsidRPr="0095764E" w:rsidTr="009B4F7E">
        <w:tc>
          <w:tcPr>
            <w:tcW w:w="1337" w:type="dxa"/>
            <w:tcBorders>
              <w:top w:val="nil"/>
              <w:left w:val="nil"/>
              <w:bottom w:val="nil"/>
              <w:right w:val="nil"/>
            </w:tcBorders>
          </w:tcPr>
          <w:p w:rsidR="00756EA4" w:rsidRPr="0095764E" w:rsidRDefault="00756EA4" w:rsidP="00C027F9">
            <w:pPr>
              <w:spacing w:after="0"/>
            </w:pPr>
            <w:r w:rsidRPr="0095764E">
              <w:t>AIDS</w:t>
            </w:r>
          </w:p>
        </w:tc>
        <w:tc>
          <w:tcPr>
            <w:tcW w:w="823" w:type="dxa"/>
            <w:tcBorders>
              <w:top w:val="nil"/>
              <w:left w:val="nil"/>
              <w:bottom w:val="nil"/>
              <w:right w:val="nil"/>
            </w:tcBorders>
          </w:tcPr>
          <w:p w:rsidR="00756EA4" w:rsidRPr="0095764E" w:rsidRDefault="00756EA4" w:rsidP="00D24EE5">
            <w:pPr>
              <w:spacing w:after="0"/>
              <w:jc w:val="center"/>
            </w:pPr>
            <w:r w:rsidRPr="0095764E">
              <w:t>-</w:t>
            </w:r>
          </w:p>
        </w:tc>
        <w:tc>
          <w:tcPr>
            <w:tcW w:w="7200" w:type="dxa"/>
            <w:tcBorders>
              <w:top w:val="nil"/>
              <w:left w:val="nil"/>
              <w:bottom w:val="nil"/>
              <w:right w:val="nil"/>
            </w:tcBorders>
          </w:tcPr>
          <w:p w:rsidR="00756EA4" w:rsidRPr="0095764E" w:rsidRDefault="00756EA4" w:rsidP="00C027F9">
            <w:pPr>
              <w:spacing w:after="0"/>
            </w:pPr>
            <w:r w:rsidRPr="0095764E">
              <w:t>Acqu</w:t>
            </w:r>
            <w:r w:rsidR="00CA624B" w:rsidRPr="0095764E">
              <w:t>ired Immune Deficiency Syndrome</w:t>
            </w:r>
          </w:p>
        </w:tc>
      </w:tr>
      <w:tr w:rsidR="00756EA4" w:rsidRPr="0095764E" w:rsidTr="009B4F7E">
        <w:tc>
          <w:tcPr>
            <w:tcW w:w="1337" w:type="dxa"/>
            <w:tcBorders>
              <w:top w:val="nil"/>
              <w:left w:val="nil"/>
              <w:bottom w:val="nil"/>
              <w:right w:val="nil"/>
            </w:tcBorders>
          </w:tcPr>
          <w:p w:rsidR="00756EA4" w:rsidRPr="0095764E" w:rsidRDefault="00756EA4" w:rsidP="00C027F9">
            <w:pPr>
              <w:spacing w:after="0"/>
            </w:pPr>
            <w:r w:rsidRPr="0095764E">
              <w:t>ANC</w:t>
            </w:r>
          </w:p>
        </w:tc>
        <w:tc>
          <w:tcPr>
            <w:tcW w:w="823" w:type="dxa"/>
            <w:tcBorders>
              <w:top w:val="nil"/>
              <w:left w:val="nil"/>
              <w:bottom w:val="nil"/>
              <w:right w:val="nil"/>
            </w:tcBorders>
          </w:tcPr>
          <w:p w:rsidR="00756EA4" w:rsidRPr="0095764E" w:rsidRDefault="00756EA4" w:rsidP="00D24EE5">
            <w:pPr>
              <w:spacing w:after="0"/>
              <w:jc w:val="center"/>
            </w:pPr>
            <w:r w:rsidRPr="0095764E">
              <w:t>-</w:t>
            </w:r>
          </w:p>
        </w:tc>
        <w:tc>
          <w:tcPr>
            <w:tcW w:w="7200" w:type="dxa"/>
            <w:tcBorders>
              <w:top w:val="nil"/>
              <w:left w:val="nil"/>
              <w:bottom w:val="nil"/>
              <w:right w:val="nil"/>
            </w:tcBorders>
          </w:tcPr>
          <w:p w:rsidR="00756EA4" w:rsidRPr="0095764E" w:rsidRDefault="00756EA4" w:rsidP="00C027F9">
            <w:pPr>
              <w:spacing w:after="0"/>
            </w:pPr>
            <w:r w:rsidRPr="0095764E">
              <w:rPr>
                <w:color w:val="000000"/>
              </w:rPr>
              <w:t>Antenatal Care</w:t>
            </w:r>
          </w:p>
        </w:tc>
      </w:tr>
      <w:tr w:rsidR="00CA624B" w:rsidRPr="0095764E" w:rsidTr="009B4F7E">
        <w:tc>
          <w:tcPr>
            <w:tcW w:w="1337" w:type="dxa"/>
            <w:tcBorders>
              <w:top w:val="nil"/>
              <w:left w:val="nil"/>
              <w:bottom w:val="nil"/>
              <w:right w:val="nil"/>
            </w:tcBorders>
          </w:tcPr>
          <w:p w:rsidR="00CA624B" w:rsidRPr="0095764E" w:rsidRDefault="00CA624B" w:rsidP="00C027F9">
            <w:pPr>
              <w:spacing w:after="0"/>
            </w:pPr>
            <w:r w:rsidRPr="0095764E">
              <w:t>ARI</w:t>
            </w:r>
          </w:p>
        </w:tc>
        <w:tc>
          <w:tcPr>
            <w:tcW w:w="823" w:type="dxa"/>
            <w:tcBorders>
              <w:top w:val="nil"/>
              <w:left w:val="nil"/>
              <w:bottom w:val="nil"/>
              <w:right w:val="nil"/>
            </w:tcBorders>
          </w:tcPr>
          <w:p w:rsidR="00CA624B" w:rsidRPr="0095764E" w:rsidRDefault="00CA624B" w:rsidP="00D24EE5">
            <w:pPr>
              <w:spacing w:after="0"/>
              <w:jc w:val="center"/>
            </w:pPr>
            <w:r w:rsidRPr="0095764E">
              <w:t>-</w:t>
            </w:r>
          </w:p>
        </w:tc>
        <w:tc>
          <w:tcPr>
            <w:tcW w:w="7200" w:type="dxa"/>
            <w:tcBorders>
              <w:top w:val="nil"/>
              <w:left w:val="nil"/>
              <w:bottom w:val="nil"/>
              <w:right w:val="nil"/>
            </w:tcBorders>
          </w:tcPr>
          <w:p w:rsidR="00CA624B" w:rsidRPr="0095764E" w:rsidRDefault="00CA624B" w:rsidP="0095206D">
            <w:pPr>
              <w:spacing w:after="0"/>
            </w:pPr>
            <w:r w:rsidRPr="0095764E">
              <w:t>Acute Respiratory Infection</w:t>
            </w:r>
          </w:p>
        </w:tc>
      </w:tr>
      <w:tr w:rsidR="00756EA4" w:rsidRPr="0095764E" w:rsidTr="009B4F7E">
        <w:tc>
          <w:tcPr>
            <w:tcW w:w="1337" w:type="dxa"/>
            <w:tcBorders>
              <w:top w:val="nil"/>
              <w:left w:val="nil"/>
              <w:bottom w:val="nil"/>
              <w:right w:val="nil"/>
            </w:tcBorders>
          </w:tcPr>
          <w:p w:rsidR="00756EA4" w:rsidRPr="0095764E" w:rsidRDefault="00756EA4" w:rsidP="00C027F9">
            <w:pPr>
              <w:spacing w:after="0"/>
            </w:pPr>
            <w:r w:rsidRPr="0095764E">
              <w:t>ART</w:t>
            </w:r>
          </w:p>
        </w:tc>
        <w:tc>
          <w:tcPr>
            <w:tcW w:w="823" w:type="dxa"/>
            <w:tcBorders>
              <w:top w:val="nil"/>
              <w:left w:val="nil"/>
              <w:bottom w:val="nil"/>
              <w:right w:val="nil"/>
            </w:tcBorders>
          </w:tcPr>
          <w:p w:rsidR="00756EA4" w:rsidRPr="0095764E" w:rsidRDefault="00756EA4" w:rsidP="00D24EE5">
            <w:pPr>
              <w:spacing w:after="0"/>
              <w:jc w:val="center"/>
            </w:pPr>
            <w:r w:rsidRPr="0095764E">
              <w:t>-</w:t>
            </w:r>
          </w:p>
        </w:tc>
        <w:tc>
          <w:tcPr>
            <w:tcW w:w="7200" w:type="dxa"/>
            <w:tcBorders>
              <w:top w:val="nil"/>
              <w:left w:val="nil"/>
              <w:bottom w:val="nil"/>
              <w:right w:val="nil"/>
            </w:tcBorders>
          </w:tcPr>
          <w:p w:rsidR="00756EA4" w:rsidRPr="0095764E" w:rsidRDefault="00756EA4" w:rsidP="0095206D">
            <w:pPr>
              <w:spacing w:after="0"/>
            </w:pPr>
            <w:r w:rsidRPr="0095764E">
              <w:t>Antiretroviral Therapy</w:t>
            </w:r>
          </w:p>
        </w:tc>
      </w:tr>
      <w:tr w:rsidR="00756EA4" w:rsidRPr="0095764E" w:rsidTr="009B4F7E">
        <w:tc>
          <w:tcPr>
            <w:tcW w:w="1337" w:type="dxa"/>
            <w:tcBorders>
              <w:top w:val="nil"/>
              <w:left w:val="nil"/>
              <w:bottom w:val="nil"/>
              <w:right w:val="nil"/>
            </w:tcBorders>
          </w:tcPr>
          <w:p w:rsidR="00756EA4" w:rsidRPr="0095764E" w:rsidRDefault="00756EA4" w:rsidP="00C027F9">
            <w:pPr>
              <w:spacing w:after="0"/>
            </w:pPr>
            <w:r w:rsidRPr="0095764E">
              <w:t>BCC</w:t>
            </w:r>
          </w:p>
        </w:tc>
        <w:tc>
          <w:tcPr>
            <w:tcW w:w="823" w:type="dxa"/>
            <w:tcBorders>
              <w:top w:val="nil"/>
              <w:left w:val="nil"/>
              <w:bottom w:val="nil"/>
              <w:right w:val="nil"/>
            </w:tcBorders>
          </w:tcPr>
          <w:p w:rsidR="00756EA4" w:rsidRPr="0095764E" w:rsidRDefault="00756EA4" w:rsidP="00D24EE5">
            <w:pPr>
              <w:spacing w:after="0"/>
              <w:jc w:val="center"/>
            </w:pPr>
            <w:r w:rsidRPr="0095764E">
              <w:t>-</w:t>
            </w:r>
          </w:p>
        </w:tc>
        <w:tc>
          <w:tcPr>
            <w:tcW w:w="7200" w:type="dxa"/>
            <w:tcBorders>
              <w:top w:val="nil"/>
              <w:left w:val="nil"/>
              <w:bottom w:val="nil"/>
              <w:right w:val="nil"/>
            </w:tcBorders>
          </w:tcPr>
          <w:p w:rsidR="00756EA4" w:rsidRPr="0095764E" w:rsidRDefault="00756EA4" w:rsidP="00C027F9">
            <w:pPr>
              <w:spacing w:after="0"/>
            </w:pPr>
            <w:r w:rsidRPr="0095764E">
              <w:t>Behavioural Change Communication</w:t>
            </w:r>
          </w:p>
        </w:tc>
      </w:tr>
      <w:tr w:rsidR="00756EA4" w:rsidRPr="0095764E" w:rsidTr="009B4F7E">
        <w:tc>
          <w:tcPr>
            <w:tcW w:w="1337" w:type="dxa"/>
            <w:tcBorders>
              <w:top w:val="nil"/>
              <w:left w:val="nil"/>
              <w:bottom w:val="nil"/>
              <w:right w:val="nil"/>
            </w:tcBorders>
          </w:tcPr>
          <w:p w:rsidR="00756EA4" w:rsidRPr="0095764E" w:rsidRDefault="00756EA4" w:rsidP="00C027F9">
            <w:pPr>
              <w:spacing w:after="0"/>
            </w:pPr>
            <w:r w:rsidRPr="0095764E">
              <w:t>CAO</w:t>
            </w:r>
          </w:p>
        </w:tc>
        <w:tc>
          <w:tcPr>
            <w:tcW w:w="823" w:type="dxa"/>
            <w:tcBorders>
              <w:top w:val="nil"/>
              <w:left w:val="nil"/>
              <w:bottom w:val="nil"/>
              <w:right w:val="nil"/>
            </w:tcBorders>
          </w:tcPr>
          <w:p w:rsidR="00756EA4" w:rsidRPr="0095764E" w:rsidRDefault="00756EA4" w:rsidP="00D24EE5">
            <w:pPr>
              <w:spacing w:after="0"/>
              <w:jc w:val="center"/>
            </w:pPr>
            <w:r w:rsidRPr="0095764E">
              <w:t>-</w:t>
            </w:r>
          </w:p>
        </w:tc>
        <w:tc>
          <w:tcPr>
            <w:tcW w:w="7200" w:type="dxa"/>
            <w:tcBorders>
              <w:top w:val="nil"/>
              <w:left w:val="nil"/>
              <w:bottom w:val="nil"/>
              <w:right w:val="nil"/>
            </w:tcBorders>
          </w:tcPr>
          <w:p w:rsidR="00756EA4" w:rsidRPr="0095764E" w:rsidRDefault="00756EA4" w:rsidP="00C027F9">
            <w:pPr>
              <w:spacing w:after="0"/>
            </w:pPr>
            <w:r w:rsidRPr="0095764E">
              <w:t>Cultural Affairs Office</w:t>
            </w:r>
          </w:p>
        </w:tc>
      </w:tr>
      <w:tr w:rsidR="00756EA4" w:rsidRPr="0095764E" w:rsidTr="009B4F7E">
        <w:tc>
          <w:tcPr>
            <w:tcW w:w="1337" w:type="dxa"/>
            <w:tcBorders>
              <w:top w:val="nil"/>
              <w:left w:val="nil"/>
              <w:bottom w:val="nil"/>
              <w:right w:val="nil"/>
            </w:tcBorders>
          </w:tcPr>
          <w:p w:rsidR="00756EA4" w:rsidRPr="0095764E" w:rsidRDefault="00756EA4" w:rsidP="00C027F9">
            <w:pPr>
              <w:spacing w:after="0"/>
            </w:pPr>
            <w:r w:rsidRPr="0095764E">
              <w:t>CBR</w:t>
            </w:r>
          </w:p>
        </w:tc>
        <w:tc>
          <w:tcPr>
            <w:tcW w:w="823" w:type="dxa"/>
            <w:tcBorders>
              <w:top w:val="nil"/>
              <w:left w:val="nil"/>
              <w:bottom w:val="nil"/>
              <w:right w:val="nil"/>
            </w:tcBorders>
          </w:tcPr>
          <w:p w:rsidR="00756EA4" w:rsidRPr="0095764E" w:rsidRDefault="00756EA4" w:rsidP="00D24EE5">
            <w:pPr>
              <w:spacing w:after="0"/>
              <w:jc w:val="center"/>
            </w:pPr>
            <w:r w:rsidRPr="0095764E">
              <w:t>-</w:t>
            </w:r>
          </w:p>
        </w:tc>
        <w:tc>
          <w:tcPr>
            <w:tcW w:w="7200" w:type="dxa"/>
            <w:tcBorders>
              <w:top w:val="nil"/>
              <w:left w:val="nil"/>
              <w:bottom w:val="nil"/>
              <w:right w:val="nil"/>
            </w:tcBorders>
          </w:tcPr>
          <w:p w:rsidR="00756EA4" w:rsidRPr="0095764E" w:rsidRDefault="00756EA4" w:rsidP="00C027F9">
            <w:pPr>
              <w:spacing w:after="0"/>
            </w:pPr>
            <w:r w:rsidRPr="0095764E">
              <w:t>Community Based Rehabilitation</w:t>
            </w:r>
          </w:p>
        </w:tc>
      </w:tr>
      <w:tr w:rsidR="00756EA4" w:rsidRPr="0095764E" w:rsidTr="009B4F7E">
        <w:tc>
          <w:tcPr>
            <w:tcW w:w="1337" w:type="dxa"/>
            <w:tcBorders>
              <w:top w:val="nil"/>
              <w:left w:val="nil"/>
              <w:bottom w:val="nil"/>
              <w:right w:val="nil"/>
            </w:tcBorders>
          </w:tcPr>
          <w:p w:rsidR="00756EA4" w:rsidRPr="0095764E" w:rsidRDefault="00756EA4" w:rsidP="00C027F9">
            <w:pPr>
              <w:spacing w:after="0"/>
            </w:pPr>
            <w:r w:rsidRPr="0095764E">
              <w:t>CCWL</w:t>
            </w:r>
          </w:p>
        </w:tc>
        <w:tc>
          <w:tcPr>
            <w:tcW w:w="823" w:type="dxa"/>
            <w:tcBorders>
              <w:top w:val="nil"/>
              <w:left w:val="nil"/>
              <w:bottom w:val="nil"/>
              <w:right w:val="nil"/>
            </w:tcBorders>
          </w:tcPr>
          <w:p w:rsidR="00756EA4" w:rsidRPr="0095764E" w:rsidRDefault="00756EA4" w:rsidP="00D24EE5">
            <w:pPr>
              <w:spacing w:after="0"/>
              <w:jc w:val="center"/>
            </w:pPr>
            <w:r w:rsidRPr="0095764E">
              <w:t>-</w:t>
            </w:r>
          </w:p>
        </w:tc>
        <w:tc>
          <w:tcPr>
            <w:tcW w:w="7200" w:type="dxa"/>
            <w:tcBorders>
              <w:top w:val="nil"/>
              <w:left w:val="nil"/>
              <w:bottom w:val="nil"/>
              <w:right w:val="nil"/>
            </w:tcBorders>
          </w:tcPr>
          <w:p w:rsidR="00756EA4" w:rsidRPr="0095764E" w:rsidRDefault="00756EA4" w:rsidP="00C027F9">
            <w:pPr>
              <w:spacing w:after="0"/>
            </w:pPr>
            <w:r w:rsidRPr="0095764E">
              <w:t>Children in Conflict With the Law</w:t>
            </w:r>
          </w:p>
        </w:tc>
      </w:tr>
      <w:tr w:rsidR="00756EA4" w:rsidRPr="0095764E" w:rsidTr="009B4F7E">
        <w:tc>
          <w:tcPr>
            <w:tcW w:w="1337" w:type="dxa"/>
            <w:tcBorders>
              <w:top w:val="nil"/>
              <w:left w:val="nil"/>
              <w:bottom w:val="nil"/>
              <w:right w:val="nil"/>
            </w:tcBorders>
          </w:tcPr>
          <w:p w:rsidR="00756EA4" w:rsidRPr="0095764E" w:rsidRDefault="00756EA4" w:rsidP="00C027F9">
            <w:pPr>
              <w:spacing w:after="0"/>
            </w:pPr>
            <w:r w:rsidRPr="0095764E">
              <w:t>CRC</w:t>
            </w:r>
          </w:p>
        </w:tc>
        <w:tc>
          <w:tcPr>
            <w:tcW w:w="823" w:type="dxa"/>
            <w:tcBorders>
              <w:top w:val="nil"/>
              <w:left w:val="nil"/>
              <w:bottom w:val="nil"/>
              <w:right w:val="nil"/>
            </w:tcBorders>
          </w:tcPr>
          <w:p w:rsidR="00756EA4" w:rsidRPr="0095764E" w:rsidRDefault="00756EA4" w:rsidP="00D24EE5">
            <w:pPr>
              <w:spacing w:after="0"/>
              <w:jc w:val="center"/>
            </w:pPr>
            <w:r w:rsidRPr="0095764E">
              <w:t>-</w:t>
            </w:r>
          </w:p>
        </w:tc>
        <w:tc>
          <w:tcPr>
            <w:tcW w:w="7200" w:type="dxa"/>
            <w:tcBorders>
              <w:top w:val="nil"/>
              <w:left w:val="nil"/>
              <w:bottom w:val="nil"/>
              <w:right w:val="nil"/>
            </w:tcBorders>
          </w:tcPr>
          <w:p w:rsidR="00756EA4" w:rsidRPr="0095764E" w:rsidRDefault="00756EA4" w:rsidP="00C027F9">
            <w:pPr>
              <w:spacing w:after="0"/>
            </w:pPr>
            <w:r w:rsidRPr="0095764E">
              <w:t>Convention on the Rights of the Child</w:t>
            </w:r>
          </w:p>
        </w:tc>
      </w:tr>
      <w:tr w:rsidR="00756EA4" w:rsidRPr="0095764E" w:rsidTr="009B4F7E">
        <w:tc>
          <w:tcPr>
            <w:tcW w:w="1337" w:type="dxa"/>
            <w:tcBorders>
              <w:top w:val="nil"/>
              <w:left w:val="nil"/>
              <w:bottom w:val="nil"/>
              <w:right w:val="nil"/>
            </w:tcBorders>
          </w:tcPr>
          <w:p w:rsidR="00756EA4" w:rsidRPr="0095764E" w:rsidRDefault="00756EA4" w:rsidP="00C027F9">
            <w:pPr>
              <w:spacing w:after="0"/>
            </w:pPr>
            <w:r w:rsidRPr="0095764E">
              <w:t>CSEC</w:t>
            </w:r>
          </w:p>
        </w:tc>
        <w:tc>
          <w:tcPr>
            <w:tcW w:w="823" w:type="dxa"/>
            <w:tcBorders>
              <w:top w:val="nil"/>
              <w:left w:val="nil"/>
              <w:bottom w:val="nil"/>
              <w:right w:val="nil"/>
            </w:tcBorders>
          </w:tcPr>
          <w:p w:rsidR="00756EA4" w:rsidRPr="0095764E" w:rsidRDefault="00756EA4" w:rsidP="00D24EE5">
            <w:pPr>
              <w:spacing w:after="0"/>
              <w:jc w:val="center"/>
            </w:pPr>
            <w:r w:rsidRPr="0095764E">
              <w:t>-</w:t>
            </w:r>
          </w:p>
        </w:tc>
        <w:tc>
          <w:tcPr>
            <w:tcW w:w="7200" w:type="dxa"/>
            <w:tcBorders>
              <w:top w:val="nil"/>
              <w:left w:val="nil"/>
              <w:bottom w:val="nil"/>
              <w:right w:val="nil"/>
            </w:tcBorders>
          </w:tcPr>
          <w:p w:rsidR="00756EA4" w:rsidRPr="0095764E" w:rsidRDefault="00756EA4" w:rsidP="00C027F9">
            <w:pPr>
              <w:spacing w:after="0"/>
            </w:pPr>
            <w:r w:rsidRPr="0095764E">
              <w:t>Commercially Sexually Exploited Children</w:t>
            </w:r>
          </w:p>
        </w:tc>
      </w:tr>
      <w:tr w:rsidR="00756EA4" w:rsidRPr="0095764E" w:rsidTr="009B4F7E">
        <w:tc>
          <w:tcPr>
            <w:tcW w:w="1337" w:type="dxa"/>
            <w:tcBorders>
              <w:top w:val="nil"/>
              <w:left w:val="nil"/>
              <w:bottom w:val="nil"/>
              <w:right w:val="nil"/>
            </w:tcBorders>
          </w:tcPr>
          <w:p w:rsidR="00756EA4" w:rsidRPr="0095764E" w:rsidRDefault="00756EA4" w:rsidP="00C027F9">
            <w:pPr>
              <w:spacing w:after="0"/>
            </w:pPr>
            <w:r w:rsidRPr="0095764E">
              <w:t>CWDs</w:t>
            </w:r>
          </w:p>
        </w:tc>
        <w:tc>
          <w:tcPr>
            <w:tcW w:w="823" w:type="dxa"/>
            <w:tcBorders>
              <w:top w:val="nil"/>
              <w:left w:val="nil"/>
              <w:bottom w:val="nil"/>
              <w:right w:val="nil"/>
            </w:tcBorders>
          </w:tcPr>
          <w:p w:rsidR="00756EA4" w:rsidRPr="0095764E" w:rsidRDefault="00756EA4" w:rsidP="00D24EE5">
            <w:pPr>
              <w:spacing w:after="0"/>
              <w:jc w:val="center"/>
            </w:pPr>
            <w:r w:rsidRPr="0095764E">
              <w:t>-</w:t>
            </w:r>
          </w:p>
        </w:tc>
        <w:tc>
          <w:tcPr>
            <w:tcW w:w="7200" w:type="dxa"/>
            <w:tcBorders>
              <w:top w:val="nil"/>
              <w:left w:val="nil"/>
              <w:bottom w:val="nil"/>
              <w:right w:val="nil"/>
            </w:tcBorders>
          </w:tcPr>
          <w:p w:rsidR="00756EA4" w:rsidRPr="0095764E" w:rsidRDefault="00756EA4" w:rsidP="00C027F9">
            <w:pPr>
              <w:spacing w:after="0"/>
            </w:pPr>
            <w:r w:rsidRPr="0095764E">
              <w:t>Children With Disabilities</w:t>
            </w:r>
          </w:p>
        </w:tc>
      </w:tr>
      <w:tr w:rsidR="00756EA4" w:rsidRPr="0095764E" w:rsidTr="009B4F7E">
        <w:tc>
          <w:tcPr>
            <w:tcW w:w="1337" w:type="dxa"/>
            <w:tcBorders>
              <w:top w:val="nil"/>
              <w:left w:val="nil"/>
              <w:bottom w:val="nil"/>
              <w:right w:val="nil"/>
            </w:tcBorders>
          </w:tcPr>
          <w:p w:rsidR="00756EA4" w:rsidRPr="0095764E" w:rsidRDefault="00756EA4" w:rsidP="00C027F9">
            <w:pPr>
              <w:spacing w:after="0"/>
            </w:pPr>
            <w:r w:rsidRPr="0095764E">
              <w:t>DPCE</w:t>
            </w:r>
          </w:p>
        </w:tc>
        <w:tc>
          <w:tcPr>
            <w:tcW w:w="823" w:type="dxa"/>
            <w:tcBorders>
              <w:top w:val="nil"/>
              <w:left w:val="nil"/>
              <w:bottom w:val="nil"/>
              <w:right w:val="nil"/>
            </w:tcBorders>
          </w:tcPr>
          <w:p w:rsidR="00756EA4" w:rsidRPr="0095764E" w:rsidRDefault="00756EA4" w:rsidP="00D24EE5">
            <w:pPr>
              <w:spacing w:after="0"/>
              <w:jc w:val="center"/>
            </w:pPr>
            <w:r w:rsidRPr="0095764E">
              <w:t>-</w:t>
            </w:r>
          </w:p>
        </w:tc>
        <w:tc>
          <w:tcPr>
            <w:tcW w:w="7200" w:type="dxa"/>
            <w:tcBorders>
              <w:top w:val="nil"/>
              <w:left w:val="nil"/>
              <w:bottom w:val="nil"/>
              <w:right w:val="nil"/>
            </w:tcBorders>
          </w:tcPr>
          <w:p w:rsidR="00756EA4" w:rsidRPr="0095764E" w:rsidRDefault="00756EA4" w:rsidP="00C027F9">
            <w:pPr>
              <w:spacing w:after="0"/>
            </w:pPr>
            <w:r w:rsidRPr="0095764E">
              <w:t>Draft Penal Code of Eritrea</w:t>
            </w:r>
          </w:p>
        </w:tc>
      </w:tr>
      <w:tr w:rsidR="00756EA4" w:rsidRPr="0095764E" w:rsidTr="009B4F7E">
        <w:tc>
          <w:tcPr>
            <w:tcW w:w="1337" w:type="dxa"/>
            <w:tcBorders>
              <w:top w:val="nil"/>
              <w:left w:val="nil"/>
              <w:bottom w:val="nil"/>
              <w:right w:val="nil"/>
            </w:tcBorders>
          </w:tcPr>
          <w:p w:rsidR="00756EA4" w:rsidRPr="0095764E" w:rsidRDefault="00756EA4" w:rsidP="00C027F9">
            <w:pPr>
              <w:spacing w:after="0"/>
            </w:pPr>
            <w:r w:rsidRPr="0095764E">
              <w:t>ECCE</w:t>
            </w:r>
          </w:p>
        </w:tc>
        <w:tc>
          <w:tcPr>
            <w:tcW w:w="823" w:type="dxa"/>
            <w:tcBorders>
              <w:top w:val="nil"/>
              <w:left w:val="nil"/>
              <w:bottom w:val="nil"/>
              <w:right w:val="nil"/>
            </w:tcBorders>
          </w:tcPr>
          <w:p w:rsidR="00756EA4" w:rsidRPr="0095764E" w:rsidRDefault="00756EA4" w:rsidP="00D24EE5">
            <w:pPr>
              <w:spacing w:after="0"/>
              <w:jc w:val="center"/>
            </w:pPr>
            <w:r w:rsidRPr="0095764E">
              <w:t>-</w:t>
            </w:r>
          </w:p>
        </w:tc>
        <w:tc>
          <w:tcPr>
            <w:tcW w:w="7200" w:type="dxa"/>
            <w:tcBorders>
              <w:top w:val="nil"/>
              <w:left w:val="nil"/>
              <w:bottom w:val="nil"/>
              <w:right w:val="nil"/>
            </w:tcBorders>
          </w:tcPr>
          <w:p w:rsidR="00756EA4" w:rsidRPr="0095764E" w:rsidRDefault="00756EA4" w:rsidP="00C027F9">
            <w:pPr>
              <w:spacing w:after="0"/>
            </w:pPr>
            <w:r w:rsidRPr="0095764E">
              <w:t>Early Childhood Care and Education</w:t>
            </w:r>
          </w:p>
        </w:tc>
      </w:tr>
      <w:tr w:rsidR="00756EA4" w:rsidRPr="0095764E" w:rsidTr="009B4F7E">
        <w:tc>
          <w:tcPr>
            <w:tcW w:w="1337" w:type="dxa"/>
            <w:tcBorders>
              <w:top w:val="nil"/>
              <w:left w:val="nil"/>
              <w:bottom w:val="nil"/>
              <w:right w:val="nil"/>
            </w:tcBorders>
          </w:tcPr>
          <w:p w:rsidR="00756EA4" w:rsidRPr="0095764E" w:rsidRDefault="00756EA4" w:rsidP="00C027F9">
            <w:pPr>
              <w:spacing w:after="0"/>
            </w:pPr>
            <w:r w:rsidRPr="0095764E">
              <w:t>ECDF</w:t>
            </w:r>
          </w:p>
        </w:tc>
        <w:tc>
          <w:tcPr>
            <w:tcW w:w="823" w:type="dxa"/>
            <w:tcBorders>
              <w:top w:val="nil"/>
              <w:left w:val="nil"/>
              <w:bottom w:val="nil"/>
              <w:right w:val="nil"/>
            </w:tcBorders>
          </w:tcPr>
          <w:p w:rsidR="00756EA4" w:rsidRPr="0095764E" w:rsidRDefault="00756EA4" w:rsidP="00D24EE5">
            <w:pPr>
              <w:spacing w:after="0"/>
              <w:jc w:val="center"/>
            </w:pPr>
            <w:r w:rsidRPr="0095764E">
              <w:t>-</w:t>
            </w:r>
          </w:p>
        </w:tc>
        <w:tc>
          <w:tcPr>
            <w:tcW w:w="7200" w:type="dxa"/>
            <w:tcBorders>
              <w:top w:val="nil"/>
              <w:left w:val="nil"/>
              <w:bottom w:val="nil"/>
              <w:right w:val="nil"/>
            </w:tcBorders>
          </w:tcPr>
          <w:p w:rsidR="00756EA4" w:rsidRPr="0095764E" w:rsidRDefault="00756EA4" w:rsidP="00C027F9">
            <w:pPr>
              <w:spacing w:after="0"/>
            </w:pPr>
            <w:r w:rsidRPr="0095764E">
              <w:t>Eritrean Community Development Fund</w:t>
            </w:r>
          </w:p>
        </w:tc>
      </w:tr>
      <w:tr w:rsidR="00756EA4" w:rsidRPr="0095764E" w:rsidTr="009B4F7E">
        <w:tc>
          <w:tcPr>
            <w:tcW w:w="1337" w:type="dxa"/>
            <w:tcBorders>
              <w:top w:val="nil"/>
              <w:left w:val="nil"/>
              <w:bottom w:val="nil"/>
              <w:right w:val="nil"/>
            </w:tcBorders>
          </w:tcPr>
          <w:p w:rsidR="00756EA4" w:rsidRPr="0095764E" w:rsidRDefault="00756EA4" w:rsidP="00C027F9">
            <w:pPr>
              <w:spacing w:after="0"/>
            </w:pPr>
            <w:r w:rsidRPr="0095764E">
              <w:t>EDHS</w:t>
            </w:r>
          </w:p>
        </w:tc>
        <w:tc>
          <w:tcPr>
            <w:tcW w:w="823" w:type="dxa"/>
            <w:tcBorders>
              <w:top w:val="nil"/>
              <w:left w:val="nil"/>
              <w:bottom w:val="nil"/>
              <w:right w:val="nil"/>
            </w:tcBorders>
          </w:tcPr>
          <w:p w:rsidR="00756EA4" w:rsidRPr="0095764E" w:rsidRDefault="00756EA4" w:rsidP="00D24EE5">
            <w:pPr>
              <w:spacing w:after="0"/>
              <w:jc w:val="center"/>
            </w:pPr>
            <w:r w:rsidRPr="0095764E">
              <w:t>-</w:t>
            </w:r>
          </w:p>
        </w:tc>
        <w:tc>
          <w:tcPr>
            <w:tcW w:w="7200" w:type="dxa"/>
            <w:tcBorders>
              <w:top w:val="nil"/>
              <w:left w:val="nil"/>
              <w:bottom w:val="nil"/>
              <w:right w:val="nil"/>
            </w:tcBorders>
          </w:tcPr>
          <w:p w:rsidR="00756EA4" w:rsidRPr="0095764E" w:rsidRDefault="00756EA4" w:rsidP="00C027F9">
            <w:pPr>
              <w:spacing w:after="0"/>
            </w:pPr>
            <w:r w:rsidRPr="0095764E">
              <w:rPr>
                <w:rFonts w:eastAsia="Batang"/>
              </w:rPr>
              <w:t>Eritrean Demographic and Health Survey</w:t>
            </w:r>
          </w:p>
        </w:tc>
      </w:tr>
      <w:tr w:rsidR="00096869" w:rsidRPr="0095764E" w:rsidTr="009B4F7E">
        <w:tc>
          <w:tcPr>
            <w:tcW w:w="1337" w:type="dxa"/>
            <w:tcBorders>
              <w:top w:val="nil"/>
              <w:left w:val="nil"/>
              <w:bottom w:val="nil"/>
              <w:right w:val="nil"/>
            </w:tcBorders>
          </w:tcPr>
          <w:p w:rsidR="00096869" w:rsidRPr="0095764E" w:rsidRDefault="00096869" w:rsidP="00C027F9">
            <w:pPr>
              <w:spacing w:after="0"/>
            </w:pPr>
            <w:r w:rsidRPr="0095764E">
              <w:t>EFA</w:t>
            </w:r>
          </w:p>
        </w:tc>
        <w:tc>
          <w:tcPr>
            <w:tcW w:w="823" w:type="dxa"/>
            <w:tcBorders>
              <w:top w:val="nil"/>
              <w:left w:val="nil"/>
              <w:bottom w:val="nil"/>
              <w:right w:val="nil"/>
            </w:tcBorders>
          </w:tcPr>
          <w:p w:rsidR="00096869" w:rsidRPr="0095764E" w:rsidRDefault="00096869" w:rsidP="00D24EE5">
            <w:pPr>
              <w:spacing w:after="0"/>
              <w:jc w:val="center"/>
            </w:pPr>
            <w:r w:rsidRPr="0095764E">
              <w:t>-</w:t>
            </w:r>
          </w:p>
        </w:tc>
        <w:tc>
          <w:tcPr>
            <w:tcW w:w="7200" w:type="dxa"/>
            <w:tcBorders>
              <w:top w:val="nil"/>
              <w:left w:val="nil"/>
              <w:bottom w:val="nil"/>
              <w:right w:val="nil"/>
            </w:tcBorders>
          </w:tcPr>
          <w:p w:rsidR="00096869" w:rsidRPr="0095764E" w:rsidRDefault="00096869" w:rsidP="00C027F9">
            <w:pPr>
              <w:spacing w:after="0"/>
            </w:pPr>
            <w:r w:rsidRPr="0095764E">
              <w:t>Education for All</w:t>
            </w:r>
          </w:p>
        </w:tc>
      </w:tr>
      <w:tr w:rsidR="00756EA4" w:rsidRPr="0095764E" w:rsidTr="009B4F7E">
        <w:tc>
          <w:tcPr>
            <w:tcW w:w="1337" w:type="dxa"/>
            <w:tcBorders>
              <w:top w:val="nil"/>
              <w:left w:val="nil"/>
              <w:bottom w:val="nil"/>
              <w:right w:val="nil"/>
            </w:tcBorders>
          </w:tcPr>
          <w:p w:rsidR="00756EA4" w:rsidRPr="0095764E" w:rsidRDefault="00756EA4" w:rsidP="00C027F9">
            <w:pPr>
              <w:spacing w:after="0"/>
            </w:pPr>
            <w:r w:rsidRPr="0095764E">
              <w:t>EHPG</w:t>
            </w:r>
          </w:p>
        </w:tc>
        <w:tc>
          <w:tcPr>
            <w:tcW w:w="823" w:type="dxa"/>
            <w:tcBorders>
              <w:top w:val="nil"/>
              <w:left w:val="nil"/>
              <w:bottom w:val="nil"/>
              <w:right w:val="nil"/>
            </w:tcBorders>
          </w:tcPr>
          <w:p w:rsidR="00756EA4" w:rsidRPr="0095764E" w:rsidRDefault="00756EA4" w:rsidP="00D24EE5">
            <w:pPr>
              <w:spacing w:after="0"/>
              <w:jc w:val="center"/>
            </w:pPr>
            <w:r w:rsidRPr="0095764E">
              <w:t>-</w:t>
            </w:r>
          </w:p>
        </w:tc>
        <w:tc>
          <w:tcPr>
            <w:tcW w:w="7200" w:type="dxa"/>
            <w:tcBorders>
              <w:top w:val="nil"/>
              <w:left w:val="nil"/>
              <w:bottom w:val="nil"/>
              <w:right w:val="nil"/>
            </w:tcBorders>
          </w:tcPr>
          <w:p w:rsidR="00756EA4" w:rsidRPr="0095764E" w:rsidRDefault="00756EA4" w:rsidP="00C027F9">
            <w:pPr>
              <w:spacing w:after="0"/>
            </w:pPr>
            <w:r w:rsidRPr="0095764E">
              <w:t>Environment Health Policy and Guidelines</w:t>
            </w:r>
          </w:p>
        </w:tc>
      </w:tr>
      <w:tr w:rsidR="00756EA4" w:rsidRPr="0095764E" w:rsidTr="009B4F7E">
        <w:tc>
          <w:tcPr>
            <w:tcW w:w="1337" w:type="dxa"/>
            <w:tcBorders>
              <w:top w:val="nil"/>
              <w:left w:val="nil"/>
              <w:bottom w:val="nil"/>
              <w:right w:val="nil"/>
            </w:tcBorders>
          </w:tcPr>
          <w:p w:rsidR="00756EA4" w:rsidRPr="0095764E" w:rsidRDefault="00756EA4" w:rsidP="00C027F9">
            <w:pPr>
              <w:spacing w:after="0"/>
            </w:pPr>
            <w:r w:rsidRPr="0095764E">
              <w:t xml:space="preserve">EIP </w:t>
            </w:r>
          </w:p>
        </w:tc>
        <w:tc>
          <w:tcPr>
            <w:tcW w:w="823" w:type="dxa"/>
            <w:tcBorders>
              <w:top w:val="nil"/>
              <w:left w:val="nil"/>
              <w:bottom w:val="nil"/>
              <w:right w:val="nil"/>
            </w:tcBorders>
          </w:tcPr>
          <w:p w:rsidR="00756EA4" w:rsidRPr="0095764E" w:rsidRDefault="00756EA4" w:rsidP="00D24EE5">
            <w:pPr>
              <w:spacing w:after="0"/>
              <w:jc w:val="center"/>
            </w:pPr>
            <w:r w:rsidRPr="0095764E">
              <w:t>-</w:t>
            </w:r>
          </w:p>
        </w:tc>
        <w:tc>
          <w:tcPr>
            <w:tcW w:w="7200" w:type="dxa"/>
            <w:tcBorders>
              <w:top w:val="nil"/>
              <w:left w:val="nil"/>
              <w:bottom w:val="nil"/>
              <w:right w:val="nil"/>
            </w:tcBorders>
          </w:tcPr>
          <w:p w:rsidR="00756EA4" w:rsidRPr="0095764E" w:rsidRDefault="00756EA4" w:rsidP="00C027F9">
            <w:pPr>
              <w:spacing w:after="0"/>
            </w:pPr>
            <w:r w:rsidRPr="0095764E">
              <w:t>Eritrea Immunization Programme</w:t>
            </w:r>
          </w:p>
        </w:tc>
      </w:tr>
      <w:tr w:rsidR="00756EA4" w:rsidRPr="0095764E" w:rsidTr="009B4F7E">
        <w:tc>
          <w:tcPr>
            <w:tcW w:w="1337" w:type="dxa"/>
            <w:tcBorders>
              <w:top w:val="nil"/>
              <w:left w:val="nil"/>
              <w:bottom w:val="nil"/>
              <w:right w:val="nil"/>
            </w:tcBorders>
          </w:tcPr>
          <w:p w:rsidR="00756EA4" w:rsidRPr="0095764E" w:rsidRDefault="00756EA4" w:rsidP="00C027F9">
            <w:pPr>
              <w:spacing w:after="0"/>
            </w:pPr>
            <w:r w:rsidRPr="0095764E">
              <w:t>EPI</w:t>
            </w:r>
          </w:p>
        </w:tc>
        <w:tc>
          <w:tcPr>
            <w:tcW w:w="823" w:type="dxa"/>
            <w:tcBorders>
              <w:top w:val="nil"/>
              <w:left w:val="nil"/>
              <w:bottom w:val="nil"/>
              <w:right w:val="nil"/>
            </w:tcBorders>
          </w:tcPr>
          <w:p w:rsidR="00756EA4" w:rsidRPr="0095764E" w:rsidRDefault="00756EA4" w:rsidP="00D24EE5">
            <w:pPr>
              <w:spacing w:after="0"/>
              <w:jc w:val="center"/>
            </w:pPr>
            <w:r w:rsidRPr="0095764E">
              <w:t>-</w:t>
            </w:r>
          </w:p>
        </w:tc>
        <w:tc>
          <w:tcPr>
            <w:tcW w:w="7200" w:type="dxa"/>
            <w:tcBorders>
              <w:top w:val="nil"/>
              <w:left w:val="nil"/>
              <w:bottom w:val="nil"/>
              <w:right w:val="nil"/>
            </w:tcBorders>
          </w:tcPr>
          <w:p w:rsidR="00756EA4" w:rsidRPr="0095764E" w:rsidRDefault="00756EA4" w:rsidP="00C027F9">
            <w:pPr>
              <w:spacing w:after="0"/>
            </w:pPr>
            <w:r w:rsidRPr="0095764E">
              <w:t>Expanded Programme on Immunization</w:t>
            </w:r>
          </w:p>
        </w:tc>
      </w:tr>
      <w:tr w:rsidR="00756EA4" w:rsidRPr="0095764E" w:rsidTr="009B4F7E">
        <w:tc>
          <w:tcPr>
            <w:tcW w:w="1337" w:type="dxa"/>
            <w:tcBorders>
              <w:top w:val="nil"/>
              <w:left w:val="nil"/>
              <w:bottom w:val="nil"/>
              <w:right w:val="nil"/>
            </w:tcBorders>
          </w:tcPr>
          <w:p w:rsidR="00756EA4" w:rsidRPr="0095764E" w:rsidRDefault="00756EA4" w:rsidP="00C027F9">
            <w:pPr>
              <w:spacing w:after="0"/>
            </w:pPr>
            <w:r w:rsidRPr="0095764E">
              <w:t>EPR</w:t>
            </w:r>
          </w:p>
        </w:tc>
        <w:tc>
          <w:tcPr>
            <w:tcW w:w="823" w:type="dxa"/>
            <w:tcBorders>
              <w:top w:val="nil"/>
              <w:left w:val="nil"/>
              <w:bottom w:val="nil"/>
              <w:right w:val="nil"/>
            </w:tcBorders>
          </w:tcPr>
          <w:p w:rsidR="00756EA4" w:rsidRPr="0095764E" w:rsidRDefault="00756EA4" w:rsidP="00D24EE5">
            <w:pPr>
              <w:spacing w:after="0"/>
              <w:jc w:val="center"/>
            </w:pPr>
            <w:r w:rsidRPr="0095764E">
              <w:t>-</w:t>
            </w:r>
          </w:p>
        </w:tc>
        <w:tc>
          <w:tcPr>
            <w:tcW w:w="7200" w:type="dxa"/>
            <w:tcBorders>
              <w:top w:val="nil"/>
              <w:left w:val="nil"/>
              <w:bottom w:val="nil"/>
              <w:right w:val="nil"/>
            </w:tcBorders>
          </w:tcPr>
          <w:p w:rsidR="00756EA4" w:rsidRPr="0095764E" w:rsidRDefault="00756EA4" w:rsidP="00C027F9">
            <w:pPr>
              <w:spacing w:after="0"/>
            </w:pPr>
            <w:r w:rsidRPr="0095764E">
              <w:t>Education and Poverty Reduction</w:t>
            </w:r>
          </w:p>
        </w:tc>
      </w:tr>
      <w:tr w:rsidR="00756EA4" w:rsidRPr="0095764E" w:rsidTr="009B4F7E">
        <w:tc>
          <w:tcPr>
            <w:tcW w:w="1337" w:type="dxa"/>
            <w:tcBorders>
              <w:top w:val="nil"/>
              <w:left w:val="nil"/>
              <w:bottom w:val="nil"/>
              <w:right w:val="nil"/>
            </w:tcBorders>
          </w:tcPr>
          <w:p w:rsidR="00756EA4" w:rsidRPr="0095764E" w:rsidRDefault="00756EA4" w:rsidP="00C027F9">
            <w:pPr>
              <w:spacing w:after="0"/>
            </w:pPr>
            <w:r w:rsidRPr="0095764E">
              <w:rPr>
                <w:bCs/>
              </w:rPr>
              <w:t>ESMG</w:t>
            </w:r>
          </w:p>
        </w:tc>
        <w:tc>
          <w:tcPr>
            <w:tcW w:w="823" w:type="dxa"/>
            <w:tcBorders>
              <w:top w:val="nil"/>
              <w:left w:val="nil"/>
              <w:bottom w:val="nil"/>
              <w:right w:val="nil"/>
            </w:tcBorders>
          </w:tcPr>
          <w:p w:rsidR="00756EA4" w:rsidRPr="0095764E" w:rsidRDefault="00756EA4" w:rsidP="00D24EE5">
            <w:pPr>
              <w:spacing w:after="0"/>
              <w:jc w:val="center"/>
            </w:pPr>
            <w:r w:rsidRPr="0095764E">
              <w:t>-</w:t>
            </w:r>
          </w:p>
        </w:tc>
        <w:tc>
          <w:tcPr>
            <w:tcW w:w="7200" w:type="dxa"/>
            <w:tcBorders>
              <w:top w:val="nil"/>
              <w:left w:val="nil"/>
              <w:bottom w:val="nil"/>
              <w:right w:val="nil"/>
            </w:tcBorders>
          </w:tcPr>
          <w:p w:rsidR="00756EA4" w:rsidRPr="0095764E" w:rsidRDefault="00756EA4" w:rsidP="00C027F9">
            <w:pPr>
              <w:spacing w:after="0"/>
            </w:pPr>
            <w:r w:rsidRPr="0095764E">
              <w:t>Eritrean Social Marketing Group</w:t>
            </w:r>
          </w:p>
        </w:tc>
      </w:tr>
      <w:tr w:rsidR="00756EA4" w:rsidRPr="0095764E" w:rsidTr="009B4F7E">
        <w:tc>
          <w:tcPr>
            <w:tcW w:w="1337" w:type="dxa"/>
            <w:tcBorders>
              <w:top w:val="nil"/>
              <w:left w:val="nil"/>
              <w:bottom w:val="nil"/>
              <w:right w:val="nil"/>
            </w:tcBorders>
          </w:tcPr>
          <w:p w:rsidR="00756EA4" w:rsidRPr="0095764E" w:rsidRDefault="00756EA4" w:rsidP="00C027F9">
            <w:pPr>
              <w:spacing w:after="0"/>
            </w:pPr>
            <w:r w:rsidRPr="0095764E">
              <w:t>ESDP</w:t>
            </w:r>
          </w:p>
        </w:tc>
        <w:tc>
          <w:tcPr>
            <w:tcW w:w="823" w:type="dxa"/>
            <w:tcBorders>
              <w:top w:val="nil"/>
              <w:left w:val="nil"/>
              <w:bottom w:val="nil"/>
              <w:right w:val="nil"/>
            </w:tcBorders>
          </w:tcPr>
          <w:p w:rsidR="00756EA4" w:rsidRPr="0095764E" w:rsidRDefault="00756EA4" w:rsidP="00D24EE5">
            <w:pPr>
              <w:spacing w:after="0"/>
              <w:jc w:val="center"/>
            </w:pPr>
            <w:r w:rsidRPr="0095764E">
              <w:t>-</w:t>
            </w:r>
          </w:p>
        </w:tc>
        <w:tc>
          <w:tcPr>
            <w:tcW w:w="7200" w:type="dxa"/>
            <w:tcBorders>
              <w:top w:val="nil"/>
              <w:left w:val="nil"/>
              <w:bottom w:val="nil"/>
              <w:right w:val="nil"/>
            </w:tcBorders>
          </w:tcPr>
          <w:p w:rsidR="00756EA4" w:rsidRPr="0095764E" w:rsidRDefault="00756EA4" w:rsidP="00C027F9">
            <w:pPr>
              <w:spacing w:after="0"/>
            </w:pPr>
            <w:r w:rsidRPr="0095764E">
              <w:t>Education Sector Development Programme</w:t>
            </w:r>
          </w:p>
        </w:tc>
      </w:tr>
      <w:tr w:rsidR="00756EA4" w:rsidRPr="0095764E" w:rsidTr="009B4F7E">
        <w:tc>
          <w:tcPr>
            <w:tcW w:w="1337" w:type="dxa"/>
            <w:tcBorders>
              <w:top w:val="nil"/>
              <w:left w:val="nil"/>
              <w:bottom w:val="nil"/>
              <w:right w:val="nil"/>
            </w:tcBorders>
          </w:tcPr>
          <w:p w:rsidR="00756EA4" w:rsidRPr="0095764E" w:rsidRDefault="00756EA4" w:rsidP="00C027F9">
            <w:pPr>
              <w:spacing w:after="0"/>
            </w:pPr>
            <w:r w:rsidRPr="0095764E">
              <w:t>FGM</w:t>
            </w:r>
          </w:p>
        </w:tc>
        <w:tc>
          <w:tcPr>
            <w:tcW w:w="823" w:type="dxa"/>
            <w:tcBorders>
              <w:top w:val="nil"/>
              <w:left w:val="nil"/>
              <w:bottom w:val="nil"/>
              <w:right w:val="nil"/>
            </w:tcBorders>
          </w:tcPr>
          <w:p w:rsidR="00756EA4" w:rsidRPr="0095764E" w:rsidRDefault="00756EA4" w:rsidP="00D24EE5">
            <w:pPr>
              <w:spacing w:after="0"/>
              <w:jc w:val="center"/>
            </w:pPr>
            <w:r w:rsidRPr="0095764E">
              <w:t>-</w:t>
            </w:r>
          </w:p>
        </w:tc>
        <w:tc>
          <w:tcPr>
            <w:tcW w:w="7200" w:type="dxa"/>
            <w:tcBorders>
              <w:top w:val="nil"/>
              <w:left w:val="nil"/>
              <w:bottom w:val="nil"/>
              <w:right w:val="nil"/>
            </w:tcBorders>
          </w:tcPr>
          <w:p w:rsidR="00756EA4" w:rsidRPr="0095764E" w:rsidRDefault="00756EA4" w:rsidP="00C027F9">
            <w:pPr>
              <w:spacing w:after="0"/>
            </w:pPr>
            <w:r w:rsidRPr="0095764E">
              <w:t>Female Genital Mutilation</w:t>
            </w:r>
          </w:p>
        </w:tc>
      </w:tr>
      <w:tr w:rsidR="00756EA4" w:rsidRPr="0095764E" w:rsidTr="009B4F7E">
        <w:tc>
          <w:tcPr>
            <w:tcW w:w="1337" w:type="dxa"/>
            <w:tcBorders>
              <w:top w:val="nil"/>
              <w:left w:val="nil"/>
              <w:bottom w:val="nil"/>
              <w:right w:val="nil"/>
            </w:tcBorders>
          </w:tcPr>
          <w:p w:rsidR="00756EA4" w:rsidRPr="0095764E" w:rsidRDefault="00756EA4" w:rsidP="00C027F9">
            <w:pPr>
              <w:spacing w:after="0"/>
            </w:pPr>
            <w:r w:rsidRPr="0095764E">
              <w:t>FSS</w:t>
            </w:r>
          </w:p>
        </w:tc>
        <w:tc>
          <w:tcPr>
            <w:tcW w:w="823" w:type="dxa"/>
            <w:tcBorders>
              <w:top w:val="nil"/>
              <w:left w:val="nil"/>
              <w:bottom w:val="nil"/>
              <w:right w:val="nil"/>
            </w:tcBorders>
          </w:tcPr>
          <w:p w:rsidR="00756EA4" w:rsidRPr="0095764E" w:rsidRDefault="00756EA4" w:rsidP="00D24EE5">
            <w:pPr>
              <w:spacing w:after="0"/>
              <w:jc w:val="center"/>
            </w:pPr>
            <w:r w:rsidRPr="0095764E">
              <w:t>-</w:t>
            </w:r>
          </w:p>
        </w:tc>
        <w:tc>
          <w:tcPr>
            <w:tcW w:w="7200" w:type="dxa"/>
            <w:tcBorders>
              <w:top w:val="nil"/>
              <w:left w:val="nil"/>
              <w:bottom w:val="nil"/>
              <w:right w:val="nil"/>
            </w:tcBorders>
          </w:tcPr>
          <w:p w:rsidR="00756EA4" w:rsidRPr="0095764E" w:rsidRDefault="00756EA4" w:rsidP="00C027F9">
            <w:pPr>
              <w:spacing w:after="0"/>
            </w:pPr>
            <w:r w:rsidRPr="0095764E">
              <w:t>Food Security Strategy</w:t>
            </w:r>
          </w:p>
        </w:tc>
      </w:tr>
      <w:tr w:rsidR="00756EA4" w:rsidRPr="0095764E" w:rsidTr="009B4F7E">
        <w:tc>
          <w:tcPr>
            <w:tcW w:w="1337" w:type="dxa"/>
            <w:tcBorders>
              <w:top w:val="nil"/>
              <w:left w:val="nil"/>
              <w:bottom w:val="nil"/>
              <w:right w:val="nil"/>
            </w:tcBorders>
          </w:tcPr>
          <w:p w:rsidR="00756EA4" w:rsidRPr="0095764E" w:rsidRDefault="00756EA4" w:rsidP="00C027F9">
            <w:pPr>
              <w:spacing w:after="0"/>
            </w:pPr>
            <w:r w:rsidRPr="0095764E">
              <w:t>GAVI</w:t>
            </w:r>
          </w:p>
        </w:tc>
        <w:tc>
          <w:tcPr>
            <w:tcW w:w="823" w:type="dxa"/>
            <w:tcBorders>
              <w:top w:val="nil"/>
              <w:left w:val="nil"/>
              <w:bottom w:val="nil"/>
              <w:right w:val="nil"/>
            </w:tcBorders>
          </w:tcPr>
          <w:p w:rsidR="00756EA4" w:rsidRPr="0095764E" w:rsidRDefault="00756EA4" w:rsidP="00D24EE5">
            <w:pPr>
              <w:spacing w:after="0"/>
              <w:jc w:val="center"/>
            </w:pPr>
            <w:r w:rsidRPr="0095764E">
              <w:t>-</w:t>
            </w:r>
          </w:p>
        </w:tc>
        <w:tc>
          <w:tcPr>
            <w:tcW w:w="7200" w:type="dxa"/>
            <w:tcBorders>
              <w:top w:val="nil"/>
              <w:left w:val="nil"/>
              <w:bottom w:val="nil"/>
              <w:right w:val="nil"/>
            </w:tcBorders>
          </w:tcPr>
          <w:p w:rsidR="00756EA4" w:rsidRPr="0095764E" w:rsidRDefault="00756EA4" w:rsidP="00C027F9">
            <w:pPr>
              <w:spacing w:after="0"/>
            </w:pPr>
            <w:r w:rsidRPr="0095764E">
              <w:t>Global Alliance for Vaccines and Immunizations</w:t>
            </w:r>
          </w:p>
        </w:tc>
      </w:tr>
      <w:tr w:rsidR="00756EA4" w:rsidRPr="0095764E" w:rsidTr="009B4F7E">
        <w:tc>
          <w:tcPr>
            <w:tcW w:w="1337" w:type="dxa"/>
            <w:tcBorders>
              <w:top w:val="nil"/>
              <w:left w:val="nil"/>
              <w:bottom w:val="nil"/>
              <w:right w:val="nil"/>
            </w:tcBorders>
          </w:tcPr>
          <w:p w:rsidR="00756EA4" w:rsidRPr="0095764E" w:rsidRDefault="00756EA4" w:rsidP="00C027F9">
            <w:pPr>
              <w:spacing w:after="0"/>
            </w:pPr>
            <w:r w:rsidRPr="0095764E">
              <w:t>GER</w:t>
            </w:r>
          </w:p>
        </w:tc>
        <w:tc>
          <w:tcPr>
            <w:tcW w:w="823" w:type="dxa"/>
            <w:tcBorders>
              <w:top w:val="nil"/>
              <w:left w:val="nil"/>
              <w:bottom w:val="nil"/>
              <w:right w:val="nil"/>
            </w:tcBorders>
          </w:tcPr>
          <w:p w:rsidR="00756EA4" w:rsidRPr="0095764E" w:rsidRDefault="00756EA4" w:rsidP="00D24EE5">
            <w:pPr>
              <w:spacing w:after="0"/>
              <w:jc w:val="center"/>
            </w:pPr>
            <w:r w:rsidRPr="0095764E">
              <w:t>-</w:t>
            </w:r>
          </w:p>
        </w:tc>
        <w:tc>
          <w:tcPr>
            <w:tcW w:w="7200" w:type="dxa"/>
            <w:tcBorders>
              <w:top w:val="nil"/>
              <w:left w:val="nil"/>
              <w:bottom w:val="nil"/>
              <w:right w:val="nil"/>
            </w:tcBorders>
          </w:tcPr>
          <w:p w:rsidR="00756EA4" w:rsidRPr="0095764E" w:rsidRDefault="00756EA4" w:rsidP="00C027F9">
            <w:pPr>
              <w:spacing w:after="0"/>
            </w:pPr>
            <w:r w:rsidRPr="0095764E">
              <w:t>Gross Enrollment Ratio</w:t>
            </w:r>
          </w:p>
        </w:tc>
      </w:tr>
      <w:tr w:rsidR="00756EA4" w:rsidRPr="0095764E" w:rsidTr="009B4F7E">
        <w:tc>
          <w:tcPr>
            <w:tcW w:w="1337" w:type="dxa"/>
            <w:tcBorders>
              <w:top w:val="nil"/>
              <w:left w:val="nil"/>
              <w:bottom w:val="nil"/>
              <w:right w:val="nil"/>
            </w:tcBorders>
          </w:tcPr>
          <w:p w:rsidR="00756EA4" w:rsidRPr="0095764E" w:rsidRDefault="00756EA4" w:rsidP="00C027F9">
            <w:pPr>
              <w:spacing w:after="0"/>
            </w:pPr>
            <w:r w:rsidRPr="0095764E">
              <w:t>GoSE</w:t>
            </w:r>
          </w:p>
        </w:tc>
        <w:tc>
          <w:tcPr>
            <w:tcW w:w="823" w:type="dxa"/>
            <w:tcBorders>
              <w:top w:val="nil"/>
              <w:left w:val="nil"/>
              <w:bottom w:val="nil"/>
              <w:right w:val="nil"/>
            </w:tcBorders>
          </w:tcPr>
          <w:p w:rsidR="00756EA4" w:rsidRPr="0095764E" w:rsidRDefault="00756EA4" w:rsidP="00D24EE5">
            <w:pPr>
              <w:spacing w:after="0"/>
              <w:jc w:val="center"/>
            </w:pPr>
            <w:r w:rsidRPr="0095764E">
              <w:t>-</w:t>
            </w:r>
          </w:p>
        </w:tc>
        <w:tc>
          <w:tcPr>
            <w:tcW w:w="7200" w:type="dxa"/>
            <w:tcBorders>
              <w:top w:val="nil"/>
              <w:left w:val="nil"/>
              <w:bottom w:val="nil"/>
              <w:right w:val="nil"/>
            </w:tcBorders>
          </w:tcPr>
          <w:p w:rsidR="00756EA4" w:rsidRPr="0095764E" w:rsidRDefault="00756EA4" w:rsidP="00C027F9">
            <w:pPr>
              <w:spacing w:after="0"/>
            </w:pPr>
            <w:r w:rsidRPr="0095764E">
              <w:t>Government of the State of Eritrea</w:t>
            </w:r>
          </w:p>
        </w:tc>
      </w:tr>
      <w:tr w:rsidR="00756EA4" w:rsidRPr="0095764E" w:rsidTr="009B4F7E">
        <w:tc>
          <w:tcPr>
            <w:tcW w:w="1337" w:type="dxa"/>
            <w:tcBorders>
              <w:top w:val="nil"/>
              <w:left w:val="nil"/>
              <w:bottom w:val="nil"/>
              <w:right w:val="nil"/>
            </w:tcBorders>
          </w:tcPr>
          <w:p w:rsidR="00756EA4" w:rsidRPr="0095764E" w:rsidRDefault="00756EA4" w:rsidP="00C027F9">
            <w:pPr>
              <w:spacing w:after="0"/>
            </w:pPr>
            <w:r w:rsidRPr="0095764E">
              <w:t>HAMSET</w:t>
            </w:r>
          </w:p>
        </w:tc>
        <w:tc>
          <w:tcPr>
            <w:tcW w:w="823" w:type="dxa"/>
            <w:tcBorders>
              <w:top w:val="nil"/>
              <w:left w:val="nil"/>
              <w:bottom w:val="nil"/>
              <w:right w:val="nil"/>
            </w:tcBorders>
          </w:tcPr>
          <w:p w:rsidR="00756EA4" w:rsidRPr="0095764E" w:rsidRDefault="00756EA4" w:rsidP="00D24EE5">
            <w:pPr>
              <w:spacing w:after="0"/>
              <w:jc w:val="center"/>
              <w:rPr>
                <w:b/>
              </w:rPr>
            </w:pPr>
            <w:r w:rsidRPr="0095764E">
              <w:rPr>
                <w:b/>
              </w:rPr>
              <w:t>-</w:t>
            </w:r>
          </w:p>
        </w:tc>
        <w:tc>
          <w:tcPr>
            <w:tcW w:w="7200" w:type="dxa"/>
            <w:tcBorders>
              <w:top w:val="nil"/>
              <w:left w:val="nil"/>
              <w:bottom w:val="nil"/>
              <w:right w:val="nil"/>
            </w:tcBorders>
          </w:tcPr>
          <w:p w:rsidR="00756EA4" w:rsidRPr="0095764E" w:rsidRDefault="00756EA4" w:rsidP="00C027F9">
            <w:pPr>
              <w:spacing w:after="0"/>
            </w:pPr>
            <w:r w:rsidRPr="0095764E">
              <w:t>HIV/AIDS, Malaria, Sexually Transmitted Infections, and Tuberculosis</w:t>
            </w:r>
          </w:p>
        </w:tc>
      </w:tr>
      <w:tr w:rsidR="00756EA4" w:rsidRPr="0095764E" w:rsidTr="009B4F7E">
        <w:tc>
          <w:tcPr>
            <w:tcW w:w="1337" w:type="dxa"/>
            <w:tcBorders>
              <w:top w:val="nil"/>
              <w:left w:val="nil"/>
              <w:bottom w:val="nil"/>
              <w:right w:val="nil"/>
            </w:tcBorders>
          </w:tcPr>
          <w:p w:rsidR="00756EA4" w:rsidRPr="0095764E" w:rsidRDefault="00756EA4" w:rsidP="00C027F9">
            <w:pPr>
              <w:spacing w:after="0"/>
            </w:pPr>
            <w:r w:rsidRPr="0095764E">
              <w:t>HBC</w:t>
            </w:r>
          </w:p>
        </w:tc>
        <w:tc>
          <w:tcPr>
            <w:tcW w:w="823" w:type="dxa"/>
            <w:tcBorders>
              <w:top w:val="nil"/>
              <w:left w:val="nil"/>
              <w:bottom w:val="nil"/>
              <w:right w:val="nil"/>
            </w:tcBorders>
          </w:tcPr>
          <w:p w:rsidR="00756EA4" w:rsidRPr="0095764E" w:rsidRDefault="00756EA4" w:rsidP="00D24EE5">
            <w:pPr>
              <w:spacing w:after="0"/>
              <w:jc w:val="center"/>
            </w:pPr>
            <w:r w:rsidRPr="0095764E">
              <w:t>-</w:t>
            </w:r>
          </w:p>
        </w:tc>
        <w:tc>
          <w:tcPr>
            <w:tcW w:w="7200" w:type="dxa"/>
            <w:tcBorders>
              <w:top w:val="nil"/>
              <w:left w:val="nil"/>
              <w:bottom w:val="nil"/>
              <w:right w:val="nil"/>
            </w:tcBorders>
          </w:tcPr>
          <w:p w:rsidR="00756EA4" w:rsidRPr="0095764E" w:rsidRDefault="00756EA4" w:rsidP="00C027F9">
            <w:pPr>
              <w:spacing w:after="0"/>
            </w:pPr>
            <w:r w:rsidRPr="0095764E">
              <w:t>Home Based Care</w:t>
            </w:r>
          </w:p>
        </w:tc>
      </w:tr>
      <w:tr w:rsidR="00756EA4" w:rsidRPr="0095764E" w:rsidTr="009B4F7E">
        <w:tc>
          <w:tcPr>
            <w:tcW w:w="1337" w:type="dxa"/>
            <w:tcBorders>
              <w:top w:val="nil"/>
              <w:left w:val="nil"/>
              <w:bottom w:val="nil"/>
              <w:right w:val="nil"/>
            </w:tcBorders>
          </w:tcPr>
          <w:p w:rsidR="00756EA4" w:rsidRPr="0095764E" w:rsidRDefault="00756EA4" w:rsidP="00C027F9">
            <w:pPr>
              <w:spacing w:after="0"/>
            </w:pPr>
            <w:r w:rsidRPr="0095764E">
              <w:t xml:space="preserve">HIV </w:t>
            </w:r>
          </w:p>
        </w:tc>
        <w:tc>
          <w:tcPr>
            <w:tcW w:w="823" w:type="dxa"/>
            <w:tcBorders>
              <w:top w:val="nil"/>
              <w:left w:val="nil"/>
              <w:bottom w:val="nil"/>
              <w:right w:val="nil"/>
            </w:tcBorders>
          </w:tcPr>
          <w:p w:rsidR="00756EA4" w:rsidRPr="0095764E" w:rsidRDefault="00756EA4" w:rsidP="00D24EE5">
            <w:pPr>
              <w:spacing w:after="0"/>
              <w:jc w:val="center"/>
            </w:pPr>
            <w:r w:rsidRPr="0095764E">
              <w:t>-</w:t>
            </w:r>
          </w:p>
        </w:tc>
        <w:tc>
          <w:tcPr>
            <w:tcW w:w="7200" w:type="dxa"/>
            <w:tcBorders>
              <w:top w:val="nil"/>
              <w:left w:val="nil"/>
              <w:bottom w:val="nil"/>
              <w:right w:val="nil"/>
            </w:tcBorders>
          </w:tcPr>
          <w:p w:rsidR="00756EA4" w:rsidRPr="0095764E" w:rsidRDefault="00756EA4" w:rsidP="00C027F9">
            <w:pPr>
              <w:spacing w:after="0"/>
            </w:pPr>
            <w:r w:rsidRPr="0095764E">
              <w:t>Human Immunodeficiency Virus</w:t>
            </w:r>
          </w:p>
        </w:tc>
      </w:tr>
      <w:tr w:rsidR="00756EA4" w:rsidRPr="0095764E" w:rsidTr="009B4F7E">
        <w:tc>
          <w:tcPr>
            <w:tcW w:w="1337" w:type="dxa"/>
            <w:tcBorders>
              <w:top w:val="nil"/>
              <w:left w:val="nil"/>
              <w:bottom w:val="nil"/>
              <w:right w:val="nil"/>
            </w:tcBorders>
          </w:tcPr>
          <w:p w:rsidR="00756EA4" w:rsidRPr="0095764E" w:rsidRDefault="00756EA4" w:rsidP="00C027F9">
            <w:pPr>
              <w:spacing w:after="0"/>
            </w:pPr>
            <w:r w:rsidRPr="0095764E">
              <w:t>ICT</w:t>
            </w:r>
          </w:p>
        </w:tc>
        <w:tc>
          <w:tcPr>
            <w:tcW w:w="823" w:type="dxa"/>
            <w:tcBorders>
              <w:top w:val="nil"/>
              <w:left w:val="nil"/>
              <w:bottom w:val="nil"/>
              <w:right w:val="nil"/>
            </w:tcBorders>
          </w:tcPr>
          <w:p w:rsidR="00756EA4" w:rsidRPr="0095764E" w:rsidRDefault="00756EA4" w:rsidP="00D24EE5">
            <w:pPr>
              <w:spacing w:after="0"/>
              <w:jc w:val="center"/>
            </w:pPr>
            <w:r w:rsidRPr="0095764E">
              <w:t>-</w:t>
            </w:r>
          </w:p>
        </w:tc>
        <w:tc>
          <w:tcPr>
            <w:tcW w:w="7200" w:type="dxa"/>
            <w:tcBorders>
              <w:top w:val="nil"/>
              <w:left w:val="nil"/>
              <w:bottom w:val="nil"/>
              <w:right w:val="nil"/>
            </w:tcBorders>
          </w:tcPr>
          <w:p w:rsidR="00756EA4" w:rsidRPr="0095764E" w:rsidRDefault="00756EA4" w:rsidP="00C027F9">
            <w:pPr>
              <w:spacing w:after="0"/>
            </w:pPr>
            <w:r w:rsidRPr="0095764E">
              <w:t>Information and Communication Technology</w:t>
            </w:r>
          </w:p>
        </w:tc>
      </w:tr>
      <w:tr w:rsidR="00756EA4" w:rsidRPr="0095764E" w:rsidTr="009B4F7E">
        <w:tc>
          <w:tcPr>
            <w:tcW w:w="1337" w:type="dxa"/>
            <w:tcBorders>
              <w:top w:val="nil"/>
              <w:left w:val="nil"/>
              <w:bottom w:val="nil"/>
              <w:right w:val="nil"/>
            </w:tcBorders>
          </w:tcPr>
          <w:p w:rsidR="00756EA4" w:rsidRPr="0095764E" w:rsidRDefault="00756EA4" w:rsidP="00C027F9">
            <w:pPr>
              <w:spacing w:after="0"/>
            </w:pPr>
            <w:r w:rsidRPr="0095764E">
              <w:t>IECD</w:t>
            </w:r>
          </w:p>
        </w:tc>
        <w:tc>
          <w:tcPr>
            <w:tcW w:w="823" w:type="dxa"/>
            <w:tcBorders>
              <w:top w:val="nil"/>
              <w:left w:val="nil"/>
              <w:bottom w:val="nil"/>
              <w:right w:val="nil"/>
            </w:tcBorders>
          </w:tcPr>
          <w:p w:rsidR="00756EA4" w:rsidRPr="0095764E" w:rsidRDefault="00756EA4" w:rsidP="00D24EE5">
            <w:pPr>
              <w:spacing w:after="0"/>
              <w:jc w:val="center"/>
            </w:pPr>
            <w:r w:rsidRPr="0095764E">
              <w:t>-</w:t>
            </w:r>
          </w:p>
        </w:tc>
        <w:tc>
          <w:tcPr>
            <w:tcW w:w="7200" w:type="dxa"/>
            <w:tcBorders>
              <w:top w:val="nil"/>
              <w:left w:val="nil"/>
              <w:bottom w:val="nil"/>
              <w:right w:val="nil"/>
            </w:tcBorders>
          </w:tcPr>
          <w:p w:rsidR="00756EA4" w:rsidRPr="0095764E" w:rsidRDefault="00756EA4" w:rsidP="00C027F9">
            <w:pPr>
              <w:spacing w:after="0"/>
            </w:pPr>
            <w:r w:rsidRPr="0095764E">
              <w:t>Integra</w:t>
            </w:r>
            <w:r w:rsidR="00653D7D" w:rsidRPr="0095764E">
              <w:t>ted Early Childhood Development</w:t>
            </w:r>
          </w:p>
        </w:tc>
      </w:tr>
      <w:tr w:rsidR="00756EA4" w:rsidRPr="0095764E" w:rsidTr="009B4F7E">
        <w:tc>
          <w:tcPr>
            <w:tcW w:w="1337" w:type="dxa"/>
            <w:tcBorders>
              <w:top w:val="nil"/>
              <w:left w:val="nil"/>
              <w:bottom w:val="nil"/>
              <w:right w:val="nil"/>
            </w:tcBorders>
          </w:tcPr>
          <w:p w:rsidR="00756EA4" w:rsidRPr="0095764E" w:rsidRDefault="00756EA4" w:rsidP="00C027F9">
            <w:pPr>
              <w:spacing w:after="0"/>
            </w:pPr>
            <w:r w:rsidRPr="0095764E">
              <w:t>I-PRSP</w:t>
            </w:r>
          </w:p>
        </w:tc>
        <w:tc>
          <w:tcPr>
            <w:tcW w:w="823" w:type="dxa"/>
            <w:tcBorders>
              <w:top w:val="nil"/>
              <w:left w:val="nil"/>
              <w:bottom w:val="nil"/>
              <w:right w:val="nil"/>
            </w:tcBorders>
          </w:tcPr>
          <w:p w:rsidR="00756EA4" w:rsidRPr="0095764E" w:rsidRDefault="00756EA4" w:rsidP="00D24EE5">
            <w:pPr>
              <w:spacing w:after="0"/>
              <w:jc w:val="center"/>
            </w:pPr>
            <w:r w:rsidRPr="0095764E">
              <w:t>-</w:t>
            </w:r>
          </w:p>
        </w:tc>
        <w:tc>
          <w:tcPr>
            <w:tcW w:w="7200" w:type="dxa"/>
            <w:tcBorders>
              <w:top w:val="nil"/>
              <w:left w:val="nil"/>
              <w:bottom w:val="nil"/>
              <w:right w:val="nil"/>
            </w:tcBorders>
          </w:tcPr>
          <w:p w:rsidR="00756EA4" w:rsidRPr="0095764E" w:rsidRDefault="00756EA4" w:rsidP="00C027F9">
            <w:pPr>
              <w:spacing w:after="0"/>
            </w:pPr>
            <w:r w:rsidRPr="0095764E">
              <w:t>Interim Poverty Reduction Strategy Paper</w:t>
            </w:r>
          </w:p>
        </w:tc>
      </w:tr>
      <w:tr w:rsidR="00756EA4" w:rsidRPr="0095764E" w:rsidTr="009B4F7E">
        <w:tc>
          <w:tcPr>
            <w:tcW w:w="1337" w:type="dxa"/>
            <w:tcBorders>
              <w:top w:val="nil"/>
              <w:left w:val="nil"/>
              <w:bottom w:val="nil"/>
              <w:right w:val="nil"/>
            </w:tcBorders>
          </w:tcPr>
          <w:p w:rsidR="00756EA4" w:rsidRPr="0095764E" w:rsidRDefault="00756EA4" w:rsidP="00C027F9">
            <w:pPr>
              <w:spacing w:after="0"/>
            </w:pPr>
            <w:r w:rsidRPr="0095764E">
              <w:t>ISNE</w:t>
            </w:r>
          </w:p>
        </w:tc>
        <w:tc>
          <w:tcPr>
            <w:tcW w:w="823" w:type="dxa"/>
            <w:tcBorders>
              <w:top w:val="nil"/>
              <w:left w:val="nil"/>
              <w:bottom w:val="nil"/>
              <w:right w:val="nil"/>
            </w:tcBorders>
          </w:tcPr>
          <w:p w:rsidR="00756EA4" w:rsidRPr="0095764E" w:rsidRDefault="00756EA4" w:rsidP="00D24EE5">
            <w:pPr>
              <w:spacing w:after="0"/>
              <w:jc w:val="center"/>
            </w:pPr>
            <w:r w:rsidRPr="0095764E">
              <w:t>-</w:t>
            </w:r>
          </w:p>
        </w:tc>
        <w:tc>
          <w:tcPr>
            <w:tcW w:w="7200" w:type="dxa"/>
            <w:tcBorders>
              <w:top w:val="nil"/>
              <w:left w:val="nil"/>
              <w:bottom w:val="nil"/>
              <w:right w:val="nil"/>
            </w:tcBorders>
          </w:tcPr>
          <w:p w:rsidR="00756EA4" w:rsidRPr="0095764E" w:rsidRDefault="00756EA4" w:rsidP="00C027F9">
            <w:pPr>
              <w:spacing w:after="0"/>
            </w:pPr>
            <w:r w:rsidRPr="0095764E">
              <w:t>Inclusive and Special Needs Education</w:t>
            </w:r>
          </w:p>
        </w:tc>
      </w:tr>
      <w:tr w:rsidR="00756EA4" w:rsidRPr="0095764E" w:rsidTr="009B4F7E">
        <w:tc>
          <w:tcPr>
            <w:tcW w:w="1337" w:type="dxa"/>
            <w:tcBorders>
              <w:top w:val="nil"/>
              <w:left w:val="nil"/>
              <w:bottom w:val="nil"/>
              <w:right w:val="nil"/>
            </w:tcBorders>
          </w:tcPr>
          <w:p w:rsidR="00756EA4" w:rsidRPr="0095764E" w:rsidRDefault="00756EA4" w:rsidP="00C027F9">
            <w:pPr>
              <w:spacing w:after="0"/>
            </w:pPr>
            <w:r w:rsidRPr="0095764E">
              <w:t>ITNs</w:t>
            </w:r>
          </w:p>
        </w:tc>
        <w:tc>
          <w:tcPr>
            <w:tcW w:w="823" w:type="dxa"/>
            <w:tcBorders>
              <w:top w:val="nil"/>
              <w:left w:val="nil"/>
              <w:bottom w:val="nil"/>
              <w:right w:val="nil"/>
            </w:tcBorders>
          </w:tcPr>
          <w:p w:rsidR="00756EA4" w:rsidRPr="0095764E" w:rsidRDefault="00756EA4" w:rsidP="00D24EE5">
            <w:pPr>
              <w:spacing w:after="0"/>
              <w:jc w:val="center"/>
            </w:pPr>
            <w:r w:rsidRPr="0095764E">
              <w:t>-</w:t>
            </w:r>
          </w:p>
        </w:tc>
        <w:tc>
          <w:tcPr>
            <w:tcW w:w="7200" w:type="dxa"/>
            <w:tcBorders>
              <w:top w:val="nil"/>
              <w:left w:val="nil"/>
              <w:bottom w:val="nil"/>
              <w:right w:val="nil"/>
            </w:tcBorders>
          </w:tcPr>
          <w:p w:rsidR="00756EA4" w:rsidRPr="0095764E" w:rsidRDefault="00756EA4" w:rsidP="00C027F9">
            <w:pPr>
              <w:spacing w:after="0"/>
            </w:pPr>
            <w:r w:rsidRPr="0095764E">
              <w:t>Insecticide Treated Bed Nets</w:t>
            </w:r>
          </w:p>
        </w:tc>
      </w:tr>
      <w:tr w:rsidR="00756EA4" w:rsidRPr="0095764E" w:rsidTr="009B4F7E">
        <w:tc>
          <w:tcPr>
            <w:tcW w:w="1337" w:type="dxa"/>
            <w:tcBorders>
              <w:top w:val="nil"/>
              <w:left w:val="nil"/>
              <w:bottom w:val="nil"/>
              <w:right w:val="nil"/>
            </w:tcBorders>
          </w:tcPr>
          <w:p w:rsidR="00756EA4" w:rsidRPr="0095764E" w:rsidRDefault="00756EA4" w:rsidP="00C027F9">
            <w:pPr>
              <w:spacing w:after="0"/>
            </w:pPr>
            <w:r w:rsidRPr="0095764E">
              <w:t>LCIPN</w:t>
            </w:r>
          </w:p>
        </w:tc>
        <w:tc>
          <w:tcPr>
            <w:tcW w:w="823" w:type="dxa"/>
            <w:tcBorders>
              <w:top w:val="nil"/>
              <w:left w:val="nil"/>
              <w:bottom w:val="nil"/>
              <w:right w:val="nil"/>
            </w:tcBorders>
          </w:tcPr>
          <w:p w:rsidR="00756EA4" w:rsidRPr="0095764E" w:rsidRDefault="00756EA4" w:rsidP="00D24EE5">
            <w:pPr>
              <w:spacing w:after="0"/>
              <w:jc w:val="center"/>
            </w:pPr>
            <w:r w:rsidRPr="0095764E">
              <w:t>-</w:t>
            </w:r>
          </w:p>
        </w:tc>
        <w:tc>
          <w:tcPr>
            <w:tcW w:w="7200" w:type="dxa"/>
            <w:tcBorders>
              <w:top w:val="nil"/>
              <w:left w:val="nil"/>
              <w:bottom w:val="nil"/>
              <w:right w:val="nil"/>
            </w:tcBorders>
          </w:tcPr>
          <w:p w:rsidR="00756EA4" w:rsidRPr="0095764E" w:rsidRDefault="00756EA4" w:rsidP="00C027F9">
            <w:pPr>
              <w:spacing w:after="0"/>
            </w:pPr>
            <w:r w:rsidRPr="0095764E">
              <w:t>Learner Centred and Interactive Pedagogy in the National Curriculum</w:t>
            </w:r>
          </w:p>
        </w:tc>
      </w:tr>
      <w:tr w:rsidR="00756EA4" w:rsidRPr="0095764E" w:rsidTr="009B4F7E">
        <w:tc>
          <w:tcPr>
            <w:tcW w:w="1337" w:type="dxa"/>
            <w:tcBorders>
              <w:top w:val="nil"/>
              <w:left w:val="nil"/>
              <w:bottom w:val="nil"/>
              <w:right w:val="nil"/>
            </w:tcBorders>
          </w:tcPr>
          <w:p w:rsidR="00756EA4" w:rsidRPr="0095764E" w:rsidRDefault="00756EA4" w:rsidP="00C027F9">
            <w:pPr>
              <w:spacing w:after="0"/>
            </w:pPr>
            <w:r w:rsidRPr="0095764E">
              <w:t>LLS</w:t>
            </w:r>
          </w:p>
        </w:tc>
        <w:tc>
          <w:tcPr>
            <w:tcW w:w="823" w:type="dxa"/>
            <w:tcBorders>
              <w:top w:val="nil"/>
              <w:left w:val="nil"/>
              <w:bottom w:val="nil"/>
              <w:right w:val="nil"/>
            </w:tcBorders>
          </w:tcPr>
          <w:p w:rsidR="00756EA4" w:rsidRPr="0095764E" w:rsidRDefault="00756EA4" w:rsidP="00D24EE5">
            <w:pPr>
              <w:spacing w:after="0"/>
              <w:jc w:val="center"/>
            </w:pPr>
            <w:r w:rsidRPr="0095764E">
              <w:t>-</w:t>
            </w:r>
          </w:p>
        </w:tc>
        <w:tc>
          <w:tcPr>
            <w:tcW w:w="7200" w:type="dxa"/>
            <w:tcBorders>
              <w:top w:val="nil"/>
              <w:left w:val="nil"/>
              <w:bottom w:val="nil"/>
              <w:right w:val="nil"/>
            </w:tcBorders>
          </w:tcPr>
          <w:p w:rsidR="00756EA4" w:rsidRPr="0095764E" w:rsidRDefault="00756EA4" w:rsidP="00C027F9">
            <w:pPr>
              <w:spacing w:after="0"/>
            </w:pPr>
            <w:r w:rsidRPr="0095764E">
              <w:t>Life Saving Skills</w:t>
            </w:r>
          </w:p>
        </w:tc>
      </w:tr>
      <w:tr w:rsidR="00653D7D" w:rsidRPr="0095764E" w:rsidTr="009B4F7E">
        <w:tc>
          <w:tcPr>
            <w:tcW w:w="1337" w:type="dxa"/>
            <w:tcBorders>
              <w:top w:val="nil"/>
              <w:left w:val="nil"/>
              <w:bottom w:val="nil"/>
              <w:right w:val="nil"/>
            </w:tcBorders>
          </w:tcPr>
          <w:p w:rsidR="00653D7D" w:rsidRPr="0095764E" w:rsidRDefault="00653D7D" w:rsidP="00C027F9">
            <w:pPr>
              <w:spacing w:after="0"/>
            </w:pPr>
            <w:r w:rsidRPr="0095764E">
              <w:t>MDGs</w:t>
            </w:r>
          </w:p>
        </w:tc>
        <w:tc>
          <w:tcPr>
            <w:tcW w:w="823" w:type="dxa"/>
            <w:tcBorders>
              <w:top w:val="nil"/>
              <w:left w:val="nil"/>
              <w:bottom w:val="nil"/>
              <w:right w:val="nil"/>
            </w:tcBorders>
          </w:tcPr>
          <w:p w:rsidR="00653D7D" w:rsidRPr="0095764E" w:rsidRDefault="00653D7D" w:rsidP="00D24EE5">
            <w:pPr>
              <w:spacing w:after="0"/>
              <w:jc w:val="center"/>
            </w:pPr>
            <w:r w:rsidRPr="0095764E">
              <w:t>-</w:t>
            </w:r>
          </w:p>
        </w:tc>
        <w:tc>
          <w:tcPr>
            <w:tcW w:w="7200" w:type="dxa"/>
            <w:tcBorders>
              <w:top w:val="nil"/>
              <w:left w:val="nil"/>
              <w:bottom w:val="nil"/>
              <w:right w:val="nil"/>
            </w:tcBorders>
          </w:tcPr>
          <w:p w:rsidR="00653D7D" w:rsidRPr="0095764E" w:rsidRDefault="00653D7D" w:rsidP="00C027F9">
            <w:pPr>
              <w:spacing w:after="0"/>
            </w:pPr>
            <w:r w:rsidRPr="0095764E">
              <w:t>Millennium Development Goals</w:t>
            </w:r>
          </w:p>
        </w:tc>
      </w:tr>
      <w:tr w:rsidR="00756EA4" w:rsidRPr="0095764E" w:rsidTr="009B4F7E">
        <w:tc>
          <w:tcPr>
            <w:tcW w:w="1337" w:type="dxa"/>
            <w:tcBorders>
              <w:top w:val="nil"/>
              <w:left w:val="nil"/>
              <w:bottom w:val="nil"/>
              <w:right w:val="nil"/>
            </w:tcBorders>
          </w:tcPr>
          <w:p w:rsidR="00756EA4" w:rsidRPr="0095764E" w:rsidRDefault="00756EA4" w:rsidP="00C027F9">
            <w:pPr>
              <w:spacing w:after="0"/>
            </w:pPr>
            <w:r w:rsidRPr="0095764E">
              <w:t>MLHW</w:t>
            </w:r>
          </w:p>
        </w:tc>
        <w:tc>
          <w:tcPr>
            <w:tcW w:w="823" w:type="dxa"/>
            <w:tcBorders>
              <w:top w:val="nil"/>
              <w:left w:val="nil"/>
              <w:bottom w:val="nil"/>
              <w:right w:val="nil"/>
            </w:tcBorders>
          </w:tcPr>
          <w:p w:rsidR="00756EA4" w:rsidRPr="0095764E" w:rsidRDefault="00756EA4" w:rsidP="00D24EE5">
            <w:pPr>
              <w:spacing w:after="0"/>
              <w:jc w:val="center"/>
            </w:pPr>
            <w:r w:rsidRPr="0095764E">
              <w:t>-</w:t>
            </w:r>
          </w:p>
        </w:tc>
        <w:tc>
          <w:tcPr>
            <w:tcW w:w="7200" w:type="dxa"/>
            <w:tcBorders>
              <w:top w:val="nil"/>
              <w:left w:val="nil"/>
              <w:bottom w:val="nil"/>
              <w:right w:val="nil"/>
            </w:tcBorders>
          </w:tcPr>
          <w:p w:rsidR="00756EA4" w:rsidRPr="0095764E" w:rsidRDefault="00756EA4" w:rsidP="00C027F9">
            <w:pPr>
              <w:spacing w:after="0"/>
            </w:pPr>
            <w:r w:rsidRPr="0095764E">
              <w:t>Ministry of Labour and Human Welfare</w:t>
            </w:r>
          </w:p>
        </w:tc>
      </w:tr>
      <w:tr w:rsidR="00756EA4" w:rsidRPr="0095764E" w:rsidTr="009B4F7E">
        <w:tc>
          <w:tcPr>
            <w:tcW w:w="1337" w:type="dxa"/>
            <w:tcBorders>
              <w:top w:val="nil"/>
              <w:left w:val="nil"/>
              <w:bottom w:val="nil"/>
              <w:right w:val="nil"/>
            </w:tcBorders>
          </w:tcPr>
          <w:p w:rsidR="00756EA4" w:rsidRPr="0095764E" w:rsidRDefault="00756EA4" w:rsidP="00C027F9">
            <w:pPr>
              <w:spacing w:after="0"/>
            </w:pPr>
            <w:r w:rsidRPr="0095764E">
              <w:t>MoA</w:t>
            </w:r>
          </w:p>
        </w:tc>
        <w:tc>
          <w:tcPr>
            <w:tcW w:w="823" w:type="dxa"/>
            <w:tcBorders>
              <w:top w:val="nil"/>
              <w:left w:val="nil"/>
              <w:bottom w:val="nil"/>
              <w:right w:val="nil"/>
            </w:tcBorders>
          </w:tcPr>
          <w:p w:rsidR="00756EA4" w:rsidRPr="0095764E" w:rsidRDefault="00756EA4" w:rsidP="00D24EE5">
            <w:pPr>
              <w:spacing w:after="0"/>
              <w:jc w:val="center"/>
            </w:pPr>
            <w:r w:rsidRPr="0095764E">
              <w:t>-</w:t>
            </w:r>
          </w:p>
        </w:tc>
        <w:tc>
          <w:tcPr>
            <w:tcW w:w="7200" w:type="dxa"/>
            <w:tcBorders>
              <w:top w:val="nil"/>
              <w:left w:val="nil"/>
              <w:bottom w:val="nil"/>
              <w:right w:val="nil"/>
            </w:tcBorders>
          </w:tcPr>
          <w:p w:rsidR="00756EA4" w:rsidRPr="0095764E" w:rsidRDefault="00756EA4" w:rsidP="00C027F9">
            <w:pPr>
              <w:spacing w:after="0"/>
            </w:pPr>
            <w:r w:rsidRPr="0095764E">
              <w:t>Ministry of Agriculture</w:t>
            </w:r>
          </w:p>
        </w:tc>
      </w:tr>
      <w:tr w:rsidR="007C41B4" w:rsidRPr="0095764E" w:rsidTr="009B4F7E">
        <w:tc>
          <w:tcPr>
            <w:tcW w:w="1337" w:type="dxa"/>
            <w:tcBorders>
              <w:top w:val="nil"/>
              <w:left w:val="nil"/>
              <w:bottom w:val="nil"/>
              <w:right w:val="nil"/>
            </w:tcBorders>
          </w:tcPr>
          <w:p w:rsidR="007C41B4" w:rsidRPr="0095764E" w:rsidRDefault="007C41B4" w:rsidP="00C027F9">
            <w:pPr>
              <w:spacing w:after="0"/>
            </w:pPr>
            <w:r w:rsidRPr="0095764E">
              <w:t>MoE</w:t>
            </w:r>
          </w:p>
        </w:tc>
        <w:tc>
          <w:tcPr>
            <w:tcW w:w="823" w:type="dxa"/>
            <w:tcBorders>
              <w:top w:val="nil"/>
              <w:left w:val="nil"/>
              <w:bottom w:val="nil"/>
              <w:right w:val="nil"/>
            </w:tcBorders>
          </w:tcPr>
          <w:p w:rsidR="007C41B4" w:rsidRPr="0095764E" w:rsidRDefault="007C41B4" w:rsidP="00D24EE5">
            <w:pPr>
              <w:spacing w:after="0"/>
              <w:jc w:val="center"/>
            </w:pPr>
            <w:r w:rsidRPr="0095764E">
              <w:t>-</w:t>
            </w:r>
          </w:p>
        </w:tc>
        <w:tc>
          <w:tcPr>
            <w:tcW w:w="7200" w:type="dxa"/>
            <w:tcBorders>
              <w:top w:val="nil"/>
              <w:left w:val="nil"/>
              <w:bottom w:val="nil"/>
              <w:right w:val="nil"/>
            </w:tcBorders>
          </w:tcPr>
          <w:p w:rsidR="007C41B4" w:rsidRPr="0095764E" w:rsidRDefault="007C41B4" w:rsidP="00C027F9">
            <w:pPr>
              <w:spacing w:after="0"/>
            </w:pPr>
            <w:r w:rsidRPr="0095764E">
              <w:t>Ministry of Education</w:t>
            </w:r>
          </w:p>
        </w:tc>
      </w:tr>
      <w:tr w:rsidR="00756EA4" w:rsidRPr="0095764E" w:rsidTr="009B4F7E">
        <w:tc>
          <w:tcPr>
            <w:tcW w:w="1337" w:type="dxa"/>
            <w:tcBorders>
              <w:top w:val="nil"/>
              <w:left w:val="nil"/>
              <w:bottom w:val="nil"/>
              <w:right w:val="nil"/>
            </w:tcBorders>
          </w:tcPr>
          <w:p w:rsidR="00756EA4" w:rsidRPr="0095764E" w:rsidRDefault="00A804B7" w:rsidP="00C027F9">
            <w:pPr>
              <w:spacing w:after="0"/>
            </w:pPr>
            <w:r w:rsidRPr="0095764E">
              <w:t>MoND</w:t>
            </w:r>
          </w:p>
        </w:tc>
        <w:tc>
          <w:tcPr>
            <w:tcW w:w="823" w:type="dxa"/>
            <w:tcBorders>
              <w:top w:val="nil"/>
              <w:left w:val="nil"/>
              <w:bottom w:val="nil"/>
              <w:right w:val="nil"/>
            </w:tcBorders>
          </w:tcPr>
          <w:p w:rsidR="00756EA4" w:rsidRPr="0095764E" w:rsidRDefault="00756EA4" w:rsidP="00D24EE5">
            <w:pPr>
              <w:spacing w:after="0"/>
              <w:jc w:val="center"/>
            </w:pPr>
            <w:r w:rsidRPr="0095764E">
              <w:t>-</w:t>
            </w:r>
          </w:p>
        </w:tc>
        <w:tc>
          <w:tcPr>
            <w:tcW w:w="7200" w:type="dxa"/>
            <w:tcBorders>
              <w:top w:val="nil"/>
              <w:left w:val="nil"/>
              <w:bottom w:val="nil"/>
              <w:right w:val="nil"/>
            </w:tcBorders>
          </w:tcPr>
          <w:p w:rsidR="00756EA4" w:rsidRPr="0095764E" w:rsidRDefault="00756EA4" w:rsidP="00C027F9">
            <w:pPr>
              <w:spacing w:after="0"/>
            </w:pPr>
            <w:r w:rsidRPr="0095764E">
              <w:t>Ministry of National Development</w:t>
            </w:r>
          </w:p>
        </w:tc>
      </w:tr>
      <w:tr w:rsidR="00A804B7" w:rsidRPr="0095764E" w:rsidTr="009B4F7E">
        <w:tc>
          <w:tcPr>
            <w:tcW w:w="1337" w:type="dxa"/>
            <w:tcBorders>
              <w:top w:val="nil"/>
              <w:left w:val="nil"/>
              <w:bottom w:val="nil"/>
              <w:right w:val="nil"/>
            </w:tcBorders>
          </w:tcPr>
          <w:p w:rsidR="00A804B7" w:rsidRPr="0095764E" w:rsidRDefault="00A804B7" w:rsidP="00C027F9">
            <w:pPr>
              <w:spacing w:after="0"/>
            </w:pPr>
            <w:r w:rsidRPr="0095764E">
              <w:t>MoF</w:t>
            </w:r>
          </w:p>
        </w:tc>
        <w:tc>
          <w:tcPr>
            <w:tcW w:w="823" w:type="dxa"/>
            <w:tcBorders>
              <w:top w:val="nil"/>
              <w:left w:val="nil"/>
              <w:bottom w:val="nil"/>
              <w:right w:val="nil"/>
            </w:tcBorders>
          </w:tcPr>
          <w:p w:rsidR="00A804B7" w:rsidRPr="0095764E" w:rsidRDefault="00A804B7" w:rsidP="00D24EE5">
            <w:pPr>
              <w:spacing w:after="0"/>
              <w:jc w:val="center"/>
            </w:pPr>
            <w:r w:rsidRPr="0095764E">
              <w:t>-</w:t>
            </w:r>
          </w:p>
        </w:tc>
        <w:tc>
          <w:tcPr>
            <w:tcW w:w="7200" w:type="dxa"/>
            <w:tcBorders>
              <w:top w:val="nil"/>
              <w:left w:val="nil"/>
              <w:bottom w:val="nil"/>
              <w:right w:val="nil"/>
            </w:tcBorders>
          </w:tcPr>
          <w:p w:rsidR="00A804B7" w:rsidRPr="0095764E" w:rsidRDefault="00A804B7" w:rsidP="00C027F9">
            <w:pPr>
              <w:spacing w:after="0"/>
            </w:pPr>
            <w:r w:rsidRPr="0095764E">
              <w:t>Ministry of Fishery</w:t>
            </w:r>
          </w:p>
        </w:tc>
      </w:tr>
      <w:tr w:rsidR="00D66DC3" w:rsidRPr="0095764E" w:rsidTr="009B4F7E">
        <w:tc>
          <w:tcPr>
            <w:tcW w:w="1337" w:type="dxa"/>
            <w:tcBorders>
              <w:top w:val="nil"/>
              <w:left w:val="nil"/>
              <w:bottom w:val="nil"/>
              <w:right w:val="nil"/>
            </w:tcBorders>
          </w:tcPr>
          <w:p w:rsidR="00D66DC3" w:rsidRPr="0095764E" w:rsidRDefault="00D66DC3" w:rsidP="00C027F9">
            <w:pPr>
              <w:spacing w:after="0"/>
            </w:pPr>
          </w:p>
        </w:tc>
        <w:tc>
          <w:tcPr>
            <w:tcW w:w="823" w:type="dxa"/>
            <w:tcBorders>
              <w:top w:val="nil"/>
              <w:left w:val="nil"/>
              <w:bottom w:val="nil"/>
              <w:right w:val="nil"/>
            </w:tcBorders>
          </w:tcPr>
          <w:p w:rsidR="00D66DC3" w:rsidRPr="0095764E" w:rsidRDefault="00D66DC3" w:rsidP="00D24EE5">
            <w:pPr>
              <w:spacing w:after="0"/>
              <w:jc w:val="center"/>
            </w:pPr>
          </w:p>
        </w:tc>
        <w:tc>
          <w:tcPr>
            <w:tcW w:w="7200" w:type="dxa"/>
            <w:tcBorders>
              <w:top w:val="nil"/>
              <w:left w:val="nil"/>
              <w:bottom w:val="nil"/>
              <w:right w:val="nil"/>
            </w:tcBorders>
          </w:tcPr>
          <w:p w:rsidR="00D66DC3" w:rsidRPr="0095764E" w:rsidRDefault="00D66DC3" w:rsidP="00C027F9">
            <w:pPr>
              <w:spacing w:after="0"/>
            </w:pPr>
          </w:p>
        </w:tc>
      </w:tr>
      <w:tr w:rsidR="00A804B7" w:rsidRPr="0095764E" w:rsidTr="009B4F7E">
        <w:tc>
          <w:tcPr>
            <w:tcW w:w="1337" w:type="dxa"/>
            <w:tcBorders>
              <w:top w:val="nil"/>
              <w:left w:val="nil"/>
              <w:bottom w:val="nil"/>
              <w:right w:val="nil"/>
            </w:tcBorders>
          </w:tcPr>
          <w:p w:rsidR="00A804B7" w:rsidRPr="0095764E" w:rsidRDefault="00A804B7" w:rsidP="00C027F9">
            <w:pPr>
              <w:spacing w:after="0"/>
            </w:pPr>
            <w:r w:rsidRPr="0095764E">
              <w:t>MoH</w:t>
            </w:r>
          </w:p>
        </w:tc>
        <w:tc>
          <w:tcPr>
            <w:tcW w:w="823" w:type="dxa"/>
            <w:tcBorders>
              <w:top w:val="nil"/>
              <w:left w:val="nil"/>
              <w:bottom w:val="nil"/>
              <w:right w:val="nil"/>
            </w:tcBorders>
          </w:tcPr>
          <w:p w:rsidR="00A804B7" w:rsidRPr="0095764E" w:rsidRDefault="00A804B7" w:rsidP="00D24EE5">
            <w:pPr>
              <w:spacing w:after="0"/>
              <w:jc w:val="center"/>
            </w:pPr>
            <w:r w:rsidRPr="0095764E">
              <w:t>-</w:t>
            </w:r>
          </w:p>
        </w:tc>
        <w:tc>
          <w:tcPr>
            <w:tcW w:w="7200" w:type="dxa"/>
            <w:tcBorders>
              <w:top w:val="nil"/>
              <w:left w:val="nil"/>
              <w:bottom w:val="nil"/>
              <w:right w:val="nil"/>
            </w:tcBorders>
          </w:tcPr>
          <w:p w:rsidR="00A804B7" w:rsidRPr="0095764E" w:rsidRDefault="00A804B7" w:rsidP="00C027F9">
            <w:pPr>
              <w:spacing w:after="0"/>
            </w:pPr>
            <w:r w:rsidRPr="0095764E">
              <w:t>Ministry of Health</w:t>
            </w:r>
          </w:p>
        </w:tc>
      </w:tr>
      <w:tr w:rsidR="00756EA4" w:rsidRPr="0095764E" w:rsidTr="009B4F7E">
        <w:tc>
          <w:tcPr>
            <w:tcW w:w="1337" w:type="dxa"/>
            <w:tcBorders>
              <w:top w:val="nil"/>
              <w:left w:val="nil"/>
              <w:bottom w:val="nil"/>
              <w:right w:val="nil"/>
            </w:tcBorders>
          </w:tcPr>
          <w:p w:rsidR="00756EA4" w:rsidRPr="0095764E" w:rsidRDefault="00756EA4" w:rsidP="00C027F9">
            <w:pPr>
              <w:spacing w:after="0"/>
            </w:pPr>
            <w:r w:rsidRPr="0095764E">
              <w:t>MoI</w:t>
            </w:r>
          </w:p>
        </w:tc>
        <w:tc>
          <w:tcPr>
            <w:tcW w:w="823" w:type="dxa"/>
            <w:tcBorders>
              <w:top w:val="nil"/>
              <w:left w:val="nil"/>
              <w:bottom w:val="nil"/>
              <w:right w:val="nil"/>
            </w:tcBorders>
          </w:tcPr>
          <w:p w:rsidR="00756EA4" w:rsidRPr="0095764E" w:rsidRDefault="00756EA4" w:rsidP="00D24EE5">
            <w:pPr>
              <w:spacing w:after="0"/>
              <w:jc w:val="center"/>
            </w:pPr>
            <w:r w:rsidRPr="0095764E">
              <w:t>-</w:t>
            </w:r>
          </w:p>
        </w:tc>
        <w:tc>
          <w:tcPr>
            <w:tcW w:w="7200" w:type="dxa"/>
            <w:tcBorders>
              <w:top w:val="nil"/>
              <w:left w:val="nil"/>
              <w:bottom w:val="nil"/>
              <w:right w:val="nil"/>
            </w:tcBorders>
          </w:tcPr>
          <w:p w:rsidR="00756EA4" w:rsidRPr="0095764E" w:rsidRDefault="00756EA4" w:rsidP="00C027F9">
            <w:pPr>
              <w:spacing w:after="0"/>
            </w:pPr>
            <w:r w:rsidRPr="0095764E">
              <w:t>Ministry of Information</w:t>
            </w:r>
          </w:p>
        </w:tc>
      </w:tr>
      <w:tr w:rsidR="00756EA4" w:rsidRPr="0095764E" w:rsidTr="009B4F7E">
        <w:tc>
          <w:tcPr>
            <w:tcW w:w="1337" w:type="dxa"/>
            <w:tcBorders>
              <w:top w:val="nil"/>
              <w:left w:val="nil"/>
              <w:bottom w:val="nil"/>
              <w:right w:val="nil"/>
            </w:tcBorders>
          </w:tcPr>
          <w:p w:rsidR="00756EA4" w:rsidRPr="0095764E" w:rsidRDefault="00756EA4" w:rsidP="00C027F9">
            <w:pPr>
              <w:spacing w:after="0"/>
            </w:pPr>
            <w:r w:rsidRPr="0095764E">
              <w:t>MoJ</w:t>
            </w:r>
          </w:p>
        </w:tc>
        <w:tc>
          <w:tcPr>
            <w:tcW w:w="823" w:type="dxa"/>
            <w:tcBorders>
              <w:top w:val="nil"/>
              <w:left w:val="nil"/>
              <w:bottom w:val="nil"/>
              <w:right w:val="nil"/>
            </w:tcBorders>
          </w:tcPr>
          <w:p w:rsidR="00756EA4" w:rsidRPr="0095764E" w:rsidRDefault="00756EA4" w:rsidP="00D24EE5">
            <w:pPr>
              <w:spacing w:after="0"/>
              <w:jc w:val="center"/>
            </w:pPr>
            <w:r w:rsidRPr="0095764E">
              <w:t>-</w:t>
            </w:r>
          </w:p>
        </w:tc>
        <w:tc>
          <w:tcPr>
            <w:tcW w:w="7200" w:type="dxa"/>
            <w:tcBorders>
              <w:top w:val="nil"/>
              <w:left w:val="nil"/>
              <w:bottom w:val="nil"/>
              <w:right w:val="nil"/>
            </w:tcBorders>
          </w:tcPr>
          <w:p w:rsidR="00756EA4" w:rsidRPr="0095764E" w:rsidRDefault="00756EA4" w:rsidP="00C027F9">
            <w:pPr>
              <w:spacing w:after="0"/>
            </w:pPr>
            <w:r w:rsidRPr="0095764E">
              <w:t>Ministry of Justice</w:t>
            </w:r>
          </w:p>
        </w:tc>
      </w:tr>
      <w:tr w:rsidR="00756EA4" w:rsidRPr="0095764E" w:rsidTr="009B4F7E">
        <w:tc>
          <w:tcPr>
            <w:tcW w:w="1337" w:type="dxa"/>
            <w:tcBorders>
              <w:top w:val="nil"/>
              <w:left w:val="nil"/>
              <w:bottom w:val="nil"/>
              <w:right w:val="nil"/>
            </w:tcBorders>
          </w:tcPr>
          <w:p w:rsidR="00756EA4" w:rsidRPr="0095764E" w:rsidRDefault="00756EA4" w:rsidP="00C027F9">
            <w:pPr>
              <w:spacing w:after="0"/>
            </w:pPr>
            <w:r w:rsidRPr="0095764E">
              <w:t>NCDs</w:t>
            </w:r>
          </w:p>
        </w:tc>
        <w:tc>
          <w:tcPr>
            <w:tcW w:w="823" w:type="dxa"/>
            <w:tcBorders>
              <w:top w:val="nil"/>
              <w:left w:val="nil"/>
              <w:bottom w:val="nil"/>
              <w:right w:val="nil"/>
            </w:tcBorders>
          </w:tcPr>
          <w:p w:rsidR="00756EA4" w:rsidRPr="0095764E" w:rsidRDefault="00756EA4" w:rsidP="00D24EE5">
            <w:pPr>
              <w:spacing w:after="0"/>
              <w:jc w:val="center"/>
            </w:pPr>
            <w:r w:rsidRPr="0095764E">
              <w:t>-</w:t>
            </w:r>
          </w:p>
        </w:tc>
        <w:tc>
          <w:tcPr>
            <w:tcW w:w="7200" w:type="dxa"/>
            <w:tcBorders>
              <w:top w:val="nil"/>
              <w:left w:val="nil"/>
              <w:bottom w:val="nil"/>
              <w:right w:val="nil"/>
            </w:tcBorders>
          </w:tcPr>
          <w:p w:rsidR="00756EA4" w:rsidRPr="0095764E" w:rsidRDefault="00756EA4" w:rsidP="00C027F9">
            <w:pPr>
              <w:spacing w:after="0"/>
            </w:pPr>
            <w:r w:rsidRPr="0095764E">
              <w:t>Non-Communicable Diseases</w:t>
            </w:r>
          </w:p>
        </w:tc>
      </w:tr>
      <w:tr w:rsidR="00756EA4" w:rsidRPr="0095764E" w:rsidTr="009B4F7E">
        <w:tc>
          <w:tcPr>
            <w:tcW w:w="1337" w:type="dxa"/>
            <w:tcBorders>
              <w:top w:val="nil"/>
              <w:left w:val="nil"/>
              <w:bottom w:val="nil"/>
              <w:right w:val="nil"/>
            </w:tcBorders>
          </w:tcPr>
          <w:p w:rsidR="00756EA4" w:rsidRPr="0095764E" w:rsidRDefault="00756EA4" w:rsidP="00C027F9">
            <w:pPr>
              <w:spacing w:after="0"/>
            </w:pPr>
            <w:r w:rsidRPr="0095764E">
              <w:t>NCFW</w:t>
            </w:r>
          </w:p>
        </w:tc>
        <w:tc>
          <w:tcPr>
            <w:tcW w:w="823" w:type="dxa"/>
            <w:tcBorders>
              <w:top w:val="nil"/>
              <w:left w:val="nil"/>
              <w:bottom w:val="nil"/>
              <w:right w:val="nil"/>
            </w:tcBorders>
          </w:tcPr>
          <w:p w:rsidR="00756EA4" w:rsidRPr="0095764E" w:rsidRDefault="00756EA4" w:rsidP="00D24EE5">
            <w:pPr>
              <w:spacing w:after="0"/>
              <w:jc w:val="center"/>
            </w:pPr>
            <w:r w:rsidRPr="0095764E">
              <w:t>-</w:t>
            </w:r>
          </w:p>
        </w:tc>
        <w:tc>
          <w:tcPr>
            <w:tcW w:w="7200" w:type="dxa"/>
            <w:tcBorders>
              <w:top w:val="nil"/>
              <w:left w:val="nil"/>
              <w:bottom w:val="nil"/>
              <w:right w:val="nil"/>
            </w:tcBorders>
          </w:tcPr>
          <w:p w:rsidR="00756EA4" w:rsidRPr="0095764E" w:rsidRDefault="00756EA4" w:rsidP="00C027F9">
            <w:pPr>
              <w:spacing w:after="0"/>
            </w:pPr>
            <w:r w:rsidRPr="0095764E">
              <w:t>National Curriculum Framework</w:t>
            </w:r>
          </w:p>
        </w:tc>
      </w:tr>
      <w:tr w:rsidR="00756EA4" w:rsidRPr="0095764E" w:rsidTr="009B4F7E">
        <w:tc>
          <w:tcPr>
            <w:tcW w:w="1337" w:type="dxa"/>
            <w:tcBorders>
              <w:top w:val="nil"/>
              <w:left w:val="nil"/>
              <w:bottom w:val="nil"/>
              <w:right w:val="nil"/>
            </w:tcBorders>
          </w:tcPr>
          <w:p w:rsidR="00756EA4" w:rsidRPr="0095764E" w:rsidRDefault="00756EA4" w:rsidP="00C027F9">
            <w:pPr>
              <w:spacing w:after="0"/>
            </w:pPr>
            <w:r w:rsidRPr="0095764E">
              <w:t>NDA</w:t>
            </w:r>
          </w:p>
        </w:tc>
        <w:tc>
          <w:tcPr>
            <w:tcW w:w="823" w:type="dxa"/>
            <w:tcBorders>
              <w:top w:val="nil"/>
              <w:left w:val="nil"/>
              <w:bottom w:val="nil"/>
              <w:right w:val="nil"/>
            </w:tcBorders>
          </w:tcPr>
          <w:p w:rsidR="00756EA4" w:rsidRPr="0095764E" w:rsidRDefault="00756EA4" w:rsidP="00D24EE5">
            <w:pPr>
              <w:spacing w:after="0"/>
              <w:jc w:val="center"/>
            </w:pPr>
            <w:r w:rsidRPr="0095764E">
              <w:t>-</w:t>
            </w:r>
          </w:p>
        </w:tc>
        <w:tc>
          <w:tcPr>
            <w:tcW w:w="7200" w:type="dxa"/>
            <w:tcBorders>
              <w:top w:val="nil"/>
              <w:left w:val="nil"/>
              <w:bottom w:val="nil"/>
              <w:right w:val="nil"/>
            </w:tcBorders>
          </w:tcPr>
          <w:p w:rsidR="00756EA4" w:rsidRPr="0095764E" w:rsidRDefault="000448F1" w:rsidP="00C027F9">
            <w:pPr>
              <w:spacing w:after="0"/>
            </w:pPr>
            <w:r w:rsidRPr="0095764E">
              <w:t>National Demining Authority</w:t>
            </w:r>
          </w:p>
        </w:tc>
      </w:tr>
      <w:tr w:rsidR="00756EA4" w:rsidRPr="0095764E" w:rsidTr="009B4F7E">
        <w:tc>
          <w:tcPr>
            <w:tcW w:w="1337" w:type="dxa"/>
            <w:tcBorders>
              <w:top w:val="nil"/>
              <w:left w:val="nil"/>
              <w:bottom w:val="nil"/>
              <w:right w:val="nil"/>
            </w:tcBorders>
          </w:tcPr>
          <w:p w:rsidR="00756EA4" w:rsidRPr="0095764E" w:rsidRDefault="00756EA4" w:rsidP="00C027F9">
            <w:pPr>
              <w:spacing w:after="0"/>
            </w:pPr>
            <w:r w:rsidRPr="0095764E">
              <w:t>NDG</w:t>
            </w:r>
          </w:p>
        </w:tc>
        <w:tc>
          <w:tcPr>
            <w:tcW w:w="823" w:type="dxa"/>
            <w:tcBorders>
              <w:top w:val="nil"/>
              <w:left w:val="nil"/>
              <w:bottom w:val="nil"/>
              <w:right w:val="nil"/>
            </w:tcBorders>
          </w:tcPr>
          <w:p w:rsidR="00756EA4" w:rsidRPr="0095764E" w:rsidRDefault="00756EA4" w:rsidP="00D24EE5">
            <w:pPr>
              <w:spacing w:after="0"/>
              <w:jc w:val="center"/>
            </w:pPr>
            <w:r w:rsidRPr="0095764E">
              <w:t>-</w:t>
            </w:r>
          </w:p>
        </w:tc>
        <w:tc>
          <w:tcPr>
            <w:tcW w:w="7200" w:type="dxa"/>
            <w:tcBorders>
              <w:top w:val="nil"/>
              <w:left w:val="nil"/>
              <w:bottom w:val="nil"/>
              <w:right w:val="nil"/>
            </w:tcBorders>
          </w:tcPr>
          <w:p w:rsidR="00756EA4" w:rsidRPr="0095764E" w:rsidRDefault="00756EA4" w:rsidP="00C027F9">
            <w:pPr>
              <w:spacing w:after="0"/>
            </w:pPr>
            <w:r w:rsidRPr="0095764E">
              <w:t>National Development Goals</w:t>
            </w:r>
          </w:p>
        </w:tc>
      </w:tr>
      <w:tr w:rsidR="00756EA4" w:rsidRPr="0095764E" w:rsidTr="009B4F7E">
        <w:tc>
          <w:tcPr>
            <w:tcW w:w="1337" w:type="dxa"/>
            <w:tcBorders>
              <w:top w:val="nil"/>
              <w:left w:val="nil"/>
              <w:bottom w:val="nil"/>
              <w:right w:val="nil"/>
            </w:tcBorders>
          </w:tcPr>
          <w:p w:rsidR="00756EA4" w:rsidRPr="0095764E" w:rsidRDefault="00756EA4" w:rsidP="00C027F9">
            <w:pPr>
              <w:spacing w:after="0"/>
              <w:rPr>
                <w:b/>
              </w:rPr>
            </w:pPr>
            <w:r w:rsidRPr="0095764E">
              <w:t>NEPFP</w:t>
            </w:r>
          </w:p>
        </w:tc>
        <w:tc>
          <w:tcPr>
            <w:tcW w:w="823" w:type="dxa"/>
            <w:tcBorders>
              <w:top w:val="nil"/>
              <w:left w:val="nil"/>
              <w:bottom w:val="nil"/>
              <w:right w:val="nil"/>
            </w:tcBorders>
          </w:tcPr>
          <w:p w:rsidR="00756EA4" w:rsidRPr="0095764E" w:rsidRDefault="00756EA4" w:rsidP="00D24EE5">
            <w:pPr>
              <w:spacing w:after="0"/>
              <w:jc w:val="center"/>
            </w:pPr>
            <w:r w:rsidRPr="0095764E">
              <w:t>-</w:t>
            </w:r>
          </w:p>
        </w:tc>
        <w:tc>
          <w:tcPr>
            <w:tcW w:w="7200" w:type="dxa"/>
            <w:tcBorders>
              <w:top w:val="nil"/>
              <w:left w:val="nil"/>
              <w:bottom w:val="nil"/>
              <w:right w:val="nil"/>
            </w:tcBorders>
          </w:tcPr>
          <w:p w:rsidR="00756EA4" w:rsidRPr="0095764E" w:rsidRDefault="00756EA4" w:rsidP="00C027F9">
            <w:pPr>
              <w:spacing w:after="0"/>
            </w:pPr>
            <w:r w:rsidRPr="0095764E">
              <w:t>National Economic Policy Framework and Programme</w:t>
            </w:r>
          </w:p>
        </w:tc>
      </w:tr>
      <w:tr w:rsidR="00756EA4" w:rsidRPr="0095764E" w:rsidTr="009B4F7E">
        <w:tc>
          <w:tcPr>
            <w:tcW w:w="1337" w:type="dxa"/>
            <w:tcBorders>
              <w:top w:val="nil"/>
              <w:left w:val="nil"/>
              <w:bottom w:val="nil"/>
              <w:right w:val="nil"/>
            </w:tcBorders>
          </w:tcPr>
          <w:p w:rsidR="00756EA4" w:rsidRPr="0095764E" w:rsidRDefault="00756EA4" w:rsidP="00C027F9">
            <w:pPr>
              <w:spacing w:after="0"/>
            </w:pPr>
            <w:r w:rsidRPr="0095764E">
              <w:t>NGO</w:t>
            </w:r>
          </w:p>
        </w:tc>
        <w:tc>
          <w:tcPr>
            <w:tcW w:w="823" w:type="dxa"/>
            <w:tcBorders>
              <w:top w:val="nil"/>
              <w:left w:val="nil"/>
              <w:bottom w:val="nil"/>
              <w:right w:val="nil"/>
            </w:tcBorders>
          </w:tcPr>
          <w:p w:rsidR="00756EA4" w:rsidRPr="0095764E" w:rsidRDefault="00756EA4" w:rsidP="00D24EE5">
            <w:pPr>
              <w:spacing w:after="0"/>
              <w:jc w:val="center"/>
            </w:pPr>
            <w:r w:rsidRPr="0095764E">
              <w:t>-</w:t>
            </w:r>
          </w:p>
        </w:tc>
        <w:tc>
          <w:tcPr>
            <w:tcW w:w="7200" w:type="dxa"/>
            <w:tcBorders>
              <w:top w:val="nil"/>
              <w:left w:val="nil"/>
              <w:bottom w:val="nil"/>
              <w:right w:val="nil"/>
            </w:tcBorders>
          </w:tcPr>
          <w:p w:rsidR="00756EA4" w:rsidRPr="0095764E" w:rsidRDefault="00756EA4" w:rsidP="00C027F9">
            <w:pPr>
              <w:spacing w:after="0"/>
            </w:pPr>
            <w:r w:rsidRPr="0095764E">
              <w:t>Non-governmental Organizations</w:t>
            </w:r>
          </w:p>
        </w:tc>
      </w:tr>
      <w:tr w:rsidR="00756EA4" w:rsidRPr="0095764E" w:rsidTr="009B4F7E">
        <w:tc>
          <w:tcPr>
            <w:tcW w:w="1337" w:type="dxa"/>
            <w:tcBorders>
              <w:top w:val="nil"/>
              <w:left w:val="nil"/>
              <w:bottom w:val="nil"/>
              <w:right w:val="nil"/>
            </w:tcBorders>
          </w:tcPr>
          <w:p w:rsidR="00756EA4" w:rsidRPr="0095764E" w:rsidRDefault="00756EA4" w:rsidP="00C027F9">
            <w:pPr>
              <w:spacing w:after="0"/>
            </w:pPr>
            <w:r w:rsidRPr="0095764E">
              <w:t>NID</w:t>
            </w:r>
          </w:p>
        </w:tc>
        <w:tc>
          <w:tcPr>
            <w:tcW w:w="823" w:type="dxa"/>
            <w:tcBorders>
              <w:top w:val="nil"/>
              <w:left w:val="nil"/>
              <w:bottom w:val="nil"/>
              <w:right w:val="nil"/>
            </w:tcBorders>
          </w:tcPr>
          <w:p w:rsidR="00756EA4" w:rsidRPr="0095764E" w:rsidRDefault="00756EA4" w:rsidP="00D24EE5">
            <w:pPr>
              <w:spacing w:after="0"/>
              <w:jc w:val="center"/>
            </w:pPr>
            <w:r w:rsidRPr="0095764E">
              <w:t>-</w:t>
            </w:r>
          </w:p>
        </w:tc>
        <w:tc>
          <w:tcPr>
            <w:tcW w:w="7200" w:type="dxa"/>
            <w:tcBorders>
              <w:top w:val="nil"/>
              <w:left w:val="nil"/>
              <w:bottom w:val="nil"/>
              <w:right w:val="nil"/>
            </w:tcBorders>
          </w:tcPr>
          <w:p w:rsidR="00756EA4" w:rsidRPr="0095764E" w:rsidRDefault="00756EA4" w:rsidP="00C027F9">
            <w:pPr>
              <w:spacing w:after="0"/>
            </w:pPr>
            <w:r w:rsidRPr="0095764E">
              <w:t>National Immunization Days</w:t>
            </w:r>
          </w:p>
        </w:tc>
      </w:tr>
      <w:tr w:rsidR="00756EA4" w:rsidRPr="0095764E" w:rsidTr="009B4F7E">
        <w:tc>
          <w:tcPr>
            <w:tcW w:w="1337" w:type="dxa"/>
            <w:tcBorders>
              <w:top w:val="nil"/>
              <w:left w:val="nil"/>
              <w:bottom w:val="nil"/>
              <w:right w:val="nil"/>
            </w:tcBorders>
          </w:tcPr>
          <w:p w:rsidR="00756EA4" w:rsidRPr="0095764E" w:rsidRDefault="00756EA4" w:rsidP="00C027F9">
            <w:pPr>
              <w:spacing w:after="0"/>
            </w:pPr>
            <w:r w:rsidRPr="0095764E">
              <w:t>NMCU</w:t>
            </w:r>
          </w:p>
        </w:tc>
        <w:tc>
          <w:tcPr>
            <w:tcW w:w="823" w:type="dxa"/>
            <w:tcBorders>
              <w:top w:val="nil"/>
              <w:left w:val="nil"/>
              <w:bottom w:val="nil"/>
              <w:right w:val="nil"/>
            </w:tcBorders>
          </w:tcPr>
          <w:p w:rsidR="00756EA4" w:rsidRPr="0095764E" w:rsidRDefault="00756EA4" w:rsidP="00D24EE5">
            <w:pPr>
              <w:spacing w:after="0"/>
              <w:jc w:val="center"/>
            </w:pPr>
            <w:r w:rsidRPr="0095764E">
              <w:t>-</w:t>
            </w:r>
          </w:p>
        </w:tc>
        <w:tc>
          <w:tcPr>
            <w:tcW w:w="7200" w:type="dxa"/>
            <w:tcBorders>
              <w:top w:val="nil"/>
              <w:left w:val="nil"/>
              <w:bottom w:val="nil"/>
              <w:right w:val="nil"/>
            </w:tcBorders>
          </w:tcPr>
          <w:p w:rsidR="00756EA4" w:rsidRPr="0095764E" w:rsidRDefault="00756EA4" w:rsidP="00C027F9">
            <w:pPr>
              <w:spacing w:after="0"/>
            </w:pPr>
            <w:r w:rsidRPr="0095764E">
              <w:t>National Malaria Control Unit</w:t>
            </w:r>
          </w:p>
        </w:tc>
      </w:tr>
      <w:tr w:rsidR="00756EA4" w:rsidRPr="0095764E" w:rsidTr="009B4F7E">
        <w:tc>
          <w:tcPr>
            <w:tcW w:w="1337" w:type="dxa"/>
            <w:tcBorders>
              <w:top w:val="nil"/>
              <w:left w:val="nil"/>
              <w:bottom w:val="nil"/>
              <w:right w:val="nil"/>
            </w:tcBorders>
          </w:tcPr>
          <w:p w:rsidR="00756EA4" w:rsidRPr="0095764E" w:rsidRDefault="00756EA4" w:rsidP="00C027F9">
            <w:pPr>
              <w:spacing w:after="0"/>
            </w:pPr>
            <w:r w:rsidRPr="0095764E">
              <w:t>NNER</w:t>
            </w:r>
          </w:p>
        </w:tc>
        <w:tc>
          <w:tcPr>
            <w:tcW w:w="823" w:type="dxa"/>
            <w:tcBorders>
              <w:top w:val="nil"/>
              <w:left w:val="nil"/>
              <w:bottom w:val="nil"/>
              <w:right w:val="nil"/>
            </w:tcBorders>
          </w:tcPr>
          <w:p w:rsidR="00756EA4" w:rsidRPr="0095764E" w:rsidRDefault="00756EA4" w:rsidP="00D24EE5">
            <w:pPr>
              <w:spacing w:after="0"/>
              <w:jc w:val="center"/>
            </w:pPr>
            <w:r w:rsidRPr="0095764E">
              <w:t>-</w:t>
            </w:r>
          </w:p>
        </w:tc>
        <w:tc>
          <w:tcPr>
            <w:tcW w:w="7200" w:type="dxa"/>
            <w:tcBorders>
              <w:top w:val="nil"/>
              <w:left w:val="nil"/>
              <w:bottom w:val="nil"/>
              <w:right w:val="nil"/>
            </w:tcBorders>
          </w:tcPr>
          <w:p w:rsidR="00756EA4" w:rsidRPr="0095764E" w:rsidRDefault="00756EA4" w:rsidP="00C027F9">
            <w:pPr>
              <w:pStyle w:val="Footer"/>
              <w:tabs>
                <w:tab w:val="clear" w:pos="4320"/>
                <w:tab w:val="clear" w:pos="8640"/>
              </w:tabs>
            </w:pPr>
            <w:r w:rsidRPr="0095764E">
              <w:t>New National Education Reform</w:t>
            </w:r>
          </w:p>
        </w:tc>
      </w:tr>
      <w:tr w:rsidR="00756EA4" w:rsidRPr="0095764E" w:rsidTr="009B4F7E">
        <w:tc>
          <w:tcPr>
            <w:tcW w:w="1337" w:type="dxa"/>
            <w:tcBorders>
              <w:top w:val="nil"/>
              <w:left w:val="nil"/>
              <w:bottom w:val="nil"/>
              <w:right w:val="nil"/>
            </w:tcBorders>
          </w:tcPr>
          <w:p w:rsidR="00756EA4" w:rsidRPr="0095764E" w:rsidRDefault="00756EA4" w:rsidP="00C027F9">
            <w:pPr>
              <w:spacing w:after="0"/>
              <w:rPr>
                <w:color w:val="000000"/>
              </w:rPr>
            </w:pPr>
            <w:r w:rsidRPr="0095764E">
              <w:rPr>
                <w:color w:val="000000"/>
              </w:rPr>
              <w:t>NRH</w:t>
            </w:r>
          </w:p>
        </w:tc>
        <w:tc>
          <w:tcPr>
            <w:tcW w:w="823" w:type="dxa"/>
            <w:tcBorders>
              <w:top w:val="nil"/>
              <w:left w:val="nil"/>
              <w:bottom w:val="nil"/>
              <w:right w:val="nil"/>
            </w:tcBorders>
          </w:tcPr>
          <w:p w:rsidR="00756EA4" w:rsidRPr="0095764E" w:rsidRDefault="00756EA4" w:rsidP="00D24EE5">
            <w:pPr>
              <w:spacing w:after="0"/>
              <w:jc w:val="center"/>
              <w:rPr>
                <w:color w:val="000000"/>
              </w:rPr>
            </w:pPr>
            <w:r w:rsidRPr="0095764E">
              <w:rPr>
                <w:color w:val="000000"/>
              </w:rPr>
              <w:t>-</w:t>
            </w:r>
          </w:p>
        </w:tc>
        <w:tc>
          <w:tcPr>
            <w:tcW w:w="7200" w:type="dxa"/>
            <w:tcBorders>
              <w:top w:val="nil"/>
              <w:left w:val="nil"/>
              <w:bottom w:val="nil"/>
              <w:right w:val="nil"/>
            </w:tcBorders>
          </w:tcPr>
          <w:p w:rsidR="00756EA4" w:rsidRPr="0095764E" w:rsidRDefault="00756EA4" w:rsidP="00C027F9">
            <w:pPr>
              <w:spacing w:after="0"/>
              <w:rPr>
                <w:color w:val="000000"/>
              </w:rPr>
            </w:pPr>
            <w:r w:rsidRPr="0095764E">
              <w:rPr>
                <w:color w:val="000000"/>
              </w:rPr>
              <w:t>National Referral Hospitals</w:t>
            </w:r>
          </w:p>
        </w:tc>
      </w:tr>
      <w:tr w:rsidR="00756EA4" w:rsidRPr="0095764E" w:rsidTr="009B4F7E">
        <w:tc>
          <w:tcPr>
            <w:tcW w:w="1337" w:type="dxa"/>
            <w:tcBorders>
              <w:top w:val="nil"/>
              <w:left w:val="nil"/>
              <w:bottom w:val="nil"/>
              <w:right w:val="nil"/>
            </w:tcBorders>
          </w:tcPr>
          <w:p w:rsidR="00756EA4" w:rsidRPr="0095764E" w:rsidRDefault="00756EA4" w:rsidP="00C027F9">
            <w:pPr>
              <w:spacing w:after="0"/>
            </w:pPr>
            <w:r w:rsidRPr="0095764E">
              <w:t>NSC</w:t>
            </w:r>
          </w:p>
        </w:tc>
        <w:tc>
          <w:tcPr>
            <w:tcW w:w="823" w:type="dxa"/>
            <w:tcBorders>
              <w:top w:val="nil"/>
              <w:left w:val="nil"/>
              <w:bottom w:val="nil"/>
              <w:right w:val="nil"/>
            </w:tcBorders>
          </w:tcPr>
          <w:p w:rsidR="00756EA4" w:rsidRPr="0095764E" w:rsidRDefault="00756EA4" w:rsidP="00D24EE5">
            <w:pPr>
              <w:spacing w:after="0"/>
              <w:jc w:val="center"/>
            </w:pPr>
            <w:r w:rsidRPr="0095764E">
              <w:t>-</w:t>
            </w:r>
          </w:p>
        </w:tc>
        <w:tc>
          <w:tcPr>
            <w:tcW w:w="7200" w:type="dxa"/>
            <w:tcBorders>
              <w:top w:val="nil"/>
              <w:left w:val="nil"/>
              <w:bottom w:val="nil"/>
              <w:right w:val="nil"/>
            </w:tcBorders>
          </w:tcPr>
          <w:p w:rsidR="00756EA4" w:rsidRPr="0095764E" w:rsidRDefault="00756EA4" w:rsidP="00C027F9">
            <w:pPr>
              <w:pStyle w:val="Footer"/>
              <w:tabs>
                <w:tab w:val="clear" w:pos="4320"/>
                <w:tab w:val="clear" w:pos="8640"/>
              </w:tabs>
            </w:pPr>
            <w:r w:rsidRPr="0095764E">
              <w:t>National Steering Committee</w:t>
            </w:r>
          </w:p>
        </w:tc>
      </w:tr>
      <w:tr w:rsidR="00756EA4" w:rsidRPr="0095764E" w:rsidTr="009B4F7E">
        <w:tc>
          <w:tcPr>
            <w:tcW w:w="1337" w:type="dxa"/>
            <w:tcBorders>
              <w:top w:val="nil"/>
              <w:left w:val="nil"/>
              <w:bottom w:val="nil"/>
              <w:right w:val="nil"/>
            </w:tcBorders>
          </w:tcPr>
          <w:p w:rsidR="00756EA4" w:rsidRPr="0095764E" w:rsidRDefault="00756EA4" w:rsidP="00C027F9">
            <w:pPr>
              <w:spacing w:after="0"/>
            </w:pPr>
            <w:r w:rsidRPr="0095764E">
              <w:t>NSEO</w:t>
            </w:r>
          </w:p>
        </w:tc>
        <w:tc>
          <w:tcPr>
            <w:tcW w:w="823" w:type="dxa"/>
            <w:tcBorders>
              <w:top w:val="nil"/>
              <w:left w:val="nil"/>
              <w:bottom w:val="nil"/>
              <w:right w:val="nil"/>
            </w:tcBorders>
          </w:tcPr>
          <w:p w:rsidR="00756EA4" w:rsidRPr="0095764E" w:rsidRDefault="00756EA4" w:rsidP="00D24EE5">
            <w:pPr>
              <w:spacing w:after="0"/>
              <w:jc w:val="center"/>
            </w:pPr>
            <w:r w:rsidRPr="0095764E">
              <w:t>-</w:t>
            </w:r>
          </w:p>
        </w:tc>
        <w:tc>
          <w:tcPr>
            <w:tcW w:w="7200" w:type="dxa"/>
            <w:tcBorders>
              <w:top w:val="nil"/>
              <w:left w:val="nil"/>
              <w:bottom w:val="nil"/>
              <w:right w:val="nil"/>
            </w:tcBorders>
          </w:tcPr>
          <w:p w:rsidR="00756EA4" w:rsidRPr="0095764E" w:rsidRDefault="00756EA4" w:rsidP="00C027F9">
            <w:pPr>
              <w:spacing w:after="0"/>
            </w:pPr>
            <w:r w:rsidRPr="0095764E">
              <w:t>National Statistics and Evaluation Office</w:t>
            </w:r>
          </w:p>
        </w:tc>
      </w:tr>
      <w:tr w:rsidR="00756EA4" w:rsidRPr="0095764E" w:rsidTr="009B4F7E">
        <w:tc>
          <w:tcPr>
            <w:tcW w:w="1337" w:type="dxa"/>
            <w:tcBorders>
              <w:top w:val="nil"/>
              <w:left w:val="nil"/>
              <w:bottom w:val="nil"/>
              <w:right w:val="nil"/>
            </w:tcBorders>
          </w:tcPr>
          <w:p w:rsidR="00756EA4" w:rsidRPr="0095764E" w:rsidRDefault="00756EA4" w:rsidP="00C027F9">
            <w:pPr>
              <w:spacing w:after="0"/>
            </w:pPr>
            <w:r w:rsidRPr="0095764E">
              <w:t xml:space="preserve">NSS </w:t>
            </w:r>
          </w:p>
        </w:tc>
        <w:tc>
          <w:tcPr>
            <w:tcW w:w="823" w:type="dxa"/>
            <w:tcBorders>
              <w:top w:val="nil"/>
              <w:left w:val="nil"/>
              <w:bottom w:val="nil"/>
              <w:right w:val="nil"/>
            </w:tcBorders>
          </w:tcPr>
          <w:p w:rsidR="00756EA4" w:rsidRPr="0095764E" w:rsidRDefault="00756EA4" w:rsidP="00D24EE5">
            <w:pPr>
              <w:spacing w:after="0"/>
              <w:jc w:val="center"/>
            </w:pPr>
            <w:r w:rsidRPr="0095764E">
              <w:t>-</w:t>
            </w:r>
          </w:p>
        </w:tc>
        <w:tc>
          <w:tcPr>
            <w:tcW w:w="7200" w:type="dxa"/>
            <w:tcBorders>
              <w:top w:val="nil"/>
              <w:left w:val="nil"/>
              <w:bottom w:val="nil"/>
              <w:right w:val="nil"/>
            </w:tcBorders>
          </w:tcPr>
          <w:p w:rsidR="00756EA4" w:rsidRPr="0095764E" w:rsidRDefault="00756EA4" w:rsidP="00C027F9">
            <w:pPr>
              <w:spacing w:after="0"/>
            </w:pPr>
            <w:r w:rsidRPr="0095764E">
              <w:t>Nutrition Surveillance Systems</w:t>
            </w:r>
          </w:p>
        </w:tc>
      </w:tr>
      <w:tr w:rsidR="00756EA4" w:rsidRPr="0095764E" w:rsidTr="009B4F7E">
        <w:tc>
          <w:tcPr>
            <w:tcW w:w="1337" w:type="dxa"/>
            <w:tcBorders>
              <w:top w:val="nil"/>
              <w:left w:val="nil"/>
              <w:bottom w:val="nil"/>
              <w:right w:val="nil"/>
            </w:tcBorders>
          </w:tcPr>
          <w:p w:rsidR="00756EA4" w:rsidRPr="0095764E" w:rsidRDefault="00756EA4" w:rsidP="00C027F9">
            <w:pPr>
              <w:spacing w:after="0"/>
            </w:pPr>
            <w:r w:rsidRPr="0095764E">
              <w:t>NUEW</w:t>
            </w:r>
          </w:p>
        </w:tc>
        <w:tc>
          <w:tcPr>
            <w:tcW w:w="823" w:type="dxa"/>
            <w:tcBorders>
              <w:top w:val="nil"/>
              <w:left w:val="nil"/>
              <w:bottom w:val="nil"/>
              <w:right w:val="nil"/>
            </w:tcBorders>
          </w:tcPr>
          <w:p w:rsidR="00756EA4" w:rsidRPr="0095764E" w:rsidRDefault="00756EA4" w:rsidP="00D24EE5">
            <w:pPr>
              <w:spacing w:after="0"/>
              <w:jc w:val="center"/>
            </w:pPr>
            <w:r w:rsidRPr="0095764E">
              <w:t>-</w:t>
            </w:r>
          </w:p>
        </w:tc>
        <w:tc>
          <w:tcPr>
            <w:tcW w:w="7200" w:type="dxa"/>
            <w:tcBorders>
              <w:top w:val="nil"/>
              <w:left w:val="nil"/>
              <w:bottom w:val="nil"/>
              <w:right w:val="nil"/>
            </w:tcBorders>
          </w:tcPr>
          <w:p w:rsidR="00756EA4" w:rsidRPr="0095764E" w:rsidRDefault="00756EA4" w:rsidP="00C027F9">
            <w:pPr>
              <w:spacing w:after="0"/>
            </w:pPr>
            <w:r w:rsidRPr="0095764E">
              <w:t>National Union of Eritrean Women</w:t>
            </w:r>
          </w:p>
        </w:tc>
      </w:tr>
      <w:tr w:rsidR="00756EA4" w:rsidRPr="0095764E" w:rsidTr="009B4F7E">
        <w:tc>
          <w:tcPr>
            <w:tcW w:w="1337" w:type="dxa"/>
            <w:tcBorders>
              <w:top w:val="nil"/>
              <w:left w:val="nil"/>
              <w:bottom w:val="nil"/>
              <w:right w:val="nil"/>
            </w:tcBorders>
          </w:tcPr>
          <w:p w:rsidR="00756EA4" w:rsidRPr="0095764E" w:rsidRDefault="00756EA4" w:rsidP="00C027F9">
            <w:pPr>
              <w:spacing w:after="0"/>
            </w:pPr>
            <w:r w:rsidRPr="0095764E">
              <w:t>NUEYS</w:t>
            </w:r>
          </w:p>
        </w:tc>
        <w:tc>
          <w:tcPr>
            <w:tcW w:w="823" w:type="dxa"/>
            <w:tcBorders>
              <w:top w:val="nil"/>
              <w:left w:val="nil"/>
              <w:bottom w:val="nil"/>
              <w:right w:val="nil"/>
            </w:tcBorders>
          </w:tcPr>
          <w:p w:rsidR="00756EA4" w:rsidRPr="0095764E" w:rsidRDefault="00756EA4" w:rsidP="00D24EE5">
            <w:pPr>
              <w:spacing w:after="0"/>
              <w:jc w:val="center"/>
            </w:pPr>
            <w:r w:rsidRPr="0095764E">
              <w:t>-</w:t>
            </w:r>
          </w:p>
        </w:tc>
        <w:tc>
          <w:tcPr>
            <w:tcW w:w="7200" w:type="dxa"/>
            <w:tcBorders>
              <w:top w:val="nil"/>
              <w:left w:val="nil"/>
              <w:bottom w:val="nil"/>
              <w:right w:val="nil"/>
            </w:tcBorders>
          </w:tcPr>
          <w:p w:rsidR="00756EA4" w:rsidRPr="0095764E" w:rsidRDefault="00756EA4" w:rsidP="00C027F9">
            <w:pPr>
              <w:spacing w:after="0"/>
            </w:pPr>
            <w:r w:rsidRPr="0095764E">
              <w:t>National Union of Eritrean Youth and Students</w:t>
            </w:r>
          </w:p>
        </w:tc>
      </w:tr>
      <w:tr w:rsidR="00756EA4" w:rsidRPr="0095764E" w:rsidTr="009B4F7E">
        <w:tc>
          <w:tcPr>
            <w:tcW w:w="1337" w:type="dxa"/>
            <w:tcBorders>
              <w:top w:val="nil"/>
              <w:left w:val="nil"/>
              <w:bottom w:val="nil"/>
              <w:right w:val="nil"/>
            </w:tcBorders>
          </w:tcPr>
          <w:p w:rsidR="00756EA4" w:rsidRPr="0095764E" w:rsidRDefault="00756EA4" w:rsidP="00C027F9">
            <w:pPr>
              <w:spacing w:after="0"/>
            </w:pPr>
            <w:r w:rsidRPr="0095764E">
              <w:t>NWSSEAP</w:t>
            </w:r>
          </w:p>
        </w:tc>
        <w:tc>
          <w:tcPr>
            <w:tcW w:w="823" w:type="dxa"/>
            <w:tcBorders>
              <w:top w:val="nil"/>
              <w:left w:val="nil"/>
              <w:bottom w:val="nil"/>
              <w:right w:val="nil"/>
            </w:tcBorders>
          </w:tcPr>
          <w:p w:rsidR="00756EA4" w:rsidRPr="0095764E" w:rsidRDefault="00756EA4" w:rsidP="00D24EE5">
            <w:pPr>
              <w:spacing w:after="0"/>
              <w:jc w:val="center"/>
            </w:pPr>
            <w:r w:rsidRPr="0095764E">
              <w:t>-</w:t>
            </w:r>
          </w:p>
        </w:tc>
        <w:tc>
          <w:tcPr>
            <w:tcW w:w="7200" w:type="dxa"/>
            <w:tcBorders>
              <w:top w:val="nil"/>
              <w:left w:val="nil"/>
              <w:bottom w:val="nil"/>
              <w:right w:val="nil"/>
            </w:tcBorders>
          </w:tcPr>
          <w:p w:rsidR="00756EA4" w:rsidRPr="0095764E" w:rsidRDefault="00756EA4" w:rsidP="00C027F9">
            <w:pPr>
              <w:spacing w:after="0"/>
            </w:pPr>
            <w:r w:rsidRPr="0095764E">
              <w:t>National Water Supply and Sanitation Emergency Action Plan</w:t>
            </w:r>
          </w:p>
        </w:tc>
      </w:tr>
      <w:tr w:rsidR="00756EA4" w:rsidRPr="0095764E" w:rsidTr="009B4F7E">
        <w:tc>
          <w:tcPr>
            <w:tcW w:w="1337" w:type="dxa"/>
            <w:tcBorders>
              <w:top w:val="nil"/>
              <w:left w:val="nil"/>
              <w:bottom w:val="nil"/>
              <w:right w:val="nil"/>
            </w:tcBorders>
          </w:tcPr>
          <w:p w:rsidR="00756EA4" w:rsidRPr="0095764E" w:rsidRDefault="00756EA4" w:rsidP="00C027F9">
            <w:pPr>
              <w:spacing w:after="0"/>
            </w:pPr>
            <w:r w:rsidRPr="0095764E">
              <w:t>OD</w:t>
            </w:r>
          </w:p>
        </w:tc>
        <w:tc>
          <w:tcPr>
            <w:tcW w:w="823" w:type="dxa"/>
            <w:tcBorders>
              <w:top w:val="nil"/>
              <w:left w:val="nil"/>
              <w:bottom w:val="nil"/>
              <w:right w:val="nil"/>
            </w:tcBorders>
          </w:tcPr>
          <w:p w:rsidR="00756EA4" w:rsidRPr="0095764E" w:rsidRDefault="00756EA4" w:rsidP="00D24EE5">
            <w:pPr>
              <w:spacing w:after="0"/>
              <w:jc w:val="center"/>
            </w:pPr>
            <w:r w:rsidRPr="0095764E">
              <w:t>-</w:t>
            </w:r>
          </w:p>
        </w:tc>
        <w:tc>
          <w:tcPr>
            <w:tcW w:w="7200" w:type="dxa"/>
            <w:tcBorders>
              <w:top w:val="nil"/>
              <w:left w:val="nil"/>
              <w:bottom w:val="nil"/>
              <w:right w:val="nil"/>
            </w:tcBorders>
          </w:tcPr>
          <w:p w:rsidR="00756EA4" w:rsidRPr="0095764E" w:rsidRDefault="00756EA4" w:rsidP="00C027F9">
            <w:pPr>
              <w:spacing w:after="0"/>
            </w:pPr>
            <w:r w:rsidRPr="0095764E">
              <w:t>Operation Day</w:t>
            </w:r>
          </w:p>
        </w:tc>
      </w:tr>
      <w:tr w:rsidR="00756EA4" w:rsidRPr="0095764E" w:rsidTr="009B4F7E">
        <w:tc>
          <w:tcPr>
            <w:tcW w:w="1337" w:type="dxa"/>
            <w:tcBorders>
              <w:top w:val="nil"/>
              <w:left w:val="nil"/>
              <w:bottom w:val="nil"/>
              <w:right w:val="nil"/>
            </w:tcBorders>
          </w:tcPr>
          <w:p w:rsidR="00756EA4" w:rsidRPr="0095764E" w:rsidRDefault="00756EA4" w:rsidP="00C027F9">
            <w:pPr>
              <w:spacing w:after="0"/>
            </w:pPr>
            <w:r w:rsidRPr="0095764E">
              <w:t>OPD</w:t>
            </w:r>
          </w:p>
        </w:tc>
        <w:tc>
          <w:tcPr>
            <w:tcW w:w="823" w:type="dxa"/>
            <w:tcBorders>
              <w:top w:val="nil"/>
              <w:left w:val="nil"/>
              <w:bottom w:val="nil"/>
              <w:right w:val="nil"/>
            </w:tcBorders>
          </w:tcPr>
          <w:p w:rsidR="00756EA4" w:rsidRPr="0095764E" w:rsidRDefault="00756EA4" w:rsidP="00D24EE5">
            <w:pPr>
              <w:spacing w:after="0"/>
              <w:jc w:val="center"/>
            </w:pPr>
            <w:r w:rsidRPr="0095764E">
              <w:t>-</w:t>
            </w:r>
          </w:p>
        </w:tc>
        <w:tc>
          <w:tcPr>
            <w:tcW w:w="7200" w:type="dxa"/>
            <w:tcBorders>
              <w:top w:val="nil"/>
              <w:left w:val="nil"/>
              <w:bottom w:val="nil"/>
              <w:right w:val="nil"/>
            </w:tcBorders>
          </w:tcPr>
          <w:p w:rsidR="00756EA4" w:rsidRPr="0095764E" w:rsidRDefault="00756EA4" w:rsidP="00C027F9">
            <w:pPr>
              <w:spacing w:after="0"/>
            </w:pPr>
            <w:r w:rsidRPr="0095764E">
              <w:t>Out Patients Department</w:t>
            </w:r>
          </w:p>
        </w:tc>
      </w:tr>
      <w:tr w:rsidR="00756EA4" w:rsidRPr="0095764E" w:rsidTr="009B4F7E">
        <w:tc>
          <w:tcPr>
            <w:tcW w:w="1337" w:type="dxa"/>
            <w:tcBorders>
              <w:top w:val="nil"/>
              <w:left w:val="nil"/>
              <w:bottom w:val="nil"/>
              <w:right w:val="nil"/>
            </w:tcBorders>
          </w:tcPr>
          <w:p w:rsidR="00756EA4" w:rsidRPr="0095764E" w:rsidRDefault="00756EA4" w:rsidP="00C027F9">
            <w:pPr>
              <w:spacing w:after="0"/>
            </w:pPr>
            <w:r w:rsidRPr="0095764E">
              <w:t>PEP</w:t>
            </w:r>
          </w:p>
        </w:tc>
        <w:tc>
          <w:tcPr>
            <w:tcW w:w="823" w:type="dxa"/>
            <w:tcBorders>
              <w:top w:val="nil"/>
              <w:left w:val="nil"/>
              <w:bottom w:val="nil"/>
              <w:right w:val="nil"/>
            </w:tcBorders>
          </w:tcPr>
          <w:p w:rsidR="00756EA4" w:rsidRPr="0095764E" w:rsidRDefault="00756EA4" w:rsidP="00D24EE5">
            <w:pPr>
              <w:spacing w:after="0"/>
              <w:jc w:val="center"/>
            </w:pPr>
            <w:r w:rsidRPr="0095764E">
              <w:t>-</w:t>
            </w:r>
          </w:p>
        </w:tc>
        <w:tc>
          <w:tcPr>
            <w:tcW w:w="7200" w:type="dxa"/>
            <w:tcBorders>
              <w:top w:val="nil"/>
              <w:left w:val="nil"/>
              <w:bottom w:val="nil"/>
              <w:right w:val="nil"/>
            </w:tcBorders>
          </w:tcPr>
          <w:p w:rsidR="00756EA4" w:rsidRPr="0095764E" w:rsidRDefault="00756EA4" w:rsidP="00C027F9">
            <w:pPr>
              <w:spacing w:after="0"/>
            </w:pPr>
            <w:r w:rsidRPr="0095764E">
              <w:t>Post-Exposure Prophylaxis</w:t>
            </w:r>
          </w:p>
        </w:tc>
      </w:tr>
      <w:tr w:rsidR="00756EA4" w:rsidRPr="0095764E" w:rsidTr="009B4F7E">
        <w:tc>
          <w:tcPr>
            <w:tcW w:w="1337" w:type="dxa"/>
            <w:tcBorders>
              <w:top w:val="nil"/>
              <w:left w:val="nil"/>
              <w:bottom w:val="nil"/>
              <w:right w:val="nil"/>
            </w:tcBorders>
          </w:tcPr>
          <w:p w:rsidR="00756EA4" w:rsidRPr="0095764E" w:rsidRDefault="00756EA4" w:rsidP="00C027F9">
            <w:pPr>
              <w:spacing w:after="0"/>
            </w:pPr>
            <w:r w:rsidRPr="0095764E">
              <w:t>PHAST</w:t>
            </w:r>
          </w:p>
        </w:tc>
        <w:tc>
          <w:tcPr>
            <w:tcW w:w="823" w:type="dxa"/>
            <w:tcBorders>
              <w:top w:val="nil"/>
              <w:left w:val="nil"/>
              <w:bottom w:val="nil"/>
              <w:right w:val="nil"/>
            </w:tcBorders>
          </w:tcPr>
          <w:p w:rsidR="00756EA4" w:rsidRPr="0095764E" w:rsidRDefault="00756EA4" w:rsidP="00D24EE5">
            <w:pPr>
              <w:spacing w:after="0"/>
              <w:jc w:val="center"/>
            </w:pPr>
            <w:r w:rsidRPr="0095764E">
              <w:t>-</w:t>
            </w:r>
          </w:p>
        </w:tc>
        <w:tc>
          <w:tcPr>
            <w:tcW w:w="7200" w:type="dxa"/>
            <w:tcBorders>
              <w:top w:val="nil"/>
              <w:left w:val="nil"/>
              <w:bottom w:val="nil"/>
              <w:right w:val="nil"/>
            </w:tcBorders>
          </w:tcPr>
          <w:p w:rsidR="00756EA4" w:rsidRPr="0095764E" w:rsidRDefault="00756EA4" w:rsidP="00C027F9">
            <w:pPr>
              <w:spacing w:after="0"/>
            </w:pPr>
            <w:r w:rsidRPr="0095764E">
              <w:t>Participatory Hygiene and Sanitation Transformation</w:t>
            </w:r>
          </w:p>
        </w:tc>
      </w:tr>
      <w:tr w:rsidR="00756EA4" w:rsidRPr="0095764E" w:rsidTr="009B4F7E">
        <w:tc>
          <w:tcPr>
            <w:tcW w:w="1337" w:type="dxa"/>
            <w:tcBorders>
              <w:top w:val="nil"/>
              <w:left w:val="nil"/>
              <w:bottom w:val="nil"/>
              <w:right w:val="nil"/>
            </w:tcBorders>
          </w:tcPr>
          <w:p w:rsidR="00756EA4" w:rsidRPr="0095764E" w:rsidRDefault="00756EA4" w:rsidP="00C027F9">
            <w:pPr>
              <w:spacing w:after="0"/>
            </w:pPr>
            <w:r w:rsidRPr="0095764E">
              <w:t>PHT</w:t>
            </w:r>
          </w:p>
        </w:tc>
        <w:tc>
          <w:tcPr>
            <w:tcW w:w="823" w:type="dxa"/>
            <w:tcBorders>
              <w:top w:val="nil"/>
              <w:left w:val="nil"/>
              <w:bottom w:val="nil"/>
              <w:right w:val="nil"/>
            </w:tcBorders>
          </w:tcPr>
          <w:p w:rsidR="00756EA4" w:rsidRPr="0095764E" w:rsidRDefault="00756EA4" w:rsidP="00D24EE5">
            <w:pPr>
              <w:spacing w:after="0"/>
              <w:jc w:val="center"/>
            </w:pPr>
            <w:r w:rsidRPr="0095764E">
              <w:t>-</w:t>
            </w:r>
          </w:p>
        </w:tc>
        <w:tc>
          <w:tcPr>
            <w:tcW w:w="7200" w:type="dxa"/>
            <w:tcBorders>
              <w:top w:val="nil"/>
              <w:left w:val="nil"/>
              <w:bottom w:val="nil"/>
              <w:right w:val="nil"/>
            </w:tcBorders>
          </w:tcPr>
          <w:p w:rsidR="00756EA4" w:rsidRPr="0095764E" w:rsidRDefault="00756EA4" w:rsidP="00C027F9">
            <w:pPr>
              <w:spacing w:after="0"/>
            </w:pPr>
            <w:r w:rsidRPr="0095764E">
              <w:t>Public Health Technicians</w:t>
            </w:r>
          </w:p>
        </w:tc>
      </w:tr>
      <w:tr w:rsidR="00756EA4" w:rsidRPr="0095764E" w:rsidTr="009B4F7E">
        <w:tc>
          <w:tcPr>
            <w:tcW w:w="1337" w:type="dxa"/>
            <w:tcBorders>
              <w:top w:val="nil"/>
              <w:left w:val="nil"/>
              <w:bottom w:val="nil"/>
              <w:right w:val="nil"/>
            </w:tcBorders>
          </w:tcPr>
          <w:p w:rsidR="00756EA4" w:rsidRPr="0095764E" w:rsidRDefault="00756EA4" w:rsidP="00C027F9">
            <w:pPr>
              <w:spacing w:after="0"/>
            </w:pPr>
            <w:r w:rsidRPr="0095764E">
              <w:t>PLHA</w:t>
            </w:r>
          </w:p>
        </w:tc>
        <w:tc>
          <w:tcPr>
            <w:tcW w:w="823" w:type="dxa"/>
            <w:tcBorders>
              <w:top w:val="nil"/>
              <w:left w:val="nil"/>
              <w:bottom w:val="nil"/>
              <w:right w:val="nil"/>
            </w:tcBorders>
          </w:tcPr>
          <w:p w:rsidR="00756EA4" w:rsidRPr="0095764E" w:rsidRDefault="00756EA4" w:rsidP="00D24EE5">
            <w:pPr>
              <w:spacing w:after="0"/>
              <w:jc w:val="center"/>
            </w:pPr>
            <w:r w:rsidRPr="0095764E">
              <w:t>-</w:t>
            </w:r>
          </w:p>
        </w:tc>
        <w:tc>
          <w:tcPr>
            <w:tcW w:w="7200" w:type="dxa"/>
            <w:tcBorders>
              <w:top w:val="nil"/>
              <w:left w:val="nil"/>
              <w:bottom w:val="nil"/>
              <w:right w:val="nil"/>
            </w:tcBorders>
          </w:tcPr>
          <w:p w:rsidR="00756EA4" w:rsidRPr="0095764E" w:rsidRDefault="00756EA4" w:rsidP="00C027F9">
            <w:pPr>
              <w:spacing w:after="0"/>
            </w:pPr>
            <w:r w:rsidRPr="0095764E">
              <w:t>People Living With HIV/AIDS</w:t>
            </w:r>
          </w:p>
        </w:tc>
      </w:tr>
      <w:tr w:rsidR="00756EA4" w:rsidRPr="0095764E" w:rsidTr="009B4F7E">
        <w:tc>
          <w:tcPr>
            <w:tcW w:w="1337" w:type="dxa"/>
            <w:tcBorders>
              <w:top w:val="nil"/>
              <w:left w:val="nil"/>
              <w:bottom w:val="nil"/>
              <w:right w:val="nil"/>
            </w:tcBorders>
          </w:tcPr>
          <w:p w:rsidR="00756EA4" w:rsidRPr="0095764E" w:rsidRDefault="00756EA4" w:rsidP="00C027F9">
            <w:pPr>
              <w:spacing w:after="0"/>
            </w:pPr>
            <w:r w:rsidRPr="0095764E">
              <w:t>PMTCT</w:t>
            </w:r>
          </w:p>
        </w:tc>
        <w:tc>
          <w:tcPr>
            <w:tcW w:w="823" w:type="dxa"/>
            <w:tcBorders>
              <w:top w:val="nil"/>
              <w:left w:val="nil"/>
              <w:bottom w:val="nil"/>
              <w:right w:val="nil"/>
            </w:tcBorders>
          </w:tcPr>
          <w:p w:rsidR="00756EA4" w:rsidRPr="0095764E" w:rsidRDefault="00756EA4" w:rsidP="00D24EE5">
            <w:pPr>
              <w:spacing w:after="0"/>
              <w:jc w:val="center"/>
            </w:pPr>
            <w:r w:rsidRPr="0095764E">
              <w:t>-</w:t>
            </w:r>
          </w:p>
        </w:tc>
        <w:tc>
          <w:tcPr>
            <w:tcW w:w="7200" w:type="dxa"/>
            <w:tcBorders>
              <w:top w:val="nil"/>
              <w:left w:val="nil"/>
              <w:bottom w:val="nil"/>
              <w:right w:val="nil"/>
            </w:tcBorders>
          </w:tcPr>
          <w:p w:rsidR="00756EA4" w:rsidRPr="0095764E" w:rsidRDefault="00756EA4" w:rsidP="00C027F9">
            <w:pPr>
              <w:spacing w:after="0"/>
            </w:pPr>
            <w:r w:rsidRPr="0095764E">
              <w:t>Prevention of Mother to Child Transmission</w:t>
            </w:r>
          </w:p>
        </w:tc>
      </w:tr>
      <w:tr w:rsidR="00756EA4" w:rsidRPr="0095764E" w:rsidTr="009B4F7E">
        <w:tc>
          <w:tcPr>
            <w:tcW w:w="1337" w:type="dxa"/>
            <w:tcBorders>
              <w:top w:val="nil"/>
              <w:left w:val="nil"/>
              <w:bottom w:val="nil"/>
              <w:right w:val="nil"/>
            </w:tcBorders>
          </w:tcPr>
          <w:p w:rsidR="00756EA4" w:rsidRPr="0095764E" w:rsidRDefault="00756EA4" w:rsidP="00C027F9">
            <w:pPr>
              <w:spacing w:after="0"/>
            </w:pPr>
            <w:r w:rsidRPr="0095764E">
              <w:t>PTA</w:t>
            </w:r>
          </w:p>
        </w:tc>
        <w:tc>
          <w:tcPr>
            <w:tcW w:w="823" w:type="dxa"/>
            <w:tcBorders>
              <w:top w:val="nil"/>
              <w:left w:val="nil"/>
              <w:bottom w:val="nil"/>
              <w:right w:val="nil"/>
            </w:tcBorders>
          </w:tcPr>
          <w:p w:rsidR="00756EA4" w:rsidRPr="0095764E" w:rsidRDefault="00756EA4" w:rsidP="00D24EE5">
            <w:pPr>
              <w:spacing w:after="0"/>
              <w:jc w:val="center"/>
            </w:pPr>
            <w:r w:rsidRPr="0095764E">
              <w:t>-</w:t>
            </w:r>
          </w:p>
        </w:tc>
        <w:tc>
          <w:tcPr>
            <w:tcW w:w="7200" w:type="dxa"/>
            <w:tcBorders>
              <w:top w:val="nil"/>
              <w:left w:val="nil"/>
              <w:bottom w:val="nil"/>
              <w:right w:val="nil"/>
            </w:tcBorders>
          </w:tcPr>
          <w:p w:rsidR="00756EA4" w:rsidRPr="0095764E" w:rsidRDefault="00756EA4" w:rsidP="00C027F9">
            <w:pPr>
              <w:spacing w:after="0"/>
            </w:pPr>
            <w:r w:rsidRPr="0095764E">
              <w:t>Parents and Teachers Association</w:t>
            </w:r>
          </w:p>
        </w:tc>
      </w:tr>
      <w:tr w:rsidR="00756EA4" w:rsidRPr="0095764E" w:rsidTr="009B4F7E">
        <w:tc>
          <w:tcPr>
            <w:tcW w:w="1337" w:type="dxa"/>
            <w:tcBorders>
              <w:top w:val="nil"/>
              <w:left w:val="nil"/>
              <w:bottom w:val="nil"/>
              <w:right w:val="nil"/>
            </w:tcBorders>
          </w:tcPr>
          <w:p w:rsidR="00756EA4" w:rsidRPr="0095764E" w:rsidRDefault="00756EA4" w:rsidP="00C027F9">
            <w:pPr>
              <w:spacing w:after="0"/>
            </w:pPr>
            <w:r w:rsidRPr="0095764E">
              <w:t>PWDs</w:t>
            </w:r>
          </w:p>
        </w:tc>
        <w:tc>
          <w:tcPr>
            <w:tcW w:w="823" w:type="dxa"/>
            <w:tcBorders>
              <w:top w:val="nil"/>
              <w:left w:val="nil"/>
              <w:bottom w:val="nil"/>
              <w:right w:val="nil"/>
            </w:tcBorders>
          </w:tcPr>
          <w:p w:rsidR="00756EA4" w:rsidRPr="0095764E" w:rsidRDefault="00756EA4" w:rsidP="00D24EE5">
            <w:pPr>
              <w:spacing w:after="0"/>
              <w:jc w:val="center"/>
            </w:pPr>
          </w:p>
        </w:tc>
        <w:tc>
          <w:tcPr>
            <w:tcW w:w="7200" w:type="dxa"/>
            <w:tcBorders>
              <w:top w:val="nil"/>
              <w:left w:val="nil"/>
              <w:bottom w:val="nil"/>
              <w:right w:val="nil"/>
            </w:tcBorders>
          </w:tcPr>
          <w:p w:rsidR="00756EA4" w:rsidRPr="0095764E" w:rsidRDefault="000448F1" w:rsidP="00C027F9">
            <w:pPr>
              <w:spacing w:after="0"/>
            </w:pPr>
            <w:r w:rsidRPr="0095764E">
              <w:t>Persons With Disabilities</w:t>
            </w:r>
          </w:p>
        </w:tc>
      </w:tr>
      <w:tr w:rsidR="00756EA4" w:rsidRPr="0095764E" w:rsidTr="009B4F7E">
        <w:tc>
          <w:tcPr>
            <w:tcW w:w="1337" w:type="dxa"/>
            <w:tcBorders>
              <w:top w:val="nil"/>
              <w:left w:val="nil"/>
              <w:bottom w:val="nil"/>
              <w:right w:val="nil"/>
            </w:tcBorders>
          </w:tcPr>
          <w:p w:rsidR="00756EA4" w:rsidRPr="0095764E" w:rsidRDefault="00756EA4" w:rsidP="00C027F9">
            <w:pPr>
              <w:spacing w:after="0"/>
            </w:pPr>
            <w:r w:rsidRPr="0095764E">
              <w:t>RBM</w:t>
            </w:r>
          </w:p>
        </w:tc>
        <w:tc>
          <w:tcPr>
            <w:tcW w:w="823" w:type="dxa"/>
            <w:tcBorders>
              <w:top w:val="nil"/>
              <w:left w:val="nil"/>
              <w:bottom w:val="nil"/>
              <w:right w:val="nil"/>
            </w:tcBorders>
          </w:tcPr>
          <w:p w:rsidR="00756EA4" w:rsidRPr="0095764E" w:rsidRDefault="00756EA4" w:rsidP="00D24EE5">
            <w:pPr>
              <w:spacing w:after="0"/>
              <w:jc w:val="center"/>
            </w:pPr>
            <w:r w:rsidRPr="0095764E">
              <w:t>-</w:t>
            </w:r>
          </w:p>
        </w:tc>
        <w:tc>
          <w:tcPr>
            <w:tcW w:w="7200" w:type="dxa"/>
            <w:tcBorders>
              <w:top w:val="nil"/>
              <w:left w:val="nil"/>
              <w:bottom w:val="nil"/>
              <w:right w:val="nil"/>
            </w:tcBorders>
          </w:tcPr>
          <w:p w:rsidR="00756EA4" w:rsidRPr="0095764E" w:rsidRDefault="00756EA4" w:rsidP="00C027F9">
            <w:pPr>
              <w:spacing w:after="0"/>
            </w:pPr>
            <w:r w:rsidRPr="0095764E">
              <w:t>Roll Back Malaria</w:t>
            </w:r>
          </w:p>
        </w:tc>
      </w:tr>
      <w:tr w:rsidR="00756EA4" w:rsidRPr="0095764E" w:rsidTr="009B4F7E">
        <w:tc>
          <w:tcPr>
            <w:tcW w:w="1337" w:type="dxa"/>
            <w:tcBorders>
              <w:top w:val="nil"/>
              <w:left w:val="nil"/>
              <w:bottom w:val="nil"/>
              <w:right w:val="nil"/>
            </w:tcBorders>
          </w:tcPr>
          <w:p w:rsidR="00756EA4" w:rsidRPr="0095764E" w:rsidRDefault="00756EA4" w:rsidP="00C027F9">
            <w:pPr>
              <w:spacing w:after="0"/>
            </w:pPr>
            <w:r w:rsidRPr="0095764E">
              <w:t>RD</w:t>
            </w:r>
          </w:p>
        </w:tc>
        <w:tc>
          <w:tcPr>
            <w:tcW w:w="823" w:type="dxa"/>
            <w:tcBorders>
              <w:top w:val="nil"/>
              <w:left w:val="nil"/>
              <w:bottom w:val="nil"/>
              <w:right w:val="nil"/>
            </w:tcBorders>
          </w:tcPr>
          <w:p w:rsidR="00756EA4" w:rsidRPr="0095764E" w:rsidRDefault="00756EA4" w:rsidP="00D24EE5">
            <w:pPr>
              <w:spacing w:after="0"/>
              <w:jc w:val="center"/>
            </w:pPr>
            <w:r w:rsidRPr="0095764E">
              <w:t>-</w:t>
            </w:r>
          </w:p>
        </w:tc>
        <w:tc>
          <w:tcPr>
            <w:tcW w:w="7200" w:type="dxa"/>
            <w:tcBorders>
              <w:top w:val="nil"/>
              <w:left w:val="nil"/>
              <w:bottom w:val="nil"/>
              <w:right w:val="nil"/>
            </w:tcBorders>
          </w:tcPr>
          <w:p w:rsidR="00756EA4" w:rsidRPr="0095764E" w:rsidRDefault="00756EA4" w:rsidP="00C027F9">
            <w:pPr>
              <w:spacing w:after="0"/>
            </w:pPr>
            <w:r w:rsidRPr="0095764E">
              <w:t>Recruited Donors</w:t>
            </w:r>
          </w:p>
        </w:tc>
      </w:tr>
      <w:tr w:rsidR="00756EA4" w:rsidRPr="0095764E" w:rsidTr="009B4F7E">
        <w:tc>
          <w:tcPr>
            <w:tcW w:w="1337" w:type="dxa"/>
            <w:tcBorders>
              <w:top w:val="nil"/>
              <w:left w:val="nil"/>
              <w:bottom w:val="nil"/>
              <w:right w:val="nil"/>
            </w:tcBorders>
          </w:tcPr>
          <w:p w:rsidR="00756EA4" w:rsidRPr="0095764E" w:rsidRDefault="00756EA4" w:rsidP="00C027F9">
            <w:pPr>
              <w:spacing w:after="0"/>
            </w:pPr>
            <w:r w:rsidRPr="0095764E">
              <w:t>RED</w:t>
            </w:r>
          </w:p>
        </w:tc>
        <w:tc>
          <w:tcPr>
            <w:tcW w:w="823" w:type="dxa"/>
            <w:tcBorders>
              <w:top w:val="nil"/>
              <w:left w:val="nil"/>
              <w:bottom w:val="nil"/>
              <w:right w:val="nil"/>
            </w:tcBorders>
          </w:tcPr>
          <w:p w:rsidR="00756EA4" w:rsidRPr="0095764E" w:rsidRDefault="00756EA4" w:rsidP="00D24EE5">
            <w:pPr>
              <w:spacing w:after="0"/>
              <w:jc w:val="center"/>
            </w:pPr>
            <w:r w:rsidRPr="0095764E">
              <w:t>-</w:t>
            </w:r>
          </w:p>
        </w:tc>
        <w:tc>
          <w:tcPr>
            <w:tcW w:w="7200" w:type="dxa"/>
            <w:tcBorders>
              <w:top w:val="nil"/>
              <w:left w:val="nil"/>
              <w:bottom w:val="nil"/>
              <w:right w:val="nil"/>
            </w:tcBorders>
          </w:tcPr>
          <w:p w:rsidR="00756EA4" w:rsidRPr="0095764E" w:rsidRDefault="00756EA4" w:rsidP="00C027F9">
            <w:pPr>
              <w:spacing w:after="0"/>
            </w:pPr>
            <w:r w:rsidRPr="0095764E">
              <w:t>Reach Every District</w:t>
            </w:r>
          </w:p>
        </w:tc>
      </w:tr>
      <w:tr w:rsidR="00756EA4" w:rsidRPr="0095764E" w:rsidTr="009B4F7E">
        <w:tc>
          <w:tcPr>
            <w:tcW w:w="1337" w:type="dxa"/>
            <w:tcBorders>
              <w:top w:val="nil"/>
              <w:left w:val="nil"/>
              <w:bottom w:val="nil"/>
              <w:right w:val="nil"/>
            </w:tcBorders>
          </w:tcPr>
          <w:p w:rsidR="00756EA4" w:rsidRPr="0095764E" w:rsidRDefault="00756EA4" w:rsidP="00C027F9">
            <w:pPr>
              <w:spacing w:after="0"/>
            </w:pPr>
            <w:r w:rsidRPr="0095764E">
              <w:t>RRI</w:t>
            </w:r>
          </w:p>
        </w:tc>
        <w:tc>
          <w:tcPr>
            <w:tcW w:w="823" w:type="dxa"/>
            <w:tcBorders>
              <w:top w:val="nil"/>
              <w:left w:val="nil"/>
              <w:bottom w:val="nil"/>
              <w:right w:val="nil"/>
            </w:tcBorders>
          </w:tcPr>
          <w:p w:rsidR="00756EA4" w:rsidRPr="0095764E" w:rsidRDefault="00756EA4" w:rsidP="00D24EE5">
            <w:pPr>
              <w:spacing w:after="0"/>
              <w:jc w:val="center"/>
            </w:pPr>
            <w:r w:rsidRPr="0095764E">
              <w:t>-</w:t>
            </w:r>
          </w:p>
        </w:tc>
        <w:tc>
          <w:tcPr>
            <w:tcW w:w="7200" w:type="dxa"/>
            <w:tcBorders>
              <w:top w:val="nil"/>
              <w:left w:val="nil"/>
              <w:bottom w:val="nil"/>
              <w:right w:val="nil"/>
            </w:tcBorders>
          </w:tcPr>
          <w:p w:rsidR="00756EA4" w:rsidRPr="0095764E" w:rsidRDefault="00756EA4" w:rsidP="00C027F9">
            <w:pPr>
              <w:spacing w:after="0"/>
            </w:pPr>
            <w:r w:rsidRPr="0095764E">
              <w:t>Rapid Results Initiative</w:t>
            </w:r>
          </w:p>
        </w:tc>
      </w:tr>
      <w:tr w:rsidR="00756EA4" w:rsidRPr="0095764E" w:rsidTr="009B4F7E">
        <w:tc>
          <w:tcPr>
            <w:tcW w:w="1337" w:type="dxa"/>
            <w:tcBorders>
              <w:top w:val="nil"/>
              <w:left w:val="nil"/>
              <w:bottom w:val="nil"/>
              <w:right w:val="nil"/>
            </w:tcBorders>
          </w:tcPr>
          <w:p w:rsidR="00756EA4" w:rsidRPr="0095764E" w:rsidRDefault="00756EA4" w:rsidP="00C027F9">
            <w:pPr>
              <w:spacing w:after="0"/>
            </w:pPr>
            <w:r w:rsidRPr="0095764E">
              <w:t>SIA</w:t>
            </w:r>
          </w:p>
        </w:tc>
        <w:tc>
          <w:tcPr>
            <w:tcW w:w="823" w:type="dxa"/>
            <w:tcBorders>
              <w:top w:val="nil"/>
              <w:left w:val="nil"/>
              <w:bottom w:val="nil"/>
              <w:right w:val="nil"/>
            </w:tcBorders>
          </w:tcPr>
          <w:p w:rsidR="00756EA4" w:rsidRPr="0095764E" w:rsidRDefault="00756EA4" w:rsidP="00D24EE5">
            <w:pPr>
              <w:spacing w:after="0"/>
              <w:jc w:val="center"/>
            </w:pPr>
            <w:r w:rsidRPr="0095764E">
              <w:t>-</w:t>
            </w:r>
          </w:p>
        </w:tc>
        <w:tc>
          <w:tcPr>
            <w:tcW w:w="7200" w:type="dxa"/>
            <w:tcBorders>
              <w:top w:val="nil"/>
              <w:left w:val="nil"/>
              <w:bottom w:val="nil"/>
              <w:right w:val="nil"/>
            </w:tcBorders>
          </w:tcPr>
          <w:p w:rsidR="00756EA4" w:rsidRPr="0095764E" w:rsidRDefault="00756EA4" w:rsidP="00C027F9">
            <w:pPr>
              <w:spacing w:after="0"/>
            </w:pPr>
            <w:r w:rsidRPr="0095764E">
              <w:t>Sub-national Immunization Activities</w:t>
            </w:r>
          </w:p>
        </w:tc>
      </w:tr>
      <w:tr w:rsidR="00756EA4" w:rsidRPr="0095764E" w:rsidTr="009B4F7E">
        <w:tc>
          <w:tcPr>
            <w:tcW w:w="1337" w:type="dxa"/>
            <w:tcBorders>
              <w:top w:val="nil"/>
              <w:left w:val="nil"/>
              <w:bottom w:val="nil"/>
              <w:right w:val="nil"/>
            </w:tcBorders>
          </w:tcPr>
          <w:p w:rsidR="00756EA4" w:rsidRPr="0095764E" w:rsidRDefault="00756EA4" w:rsidP="00C027F9">
            <w:pPr>
              <w:spacing w:after="0"/>
            </w:pPr>
            <w:r w:rsidRPr="0095764E">
              <w:t>SMCP</w:t>
            </w:r>
          </w:p>
        </w:tc>
        <w:tc>
          <w:tcPr>
            <w:tcW w:w="823" w:type="dxa"/>
            <w:tcBorders>
              <w:top w:val="nil"/>
              <w:left w:val="nil"/>
              <w:bottom w:val="nil"/>
              <w:right w:val="nil"/>
            </w:tcBorders>
          </w:tcPr>
          <w:p w:rsidR="00756EA4" w:rsidRPr="0095764E" w:rsidRDefault="00756EA4" w:rsidP="00D24EE5">
            <w:pPr>
              <w:spacing w:after="0"/>
              <w:jc w:val="center"/>
            </w:pPr>
            <w:r w:rsidRPr="0095764E">
              <w:t>-</w:t>
            </w:r>
          </w:p>
        </w:tc>
        <w:tc>
          <w:tcPr>
            <w:tcW w:w="7200" w:type="dxa"/>
            <w:tcBorders>
              <w:top w:val="nil"/>
              <w:left w:val="nil"/>
              <w:bottom w:val="nil"/>
              <w:right w:val="nil"/>
            </w:tcBorders>
          </w:tcPr>
          <w:p w:rsidR="00756EA4" w:rsidRPr="0095764E" w:rsidRDefault="00756EA4" w:rsidP="00C027F9">
            <w:pPr>
              <w:spacing w:after="0"/>
            </w:pPr>
            <w:r w:rsidRPr="0095764E">
              <w:t>Savings and Micro Credit Programme</w:t>
            </w:r>
          </w:p>
        </w:tc>
      </w:tr>
      <w:tr w:rsidR="00756EA4" w:rsidRPr="0095764E" w:rsidTr="009B4F7E">
        <w:tc>
          <w:tcPr>
            <w:tcW w:w="1337" w:type="dxa"/>
            <w:tcBorders>
              <w:top w:val="nil"/>
              <w:left w:val="nil"/>
              <w:bottom w:val="nil"/>
              <w:right w:val="nil"/>
            </w:tcBorders>
          </w:tcPr>
          <w:p w:rsidR="00756EA4" w:rsidRPr="0095764E" w:rsidRDefault="00756EA4" w:rsidP="00C027F9">
            <w:pPr>
              <w:spacing w:after="0"/>
            </w:pPr>
            <w:r w:rsidRPr="0095764E">
              <w:t>SOS</w:t>
            </w:r>
          </w:p>
        </w:tc>
        <w:tc>
          <w:tcPr>
            <w:tcW w:w="823" w:type="dxa"/>
            <w:tcBorders>
              <w:top w:val="nil"/>
              <w:left w:val="nil"/>
              <w:bottom w:val="nil"/>
              <w:right w:val="nil"/>
            </w:tcBorders>
          </w:tcPr>
          <w:p w:rsidR="00756EA4" w:rsidRPr="0095764E" w:rsidRDefault="00756EA4" w:rsidP="00D24EE5">
            <w:pPr>
              <w:spacing w:after="0"/>
              <w:jc w:val="center"/>
            </w:pPr>
            <w:r w:rsidRPr="0095764E">
              <w:t>-</w:t>
            </w:r>
          </w:p>
        </w:tc>
        <w:tc>
          <w:tcPr>
            <w:tcW w:w="7200" w:type="dxa"/>
            <w:tcBorders>
              <w:top w:val="nil"/>
              <w:left w:val="nil"/>
              <w:bottom w:val="nil"/>
              <w:right w:val="nil"/>
            </w:tcBorders>
          </w:tcPr>
          <w:p w:rsidR="00756EA4" w:rsidRPr="0095764E" w:rsidRDefault="00756EA4" w:rsidP="00C027F9">
            <w:pPr>
              <w:spacing w:after="0"/>
            </w:pPr>
            <w:r w:rsidRPr="0095764E">
              <w:t>Sustainable Outreach Services</w:t>
            </w:r>
          </w:p>
        </w:tc>
      </w:tr>
      <w:tr w:rsidR="00756EA4" w:rsidRPr="0095764E" w:rsidTr="009B4F7E">
        <w:tc>
          <w:tcPr>
            <w:tcW w:w="1337" w:type="dxa"/>
            <w:tcBorders>
              <w:top w:val="nil"/>
              <w:left w:val="nil"/>
              <w:bottom w:val="nil"/>
              <w:right w:val="nil"/>
            </w:tcBorders>
          </w:tcPr>
          <w:p w:rsidR="00756EA4" w:rsidRPr="0095764E" w:rsidRDefault="00756EA4" w:rsidP="00C027F9">
            <w:pPr>
              <w:spacing w:after="0"/>
            </w:pPr>
            <w:r w:rsidRPr="0095764E">
              <w:t>STI</w:t>
            </w:r>
          </w:p>
        </w:tc>
        <w:tc>
          <w:tcPr>
            <w:tcW w:w="823" w:type="dxa"/>
            <w:tcBorders>
              <w:top w:val="nil"/>
              <w:left w:val="nil"/>
              <w:bottom w:val="nil"/>
              <w:right w:val="nil"/>
            </w:tcBorders>
          </w:tcPr>
          <w:p w:rsidR="00756EA4" w:rsidRPr="0095764E" w:rsidRDefault="00756EA4" w:rsidP="00D24EE5">
            <w:pPr>
              <w:spacing w:after="0"/>
              <w:jc w:val="center"/>
            </w:pPr>
            <w:r w:rsidRPr="0095764E">
              <w:t>-</w:t>
            </w:r>
          </w:p>
        </w:tc>
        <w:tc>
          <w:tcPr>
            <w:tcW w:w="7200" w:type="dxa"/>
            <w:tcBorders>
              <w:top w:val="nil"/>
              <w:left w:val="nil"/>
              <w:bottom w:val="nil"/>
              <w:right w:val="nil"/>
            </w:tcBorders>
          </w:tcPr>
          <w:p w:rsidR="00756EA4" w:rsidRPr="0095764E" w:rsidRDefault="00756EA4" w:rsidP="00C027F9">
            <w:pPr>
              <w:spacing w:after="0"/>
            </w:pPr>
            <w:r w:rsidRPr="0095764E">
              <w:t>Sexually Transmitted Infections</w:t>
            </w:r>
          </w:p>
        </w:tc>
      </w:tr>
      <w:tr w:rsidR="00756EA4" w:rsidRPr="0095764E" w:rsidTr="009B4F7E">
        <w:tc>
          <w:tcPr>
            <w:tcW w:w="1337" w:type="dxa"/>
            <w:tcBorders>
              <w:top w:val="nil"/>
              <w:left w:val="nil"/>
              <w:bottom w:val="nil"/>
              <w:right w:val="nil"/>
            </w:tcBorders>
          </w:tcPr>
          <w:p w:rsidR="00756EA4" w:rsidRPr="0095764E" w:rsidRDefault="00756EA4" w:rsidP="00C027F9">
            <w:pPr>
              <w:spacing w:after="0"/>
            </w:pPr>
            <w:r w:rsidRPr="0095764E">
              <w:t>TB</w:t>
            </w:r>
          </w:p>
        </w:tc>
        <w:tc>
          <w:tcPr>
            <w:tcW w:w="823" w:type="dxa"/>
            <w:tcBorders>
              <w:top w:val="nil"/>
              <w:left w:val="nil"/>
              <w:bottom w:val="nil"/>
              <w:right w:val="nil"/>
            </w:tcBorders>
          </w:tcPr>
          <w:p w:rsidR="00756EA4" w:rsidRPr="0095764E" w:rsidRDefault="00756EA4" w:rsidP="00D24EE5">
            <w:pPr>
              <w:spacing w:after="0"/>
              <w:jc w:val="center"/>
            </w:pPr>
            <w:r w:rsidRPr="0095764E">
              <w:t>-</w:t>
            </w:r>
          </w:p>
        </w:tc>
        <w:tc>
          <w:tcPr>
            <w:tcW w:w="7200" w:type="dxa"/>
            <w:tcBorders>
              <w:top w:val="nil"/>
              <w:left w:val="nil"/>
              <w:bottom w:val="nil"/>
              <w:right w:val="nil"/>
            </w:tcBorders>
          </w:tcPr>
          <w:p w:rsidR="00756EA4" w:rsidRPr="0095764E" w:rsidRDefault="00756EA4" w:rsidP="00C027F9">
            <w:pPr>
              <w:spacing w:after="0"/>
            </w:pPr>
            <w:r w:rsidRPr="0095764E">
              <w:t>Tuberculosis Bacterium</w:t>
            </w:r>
          </w:p>
        </w:tc>
      </w:tr>
      <w:tr w:rsidR="00756EA4" w:rsidRPr="0095764E" w:rsidTr="009B4F7E">
        <w:tc>
          <w:tcPr>
            <w:tcW w:w="1337" w:type="dxa"/>
            <w:tcBorders>
              <w:top w:val="nil"/>
              <w:left w:val="nil"/>
              <w:bottom w:val="nil"/>
              <w:right w:val="nil"/>
            </w:tcBorders>
          </w:tcPr>
          <w:p w:rsidR="00756EA4" w:rsidRPr="0095764E" w:rsidRDefault="00756EA4" w:rsidP="00C027F9">
            <w:pPr>
              <w:spacing w:after="0"/>
            </w:pPr>
            <w:r w:rsidRPr="0095764E">
              <w:t>TC</w:t>
            </w:r>
          </w:p>
        </w:tc>
        <w:tc>
          <w:tcPr>
            <w:tcW w:w="823" w:type="dxa"/>
            <w:tcBorders>
              <w:top w:val="nil"/>
              <w:left w:val="nil"/>
              <w:bottom w:val="nil"/>
              <w:right w:val="nil"/>
            </w:tcBorders>
          </w:tcPr>
          <w:p w:rsidR="00756EA4" w:rsidRPr="0095764E" w:rsidRDefault="00756EA4" w:rsidP="00D24EE5">
            <w:pPr>
              <w:spacing w:after="0"/>
              <w:jc w:val="center"/>
            </w:pPr>
            <w:r w:rsidRPr="0095764E">
              <w:t>-</w:t>
            </w:r>
          </w:p>
        </w:tc>
        <w:tc>
          <w:tcPr>
            <w:tcW w:w="7200" w:type="dxa"/>
            <w:tcBorders>
              <w:top w:val="nil"/>
              <w:left w:val="nil"/>
              <w:bottom w:val="nil"/>
              <w:right w:val="nil"/>
            </w:tcBorders>
          </w:tcPr>
          <w:p w:rsidR="00756EA4" w:rsidRPr="0095764E" w:rsidRDefault="00756EA4" w:rsidP="00C027F9">
            <w:pPr>
              <w:spacing w:after="0"/>
            </w:pPr>
            <w:r w:rsidRPr="0095764E">
              <w:t>Technical Committee</w:t>
            </w:r>
          </w:p>
        </w:tc>
      </w:tr>
      <w:tr w:rsidR="00756EA4" w:rsidRPr="0095764E" w:rsidTr="009B4F7E">
        <w:tc>
          <w:tcPr>
            <w:tcW w:w="1337" w:type="dxa"/>
            <w:tcBorders>
              <w:top w:val="nil"/>
              <w:left w:val="nil"/>
              <w:bottom w:val="nil"/>
              <w:right w:val="nil"/>
            </w:tcBorders>
          </w:tcPr>
          <w:p w:rsidR="00756EA4" w:rsidRPr="0095764E" w:rsidRDefault="00756EA4" w:rsidP="00C027F9">
            <w:pPr>
              <w:spacing w:after="0"/>
            </w:pPr>
            <w:r w:rsidRPr="0095764E">
              <w:t>TCCE</w:t>
            </w:r>
          </w:p>
        </w:tc>
        <w:tc>
          <w:tcPr>
            <w:tcW w:w="823" w:type="dxa"/>
            <w:tcBorders>
              <w:top w:val="nil"/>
              <w:left w:val="nil"/>
              <w:bottom w:val="nil"/>
              <w:right w:val="nil"/>
            </w:tcBorders>
          </w:tcPr>
          <w:p w:rsidR="00756EA4" w:rsidRPr="0095764E" w:rsidRDefault="00756EA4" w:rsidP="00D24EE5">
            <w:pPr>
              <w:spacing w:after="0"/>
              <w:jc w:val="center"/>
            </w:pPr>
            <w:r w:rsidRPr="0095764E">
              <w:t>-</w:t>
            </w:r>
          </w:p>
        </w:tc>
        <w:tc>
          <w:tcPr>
            <w:tcW w:w="7200" w:type="dxa"/>
            <w:tcBorders>
              <w:top w:val="nil"/>
              <w:left w:val="nil"/>
              <w:bottom w:val="nil"/>
              <w:right w:val="nil"/>
            </w:tcBorders>
          </w:tcPr>
          <w:p w:rsidR="00756EA4" w:rsidRPr="0095764E" w:rsidRDefault="00756EA4" w:rsidP="00C027F9">
            <w:pPr>
              <w:spacing w:after="0"/>
            </w:pPr>
            <w:r w:rsidRPr="0095764E">
              <w:t>Transitional Civil Code of Eritrea</w:t>
            </w:r>
          </w:p>
        </w:tc>
      </w:tr>
      <w:tr w:rsidR="00756EA4" w:rsidRPr="0095764E" w:rsidTr="009B4F7E">
        <w:tc>
          <w:tcPr>
            <w:tcW w:w="1337" w:type="dxa"/>
            <w:tcBorders>
              <w:top w:val="nil"/>
              <w:left w:val="nil"/>
              <w:bottom w:val="nil"/>
              <w:right w:val="nil"/>
            </w:tcBorders>
          </w:tcPr>
          <w:p w:rsidR="00756EA4" w:rsidRPr="0095764E" w:rsidRDefault="00756EA4" w:rsidP="00C027F9">
            <w:pPr>
              <w:spacing w:after="0"/>
            </w:pPr>
            <w:r w:rsidRPr="0095764E">
              <w:t>TEGPRS</w:t>
            </w:r>
          </w:p>
        </w:tc>
        <w:tc>
          <w:tcPr>
            <w:tcW w:w="823" w:type="dxa"/>
            <w:tcBorders>
              <w:top w:val="nil"/>
              <w:left w:val="nil"/>
              <w:bottom w:val="nil"/>
              <w:right w:val="nil"/>
            </w:tcBorders>
          </w:tcPr>
          <w:p w:rsidR="00756EA4" w:rsidRPr="0095764E" w:rsidRDefault="00756EA4" w:rsidP="00D24EE5">
            <w:pPr>
              <w:spacing w:after="0"/>
              <w:jc w:val="center"/>
            </w:pPr>
            <w:r w:rsidRPr="0095764E">
              <w:t>-</w:t>
            </w:r>
          </w:p>
        </w:tc>
        <w:tc>
          <w:tcPr>
            <w:tcW w:w="7200" w:type="dxa"/>
            <w:tcBorders>
              <w:top w:val="nil"/>
              <w:left w:val="nil"/>
              <w:bottom w:val="nil"/>
              <w:right w:val="nil"/>
            </w:tcBorders>
          </w:tcPr>
          <w:p w:rsidR="00756EA4" w:rsidRPr="0095764E" w:rsidRDefault="00756EA4" w:rsidP="00C027F9">
            <w:pPr>
              <w:spacing w:after="0"/>
            </w:pPr>
            <w:r w:rsidRPr="0095764E">
              <w:t>Transitional Economic Growth and Poverty Reduction Strategy</w:t>
            </w:r>
          </w:p>
        </w:tc>
      </w:tr>
      <w:tr w:rsidR="00756EA4" w:rsidRPr="0095764E" w:rsidTr="009B4F7E">
        <w:tc>
          <w:tcPr>
            <w:tcW w:w="1337" w:type="dxa"/>
            <w:tcBorders>
              <w:top w:val="nil"/>
              <w:left w:val="nil"/>
              <w:bottom w:val="nil"/>
              <w:right w:val="nil"/>
            </w:tcBorders>
          </w:tcPr>
          <w:p w:rsidR="00756EA4" w:rsidRPr="0095764E" w:rsidRDefault="00756EA4" w:rsidP="00C027F9">
            <w:pPr>
              <w:spacing w:after="0"/>
            </w:pPr>
            <w:r w:rsidRPr="0095764E">
              <w:t>TFC</w:t>
            </w:r>
          </w:p>
        </w:tc>
        <w:tc>
          <w:tcPr>
            <w:tcW w:w="823" w:type="dxa"/>
            <w:tcBorders>
              <w:top w:val="nil"/>
              <w:left w:val="nil"/>
              <w:bottom w:val="nil"/>
              <w:right w:val="nil"/>
            </w:tcBorders>
          </w:tcPr>
          <w:p w:rsidR="00756EA4" w:rsidRPr="0095764E" w:rsidRDefault="00756EA4" w:rsidP="00D24EE5">
            <w:pPr>
              <w:spacing w:after="0"/>
              <w:jc w:val="center"/>
            </w:pPr>
            <w:r w:rsidRPr="0095764E">
              <w:t>-</w:t>
            </w:r>
          </w:p>
        </w:tc>
        <w:tc>
          <w:tcPr>
            <w:tcW w:w="7200" w:type="dxa"/>
            <w:tcBorders>
              <w:top w:val="nil"/>
              <w:left w:val="nil"/>
              <w:bottom w:val="nil"/>
              <w:right w:val="nil"/>
            </w:tcBorders>
          </w:tcPr>
          <w:p w:rsidR="00756EA4" w:rsidRPr="0095764E" w:rsidRDefault="00756EA4" w:rsidP="00C027F9">
            <w:pPr>
              <w:spacing w:after="0"/>
            </w:pPr>
            <w:r w:rsidRPr="0095764E">
              <w:t>Therapeutic Feeding Centres</w:t>
            </w:r>
          </w:p>
        </w:tc>
      </w:tr>
      <w:tr w:rsidR="00756EA4" w:rsidRPr="0095764E" w:rsidTr="009B4F7E">
        <w:tc>
          <w:tcPr>
            <w:tcW w:w="1337" w:type="dxa"/>
            <w:tcBorders>
              <w:top w:val="nil"/>
              <w:left w:val="nil"/>
              <w:bottom w:val="nil"/>
              <w:right w:val="nil"/>
            </w:tcBorders>
          </w:tcPr>
          <w:p w:rsidR="00756EA4" w:rsidRPr="0095764E" w:rsidRDefault="00756EA4" w:rsidP="00C027F9">
            <w:pPr>
              <w:spacing w:after="0"/>
            </w:pPr>
            <w:r w:rsidRPr="0095764E">
              <w:t>TOT</w:t>
            </w:r>
          </w:p>
        </w:tc>
        <w:tc>
          <w:tcPr>
            <w:tcW w:w="823" w:type="dxa"/>
            <w:tcBorders>
              <w:top w:val="nil"/>
              <w:left w:val="nil"/>
              <w:bottom w:val="nil"/>
              <w:right w:val="nil"/>
            </w:tcBorders>
          </w:tcPr>
          <w:p w:rsidR="00756EA4" w:rsidRPr="0095764E" w:rsidRDefault="00756EA4" w:rsidP="00D24EE5">
            <w:pPr>
              <w:spacing w:after="0"/>
              <w:jc w:val="center"/>
            </w:pPr>
            <w:r w:rsidRPr="0095764E">
              <w:t>-</w:t>
            </w:r>
          </w:p>
        </w:tc>
        <w:tc>
          <w:tcPr>
            <w:tcW w:w="7200" w:type="dxa"/>
            <w:tcBorders>
              <w:top w:val="nil"/>
              <w:left w:val="nil"/>
              <w:bottom w:val="nil"/>
              <w:right w:val="nil"/>
            </w:tcBorders>
          </w:tcPr>
          <w:p w:rsidR="00756EA4" w:rsidRPr="0095764E" w:rsidRDefault="00756EA4" w:rsidP="00C027F9">
            <w:pPr>
              <w:spacing w:after="0"/>
            </w:pPr>
            <w:r w:rsidRPr="0095764E">
              <w:t>Training of Trainers</w:t>
            </w:r>
          </w:p>
        </w:tc>
      </w:tr>
      <w:tr w:rsidR="00756EA4" w:rsidRPr="0095764E" w:rsidTr="009B4F7E">
        <w:tc>
          <w:tcPr>
            <w:tcW w:w="1337" w:type="dxa"/>
            <w:tcBorders>
              <w:top w:val="nil"/>
              <w:left w:val="nil"/>
              <w:bottom w:val="nil"/>
              <w:right w:val="nil"/>
            </w:tcBorders>
          </w:tcPr>
          <w:p w:rsidR="00756EA4" w:rsidRPr="0095764E" w:rsidRDefault="00756EA4" w:rsidP="00C027F9">
            <w:pPr>
              <w:spacing w:after="0"/>
            </w:pPr>
            <w:r w:rsidRPr="0095764E">
              <w:t>TPCE</w:t>
            </w:r>
          </w:p>
        </w:tc>
        <w:tc>
          <w:tcPr>
            <w:tcW w:w="823" w:type="dxa"/>
            <w:tcBorders>
              <w:top w:val="nil"/>
              <w:left w:val="nil"/>
              <w:bottom w:val="nil"/>
              <w:right w:val="nil"/>
            </w:tcBorders>
          </w:tcPr>
          <w:p w:rsidR="00756EA4" w:rsidRPr="0095764E" w:rsidRDefault="00756EA4" w:rsidP="00D24EE5">
            <w:pPr>
              <w:spacing w:after="0"/>
              <w:jc w:val="center"/>
            </w:pPr>
            <w:r w:rsidRPr="0095764E">
              <w:t>-</w:t>
            </w:r>
          </w:p>
        </w:tc>
        <w:tc>
          <w:tcPr>
            <w:tcW w:w="7200" w:type="dxa"/>
            <w:tcBorders>
              <w:top w:val="nil"/>
              <w:left w:val="nil"/>
              <w:bottom w:val="nil"/>
              <w:right w:val="nil"/>
            </w:tcBorders>
          </w:tcPr>
          <w:p w:rsidR="00756EA4" w:rsidRPr="0095764E" w:rsidRDefault="00756EA4" w:rsidP="00C027F9">
            <w:pPr>
              <w:spacing w:after="0"/>
            </w:pPr>
            <w:r w:rsidRPr="0095764E">
              <w:t>Transitional Penal Code of Eritrea</w:t>
            </w:r>
          </w:p>
        </w:tc>
      </w:tr>
      <w:tr w:rsidR="00756EA4" w:rsidRPr="0095764E" w:rsidTr="009B4F7E">
        <w:tc>
          <w:tcPr>
            <w:tcW w:w="1337" w:type="dxa"/>
            <w:tcBorders>
              <w:top w:val="nil"/>
              <w:left w:val="nil"/>
              <w:bottom w:val="nil"/>
              <w:right w:val="nil"/>
            </w:tcBorders>
          </w:tcPr>
          <w:p w:rsidR="00756EA4" w:rsidRPr="0095764E" w:rsidRDefault="00756EA4" w:rsidP="00C027F9">
            <w:pPr>
              <w:spacing w:after="0"/>
            </w:pPr>
            <w:r w:rsidRPr="0095764E">
              <w:t>TVET</w:t>
            </w:r>
          </w:p>
        </w:tc>
        <w:tc>
          <w:tcPr>
            <w:tcW w:w="823" w:type="dxa"/>
            <w:tcBorders>
              <w:top w:val="nil"/>
              <w:left w:val="nil"/>
              <w:bottom w:val="nil"/>
              <w:right w:val="nil"/>
            </w:tcBorders>
          </w:tcPr>
          <w:p w:rsidR="00756EA4" w:rsidRPr="0095764E" w:rsidRDefault="00756EA4" w:rsidP="00D24EE5">
            <w:pPr>
              <w:spacing w:after="0"/>
              <w:jc w:val="center"/>
            </w:pPr>
            <w:r w:rsidRPr="0095764E">
              <w:t>-</w:t>
            </w:r>
          </w:p>
        </w:tc>
        <w:tc>
          <w:tcPr>
            <w:tcW w:w="7200" w:type="dxa"/>
            <w:tcBorders>
              <w:top w:val="nil"/>
              <w:left w:val="nil"/>
              <w:bottom w:val="nil"/>
              <w:right w:val="nil"/>
            </w:tcBorders>
          </w:tcPr>
          <w:p w:rsidR="00756EA4" w:rsidRPr="0095764E" w:rsidRDefault="00756EA4" w:rsidP="00C027F9">
            <w:pPr>
              <w:spacing w:after="0"/>
            </w:pPr>
            <w:r w:rsidRPr="0095764E">
              <w:t>Technical and Vocational Education Training</w:t>
            </w:r>
          </w:p>
        </w:tc>
      </w:tr>
      <w:tr w:rsidR="00756EA4" w:rsidRPr="0095764E" w:rsidTr="009B4F7E">
        <w:tc>
          <w:tcPr>
            <w:tcW w:w="1337" w:type="dxa"/>
            <w:tcBorders>
              <w:top w:val="nil"/>
              <w:left w:val="nil"/>
              <w:bottom w:val="nil"/>
              <w:right w:val="nil"/>
            </w:tcBorders>
          </w:tcPr>
          <w:p w:rsidR="00756EA4" w:rsidRPr="0095764E" w:rsidRDefault="00756EA4" w:rsidP="00C027F9">
            <w:pPr>
              <w:spacing w:after="0"/>
            </w:pPr>
            <w:r w:rsidRPr="0095764E">
              <w:rPr>
                <w:color w:val="000000"/>
              </w:rPr>
              <w:t>UNDAF</w:t>
            </w:r>
          </w:p>
        </w:tc>
        <w:tc>
          <w:tcPr>
            <w:tcW w:w="823" w:type="dxa"/>
            <w:tcBorders>
              <w:top w:val="nil"/>
              <w:left w:val="nil"/>
              <w:bottom w:val="nil"/>
              <w:right w:val="nil"/>
            </w:tcBorders>
          </w:tcPr>
          <w:p w:rsidR="00756EA4" w:rsidRPr="0095764E" w:rsidRDefault="00756EA4" w:rsidP="00D24EE5">
            <w:pPr>
              <w:spacing w:after="0"/>
              <w:jc w:val="center"/>
            </w:pPr>
            <w:r w:rsidRPr="0095764E">
              <w:t>-</w:t>
            </w:r>
          </w:p>
        </w:tc>
        <w:tc>
          <w:tcPr>
            <w:tcW w:w="7200" w:type="dxa"/>
            <w:tcBorders>
              <w:top w:val="nil"/>
              <w:left w:val="nil"/>
              <w:bottom w:val="nil"/>
              <w:right w:val="nil"/>
            </w:tcBorders>
          </w:tcPr>
          <w:p w:rsidR="00756EA4" w:rsidRPr="0095764E" w:rsidRDefault="00756EA4" w:rsidP="00C027F9">
            <w:pPr>
              <w:spacing w:after="0"/>
            </w:pPr>
            <w:r w:rsidRPr="0095764E">
              <w:rPr>
                <w:color w:val="000000"/>
              </w:rPr>
              <w:t>United Nations Development Assistance Framework</w:t>
            </w:r>
          </w:p>
        </w:tc>
      </w:tr>
      <w:tr w:rsidR="000448F1" w:rsidRPr="0095764E" w:rsidTr="009B4F7E">
        <w:tc>
          <w:tcPr>
            <w:tcW w:w="1337" w:type="dxa"/>
            <w:tcBorders>
              <w:top w:val="nil"/>
              <w:left w:val="nil"/>
              <w:bottom w:val="nil"/>
              <w:right w:val="nil"/>
            </w:tcBorders>
          </w:tcPr>
          <w:p w:rsidR="000448F1" w:rsidRPr="0095764E" w:rsidRDefault="000448F1" w:rsidP="00C027F9">
            <w:pPr>
              <w:spacing w:after="0"/>
            </w:pPr>
            <w:r w:rsidRPr="0095764E">
              <w:t>UNFPA</w:t>
            </w:r>
          </w:p>
        </w:tc>
        <w:tc>
          <w:tcPr>
            <w:tcW w:w="823" w:type="dxa"/>
            <w:tcBorders>
              <w:top w:val="nil"/>
              <w:left w:val="nil"/>
              <w:bottom w:val="nil"/>
              <w:right w:val="nil"/>
            </w:tcBorders>
          </w:tcPr>
          <w:p w:rsidR="000448F1" w:rsidRPr="0095764E" w:rsidRDefault="000448F1" w:rsidP="00D24EE5">
            <w:pPr>
              <w:spacing w:after="0"/>
              <w:jc w:val="center"/>
            </w:pPr>
            <w:r w:rsidRPr="0095764E">
              <w:t>-</w:t>
            </w:r>
          </w:p>
        </w:tc>
        <w:tc>
          <w:tcPr>
            <w:tcW w:w="7200" w:type="dxa"/>
            <w:tcBorders>
              <w:top w:val="nil"/>
              <w:left w:val="nil"/>
              <w:bottom w:val="nil"/>
              <w:right w:val="nil"/>
            </w:tcBorders>
          </w:tcPr>
          <w:p w:rsidR="000448F1" w:rsidRPr="0095764E" w:rsidRDefault="000448F1" w:rsidP="00C027F9">
            <w:pPr>
              <w:spacing w:after="0"/>
            </w:pPr>
            <w:r w:rsidRPr="0095764E">
              <w:t>United Nations Population Fund</w:t>
            </w:r>
          </w:p>
        </w:tc>
      </w:tr>
      <w:tr w:rsidR="00D66DC3" w:rsidRPr="0095764E" w:rsidTr="009B4F7E">
        <w:tc>
          <w:tcPr>
            <w:tcW w:w="1337" w:type="dxa"/>
            <w:tcBorders>
              <w:top w:val="nil"/>
              <w:left w:val="nil"/>
              <w:bottom w:val="nil"/>
              <w:right w:val="nil"/>
            </w:tcBorders>
          </w:tcPr>
          <w:p w:rsidR="00D66DC3" w:rsidRPr="0095764E" w:rsidRDefault="00D66DC3" w:rsidP="00C027F9">
            <w:pPr>
              <w:spacing w:after="0"/>
            </w:pPr>
          </w:p>
        </w:tc>
        <w:tc>
          <w:tcPr>
            <w:tcW w:w="823" w:type="dxa"/>
            <w:tcBorders>
              <w:top w:val="nil"/>
              <w:left w:val="nil"/>
              <w:bottom w:val="nil"/>
              <w:right w:val="nil"/>
            </w:tcBorders>
          </w:tcPr>
          <w:p w:rsidR="00D66DC3" w:rsidRPr="0095764E" w:rsidRDefault="00D66DC3" w:rsidP="00D24EE5">
            <w:pPr>
              <w:spacing w:after="0"/>
              <w:jc w:val="center"/>
            </w:pPr>
          </w:p>
        </w:tc>
        <w:tc>
          <w:tcPr>
            <w:tcW w:w="7200" w:type="dxa"/>
            <w:tcBorders>
              <w:top w:val="nil"/>
              <w:left w:val="nil"/>
              <w:bottom w:val="nil"/>
              <w:right w:val="nil"/>
            </w:tcBorders>
          </w:tcPr>
          <w:p w:rsidR="00D66DC3" w:rsidRPr="0095764E" w:rsidRDefault="00D66DC3" w:rsidP="00C027F9">
            <w:pPr>
              <w:spacing w:after="0"/>
            </w:pPr>
          </w:p>
        </w:tc>
      </w:tr>
      <w:tr w:rsidR="00756EA4" w:rsidRPr="0095764E" w:rsidTr="009B4F7E">
        <w:tc>
          <w:tcPr>
            <w:tcW w:w="1337" w:type="dxa"/>
            <w:tcBorders>
              <w:top w:val="nil"/>
              <w:left w:val="nil"/>
              <w:bottom w:val="nil"/>
              <w:right w:val="nil"/>
            </w:tcBorders>
          </w:tcPr>
          <w:p w:rsidR="00756EA4" w:rsidRPr="0095764E" w:rsidRDefault="00756EA4" w:rsidP="00C027F9">
            <w:pPr>
              <w:spacing w:after="0"/>
            </w:pPr>
            <w:r w:rsidRPr="0095764E">
              <w:t>UNGASS</w:t>
            </w:r>
          </w:p>
        </w:tc>
        <w:tc>
          <w:tcPr>
            <w:tcW w:w="823" w:type="dxa"/>
            <w:tcBorders>
              <w:top w:val="nil"/>
              <w:left w:val="nil"/>
              <w:bottom w:val="nil"/>
              <w:right w:val="nil"/>
            </w:tcBorders>
          </w:tcPr>
          <w:p w:rsidR="00756EA4" w:rsidRPr="0095764E" w:rsidRDefault="00756EA4" w:rsidP="00D24EE5">
            <w:pPr>
              <w:spacing w:after="0"/>
              <w:jc w:val="center"/>
            </w:pPr>
            <w:r w:rsidRPr="0095764E">
              <w:t>-</w:t>
            </w:r>
          </w:p>
        </w:tc>
        <w:tc>
          <w:tcPr>
            <w:tcW w:w="7200" w:type="dxa"/>
            <w:tcBorders>
              <w:top w:val="nil"/>
              <w:left w:val="nil"/>
              <w:bottom w:val="nil"/>
              <w:right w:val="nil"/>
            </w:tcBorders>
          </w:tcPr>
          <w:p w:rsidR="00756EA4" w:rsidRPr="0095764E" w:rsidRDefault="00756EA4" w:rsidP="00C027F9">
            <w:pPr>
              <w:spacing w:after="0"/>
            </w:pPr>
            <w:r w:rsidRPr="0095764E">
              <w:t>United Nations General Assembly Special Session</w:t>
            </w:r>
          </w:p>
        </w:tc>
      </w:tr>
      <w:tr w:rsidR="00756EA4" w:rsidRPr="0095764E" w:rsidTr="009B4F7E">
        <w:tc>
          <w:tcPr>
            <w:tcW w:w="1337" w:type="dxa"/>
            <w:tcBorders>
              <w:top w:val="nil"/>
              <w:left w:val="nil"/>
              <w:bottom w:val="nil"/>
              <w:right w:val="nil"/>
            </w:tcBorders>
          </w:tcPr>
          <w:p w:rsidR="00756EA4" w:rsidRPr="0095764E" w:rsidRDefault="00756EA4" w:rsidP="00C027F9">
            <w:pPr>
              <w:spacing w:after="0"/>
            </w:pPr>
            <w:r w:rsidRPr="0095764E">
              <w:t>UNHCR</w:t>
            </w:r>
          </w:p>
        </w:tc>
        <w:tc>
          <w:tcPr>
            <w:tcW w:w="823" w:type="dxa"/>
            <w:tcBorders>
              <w:top w:val="nil"/>
              <w:left w:val="nil"/>
              <w:bottom w:val="nil"/>
              <w:right w:val="nil"/>
            </w:tcBorders>
          </w:tcPr>
          <w:p w:rsidR="00756EA4" w:rsidRPr="0095764E" w:rsidRDefault="00756EA4" w:rsidP="00D24EE5">
            <w:pPr>
              <w:spacing w:after="0"/>
              <w:jc w:val="center"/>
            </w:pPr>
            <w:r w:rsidRPr="0095764E">
              <w:t>-</w:t>
            </w:r>
          </w:p>
        </w:tc>
        <w:tc>
          <w:tcPr>
            <w:tcW w:w="7200" w:type="dxa"/>
            <w:tcBorders>
              <w:top w:val="nil"/>
              <w:left w:val="nil"/>
              <w:bottom w:val="nil"/>
              <w:right w:val="nil"/>
            </w:tcBorders>
          </w:tcPr>
          <w:p w:rsidR="00756EA4" w:rsidRPr="0095764E" w:rsidRDefault="00756EA4" w:rsidP="00C027F9">
            <w:pPr>
              <w:spacing w:after="0"/>
            </w:pPr>
            <w:r w:rsidRPr="0095764E">
              <w:t>United Nations High Commissioner for Refugees</w:t>
            </w:r>
          </w:p>
        </w:tc>
      </w:tr>
      <w:tr w:rsidR="00756EA4" w:rsidRPr="0095764E" w:rsidTr="009B4F7E">
        <w:tc>
          <w:tcPr>
            <w:tcW w:w="1337" w:type="dxa"/>
            <w:tcBorders>
              <w:top w:val="nil"/>
              <w:left w:val="nil"/>
              <w:bottom w:val="nil"/>
              <w:right w:val="nil"/>
            </w:tcBorders>
          </w:tcPr>
          <w:p w:rsidR="00756EA4" w:rsidRPr="0095764E" w:rsidRDefault="00756EA4" w:rsidP="00C027F9">
            <w:pPr>
              <w:spacing w:after="0"/>
            </w:pPr>
            <w:r w:rsidRPr="0095764E">
              <w:t>UNICEF</w:t>
            </w:r>
          </w:p>
        </w:tc>
        <w:tc>
          <w:tcPr>
            <w:tcW w:w="823" w:type="dxa"/>
            <w:tcBorders>
              <w:top w:val="nil"/>
              <w:left w:val="nil"/>
              <w:bottom w:val="nil"/>
              <w:right w:val="nil"/>
            </w:tcBorders>
          </w:tcPr>
          <w:p w:rsidR="00756EA4" w:rsidRPr="0095764E" w:rsidRDefault="00756EA4" w:rsidP="00D24EE5">
            <w:pPr>
              <w:spacing w:after="0"/>
              <w:jc w:val="center"/>
            </w:pPr>
            <w:r w:rsidRPr="0095764E">
              <w:t>-</w:t>
            </w:r>
          </w:p>
        </w:tc>
        <w:tc>
          <w:tcPr>
            <w:tcW w:w="7200" w:type="dxa"/>
            <w:tcBorders>
              <w:top w:val="nil"/>
              <w:left w:val="nil"/>
              <w:bottom w:val="nil"/>
              <w:right w:val="nil"/>
            </w:tcBorders>
          </w:tcPr>
          <w:p w:rsidR="00756EA4" w:rsidRPr="0095764E" w:rsidRDefault="00756EA4" w:rsidP="00C027F9">
            <w:pPr>
              <w:spacing w:after="0"/>
            </w:pPr>
            <w:r w:rsidRPr="0095764E">
              <w:t>United Nations Children’s Fund</w:t>
            </w:r>
          </w:p>
        </w:tc>
      </w:tr>
      <w:tr w:rsidR="00756EA4" w:rsidRPr="0095764E" w:rsidTr="009B4F7E">
        <w:tc>
          <w:tcPr>
            <w:tcW w:w="1337" w:type="dxa"/>
            <w:tcBorders>
              <w:top w:val="nil"/>
              <w:left w:val="nil"/>
              <w:bottom w:val="nil"/>
              <w:right w:val="nil"/>
            </w:tcBorders>
          </w:tcPr>
          <w:p w:rsidR="00756EA4" w:rsidRPr="0095764E" w:rsidRDefault="00756EA4" w:rsidP="00C027F9">
            <w:pPr>
              <w:spacing w:after="0"/>
            </w:pPr>
            <w:r w:rsidRPr="0095764E">
              <w:t>UXOs</w:t>
            </w:r>
          </w:p>
        </w:tc>
        <w:tc>
          <w:tcPr>
            <w:tcW w:w="823" w:type="dxa"/>
            <w:tcBorders>
              <w:top w:val="nil"/>
              <w:left w:val="nil"/>
              <w:bottom w:val="nil"/>
              <w:right w:val="nil"/>
            </w:tcBorders>
          </w:tcPr>
          <w:p w:rsidR="00756EA4" w:rsidRPr="0095764E" w:rsidRDefault="00756EA4" w:rsidP="00D24EE5">
            <w:pPr>
              <w:spacing w:after="0"/>
              <w:jc w:val="center"/>
            </w:pPr>
            <w:r w:rsidRPr="0095764E">
              <w:t>-</w:t>
            </w:r>
          </w:p>
        </w:tc>
        <w:tc>
          <w:tcPr>
            <w:tcW w:w="7200" w:type="dxa"/>
            <w:tcBorders>
              <w:top w:val="nil"/>
              <w:left w:val="nil"/>
              <w:bottom w:val="nil"/>
              <w:right w:val="nil"/>
            </w:tcBorders>
          </w:tcPr>
          <w:p w:rsidR="00756EA4" w:rsidRPr="0095764E" w:rsidRDefault="00756EA4" w:rsidP="00C027F9">
            <w:pPr>
              <w:spacing w:after="0"/>
            </w:pPr>
            <w:r w:rsidRPr="0095764E">
              <w:t>Unexploded Ordinances</w:t>
            </w:r>
          </w:p>
        </w:tc>
      </w:tr>
      <w:tr w:rsidR="003B2C63" w:rsidRPr="0095764E" w:rsidTr="009B4F7E">
        <w:tc>
          <w:tcPr>
            <w:tcW w:w="1337" w:type="dxa"/>
            <w:tcBorders>
              <w:top w:val="nil"/>
              <w:left w:val="nil"/>
              <w:bottom w:val="nil"/>
              <w:right w:val="nil"/>
            </w:tcBorders>
          </w:tcPr>
          <w:p w:rsidR="003B2C63" w:rsidRPr="0095764E" w:rsidRDefault="003B2C63" w:rsidP="00C027F9">
            <w:pPr>
              <w:spacing w:after="0"/>
            </w:pPr>
            <w:r w:rsidRPr="0095764E">
              <w:t>VCT</w:t>
            </w:r>
          </w:p>
        </w:tc>
        <w:tc>
          <w:tcPr>
            <w:tcW w:w="823" w:type="dxa"/>
            <w:tcBorders>
              <w:top w:val="nil"/>
              <w:left w:val="nil"/>
              <w:bottom w:val="nil"/>
              <w:right w:val="nil"/>
            </w:tcBorders>
          </w:tcPr>
          <w:p w:rsidR="003B2C63" w:rsidRPr="0095764E" w:rsidRDefault="003B2C63" w:rsidP="00D24EE5">
            <w:pPr>
              <w:spacing w:after="0"/>
              <w:jc w:val="center"/>
            </w:pPr>
            <w:r w:rsidRPr="0095764E">
              <w:t>-</w:t>
            </w:r>
          </w:p>
        </w:tc>
        <w:tc>
          <w:tcPr>
            <w:tcW w:w="7200" w:type="dxa"/>
            <w:tcBorders>
              <w:top w:val="nil"/>
              <w:left w:val="nil"/>
              <w:bottom w:val="nil"/>
              <w:right w:val="nil"/>
            </w:tcBorders>
          </w:tcPr>
          <w:p w:rsidR="003B2C63" w:rsidRPr="0095764E" w:rsidRDefault="003B2C63" w:rsidP="00C027F9">
            <w:pPr>
              <w:spacing w:after="0"/>
            </w:pPr>
            <w:r w:rsidRPr="0095764E">
              <w:t>Voluntary Counseling and Testing</w:t>
            </w:r>
          </w:p>
        </w:tc>
      </w:tr>
      <w:tr w:rsidR="00756EA4" w:rsidRPr="0095764E" w:rsidTr="009B4F7E">
        <w:tc>
          <w:tcPr>
            <w:tcW w:w="1337" w:type="dxa"/>
            <w:tcBorders>
              <w:top w:val="nil"/>
              <w:left w:val="nil"/>
              <w:bottom w:val="nil"/>
              <w:right w:val="nil"/>
            </w:tcBorders>
          </w:tcPr>
          <w:p w:rsidR="00756EA4" w:rsidRPr="0095764E" w:rsidRDefault="00756EA4" w:rsidP="00C027F9">
            <w:pPr>
              <w:spacing w:after="0"/>
            </w:pPr>
            <w:r w:rsidRPr="0095764E">
              <w:t>VBD</w:t>
            </w:r>
          </w:p>
        </w:tc>
        <w:tc>
          <w:tcPr>
            <w:tcW w:w="823" w:type="dxa"/>
            <w:tcBorders>
              <w:top w:val="nil"/>
              <w:left w:val="nil"/>
              <w:bottom w:val="nil"/>
              <w:right w:val="nil"/>
            </w:tcBorders>
          </w:tcPr>
          <w:p w:rsidR="00756EA4" w:rsidRPr="0095764E" w:rsidRDefault="00756EA4" w:rsidP="00D24EE5">
            <w:pPr>
              <w:spacing w:after="0"/>
              <w:jc w:val="center"/>
            </w:pPr>
            <w:r w:rsidRPr="0095764E">
              <w:t>-</w:t>
            </w:r>
          </w:p>
        </w:tc>
        <w:tc>
          <w:tcPr>
            <w:tcW w:w="7200" w:type="dxa"/>
            <w:tcBorders>
              <w:top w:val="nil"/>
              <w:left w:val="nil"/>
              <w:bottom w:val="nil"/>
              <w:right w:val="nil"/>
            </w:tcBorders>
          </w:tcPr>
          <w:p w:rsidR="00756EA4" w:rsidRPr="0095764E" w:rsidRDefault="00756EA4" w:rsidP="00C027F9">
            <w:pPr>
              <w:spacing w:after="0"/>
            </w:pPr>
            <w:r w:rsidRPr="0095764E">
              <w:t>Voluntary Blood Donors</w:t>
            </w:r>
          </w:p>
        </w:tc>
      </w:tr>
      <w:tr w:rsidR="00756EA4" w:rsidRPr="0095764E" w:rsidTr="009B4F7E">
        <w:tc>
          <w:tcPr>
            <w:tcW w:w="1337" w:type="dxa"/>
            <w:tcBorders>
              <w:top w:val="nil"/>
              <w:left w:val="nil"/>
              <w:bottom w:val="nil"/>
              <w:right w:val="nil"/>
            </w:tcBorders>
          </w:tcPr>
          <w:p w:rsidR="00756EA4" w:rsidRPr="0095764E" w:rsidRDefault="00756EA4" w:rsidP="00C027F9">
            <w:pPr>
              <w:spacing w:after="0"/>
            </w:pPr>
            <w:r w:rsidRPr="0095764E">
              <w:t>VIP</w:t>
            </w:r>
          </w:p>
        </w:tc>
        <w:tc>
          <w:tcPr>
            <w:tcW w:w="823" w:type="dxa"/>
            <w:tcBorders>
              <w:top w:val="nil"/>
              <w:left w:val="nil"/>
              <w:bottom w:val="nil"/>
              <w:right w:val="nil"/>
            </w:tcBorders>
          </w:tcPr>
          <w:p w:rsidR="00756EA4" w:rsidRPr="0095764E" w:rsidRDefault="00756EA4" w:rsidP="00D24EE5">
            <w:pPr>
              <w:spacing w:after="0"/>
              <w:jc w:val="center"/>
            </w:pPr>
            <w:r w:rsidRPr="0095764E">
              <w:t>-</w:t>
            </w:r>
          </w:p>
        </w:tc>
        <w:tc>
          <w:tcPr>
            <w:tcW w:w="7200" w:type="dxa"/>
            <w:tcBorders>
              <w:top w:val="nil"/>
              <w:left w:val="nil"/>
              <w:bottom w:val="nil"/>
              <w:right w:val="nil"/>
            </w:tcBorders>
          </w:tcPr>
          <w:p w:rsidR="00756EA4" w:rsidRPr="0095764E" w:rsidRDefault="00756EA4" w:rsidP="00C027F9">
            <w:pPr>
              <w:spacing w:after="0"/>
            </w:pPr>
            <w:r w:rsidRPr="0095764E">
              <w:t>Very Improved Piped</w:t>
            </w:r>
          </w:p>
        </w:tc>
      </w:tr>
      <w:tr w:rsidR="00756EA4" w:rsidRPr="0095764E" w:rsidTr="009B4F7E">
        <w:tc>
          <w:tcPr>
            <w:tcW w:w="1337" w:type="dxa"/>
            <w:tcBorders>
              <w:top w:val="nil"/>
              <w:left w:val="nil"/>
              <w:bottom w:val="nil"/>
              <w:right w:val="nil"/>
            </w:tcBorders>
          </w:tcPr>
          <w:p w:rsidR="00756EA4" w:rsidRPr="0095764E" w:rsidRDefault="00756EA4" w:rsidP="00C027F9">
            <w:pPr>
              <w:spacing w:after="0"/>
            </w:pPr>
            <w:r w:rsidRPr="0095764E">
              <w:t>WHO</w:t>
            </w:r>
          </w:p>
        </w:tc>
        <w:tc>
          <w:tcPr>
            <w:tcW w:w="823" w:type="dxa"/>
            <w:tcBorders>
              <w:top w:val="nil"/>
              <w:left w:val="nil"/>
              <w:bottom w:val="nil"/>
              <w:right w:val="nil"/>
            </w:tcBorders>
          </w:tcPr>
          <w:p w:rsidR="00756EA4" w:rsidRPr="0095764E" w:rsidRDefault="00756EA4" w:rsidP="00D24EE5">
            <w:pPr>
              <w:spacing w:after="0"/>
              <w:jc w:val="center"/>
            </w:pPr>
            <w:r w:rsidRPr="0095764E">
              <w:t>-</w:t>
            </w:r>
          </w:p>
        </w:tc>
        <w:tc>
          <w:tcPr>
            <w:tcW w:w="7200" w:type="dxa"/>
            <w:tcBorders>
              <w:top w:val="nil"/>
              <w:left w:val="nil"/>
              <w:bottom w:val="nil"/>
              <w:right w:val="nil"/>
            </w:tcBorders>
          </w:tcPr>
          <w:p w:rsidR="00756EA4" w:rsidRPr="0095764E" w:rsidRDefault="00756EA4" w:rsidP="00C027F9">
            <w:pPr>
              <w:spacing w:after="0"/>
            </w:pPr>
            <w:r w:rsidRPr="0095764E">
              <w:t>World Health Organization</w:t>
            </w:r>
          </w:p>
        </w:tc>
      </w:tr>
      <w:tr w:rsidR="00756EA4" w:rsidRPr="0095764E" w:rsidTr="009B4F7E">
        <w:tc>
          <w:tcPr>
            <w:tcW w:w="1337" w:type="dxa"/>
            <w:tcBorders>
              <w:top w:val="nil"/>
              <w:left w:val="nil"/>
              <w:bottom w:val="nil"/>
              <w:right w:val="nil"/>
            </w:tcBorders>
          </w:tcPr>
          <w:p w:rsidR="00756EA4" w:rsidRPr="0095764E" w:rsidRDefault="00756EA4" w:rsidP="00C027F9">
            <w:pPr>
              <w:spacing w:after="0"/>
            </w:pPr>
            <w:r w:rsidRPr="0095764E">
              <w:t>WRD</w:t>
            </w:r>
          </w:p>
        </w:tc>
        <w:tc>
          <w:tcPr>
            <w:tcW w:w="823" w:type="dxa"/>
            <w:tcBorders>
              <w:top w:val="nil"/>
              <w:left w:val="nil"/>
              <w:bottom w:val="nil"/>
              <w:right w:val="nil"/>
            </w:tcBorders>
          </w:tcPr>
          <w:p w:rsidR="00756EA4" w:rsidRPr="0095764E" w:rsidRDefault="00756EA4" w:rsidP="00D24EE5">
            <w:pPr>
              <w:spacing w:after="0"/>
              <w:jc w:val="center"/>
            </w:pPr>
            <w:r w:rsidRPr="0095764E">
              <w:t>-</w:t>
            </w:r>
          </w:p>
        </w:tc>
        <w:tc>
          <w:tcPr>
            <w:tcW w:w="7200" w:type="dxa"/>
            <w:tcBorders>
              <w:top w:val="nil"/>
              <w:left w:val="nil"/>
              <w:bottom w:val="nil"/>
              <w:right w:val="nil"/>
            </w:tcBorders>
          </w:tcPr>
          <w:p w:rsidR="00756EA4" w:rsidRPr="0095764E" w:rsidRDefault="00756EA4" w:rsidP="00C027F9">
            <w:pPr>
              <w:spacing w:after="0"/>
            </w:pPr>
            <w:r w:rsidRPr="0095764E">
              <w:t>Water Resource Department</w:t>
            </w:r>
          </w:p>
        </w:tc>
      </w:tr>
    </w:tbl>
    <w:p w:rsidR="00D172D3" w:rsidRPr="0095764E" w:rsidRDefault="00756EA4" w:rsidP="002F4ADB">
      <w:pPr>
        <w:pStyle w:val="Heading1"/>
      </w:pPr>
      <w:r w:rsidRPr="0095764E">
        <w:br w:type="page"/>
      </w:r>
      <w:r w:rsidR="008F2FF1" w:rsidRPr="0095764E">
        <w:rPr>
          <w:caps w:val="0"/>
        </w:rPr>
        <w:t>Eritrea</w:t>
      </w:r>
      <w:r w:rsidR="00D172D3" w:rsidRPr="0095764E">
        <w:t>:</w:t>
      </w:r>
      <w:r w:rsidR="008F2FF1" w:rsidRPr="0095764E">
        <w:rPr>
          <w:caps w:val="0"/>
        </w:rPr>
        <w:t xml:space="preserve">  basic indicators</w:t>
      </w:r>
    </w:p>
    <w:p w:rsidR="00D172D3" w:rsidRPr="0095764E" w:rsidRDefault="00D172D3" w:rsidP="0080470F">
      <w:pPr>
        <w:pStyle w:val="Heading3"/>
      </w:pPr>
      <w:r w:rsidRPr="0095764E">
        <w:t>I.</w:t>
      </w:r>
      <w:r w:rsidR="006129BD" w:rsidRPr="0095764E">
        <w:tab/>
      </w:r>
      <w:r w:rsidRPr="0095764E">
        <w:t>General</w:t>
      </w:r>
    </w:p>
    <w:p w:rsidR="00D172D3" w:rsidRPr="0095764E" w:rsidRDefault="00D172D3" w:rsidP="008F2FF1">
      <w:pPr>
        <w:spacing w:after="0"/>
        <w:ind w:left="567"/>
      </w:pPr>
      <w:r w:rsidRPr="0095764E">
        <w:t>Land area km</w:t>
      </w:r>
      <w:r w:rsidRPr="0095764E">
        <w:rPr>
          <w:vertAlign w:val="superscript"/>
        </w:rPr>
        <w:t>2</w:t>
      </w:r>
      <w:r w:rsidRPr="0095764E">
        <w:t xml:space="preserve"> - 124,320</w:t>
      </w:r>
    </w:p>
    <w:p w:rsidR="00D172D3" w:rsidRPr="0095764E" w:rsidRDefault="00D172D3" w:rsidP="008F2FF1">
      <w:pPr>
        <w:spacing w:after="0"/>
        <w:ind w:left="567"/>
      </w:pPr>
      <w:r w:rsidRPr="0095764E">
        <w:t>Population - 4 million</w:t>
      </w:r>
    </w:p>
    <w:p w:rsidR="00D172D3" w:rsidRPr="0095764E" w:rsidRDefault="00D172D3" w:rsidP="008F2FF1">
      <w:pPr>
        <w:spacing w:after="0"/>
        <w:ind w:left="567"/>
      </w:pPr>
      <w:r w:rsidRPr="0095764E">
        <w:t>Growth rate annual percentage - 2.6</w:t>
      </w:r>
    </w:p>
    <w:p w:rsidR="00D172D3" w:rsidRPr="0095764E" w:rsidRDefault="00D172D3" w:rsidP="008F2FF1">
      <w:pPr>
        <w:spacing w:after="0"/>
        <w:ind w:left="567"/>
      </w:pPr>
      <w:r w:rsidRPr="0095764E">
        <w:t>Density, per km</w:t>
      </w:r>
      <w:r w:rsidRPr="0095764E">
        <w:rPr>
          <w:vertAlign w:val="superscript"/>
        </w:rPr>
        <w:t>2</w:t>
      </w:r>
      <w:r w:rsidRPr="0095764E">
        <w:t xml:space="preserve"> - 36.7 persons</w:t>
      </w:r>
    </w:p>
    <w:p w:rsidR="00D172D3" w:rsidRPr="0095764E" w:rsidRDefault="00D172D3" w:rsidP="0080470F">
      <w:pPr>
        <w:pStyle w:val="Heading3"/>
        <w:spacing w:before="240"/>
      </w:pPr>
      <w:r w:rsidRPr="0095764E">
        <w:t>II.</w:t>
      </w:r>
      <w:r w:rsidR="006129BD" w:rsidRPr="0095764E">
        <w:tab/>
      </w:r>
      <w:r w:rsidR="008F2FF1">
        <w:t>Social i</w:t>
      </w:r>
      <w:r w:rsidRPr="0095764E">
        <w:t xml:space="preserve">ndicators </w:t>
      </w:r>
    </w:p>
    <w:p w:rsidR="00D172D3" w:rsidRPr="0095764E" w:rsidRDefault="00D172D3" w:rsidP="008F2FF1">
      <w:pPr>
        <w:spacing w:after="0"/>
        <w:ind w:left="567"/>
      </w:pPr>
      <w:r w:rsidRPr="0095764E">
        <w:t>Literacy rate, 2005:</w:t>
      </w:r>
      <w:r w:rsidR="00764306" w:rsidRPr="0095764E">
        <w:t xml:space="preserve"> </w:t>
      </w:r>
      <w:r w:rsidRPr="0095764E">
        <w:t>percentage of population aged 15 and over - 56</w:t>
      </w:r>
    </w:p>
    <w:p w:rsidR="00D172D3" w:rsidRPr="0095764E" w:rsidRDefault="00D172D3" w:rsidP="008F2FF1">
      <w:pPr>
        <w:spacing w:after="0"/>
        <w:ind w:left="567"/>
      </w:pPr>
      <w:r w:rsidRPr="0095764E">
        <w:t>Pre-primary school attendance, 2005:</w:t>
      </w:r>
      <w:r w:rsidR="00764306" w:rsidRPr="0095764E">
        <w:t xml:space="preserve"> </w:t>
      </w:r>
      <w:r w:rsidRPr="0095764E">
        <w:t>percentage of age group - 16.3</w:t>
      </w:r>
    </w:p>
    <w:p w:rsidR="00D172D3" w:rsidRPr="0095764E" w:rsidRDefault="00D172D3" w:rsidP="008F2FF1">
      <w:pPr>
        <w:spacing w:after="0"/>
        <w:ind w:left="567"/>
      </w:pPr>
      <w:r w:rsidRPr="0095764E">
        <w:t>Elementary enrolment, 2005: percentage of age group - 71.7</w:t>
      </w:r>
    </w:p>
    <w:p w:rsidR="00D172D3" w:rsidRPr="0095764E" w:rsidRDefault="00D172D3" w:rsidP="008F2FF1">
      <w:pPr>
        <w:spacing w:after="0"/>
        <w:ind w:left="567"/>
      </w:pPr>
      <w:r w:rsidRPr="0095764E">
        <w:t>Junior Secondary school enrolment, 2005: percentage of age group - 48.4</w:t>
      </w:r>
    </w:p>
    <w:p w:rsidR="00D172D3" w:rsidRPr="0095764E" w:rsidRDefault="00D172D3" w:rsidP="008F2FF1">
      <w:pPr>
        <w:spacing w:after="0"/>
        <w:ind w:left="567"/>
      </w:pPr>
      <w:r w:rsidRPr="0095764E">
        <w:t>Secondary-school enrolment, 2005: percentage of age group - 24</w:t>
      </w:r>
    </w:p>
    <w:p w:rsidR="00D172D3" w:rsidRPr="0095764E" w:rsidRDefault="00D172D3" w:rsidP="008F2FF1">
      <w:pPr>
        <w:spacing w:after="0"/>
        <w:ind w:left="567"/>
      </w:pPr>
      <w:r w:rsidRPr="0095764E">
        <w:t xml:space="preserve">Mortality among children: under 5, 2004: per 1,000 births - 85/1,000 </w:t>
      </w:r>
    </w:p>
    <w:p w:rsidR="00D172D3" w:rsidRPr="0095764E" w:rsidRDefault="00D172D3" w:rsidP="008F2FF1">
      <w:pPr>
        <w:spacing w:after="0"/>
        <w:ind w:left="567"/>
      </w:pPr>
      <w:r w:rsidRPr="0095764E">
        <w:t>Maternal mortality rate, 2004: 752/100,000 live births</w:t>
      </w:r>
    </w:p>
    <w:p w:rsidR="00D172D3" w:rsidRPr="0095764E" w:rsidRDefault="00D172D3" w:rsidP="008F2FF1">
      <w:pPr>
        <w:spacing w:after="0"/>
        <w:ind w:left="567"/>
      </w:pPr>
      <w:r w:rsidRPr="0095764E">
        <w:t>Unassisted urban births, 2005: 20 per cent</w:t>
      </w:r>
    </w:p>
    <w:p w:rsidR="00D172D3" w:rsidRPr="0095764E" w:rsidRDefault="00D172D3" w:rsidP="008F2FF1">
      <w:pPr>
        <w:spacing w:after="0"/>
        <w:ind w:left="567"/>
      </w:pPr>
      <w:r w:rsidRPr="0095764E">
        <w:t>Unassisted rural births, 2005:</w:t>
      </w:r>
      <w:r w:rsidR="00764306" w:rsidRPr="0095764E">
        <w:t xml:space="preserve"> </w:t>
      </w:r>
      <w:r w:rsidRPr="0095764E">
        <w:t>70 per cent</w:t>
      </w:r>
    </w:p>
    <w:p w:rsidR="00D172D3" w:rsidRPr="0095764E" w:rsidRDefault="00D172D3" w:rsidP="008F2FF1">
      <w:pPr>
        <w:spacing w:after="0"/>
        <w:ind w:left="567"/>
      </w:pPr>
      <w:r w:rsidRPr="0095764E">
        <w:t>Vaccination against measles, 2005: percentage of children under 5 - 68</w:t>
      </w:r>
    </w:p>
    <w:p w:rsidR="00D172D3" w:rsidRPr="0095764E" w:rsidRDefault="00D172D3" w:rsidP="008F2FF1">
      <w:pPr>
        <w:spacing w:after="0"/>
        <w:ind w:left="567"/>
      </w:pPr>
      <w:r w:rsidRPr="0095764E">
        <w:t>Vaccination against poliomyelitis, 2005: 71.4 per cent</w:t>
      </w:r>
    </w:p>
    <w:p w:rsidR="00D172D3" w:rsidRPr="0095764E" w:rsidRDefault="00D172D3" w:rsidP="008F2FF1">
      <w:pPr>
        <w:spacing w:after="0"/>
        <w:ind w:left="567"/>
      </w:pPr>
      <w:r w:rsidRPr="0095764E">
        <w:t>Vaccination against BCG, 2005: 72.7 per cent</w:t>
      </w:r>
    </w:p>
    <w:p w:rsidR="00D172D3" w:rsidRPr="0095764E" w:rsidRDefault="00D172D3" w:rsidP="008F2FF1">
      <w:pPr>
        <w:spacing w:after="0"/>
        <w:ind w:left="567"/>
      </w:pPr>
      <w:r w:rsidRPr="0095764E">
        <w:t>Vaccination against DPT, 2005: 71.4 per cent</w:t>
      </w:r>
    </w:p>
    <w:p w:rsidR="00D172D3" w:rsidRPr="0095764E" w:rsidRDefault="00D172D3" w:rsidP="008F2FF1">
      <w:pPr>
        <w:spacing w:after="0"/>
        <w:ind w:left="567"/>
      </w:pPr>
      <w:r w:rsidRPr="0095764E">
        <w:t>Number of inhabitants per doctor, 2005: 1:15,000</w:t>
      </w:r>
    </w:p>
    <w:p w:rsidR="00D172D3" w:rsidRPr="0095764E" w:rsidRDefault="00D172D3" w:rsidP="008F2FF1">
      <w:pPr>
        <w:spacing w:after="0"/>
        <w:ind w:left="567"/>
      </w:pPr>
      <w:r w:rsidRPr="0095764E">
        <w:t>Number of inhabitants per nurse, 2005: 1:3,200</w:t>
      </w:r>
    </w:p>
    <w:p w:rsidR="00D172D3" w:rsidRPr="0095764E" w:rsidRDefault="00D172D3" w:rsidP="008F2FF1">
      <w:pPr>
        <w:spacing w:after="0"/>
        <w:ind w:left="567"/>
      </w:pPr>
      <w:r w:rsidRPr="0095764E">
        <w:t>Overall malnutrition, 2005: 9 to 21 per cent in all zones</w:t>
      </w:r>
    </w:p>
    <w:p w:rsidR="00D172D3" w:rsidRPr="0095764E" w:rsidRDefault="00D172D3" w:rsidP="008F2FF1">
      <w:pPr>
        <w:spacing w:after="0"/>
        <w:ind w:left="567"/>
      </w:pPr>
      <w:r w:rsidRPr="0095764E">
        <w:t>Incidence of poverty, 2004: 66 per cent</w:t>
      </w:r>
    </w:p>
    <w:p w:rsidR="00D172D3" w:rsidRPr="0095764E" w:rsidRDefault="00D172D3" w:rsidP="008F2FF1">
      <w:pPr>
        <w:ind w:left="567"/>
      </w:pPr>
      <w:r w:rsidRPr="0095764E">
        <w:t>Incidence of extreme poverty, 2004: 37 per cent</w:t>
      </w:r>
    </w:p>
    <w:p w:rsidR="00D172D3" w:rsidRPr="0095764E" w:rsidRDefault="002A19FC" w:rsidP="0077169E">
      <w:pPr>
        <w:pStyle w:val="Heading3"/>
      </w:pPr>
      <w:r w:rsidRPr="0095764E">
        <w:t>III.</w:t>
      </w:r>
      <w:r w:rsidRPr="0095764E">
        <w:tab/>
      </w:r>
      <w:r w:rsidR="008F2FF1">
        <w:t>The e</w:t>
      </w:r>
      <w:r w:rsidR="00D172D3" w:rsidRPr="0095764E">
        <w:t xml:space="preserve">conomy </w:t>
      </w:r>
    </w:p>
    <w:p w:rsidR="00D172D3" w:rsidRPr="0095764E" w:rsidRDefault="00D172D3" w:rsidP="008F2FF1">
      <w:pPr>
        <w:spacing w:after="0"/>
        <w:ind w:left="567"/>
      </w:pPr>
      <w:r w:rsidRPr="0095764E">
        <w:t>Per capital GNP, 2005: US$ 200</w:t>
      </w:r>
    </w:p>
    <w:p w:rsidR="00D172D3" w:rsidRPr="0095764E" w:rsidRDefault="00D172D3" w:rsidP="008F2FF1">
      <w:pPr>
        <w:spacing w:after="0"/>
        <w:ind w:left="567"/>
      </w:pPr>
      <w:r w:rsidRPr="0095764E">
        <w:t>GDP growth, 2005: 4.8 per cent</w:t>
      </w:r>
    </w:p>
    <w:p w:rsidR="00D172D3" w:rsidRPr="0095764E" w:rsidRDefault="00D172D3" w:rsidP="008F2FF1">
      <w:pPr>
        <w:spacing w:after="0"/>
        <w:ind w:left="567"/>
      </w:pPr>
      <w:r w:rsidRPr="0095764E">
        <w:t>Agriculture, 2005:</w:t>
      </w:r>
      <w:r w:rsidR="00764306" w:rsidRPr="0095764E">
        <w:t xml:space="preserve"> </w:t>
      </w:r>
      <w:r w:rsidRPr="0095764E">
        <w:t>as a percentage of GDP - 16</w:t>
      </w:r>
    </w:p>
    <w:p w:rsidR="00D172D3" w:rsidRPr="0095764E" w:rsidRDefault="00D172D3" w:rsidP="008F2FF1">
      <w:pPr>
        <w:spacing w:after="0"/>
        <w:ind w:left="567"/>
      </w:pPr>
      <w:r w:rsidRPr="0095764E">
        <w:t>Inflation, 2005: 12.4 per cent</w:t>
      </w:r>
    </w:p>
    <w:p w:rsidR="00B6331C" w:rsidRPr="0095764E" w:rsidRDefault="00D172D3" w:rsidP="008F2FF1">
      <w:pPr>
        <w:spacing w:after="0"/>
        <w:ind w:left="567"/>
      </w:pPr>
      <w:r w:rsidRPr="0095764E">
        <w:t>Fiscal deficit, 2005: as a percentage of GDP - 20</w:t>
      </w:r>
    </w:p>
    <w:p w:rsidR="00D172D3" w:rsidRPr="0095764E" w:rsidRDefault="00B6331C" w:rsidP="002F4ADB">
      <w:pPr>
        <w:pStyle w:val="Heading2"/>
        <w:rPr>
          <w:rFonts w:eastAsia="Batang"/>
        </w:rPr>
      </w:pPr>
      <w:r w:rsidRPr="0095764E">
        <w:br w:type="page"/>
      </w:r>
      <w:r w:rsidR="00D172D3" w:rsidRPr="0095764E">
        <w:rPr>
          <w:rFonts w:eastAsia="Batang"/>
        </w:rPr>
        <w:t>S</w:t>
      </w:r>
      <w:r w:rsidR="002F4ADB" w:rsidRPr="0095764E">
        <w:rPr>
          <w:rFonts w:eastAsia="Batang"/>
        </w:rPr>
        <w:t>ummary</w:t>
      </w:r>
    </w:p>
    <w:p w:rsidR="00D172D3" w:rsidRPr="0095764E" w:rsidRDefault="00B4583F" w:rsidP="006D51D9">
      <w:r w:rsidRPr="0095764E">
        <w:tab/>
      </w:r>
      <w:r w:rsidR="00D172D3" w:rsidRPr="0095764E">
        <w:t>The Government of the State of Eritrea is delighted to present to the Committee on the Rights of the Child Eritrea’s consolidated second and third reports under the Convention on the Rights of the Child. The Government believes that, when read together with Eritrea’s initial report, it demonstrates the country’s commitment to furthering implementation of the Convention. The statistics in the annex to this report provide a snapshot of the Government’s efforts to develop a comprehensive data collection system coverin</w:t>
      </w:r>
      <w:r w:rsidR="0068126F" w:rsidRPr="0095764E">
        <w:t>g children under the</w:t>
      </w:r>
      <w:r w:rsidR="002F4ADB" w:rsidRPr="0095764E">
        <w:t xml:space="preserve"> age of </w:t>
      </w:r>
      <w:r w:rsidR="0068126F" w:rsidRPr="0095764E">
        <w:t>18 </w:t>
      </w:r>
      <w:r w:rsidR="00D172D3" w:rsidRPr="0095764E">
        <w:t>years, which is vital for the formulation of policies and programmes.</w:t>
      </w:r>
    </w:p>
    <w:p w:rsidR="00D172D3" w:rsidRPr="0095764E" w:rsidRDefault="00B4583F" w:rsidP="00204E6D">
      <w:r w:rsidRPr="0095764E">
        <w:tab/>
      </w:r>
      <w:r w:rsidR="00D172D3" w:rsidRPr="0095764E">
        <w:t xml:space="preserve">One of the main achievements in the period covered by this report has been increased coordination of polices and monitoring mechanisms. In 2002, the Government established the Eritrean Integrated Early Childhood Development Programme </w:t>
      </w:r>
      <w:r w:rsidR="001402D8" w:rsidRPr="0095764E">
        <w:t>in collaboration with the World </w:t>
      </w:r>
      <w:r w:rsidR="00D172D3" w:rsidRPr="0095764E">
        <w:t>Bank and Italian Cooperation to ensure an integrated approach across the spectrum of government policies and programmes for children. In order to coordinate and monitor the implementation of the Convention on the Rights of the Child, the Government has also expanded social welfare services at sub-regional levels.</w:t>
      </w:r>
    </w:p>
    <w:p w:rsidR="00D172D3" w:rsidRPr="0095764E" w:rsidRDefault="00B4583F" w:rsidP="006D51D9">
      <w:r w:rsidRPr="0095764E">
        <w:tab/>
      </w:r>
      <w:r w:rsidR="00D172D3" w:rsidRPr="0095764E">
        <w:t>Other areas where substantial activities have taken place since the consideration of Eritrea’s first report are child pr</w:t>
      </w:r>
      <w:r w:rsidR="001402D8" w:rsidRPr="0095764E">
        <w:t>otection, health and education.</w:t>
      </w:r>
    </w:p>
    <w:p w:rsidR="00D172D3" w:rsidRPr="0095764E" w:rsidRDefault="00B4583F" w:rsidP="00204E6D">
      <w:r w:rsidRPr="0095764E">
        <w:tab/>
      </w:r>
      <w:r w:rsidR="00D172D3" w:rsidRPr="0095764E">
        <w:t xml:space="preserve">The programmes designed to address vulnerable children have achieved remarkable results: 40,000 orphans were reintegrated with their extended families and 15,600 vulnerable host families were provided with income-generating assets. The Government’s deinstitutionalization policy for orphanages has been successfully implemented and as a result, the number of orphans cared for in institutions has decreased to </w:t>
      </w:r>
      <w:r w:rsidR="001402D8" w:rsidRPr="0095764E">
        <w:t>523 in 2005 from 1,500 in 2002.</w:t>
      </w:r>
    </w:p>
    <w:p w:rsidR="00D172D3" w:rsidRPr="0095764E" w:rsidRDefault="00B4583F" w:rsidP="00204E6D">
      <w:r w:rsidRPr="0095764E">
        <w:tab/>
      </w:r>
      <w:r w:rsidR="00D172D3" w:rsidRPr="0095764E">
        <w:t>Equal access and opportunities for children with disab</w:t>
      </w:r>
      <w:r w:rsidR="00460921">
        <w:t>ilities has been achieved in 27 </w:t>
      </w:r>
      <w:r w:rsidR="00D172D3" w:rsidRPr="0095764E">
        <w:t>sub</w:t>
      </w:r>
      <w:r w:rsidR="001402D8" w:rsidRPr="0095764E">
        <w:noBreakHyphen/>
      </w:r>
      <w:r w:rsidR="00D172D3" w:rsidRPr="0095764E">
        <w:t>regions where the Community Based Rehabilitation progra</w:t>
      </w:r>
      <w:r w:rsidR="001402D8" w:rsidRPr="0095764E">
        <w:t>mme is being implemented. Eight </w:t>
      </w:r>
      <w:r w:rsidR="00D172D3" w:rsidRPr="0095764E">
        <w:t xml:space="preserve">thousand children with disabilities have been rehabilitated in their respective communities and 3,500 children with disabilities have been reintegrated into formal schools with the support of assistance devices and </w:t>
      </w:r>
      <w:r w:rsidR="001402D8" w:rsidRPr="0095764E">
        <w:t>provision of school stationery.</w:t>
      </w:r>
    </w:p>
    <w:p w:rsidR="00D172D3" w:rsidRPr="0095764E" w:rsidRDefault="00B4583F" w:rsidP="00204E6D">
      <w:r w:rsidRPr="0095764E">
        <w:tab/>
      </w:r>
      <w:r w:rsidR="00D172D3" w:rsidRPr="0095764E">
        <w:t>The street children prevention and rehabilitation programme has been successfully implemented in that 16,207 high risk and street children have been reintegrated into formal schools with the support of school stationery. One thousand, one hundred and ninety-eight street children took skills training, 713 families of street children benefited from the income-generating scheme, of which the majority (80 per cent) were female-headed households. In order to address concerns relating to children in conflict with the law, the Government has established a separate detention centre and youth rehabilitation centre. The Government has also formulated a programme for the establishment of a probation service, which attempts to provide counselling for children in conflict with the law. The Ministry of Justice has established child-friendly chambers where cases concerning children in conflict with the law are heard s</w:t>
      </w:r>
      <w:r w:rsidR="001402D8" w:rsidRPr="0095764E">
        <w:t>eparately from adult offenders.</w:t>
      </w:r>
    </w:p>
    <w:p w:rsidR="00D172D3" w:rsidRPr="0095764E" w:rsidRDefault="00B4583F" w:rsidP="00204E6D">
      <w:pPr>
        <w:rPr>
          <w:rFonts w:eastAsia="Batang"/>
        </w:rPr>
      </w:pPr>
      <w:r w:rsidRPr="0095764E">
        <w:tab/>
      </w:r>
      <w:r w:rsidR="00D172D3" w:rsidRPr="0095764E">
        <w:t xml:space="preserve">Since the consideration of Eritrea’s first report by the Committee, the Government has built up new </w:t>
      </w:r>
      <w:r w:rsidR="00D172D3" w:rsidRPr="0095764E">
        <w:rPr>
          <w:rFonts w:eastAsia="Batang"/>
        </w:rPr>
        <w:t xml:space="preserve">hospitals, health centres and health stations. They are reasonably equipped and staffed. Specialized health services have been delivered at the national and regional hospitals. </w:t>
      </w:r>
      <w:r w:rsidR="008F2FF1">
        <w:rPr>
          <w:rFonts w:eastAsia="Batang"/>
        </w:rPr>
        <w:t>M</w:t>
      </w:r>
      <w:r w:rsidR="00D172D3" w:rsidRPr="0095764E">
        <w:rPr>
          <w:rFonts w:eastAsia="Batang"/>
        </w:rPr>
        <w:t>aternal and child centres have been built and made operational in all hospitals. Public health activities have been implemented nationwide. Mothers and children have been the central beneficiaries of such centres and services. Moreover, the Government has established Orotta School of Medicine, College of Health Science, College of Nursing and Health technology in Asmara and four regional training centres in the regions. These training institutions were made operationall</w:t>
      </w:r>
      <w:r w:rsidR="001402D8" w:rsidRPr="0095764E">
        <w:rPr>
          <w:rFonts w:eastAsia="Batang"/>
        </w:rPr>
        <w:t>y efficient after independence.</w:t>
      </w:r>
    </w:p>
    <w:p w:rsidR="00D172D3" w:rsidRPr="0095764E" w:rsidRDefault="00864EA4" w:rsidP="006D51D9">
      <w:r w:rsidRPr="0095764E">
        <w:tab/>
      </w:r>
      <w:r w:rsidR="00D172D3" w:rsidRPr="0095764E">
        <w:t>Therapeutic feeding centres introduced by the Govern</w:t>
      </w:r>
      <w:r w:rsidR="00242EEE">
        <w:t>ment have been able to reach </w:t>
      </w:r>
      <w:r w:rsidRPr="0095764E">
        <w:t>46 per </w:t>
      </w:r>
      <w:r w:rsidR="00D172D3" w:rsidRPr="0095764E">
        <w:t>cent of the malnourished children and as a result the f</w:t>
      </w:r>
      <w:r w:rsidR="00242EEE">
        <w:t>atality rate declined from 10.6 </w:t>
      </w:r>
      <w:r w:rsidR="003C077E">
        <w:t>per </w:t>
      </w:r>
      <w:r w:rsidR="00D172D3" w:rsidRPr="0095764E">
        <w:t xml:space="preserve">cent in 2002 to 5.7 percent in 2005. The death rates from 2003 onwards have been below the acceptable death rate of &lt;10 per cent (Sphere standards), showing the positive impact of the intervention. Other significant measures that the Government introduced are salt iodization and food fortification where children and women are getting benefit from the two measures. Since the consideration of Eritrea’s first report by the Committee, the Government has made antiretroviral therapy available to persons living with AIDS. As a result of the integrated approach, the overall HIV prevalence appears to be at least stabilizing and the country has been able to prevent the spread </w:t>
      </w:r>
      <w:r w:rsidR="001402D8" w:rsidRPr="0095764E">
        <w:t>of the epidemic to rural areas.</w:t>
      </w:r>
    </w:p>
    <w:p w:rsidR="00D172D3" w:rsidRPr="0095764E" w:rsidRDefault="006D51D9" w:rsidP="00204E6D">
      <w:r w:rsidRPr="0095764E">
        <w:tab/>
      </w:r>
      <w:r w:rsidR="00D172D3" w:rsidRPr="0095764E">
        <w:t>The Eritrean immunization programme has improved child survival rates by reducing mortality, morbidity and disability among children under 5 years. Childhood immunization, which had coverage of only 10 per cent during independence, has risen to 73.8 per cent. Polio is virtually eliminated from Eritrea as there have not been any wild polio virus cases since 1997 and Eritrea is moving to its polio-free certification. The national immunization days carried out since 1996 have been steadily achieving good results. It is encouraging to report that Eritrea became the first country in the Eastern African region to eliminate maternal and neonatal tetanus. Measles is no longer a public health concern as very few cases are reported. It is also of paramount importance to note that the Eritrean immunization programme has incorporated Hepatitis B vaccination into the routine system since 2002 and Haemophilus ìnfluenza vaccine will be introduced soon.</w:t>
      </w:r>
    </w:p>
    <w:p w:rsidR="00D172D3" w:rsidRPr="0095764E" w:rsidRDefault="006D51D9" w:rsidP="00204E6D">
      <w:pPr>
        <w:rPr>
          <w:color w:val="000000"/>
        </w:rPr>
      </w:pPr>
      <w:r w:rsidRPr="0095764E">
        <w:tab/>
      </w:r>
      <w:r w:rsidR="00D172D3" w:rsidRPr="0095764E">
        <w:t>The Government has drawn up a national plan of action to combat female genital mutilation (FGM). The national plan of action is based on a two-pronged approach that aspires both to prohibit the mutilation of girls and to support its victims. A national task force has been established</w:t>
      </w:r>
      <w:r w:rsidR="00D172D3" w:rsidRPr="0095764E">
        <w:rPr>
          <w:rFonts w:eastAsia="Batang"/>
        </w:rPr>
        <w:t xml:space="preserve"> to design legislation on the abolition of female circumcision and</w:t>
      </w:r>
      <w:r w:rsidR="00D172D3" w:rsidRPr="0095764E">
        <w:t xml:space="preserve"> to oversee the expedited implementation of the action plan</w:t>
      </w:r>
      <w:r w:rsidR="00D172D3" w:rsidRPr="0095764E">
        <w:rPr>
          <w:color w:val="000000"/>
        </w:rPr>
        <w:t>. It has also developed health promotional materials, including the production of a documentary video that has been very important in changing the behaviour of communities.</w:t>
      </w:r>
      <w:r w:rsidR="00D172D3" w:rsidRPr="0095764E">
        <w:t xml:space="preserve"> Since the consideration of Eritrea’s first report by the Committee, significant success has been exhibited in changing the behaviour and attitude of communities towards FGM through a concerted nationwide sensitization campaign.</w:t>
      </w:r>
    </w:p>
    <w:p w:rsidR="00D172D3" w:rsidRPr="0095764E" w:rsidRDefault="006D51D9" w:rsidP="00204E6D">
      <w:r w:rsidRPr="0095764E">
        <w:tab/>
      </w:r>
      <w:r w:rsidR="00D172D3" w:rsidRPr="0095764E">
        <w:t xml:space="preserve">The Government of the State of Eritrea regards education for children as </w:t>
      </w:r>
      <w:r w:rsidR="00D172D3" w:rsidRPr="0095764E">
        <w:rPr>
          <w:iCs/>
        </w:rPr>
        <w:t>a human right</w:t>
      </w:r>
      <w:r w:rsidR="00D172D3" w:rsidRPr="0095764E">
        <w:t>, and all children are entitled to equal educational opportunity irrespective of their ethnicity, language, sex, religion, disability, or status. As a result, the Government has increased access to schools, with a particular emphasis on disadvantaged children. Analogous to this, the provision of free basic education, which is compulsory for all school age children, has been one of t</w:t>
      </w:r>
      <w:r w:rsidR="001402D8" w:rsidRPr="0095764E">
        <w:t>he Government's top priorities.</w:t>
      </w:r>
    </w:p>
    <w:p w:rsidR="00D172D3" w:rsidRPr="0095764E" w:rsidRDefault="006D51D9" w:rsidP="00204E6D">
      <w:r w:rsidRPr="0095764E">
        <w:tab/>
      </w:r>
      <w:r w:rsidR="00D172D3" w:rsidRPr="0095764E">
        <w:t>Since the consideration of Eritrea’s first report by the Committee, kindergartens and rural community children’s centres have witnessed a growth of 238.6 per cent. As a result of this, enrolment in pre-primary schools has shown an increase of 111.8 per cent. This achievement is mainly due to the implementation of the Early Childhood Care and Education Programme. The number of primary schools has increased by 23.8 per cent between 2002/2003 and 2004/2005. With regard to basic education, between 2002/2003 and 2004/200</w:t>
      </w:r>
      <w:r w:rsidR="004E7C6B" w:rsidRPr="0095764E">
        <w:t>5, the gross enrolment ratio in </w:t>
      </w:r>
      <w:r w:rsidR="00D172D3" w:rsidRPr="0095764E">
        <w:t>elementary education increased from 70.28 per cent to 71.73 per cent and the net enrolment ratio increased from 50.13 per cent to 52.60 per cent. Similarly, the gross enrolment and net enrolment ratios in middle schools have increased from 44.8 per cent to 48.42 per cent and from</w:t>
      </w:r>
      <w:r w:rsidR="004E7C6B" w:rsidRPr="0095764E">
        <w:t xml:space="preserve"> 13.80 </w:t>
      </w:r>
      <w:r w:rsidR="00D172D3" w:rsidRPr="0095764E">
        <w:t>percent to 21.01 per cent respectively. The gross enrolment ratio in secondary education increased from 23.4 per cent in 2002/2003 to 24 percent in 2004/2005.</w:t>
      </w:r>
    </w:p>
    <w:p w:rsidR="00D172D3" w:rsidRPr="0095764E" w:rsidRDefault="006D51D9" w:rsidP="00204E6D">
      <w:r w:rsidRPr="0095764E">
        <w:tab/>
      </w:r>
      <w:r w:rsidR="00D172D3" w:rsidRPr="0095764E">
        <w:t>While the Government is working to ensure access to education, improving quality and relevance of education at all levels have also been amongst the priority areas. In the Educational Reform Programme that started in 2003, the curriculum, policies, guidelines and strategies are undergoing a number of changes.</w:t>
      </w:r>
    </w:p>
    <w:p w:rsidR="00D172D3" w:rsidRPr="0095764E" w:rsidRDefault="006D51D9" w:rsidP="00204E6D">
      <w:r w:rsidRPr="0095764E">
        <w:tab/>
      </w:r>
      <w:r w:rsidR="00D172D3" w:rsidRPr="0095764E">
        <w:t>The Government has designed an Interim Poverty Reduction Strategy and a Food Security Strategy. A National Steering Committee has been formed to guide and oversee the overall implementation of the Interim Poverty Reduction Strategy. It consists of the Ministers of National Development, Agriculture, Labour and Human Welfare, Education and Health. Under the supervision of the National Steering Committee, a technical committee comprised of representatives of the five sectoral ministries and other relevant government agencies is entrusted with responsibility for coordination and for ensuring better integration, so that policies and programmes are more closely linked to national planning and objectives.</w:t>
      </w:r>
    </w:p>
    <w:p w:rsidR="00D172D3" w:rsidRPr="0095764E" w:rsidRDefault="006D51D9" w:rsidP="00204E6D">
      <w:r w:rsidRPr="0095764E">
        <w:tab/>
      </w:r>
      <w:r w:rsidR="00D172D3" w:rsidRPr="0095764E">
        <w:t>The Government sponsored Savings and Micro Credit Programme currently operates in all six regions and 48 sub-Zobas (districts). As of December 2005, it had 20,225 active clients (of whom 40.6 per cent were women) under the first tier loan programme (solidarity group loan) spread over 267 village banks) and another 2,284 active clients (of whom 37.5 % were women) under the second tier loan programme (individual loan). Since it began, the programme has disbursed a total of US$ 24,890,694.54. An evaluation condu</w:t>
      </w:r>
      <w:r w:rsidR="002D0229" w:rsidRPr="0095764E">
        <w:t>cted recently has found that 90 per </w:t>
      </w:r>
      <w:r w:rsidR="00D172D3" w:rsidRPr="0095764E">
        <w:t>cent of clients with school age children reported that they were able to send them to school, better fed and dressed as a result of their involvement in the Micro Credit Programme. Other benefits, such as health, could be inferred.</w:t>
      </w:r>
    </w:p>
    <w:p w:rsidR="00D172D3" w:rsidRPr="0095764E" w:rsidRDefault="006D51D9" w:rsidP="00204E6D">
      <w:r w:rsidRPr="0095764E">
        <w:tab/>
      </w:r>
      <w:r w:rsidR="00D172D3" w:rsidRPr="0095764E">
        <w:t>This report also demonstrates Eritrea’s commitment to the Optional Protocols to the Convention on the Rights of the Child on the involvement of children in armed conflict and on the sale of children, child prostitution and child pornography. Eritrea signed the two Protocols on 16 February 2005. Following the signature of the Optional Protocol on the sale of children, child prostitution and child pornography, the Government designed a national plan of action to combat the commercial exploitation of children through preventive and rehabilitation approaches.</w:t>
      </w:r>
    </w:p>
    <w:p w:rsidR="00D172D3" w:rsidRPr="0095764E" w:rsidRDefault="006D51D9" w:rsidP="006D51D9">
      <w:r w:rsidRPr="0095764E">
        <w:tab/>
      </w:r>
      <w:r w:rsidR="00D172D3" w:rsidRPr="0095764E">
        <w:t xml:space="preserve">Despite the tremendous efforts exerted on behalf of children, significant challenges still linger. The child protection system is one major area of concern. Despite extensive efforts since the Committee’s consideration of Eritrea’s initial report, the number of children in need of care and </w:t>
      </w:r>
      <w:r w:rsidR="001402D8" w:rsidRPr="0095764E">
        <w:t>protection remains high.</w:t>
      </w:r>
    </w:p>
    <w:p w:rsidR="00D172D3" w:rsidRPr="0095764E" w:rsidRDefault="006D51D9" w:rsidP="00204E6D">
      <w:r w:rsidRPr="0095764E">
        <w:tab/>
      </w:r>
      <w:r w:rsidR="00D172D3" w:rsidRPr="0095764E">
        <w:t xml:space="preserve">Acute malnutrition in children less than five years of age is still high in all regions ranging from about 9 per cent to 21 per cent, which is above the World Health Organization (WHO) threshold of 10 per cent, except for Maekel region. The maternal mortality rate is very high. Children and women are vulnerable to nutritional </w:t>
      </w:r>
      <w:r w:rsidR="001402D8" w:rsidRPr="0095764E">
        <w:t>and micronutrient deficiencies.</w:t>
      </w:r>
    </w:p>
    <w:p w:rsidR="00D172D3" w:rsidRPr="0095764E" w:rsidRDefault="006D51D9" w:rsidP="00204E6D">
      <w:r w:rsidRPr="0095764E">
        <w:tab/>
      </w:r>
      <w:r w:rsidR="00D172D3" w:rsidRPr="0095764E">
        <w:t>The education reform in Eritrea is taking place under a no war and no peace situation. Consequently, owing to the pressure of the economic problems of this transitional period, the speed of progress has not been as expected and the quality of education at all levels remains a matter of concern.</w:t>
      </w:r>
    </w:p>
    <w:p w:rsidR="00D172D3" w:rsidRPr="0095764E" w:rsidRDefault="006D51D9" w:rsidP="00204E6D">
      <w:r w:rsidRPr="0095764E">
        <w:tab/>
      </w:r>
      <w:r w:rsidR="00D172D3" w:rsidRPr="0095764E">
        <w:t xml:space="preserve">The Convention on the Rights of the Child is a comprehensive legal instrument for addressing the situation of children. Its provisions cover civil, economic, social and cultural rights that imply the need for profound changes in the perception of the child and in how to approach and establish policies that determine the child’s living conditions. The Government of the State of Eritrea is cognizant that the Convention requires allocation of considerable resources over a sustained period of time and has executed most of the above-mentioned activities </w:t>
      </w:r>
      <w:r w:rsidR="001402D8" w:rsidRPr="0095764E">
        <w:t>through the State budget alone.</w:t>
      </w:r>
    </w:p>
    <w:p w:rsidR="00DC0BC6" w:rsidRPr="0095764E" w:rsidRDefault="006D51D9" w:rsidP="00204E6D">
      <w:r w:rsidRPr="0095764E">
        <w:tab/>
      </w:r>
      <w:r w:rsidR="00D172D3" w:rsidRPr="0095764E">
        <w:t>The Government will continue to address the needs of children, particularly in the areas of protection, health and education. Moreover, The Government will welcome the opportunity to expand on the initiatives that have occurred since the Committee considered Eritrea’s first report when the time comes to consider this consolidated second and third report.</w:t>
      </w:r>
    </w:p>
    <w:p w:rsidR="00D172D3" w:rsidRPr="0095764E" w:rsidRDefault="00DC0BC6" w:rsidP="00DC0BC6">
      <w:pPr>
        <w:pStyle w:val="Heading2"/>
        <w:rPr>
          <w:rFonts w:eastAsia="Batang"/>
        </w:rPr>
      </w:pPr>
      <w:r w:rsidRPr="0095764E">
        <w:br w:type="page"/>
      </w:r>
      <w:r w:rsidR="00D172D3" w:rsidRPr="0095764E">
        <w:rPr>
          <w:rFonts w:eastAsia="Batang"/>
        </w:rPr>
        <w:t>Introduction</w:t>
      </w:r>
    </w:p>
    <w:p w:rsidR="00D172D3" w:rsidRPr="0095764E" w:rsidRDefault="00262768" w:rsidP="0027215C">
      <w:pPr>
        <w:rPr>
          <w:rFonts w:eastAsia="Batang"/>
        </w:rPr>
      </w:pPr>
      <w:r w:rsidRPr="0095764E">
        <w:rPr>
          <w:rFonts w:eastAsia="Batang"/>
        </w:rPr>
        <w:t>1.</w:t>
      </w:r>
      <w:r w:rsidRPr="0095764E">
        <w:rPr>
          <w:rFonts w:eastAsia="Batang"/>
        </w:rPr>
        <w:tab/>
      </w:r>
      <w:r w:rsidR="00D172D3" w:rsidRPr="0095764E">
        <w:rPr>
          <w:rFonts w:eastAsia="Batang"/>
        </w:rPr>
        <w:t>This is Eritrea’s consolidated second and third report to the Committee on the Rights of the Child (the Committee) submitted under Article 44, paragraph 1 of the Convention on the Rights of the Child (CRC).</w:t>
      </w:r>
    </w:p>
    <w:p w:rsidR="00D172D3" w:rsidRPr="0095764E" w:rsidRDefault="00262768" w:rsidP="0027215C">
      <w:pPr>
        <w:rPr>
          <w:rFonts w:eastAsia="Batang"/>
        </w:rPr>
      </w:pPr>
      <w:r w:rsidRPr="0095764E">
        <w:rPr>
          <w:rFonts w:eastAsia="Batang"/>
        </w:rPr>
        <w:t>2.</w:t>
      </w:r>
      <w:r w:rsidRPr="0095764E">
        <w:rPr>
          <w:rFonts w:eastAsia="Batang"/>
        </w:rPr>
        <w:tab/>
      </w:r>
      <w:r w:rsidR="00D172D3" w:rsidRPr="0095764E">
        <w:rPr>
          <w:rFonts w:eastAsia="Batang"/>
        </w:rPr>
        <w:t>Eritrea ratified the Convention on the Rights of the Child on 20 August 1994. Pursuant to Article 49, the Convention came into force for Eritrea on 7 December 1994. Eritrea’s first report under the Convention (CRC/C/41/Add.12) was submitted in October 2002 and considered by the Committee, along with updated information, on 6 June 2003 (CRC/C/SR.865 and 866). As Eritrea’s second report was due in 2001, the Committee agreed that Eritrea should submit a combined second and third report at the time the third report fell due.</w:t>
      </w:r>
    </w:p>
    <w:p w:rsidR="00D172D3" w:rsidRPr="0095764E" w:rsidRDefault="00262768" w:rsidP="0027215C">
      <w:pPr>
        <w:rPr>
          <w:rFonts w:eastAsia="Batang"/>
        </w:rPr>
      </w:pPr>
      <w:r w:rsidRPr="0095764E">
        <w:rPr>
          <w:rFonts w:eastAsia="Batang"/>
        </w:rPr>
        <w:t>3.</w:t>
      </w:r>
      <w:r w:rsidRPr="0095764E">
        <w:rPr>
          <w:rFonts w:eastAsia="Batang"/>
        </w:rPr>
        <w:tab/>
      </w:r>
      <w:r w:rsidR="00D172D3" w:rsidRPr="0095764E">
        <w:rPr>
          <w:rFonts w:eastAsia="Batang"/>
        </w:rPr>
        <w:t xml:space="preserve">This report has been prepared in accordance with the </w:t>
      </w:r>
      <w:r w:rsidR="00D172D3" w:rsidRPr="0095764E">
        <w:t>Committee on the Rights of the Child general guidelines regarding the form and contents of periodic reports to be submitted by States parties under article 44, paragraph 1(b), of the Convention on the Rights of the Child (CRC/C/58).</w:t>
      </w:r>
    </w:p>
    <w:p w:rsidR="00D172D3" w:rsidRPr="0095764E" w:rsidRDefault="00262768" w:rsidP="0027215C">
      <w:pPr>
        <w:rPr>
          <w:rFonts w:eastAsia="Batang"/>
        </w:rPr>
      </w:pPr>
      <w:r w:rsidRPr="0095764E">
        <w:rPr>
          <w:rFonts w:eastAsia="Batang"/>
        </w:rPr>
        <w:t>4.</w:t>
      </w:r>
      <w:r w:rsidRPr="0095764E">
        <w:rPr>
          <w:rFonts w:eastAsia="Batang"/>
        </w:rPr>
        <w:tab/>
      </w:r>
      <w:r w:rsidR="00D172D3" w:rsidRPr="0095764E">
        <w:rPr>
          <w:rFonts w:eastAsia="Batang"/>
        </w:rPr>
        <w:t>The report updates Eritrea’s first report and highlights significant changes to policies and programmes that occurred between November 2002 and 31 December 2005, including those that address the concerns and recommendations of the Committee in relation to Eritrea’s first report. Areas in which there have been no developments are not commented on in this report; the situation in relation to such areas remains as reported in Eritrea’s first report. Where relevant, this report contains cross-references to relevant parts of Eritrea’s first report.</w:t>
      </w:r>
    </w:p>
    <w:p w:rsidR="00D172D3" w:rsidRPr="0095764E" w:rsidRDefault="00262768" w:rsidP="0027215C">
      <w:pPr>
        <w:rPr>
          <w:rFonts w:eastAsia="Batang"/>
        </w:rPr>
      </w:pPr>
      <w:r w:rsidRPr="0095764E">
        <w:rPr>
          <w:rFonts w:eastAsia="Batang"/>
        </w:rPr>
        <w:t>5.</w:t>
      </w:r>
      <w:r w:rsidRPr="0095764E">
        <w:rPr>
          <w:rFonts w:eastAsia="Batang"/>
        </w:rPr>
        <w:tab/>
      </w:r>
      <w:r w:rsidR="00D172D3" w:rsidRPr="0095764E">
        <w:rPr>
          <w:rFonts w:eastAsia="Batang"/>
        </w:rPr>
        <w:t>To avoid adding to the burden on the Committee, the Government has attempted to produce a concise report and has not attached documents relevant to every initiative in this report. The Government looks forward to providing further information on the initiatives, which the Committee indicates, are of interest to it when it comes to consider this report.</w:t>
      </w:r>
    </w:p>
    <w:p w:rsidR="00D172D3" w:rsidRPr="0095764E" w:rsidRDefault="00262768" w:rsidP="0027215C">
      <w:pPr>
        <w:rPr>
          <w:rFonts w:eastAsia="Batang"/>
        </w:rPr>
      </w:pPr>
      <w:r w:rsidRPr="0095764E">
        <w:rPr>
          <w:rFonts w:eastAsia="Batang"/>
        </w:rPr>
        <w:t>6.</w:t>
      </w:r>
      <w:r w:rsidRPr="0095764E">
        <w:rPr>
          <w:rFonts w:eastAsia="Batang"/>
        </w:rPr>
        <w:tab/>
      </w:r>
      <w:r w:rsidR="00D172D3" w:rsidRPr="0095764E">
        <w:rPr>
          <w:rFonts w:eastAsia="Batang"/>
        </w:rPr>
        <w:t>Following the second restructuring of the civil service in 1996, the Government of the State of Eritrea (GoSE) at the national level has the task of formulating policies, programmes, relevant legislation, training, and research. Moreover, there are six administrative regions: Anseba, Debub, Gas-Barka, Maekel, Northern Red Sea and Southern Red Sea that have been implementing policies and programmes and are responsible for development activities in their respective jurisdictions. The Government at a national level monitors and evaluates all the</w:t>
      </w:r>
      <w:r w:rsidR="009258B7" w:rsidRPr="0095764E">
        <w:rPr>
          <w:rFonts w:eastAsia="Batang"/>
        </w:rPr>
        <w:t xml:space="preserve"> activities of the six regions.</w:t>
      </w:r>
    </w:p>
    <w:p w:rsidR="00D172D3" w:rsidRPr="0095764E" w:rsidRDefault="00262768" w:rsidP="0027215C">
      <w:pPr>
        <w:rPr>
          <w:rFonts w:eastAsia="Batang"/>
        </w:rPr>
      </w:pPr>
      <w:r w:rsidRPr="0095764E">
        <w:rPr>
          <w:rFonts w:eastAsia="Batang"/>
        </w:rPr>
        <w:t>7.</w:t>
      </w:r>
      <w:r w:rsidRPr="0095764E">
        <w:rPr>
          <w:rFonts w:eastAsia="Batang"/>
        </w:rPr>
        <w:tab/>
      </w:r>
      <w:r w:rsidR="00D172D3" w:rsidRPr="0095764E">
        <w:rPr>
          <w:rFonts w:eastAsia="Batang"/>
        </w:rPr>
        <w:t xml:space="preserve">As the six regions are responsible for the implementation of many of the government activities that give effect to the Convention, extensive consultations have occurred with the six regions in </w:t>
      </w:r>
      <w:r w:rsidR="009258B7" w:rsidRPr="0095764E">
        <w:rPr>
          <w:rFonts w:eastAsia="Batang"/>
        </w:rPr>
        <w:t>the preparation of this report.</w:t>
      </w:r>
    </w:p>
    <w:p w:rsidR="00D172D3" w:rsidRPr="0095764E" w:rsidRDefault="00262768" w:rsidP="0027215C">
      <w:pPr>
        <w:rPr>
          <w:rFonts w:eastAsia="Batang"/>
        </w:rPr>
      </w:pPr>
      <w:r w:rsidRPr="0095764E">
        <w:rPr>
          <w:rFonts w:eastAsia="Batang"/>
        </w:rPr>
        <w:t>8.</w:t>
      </w:r>
      <w:r w:rsidRPr="0095764E">
        <w:rPr>
          <w:rFonts w:eastAsia="Batang"/>
        </w:rPr>
        <w:tab/>
      </w:r>
      <w:r w:rsidR="00D172D3" w:rsidRPr="0095764E">
        <w:rPr>
          <w:rFonts w:eastAsia="Batang"/>
        </w:rPr>
        <w:t>Non-governmental organizations (NGOs) play an important role in promoting, respecting and implementing the rights of children through advocacy, service provision and fund-raising. The Government sought the views of NGOs i.e. National Union of Eritrean Youth and Students (NUEYS) and National Union of Eritrean Women (NUEW) in the process of drafting the report. The Government is grateful for their assistance and comments.</w:t>
      </w:r>
    </w:p>
    <w:p w:rsidR="00D172D3" w:rsidRPr="0095764E" w:rsidRDefault="00D172D3" w:rsidP="00A230DB">
      <w:pPr>
        <w:pStyle w:val="Heading1"/>
        <w:rPr>
          <w:rFonts w:eastAsia="Batang"/>
        </w:rPr>
      </w:pPr>
      <w:r w:rsidRPr="0095764E">
        <w:rPr>
          <w:rFonts w:eastAsia="Batang"/>
        </w:rPr>
        <w:t xml:space="preserve">I. </w:t>
      </w:r>
      <w:r w:rsidR="00A230DB" w:rsidRPr="0095764E">
        <w:rPr>
          <w:rFonts w:eastAsia="Batang"/>
        </w:rPr>
        <w:t xml:space="preserve"> </w:t>
      </w:r>
      <w:r w:rsidRPr="0095764E">
        <w:rPr>
          <w:rFonts w:eastAsia="Batang"/>
        </w:rPr>
        <w:t>GENERAL MEASURES OF IMPLEMENTATION</w:t>
      </w:r>
    </w:p>
    <w:p w:rsidR="00D172D3" w:rsidRPr="0095764E" w:rsidRDefault="00D172D3" w:rsidP="004E7C6B">
      <w:pPr>
        <w:pStyle w:val="Heading2"/>
        <w:rPr>
          <w:rFonts w:eastAsia="Batang"/>
        </w:rPr>
      </w:pPr>
      <w:r w:rsidRPr="0095764E">
        <w:rPr>
          <w:rFonts w:eastAsia="Batang"/>
        </w:rPr>
        <w:t xml:space="preserve">A. </w:t>
      </w:r>
      <w:r w:rsidR="006F356D" w:rsidRPr="0095764E">
        <w:rPr>
          <w:rFonts w:eastAsia="Batang"/>
        </w:rPr>
        <w:t xml:space="preserve"> </w:t>
      </w:r>
      <w:r w:rsidRPr="0095764E">
        <w:rPr>
          <w:rFonts w:eastAsia="Batang"/>
        </w:rPr>
        <w:t>Implementation of the rights of the child (art</w:t>
      </w:r>
      <w:r w:rsidR="006F356D" w:rsidRPr="0095764E">
        <w:rPr>
          <w:rFonts w:eastAsia="Batang"/>
        </w:rPr>
        <w:t>.</w:t>
      </w:r>
      <w:r w:rsidRPr="0095764E">
        <w:rPr>
          <w:rFonts w:eastAsia="Batang"/>
        </w:rPr>
        <w:t xml:space="preserve"> 4)</w:t>
      </w:r>
    </w:p>
    <w:p w:rsidR="00D172D3" w:rsidRPr="0095764E" w:rsidRDefault="00DE69B9" w:rsidP="006D51D9">
      <w:pPr>
        <w:pStyle w:val="BodyText"/>
        <w:spacing w:after="240"/>
        <w:rPr>
          <w:rFonts w:eastAsia="Batang"/>
          <w:lang w:val="en-GB"/>
        </w:rPr>
      </w:pPr>
      <w:r w:rsidRPr="0095764E">
        <w:rPr>
          <w:rFonts w:eastAsia="Batang"/>
          <w:lang w:val="en-GB"/>
        </w:rPr>
        <w:tab/>
      </w:r>
      <w:r w:rsidR="00D172D3" w:rsidRPr="0095764E">
        <w:rPr>
          <w:rFonts w:eastAsia="Batang"/>
          <w:lang w:val="en-GB"/>
        </w:rPr>
        <w:t>The GoSE refers to pages 16-24 of Eritrea’s first report and paragraphs 7, 9, 11, 13 and 15 of the Committee’s recommendations.</w:t>
      </w:r>
    </w:p>
    <w:p w:rsidR="00D172D3" w:rsidRPr="0095764E" w:rsidRDefault="00D172D3" w:rsidP="00E606E9">
      <w:pPr>
        <w:pStyle w:val="Heading2"/>
        <w:rPr>
          <w:rFonts w:eastAsia="Batang"/>
        </w:rPr>
      </w:pPr>
      <w:r w:rsidRPr="0095764E">
        <w:rPr>
          <w:rFonts w:eastAsia="Batang"/>
        </w:rPr>
        <w:t>1.</w:t>
      </w:r>
      <w:r w:rsidR="00E606E9">
        <w:rPr>
          <w:rFonts w:eastAsia="Batang"/>
        </w:rPr>
        <w:t xml:space="preserve">  </w:t>
      </w:r>
      <w:r w:rsidRPr="0095764E">
        <w:rPr>
          <w:rFonts w:eastAsia="Batang"/>
        </w:rPr>
        <w:t>Legislation</w:t>
      </w:r>
    </w:p>
    <w:p w:rsidR="00D172D3" w:rsidRPr="0095764E" w:rsidRDefault="007D68AD" w:rsidP="00262768">
      <w:pPr>
        <w:rPr>
          <w:rFonts w:eastAsia="Batang"/>
        </w:rPr>
      </w:pPr>
      <w:r w:rsidRPr="0095764E">
        <w:rPr>
          <w:rFonts w:eastAsia="Batang"/>
        </w:rPr>
        <w:t>9</w:t>
      </w:r>
      <w:r w:rsidR="00262768" w:rsidRPr="0095764E">
        <w:rPr>
          <w:rFonts w:eastAsia="Batang"/>
        </w:rPr>
        <w:t>.</w:t>
      </w:r>
      <w:r w:rsidR="00262768" w:rsidRPr="0095764E">
        <w:rPr>
          <w:rFonts w:eastAsia="Batang"/>
        </w:rPr>
        <w:tab/>
      </w:r>
      <w:r w:rsidR="00D172D3" w:rsidRPr="0095764E">
        <w:rPr>
          <w:rFonts w:eastAsia="Batang"/>
        </w:rPr>
        <w:t>Eritrea is a civil law country. As such, it holds codified laws, which are authoritative, comprehensive and systematic collections of general clauses and legal principles, divided into Books and Parts. Taking into consideration the recommendations of the Committee on the Rights of the Child, the GoSE through the Ministry of Justice (MoJ) has reviewed the transitional legislation and has ascertained that the legislation to a large extent reflects the principles and provisions of the Convention. Furthermore, amendments were made to some articles to ensure their compatibility with the CRC. The Government is also conducting studies on the customary laws of different ethnic groups to identify gaps in the legislation, which are not compatible with the principles and provisions of the Convention. The Government is of course taking measures at its own pace, given the fact that full implementation of the Conventi</w:t>
      </w:r>
      <w:r w:rsidR="009258B7" w:rsidRPr="0095764E">
        <w:rPr>
          <w:rFonts w:eastAsia="Batang"/>
        </w:rPr>
        <w:t>on requires time and resources.</w:t>
      </w:r>
    </w:p>
    <w:p w:rsidR="00D172D3" w:rsidRPr="0095764E" w:rsidRDefault="00E606E9" w:rsidP="00E606E9">
      <w:pPr>
        <w:pStyle w:val="Heading2"/>
        <w:rPr>
          <w:rFonts w:eastAsia="Batang"/>
        </w:rPr>
      </w:pPr>
      <w:r>
        <w:rPr>
          <w:rFonts w:eastAsia="Batang"/>
        </w:rPr>
        <w:t xml:space="preserve">2.  </w:t>
      </w:r>
      <w:r w:rsidR="00D172D3" w:rsidRPr="0095764E">
        <w:rPr>
          <w:rFonts w:eastAsia="Batang"/>
        </w:rPr>
        <w:t>Coordination, monitoring and resources for children</w:t>
      </w:r>
    </w:p>
    <w:p w:rsidR="00D172D3" w:rsidRPr="0095764E" w:rsidRDefault="007D68AD" w:rsidP="00262768">
      <w:pPr>
        <w:rPr>
          <w:rFonts w:eastAsia="Batang"/>
        </w:rPr>
      </w:pPr>
      <w:r w:rsidRPr="0095764E">
        <w:rPr>
          <w:rFonts w:eastAsia="Batang"/>
        </w:rPr>
        <w:t>10.</w:t>
      </w:r>
      <w:r w:rsidRPr="0095764E">
        <w:rPr>
          <w:rFonts w:eastAsia="Batang"/>
        </w:rPr>
        <w:tab/>
      </w:r>
      <w:r w:rsidR="00D172D3" w:rsidRPr="0095764E">
        <w:rPr>
          <w:rFonts w:eastAsia="Batang"/>
        </w:rPr>
        <w:t>Since the consideration of Eritrea’s report by the Committee, the GoSE has increased coordination of policies for children.</w:t>
      </w:r>
    </w:p>
    <w:p w:rsidR="00D172D3" w:rsidRPr="0095764E" w:rsidRDefault="007D68AD" w:rsidP="00262768">
      <w:pPr>
        <w:rPr>
          <w:rFonts w:eastAsia="Batang"/>
        </w:rPr>
      </w:pPr>
      <w:r w:rsidRPr="0095764E">
        <w:rPr>
          <w:rFonts w:eastAsia="Batang"/>
        </w:rPr>
        <w:t>11.</w:t>
      </w:r>
      <w:r w:rsidRPr="0095764E">
        <w:rPr>
          <w:rFonts w:eastAsia="Batang"/>
        </w:rPr>
        <w:tab/>
      </w:r>
      <w:r w:rsidR="00D172D3" w:rsidRPr="0095764E">
        <w:rPr>
          <w:rFonts w:eastAsia="Batang"/>
        </w:rPr>
        <w:t>In October 2002, the Eritrean Integrated Early Childhood Development (IECD) programme was created by the Government of the State of Eritrea in collaboration with the World Bank and Italian Cooperation to ensure an integrated approach across the spectrum of the Government’s policies and programmes for children. The goal of the IECD programme was to improve the quality of life of children, thereby keeping the young population healthy and productive for the sustainable social and economic development of the country by focusing on young children, children of primary school age, and children in need of special protection measures. The Government believes that the IECD contributes to the coordination of programmes on the rights of the child by providing health care, cognitive development and promoting life security and affection.</w:t>
      </w:r>
    </w:p>
    <w:p w:rsidR="00D172D3" w:rsidRPr="0095764E" w:rsidRDefault="007D68AD" w:rsidP="00262768">
      <w:pPr>
        <w:rPr>
          <w:rFonts w:eastAsia="Batang"/>
        </w:rPr>
      </w:pPr>
      <w:r w:rsidRPr="0095764E">
        <w:rPr>
          <w:rFonts w:eastAsia="Batang"/>
        </w:rPr>
        <w:t>12.</w:t>
      </w:r>
      <w:r w:rsidRPr="0095764E">
        <w:rPr>
          <w:rFonts w:eastAsia="Batang"/>
        </w:rPr>
        <w:tab/>
      </w:r>
      <w:r w:rsidR="00D172D3" w:rsidRPr="0095764E">
        <w:rPr>
          <w:rFonts w:eastAsia="Batang"/>
        </w:rPr>
        <w:t>Since its initiation, the IECD has implemented different components to promote the growth and holistic development of children. The components promote preschool education, child and maternal health, maternal and child nutrition and support for vulnerable children includi</w:t>
      </w:r>
      <w:r w:rsidR="009258B7" w:rsidRPr="0095764E">
        <w:rPr>
          <w:rFonts w:eastAsia="Batang"/>
        </w:rPr>
        <w:t>ng street and working children.</w:t>
      </w:r>
    </w:p>
    <w:p w:rsidR="00D172D3" w:rsidRPr="0095764E" w:rsidRDefault="007D68AD" w:rsidP="00262768">
      <w:pPr>
        <w:rPr>
          <w:rFonts w:eastAsia="Batang"/>
        </w:rPr>
      </w:pPr>
      <w:r w:rsidRPr="0095764E">
        <w:rPr>
          <w:rFonts w:eastAsia="Batang"/>
        </w:rPr>
        <w:t>13.</w:t>
      </w:r>
      <w:r w:rsidRPr="0095764E">
        <w:rPr>
          <w:rFonts w:eastAsia="Batang"/>
        </w:rPr>
        <w:tab/>
      </w:r>
      <w:r w:rsidR="00D172D3" w:rsidRPr="0095764E">
        <w:rPr>
          <w:rFonts w:eastAsia="Batang"/>
        </w:rPr>
        <w:t>Another major government initiative has been the expansion of social welfare services at the sub-Zoba level. The expansion was made in 2005, in order to coordinate and monitor the implementation of CRC and activities related to the welfare of children and families. Moreover, the recently prepared United Nations Development Assistance Framework (UNDAF) 2007-2011 is an important tool for the Government to monitor the progress of CRC.</w:t>
      </w:r>
    </w:p>
    <w:p w:rsidR="00D172D3" w:rsidRPr="0095764E" w:rsidRDefault="007D68AD" w:rsidP="00262768">
      <w:pPr>
        <w:rPr>
          <w:rFonts w:eastAsia="Batang"/>
        </w:rPr>
      </w:pPr>
      <w:r w:rsidRPr="0095764E">
        <w:rPr>
          <w:rFonts w:eastAsia="Batang"/>
        </w:rPr>
        <w:t>14.</w:t>
      </w:r>
      <w:r w:rsidRPr="0095764E">
        <w:rPr>
          <w:rFonts w:eastAsia="Batang"/>
        </w:rPr>
        <w:tab/>
      </w:r>
      <w:r w:rsidR="00D172D3" w:rsidRPr="0095764E">
        <w:rPr>
          <w:rFonts w:eastAsia="Batang"/>
        </w:rPr>
        <w:t>The Government believes that the creation of the IECD, the expansion of social welfare services at grassroots level and the adoption of UNDAF addresses the recommendations of the Committee, outlined in paragraphs 9, 11 and 13 of its concluding observations on Eritrea’s first report. The recommendations were made on the strengthening of coordination mechanisms and allocation of sufficient financial and human resources, the lack of monitoring mechanisms for children at national and local levels and the allocation of sufficient resources to ensure the implementation of the economic, social and cultural rights of children, in particular those belonging to economically disadvantaged groups. The activities carried out throughout the previous five years and the budget allocated for child protection and the promotion of children’s rights are discussed in the following sections.</w:t>
      </w:r>
    </w:p>
    <w:p w:rsidR="00D172D3" w:rsidRPr="0095764E" w:rsidRDefault="007D68AD" w:rsidP="00262768">
      <w:pPr>
        <w:rPr>
          <w:rFonts w:eastAsia="Batang"/>
        </w:rPr>
      </w:pPr>
      <w:r w:rsidRPr="0095764E">
        <w:rPr>
          <w:rFonts w:eastAsia="Batang"/>
        </w:rPr>
        <w:t>15.</w:t>
      </w:r>
      <w:r w:rsidRPr="0095764E">
        <w:rPr>
          <w:rFonts w:eastAsia="Batang"/>
        </w:rPr>
        <w:tab/>
      </w:r>
      <w:r w:rsidR="00D172D3" w:rsidRPr="0095764E">
        <w:rPr>
          <w:rFonts w:eastAsia="Batang"/>
        </w:rPr>
        <w:t>Since Eritrea’s first report, there has been increased coordination of policies and monitoring mechanisms for children in the six regions and sub-r</w:t>
      </w:r>
      <w:r w:rsidR="00785636">
        <w:rPr>
          <w:rFonts w:eastAsia="Batang"/>
        </w:rPr>
        <w:t>egions. In every region and sub</w:t>
      </w:r>
      <w:r w:rsidR="00785636">
        <w:rPr>
          <w:rFonts w:eastAsia="Batang"/>
        </w:rPr>
        <w:noBreakHyphen/>
      </w:r>
      <w:r w:rsidR="00D172D3" w:rsidRPr="0095764E">
        <w:rPr>
          <w:rFonts w:eastAsia="Batang"/>
        </w:rPr>
        <w:t>region, there is a Social Welfare Unit, which is responsible for coordinating policies affecting children. These units often act as monitoring mechanisms for children, together with the IECD in each Region.</w:t>
      </w:r>
    </w:p>
    <w:p w:rsidR="00D172D3" w:rsidRPr="0095764E" w:rsidRDefault="00E606E9" w:rsidP="00E606E9">
      <w:pPr>
        <w:pStyle w:val="Heading2"/>
        <w:rPr>
          <w:rFonts w:eastAsia="Batang"/>
        </w:rPr>
      </w:pPr>
      <w:r>
        <w:rPr>
          <w:rFonts w:eastAsia="Batang"/>
        </w:rPr>
        <w:t>3.  Data collection</w:t>
      </w:r>
    </w:p>
    <w:p w:rsidR="00D172D3" w:rsidRPr="0095764E" w:rsidRDefault="00864C45" w:rsidP="007171F4">
      <w:pPr>
        <w:rPr>
          <w:rFonts w:eastAsia="Batang"/>
        </w:rPr>
      </w:pPr>
      <w:r w:rsidRPr="0095764E">
        <w:rPr>
          <w:rFonts w:eastAsia="Batang"/>
        </w:rPr>
        <w:t>16.</w:t>
      </w:r>
      <w:r w:rsidRPr="0095764E">
        <w:rPr>
          <w:rFonts w:eastAsia="Batang"/>
        </w:rPr>
        <w:tab/>
      </w:r>
      <w:r w:rsidR="00D172D3" w:rsidRPr="0095764E">
        <w:rPr>
          <w:rFonts w:eastAsia="Batang"/>
        </w:rPr>
        <w:t xml:space="preserve">The Government notes the concern of the Committee, expressed in paragraph 14 of its concluding observations, that there is a </w:t>
      </w:r>
      <w:r w:rsidR="00D172D3" w:rsidRPr="0095764E">
        <w:rPr>
          <w:rFonts w:eastAsia="Batang"/>
          <w:iCs/>
        </w:rPr>
        <w:t>“lack of comprehensive and up-to-date statistical data in the State party’s report”.</w:t>
      </w:r>
      <w:r w:rsidR="00D172D3" w:rsidRPr="0095764E">
        <w:rPr>
          <w:rFonts w:eastAsia="Batang"/>
        </w:rPr>
        <w:t xml:space="preserve"> In paragraph 15, the Committee has recommended that Eritrea develop a comprehensive system of data collection consistent with the Convention, covering all children up to the age of 18, with a specific emphasis on those who are particularly vulnerable. The Committee has further encouraged Eritrea to use indicators and data in the formulation of policies and programmes for the effective implementation and monitoring of the Conv</w:t>
      </w:r>
      <w:r w:rsidR="009258B7" w:rsidRPr="0095764E">
        <w:rPr>
          <w:rFonts w:eastAsia="Batang"/>
        </w:rPr>
        <w:t>ention.</w:t>
      </w:r>
    </w:p>
    <w:p w:rsidR="00D172D3" w:rsidRPr="0095764E" w:rsidRDefault="00864C45" w:rsidP="007171F4">
      <w:pPr>
        <w:rPr>
          <w:rFonts w:eastAsia="Batang"/>
        </w:rPr>
      </w:pPr>
      <w:r w:rsidRPr="0095764E">
        <w:rPr>
          <w:rFonts w:eastAsia="Batang"/>
        </w:rPr>
        <w:t>17.</w:t>
      </w:r>
      <w:r w:rsidRPr="0095764E">
        <w:rPr>
          <w:rFonts w:eastAsia="Batang"/>
        </w:rPr>
        <w:tab/>
      </w:r>
      <w:r w:rsidR="00D172D3" w:rsidRPr="0095764E">
        <w:rPr>
          <w:rFonts w:eastAsia="Batang"/>
        </w:rPr>
        <w:t>Following the consideration of Eritrea’s first report, the Government conducted a number of studies on children. The information that is supplied in this report is related to many articles of the Convention. Up-to-date statistical data is given on the demographic structure of the child population of the country. In addition, children’s health, school attendance, vulnerable children including orphans, children with disabilities (CWDs), and children in conflict with the law (CCWL) are covered. Demographic data on vulnerable children who were provided with social welfare services are also presented. The idea is to produce similar reports at regular intervals. When plans are made for the following year, a decision will be taken on how often the report will be issued in the future. The content of the report is compiled from the research results of different ministries and NGOs. When the report is prepared, the original materials are reviewed and the data is processed so that it better describes the condition of the child in Eritrea.</w:t>
      </w:r>
    </w:p>
    <w:p w:rsidR="00D172D3" w:rsidRPr="0095764E" w:rsidRDefault="00864C45" w:rsidP="007171F4">
      <w:pPr>
        <w:rPr>
          <w:rFonts w:eastAsia="Batang"/>
        </w:rPr>
      </w:pPr>
      <w:r w:rsidRPr="0095764E">
        <w:rPr>
          <w:rFonts w:eastAsia="Batang"/>
        </w:rPr>
        <w:t>18.</w:t>
      </w:r>
      <w:r w:rsidRPr="0095764E">
        <w:rPr>
          <w:rFonts w:eastAsia="Batang"/>
        </w:rPr>
        <w:tab/>
      </w:r>
      <w:r w:rsidR="00D172D3" w:rsidRPr="0095764E">
        <w:rPr>
          <w:rFonts w:eastAsia="Batang"/>
        </w:rPr>
        <w:t>Indicators illustrating the welfare of children have been developed by the National Statistics and Evaluation Office (NSEO), Ministry of National Development (MoND), Ministry of Health (MoH), Ministry of Education (MoE) and Ministry of Labour and Human Welfare (MLHW). Moreover, disaggregated data on disadvantaged children are also provided. The Government believes that such information would be most useful for intervention programmes aimed at the most disadvantaged children in society.</w:t>
      </w:r>
    </w:p>
    <w:p w:rsidR="00D172D3" w:rsidRPr="0095764E" w:rsidRDefault="00DE40D5" w:rsidP="00DE40D5">
      <w:pPr>
        <w:pStyle w:val="Heading2"/>
        <w:rPr>
          <w:rFonts w:eastAsia="Batang"/>
        </w:rPr>
      </w:pPr>
      <w:r>
        <w:rPr>
          <w:rFonts w:eastAsia="Batang"/>
        </w:rPr>
        <w:t xml:space="preserve">4.  </w:t>
      </w:r>
      <w:r w:rsidR="00D172D3" w:rsidRPr="0095764E">
        <w:rPr>
          <w:rFonts w:eastAsia="Batang"/>
        </w:rPr>
        <w:t>Cooperation with civil society</w:t>
      </w:r>
    </w:p>
    <w:p w:rsidR="00D172D3" w:rsidRPr="0095764E" w:rsidRDefault="00460F04" w:rsidP="007171F4">
      <w:pPr>
        <w:rPr>
          <w:rFonts w:eastAsia="Batang"/>
          <w:iCs/>
        </w:rPr>
      </w:pPr>
      <w:r w:rsidRPr="0095764E">
        <w:rPr>
          <w:rFonts w:eastAsia="Batang"/>
        </w:rPr>
        <w:t>19.</w:t>
      </w:r>
      <w:r w:rsidRPr="0095764E">
        <w:rPr>
          <w:rFonts w:eastAsia="Batang"/>
        </w:rPr>
        <w:tab/>
      </w:r>
      <w:r w:rsidR="00D172D3" w:rsidRPr="0095764E">
        <w:rPr>
          <w:rFonts w:eastAsia="Batang"/>
        </w:rPr>
        <w:t xml:space="preserve">In its concluding observations on Eritrea’s first report, in paragraph 16, the Committee expressed concern that, </w:t>
      </w:r>
      <w:r w:rsidR="00D172D3" w:rsidRPr="0095764E">
        <w:rPr>
          <w:rFonts w:eastAsia="Batang"/>
          <w:iCs/>
        </w:rPr>
        <w:t>“…the State party has strictly limited its cooperation with international civil society since 1997.”</w:t>
      </w:r>
      <w:r w:rsidR="00D172D3" w:rsidRPr="0095764E">
        <w:rPr>
          <w:rFonts w:eastAsia="Batang"/>
        </w:rPr>
        <w:t xml:space="preserve"> The Committee also recommended, in paragraph 17, </w:t>
      </w:r>
      <w:r w:rsidR="00D172D3" w:rsidRPr="0095764E">
        <w:rPr>
          <w:rFonts w:eastAsia="Batang"/>
          <w:iCs/>
        </w:rPr>
        <w:t>“that the State party promote closer cooperation with NGOs and consider involving, more systematically, international NGOs, especially rights-based ones, and other sectors of civil society working with and for children, throughout all stages of the implementation of the Convention.”</w:t>
      </w:r>
    </w:p>
    <w:p w:rsidR="00D172D3" w:rsidRPr="0095764E" w:rsidRDefault="00460F04" w:rsidP="007171F4">
      <w:pPr>
        <w:rPr>
          <w:rFonts w:eastAsia="Batang"/>
        </w:rPr>
      </w:pPr>
      <w:r w:rsidRPr="0095764E">
        <w:rPr>
          <w:rFonts w:eastAsia="Batang"/>
        </w:rPr>
        <w:t>20.</w:t>
      </w:r>
      <w:r w:rsidRPr="0095764E">
        <w:rPr>
          <w:rFonts w:eastAsia="Batang"/>
        </w:rPr>
        <w:tab/>
      </w:r>
      <w:r w:rsidR="00D172D3" w:rsidRPr="0095764E">
        <w:rPr>
          <w:rFonts w:eastAsia="Batang"/>
        </w:rPr>
        <w:t>The GoSE has established a strong and close cooperation with international and local NGOs to foster the implementation of the Convention. The objective of the cooperation programme is to advance Eritrea’s national interest by alleviating poverty and achieving sustainable development. The Government believes that NGOs’ contribution should aim at the alleviation of poverty by strengthening frameworks for sustainable and economic growth, supporting the government interventions that enable the poor to increase their productivity, and reducing the vulnerability of children.</w:t>
      </w:r>
    </w:p>
    <w:p w:rsidR="00D172D3" w:rsidRPr="0095764E" w:rsidRDefault="00460F04" w:rsidP="007171F4">
      <w:pPr>
        <w:rPr>
          <w:rFonts w:eastAsia="Batang"/>
        </w:rPr>
      </w:pPr>
      <w:r w:rsidRPr="0095764E">
        <w:rPr>
          <w:rFonts w:eastAsia="Batang"/>
        </w:rPr>
        <w:t>21.</w:t>
      </w:r>
      <w:r w:rsidRPr="0095764E">
        <w:rPr>
          <w:rFonts w:eastAsia="Batang"/>
        </w:rPr>
        <w:tab/>
      </w:r>
      <w:r w:rsidR="00D172D3" w:rsidRPr="0095764E">
        <w:rPr>
          <w:rFonts w:eastAsia="Batang"/>
        </w:rPr>
        <w:t>The Government is executing the provisions of the Convention in collaboration with a number of Eritrean child-focused development agencies, such as the United Nations Development Programme (UNDP), the United Nations Chil</w:t>
      </w:r>
      <w:r w:rsidR="00B941FC" w:rsidRPr="0095764E">
        <w:rPr>
          <w:rFonts w:eastAsia="Batang"/>
        </w:rPr>
        <w:t>dren’s Fund (UNICEF), the World </w:t>
      </w:r>
      <w:r w:rsidR="00D172D3" w:rsidRPr="0095764E">
        <w:rPr>
          <w:rFonts w:eastAsia="Batang"/>
        </w:rPr>
        <w:t>Health Organization (WHO), the United Nations Population Fund (UNFPA) and the Un</w:t>
      </w:r>
      <w:r w:rsidR="00B941FC" w:rsidRPr="0095764E">
        <w:rPr>
          <w:rFonts w:eastAsia="Batang"/>
        </w:rPr>
        <w:t xml:space="preserve">ited </w:t>
      </w:r>
      <w:r w:rsidR="00D172D3" w:rsidRPr="0095764E">
        <w:rPr>
          <w:rFonts w:eastAsia="Batang"/>
        </w:rPr>
        <w:t>Nations High Commissioner for Refugees (UNHCR). In addition, there are promotional activities of agencies such as NUEW and NUEYS.</w:t>
      </w:r>
    </w:p>
    <w:p w:rsidR="00D172D3" w:rsidRPr="0095764E" w:rsidRDefault="00460F04" w:rsidP="007171F4">
      <w:pPr>
        <w:rPr>
          <w:rFonts w:eastAsia="Batang"/>
        </w:rPr>
      </w:pPr>
      <w:r w:rsidRPr="0095764E">
        <w:rPr>
          <w:rFonts w:eastAsia="Batang"/>
        </w:rPr>
        <w:t>22.</w:t>
      </w:r>
      <w:r w:rsidRPr="0095764E">
        <w:rPr>
          <w:rFonts w:eastAsia="Batang"/>
        </w:rPr>
        <w:tab/>
      </w:r>
      <w:r w:rsidR="00D172D3" w:rsidRPr="0095764E">
        <w:rPr>
          <w:rFonts w:eastAsia="Batang"/>
        </w:rPr>
        <w:t>The Government acknowledges the modest role-played by NGOs in promoting, respecting and fulfilling the rights of children through raising funds, advocacy and providing targeted community development assistance. Children and women have directly benefited from increased funding by international and local NGOs of social development activities such as education, health, water supply and sanitation, child protection and other social infrastructure and services.</w:t>
      </w:r>
    </w:p>
    <w:p w:rsidR="00D172D3" w:rsidRPr="0095764E" w:rsidRDefault="00DE40D5" w:rsidP="00BF2329">
      <w:pPr>
        <w:pStyle w:val="Heading2"/>
        <w:ind w:left="2070" w:hanging="454"/>
        <w:jc w:val="left"/>
        <w:rPr>
          <w:rFonts w:eastAsia="Batang"/>
        </w:rPr>
      </w:pPr>
      <w:r>
        <w:rPr>
          <w:rFonts w:eastAsia="Batang"/>
        </w:rPr>
        <w:t>B.</w:t>
      </w:r>
      <w:r>
        <w:rPr>
          <w:rFonts w:eastAsia="Batang"/>
        </w:rPr>
        <w:tab/>
      </w:r>
      <w:r w:rsidR="00D172D3" w:rsidRPr="0095764E">
        <w:rPr>
          <w:rFonts w:eastAsia="Batang"/>
        </w:rPr>
        <w:t>Making the principles and provisions of the Convention</w:t>
      </w:r>
      <w:r w:rsidR="00460F04" w:rsidRPr="0095764E">
        <w:rPr>
          <w:rFonts w:eastAsia="Batang"/>
        </w:rPr>
        <w:br/>
      </w:r>
      <w:r w:rsidR="00D172D3" w:rsidRPr="0095764E">
        <w:rPr>
          <w:rFonts w:eastAsia="Batang"/>
        </w:rPr>
        <w:t>widely known (art</w:t>
      </w:r>
      <w:r w:rsidR="00460F04" w:rsidRPr="0095764E">
        <w:rPr>
          <w:rFonts w:eastAsia="Batang"/>
        </w:rPr>
        <w:t>.</w:t>
      </w:r>
      <w:r w:rsidR="00D172D3" w:rsidRPr="0095764E">
        <w:rPr>
          <w:rFonts w:eastAsia="Batang"/>
        </w:rPr>
        <w:t xml:space="preserve"> 42)</w:t>
      </w:r>
    </w:p>
    <w:p w:rsidR="00D172D3" w:rsidRPr="0095764E" w:rsidRDefault="009A5FA1" w:rsidP="007171F4">
      <w:pPr>
        <w:rPr>
          <w:rFonts w:eastAsia="Batang"/>
        </w:rPr>
      </w:pPr>
      <w:r w:rsidRPr="0095764E">
        <w:rPr>
          <w:rFonts w:eastAsia="Batang"/>
        </w:rPr>
        <w:t>23.</w:t>
      </w:r>
      <w:r w:rsidRPr="0095764E">
        <w:rPr>
          <w:rFonts w:eastAsia="Batang"/>
        </w:rPr>
        <w:tab/>
      </w:r>
      <w:r w:rsidR="00D172D3" w:rsidRPr="0095764E">
        <w:rPr>
          <w:rFonts w:eastAsia="Batang"/>
        </w:rPr>
        <w:t>The GoSE places great importance on the promotion of the Convention. As set out in this section, the Government has undertaken measures to ensure a strong focus on awareness raising activities concerning the principles of the Convention. Through a series of campaigns, the Government and the civil society have made a remarkable impact in making the principles and provisions of the Convention widely known to the public.</w:t>
      </w:r>
    </w:p>
    <w:p w:rsidR="00D172D3" w:rsidRPr="0095764E" w:rsidRDefault="009A5FA1" w:rsidP="007171F4">
      <w:pPr>
        <w:rPr>
          <w:rFonts w:eastAsia="Batang"/>
        </w:rPr>
      </w:pPr>
      <w:r w:rsidRPr="0095764E">
        <w:rPr>
          <w:rFonts w:eastAsia="Batang"/>
        </w:rPr>
        <w:t>24.</w:t>
      </w:r>
      <w:r w:rsidRPr="0095764E">
        <w:rPr>
          <w:rFonts w:eastAsia="Batang"/>
        </w:rPr>
        <w:tab/>
      </w:r>
      <w:r w:rsidR="00D172D3" w:rsidRPr="0095764E">
        <w:rPr>
          <w:rFonts w:eastAsia="Batang"/>
        </w:rPr>
        <w:t>Since 2002, after due consideration of the first Country report by the Committee, regional and sub-regional CRC Seminars have been convened for 10,000 community members, including influential persons and religious leaders. Furthermore, a series of seminars were conducted for 1,000 elementary and junior secondary school teachers. Among other things, the seminars highlighted the principles of the Convention, the prevention of violence towards children and the protection of children against corporal punishment and HIV/AIDS. Moreover, experts from MLHW, MoH, MoE, MoJ, NUEW and NUEYS have conducted panel discussions through the mass media to make the principles and provisions of the Convention widely known.</w:t>
      </w:r>
    </w:p>
    <w:p w:rsidR="00D172D3" w:rsidRPr="0095764E" w:rsidRDefault="009A5FA1" w:rsidP="007171F4">
      <w:pPr>
        <w:rPr>
          <w:rFonts w:eastAsia="Batang"/>
        </w:rPr>
      </w:pPr>
      <w:r w:rsidRPr="0095764E">
        <w:rPr>
          <w:rFonts w:eastAsia="Batang"/>
        </w:rPr>
        <w:t>25.</w:t>
      </w:r>
      <w:r w:rsidRPr="0095764E">
        <w:rPr>
          <w:rFonts w:eastAsia="Batang"/>
        </w:rPr>
        <w:tab/>
      </w:r>
      <w:r w:rsidR="00D172D3" w:rsidRPr="0095764E">
        <w:rPr>
          <w:rFonts w:eastAsia="Batang"/>
        </w:rPr>
        <w:t>The MLHW has organized training courses on prevention of violence against children for community mobilizers; the training has focused on issues related to forms of violence against children, effects of violence, prevention of maltreatment and abuse, as well as helping victims of violence. The significance of the CRC from the point of view of this theme has also been discussed in these four-month training sessions.</w:t>
      </w:r>
    </w:p>
    <w:p w:rsidR="00D172D3" w:rsidRPr="0095764E" w:rsidRDefault="009A5FA1" w:rsidP="00B941FC">
      <w:pPr>
        <w:rPr>
          <w:rFonts w:eastAsia="Batang"/>
        </w:rPr>
      </w:pPr>
      <w:r w:rsidRPr="0095764E">
        <w:rPr>
          <w:rFonts w:eastAsia="Batang"/>
        </w:rPr>
        <w:t>26.</w:t>
      </w:r>
      <w:r w:rsidRPr="0095764E">
        <w:rPr>
          <w:rFonts w:eastAsia="Batang"/>
        </w:rPr>
        <w:tab/>
      </w:r>
      <w:r w:rsidR="00D172D3" w:rsidRPr="0095764E">
        <w:rPr>
          <w:rFonts w:eastAsia="Batang"/>
        </w:rPr>
        <w:t>Annually, on the occasion of International Children’s Day (December 8), a number of Eritrean children have convened seminars on the rights of the child. In these sessions, the children explicitly expressed their views that all the articles of the Convention are imperative but they are not widely known. Hence, they recommended to the concerned governmental organizations to make the principles and provisions of the Convention widely known, by appropriate and active means, to adults and children alike. The children have also developed ideas on how to step up dissemination of knowledge of the rights of the child. They suggested, for example, that schools organize events for children on the anniversary of the Convention and that the content of television programmes targeted at young audiences take the rights of the child into account.</w:t>
      </w:r>
    </w:p>
    <w:p w:rsidR="00D172D3" w:rsidRPr="0095764E" w:rsidRDefault="009A5FA1" w:rsidP="007171F4">
      <w:pPr>
        <w:rPr>
          <w:rFonts w:eastAsia="Batang"/>
        </w:rPr>
      </w:pPr>
      <w:r w:rsidRPr="0095764E">
        <w:rPr>
          <w:rFonts w:eastAsia="Batang"/>
        </w:rPr>
        <w:t>27.</w:t>
      </w:r>
      <w:r w:rsidRPr="0095764E">
        <w:rPr>
          <w:rFonts w:eastAsia="Batang"/>
        </w:rPr>
        <w:tab/>
      </w:r>
      <w:r w:rsidR="00D172D3" w:rsidRPr="0095764E">
        <w:rPr>
          <w:rFonts w:eastAsia="Batang"/>
        </w:rPr>
        <w:t>The media has been a powerful advocate for children and was central to promoting awareness and understanding of the Convention on the Rights of the Child. A number of initiatives were undertaken to make the principles and provisions of the Convention widely known by appropriate and active means to adults and children alike. Radio, television and newspapers have regularly highlighted children's issues. The radio has broadcast a series of programmes on children's rights. Radio and television producers have been oriented on children's issues with a desired perspective. Media interventions on children's rights have also included special children’s issues every Friday, Saturday and Sunday in Hadas Eritrea (a Tigrinya newspaper).</w:t>
      </w:r>
    </w:p>
    <w:p w:rsidR="00D172D3" w:rsidRPr="0095764E" w:rsidRDefault="00B941FC" w:rsidP="00B941FC">
      <w:pPr>
        <w:pStyle w:val="Heading2"/>
        <w:ind w:left="3176" w:hanging="454"/>
        <w:jc w:val="left"/>
        <w:rPr>
          <w:rFonts w:eastAsia="Batang"/>
        </w:rPr>
      </w:pPr>
      <w:r w:rsidRPr="0095764E">
        <w:rPr>
          <w:rFonts w:eastAsia="Batang"/>
        </w:rPr>
        <w:t>C.</w:t>
      </w:r>
      <w:r w:rsidRPr="0095764E">
        <w:rPr>
          <w:rFonts w:eastAsia="Batang"/>
        </w:rPr>
        <w:tab/>
      </w:r>
      <w:r w:rsidR="00D172D3" w:rsidRPr="0095764E">
        <w:rPr>
          <w:rFonts w:eastAsia="Batang"/>
        </w:rPr>
        <w:t xml:space="preserve">Making the </w:t>
      </w:r>
      <w:r w:rsidRPr="0095764E">
        <w:rPr>
          <w:rFonts w:eastAsia="Batang"/>
        </w:rPr>
        <w:t>report widely available</w:t>
      </w:r>
      <w:r w:rsidRPr="0095764E">
        <w:rPr>
          <w:rFonts w:eastAsia="Batang"/>
        </w:rPr>
        <w:br/>
      </w:r>
      <w:r w:rsidR="009A5FA1" w:rsidRPr="0095764E">
        <w:rPr>
          <w:rFonts w:eastAsia="Batang"/>
        </w:rPr>
        <w:t>(art.</w:t>
      </w:r>
      <w:r w:rsidR="00D172D3" w:rsidRPr="0095764E">
        <w:rPr>
          <w:rFonts w:eastAsia="Batang"/>
        </w:rPr>
        <w:t xml:space="preserve"> 44, para</w:t>
      </w:r>
      <w:r w:rsidR="009A5FA1" w:rsidRPr="0095764E">
        <w:rPr>
          <w:rFonts w:eastAsia="Batang"/>
        </w:rPr>
        <w:t xml:space="preserve">. </w:t>
      </w:r>
      <w:r w:rsidR="00D172D3" w:rsidRPr="0095764E">
        <w:rPr>
          <w:rFonts w:eastAsia="Batang"/>
        </w:rPr>
        <w:t>6)</w:t>
      </w:r>
    </w:p>
    <w:p w:rsidR="00D172D3" w:rsidRPr="0095764E" w:rsidRDefault="007B5E56" w:rsidP="007171F4">
      <w:pPr>
        <w:rPr>
          <w:rFonts w:eastAsia="Batang"/>
        </w:rPr>
      </w:pPr>
      <w:r w:rsidRPr="0095764E">
        <w:rPr>
          <w:rFonts w:eastAsia="Batang"/>
        </w:rPr>
        <w:t>28.</w:t>
      </w:r>
      <w:r w:rsidRPr="0095764E">
        <w:rPr>
          <w:rFonts w:eastAsia="Batang"/>
        </w:rPr>
        <w:tab/>
      </w:r>
      <w:r w:rsidR="00D172D3" w:rsidRPr="0095764E">
        <w:rPr>
          <w:rFonts w:eastAsia="Batang"/>
        </w:rPr>
        <w:t>The Government refers to paragraph 63 of the Committee’s recommendation on the dissemination of the CRC documents. The MLHW has distributed copies of Eritrea’s first report to all governmental institutions, regional administrations, civil societies and public libraries. Copies of the first country report were also made available to international and local NGOs and interested members of the public. In all, around 1,200 copies of the repor</w:t>
      </w:r>
      <w:r w:rsidR="005B4ACD" w:rsidRPr="0095764E">
        <w:rPr>
          <w:rFonts w:eastAsia="Batang"/>
        </w:rPr>
        <w:t>t were printed and distributed.</w:t>
      </w:r>
    </w:p>
    <w:p w:rsidR="00D172D3" w:rsidRPr="0095764E" w:rsidRDefault="007B5E56" w:rsidP="007171F4">
      <w:pPr>
        <w:rPr>
          <w:rFonts w:eastAsia="Batang"/>
        </w:rPr>
      </w:pPr>
      <w:r w:rsidRPr="0095764E">
        <w:rPr>
          <w:rFonts w:eastAsia="Batang"/>
        </w:rPr>
        <w:t>29.</w:t>
      </w:r>
      <w:r w:rsidRPr="0095764E">
        <w:rPr>
          <w:rFonts w:eastAsia="Batang"/>
        </w:rPr>
        <w:tab/>
      </w:r>
      <w:r w:rsidR="00D172D3" w:rsidRPr="0095764E">
        <w:rPr>
          <w:rFonts w:eastAsia="Batang"/>
        </w:rPr>
        <w:t>In addition, Eritrea’s response to the questions on notice from the Committee ahead of the consideration of Eritrea’s first report, the summary record of the Committee’s consideration of that report and the Committee’s concluding observations were distributed to members of CRC committees, governmental institutions and NGOs. The Committee’s concluding observations were provided to the six local administrations. There is an intention to disseminate this combined second and third report in the same way.</w:t>
      </w:r>
    </w:p>
    <w:p w:rsidR="00D172D3" w:rsidRPr="0095764E" w:rsidRDefault="00B941FC" w:rsidP="007B5E56">
      <w:pPr>
        <w:pStyle w:val="Heading1"/>
        <w:rPr>
          <w:rFonts w:eastAsia="Batang"/>
        </w:rPr>
      </w:pPr>
      <w:r w:rsidRPr="0095764E">
        <w:rPr>
          <w:rFonts w:eastAsia="Batang"/>
        </w:rPr>
        <w:br w:type="page"/>
      </w:r>
      <w:r w:rsidR="00D172D3" w:rsidRPr="0095764E">
        <w:rPr>
          <w:rFonts w:eastAsia="Batang"/>
        </w:rPr>
        <w:t xml:space="preserve">II. </w:t>
      </w:r>
      <w:r w:rsidR="00621233" w:rsidRPr="0095764E">
        <w:rPr>
          <w:rFonts w:eastAsia="Batang"/>
        </w:rPr>
        <w:t xml:space="preserve"> </w:t>
      </w:r>
      <w:r w:rsidR="007B5E56" w:rsidRPr="0095764E">
        <w:rPr>
          <w:rFonts w:eastAsia="Batang"/>
        </w:rPr>
        <w:t>DEFINITION OF THE CHILD (</w:t>
      </w:r>
      <w:r w:rsidRPr="0095764E">
        <w:rPr>
          <w:rFonts w:eastAsia="Batang"/>
          <w:caps w:val="0"/>
        </w:rPr>
        <w:t>art</w:t>
      </w:r>
      <w:r w:rsidR="007B5E56" w:rsidRPr="0095764E">
        <w:rPr>
          <w:rFonts w:eastAsia="Batang"/>
        </w:rPr>
        <w:t>.</w:t>
      </w:r>
      <w:r w:rsidR="00D172D3" w:rsidRPr="0095764E">
        <w:rPr>
          <w:rFonts w:eastAsia="Batang"/>
        </w:rPr>
        <w:t xml:space="preserve"> 1)</w:t>
      </w:r>
    </w:p>
    <w:p w:rsidR="00D172D3" w:rsidRPr="0095764E" w:rsidRDefault="00621233" w:rsidP="007171F4">
      <w:pPr>
        <w:rPr>
          <w:rFonts w:eastAsia="Batang"/>
        </w:rPr>
      </w:pPr>
      <w:r w:rsidRPr="0095764E">
        <w:rPr>
          <w:rFonts w:eastAsia="Batang"/>
        </w:rPr>
        <w:t>30.</w:t>
      </w:r>
      <w:r w:rsidRPr="0095764E">
        <w:rPr>
          <w:rFonts w:eastAsia="Batang"/>
        </w:rPr>
        <w:tab/>
      </w:r>
      <w:r w:rsidR="00D172D3" w:rsidRPr="0095764E">
        <w:rPr>
          <w:rFonts w:eastAsia="Batang"/>
        </w:rPr>
        <w:t xml:space="preserve">When it considered Eritrea’s first report, the Committee recommended, in paragraph 19, that a sensitization programme be conducted by involving community, traditional and religious leaders as well as society at large, including children themselves, to enforce legislation and curb </w:t>
      </w:r>
      <w:r w:rsidR="005B4ACD" w:rsidRPr="0095764E">
        <w:rPr>
          <w:rFonts w:eastAsia="Batang"/>
        </w:rPr>
        <w:t>the practice of early marriage.</w:t>
      </w:r>
    </w:p>
    <w:p w:rsidR="00D172D3" w:rsidRPr="0095764E" w:rsidRDefault="00621233" w:rsidP="007171F4">
      <w:pPr>
        <w:rPr>
          <w:rFonts w:eastAsia="Batang"/>
        </w:rPr>
      </w:pPr>
      <w:r w:rsidRPr="0095764E">
        <w:rPr>
          <w:rFonts w:eastAsia="Batang"/>
        </w:rPr>
        <w:t>31.</w:t>
      </w:r>
      <w:r w:rsidRPr="0095764E">
        <w:rPr>
          <w:rFonts w:eastAsia="Batang"/>
        </w:rPr>
        <w:tab/>
      </w:r>
      <w:r w:rsidR="00D172D3" w:rsidRPr="0095764E">
        <w:rPr>
          <w:rFonts w:eastAsia="Batang"/>
        </w:rPr>
        <w:t xml:space="preserve">Since the consideration of Eritrea’s first report by the committee, an assessment has been made on the minimum marriageable age in different ethnic groups so as to develop an appropriate sensitization method pertinent to the context. </w:t>
      </w:r>
      <w:r w:rsidR="00D172D3" w:rsidRPr="0095764E">
        <w:rPr>
          <w:color w:val="000000"/>
        </w:rPr>
        <w:t>The customary laws of Eritrea do not specifically define the concept of “legal majority”. Under the written customary laws, the legal majority is inferred from marriageable age</w:t>
      </w:r>
      <w:r w:rsidR="0028197A" w:rsidRPr="0095764E">
        <w:rPr>
          <w:color w:val="000000"/>
        </w:rPr>
        <w:t>.</w:t>
      </w:r>
      <w:r w:rsidR="00D172D3" w:rsidRPr="0095764E">
        <w:rPr>
          <w:rStyle w:val="FootnoteReference"/>
          <w:rFonts w:eastAsia="Batang"/>
          <w:bCs/>
        </w:rPr>
        <w:footnoteReference w:id="4"/>
      </w:r>
      <w:r w:rsidR="00D172D3" w:rsidRPr="0095764E">
        <w:rPr>
          <w:rFonts w:eastAsia="Batang"/>
        </w:rPr>
        <w:t xml:space="preserve"> For example, the Loggo Chewa Customary Code states fifteen for females and eighteen for males.</w:t>
      </w:r>
      <w:r w:rsidR="00D172D3" w:rsidRPr="0095764E">
        <w:rPr>
          <w:rStyle w:val="FootnoteReference"/>
          <w:rFonts w:eastAsia="Batang"/>
          <w:bCs/>
        </w:rPr>
        <w:footnoteReference w:id="5"/>
      </w:r>
      <w:r w:rsidR="00D172D3" w:rsidRPr="0095764E">
        <w:rPr>
          <w:rFonts w:eastAsia="Batang"/>
        </w:rPr>
        <w:t xml:space="preserve"> Most customary laws do not specifically state the minimum age for marriage and other transactions. The unwritten customary laws determine civil majority according to physical maturity, cultural ceremonies and participation in economic activities. The unwritten customary laws supersede the written customary laws in practice. On the other hand, article 1 of the CRC states that </w:t>
      </w:r>
      <w:r w:rsidR="00D172D3" w:rsidRPr="0095764E">
        <w:rPr>
          <w:rFonts w:eastAsia="Batang"/>
          <w:iCs/>
        </w:rPr>
        <w:t>“…a child means every human being below the age of eighteen years unless under the law applicable to the child, majority is attained earlier.”</w:t>
      </w:r>
      <w:r w:rsidR="00D172D3" w:rsidRPr="0095764E">
        <w:rPr>
          <w:rFonts w:eastAsia="Batang"/>
        </w:rPr>
        <w:t xml:space="preserve"> The exception stated in article 1 is consistent with the written and unwritten customary laws of Eritrea. The inconsistency appears in the implied gender differentiation in the attainment of majority stated in the customary laws.</w:t>
      </w:r>
    </w:p>
    <w:p w:rsidR="00D172D3" w:rsidRPr="0095764E" w:rsidRDefault="00621233" w:rsidP="007171F4">
      <w:pPr>
        <w:rPr>
          <w:rFonts w:eastAsia="Batang"/>
        </w:rPr>
      </w:pPr>
      <w:r w:rsidRPr="0095764E">
        <w:rPr>
          <w:rFonts w:eastAsia="Batang"/>
        </w:rPr>
        <w:t>32.</w:t>
      </w:r>
      <w:r w:rsidRPr="0095764E">
        <w:rPr>
          <w:rFonts w:eastAsia="Batang"/>
        </w:rPr>
        <w:tab/>
      </w:r>
      <w:r w:rsidR="00D172D3" w:rsidRPr="0095764E">
        <w:rPr>
          <w:rFonts w:eastAsia="Batang"/>
        </w:rPr>
        <w:t>Cognizant of the above-identified gaps, the MLHW in collaboration with governmental organizations and civil society has developed a nationwide sensitization programme to promote awareness in Eritrean society of the rights of the child, with a particular emphasis on harmful traditional practices, including that of early marriage.</w:t>
      </w:r>
    </w:p>
    <w:p w:rsidR="00D172D3" w:rsidRPr="0095764E" w:rsidRDefault="00621233" w:rsidP="007171F4">
      <w:pPr>
        <w:rPr>
          <w:rFonts w:eastAsia="Batang"/>
        </w:rPr>
      </w:pPr>
      <w:r w:rsidRPr="0095764E">
        <w:rPr>
          <w:rFonts w:eastAsia="Batang"/>
        </w:rPr>
        <w:t>33.</w:t>
      </w:r>
      <w:r w:rsidRPr="0095764E">
        <w:rPr>
          <w:rFonts w:eastAsia="Batang"/>
        </w:rPr>
        <w:tab/>
      </w:r>
      <w:r w:rsidR="00D172D3" w:rsidRPr="0095764E">
        <w:rPr>
          <w:rFonts w:eastAsia="Batang"/>
        </w:rPr>
        <w:t>In Eritrea, radio, television and newspapers are the main media outlets where people can find first-hand information on the rights of the child and harmful traditional practices. Since 2004, the mass media have been disseminating information on the rights of the child, harmful traditional practices, including the practice of early marriage, prevention of social problems, and community-based rehabilitation.</w:t>
      </w:r>
    </w:p>
    <w:p w:rsidR="00D172D3" w:rsidRPr="0095764E" w:rsidRDefault="00621233" w:rsidP="007171F4">
      <w:pPr>
        <w:rPr>
          <w:rFonts w:eastAsia="Batang"/>
        </w:rPr>
      </w:pPr>
      <w:r w:rsidRPr="0095764E">
        <w:rPr>
          <w:rFonts w:eastAsia="Batang"/>
        </w:rPr>
        <w:t>34.</w:t>
      </w:r>
      <w:r w:rsidRPr="0095764E">
        <w:rPr>
          <w:rFonts w:eastAsia="Batang"/>
        </w:rPr>
        <w:tab/>
      </w:r>
      <w:r w:rsidR="00D172D3" w:rsidRPr="0095764E">
        <w:rPr>
          <w:rFonts w:eastAsia="Batang"/>
        </w:rPr>
        <w:t>The MLHW has organized a training programme for community mobilizers on harmful traditional practices and issues related to early marriage. Through a series of campaigns, the community mobilizers have conducted sensitization sessions for community members, including traditional and religious leaders, on harmful traditional practices in general and the practice of early marriage in particular. The Government believes that these campaigns will contribute to curbing the practice of early marriage.</w:t>
      </w:r>
    </w:p>
    <w:p w:rsidR="00D172D3" w:rsidRPr="0095764E" w:rsidRDefault="00D172D3" w:rsidP="00621233">
      <w:pPr>
        <w:pStyle w:val="Heading1"/>
        <w:rPr>
          <w:rFonts w:eastAsia="Batang"/>
        </w:rPr>
      </w:pPr>
      <w:r w:rsidRPr="0095764E">
        <w:rPr>
          <w:rFonts w:eastAsia="Batang"/>
        </w:rPr>
        <w:t>III.</w:t>
      </w:r>
      <w:r w:rsidR="00621233" w:rsidRPr="0095764E">
        <w:rPr>
          <w:rFonts w:eastAsia="Batang"/>
        </w:rPr>
        <w:t xml:space="preserve"> </w:t>
      </w:r>
      <w:r w:rsidRPr="0095764E">
        <w:rPr>
          <w:rFonts w:eastAsia="Batang"/>
        </w:rPr>
        <w:t xml:space="preserve"> GENERAL PRINCIPLES</w:t>
      </w:r>
    </w:p>
    <w:p w:rsidR="00D172D3" w:rsidRPr="0095764E" w:rsidRDefault="001130A8" w:rsidP="007171F4">
      <w:pPr>
        <w:rPr>
          <w:rFonts w:eastAsia="Batang"/>
        </w:rPr>
      </w:pPr>
      <w:r w:rsidRPr="0095764E">
        <w:rPr>
          <w:rFonts w:eastAsia="Batang"/>
        </w:rPr>
        <w:tab/>
      </w:r>
      <w:r w:rsidR="00D172D3" w:rsidRPr="0095764E">
        <w:rPr>
          <w:rFonts w:eastAsia="Batang"/>
        </w:rPr>
        <w:t>The GoSE refers to pages 31-32 of Eritrea’s first report and paragraphs 21, 24 and 26 of the Committee’s recommendations.</w:t>
      </w:r>
    </w:p>
    <w:p w:rsidR="00D172D3" w:rsidRPr="0095764E" w:rsidRDefault="00D172D3" w:rsidP="009646B9">
      <w:pPr>
        <w:pStyle w:val="Heading2"/>
        <w:rPr>
          <w:rFonts w:eastAsia="Batang"/>
        </w:rPr>
      </w:pPr>
      <w:r w:rsidRPr="0095764E">
        <w:rPr>
          <w:rFonts w:eastAsia="Batang"/>
        </w:rPr>
        <w:t xml:space="preserve">A. </w:t>
      </w:r>
      <w:r w:rsidR="009646B9" w:rsidRPr="0095764E">
        <w:rPr>
          <w:rFonts w:eastAsia="Batang"/>
        </w:rPr>
        <w:t xml:space="preserve"> </w:t>
      </w:r>
      <w:r w:rsidRPr="0095764E">
        <w:rPr>
          <w:rFonts w:eastAsia="Batang"/>
        </w:rPr>
        <w:t>Principle of non-discrimination (art</w:t>
      </w:r>
      <w:r w:rsidR="009646B9" w:rsidRPr="0095764E">
        <w:rPr>
          <w:rFonts w:eastAsia="Batang"/>
        </w:rPr>
        <w:t>.</w:t>
      </w:r>
      <w:r w:rsidRPr="0095764E">
        <w:rPr>
          <w:rFonts w:eastAsia="Batang"/>
        </w:rPr>
        <w:t xml:space="preserve"> 2)</w:t>
      </w:r>
    </w:p>
    <w:p w:rsidR="00D172D3" w:rsidRPr="0095764E" w:rsidRDefault="005835B3" w:rsidP="007171F4">
      <w:pPr>
        <w:rPr>
          <w:rFonts w:eastAsia="Batang"/>
          <w:i/>
          <w:iCs/>
        </w:rPr>
      </w:pPr>
      <w:r w:rsidRPr="0095764E">
        <w:rPr>
          <w:rFonts w:eastAsia="Batang"/>
        </w:rPr>
        <w:t>35.</w:t>
      </w:r>
      <w:r w:rsidRPr="0095764E">
        <w:rPr>
          <w:rFonts w:eastAsia="Batang"/>
        </w:rPr>
        <w:tab/>
      </w:r>
      <w:r w:rsidR="00D172D3" w:rsidRPr="0095764E">
        <w:rPr>
          <w:rFonts w:eastAsia="Batang"/>
        </w:rPr>
        <w:t>The Government has adopted initiatives that implement the principle of non-discrimination contained in the Convention. The Government considers that the measures set out below address the concerns of the Committee, expressed in paragraph 20 of its concluding observations that “societal discrimination persists against vulnerable groups of children, including girls, children with disabilities, AIDS orphans and children born out of wedlock.”</w:t>
      </w:r>
    </w:p>
    <w:p w:rsidR="00D172D3" w:rsidRPr="0095764E" w:rsidRDefault="005835B3" w:rsidP="007171F4">
      <w:pPr>
        <w:rPr>
          <w:rFonts w:eastAsia="Batang"/>
        </w:rPr>
      </w:pPr>
      <w:r w:rsidRPr="0095764E">
        <w:rPr>
          <w:rFonts w:eastAsia="Batang"/>
        </w:rPr>
        <w:t>36.</w:t>
      </w:r>
      <w:r w:rsidRPr="0095764E">
        <w:rPr>
          <w:rFonts w:eastAsia="Batang"/>
        </w:rPr>
        <w:tab/>
      </w:r>
      <w:r w:rsidR="00D172D3" w:rsidRPr="0095764E">
        <w:rPr>
          <w:rFonts w:eastAsia="Batang"/>
        </w:rPr>
        <w:t>The Eritrean Constitution, the Transitional Civil Code of Eritrea (TCCE) and the Transitional Penal Code of Eritrea (TPCE) guarantee equality of all vulnerable groups in society. Article 14 (2) of the Eritrean Constitution specifically states, “No person may be discriminated against on account of race, ethnic origin, language, colour, gender, religion, disability, age, political view, or social or economic status or any other improper factors.” In order to make sure that these provisions are respected and implemented, the MoJ is monitoring the principles enshrined in the Convention, TCCE and TPCE.</w:t>
      </w:r>
    </w:p>
    <w:p w:rsidR="00D172D3" w:rsidRPr="0095764E" w:rsidRDefault="005835B3" w:rsidP="007171F4">
      <w:pPr>
        <w:rPr>
          <w:rFonts w:eastAsia="Batang"/>
        </w:rPr>
      </w:pPr>
      <w:r w:rsidRPr="0095764E">
        <w:rPr>
          <w:rFonts w:eastAsia="Batang"/>
        </w:rPr>
        <w:t>37.</w:t>
      </w:r>
      <w:r w:rsidRPr="0095764E">
        <w:rPr>
          <w:rFonts w:eastAsia="Batang"/>
        </w:rPr>
        <w:tab/>
      </w:r>
      <w:r w:rsidR="00D172D3" w:rsidRPr="0095764E">
        <w:rPr>
          <w:rFonts w:eastAsia="Batang"/>
        </w:rPr>
        <w:t>In order to eradicate the historical and societal ingrained norms and behaviours of Eritrean society that discriminate against vulnerable groups, the Ministry of Labour and Human Welfare (MLHW) in collaboration with the Ministry of Information (MoI) has designed a five-year sensitization programme. The purpose of the programme is, above all, to heighten awareness of discrimination issues against vulnerable groups and to encourage the introduction of best practices. Since 2003, the sensitization programme has been carried out through the media. Moreover, sensitization is also being carried out in the six regions of the country for community, traditional and religious leaders as well as the society at large, by trained community mobilizers and members of regional and sub-regional administrations and their respective councils to eliminate discrimination against vulnerable groups.</w:t>
      </w:r>
    </w:p>
    <w:p w:rsidR="00D172D3" w:rsidRPr="0095764E" w:rsidRDefault="00D172D3" w:rsidP="005835B3">
      <w:pPr>
        <w:pStyle w:val="Heading2"/>
        <w:rPr>
          <w:rFonts w:eastAsia="Batang"/>
        </w:rPr>
      </w:pPr>
      <w:r w:rsidRPr="0095764E">
        <w:rPr>
          <w:rFonts w:eastAsia="Batang"/>
        </w:rPr>
        <w:t xml:space="preserve">B. </w:t>
      </w:r>
      <w:r w:rsidR="005835B3" w:rsidRPr="0095764E">
        <w:rPr>
          <w:rFonts w:eastAsia="Batang"/>
        </w:rPr>
        <w:t xml:space="preserve"> </w:t>
      </w:r>
      <w:r w:rsidRPr="0095764E">
        <w:rPr>
          <w:rFonts w:eastAsia="Batang"/>
        </w:rPr>
        <w:t>Principle of the best</w:t>
      </w:r>
      <w:r w:rsidR="005835B3" w:rsidRPr="0095764E">
        <w:rPr>
          <w:rFonts w:eastAsia="Batang"/>
        </w:rPr>
        <w:t xml:space="preserve"> interests of the child (art.</w:t>
      </w:r>
      <w:r w:rsidRPr="0095764E">
        <w:rPr>
          <w:rFonts w:eastAsia="Batang"/>
        </w:rPr>
        <w:t xml:space="preserve"> 3)</w:t>
      </w:r>
    </w:p>
    <w:p w:rsidR="00D172D3" w:rsidRPr="0095764E" w:rsidRDefault="00CC65B9" w:rsidP="007171F4">
      <w:pPr>
        <w:rPr>
          <w:rFonts w:eastAsia="Batang"/>
        </w:rPr>
      </w:pPr>
      <w:r w:rsidRPr="0095764E">
        <w:rPr>
          <w:rFonts w:eastAsia="Batang"/>
        </w:rPr>
        <w:t>38.</w:t>
      </w:r>
      <w:r w:rsidRPr="0095764E">
        <w:rPr>
          <w:rFonts w:eastAsia="Batang"/>
        </w:rPr>
        <w:tab/>
      </w:r>
      <w:r w:rsidR="00D172D3" w:rsidRPr="0095764E">
        <w:rPr>
          <w:rFonts w:eastAsia="Batang"/>
        </w:rPr>
        <w:t>Acting in the best interests of the child remains a key principle underpinning legislation and practices concerning children in Eritrea, including the developments outlined throughout this report. The principles of the best interests of the child are also incorporated into several laws of the State of Eritrea. The Government believes that the measures set out below address the concerns of the Committee, expressed in paragraph 23 of its concluding observations, and the recommendations in paragraph 24.</w:t>
      </w:r>
    </w:p>
    <w:p w:rsidR="00D172D3" w:rsidRPr="0095764E" w:rsidRDefault="00CC65B9" w:rsidP="007171F4">
      <w:pPr>
        <w:rPr>
          <w:rFonts w:eastAsia="Batang"/>
        </w:rPr>
      </w:pPr>
      <w:r w:rsidRPr="0095764E">
        <w:rPr>
          <w:rFonts w:eastAsia="Batang"/>
        </w:rPr>
        <w:t>39.</w:t>
      </w:r>
      <w:r w:rsidRPr="0095764E">
        <w:rPr>
          <w:rFonts w:eastAsia="Batang"/>
        </w:rPr>
        <w:tab/>
      </w:r>
      <w:r w:rsidR="00D172D3" w:rsidRPr="0095764E">
        <w:rPr>
          <w:rFonts w:eastAsia="Batang"/>
        </w:rPr>
        <w:t xml:space="preserve">The TCCE incorporates the principles of the </w:t>
      </w:r>
      <w:r w:rsidR="00D172D3" w:rsidRPr="0095764E">
        <w:rPr>
          <w:rFonts w:eastAsia="Batang"/>
          <w:iCs/>
        </w:rPr>
        <w:t>“best interests of the child”</w:t>
      </w:r>
      <w:r w:rsidR="00D172D3" w:rsidRPr="0095764E">
        <w:rPr>
          <w:rFonts w:eastAsia="Batang"/>
        </w:rPr>
        <w:t xml:space="preserve"> under the law of persons, family, contract and others. Article 2 of the TCCE states </w:t>
      </w:r>
      <w:r w:rsidR="00D172D3" w:rsidRPr="0095764E">
        <w:rPr>
          <w:rFonts w:eastAsia="Batang"/>
          <w:iCs/>
        </w:rPr>
        <w:t>“a child merely conceived shall be considered born whenever his interest so demands...”</w:t>
      </w:r>
      <w:r w:rsidR="00D172D3" w:rsidRPr="0095764E">
        <w:rPr>
          <w:rFonts w:eastAsia="Batang"/>
          <w:i/>
        </w:rPr>
        <w:t xml:space="preserve"> </w:t>
      </w:r>
      <w:r w:rsidR="00D172D3" w:rsidRPr="0095764E">
        <w:rPr>
          <w:rFonts w:eastAsia="Batang"/>
        </w:rPr>
        <w:t xml:space="preserve">The interest of a merely conceived child demands the safeguarding of the right to succeed intestate or testate, presumption and proof </w:t>
      </w:r>
      <w:r w:rsidR="00B941FC" w:rsidRPr="0095764E">
        <w:rPr>
          <w:rFonts w:eastAsia="Batang"/>
        </w:rPr>
        <w:br w:type="page"/>
      </w:r>
      <w:r w:rsidR="00D172D3" w:rsidRPr="0095764E">
        <w:rPr>
          <w:rFonts w:eastAsia="Batang"/>
        </w:rPr>
        <w:t>of paternity of a child conceived during wedlock and out of wedlock and the right to life provided born alive and viable.</w:t>
      </w:r>
      <w:r w:rsidR="00D172D3" w:rsidRPr="0095764E">
        <w:rPr>
          <w:rStyle w:val="FootnoteReference"/>
          <w:rFonts w:eastAsia="Batang"/>
          <w:bCs/>
        </w:rPr>
        <w:footnoteReference w:id="6"/>
      </w:r>
      <w:r w:rsidR="00D172D3" w:rsidRPr="0095764E">
        <w:rPr>
          <w:rFonts w:eastAsia="Batang"/>
        </w:rPr>
        <w:t xml:space="preserve"> A conceived child born alive and viable has the right to succeed. A child is deemed conceived in wedlock if born 108 days after marriage and less than 300 days after its dissolution.</w:t>
      </w:r>
      <w:r w:rsidR="00D172D3" w:rsidRPr="0095764E">
        <w:rPr>
          <w:rStyle w:val="FootnoteReference"/>
          <w:rFonts w:eastAsia="Batang"/>
          <w:bCs/>
        </w:rPr>
        <w:footnoteReference w:id="7"/>
      </w:r>
      <w:r w:rsidR="00D172D3" w:rsidRPr="0095764E">
        <w:rPr>
          <w:rFonts w:eastAsia="Batang"/>
        </w:rPr>
        <w:t xml:space="preserve"> The paternity of a child born out of wedlock can be attributed provided circumstantial evidence has been adduced to the effect that a certain man had a relationship with the mother of the child within three hundred days pr</w:t>
      </w:r>
      <w:r w:rsidR="005B4ACD" w:rsidRPr="0095764E">
        <w:rPr>
          <w:rFonts w:eastAsia="Batang"/>
        </w:rPr>
        <w:t>eceding the birth of the child.</w:t>
      </w:r>
    </w:p>
    <w:p w:rsidR="00D172D3" w:rsidRPr="0095764E" w:rsidRDefault="00CC65B9" w:rsidP="007171F4">
      <w:pPr>
        <w:rPr>
          <w:rFonts w:eastAsia="Batang"/>
        </w:rPr>
      </w:pPr>
      <w:r w:rsidRPr="0095764E">
        <w:rPr>
          <w:rFonts w:eastAsia="Batang"/>
        </w:rPr>
        <w:t>40.</w:t>
      </w:r>
      <w:r w:rsidRPr="0095764E">
        <w:rPr>
          <w:rFonts w:eastAsia="Batang"/>
        </w:rPr>
        <w:tab/>
      </w:r>
      <w:r w:rsidR="00D172D3" w:rsidRPr="0095764E">
        <w:rPr>
          <w:rFonts w:eastAsia="Batang"/>
        </w:rPr>
        <w:t>The best interests of the child are also provided for in the appointment of a guardian and tutor. Article 210 of the TCCE states that parents are guardians and tutors. In default of parents, close relatives are called to perform the function of the family. Nevertheless, relatives by consanguinity and affinity may apply to perform the function of guardian rather than those legally called to do so. The best interest of the child is the determining factor as to whether the application for guar</w:t>
      </w:r>
      <w:r w:rsidR="005B4ACD" w:rsidRPr="0095764E">
        <w:rPr>
          <w:rFonts w:eastAsia="Batang"/>
        </w:rPr>
        <w:t>dianship is accepted or denied.</w:t>
      </w:r>
    </w:p>
    <w:p w:rsidR="00D172D3" w:rsidRPr="0095764E" w:rsidRDefault="00CC65B9" w:rsidP="007171F4">
      <w:pPr>
        <w:rPr>
          <w:rFonts w:eastAsia="Batang"/>
        </w:rPr>
      </w:pPr>
      <w:r w:rsidRPr="0095764E">
        <w:rPr>
          <w:rFonts w:eastAsia="Batang"/>
        </w:rPr>
        <w:t>41.</w:t>
      </w:r>
      <w:r w:rsidRPr="0095764E">
        <w:rPr>
          <w:rFonts w:eastAsia="Batang"/>
        </w:rPr>
        <w:tab/>
      </w:r>
      <w:r w:rsidR="00D172D3" w:rsidRPr="0095764E">
        <w:rPr>
          <w:rFonts w:eastAsia="Batang"/>
        </w:rPr>
        <w:t xml:space="preserve">Article 581 of the TCCE as amended by article 46 of proclamation 1/1991 states that no contract of marriage shall be valid if either of the parties is under eighteen years of age. Apart from this, article 1678 (a) specifically enumerates that for a contract to be valid the contracting parties must be capable of giving their consent. Article 315 of the TCCE also states that a contract made with a minor is not valid unless the contract is one of necessity and is in </w:t>
      </w:r>
      <w:r w:rsidR="005B4ACD" w:rsidRPr="0095764E">
        <w:rPr>
          <w:rFonts w:eastAsia="Batang"/>
        </w:rPr>
        <w:t>the best interest of the child.</w:t>
      </w:r>
    </w:p>
    <w:p w:rsidR="00D172D3" w:rsidRPr="0095764E" w:rsidRDefault="00CC65B9" w:rsidP="007171F4">
      <w:pPr>
        <w:rPr>
          <w:rFonts w:eastAsia="Batang"/>
        </w:rPr>
      </w:pPr>
      <w:r w:rsidRPr="0095764E">
        <w:rPr>
          <w:rFonts w:eastAsia="Batang"/>
        </w:rPr>
        <w:t>42.</w:t>
      </w:r>
      <w:r w:rsidRPr="0095764E">
        <w:rPr>
          <w:rFonts w:eastAsia="Batang"/>
        </w:rPr>
        <w:tab/>
      </w:r>
      <w:r w:rsidR="00D172D3" w:rsidRPr="0095764E">
        <w:rPr>
          <w:rFonts w:eastAsia="Batang"/>
        </w:rPr>
        <w:t>It has always been the practice of the courts to take into ac</w:t>
      </w:r>
      <w:r w:rsidR="00AF599E">
        <w:rPr>
          <w:rFonts w:eastAsia="Batang"/>
        </w:rPr>
        <w:t>count the best interests of the </w:t>
      </w:r>
      <w:r w:rsidR="00D172D3" w:rsidRPr="0095764E">
        <w:rPr>
          <w:rFonts w:eastAsia="Batang"/>
        </w:rPr>
        <w:t>child pursuant to the provisions of the Transitional Civil Code, which provides for this in matters pertaining to the custody and protection of a child. In case of divorce, the TCCE under article 681 (2) states that a child up to the age of five years is to be placed in the custody of his or her mother unless there are serious reasons not to, such as insanity or abuse by the mother. A child above the age of five may decide his or her custody for him/herself. However, children are often placed with the mother unless the father or the best interests of the child so require. It should be noted that although customs differ from community to community, a high value is placed on the welfare of children in all Eritrean communities. A chil</w:t>
      </w:r>
      <w:r w:rsidR="00AF599E">
        <w:rPr>
          <w:rFonts w:eastAsia="Batang"/>
        </w:rPr>
        <w:t>d is an asset of society and it </w:t>
      </w:r>
      <w:r w:rsidR="00D172D3" w:rsidRPr="0095764E">
        <w:rPr>
          <w:rFonts w:eastAsia="Batang"/>
        </w:rPr>
        <w:t>is common for the extended family to take responsibility for the care of the child in circumstances where parents are unable to do so. The involvement of the extended family provides a strong network of resources and guidance to protect the best interests of the child.</w:t>
      </w:r>
    </w:p>
    <w:p w:rsidR="00D172D3" w:rsidRPr="0095764E" w:rsidRDefault="00CC65B9" w:rsidP="007171F4">
      <w:pPr>
        <w:rPr>
          <w:rFonts w:eastAsia="Batang"/>
        </w:rPr>
      </w:pPr>
      <w:r w:rsidRPr="0095764E">
        <w:rPr>
          <w:rFonts w:eastAsia="Batang"/>
        </w:rPr>
        <w:t>43.</w:t>
      </w:r>
      <w:r w:rsidRPr="0095764E">
        <w:rPr>
          <w:rFonts w:eastAsia="Batang"/>
        </w:rPr>
        <w:tab/>
      </w:r>
      <w:r w:rsidR="00D172D3" w:rsidRPr="0095764E">
        <w:rPr>
          <w:rFonts w:eastAsia="Batang"/>
        </w:rPr>
        <w:t xml:space="preserve">The Draft Penal Code of Eritrea (DPCE) also takes into account the best interests of the child. According to DPCE article 85 (1) (c), a child offender may be rehabilitated and reformed in the care of the parents or in a suitable home especially established for the care of children, or may be placed under the supervision of professionals qualified to provide medical, emotional or mental curative treatment and measures to child offenders. A juvenile offender is a child who has attained twelve years and is under eighteen years of age (DPCE, article 84). According to the </w:t>
      </w:r>
      <w:r w:rsidR="00B941FC" w:rsidRPr="0095764E">
        <w:rPr>
          <w:rFonts w:eastAsia="Batang"/>
        </w:rPr>
        <w:br w:type="page"/>
      </w:r>
      <w:r w:rsidR="00D172D3" w:rsidRPr="0095764E">
        <w:rPr>
          <w:rFonts w:eastAsia="Batang"/>
        </w:rPr>
        <w:t xml:space="preserve">DPCE, a child offender over twelve could be subjected to probation service or community service. The DPCE also provides for a child offender to be </w:t>
      </w:r>
      <w:r w:rsidR="00D172D3" w:rsidRPr="0095764E">
        <w:rPr>
          <w:rFonts w:eastAsia="Batang"/>
          <w:iCs/>
        </w:rPr>
        <w:t>placed in a suitable home especially established for the care of` children.</w:t>
      </w:r>
      <w:r w:rsidR="00D172D3" w:rsidRPr="0095764E">
        <w:rPr>
          <w:rFonts w:eastAsia="Batang"/>
        </w:rPr>
        <w:t xml:space="preserve"> Suitable home care for young offenders could include group home care; foster home care and halfway houses.</w:t>
      </w:r>
    </w:p>
    <w:p w:rsidR="00CC65B9" w:rsidRPr="0095764E" w:rsidRDefault="00D172D3" w:rsidP="00CC65B9">
      <w:pPr>
        <w:pStyle w:val="Heading2"/>
        <w:rPr>
          <w:rFonts w:eastAsia="Batang"/>
        </w:rPr>
      </w:pPr>
      <w:r w:rsidRPr="0095764E">
        <w:rPr>
          <w:rFonts w:eastAsia="Batang"/>
        </w:rPr>
        <w:t xml:space="preserve">C. </w:t>
      </w:r>
      <w:r w:rsidR="00CC65B9" w:rsidRPr="0095764E">
        <w:rPr>
          <w:rFonts w:eastAsia="Batang"/>
        </w:rPr>
        <w:t xml:space="preserve"> </w:t>
      </w:r>
      <w:r w:rsidRPr="0095764E">
        <w:rPr>
          <w:rFonts w:eastAsia="Batang"/>
        </w:rPr>
        <w:t>Right to life, survival and development (art</w:t>
      </w:r>
      <w:r w:rsidR="00CC65B9" w:rsidRPr="0095764E">
        <w:rPr>
          <w:rFonts w:eastAsia="Batang"/>
        </w:rPr>
        <w:t>.</w:t>
      </w:r>
      <w:r w:rsidRPr="0095764E">
        <w:rPr>
          <w:rFonts w:eastAsia="Batang"/>
        </w:rPr>
        <w:t xml:space="preserve"> 6)</w:t>
      </w:r>
    </w:p>
    <w:p w:rsidR="00D172D3" w:rsidRPr="0095764E" w:rsidRDefault="00483D2C" w:rsidP="007171F4">
      <w:pPr>
        <w:rPr>
          <w:rFonts w:eastAsia="Batang"/>
        </w:rPr>
      </w:pPr>
      <w:r w:rsidRPr="0095764E">
        <w:rPr>
          <w:rFonts w:eastAsia="Batang"/>
        </w:rPr>
        <w:t>44.</w:t>
      </w:r>
      <w:r w:rsidRPr="0095764E">
        <w:rPr>
          <w:rFonts w:eastAsia="Batang"/>
        </w:rPr>
        <w:tab/>
      </w:r>
      <w:r w:rsidR="00D172D3" w:rsidRPr="0095764E">
        <w:rPr>
          <w:rFonts w:eastAsia="Batang"/>
        </w:rPr>
        <w:t>The Government refers to page 31 of Eritrea’s first report.</w:t>
      </w:r>
    </w:p>
    <w:p w:rsidR="00D172D3" w:rsidRPr="0095764E" w:rsidRDefault="00483D2C" w:rsidP="007171F4">
      <w:pPr>
        <w:rPr>
          <w:rFonts w:eastAsia="Batang"/>
        </w:rPr>
      </w:pPr>
      <w:r w:rsidRPr="0095764E">
        <w:rPr>
          <w:rFonts w:eastAsia="Batang"/>
        </w:rPr>
        <w:t>45.</w:t>
      </w:r>
      <w:r w:rsidRPr="0095764E">
        <w:rPr>
          <w:rFonts w:eastAsia="Batang"/>
        </w:rPr>
        <w:tab/>
      </w:r>
      <w:r w:rsidR="00D172D3" w:rsidRPr="0095764E">
        <w:rPr>
          <w:rFonts w:eastAsia="Batang"/>
        </w:rPr>
        <w:t>The right to life stated under the TCCE, TPCE, the Constitution of Eritrea and customary laws are consistent with Article 6 (1) of the CRC that recognizes inherent right to life.</w:t>
      </w:r>
    </w:p>
    <w:p w:rsidR="00D172D3" w:rsidRPr="0095764E" w:rsidRDefault="00483D2C" w:rsidP="007171F4">
      <w:pPr>
        <w:rPr>
          <w:rFonts w:eastAsia="Batang"/>
        </w:rPr>
      </w:pPr>
      <w:r w:rsidRPr="0095764E">
        <w:rPr>
          <w:rFonts w:eastAsia="Batang"/>
        </w:rPr>
        <w:t>46.</w:t>
      </w:r>
      <w:r w:rsidRPr="0095764E">
        <w:rPr>
          <w:rFonts w:eastAsia="Batang"/>
        </w:rPr>
        <w:tab/>
      </w:r>
      <w:r w:rsidR="00D172D3" w:rsidRPr="0095764E">
        <w:rPr>
          <w:rFonts w:eastAsia="Batang"/>
        </w:rPr>
        <w:t>Article 22 (3) of the Eritrean Constitution states that “parents have the right and duty to bring up their children with due care and affection.” Article 15 (1) of the Constitution further states “no person shall be deprived of life without due process of law.” In addition, the Constitution enshrines the principle that “every citizen shall have the right of equal access to publicly funded social services”. The State shall endeavor, “within the limit of its resources, to make available to all citizens health, education, cultu</w:t>
      </w:r>
      <w:r w:rsidR="00D77D8B" w:rsidRPr="0095764E">
        <w:rPr>
          <w:rFonts w:eastAsia="Batang"/>
        </w:rPr>
        <w:t>ral and other social services”.</w:t>
      </w:r>
    </w:p>
    <w:p w:rsidR="00D172D3" w:rsidRPr="0095764E" w:rsidRDefault="00483D2C" w:rsidP="007171F4">
      <w:pPr>
        <w:rPr>
          <w:rFonts w:eastAsia="Batang"/>
        </w:rPr>
      </w:pPr>
      <w:r w:rsidRPr="0095764E">
        <w:rPr>
          <w:rFonts w:eastAsia="Batang"/>
        </w:rPr>
        <w:t>47.</w:t>
      </w:r>
      <w:r w:rsidRPr="0095764E">
        <w:rPr>
          <w:rFonts w:eastAsia="Batang"/>
        </w:rPr>
        <w:tab/>
      </w:r>
      <w:r w:rsidR="00D172D3" w:rsidRPr="0095764E">
        <w:rPr>
          <w:rFonts w:eastAsia="Batang"/>
        </w:rPr>
        <w:t>Articles 1 and 2 of the TCCE state that a person is subject to rights from conception to death. The TCCE further enshrines the principle that “an obligation to supply maintenance exists between relatives by consanguinity and affinity in direct line”. It also exists between brothers and sisters and half-brothers and half-sisters. The obligation to supply maintenance includes the feeding, lodging, clothing, health care and social conditions of the person to be maintained. The father and the mother jointly or severally and relatives by consanguinity or any other capable person may be appointed as the guardian of the child. The guardian is responsible for the proper upbringing of the child, for a permanent residence, for watching over the child’s health, directing its education, supervising the social contract and ensuring the general education of the child.</w:t>
      </w:r>
    </w:p>
    <w:p w:rsidR="00D172D3" w:rsidRPr="0095764E" w:rsidRDefault="007F7C95" w:rsidP="007171F4">
      <w:pPr>
        <w:rPr>
          <w:rFonts w:eastAsia="Batang"/>
        </w:rPr>
      </w:pPr>
      <w:r w:rsidRPr="0095764E">
        <w:rPr>
          <w:rFonts w:eastAsia="Batang"/>
        </w:rPr>
        <w:t>48.</w:t>
      </w:r>
      <w:r w:rsidRPr="0095764E">
        <w:rPr>
          <w:rFonts w:eastAsia="Batang"/>
        </w:rPr>
        <w:tab/>
      </w:r>
      <w:r w:rsidR="00D172D3" w:rsidRPr="0095764E">
        <w:rPr>
          <w:rFonts w:eastAsia="Batang"/>
        </w:rPr>
        <w:t xml:space="preserve">The TPCE criminalizes all offences ranging from first-degree murder (article 522) to infanticide (article 527) and down to offences against unborn life (article 529). The penalty for such offences ranges from death for the gravest offences to simple imprisonment or fine for the least serious offences against life. Moreover, the TPCE under article 546 penalizes the exposure or abandonment of infants or minors to imminent danger to health or life, with rigorous imprisonment or with simple imprisonment for not less than six months. Apart from this, the court may also deprive the offender of his family rights. Article 548 of the TPCE expressly states that the guardian of a child who deliberately maltreats a child is </w:t>
      </w:r>
      <w:r w:rsidR="00D77D8B" w:rsidRPr="0095764E">
        <w:rPr>
          <w:rFonts w:eastAsia="Batang"/>
        </w:rPr>
        <w:t>subject to criminal punishment.</w:t>
      </w:r>
    </w:p>
    <w:p w:rsidR="00D172D3" w:rsidRPr="0095764E" w:rsidRDefault="007F7C95" w:rsidP="007171F4">
      <w:pPr>
        <w:rPr>
          <w:rFonts w:eastAsia="Batang"/>
        </w:rPr>
      </w:pPr>
      <w:r w:rsidRPr="0095764E">
        <w:rPr>
          <w:rFonts w:eastAsia="Batang"/>
        </w:rPr>
        <w:t>49.</w:t>
      </w:r>
      <w:r w:rsidRPr="0095764E">
        <w:rPr>
          <w:rFonts w:eastAsia="Batang"/>
        </w:rPr>
        <w:tab/>
      </w:r>
      <w:r w:rsidR="00D172D3" w:rsidRPr="0095764E">
        <w:rPr>
          <w:rFonts w:eastAsia="Batang"/>
        </w:rPr>
        <w:t>More importantly, the customary laws make express provision against intentional or negligent destruction of the fetus. The customary laws of Eritrea recognize the right to life of the fetus and penalize any act that results in its destruction. The Adgna Tegeleba and Loggo Chewa Codes state that if a person hits a pregnant woman and a miscarriage results, the offender is liable to pay compensation. Therefore, the legal schemes expressly state familial, communal and State obligations to ensure the survival and development of children.</w:t>
      </w:r>
    </w:p>
    <w:p w:rsidR="00D172D3" w:rsidRPr="0095764E" w:rsidRDefault="00D172D3" w:rsidP="00B47F0E">
      <w:pPr>
        <w:pStyle w:val="Heading2"/>
        <w:rPr>
          <w:rFonts w:eastAsia="Batang"/>
          <w:bCs/>
        </w:rPr>
      </w:pPr>
      <w:r w:rsidRPr="0095764E">
        <w:rPr>
          <w:rFonts w:eastAsia="Batang"/>
        </w:rPr>
        <w:t>D.</w:t>
      </w:r>
      <w:r w:rsidR="00B47F0E" w:rsidRPr="0095764E">
        <w:rPr>
          <w:rFonts w:eastAsia="Batang"/>
        </w:rPr>
        <w:t xml:space="preserve"> </w:t>
      </w:r>
      <w:r w:rsidRPr="0095764E">
        <w:rPr>
          <w:rFonts w:eastAsia="Batang"/>
        </w:rPr>
        <w:t xml:space="preserve"> Respect for the views of the child (art</w:t>
      </w:r>
      <w:r w:rsidR="00B47F0E" w:rsidRPr="0095764E">
        <w:rPr>
          <w:rFonts w:eastAsia="Batang"/>
        </w:rPr>
        <w:t xml:space="preserve">. </w:t>
      </w:r>
      <w:r w:rsidRPr="0095764E">
        <w:rPr>
          <w:rFonts w:eastAsia="Batang"/>
        </w:rPr>
        <w:t>12</w:t>
      </w:r>
      <w:r w:rsidR="00B47F0E" w:rsidRPr="0095764E">
        <w:rPr>
          <w:rFonts w:eastAsia="Batang"/>
        </w:rPr>
        <w:t>)</w:t>
      </w:r>
    </w:p>
    <w:p w:rsidR="00D172D3" w:rsidRPr="0095764E" w:rsidRDefault="004A7BCD" w:rsidP="007171F4">
      <w:pPr>
        <w:rPr>
          <w:rFonts w:eastAsia="Batang"/>
          <w:i/>
        </w:rPr>
      </w:pPr>
      <w:r w:rsidRPr="0095764E">
        <w:rPr>
          <w:rFonts w:eastAsia="Batang"/>
        </w:rPr>
        <w:t>50.</w:t>
      </w:r>
      <w:r w:rsidRPr="0095764E">
        <w:rPr>
          <w:rFonts w:eastAsia="Batang"/>
        </w:rPr>
        <w:tab/>
      </w:r>
      <w:r w:rsidR="00D172D3" w:rsidRPr="0095764E">
        <w:rPr>
          <w:rFonts w:eastAsia="Batang"/>
        </w:rPr>
        <w:t xml:space="preserve">Since independence, the Eritrean Government has continued its efforts to ensure that the rights under article 12 of the Convention are fully implemented. The Government trusts that the following corrections of page 32 of Eritrea’s first report and updated information outlined in this section address the concern of the Committee, expressed in paragraph 25 of its concluding observations, that </w:t>
      </w:r>
      <w:r w:rsidR="00D172D3" w:rsidRPr="0095764E">
        <w:rPr>
          <w:rFonts w:eastAsia="Batang"/>
          <w:iCs/>
        </w:rPr>
        <w:t>“the TCCE guarantees the right to be heard only to children that have attained the age of 15 and that traditional practices and attitudes still limit the full implementation of article 12 of the Convention, in particular girls”.</w:t>
      </w:r>
    </w:p>
    <w:p w:rsidR="00D172D3" w:rsidRPr="0095764E" w:rsidRDefault="004A7BCD" w:rsidP="007171F4">
      <w:pPr>
        <w:rPr>
          <w:rFonts w:eastAsia="Batang"/>
        </w:rPr>
      </w:pPr>
      <w:r w:rsidRPr="0095764E">
        <w:rPr>
          <w:rFonts w:eastAsia="Batang"/>
        </w:rPr>
        <w:t>51.</w:t>
      </w:r>
      <w:r w:rsidRPr="0095764E">
        <w:rPr>
          <w:rFonts w:eastAsia="Batang"/>
        </w:rPr>
        <w:tab/>
      </w:r>
      <w:r w:rsidR="00D172D3" w:rsidRPr="0095764E">
        <w:rPr>
          <w:rFonts w:eastAsia="Batang"/>
        </w:rPr>
        <w:t xml:space="preserve">The Constitution of Eritrea clearly states </w:t>
      </w:r>
      <w:r w:rsidR="00D172D3" w:rsidRPr="0095764E">
        <w:rPr>
          <w:rFonts w:eastAsia="Batang"/>
          <w:iCs/>
        </w:rPr>
        <w:t xml:space="preserve">“every person shall have the freedom of speech and expression, including freedom of the press and other media.” The phrase “every person” </w:t>
      </w:r>
      <w:r w:rsidR="00D172D3" w:rsidRPr="0095764E">
        <w:rPr>
          <w:rFonts w:eastAsia="Batang"/>
        </w:rPr>
        <w:t>certainly includes children irrespective of their age. The TCCE and customary laws and practices also address the issue of respect for the views of children. These are discussed in the subsequent paragraphs.</w:t>
      </w:r>
    </w:p>
    <w:p w:rsidR="00D172D3" w:rsidRPr="0095764E" w:rsidRDefault="004A7BCD" w:rsidP="007171F4">
      <w:pPr>
        <w:rPr>
          <w:rFonts w:eastAsia="Batang"/>
        </w:rPr>
      </w:pPr>
      <w:r w:rsidRPr="0095764E">
        <w:rPr>
          <w:rFonts w:eastAsia="Batang"/>
        </w:rPr>
        <w:t>52.</w:t>
      </w:r>
      <w:r w:rsidRPr="0095764E">
        <w:rPr>
          <w:rFonts w:eastAsia="Batang"/>
        </w:rPr>
        <w:tab/>
        <w:t>Art</w:t>
      </w:r>
      <w:r w:rsidR="00D172D3" w:rsidRPr="0095764E">
        <w:rPr>
          <w:rFonts w:eastAsia="Batang"/>
        </w:rPr>
        <w:t>icle 14 of the TCCE states “every person is free to think and to express his ideas.” The TCCE provides children with the right to express views taking into account their capability and comprehension of the issue or transaction under consultation. In the unfortunate event of divorce, children are generally placed in the custody of their mother. As enumerated in articles 1 to 4 of the TCCE, a person is defined as one born alive and who has passed the test of viability. Hence, a child who is 48 hours old is a person and is free to think and express his/her ideas though practically speaking he or she may not be able to do it till he or she is able to learn to speak. A child may decide to be placed with his/her mother or father. However, the best interests of the child often require that the child be placed with the mother. The court is obliged to hear the view of an adopted child who has attained ten years before making a decision on adoption. Article 804 of the TCCE that deals with the approval of adoption by a court states, “Before making its decision, the court shall hear the views of the adopted child”. Hence, the TCCE provides apposite provisions to respect the view of children in matters that affect their interests.</w:t>
      </w:r>
    </w:p>
    <w:p w:rsidR="00D172D3" w:rsidRPr="0095764E" w:rsidRDefault="006B15E0" w:rsidP="007171F4">
      <w:pPr>
        <w:rPr>
          <w:rFonts w:eastAsia="Batang"/>
          <w:b/>
          <w:bCs/>
        </w:rPr>
      </w:pPr>
      <w:r w:rsidRPr="0095764E">
        <w:rPr>
          <w:rFonts w:eastAsia="Batang"/>
        </w:rPr>
        <w:t>53.</w:t>
      </w:r>
      <w:r w:rsidRPr="0095764E">
        <w:rPr>
          <w:rFonts w:eastAsia="Batang"/>
        </w:rPr>
        <w:tab/>
      </w:r>
      <w:r w:rsidR="00D172D3" w:rsidRPr="0095764E">
        <w:rPr>
          <w:rFonts w:eastAsia="Batang"/>
        </w:rPr>
        <w:t>The customary laws and traditional practices regarding the respect for the views of the child differ from one ethnic group to another.</w:t>
      </w:r>
      <w:r w:rsidR="00D172D3" w:rsidRPr="0095764E">
        <w:rPr>
          <w:rStyle w:val="FootnoteReference"/>
          <w:rFonts w:eastAsia="Batang"/>
          <w:bCs/>
        </w:rPr>
        <w:footnoteReference w:id="8"/>
      </w:r>
      <w:r w:rsidR="00D172D3" w:rsidRPr="0095764E">
        <w:rPr>
          <w:rFonts w:eastAsia="Batang"/>
        </w:rPr>
        <w:t xml:space="preserve"> In the Tigre and Hidarb ethnic groups the child’s views in familial and communal affairs are respected. A child listens and contributes ideas in family and communal discussions. In the Tigrinya and Saho ethnic groups the child may listen and participate in familial and communal affairs as long as the conversation is not deemed secret and would not bother or mentally disturb the child. They also make distinctions based on age group. A child below three years old is deemed hardly to understand and share familial conversations with others. A child above three should not listen to family and neighbourhood disputes and secrets. Listening to disputes would develop feelings of hostility against one of the parents or neighbours. In contrast, the ethnic groups argue that the child will eventually learn about the neighbourhood dispute and family disagreement and that it is in the best interests of the child to make known the disputes and disagreements rather than leaving the child disturbed and concerned. Therefore, the constitution, TCCE, TPCE and the customary practices, despite variance, remain consistent with article 12 of the CRC.</w:t>
      </w:r>
    </w:p>
    <w:p w:rsidR="00D172D3" w:rsidRPr="0095764E" w:rsidRDefault="00D172D3" w:rsidP="006B15E0">
      <w:pPr>
        <w:pStyle w:val="Heading1"/>
        <w:rPr>
          <w:rFonts w:eastAsia="Batang"/>
        </w:rPr>
      </w:pPr>
      <w:r w:rsidRPr="0095764E">
        <w:rPr>
          <w:rFonts w:eastAsia="Batang"/>
        </w:rPr>
        <w:t xml:space="preserve">IV. </w:t>
      </w:r>
      <w:r w:rsidR="006B15E0" w:rsidRPr="0095764E">
        <w:rPr>
          <w:rFonts w:eastAsia="Batang"/>
        </w:rPr>
        <w:t xml:space="preserve"> </w:t>
      </w:r>
      <w:r w:rsidRPr="0095764E">
        <w:rPr>
          <w:rFonts w:eastAsia="Batang"/>
        </w:rPr>
        <w:t>CIVIL RIGHTS AND FREEDOMS</w:t>
      </w:r>
    </w:p>
    <w:p w:rsidR="00D172D3" w:rsidRPr="0095764E" w:rsidRDefault="009E205F" w:rsidP="007171F4">
      <w:pPr>
        <w:rPr>
          <w:rFonts w:eastAsia="Batang"/>
        </w:rPr>
      </w:pPr>
      <w:r w:rsidRPr="0095764E">
        <w:rPr>
          <w:rFonts w:eastAsia="Batang"/>
        </w:rPr>
        <w:tab/>
      </w:r>
      <w:r w:rsidR="00D172D3" w:rsidRPr="0095764E">
        <w:rPr>
          <w:rFonts w:eastAsia="Batang"/>
        </w:rPr>
        <w:t>The GoSE refers to pages 3</w:t>
      </w:r>
      <w:r w:rsidR="00D77D8B" w:rsidRPr="0095764E">
        <w:rPr>
          <w:rFonts w:eastAsia="Batang"/>
        </w:rPr>
        <w:t>3-36 of Eritrea’s first report.</w:t>
      </w:r>
    </w:p>
    <w:p w:rsidR="009E205F" w:rsidRPr="0095764E" w:rsidRDefault="00D172D3" w:rsidP="009E205F">
      <w:pPr>
        <w:pStyle w:val="Heading2"/>
        <w:rPr>
          <w:rFonts w:eastAsia="Batang"/>
        </w:rPr>
      </w:pPr>
      <w:r w:rsidRPr="0095764E">
        <w:rPr>
          <w:rFonts w:eastAsia="Batang"/>
        </w:rPr>
        <w:t xml:space="preserve">A. </w:t>
      </w:r>
      <w:r w:rsidR="009E205F" w:rsidRPr="0095764E">
        <w:rPr>
          <w:rFonts w:eastAsia="Batang"/>
        </w:rPr>
        <w:t xml:space="preserve"> Name and nationality (art.</w:t>
      </w:r>
      <w:r w:rsidRPr="0095764E">
        <w:rPr>
          <w:rFonts w:eastAsia="Batang"/>
        </w:rPr>
        <w:t xml:space="preserve"> 7)</w:t>
      </w:r>
    </w:p>
    <w:p w:rsidR="00D172D3" w:rsidRPr="0095764E" w:rsidRDefault="00E16E6C" w:rsidP="007171F4">
      <w:pPr>
        <w:rPr>
          <w:rFonts w:eastAsia="Batang"/>
          <w:iCs/>
        </w:rPr>
      </w:pPr>
      <w:r w:rsidRPr="0095764E">
        <w:rPr>
          <w:rFonts w:eastAsia="Batang"/>
        </w:rPr>
        <w:t>54.</w:t>
      </w:r>
      <w:r w:rsidRPr="0095764E">
        <w:rPr>
          <w:rFonts w:eastAsia="Batang"/>
        </w:rPr>
        <w:tab/>
      </w:r>
      <w:r w:rsidR="00D172D3" w:rsidRPr="0095764E">
        <w:rPr>
          <w:rFonts w:eastAsia="Batang"/>
        </w:rPr>
        <w:t xml:space="preserve">In its concluding observations on Eritrea’s first report, in paragraph 27 the Committee expressed concern that </w:t>
      </w:r>
      <w:r w:rsidR="00D172D3" w:rsidRPr="0095764E">
        <w:rPr>
          <w:rFonts w:eastAsia="Batang"/>
          <w:iCs/>
        </w:rPr>
        <w:t>“although parents are required by law to register the birth of their children, the number of children who are not registered at birth is significant.” The Committee also recommended, in paragraph 28, “…to ensure the registration of all children at birth, through, inter alia, eliminating administrative costs for parents, awareness raising campaigns, and the introduction of mobile registration units in rural areas.” The Committee also recommends Eritrea to “undertake similar measures to ensure registration of all children who</w:t>
      </w:r>
      <w:r w:rsidR="00D77D8B" w:rsidRPr="0095764E">
        <w:rPr>
          <w:rFonts w:eastAsia="Batang"/>
          <w:iCs/>
        </w:rPr>
        <w:t xml:space="preserve"> were not registered at birth”.</w:t>
      </w:r>
    </w:p>
    <w:p w:rsidR="00D172D3" w:rsidRPr="0095764E" w:rsidRDefault="00E16E6C" w:rsidP="007171F4">
      <w:pPr>
        <w:rPr>
          <w:rFonts w:eastAsia="Batang"/>
        </w:rPr>
      </w:pPr>
      <w:r w:rsidRPr="0095764E">
        <w:rPr>
          <w:rFonts w:eastAsia="Batang"/>
        </w:rPr>
        <w:t>55.</w:t>
      </w:r>
      <w:r w:rsidRPr="0095764E">
        <w:rPr>
          <w:rFonts w:eastAsia="Batang"/>
        </w:rPr>
        <w:tab/>
      </w:r>
      <w:r w:rsidR="00D172D3" w:rsidRPr="0095764E">
        <w:rPr>
          <w:rFonts w:eastAsia="Batang"/>
        </w:rPr>
        <w:t>In Eritrea, a child shall be registered by any of the religious institutions (the Muslim, Orthodox, Catholic and Evangelical Churches), before the child is two months old.</w:t>
      </w:r>
    </w:p>
    <w:p w:rsidR="00D172D3" w:rsidRPr="0095764E" w:rsidRDefault="004F778B" w:rsidP="007171F4">
      <w:pPr>
        <w:rPr>
          <w:rFonts w:eastAsia="Batang"/>
        </w:rPr>
      </w:pPr>
      <w:r w:rsidRPr="0095764E">
        <w:rPr>
          <w:rFonts w:eastAsia="Batang"/>
        </w:rPr>
        <w:t>56.</w:t>
      </w:r>
      <w:r w:rsidRPr="0095764E">
        <w:rPr>
          <w:rFonts w:eastAsia="Batang"/>
        </w:rPr>
        <w:tab/>
      </w:r>
      <w:r w:rsidR="00D172D3" w:rsidRPr="0095764E">
        <w:rPr>
          <w:rFonts w:eastAsia="Batang"/>
        </w:rPr>
        <w:t>In 2005, the Ministry of Health (MoH) in collaboration wit</w:t>
      </w:r>
      <w:r w:rsidR="00811E7E" w:rsidRPr="0095764E">
        <w:rPr>
          <w:rFonts w:eastAsia="Batang"/>
        </w:rPr>
        <w:t>h the administration of the six </w:t>
      </w:r>
      <w:r w:rsidR="00D172D3" w:rsidRPr="0095764E">
        <w:rPr>
          <w:rFonts w:eastAsia="Batang"/>
        </w:rPr>
        <w:t>regions as well as UNICEF and UNFPA initiated a project to strengthen the ongoing birth registration that is being carried out b</w:t>
      </w:r>
      <w:r w:rsidR="00D77D8B" w:rsidRPr="0095764E">
        <w:rPr>
          <w:rFonts w:eastAsia="Batang"/>
        </w:rPr>
        <w:t>y all health-care institutions.</w:t>
      </w:r>
    </w:p>
    <w:p w:rsidR="00D172D3" w:rsidRPr="0095764E" w:rsidRDefault="004F778B" w:rsidP="007171F4">
      <w:pPr>
        <w:rPr>
          <w:rFonts w:eastAsia="Batang"/>
        </w:rPr>
      </w:pPr>
      <w:r w:rsidRPr="0095764E">
        <w:rPr>
          <w:rFonts w:eastAsia="Batang"/>
        </w:rPr>
        <w:t>57.</w:t>
      </w:r>
      <w:r w:rsidRPr="0095764E">
        <w:rPr>
          <w:rFonts w:eastAsia="Batang"/>
        </w:rPr>
        <w:tab/>
      </w:r>
      <w:r w:rsidR="00D172D3" w:rsidRPr="0095764E">
        <w:rPr>
          <w:rFonts w:eastAsia="Batang"/>
        </w:rPr>
        <w:t>The Civil Status Office (CSO) of Eritrea in collaboration with the six regions of Eritrea has introduced birth registration mechanisms by utilizing the existing administrative structures. The CSO is also taking the necessary measures to coordinate the efforts that have been taken by the religious institutions and the MoH.</w:t>
      </w:r>
    </w:p>
    <w:p w:rsidR="00D172D3" w:rsidRPr="0095764E" w:rsidRDefault="004F778B" w:rsidP="007171F4">
      <w:pPr>
        <w:rPr>
          <w:rFonts w:eastAsia="Batang"/>
        </w:rPr>
      </w:pPr>
      <w:r w:rsidRPr="0095764E">
        <w:rPr>
          <w:rFonts w:eastAsia="Batang"/>
        </w:rPr>
        <w:t>58.</w:t>
      </w:r>
      <w:r w:rsidRPr="0095764E">
        <w:rPr>
          <w:rFonts w:eastAsia="Batang"/>
        </w:rPr>
        <w:tab/>
      </w:r>
      <w:r w:rsidR="00D172D3" w:rsidRPr="0095764E">
        <w:rPr>
          <w:rFonts w:eastAsia="Batang"/>
        </w:rPr>
        <w:t>The Government believes that the above-mentioned significant measures address the concern of the Committee expressed in paragraph 27 and the recommendation of the Committee indicated in paragraph 28.</w:t>
      </w:r>
    </w:p>
    <w:p w:rsidR="00D172D3" w:rsidRPr="0095764E" w:rsidRDefault="00D172D3" w:rsidP="004F778B">
      <w:pPr>
        <w:pStyle w:val="Heading2"/>
        <w:rPr>
          <w:rFonts w:eastAsia="Batang"/>
        </w:rPr>
      </w:pPr>
      <w:r w:rsidRPr="0095764E">
        <w:rPr>
          <w:rFonts w:eastAsia="Batang"/>
        </w:rPr>
        <w:t xml:space="preserve">B. </w:t>
      </w:r>
      <w:r w:rsidR="004F778B" w:rsidRPr="0095764E">
        <w:rPr>
          <w:rFonts w:eastAsia="Batang"/>
        </w:rPr>
        <w:t xml:space="preserve"> Freedom of expression (art.</w:t>
      </w:r>
      <w:r w:rsidRPr="0095764E">
        <w:rPr>
          <w:rFonts w:eastAsia="Batang"/>
        </w:rPr>
        <w:t xml:space="preserve"> 13)</w:t>
      </w:r>
    </w:p>
    <w:p w:rsidR="00D172D3" w:rsidRPr="0095764E" w:rsidRDefault="00EA6E61" w:rsidP="007171F4">
      <w:pPr>
        <w:rPr>
          <w:rFonts w:eastAsia="Batang"/>
        </w:rPr>
      </w:pPr>
      <w:r w:rsidRPr="0095764E">
        <w:rPr>
          <w:rFonts w:eastAsia="Batang"/>
        </w:rPr>
        <w:t>59.</w:t>
      </w:r>
      <w:r w:rsidRPr="0095764E">
        <w:rPr>
          <w:rFonts w:eastAsia="Batang"/>
        </w:rPr>
        <w:tab/>
      </w:r>
      <w:r w:rsidR="00D172D3" w:rsidRPr="0095764E">
        <w:rPr>
          <w:rFonts w:eastAsia="Batang"/>
        </w:rPr>
        <w:t>The Government of the State of Eritrea refers to pages 35-3</w:t>
      </w:r>
      <w:r w:rsidR="0039753D" w:rsidRPr="0095764E">
        <w:rPr>
          <w:rFonts w:eastAsia="Batang"/>
        </w:rPr>
        <w:t>6 of Eritrea’s first report and </w:t>
      </w:r>
      <w:r w:rsidR="00D172D3" w:rsidRPr="0095764E">
        <w:rPr>
          <w:rFonts w:eastAsia="Batang"/>
        </w:rPr>
        <w:t>paragraph 39 of the Committee’s concluding observations with r</w:t>
      </w:r>
      <w:r w:rsidR="00D77D8B" w:rsidRPr="0095764E">
        <w:rPr>
          <w:rFonts w:eastAsia="Batang"/>
        </w:rPr>
        <w:t>egard to freedom of expression.</w:t>
      </w:r>
    </w:p>
    <w:p w:rsidR="00D172D3" w:rsidRPr="0095764E" w:rsidRDefault="00EA6E61" w:rsidP="007171F4">
      <w:pPr>
        <w:rPr>
          <w:rFonts w:eastAsia="Batang"/>
        </w:rPr>
      </w:pPr>
      <w:r w:rsidRPr="0095764E">
        <w:rPr>
          <w:rFonts w:eastAsia="Batang"/>
        </w:rPr>
        <w:t>60.</w:t>
      </w:r>
      <w:r w:rsidRPr="0095764E">
        <w:rPr>
          <w:rFonts w:eastAsia="Batang"/>
        </w:rPr>
        <w:tab/>
      </w:r>
      <w:r w:rsidR="00D172D3" w:rsidRPr="0095764E">
        <w:rPr>
          <w:rFonts w:eastAsia="Batang"/>
        </w:rPr>
        <w:t>Freedom of expression is constitutionally guaranteed to ever</w:t>
      </w:r>
      <w:r w:rsidR="003F3A91" w:rsidRPr="0095764E">
        <w:rPr>
          <w:rFonts w:eastAsia="Batang"/>
        </w:rPr>
        <w:t>yone irrespective of his or her </w:t>
      </w:r>
      <w:r w:rsidR="00D172D3" w:rsidRPr="0095764E">
        <w:rPr>
          <w:rFonts w:eastAsia="Batang"/>
        </w:rPr>
        <w:t>nationality or age. According to article 19 (1) and (2) of the Constitution of Eritrea, every person shall have the right to freedom of thought, conscience and belief. Every person has the freedom of speech and expression including freedom of the press and other media. The TCCE, article 14 (1) expressly states “Every person is free to</w:t>
      </w:r>
      <w:r w:rsidR="0028197A" w:rsidRPr="0095764E">
        <w:rPr>
          <w:rFonts w:eastAsia="Batang"/>
        </w:rPr>
        <w:t xml:space="preserve"> think and express his ideas.” </w:t>
      </w:r>
      <w:r w:rsidR="00D172D3" w:rsidRPr="0095764E">
        <w:rPr>
          <w:rFonts w:eastAsia="Batang"/>
        </w:rPr>
        <w:t>The term every person includes children. The customary laws also respect the viewpoint of children on familial and communal transactions and affairs.</w:t>
      </w:r>
    </w:p>
    <w:p w:rsidR="00D172D3" w:rsidRPr="0095764E" w:rsidRDefault="00E772CE" w:rsidP="007171F4">
      <w:pPr>
        <w:rPr>
          <w:rFonts w:eastAsia="Batang"/>
        </w:rPr>
      </w:pPr>
      <w:r w:rsidRPr="0095764E">
        <w:rPr>
          <w:rFonts w:eastAsia="Batang"/>
        </w:rPr>
        <w:br w:type="page"/>
      </w:r>
      <w:r w:rsidR="00EA6E61" w:rsidRPr="0095764E">
        <w:rPr>
          <w:rFonts w:eastAsia="Batang"/>
        </w:rPr>
        <w:t>61.</w:t>
      </w:r>
      <w:r w:rsidR="00EA6E61" w:rsidRPr="0095764E">
        <w:rPr>
          <w:rFonts w:eastAsia="Batang"/>
        </w:rPr>
        <w:tab/>
      </w:r>
      <w:r w:rsidR="00D172D3" w:rsidRPr="0095764E">
        <w:rPr>
          <w:rFonts w:eastAsia="Batang"/>
        </w:rPr>
        <w:t xml:space="preserve">The Government has undertaken a number of initiatives to encourage and enable children to seek, receive and impart information and ideas. For example, a radio </w:t>
      </w:r>
      <w:r w:rsidR="00D172D3" w:rsidRPr="0095764E">
        <w:rPr>
          <w:rFonts w:eastAsia="Batang"/>
          <w:i/>
          <w:iCs/>
        </w:rPr>
        <w:t>Bana</w:t>
      </w:r>
      <w:r w:rsidR="00D172D3" w:rsidRPr="0095764E">
        <w:rPr>
          <w:rFonts w:eastAsia="Batang"/>
        </w:rPr>
        <w:t xml:space="preserve"> programme designed by the Ministry of Education and </w:t>
      </w:r>
      <w:r w:rsidR="00D172D3" w:rsidRPr="0095764E">
        <w:rPr>
          <w:rFonts w:eastAsia="Batang"/>
          <w:i/>
          <w:iCs/>
        </w:rPr>
        <w:t>Chura Teena</w:t>
      </w:r>
      <w:r w:rsidR="00D172D3" w:rsidRPr="0095764E">
        <w:rPr>
          <w:rFonts w:eastAsia="Batang"/>
        </w:rPr>
        <w:t xml:space="preserve"> (a magazine on health) prepared by the Ministry of Health has enabled children in both rural and urban areas to participate in radio broadcasts and magazines where they can express their views on issues of interest.</w:t>
      </w:r>
    </w:p>
    <w:p w:rsidR="00D172D3" w:rsidRPr="0095764E" w:rsidRDefault="00EA6E61" w:rsidP="007171F4">
      <w:pPr>
        <w:rPr>
          <w:rFonts w:eastAsia="Batang"/>
        </w:rPr>
      </w:pPr>
      <w:r w:rsidRPr="0095764E">
        <w:rPr>
          <w:rFonts w:eastAsia="Batang"/>
        </w:rPr>
        <w:t>62.</w:t>
      </w:r>
      <w:r w:rsidRPr="0095764E">
        <w:rPr>
          <w:rFonts w:eastAsia="Batang"/>
        </w:rPr>
        <w:tab/>
      </w:r>
      <w:r w:rsidR="00D172D3" w:rsidRPr="0095764E">
        <w:rPr>
          <w:rFonts w:eastAsia="Batang"/>
        </w:rPr>
        <w:t>The Eritrean mass media is providing airtime and a space dedicated to children. Radio, television and newspapers offer a range of activities providing children and youth the opportunity to voice their views. The schools have also been making efforts to make available information and ideas that are necessary for the cultivation of the mental, psychological and p</w:t>
      </w:r>
      <w:r w:rsidR="00D77D8B" w:rsidRPr="0095764E">
        <w:rPr>
          <w:rFonts w:eastAsia="Batang"/>
        </w:rPr>
        <w:t>hysical well being of children.</w:t>
      </w:r>
    </w:p>
    <w:p w:rsidR="00D172D3" w:rsidRPr="0095764E" w:rsidRDefault="00867E3E" w:rsidP="007171F4">
      <w:pPr>
        <w:rPr>
          <w:rFonts w:eastAsia="Batang"/>
        </w:rPr>
      </w:pPr>
      <w:r w:rsidRPr="0095764E">
        <w:rPr>
          <w:rFonts w:eastAsia="Batang"/>
        </w:rPr>
        <w:t>63.</w:t>
      </w:r>
      <w:r w:rsidRPr="0095764E">
        <w:rPr>
          <w:rFonts w:eastAsia="Batang"/>
        </w:rPr>
        <w:tab/>
      </w:r>
      <w:r w:rsidR="00D172D3" w:rsidRPr="0095764E">
        <w:rPr>
          <w:rFonts w:eastAsia="Batang"/>
        </w:rPr>
        <w:t>The Internet service, which was introduced at the end of 2000 in limited areas, is expanding to broader areas of the capital city and other towns. The Government has allowed a number of private Internet cafes to flourish. Every person has the right to access the Internet. In addition, the NUEYS established ten youth-friendly recreational and health education centres between 2002 and 2005 in different towns of the country which provide services to young people such as computer lessons, Internet access, basketball and volleyball, playgrounds and indoor games like chess and table tennis.</w:t>
      </w:r>
    </w:p>
    <w:p w:rsidR="00D172D3" w:rsidRPr="0095764E" w:rsidRDefault="00867E3E" w:rsidP="007171F4">
      <w:pPr>
        <w:rPr>
          <w:rFonts w:eastAsia="Batang"/>
        </w:rPr>
      </w:pPr>
      <w:r w:rsidRPr="0095764E">
        <w:rPr>
          <w:rFonts w:eastAsia="Batang"/>
        </w:rPr>
        <w:t>64.</w:t>
      </w:r>
      <w:r w:rsidRPr="0095764E">
        <w:rPr>
          <w:rFonts w:eastAsia="Batang"/>
        </w:rPr>
        <w:tab/>
      </w:r>
      <w:r w:rsidR="00D172D3" w:rsidRPr="0095764E">
        <w:rPr>
          <w:rFonts w:eastAsia="Batang"/>
        </w:rPr>
        <w:t>The Government having recognized that some websites deal with pornography, which is not compatible with the desirable constructive educational purpose and distracts the psychological and mental development of children, has issued a strict regulation that forbids browsing pornographic websites. All private and public Internet cafes are seri</w:t>
      </w:r>
      <w:r w:rsidR="00D77D8B" w:rsidRPr="0095764E">
        <w:rPr>
          <w:rFonts w:eastAsia="Batang"/>
        </w:rPr>
        <w:t>ously observing the regulation.</w:t>
      </w:r>
    </w:p>
    <w:p w:rsidR="00D172D3" w:rsidRPr="0095764E" w:rsidRDefault="00867E3E" w:rsidP="007171F4">
      <w:pPr>
        <w:rPr>
          <w:rFonts w:eastAsia="Batang"/>
        </w:rPr>
      </w:pPr>
      <w:r w:rsidRPr="0095764E">
        <w:rPr>
          <w:rFonts w:eastAsia="Batang"/>
        </w:rPr>
        <w:t>65.</w:t>
      </w:r>
      <w:r w:rsidRPr="0095764E">
        <w:rPr>
          <w:rFonts w:eastAsia="Batang"/>
        </w:rPr>
        <w:tab/>
      </w:r>
      <w:r w:rsidR="00D172D3" w:rsidRPr="0095764E">
        <w:rPr>
          <w:rFonts w:eastAsia="Batang"/>
        </w:rPr>
        <w:t>Moreover, the Government has been making efforts to spread public libraries to all the major towns of Eritrea. However, the limited facilities and insufficiency of books remain a challenge. Although the commitment of the GoSE is very strong, the serious shortage of materials and financial resources required to receive and impart information poses a problem.</w:t>
      </w:r>
    </w:p>
    <w:p w:rsidR="00D172D3" w:rsidRPr="0095764E" w:rsidRDefault="00D172D3" w:rsidP="00867E3E">
      <w:pPr>
        <w:pStyle w:val="Heading2"/>
        <w:rPr>
          <w:rFonts w:eastAsia="Batang"/>
        </w:rPr>
      </w:pPr>
      <w:r w:rsidRPr="0095764E">
        <w:rPr>
          <w:rFonts w:eastAsia="Batang"/>
        </w:rPr>
        <w:t xml:space="preserve">C. </w:t>
      </w:r>
      <w:r w:rsidR="00867E3E" w:rsidRPr="0095764E">
        <w:rPr>
          <w:rFonts w:eastAsia="Batang"/>
        </w:rPr>
        <w:t xml:space="preserve"> </w:t>
      </w:r>
      <w:r w:rsidRPr="0095764E">
        <w:rPr>
          <w:rFonts w:eastAsia="Batang"/>
        </w:rPr>
        <w:t>Freedom of thought, conscience and religion (art</w:t>
      </w:r>
      <w:r w:rsidR="00867E3E" w:rsidRPr="0095764E">
        <w:rPr>
          <w:rFonts w:eastAsia="Batang"/>
        </w:rPr>
        <w:t>.</w:t>
      </w:r>
      <w:r w:rsidRPr="0095764E">
        <w:rPr>
          <w:rFonts w:eastAsia="Batang"/>
        </w:rPr>
        <w:t xml:space="preserve"> 14)</w:t>
      </w:r>
    </w:p>
    <w:p w:rsidR="00D172D3" w:rsidRPr="0095764E" w:rsidRDefault="00B73A4B" w:rsidP="007171F4">
      <w:pPr>
        <w:rPr>
          <w:rFonts w:eastAsia="Batang"/>
        </w:rPr>
      </w:pPr>
      <w:r w:rsidRPr="0095764E">
        <w:rPr>
          <w:rFonts w:eastAsia="Batang"/>
        </w:rPr>
        <w:t>66.</w:t>
      </w:r>
      <w:r w:rsidRPr="0095764E">
        <w:rPr>
          <w:rFonts w:eastAsia="Batang"/>
        </w:rPr>
        <w:tab/>
      </w:r>
      <w:r w:rsidR="00D172D3" w:rsidRPr="0095764E">
        <w:rPr>
          <w:rFonts w:eastAsia="Batang"/>
        </w:rPr>
        <w:t xml:space="preserve">Article 15 of the TCCE guarantees </w:t>
      </w:r>
      <w:r w:rsidR="00D172D3" w:rsidRPr="0095764E">
        <w:t xml:space="preserve">“There shall be no interference with exercise, in accordance with the law, of the rites of any religion or creed by the residence of the State of Eritrea, provided that such rites be not utilized for political purposes or be not pre-judicial to public order or morality”. </w:t>
      </w:r>
      <w:r w:rsidR="00D172D3" w:rsidRPr="0095764E">
        <w:rPr>
          <w:rFonts w:eastAsia="Batang"/>
        </w:rPr>
        <w:t>The right of children to freedom of thought, conscience and religion is respected under the TCCE. Article 267 of the TCCE and, article 22 (3) of the Constitution of Eritrea vest in parents and guardians the duty to direct, educate and bring up their children with due care and affection. The parents or legal guardians can direct religious education to their children until they attain the necessary maturity to form their own opinions. Nevertheless, parents or legal guardians must respect the opinions of their children even if they depart from their parents’ religious beliefs. The Constitution of Eritrea safeguards the right to freedom of thought, conscience and religion, including the freedom to adopt a religion or belief. The Constitution does not limit the right to freedom of thought, conscience and religion or the freedom to adopt a religion or beliefs.</w:t>
      </w:r>
    </w:p>
    <w:p w:rsidR="00D172D3" w:rsidRPr="0095764E" w:rsidRDefault="00B73A4B" w:rsidP="007171F4">
      <w:pPr>
        <w:rPr>
          <w:rFonts w:eastAsia="Batang"/>
        </w:rPr>
      </w:pPr>
      <w:r w:rsidRPr="0095764E">
        <w:rPr>
          <w:rFonts w:eastAsia="Batang"/>
        </w:rPr>
        <w:t>67.</w:t>
      </w:r>
      <w:r w:rsidRPr="0095764E">
        <w:rPr>
          <w:rFonts w:eastAsia="Batang"/>
        </w:rPr>
        <w:tab/>
      </w:r>
      <w:r w:rsidR="00D172D3" w:rsidRPr="0095764E">
        <w:rPr>
          <w:rFonts w:eastAsia="Batang"/>
        </w:rPr>
        <w:t>The Constitution states that fundamental freedoms and rights may only be limited in the interest of national security, public safety, public order, economic well being, health or morality and the protection of the rights and freedom of others. However, the right to freedom of thought, conscience and beliefs is not in any circumstances subject to limitation, even during a state of emergency.</w:t>
      </w:r>
    </w:p>
    <w:p w:rsidR="00D172D3" w:rsidRPr="0095764E" w:rsidRDefault="00B73A4B" w:rsidP="007171F4">
      <w:pPr>
        <w:rPr>
          <w:rFonts w:eastAsia="Batang"/>
        </w:rPr>
      </w:pPr>
      <w:r w:rsidRPr="0095764E">
        <w:rPr>
          <w:rFonts w:eastAsia="Batang"/>
        </w:rPr>
        <w:t>68.</w:t>
      </w:r>
      <w:r w:rsidRPr="0095764E">
        <w:rPr>
          <w:rFonts w:eastAsia="Batang"/>
        </w:rPr>
        <w:tab/>
      </w:r>
      <w:r w:rsidR="00D172D3" w:rsidRPr="0095764E">
        <w:rPr>
          <w:rFonts w:eastAsia="Batang"/>
        </w:rPr>
        <w:t>The customary laws explicitly state that religion is a personal affair of an individual. The State should not interfere in religious faith and individuals must neither utilize religion for political purposes nor impose their belief upon others. Parents and guardians have the obligation to provide the necessary direction to the child to exercise and respect religious belief. Therefore, freedom of thought, conscience and religion provided under the TCCE, the Constitution and customary laws are consistent with article 14 of the CRC.</w:t>
      </w:r>
    </w:p>
    <w:p w:rsidR="00D172D3" w:rsidRPr="0095764E" w:rsidRDefault="00725D09" w:rsidP="007171F4">
      <w:pPr>
        <w:rPr>
          <w:rFonts w:eastAsia="Batang"/>
          <w:i/>
        </w:rPr>
      </w:pPr>
      <w:r w:rsidRPr="0095764E">
        <w:rPr>
          <w:rFonts w:eastAsia="Batang"/>
        </w:rPr>
        <w:t>69.</w:t>
      </w:r>
      <w:r w:rsidRPr="0095764E">
        <w:rPr>
          <w:rFonts w:eastAsia="Batang"/>
        </w:rPr>
        <w:tab/>
      </w:r>
      <w:r w:rsidR="00D172D3" w:rsidRPr="0095764E">
        <w:rPr>
          <w:rFonts w:eastAsia="Batang"/>
        </w:rPr>
        <w:t xml:space="preserve">In its concluding observations on Eritrea’s first report, in paragraph 29, the Committee expressed concern that, </w:t>
      </w:r>
      <w:r w:rsidR="00D172D3" w:rsidRPr="0095764E">
        <w:rPr>
          <w:rFonts w:eastAsia="Batang"/>
          <w:iCs/>
        </w:rPr>
        <w:t>“measures affecting children and young people were taken against students and religious groups, indicating that these</w:t>
      </w:r>
      <w:r w:rsidR="00D77D8B" w:rsidRPr="0095764E">
        <w:rPr>
          <w:rFonts w:eastAsia="Batang"/>
          <w:iCs/>
        </w:rPr>
        <w:t xml:space="preserve"> rights were not fully upheld.”</w:t>
      </w:r>
    </w:p>
    <w:p w:rsidR="00D172D3" w:rsidRPr="0095764E" w:rsidRDefault="00725D09" w:rsidP="007171F4">
      <w:pPr>
        <w:rPr>
          <w:rFonts w:eastAsia="Batang"/>
        </w:rPr>
      </w:pPr>
      <w:r w:rsidRPr="0095764E">
        <w:rPr>
          <w:rFonts w:eastAsia="Batang"/>
        </w:rPr>
        <w:t>70.</w:t>
      </w:r>
      <w:r w:rsidRPr="0095764E">
        <w:rPr>
          <w:rFonts w:eastAsia="Batang"/>
        </w:rPr>
        <w:tab/>
      </w:r>
      <w:r w:rsidR="00D172D3" w:rsidRPr="0095764E">
        <w:rPr>
          <w:rFonts w:eastAsia="Batang"/>
        </w:rPr>
        <w:t>It should be noted that, the Government adheres to and recognizes the principles of freedom of religion and expression of opinion without distinction of any kind. But activities such as infringing upon national safety, security and supreme national interests, instigating refusal to serve national service and stirring up acts of political or religious disturbances calculated to endanger the independence and territorial sovereignty of the country are illegal under Eritrean law and are not thus tolerated.</w:t>
      </w:r>
    </w:p>
    <w:p w:rsidR="00D172D3" w:rsidRPr="0095764E" w:rsidRDefault="00D172D3" w:rsidP="002E5AD4">
      <w:pPr>
        <w:pStyle w:val="Heading2"/>
        <w:tabs>
          <w:tab w:val="left" w:pos="0"/>
        </w:tabs>
        <w:ind w:left="1701" w:hanging="454"/>
        <w:jc w:val="left"/>
        <w:rPr>
          <w:rFonts w:eastAsia="Batang"/>
        </w:rPr>
      </w:pPr>
      <w:r w:rsidRPr="0095764E">
        <w:rPr>
          <w:rFonts w:eastAsia="Batang"/>
        </w:rPr>
        <w:t>D.</w:t>
      </w:r>
      <w:r w:rsidR="000D11F0" w:rsidRPr="0095764E">
        <w:rPr>
          <w:rFonts w:eastAsia="Batang"/>
        </w:rPr>
        <w:tab/>
      </w:r>
      <w:r w:rsidRPr="0095764E">
        <w:rPr>
          <w:rFonts w:eastAsia="Batang"/>
        </w:rPr>
        <w:t xml:space="preserve">The right not to be subjected to </w:t>
      </w:r>
      <w:r w:rsidR="00E772CE" w:rsidRPr="0095764E">
        <w:rPr>
          <w:rFonts w:eastAsia="Batang"/>
        </w:rPr>
        <w:t>torture or other cruel, inhuman</w:t>
      </w:r>
      <w:r w:rsidR="002E5AD4" w:rsidRPr="0095764E">
        <w:rPr>
          <w:rFonts w:eastAsia="Batang"/>
        </w:rPr>
        <w:br/>
      </w:r>
      <w:r w:rsidRPr="0095764E">
        <w:rPr>
          <w:rFonts w:eastAsia="Batang"/>
        </w:rPr>
        <w:t>or</w:t>
      </w:r>
      <w:r w:rsidR="00D21909" w:rsidRPr="0095764E">
        <w:rPr>
          <w:rFonts w:eastAsia="Batang"/>
        </w:rPr>
        <w:t xml:space="preserve"> </w:t>
      </w:r>
      <w:r w:rsidRPr="0095764E">
        <w:rPr>
          <w:rFonts w:eastAsia="Batang"/>
        </w:rPr>
        <w:t xml:space="preserve">degrading </w:t>
      </w:r>
      <w:r w:rsidR="002E5AD4" w:rsidRPr="0095764E">
        <w:rPr>
          <w:rFonts w:eastAsia="Batang"/>
        </w:rPr>
        <w:t>treatment or punishment (art.</w:t>
      </w:r>
      <w:r w:rsidRPr="0095764E">
        <w:rPr>
          <w:rFonts w:eastAsia="Batang"/>
        </w:rPr>
        <w:t xml:space="preserve"> 37</w:t>
      </w:r>
      <w:r w:rsidR="0003729E" w:rsidRPr="0095764E">
        <w:rPr>
          <w:rFonts w:eastAsia="Batang"/>
        </w:rPr>
        <w:t xml:space="preserve"> </w:t>
      </w:r>
      <w:r w:rsidRPr="0095764E">
        <w:rPr>
          <w:rFonts w:eastAsia="Batang"/>
        </w:rPr>
        <w:t>(a))</w:t>
      </w:r>
    </w:p>
    <w:p w:rsidR="00D172D3" w:rsidRPr="0095764E" w:rsidRDefault="00F17E47" w:rsidP="007171F4">
      <w:pPr>
        <w:rPr>
          <w:rFonts w:eastAsia="Batang"/>
          <w:iCs/>
        </w:rPr>
      </w:pPr>
      <w:r w:rsidRPr="0095764E">
        <w:rPr>
          <w:rFonts w:eastAsia="Batang"/>
        </w:rPr>
        <w:t>71.</w:t>
      </w:r>
      <w:r w:rsidRPr="0095764E">
        <w:rPr>
          <w:rFonts w:eastAsia="Batang"/>
        </w:rPr>
        <w:tab/>
      </w:r>
      <w:r w:rsidR="00D172D3" w:rsidRPr="0095764E">
        <w:rPr>
          <w:rFonts w:eastAsia="Batang"/>
        </w:rPr>
        <w:t xml:space="preserve">Eritrea does not accept torture in any form. Prohibition of torture is absolute and no exceptions to this prohibition are possible in any circumstances. In accordance with article 16 (2) of the Constitution of Eritrea, </w:t>
      </w:r>
      <w:r w:rsidR="00D172D3" w:rsidRPr="0095764E">
        <w:rPr>
          <w:rFonts w:eastAsia="Batang"/>
          <w:iCs/>
        </w:rPr>
        <w:t>“no person shall be subject to torture or cruel, inhuman or degrading treatment or punishment.”</w:t>
      </w:r>
    </w:p>
    <w:p w:rsidR="00D172D3" w:rsidRPr="0095764E" w:rsidRDefault="00F17E47" w:rsidP="007171F4">
      <w:pPr>
        <w:rPr>
          <w:rFonts w:eastAsia="Batang"/>
        </w:rPr>
      </w:pPr>
      <w:r w:rsidRPr="0095764E">
        <w:rPr>
          <w:rFonts w:eastAsia="Batang"/>
        </w:rPr>
        <w:t>72.</w:t>
      </w:r>
      <w:r w:rsidRPr="0095764E">
        <w:rPr>
          <w:rFonts w:eastAsia="Batang"/>
        </w:rPr>
        <w:tab/>
      </w:r>
      <w:r w:rsidR="00D172D3" w:rsidRPr="0095764E">
        <w:rPr>
          <w:rFonts w:eastAsia="Batang"/>
        </w:rPr>
        <w:t>Articles 537-544 of the TPCE deal with physical abuse offences. These articles apply to all physical abuse offences irrespective of the age of the victim. The punishment for such offences is up to ten years of rigorous imprisonment for grave willful injury and as low as US$ 100 for simple assaults. The TPCE also prohibits corporal punishment in homes, schools and any other institutions. A school code of conduct prohibiting physical punishment by teachers has been executed and its implementation is satisfactory.</w:t>
      </w:r>
    </w:p>
    <w:p w:rsidR="00D172D3" w:rsidRPr="0095764E" w:rsidRDefault="00F17E47" w:rsidP="007171F4">
      <w:pPr>
        <w:rPr>
          <w:rFonts w:eastAsia="Batang"/>
        </w:rPr>
      </w:pPr>
      <w:r w:rsidRPr="0095764E">
        <w:rPr>
          <w:rFonts w:eastAsia="Batang"/>
        </w:rPr>
        <w:t>73.</w:t>
      </w:r>
      <w:r w:rsidRPr="0095764E">
        <w:rPr>
          <w:rFonts w:eastAsia="Batang"/>
        </w:rPr>
        <w:tab/>
      </w:r>
      <w:r w:rsidR="00D172D3" w:rsidRPr="0095764E">
        <w:rPr>
          <w:rFonts w:eastAsia="Batang"/>
        </w:rPr>
        <w:t>The TPCE provides a variety of mechanisms to rehabilitate and reform juvenile offenders. Child offenders are not subject to any punishment but the court can take measures such as reprimands, placing the child offender under the care of his/her parents or guardians, or in a suitable home established for the care of children or under the care of qualified professionals, to provide treatment when the child is in need of medical, emotional or mental treatment.</w:t>
      </w:r>
    </w:p>
    <w:p w:rsidR="00D172D3" w:rsidRPr="0095764E" w:rsidRDefault="00E772CE" w:rsidP="007171F4">
      <w:pPr>
        <w:rPr>
          <w:rFonts w:eastAsia="Batang"/>
        </w:rPr>
      </w:pPr>
      <w:r w:rsidRPr="0095764E">
        <w:rPr>
          <w:rFonts w:eastAsia="Batang"/>
        </w:rPr>
        <w:br w:type="page"/>
      </w:r>
      <w:r w:rsidR="00F17E47" w:rsidRPr="0095764E">
        <w:rPr>
          <w:rFonts w:eastAsia="Batang"/>
        </w:rPr>
        <w:t>74.</w:t>
      </w:r>
      <w:r w:rsidR="00F17E47" w:rsidRPr="0095764E">
        <w:rPr>
          <w:rFonts w:eastAsia="Batang"/>
        </w:rPr>
        <w:tab/>
      </w:r>
      <w:r w:rsidR="00D172D3" w:rsidRPr="0095764E">
        <w:rPr>
          <w:rFonts w:eastAsia="Batang"/>
        </w:rPr>
        <w:t>There has been an ongoing sensitization carried out by the Ministry of Labour and Human Welfare (MLHW) to avoid inflicting bodily punishment as a method of punishment to discipline a child among some segments of the society, as well as to prohibit ill treatment of children.</w:t>
      </w:r>
    </w:p>
    <w:p w:rsidR="00D172D3" w:rsidRPr="0095764E" w:rsidRDefault="00F17E47" w:rsidP="007171F4">
      <w:pPr>
        <w:rPr>
          <w:rFonts w:eastAsia="Batang"/>
        </w:rPr>
      </w:pPr>
      <w:r w:rsidRPr="0095764E">
        <w:rPr>
          <w:rFonts w:eastAsia="Batang"/>
        </w:rPr>
        <w:t>75.</w:t>
      </w:r>
      <w:r w:rsidRPr="0095764E">
        <w:rPr>
          <w:rFonts w:eastAsia="Batang"/>
        </w:rPr>
        <w:tab/>
      </w:r>
      <w:r w:rsidR="00D172D3" w:rsidRPr="0095764E">
        <w:rPr>
          <w:rFonts w:eastAsia="Batang"/>
        </w:rPr>
        <w:t>The Labour proclamation No.118/2001, article 3 (17) states that the definition of forced service is when a young person performs work contrary to the provisions of the Labour Code. It also includes work performed involuntarily merely because of someone’s influence as a result of his holding public office, traditional status, or chieftaincy.</w:t>
      </w:r>
    </w:p>
    <w:p w:rsidR="00D172D3" w:rsidRPr="0095764E" w:rsidRDefault="00F17E47" w:rsidP="007171F4">
      <w:pPr>
        <w:rPr>
          <w:rFonts w:eastAsia="Batang"/>
        </w:rPr>
      </w:pPr>
      <w:r w:rsidRPr="0095764E">
        <w:rPr>
          <w:rFonts w:eastAsia="Batang"/>
        </w:rPr>
        <w:t>76.</w:t>
      </w:r>
      <w:r w:rsidRPr="0095764E">
        <w:rPr>
          <w:rFonts w:eastAsia="Batang"/>
        </w:rPr>
        <w:tab/>
      </w:r>
      <w:r w:rsidR="00D172D3" w:rsidRPr="0095764E">
        <w:rPr>
          <w:rFonts w:eastAsia="Batang"/>
        </w:rPr>
        <w:t>The MLHW has designed a study proposal to collect data on abuse, victims of violence and perpetrators of abuse, disaggregated by gender and age. The study will be carried out in collaboration with the Eritrean police, MoJ and the six region</w:t>
      </w:r>
      <w:r w:rsidR="00E772CE" w:rsidRPr="0095764E">
        <w:rPr>
          <w:rFonts w:eastAsia="Batang"/>
        </w:rPr>
        <w:t>s. The Government believes that </w:t>
      </w:r>
      <w:r w:rsidR="00D172D3" w:rsidRPr="0095764E">
        <w:rPr>
          <w:rFonts w:eastAsia="Batang"/>
        </w:rPr>
        <w:t>the study will help in introducing appropriate policies, programmes and monitoring mechanisms.</w:t>
      </w:r>
    </w:p>
    <w:p w:rsidR="00D172D3" w:rsidRPr="0095764E" w:rsidRDefault="00F17E47" w:rsidP="007171F4">
      <w:pPr>
        <w:rPr>
          <w:rFonts w:eastAsia="Batang"/>
        </w:rPr>
      </w:pPr>
      <w:r w:rsidRPr="0095764E">
        <w:rPr>
          <w:rFonts w:eastAsia="Batang"/>
        </w:rPr>
        <w:t>77.</w:t>
      </w:r>
      <w:r w:rsidRPr="0095764E">
        <w:rPr>
          <w:rFonts w:eastAsia="Batang"/>
        </w:rPr>
        <w:tab/>
      </w:r>
      <w:r w:rsidR="00D172D3" w:rsidRPr="0095764E">
        <w:rPr>
          <w:rFonts w:eastAsia="Batang"/>
        </w:rPr>
        <w:t>This goes some way to addressing the concerns of the Co</w:t>
      </w:r>
      <w:r w:rsidRPr="0095764E">
        <w:rPr>
          <w:rFonts w:eastAsia="Batang"/>
        </w:rPr>
        <w:t>mmittee, expressed in paragraph </w:t>
      </w:r>
      <w:r w:rsidR="00D172D3" w:rsidRPr="0095764E">
        <w:rPr>
          <w:rFonts w:eastAsia="Batang"/>
        </w:rPr>
        <w:t>31 with regard to lack of available data on ill-treatment of children, including child abuse and corporal punishment, as well as paragraph 37 on the lack of information on the various forms of child abuse in the family, and recommendations 38 (b), (c) and (d) of its concluding observations, on conducting studies on violence, ill-treatment and abuse, developing an effective national system for receiving, monitoring, and investigating complaints, and setting up a comprehensive and nationwide response system.</w:t>
      </w:r>
    </w:p>
    <w:p w:rsidR="00D172D3" w:rsidRPr="0095764E" w:rsidRDefault="00D172D3" w:rsidP="00F17E47">
      <w:pPr>
        <w:pStyle w:val="Heading1"/>
        <w:rPr>
          <w:rFonts w:eastAsia="Batang"/>
        </w:rPr>
      </w:pPr>
      <w:r w:rsidRPr="0095764E">
        <w:rPr>
          <w:rFonts w:eastAsia="Batang"/>
        </w:rPr>
        <w:t>V.</w:t>
      </w:r>
      <w:r w:rsidR="00F17E47" w:rsidRPr="0095764E">
        <w:rPr>
          <w:rFonts w:eastAsia="Batang"/>
        </w:rPr>
        <w:t xml:space="preserve"> </w:t>
      </w:r>
      <w:r w:rsidRPr="0095764E">
        <w:rPr>
          <w:rFonts w:eastAsia="Batang"/>
        </w:rPr>
        <w:t xml:space="preserve"> FAMIL</w:t>
      </w:r>
      <w:r w:rsidR="00F17E47" w:rsidRPr="0095764E">
        <w:rPr>
          <w:rFonts w:eastAsia="Batang"/>
        </w:rPr>
        <w:t xml:space="preserve">Y ENVIRONMENT AND ALTERNATIVE </w:t>
      </w:r>
      <w:r w:rsidRPr="0095764E">
        <w:rPr>
          <w:rFonts w:eastAsia="Batang"/>
        </w:rPr>
        <w:t>CARE</w:t>
      </w:r>
    </w:p>
    <w:p w:rsidR="00D172D3" w:rsidRPr="0095764E" w:rsidRDefault="00F17E47" w:rsidP="007171F4">
      <w:pPr>
        <w:rPr>
          <w:rFonts w:eastAsia="Batang"/>
        </w:rPr>
      </w:pPr>
      <w:r w:rsidRPr="0095764E">
        <w:rPr>
          <w:rFonts w:eastAsia="Batang"/>
        </w:rPr>
        <w:tab/>
      </w:r>
      <w:r w:rsidR="00D172D3" w:rsidRPr="0095764E">
        <w:rPr>
          <w:rFonts w:eastAsia="Batang"/>
        </w:rPr>
        <w:t>The GoSE refers to pages 3</w:t>
      </w:r>
      <w:r w:rsidR="00D77D8B" w:rsidRPr="0095764E">
        <w:rPr>
          <w:rFonts w:eastAsia="Batang"/>
        </w:rPr>
        <w:t>7-47 of Eritrea’s first report.</w:t>
      </w:r>
    </w:p>
    <w:p w:rsidR="00D172D3" w:rsidRPr="0095764E" w:rsidRDefault="00D172D3" w:rsidP="007171F4">
      <w:pPr>
        <w:rPr>
          <w:rFonts w:eastAsia="Batang"/>
        </w:rPr>
      </w:pPr>
      <w:r w:rsidRPr="0095764E">
        <w:rPr>
          <w:rFonts w:eastAsia="Batang"/>
        </w:rPr>
        <w:t>78.</w:t>
      </w:r>
      <w:r w:rsidRPr="0095764E">
        <w:rPr>
          <w:rFonts w:eastAsia="Batang"/>
        </w:rPr>
        <w:tab/>
        <w:t>The belief that the family, as the fundamental unit of society, should be given the greatest possible protection and assistance and that there should be interventions by the Government only if the family breaks down, and only then if the family has failed to reach certain standards of care, continues to form the basis</w:t>
      </w:r>
      <w:r w:rsidR="00D77D8B" w:rsidRPr="0095764E">
        <w:rPr>
          <w:rFonts w:eastAsia="Batang"/>
        </w:rPr>
        <w:t xml:space="preserve"> for legal action in this area.</w:t>
      </w:r>
    </w:p>
    <w:p w:rsidR="00D172D3" w:rsidRPr="0095764E" w:rsidRDefault="00D172D3" w:rsidP="00F27C86">
      <w:pPr>
        <w:pStyle w:val="Heading2"/>
        <w:rPr>
          <w:rFonts w:eastAsia="Batang"/>
        </w:rPr>
      </w:pPr>
      <w:r w:rsidRPr="0095764E">
        <w:rPr>
          <w:rFonts w:eastAsia="Batang"/>
        </w:rPr>
        <w:t xml:space="preserve">A. </w:t>
      </w:r>
      <w:r w:rsidR="00E64870" w:rsidRPr="0095764E">
        <w:rPr>
          <w:rFonts w:eastAsia="Batang"/>
        </w:rPr>
        <w:t xml:space="preserve"> </w:t>
      </w:r>
      <w:r w:rsidRPr="0095764E">
        <w:rPr>
          <w:rFonts w:eastAsia="Batang"/>
        </w:rPr>
        <w:t>Parental guidan</w:t>
      </w:r>
      <w:r w:rsidR="00F27C86" w:rsidRPr="0095764E">
        <w:rPr>
          <w:rFonts w:eastAsia="Batang"/>
        </w:rPr>
        <w:t>ce and responsibilities (art</w:t>
      </w:r>
      <w:r w:rsidRPr="0095764E">
        <w:rPr>
          <w:rFonts w:eastAsia="Batang"/>
        </w:rPr>
        <w:t>s</w:t>
      </w:r>
      <w:r w:rsidR="00F27C86" w:rsidRPr="0095764E">
        <w:rPr>
          <w:rFonts w:eastAsia="Batang"/>
        </w:rPr>
        <w:t>.</w:t>
      </w:r>
      <w:r w:rsidRPr="0095764E">
        <w:rPr>
          <w:rFonts w:eastAsia="Batang"/>
        </w:rPr>
        <w:t xml:space="preserve"> 5 and 18)</w:t>
      </w:r>
    </w:p>
    <w:p w:rsidR="00D172D3" w:rsidRPr="0095764E" w:rsidRDefault="00E64870" w:rsidP="007171F4">
      <w:pPr>
        <w:rPr>
          <w:rFonts w:eastAsia="Batang"/>
        </w:rPr>
      </w:pPr>
      <w:r w:rsidRPr="0095764E">
        <w:rPr>
          <w:rFonts w:eastAsia="Batang"/>
        </w:rPr>
        <w:t>79.</w:t>
      </w:r>
      <w:r w:rsidRPr="0095764E">
        <w:rPr>
          <w:rFonts w:eastAsia="Batang"/>
        </w:rPr>
        <w:tab/>
      </w:r>
      <w:r w:rsidR="00D172D3" w:rsidRPr="0095764E">
        <w:rPr>
          <w:rFonts w:eastAsia="Batang"/>
        </w:rPr>
        <w:t>Articles 265-274 of the TCCE enshrine numerous provisions that deal with parental guidance and responsibilities. The parents or legal guardians have the responsibility to decide the child’s residence, watch over the child’s health, direct the education and supervise the social contacts of the child, and provide general education, food, clothing</w:t>
      </w:r>
      <w:r w:rsidR="001F74F9">
        <w:rPr>
          <w:rFonts w:eastAsia="Batang"/>
        </w:rPr>
        <w:t xml:space="preserve"> and other necessities. Article </w:t>
      </w:r>
      <w:r w:rsidR="00D172D3" w:rsidRPr="0095764E">
        <w:rPr>
          <w:rFonts w:eastAsia="Batang"/>
        </w:rPr>
        <w:t>204 of the TCCE provides that the father and mother are jointly required to perform the functions of guardian and tutor of the child. In default by one or both parents, the TCCE provides a degree of appointment of guardianship or tutorship in article 205 and subsequent articles. The parent or legal guardian shall take care of, educate and supervise the child. Parents have joint and several obligations to render due care and guidance to their children. The mother or father perform the obligations of guardian and tutor in default of one parent due to death, disability, unworthiness or removal.</w:t>
      </w:r>
    </w:p>
    <w:p w:rsidR="00D172D3" w:rsidRPr="0095764E" w:rsidRDefault="00E772CE" w:rsidP="007171F4">
      <w:pPr>
        <w:rPr>
          <w:rFonts w:eastAsia="Batang"/>
        </w:rPr>
      </w:pPr>
      <w:r w:rsidRPr="0095764E">
        <w:rPr>
          <w:rFonts w:eastAsia="Batang"/>
        </w:rPr>
        <w:br w:type="page"/>
      </w:r>
      <w:r w:rsidR="00E64870" w:rsidRPr="0095764E">
        <w:rPr>
          <w:rFonts w:eastAsia="Batang"/>
        </w:rPr>
        <w:t>80.</w:t>
      </w:r>
      <w:r w:rsidR="00E64870" w:rsidRPr="0095764E">
        <w:rPr>
          <w:rFonts w:eastAsia="Batang"/>
        </w:rPr>
        <w:tab/>
      </w:r>
      <w:r w:rsidR="00D172D3" w:rsidRPr="0095764E">
        <w:rPr>
          <w:rFonts w:eastAsia="Batang"/>
        </w:rPr>
        <w:t>Article 548 of the TPCE criminalizes any maltreatment of children that includes deliberate neglect, ill treatment and beating. The parent or legal guardian who intentionally fails to perform the duties of feeding, lodging, educating, providing health care and other care necessary for the wellbeing of the child could be liable to criminal charge and punishment.</w:t>
      </w:r>
    </w:p>
    <w:p w:rsidR="00D172D3" w:rsidRPr="0095764E" w:rsidRDefault="00E64870" w:rsidP="00AF7A28">
      <w:pPr>
        <w:rPr>
          <w:rFonts w:eastAsia="Batang"/>
        </w:rPr>
      </w:pPr>
      <w:r w:rsidRPr="0095764E">
        <w:rPr>
          <w:rFonts w:eastAsia="Batang"/>
        </w:rPr>
        <w:t>81.</w:t>
      </w:r>
      <w:r w:rsidRPr="0095764E">
        <w:rPr>
          <w:rFonts w:eastAsia="Batang"/>
        </w:rPr>
        <w:tab/>
      </w:r>
      <w:r w:rsidR="00D172D3" w:rsidRPr="0095764E">
        <w:rPr>
          <w:rFonts w:eastAsia="Batang"/>
        </w:rPr>
        <w:t xml:space="preserve">The customary laws of Eritrea provide that parents and the community have an obligation to socialize children and teach them to respect their parents and older persons, to preserve moral standards, religion, culture and custom and uphold the maintenance of law and order in the community and the State. The family and the community have the obligation to educate the child to respect certain moral standards, such as the manner of talking, dressing, eating and places to urinate and defecate. The members of the community believe child education on the norms, rules and procedures of the community are attained intuitively and through the influence of peer </w:t>
      </w:r>
      <w:r w:rsidR="00D37AC7" w:rsidRPr="0095764E">
        <w:rPr>
          <w:rFonts w:eastAsia="Batang"/>
        </w:rPr>
        <w:t>g</w:t>
      </w:r>
      <w:r w:rsidR="00D172D3" w:rsidRPr="0095764E">
        <w:rPr>
          <w:rFonts w:eastAsia="Batang"/>
        </w:rPr>
        <w:t>roup. There is a well-known saying on the role of the peer group in child rearing that states, “tell me who your friend is and I will tell you who you are”.</w:t>
      </w:r>
      <w:r w:rsidR="00D172D3" w:rsidRPr="0095764E">
        <w:rPr>
          <w:rFonts w:eastAsia="Batang"/>
          <w:b/>
          <w:vertAlign w:val="superscript"/>
        </w:rPr>
        <w:footnoteReference w:id="9"/>
      </w:r>
    </w:p>
    <w:p w:rsidR="00D172D3" w:rsidRPr="0095764E" w:rsidRDefault="00E64870" w:rsidP="007171F4">
      <w:pPr>
        <w:rPr>
          <w:rFonts w:eastAsia="Batang"/>
        </w:rPr>
      </w:pPr>
      <w:r w:rsidRPr="0095764E">
        <w:rPr>
          <w:rFonts w:eastAsia="Batang"/>
        </w:rPr>
        <w:t>82.</w:t>
      </w:r>
      <w:r w:rsidRPr="0095764E">
        <w:rPr>
          <w:rFonts w:eastAsia="Batang"/>
        </w:rPr>
        <w:tab/>
      </w:r>
      <w:r w:rsidR="00D172D3" w:rsidRPr="0095764E">
        <w:rPr>
          <w:rFonts w:eastAsia="Batang"/>
        </w:rPr>
        <w:t>The Government has a strong commitment to supporting chil</w:t>
      </w:r>
      <w:r w:rsidR="00543E4D" w:rsidRPr="0095764E">
        <w:rPr>
          <w:rFonts w:eastAsia="Batang"/>
        </w:rPr>
        <w:t>dcare services. Childcare is an </w:t>
      </w:r>
      <w:r w:rsidR="00D172D3" w:rsidRPr="0095764E">
        <w:rPr>
          <w:rFonts w:eastAsia="Batang"/>
        </w:rPr>
        <w:t>essential element in helping disadvantaged families to balance their work and parenting roles and provides a stimulating and nurturing environment for children. Although the extended family has been rendering due care to children of working families, the Government has been establishing institutions that assist working families to look after their children during working hours. The Government has been making efforts to expand institutions that assist working families to cater for their children during working hours. The statistical data of</w:t>
      </w:r>
      <w:r w:rsidR="00543E4D" w:rsidRPr="0095764E">
        <w:rPr>
          <w:rFonts w:eastAsia="Batang"/>
        </w:rPr>
        <w:t xml:space="preserve"> 2003 shows that there were 106 </w:t>
      </w:r>
      <w:r w:rsidR="00D172D3" w:rsidRPr="0095764E">
        <w:rPr>
          <w:rFonts w:eastAsia="Batang"/>
        </w:rPr>
        <w:t>kindergartens across the country. The 2004/2005 data indicates this n</w:t>
      </w:r>
      <w:r w:rsidR="00543E4D" w:rsidRPr="0095764E">
        <w:rPr>
          <w:rFonts w:eastAsia="Batang"/>
        </w:rPr>
        <w:t xml:space="preserve">umber rose to 324 </w:t>
      </w:r>
      <w:r w:rsidR="00D172D3" w:rsidRPr="0095764E">
        <w:rPr>
          <w:rFonts w:eastAsia="Batang"/>
        </w:rPr>
        <w:t>kindergartens throughout Eritrea. At the same time there were also 306 rural community children’s centres</w:t>
      </w:r>
      <w:r w:rsidR="00D77D8B" w:rsidRPr="0095764E">
        <w:rPr>
          <w:rFonts w:eastAsia="Batang"/>
        </w:rPr>
        <w:t xml:space="preserve"> spread throughout the country.</w:t>
      </w:r>
    </w:p>
    <w:p w:rsidR="00D172D3" w:rsidRPr="0095764E" w:rsidRDefault="00D172D3" w:rsidP="00E64870">
      <w:pPr>
        <w:pStyle w:val="Heading2"/>
        <w:rPr>
          <w:rFonts w:eastAsia="Batang"/>
        </w:rPr>
      </w:pPr>
      <w:r w:rsidRPr="0095764E">
        <w:rPr>
          <w:rFonts w:eastAsia="Batang"/>
        </w:rPr>
        <w:t xml:space="preserve">B. </w:t>
      </w:r>
      <w:r w:rsidR="00E64870" w:rsidRPr="0095764E">
        <w:rPr>
          <w:rFonts w:eastAsia="Batang"/>
        </w:rPr>
        <w:t xml:space="preserve"> </w:t>
      </w:r>
      <w:r w:rsidRPr="0095764E">
        <w:rPr>
          <w:rFonts w:eastAsia="Batang"/>
        </w:rPr>
        <w:t>Separation from parents (art</w:t>
      </w:r>
      <w:r w:rsidR="006D51D9" w:rsidRPr="0095764E">
        <w:rPr>
          <w:rFonts w:eastAsia="Batang"/>
        </w:rPr>
        <w:t>.</w:t>
      </w:r>
      <w:r w:rsidRPr="0095764E">
        <w:rPr>
          <w:rFonts w:eastAsia="Batang"/>
        </w:rPr>
        <w:t xml:space="preserve"> 9)</w:t>
      </w:r>
    </w:p>
    <w:p w:rsidR="00D172D3" w:rsidRPr="0095764E" w:rsidRDefault="00E64870" w:rsidP="007171F4">
      <w:pPr>
        <w:rPr>
          <w:rFonts w:eastAsia="Batang"/>
        </w:rPr>
      </w:pPr>
      <w:r w:rsidRPr="0095764E">
        <w:rPr>
          <w:rFonts w:eastAsia="Batang"/>
        </w:rPr>
        <w:t>83.</w:t>
      </w:r>
      <w:r w:rsidRPr="0095764E">
        <w:rPr>
          <w:rFonts w:eastAsia="Batang"/>
        </w:rPr>
        <w:tab/>
      </w:r>
      <w:r w:rsidR="00D172D3" w:rsidRPr="0095764E">
        <w:rPr>
          <w:rFonts w:eastAsia="Batang"/>
        </w:rPr>
        <w:t>The GoSE refers to pages 39-41 of Eritrea’s first report for detailed child placeme</w:t>
      </w:r>
      <w:r w:rsidR="00D77D8B" w:rsidRPr="0095764E">
        <w:rPr>
          <w:rFonts w:eastAsia="Batang"/>
        </w:rPr>
        <w:t>nt principles.</w:t>
      </w:r>
    </w:p>
    <w:p w:rsidR="00D172D3" w:rsidRPr="0095764E" w:rsidRDefault="00E64870" w:rsidP="007171F4">
      <w:pPr>
        <w:rPr>
          <w:rFonts w:eastAsia="Batang"/>
        </w:rPr>
      </w:pPr>
      <w:r w:rsidRPr="0095764E">
        <w:rPr>
          <w:rFonts w:eastAsia="Batang"/>
        </w:rPr>
        <w:t>84.</w:t>
      </w:r>
      <w:r w:rsidRPr="0095764E">
        <w:rPr>
          <w:rFonts w:eastAsia="Batang"/>
        </w:rPr>
        <w:tab/>
      </w:r>
      <w:r w:rsidR="00D172D3" w:rsidRPr="0095764E">
        <w:rPr>
          <w:rFonts w:eastAsia="Batang"/>
        </w:rPr>
        <w:t xml:space="preserve">Articles 681 (1) and (2), 210 and 211 of the TCCE expressly state that a child must be placed in the custody of his or her parents. Only in exceptional circumstances, such as divorce, insanity or serious child abuse is the issue of separation raised; in divorce cases family arbitrators, in other circumstances the judiciary, decide whether the child must be separated from one or both parents. In case of divorce, a child below the age of five years will be placed in the custody of the mother. A child over five is given a choice either to be placed with the mother or father. In most cases children are placed with their mother. An application to remove a child from one or both parents or legal guardian could be made by consanguinity or affinity or public prosecutor. The court makes serious and comprehensive investigations on the adduced reasons for the removal of the child. The court seeks to advise the family council, hears the child and </w:t>
      </w:r>
      <w:r w:rsidR="00E772CE" w:rsidRPr="0095764E">
        <w:rPr>
          <w:rFonts w:eastAsia="Batang"/>
        </w:rPr>
        <w:br w:type="page"/>
      </w:r>
      <w:r w:rsidR="00D172D3" w:rsidRPr="0095764E">
        <w:rPr>
          <w:rFonts w:eastAsia="Batang"/>
        </w:rPr>
        <w:t>examines the report of probation officers or other institutions on the background of a child in conflict with the law. The court may decide upon the removal of the child after undertaking all possible examinations and investigations. The court has the duty to appoint a guardian after deciding to remove the child from one or both parents or any other guardian.</w:t>
      </w:r>
    </w:p>
    <w:p w:rsidR="00D172D3" w:rsidRPr="0095764E" w:rsidRDefault="00E64870" w:rsidP="007171F4">
      <w:pPr>
        <w:rPr>
          <w:rFonts w:eastAsia="Batang"/>
        </w:rPr>
      </w:pPr>
      <w:r w:rsidRPr="0095764E">
        <w:rPr>
          <w:rFonts w:eastAsia="Batang"/>
        </w:rPr>
        <w:t>85.</w:t>
      </w:r>
      <w:r w:rsidRPr="0095764E">
        <w:rPr>
          <w:rFonts w:eastAsia="Batang"/>
        </w:rPr>
        <w:tab/>
      </w:r>
      <w:r w:rsidR="00D172D3" w:rsidRPr="0095764E">
        <w:rPr>
          <w:rFonts w:eastAsia="Batang"/>
        </w:rPr>
        <w:t>The customary laws of Eritrea also provide a variety of mechanisms for placing a child after divorce. The Tigrinya customary law provides that a child below three years is placed in the custody of the mother. The placement of the child over the age of three depends on age and sex. The father becomes the guardian of a female and the mother of the older male. The reason behind the placement of the older female with the father is to assist him in household matters and the older male to assist the mother in farming. The rest of the children are given a choice.</w:t>
      </w:r>
      <w:r w:rsidR="00D172D3" w:rsidRPr="0095764E">
        <w:rPr>
          <w:rStyle w:val="FootnoteReference"/>
          <w:rFonts w:eastAsia="Batang"/>
          <w:bCs/>
        </w:rPr>
        <w:footnoteReference w:id="10"/>
      </w:r>
      <w:r w:rsidR="00D172D3" w:rsidRPr="0095764E">
        <w:rPr>
          <w:rFonts w:eastAsia="Batang"/>
        </w:rPr>
        <w:t xml:space="preserve"> In the Tigre and Hidarb ethnic groups if the spouse is divorced, the guardianship of a female child is vested in the mother and the male in the father due to a belief that the male child would be better socialized with the father and the female with the mother. In extreme cases of child abuse or insanity of parents the extended family bears the responsibility of guardianship.</w:t>
      </w:r>
      <w:r w:rsidR="00D172D3" w:rsidRPr="0095764E">
        <w:rPr>
          <w:rStyle w:val="FootnoteReference"/>
          <w:rFonts w:eastAsia="Batang"/>
          <w:bCs/>
        </w:rPr>
        <w:footnoteReference w:id="11"/>
      </w:r>
    </w:p>
    <w:p w:rsidR="00D172D3" w:rsidRPr="0095764E" w:rsidRDefault="00E64870" w:rsidP="007171F4">
      <w:pPr>
        <w:rPr>
          <w:rFonts w:eastAsia="Batang"/>
        </w:rPr>
      </w:pPr>
      <w:r w:rsidRPr="0095764E">
        <w:rPr>
          <w:rFonts w:eastAsia="Batang"/>
        </w:rPr>
        <w:t>86.</w:t>
      </w:r>
      <w:r w:rsidRPr="0095764E">
        <w:rPr>
          <w:rFonts w:eastAsia="Batang"/>
        </w:rPr>
        <w:tab/>
      </w:r>
      <w:r w:rsidR="00D172D3" w:rsidRPr="0095764E">
        <w:rPr>
          <w:rFonts w:eastAsia="Batang"/>
        </w:rPr>
        <w:t>To avoid crowding of cases related to child separation and the legal processing dealing with issues of adoption at the formal courts, and thus to facilitate the handling of such cases, the MoJ is engaged in the establishment of additional communal courts and the allocation of human resources to the courts. The regional administrations, local councils, the National Union of Eritrean Women (NUEW) and the National Union of Eritrean Youth and Students (NUEYS) are being given important advocacy roles to play in the best interest of the child.</w:t>
      </w:r>
    </w:p>
    <w:p w:rsidR="00D172D3" w:rsidRPr="0095764E" w:rsidRDefault="00D172D3" w:rsidP="00E64870">
      <w:pPr>
        <w:pStyle w:val="Heading2"/>
        <w:rPr>
          <w:rFonts w:eastAsia="Batang"/>
        </w:rPr>
      </w:pPr>
      <w:r w:rsidRPr="0095764E">
        <w:rPr>
          <w:rFonts w:eastAsia="Batang"/>
        </w:rPr>
        <w:t xml:space="preserve">C. </w:t>
      </w:r>
      <w:r w:rsidR="006D51D9" w:rsidRPr="0095764E">
        <w:rPr>
          <w:rFonts w:eastAsia="Batang"/>
        </w:rPr>
        <w:t xml:space="preserve"> </w:t>
      </w:r>
      <w:r w:rsidRPr="0095764E">
        <w:rPr>
          <w:rFonts w:eastAsia="Batang"/>
        </w:rPr>
        <w:t>Orphan reunification (art</w:t>
      </w:r>
      <w:r w:rsidR="006D51D9" w:rsidRPr="0095764E">
        <w:rPr>
          <w:rFonts w:eastAsia="Batang"/>
        </w:rPr>
        <w:t xml:space="preserve">. </w:t>
      </w:r>
      <w:r w:rsidRPr="0095764E">
        <w:rPr>
          <w:rFonts w:eastAsia="Batang"/>
        </w:rPr>
        <w:t>10)</w:t>
      </w:r>
    </w:p>
    <w:p w:rsidR="00D172D3" w:rsidRPr="0095764E" w:rsidRDefault="00E64870" w:rsidP="007171F4">
      <w:pPr>
        <w:rPr>
          <w:rFonts w:eastAsia="Batang"/>
        </w:rPr>
      </w:pPr>
      <w:r w:rsidRPr="0095764E">
        <w:rPr>
          <w:rFonts w:eastAsia="Batang"/>
        </w:rPr>
        <w:t>87.</w:t>
      </w:r>
      <w:r w:rsidRPr="0095764E">
        <w:rPr>
          <w:rFonts w:eastAsia="Batang"/>
        </w:rPr>
        <w:tab/>
      </w:r>
      <w:r w:rsidR="00D172D3" w:rsidRPr="0095764E">
        <w:rPr>
          <w:rFonts w:eastAsia="Batang"/>
        </w:rPr>
        <w:t>The Government refers to pages 41-42 of Eritrea’s first report. When it considered Eritrea’s first report, the Committee recommended, in paragraph 36 of its concluding observations, that resources be increased to guarantee that orphans are reunified with th</w:t>
      </w:r>
      <w:r w:rsidR="00D77D8B" w:rsidRPr="0095764E">
        <w:rPr>
          <w:rFonts w:eastAsia="Batang"/>
        </w:rPr>
        <w:t>eir parents in a speedy manner.</w:t>
      </w:r>
    </w:p>
    <w:p w:rsidR="00D172D3" w:rsidRPr="0095764E" w:rsidRDefault="00E64870" w:rsidP="007171F4">
      <w:pPr>
        <w:rPr>
          <w:rFonts w:eastAsia="Batang"/>
        </w:rPr>
      </w:pPr>
      <w:r w:rsidRPr="0095764E">
        <w:rPr>
          <w:rFonts w:eastAsia="Batang"/>
        </w:rPr>
        <w:t>88.</w:t>
      </w:r>
      <w:r w:rsidRPr="0095764E">
        <w:rPr>
          <w:rFonts w:eastAsia="Batang"/>
        </w:rPr>
        <w:tab/>
      </w:r>
      <w:r w:rsidR="00D172D3" w:rsidRPr="0095764E">
        <w:rPr>
          <w:rFonts w:eastAsia="Batang"/>
        </w:rPr>
        <w:t>The Government’s view, based on the experience gained during the previous years is in the best interest of the social and psychological wellbeing of the child so that he/she can have a sense of belonging to a family. It is, therefore, preferred that orphaned children be reunited with blood relatives or adopted or housed in-group homes, institutiona</w:t>
      </w:r>
      <w:r w:rsidR="00D77D8B" w:rsidRPr="0095764E">
        <w:rPr>
          <w:rFonts w:eastAsia="Batang"/>
        </w:rPr>
        <w:t>lization being the last resort.</w:t>
      </w:r>
    </w:p>
    <w:p w:rsidR="00D172D3" w:rsidRPr="0095764E" w:rsidRDefault="00E64870" w:rsidP="007171F4">
      <w:pPr>
        <w:rPr>
          <w:rFonts w:eastAsia="Batang"/>
        </w:rPr>
      </w:pPr>
      <w:r w:rsidRPr="0095764E">
        <w:rPr>
          <w:rFonts w:eastAsia="Batang"/>
        </w:rPr>
        <w:t>89.</w:t>
      </w:r>
      <w:r w:rsidRPr="0095764E">
        <w:rPr>
          <w:rFonts w:eastAsia="Batang"/>
        </w:rPr>
        <w:tab/>
      </w:r>
      <w:r w:rsidR="00D172D3" w:rsidRPr="0095764E">
        <w:rPr>
          <w:rFonts w:eastAsia="Batang"/>
        </w:rPr>
        <w:t>Subsequent to the recommendations of the evaluation and the lessons learnt between 1994 and 2001, a project has been initiated by the Ministry of Labour and Human Welfare (MLHW) to provide family settings for most orphans and to promote social support mechanisms that will preserve the relationship between orphans and their extended families,</w:t>
      </w:r>
      <w:r w:rsidR="00D77D8B" w:rsidRPr="0095764E">
        <w:rPr>
          <w:rFonts w:eastAsia="Batang"/>
        </w:rPr>
        <w:t xml:space="preserve"> as well as with the community.</w:t>
      </w:r>
    </w:p>
    <w:p w:rsidR="00D172D3" w:rsidRPr="0095764E" w:rsidRDefault="00E64870" w:rsidP="007171F4">
      <w:pPr>
        <w:rPr>
          <w:rFonts w:eastAsia="Batang"/>
        </w:rPr>
      </w:pPr>
      <w:r w:rsidRPr="0095764E">
        <w:rPr>
          <w:rFonts w:eastAsia="Batang"/>
        </w:rPr>
        <w:t>90.</w:t>
      </w:r>
      <w:r w:rsidRPr="0095764E">
        <w:rPr>
          <w:rFonts w:eastAsia="Batang"/>
        </w:rPr>
        <w:tab/>
      </w:r>
      <w:r w:rsidR="00D172D3" w:rsidRPr="0095764E">
        <w:rPr>
          <w:rFonts w:eastAsia="Batang"/>
        </w:rPr>
        <w:t xml:space="preserve">A total fund of US$ 12.4 million, of which US$ 10 million is credit from the IDA, 5 per cent from the Government of Eritrea and the rest from Italian Cooperation have been allocated for the implementation of the project. Another project known as </w:t>
      </w:r>
      <w:r w:rsidR="00D172D3" w:rsidRPr="0095764E">
        <w:rPr>
          <w:rFonts w:eastAsia="Batang"/>
          <w:iCs/>
        </w:rPr>
        <w:t>“Mahzel Orphan Reunification”</w:t>
      </w:r>
      <w:r w:rsidR="00D172D3" w:rsidRPr="0095764E">
        <w:rPr>
          <w:rFonts w:eastAsia="Batang"/>
        </w:rPr>
        <w:t xml:space="preserve"> has also been initiated in Zoba Gash-Barka with US$ 3,512,324. The Italian Government has financed this project through UNICEF Eritrea.</w:t>
      </w:r>
    </w:p>
    <w:p w:rsidR="00B457DB" w:rsidRPr="0095764E" w:rsidRDefault="00E64870" w:rsidP="007171F4">
      <w:pPr>
        <w:rPr>
          <w:rFonts w:eastAsia="Batang"/>
        </w:rPr>
      </w:pPr>
      <w:r w:rsidRPr="0095764E">
        <w:rPr>
          <w:rFonts w:eastAsia="Batang"/>
        </w:rPr>
        <w:t>91.</w:t>
      </w:r>
      <w:r w:rsidRPr="0095764E">
        <w:rPr>
          <w:rFonts w:eastAsia="Batang"/>
        </w:rPr>
        <w:tab/>
      </w:r>
      <w:r w:rsidR="00D172D3" w:rsidRPr="0095764E">
        <w:rPr>
          <w:rFonts w:eastAsia="Batang"/>
        </w:rPr>
        <w:t>Since 2002, 40,000 orphans including AIDS orphans, unaccompanied, disabled, displaced and expelled children have been reintegrated with their kin and economic support has been provided to 15,600 caretaking families in order to minimize the long-term social and psyc</w:t>
      </w:r>
      <w:r w:rsidR="001E0541" w:rsidRPr="0095764E">
        <w:rPr>
          <w:rFonts w:eastAsia="Batang"/>
        </w:rPr>
        <w:t>hological problems of orphans.</w:t>
      </w:r>
    </w:p>
    <w:p w:rsidR="00E64870" w:rsidRPr="0095764E" w:rsidRDefault="00D172D3" w:rsidP="00B457DB">
      <w:pPr>
        <w:pStyle w:val="Heading2"/>
        <w:rPr>
          <w:rFonts w:eastAsia="Batang"/>
        </w:rPr>
      </w:pPr>
      <w:r w:rsidRPr="0095764E">
        <w:rPr>
          <w:rFonts w:eastAsia="Batang"/>
        </w:rPr>
        <w:t>Table 1</w:t>
      </w:r>
    </w:p>
    <w:p w:rsidR="00D172D3" w:rsidRPr="0095764E" w:rsidRDefault="00D172D3" w:rsidP="0060691E">
      <w:pPr>
        <w:pStyle w:val="Heading2"/>
        <w:rPr>
          <w:rFonts w:eastAsia="Batang"/>
        </w:rPr>
      </w:pPr>
      <w:r w:rsidRPr="0095764E">
        <w:rPr>
          <w:rFonts w:eastAsia="Batang"/>
        </w:rPr>
        <w:t>Orphans reunified with extended families by age and gender (2002-2005)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2640"/>
        <w:gridCol w:w="2640"/>
        <w:gridCol w:w="2640"/>
      </w:tblGrid>
      <w:tr w:rsidR="00D172D3" w:rsidRPr="0095764E" w:rsidTr="0060691E">
        <w:tc>
          <w:tcPr>
            <w:tcW w:w="1440" w:type="dxa"/>
            <w:tcBorders>
              <w:bottom w:val="single" w:sz="4" w:space="0" w:color="auto"/>
            </w:tcBorders>
          </w:tcPr>
          <w:p w:rsidR="00D172D3" w:rsidRPr="0095764E" w:rsidRDefault="00D172D3" w:rsidP="00AC63FE">
            <w:pPr>
              <w:spacing w:after="0"/>
              <w:rPr>
                <w:rFonts w:eastAsia="Batang"/>
                <w:bCs/>
                <w:szCs w:val="24"/>
              </w:rPr>
            </w:pPr>
            <w:r w:rsidRPr="0095764E">
              <w:rPr>
                <w:rFonts w:eastAsia="Batang"/>
                <w:bCs/>
                <w:szCs w:val="24"/>
              </w:rPr>
              <w:t>Age</w:t>
            </w:r>
          </w:p>
        </w:tc>
        <w:tc>
          <w:tcPr>
            <w:tcW w:w="2640" w:type="dxa"/>
            <w:tcBorders>
              <w:bottom w:val="single" w:sz="4" w:space="0" w:color="auto"/>
            </w:tcBorders>
          </w:tcPr>
          <w:p w:rsidR="00D172D3" w:rsidRPr="0095764E" w:rsidRDefault="00D172D3" w:rsidP="003978B0">
            <w:pPr>
              <w:spacing w:after="0"/>
              <w:jc w:val="center"/>
              <w:rPr>
                <w:rFonts w:eastAsia="Batang"/>
                <w:bCs/>
                <w:szCs w:val="24"/>
              </w:rPr>
            </w:pPr>
            <w:r w:rsidRPr="0095764E">
              <w:rPr>
                <w:rFonts w:eastAsia="Batang"/>
                <w:bCs/>
                <w:szCs w:val="24"/>
              </w:rPr>
              <w:t>Male</w:t>
            </w:r>
          </w:p>
        </w:tc>
        <w:tc>
          <w:tcPr>
            <w:tcW w:w="2640" w:type="dxa"/>
            <w:tcBorders>
              <w:bottom w:val="single" w:sz="4" w:space="0" w:color="auto"/>
            </w:tcBorders>
          </w:tcPr>
          <w:p w:rsidR="00D172D3" w:rsidRPr="0095764E" w:rsidRDefault="00D172D3" w:rsidP="003978B0">
            <w:pPr>
              <w:spacing w:after="0"/>
              <w:jc w:val="center"/>
              <w:rPr>
                <w:rFonts w:eastAsia="Batang"/>
                <w:bCs/>
                <w:szCs w:val="24"/>
              </w:rPr>
            </w:pPr>
            <w:r w:rsidRPr="0095764E">
              <w:rPr>
                <w:rFonts w:eastAsia="Batang"/>
                <w:bCs/>
                <w:szCs w:val="24"/>
              </w:rPr>
              <w:t>Female</w:t>
            </w:r>
          </w:p>
        </w:tc>
        <w:tc>
          <w:tcPr>
            <w:tcW w:w="2640" w:type="dxa"/>
            <w:tcBorders>
              <w:bottom w:val="single" w:sz="4" w:space="0" w:color="auto"/>
            </w:tcBorders>
          </w:tcPr>
          <w:p w:rsidR="00D172D3" w:rsidRPr="0095764E" w:rsidRDefault="00D172D3" w:rsidP="003978B0">
            <w:pPr>
              <w:spacing w:after="0"/>
              <w:jc w:val="center"/>
              <w:rPr>
                <w:rFonts w:eastAsia="Batang"/>
                <w:bCs/>
                <w:szCs w:val="24"/>
              </w:rPr>
            </w:pPr>
            <w:r w:rsidRPr="0095764E">
              <w:rPr>
                <w:rFonts w:eastAsia="Batang"/>
                <w:bCs/>
                <w:szCs w:val="24"/>
              </w:rPr>
              <w:t>Total</w:t>
            </w:r>
          </w:p>
        </w:tc>
      </w:tr>
      <w:tr w:rsidR="00D172D3" w:rsidRPr="0095764E" w:rsidTr="0060691E">
        <w:tc>
          <w:tcPr>
            <w:tcW w:w="1440" w:type="dxa"/>
            <w:tcBorders>
              <w:bottom w:val="nil"/>
            </w:tcBorders>
          </w:tcPr>
          <w:p w:rsidR="00D172D3" w:rsidRPr="0095764E" w:rsidRDefault="00D172D3" w:rsidP="0060691E">
            <w:pPr>
              <w:spacing w:after="0"/>
              <w:rPr>
                <w:rFonts w:eastAsia="Batang"/>
                <w:bCs/>
                <w:szCs w:val="24"/>
              </w:rPr>
            </w:pPr>
            <w:r w:rsidRPr="0095764E">
              <w:rPr>
                <w:rFonts w:eastAsia="Batang"/>
                <w:bCs/>
                <w:szCs w:val="24"/>
              </w:rPr>
              <w:t>0-4</w:t>
            </w:r>
          </w:p>
        </w:tc>
        <w:tc>
          <w:tcPr>
            <w:tcW w:w="2640" w:type="dxa"/>
            <w:tcBorders>
              <w:bottom w:val="nil"/>
            </w:tcBorders>
          </w:tcPr>
          <w:p w:rsidR="00D172D3" w:rsidRPr="0095764E" w:rsidRDefault="00D172D3" w:rsidP="0060691E">
            <w:pPr>
              <w:spacing w:after="0"/>
              <w:ind w:right="852"/>
              <w:jc w:val="right"/>
              <w:rPr>
                <w:rFonts w:eastAsia="Batang"/>
                <w:bCs/>
                <w:szCs w:val="24"/>
              </w:rPr>
            </w:pPr>
            <w:r w:rsidRPr="0095764E">
              <w:rPr>
                <w:rFonts w:eastAsia="Batang"/>
                <w:bCs/>
                <w:szCs w:val="24"/>
              </w:rPr>
              <w:t>25</w:t>
            </w:r>
          </w:p>
        </w:tc>
        <w:tc>
          <w:tcPr>
            <w:tcW w:w="2640" w:type="dxa"/>
            <w:tcBorders>
              <w:bottom w:val="nil"/>
            </w:tcBorders>
          </w:tcPr>
          <w:p w:rsidR="00D172D3" w:rsidRPr="0095764E" w:rsidRDefault="00D172D3" w:rsidP="0060691E">
            <w:pPr>
              <w:spacing w:after="0"/>
              <w:ind w:right="852"/>
              <w:jc w:val="right"/>
              <w:rPr>
                <w:rFonts w:eastAsia="Batang"/>
                <w:bCs/>
                <w:szCs w:val="24"/>
              </w:rPr>
            </w:pPr>
            <w:r w:rsidRPr="0095764E">
              <w:rPr>
                <w:rFonts w:eastAsia="Batang"/>
                <w:bCs/>
                <w:szCs w:val="24"/>
              </w:rPr>
              <w:t>10</w:t>
            </w:r>
          </w:p>
        </w:tc>
        <w:tc>
          <w:tcPr>
            <w:tcW w:w="2640" w:type="dxa"/>
            <w:tcBorders>
              <w:bottom w:val="nil"/>
            </w:tcBorders>
          </w:tcPr>
          <w:p w:rsidR="00D172D3" w:rsidRPr="0095764E" w:rsidRDefault="00D172D3" w:rsidP="0060691E">
            <w:pPr>
              <w:spacing w:after="0"/>
              <w:ind w:right="852"/>
              <w:jc w:val="right"/>
              <w:rPr>
                <w:rFonts w:eastAsia="Batang"/>
                <w:bCs/>
                <w:szCs w:val="24"/>
              </w:rPr>
            </w:pPr>
            <w:r w:rsidRPr="0095764E">
              <w:rPr>
                <w:rFonts w:eastAsia="Batang"/>
                <w:bCs/>
                <w:szCs w:val="24"/>
              </w:rPr>
              <w:t>35</w:t>
            </w:r>
          </w:p>
        </w:tc>
      </w:tr>
      <w:tr w:rsidR="00D172D3" w:rsidRPr="0095764E" w:rsidTr="0060691E">
        <w:tc>
          <w:tcPr>
            <w:tcW w:w="1440" w:type="dxa"/>
            <w:tcBorders>
              <w:top w:val="nil"/>
              <w:bottom w:val="nil"/>
            </w:tcBorders>
          </w:tcPr>
          <w:p w:rsidR="00D172D3" w:rsidRPr="0095764E" w:rsidRDefault="00D172D3" w:rsidP="0060691E">
            <w:pPr>
              <w:spacing w:after="0"/>
              <w:rPr>
                <w:rFonts w:eastAsia="Batang"/>
                <w:bCs/>
                <w:szCs w:val="24"/>
              </w:rPr>
            </w:pPr>
            <w:r w:rsidRPr="0095764E">
              <w:rPr>
                <w:rFonts w:eastAsia="Batang"/>
                <w:bCs/>
                <w:szCs w:val="24"/>
              </w:rPr>
              <w:t>5-9</w:t>
            </w:r>
          </w:p>
        </w:tc>
        <w:tc>
          <w:tcPr>
            <w:tcW w:w="2640" w:type="dxa"/>
            <w:tcBorders>
              <w:top w:val="nil"/>
              <w:bottom w:val="nil"/>
            </w:tcBorders>
          </w:tcPr>
          <w:p w:rsidR="00D172D3" w:rsidRPr="0095764E" w:rsidRDefault="0060691E" w:rsidP="0060691E">
            <w:pPr>
              <w:spacing w:after="0"/>
              <w:ind w:right="852"/>
              <w:jc w:val="right"/>
              <w:rPr>
                <w:rFonts w:eastAsia="Batang"/>
                <w:bCs/>
                <w:szCs w:val="24"/>
              </w:rPr>
            </w:pPr>
            <w:r w:rsidRPr="0095764E">
              <w:rPr>
                <w:rFonts w:eastAsia="Batang"/>
                <w:bCs/>
                <w:szCs w:val="24"/>
              </w:rPr>
              <w:t xml:space="preserve">2 </w:t>
            </w:r>
            <w:r w:rsidR="00D172D3" w:rsidRPr="0095764E">
              <w:rPr>
                <w:rFonts w:eastAsia="Batang"/>
                <w:bCs/>
                <w:szCs w:val="24"/>
              </w:rPr>
              <w:t>560</w:t>
            </w:r>
          </w:p>
        </w:tc>
        <w:tc>
          <w:tcPr>
            <w:tcW w:w="2640" w:type="dxa"/>
            <w:tcBorders>
              <w:top w:val="nil"/>
              <w:bottom w:val="nil"/>
            </w:tcBorders>
          </w:tcPr>
          <w:p w:rsidR="00D172D3" w:rsidRPr="0095764E" w:rsidRDefault="003978B0" w:rsidP="0060691E">
            <w:pPr>
              <w:spacing w:after="0"/>
              <w:ind w:right="852"/>
              <w:jc w:val="right"/>
              <w:rPr>
                <w:rFonts w:eastAsia="Batang"/>
                <w:bCs/>
                <w:szCs w:val="24"/>
              </w:rPr>
            </w:pPr>
            <w:r w:rsidRPr="0095764E">
              <w:rPr>
                <w:rFonts w:eastAsia="Batang"/>
                <w:bCs/>
                <w:szCs w:val="24"/>
              </w:rPr>
              <w:t xml:space="preserve">1 </w:t>
            </w:r>
            <w:r w:rsidR="00D172D3" w:rsidRPr="0095764E">
              <w:rPr>
                <w:rFonts w:eastAsia="Batang"/>
                <w:bCs/>
                <w:szCs w:val="24"/>
              </w:rPr>
              <w:t>722</w:t>
            </w:r>
          </w:p>
        </w:tc>
        <w:tc>
          <w:tcPr>
            <w:tcW w:w="2640" w:type="dxa"/>
            <w:tcBorders>
              <w:top w:val="nil"/>
              <w:bottom w:val="nil"/>
            </w:tcBorders>
          </w:tcPr>
          <w:p w:rsidR="00D172D3" w:rsidRPr="0095764E" w:rsidRDefault="00D172D3" w:rsidP="0060691E">
            <w:pPr>
              <w:spacing w:after="0"/>
              <w:ind w:right="852"/>
              <w:jc w:val="right"/>
              <w:rPr>
                <w:rFonts w:eastAsia="Batang"/>
                <w:bCs/>
                <w:szCs w:val="24"/>
              </w:rPr>
            </w:pPr>
            <w:r w:rsidRPr="0095764E">
              <w:rPr>
                <w:rFonts w:eastAsia="Batang"/>
                <w:bCs/>
                <w:szCs w:val="24"/>
              </w:rPr>
              <w:t>4</w:t>
            </w:r>
            <w:r w:rsidR="003C4835" w:rsidRPr="0095764E">
              <w:rPr>
                <w:rFonts w:eastAsia="Batang"/>
                <w:bCs/>
                <w:szCs w:val="24"/>
              </w:rPr>
              <w:t xml:space="preserve"> </w:t>
            </w:r>
            <w:r w:rsidRPr="0095764E">
              <w:rPr>
                <w:rFonts w:eastAsia="Batang"/>
                <w:bCs/>
                <w:szCs w:val="24"/>
              </w:rPr>
              <w:t>282</w:t>
            </w:r>
          </w:p>
        </w:tc>
      </w:tr>
      <w:tr w:rsidR="00D172D3" w:rsidRPr="0095764E" w:rsidTr="0060691E">
        <w:tc>
          <w:tcPr>
            <w:tcW w:w="1440" w:type="dxa"/>
            <w:tcBorders>
              <w:top w:val="nil"/>
              <w:bottom w:val="nil"/>
            </w:tcBorders>
          </w:tcPr>
          <w:p w:rsidR="00D172D3" w:rsidRPr="0095764E" w:rsidRDefault="00D172D3" w:rsidP="0060691E">
            <w:pPr>
              <w:spacing w:after="0"/>
              <w:rPr>
                <w:rFonts w:eastAsia="Batang"/>
                <w:bCs/>
                <w:szCs w:val="24"/>
              </w:rPr>
            </w:pPr>
            <w:r w:rsidRPr="0095764E">
              <w:rPr>
                <w:rFonts w:eastAsia="Batang"/>
                <w:bCs/>
                <w:szCs w:val="24"/>
              </w:rPr>
              <w:t>10-14</w:t>
            </w:r>
          </w:p>
        </w:tc>
        <w:tc>
          <w:tcPr>
            <w:tcW w:w="2640" w:type="dxa"/>
            <w:tcBorders>
              <w:top w:val="nil"/>
              <w:bottom w:val="nil"/>
            </w:tcBorders>
          </w:tcPr>
          <w:p w:rsidR="00D172D3" w:rsidRPr="0095764E" w:rsidRDefault="003978B0" w:rsidP="0060691E">
            <w:pPr>
              <w:spacing w:after="0"/>
              <w:ind w:right="852"/>
              <w:jc w:val="right"/>
              <w:rPr>
                <w:rFonts w:eastAsia="Batang"/>
                <w:bCs/>
                <w:szCs w:val="24"/>
              </w:rPr>
            </w:pPr>
            <w:r w:rsidRPr="0095764E">
              <w:rPr>
                <w:rFonts w:eastAsia="Batang"/>
                <w:bCs/>
                <w:szCs w:val="24"/>
              </w:rPr>
              <w:t>17</w:t>
            </w:r>
            <w:r w:rsidR="00D172D3" w:rsidRPr="0095764E">
              <w:rPr>
                <w:rFonts w:eastAsia="Batang"/>
                <w:bCs/>
                <w:szCs w:val="24"/>
              </w:rPr>
              <w:t xml:space="preserve"> 896</w:t>
            </w:r>
          </w:p>
        </w:tc>
        <w:tc>
          <w:tcPr>
            <w:tcW w:w="2640" w:type="dxa"/>
            <w:tcBorders>
              <w:top w:val="nil"/>
              <w:bottom w:val="nil"/>
            </w:tcBorders>
          </w:tcPr>
          <w:p w:rsidR="00D172D3" w:rsidRPr="0095764E" w:rsidRDefault="00D172D3" w:rsidP="0060691E">
            <w:pPr>
              <w:spacing w:after="0"/>
              <w:ind w:right="852"/>
              <w:jc w:val="right"/>
              <w:rPr>
                <w:rFonts w:eastAsia="Batang"/>
                <w:bCs/>
                <w:szCs w:val="24"/>
              </w:rPr>
            </w:pPr>
            <w:r w:rsidRPr="0095764E">
              <w:rPr>
                <w:rFonts w:eastAsia="Batang"/>
                <w:bCs/>
                <w:szCs w:val="24"/>
              </w:rPr>
              <w:t>14 652</w:t>
            </w:r>
          </w:p>
        </w:tc>
        <w:tc>
          <w:tcPr>
            <w:tcW w:w="2640" w:type="dxa"/>
            <w:tcBorders>
              <w:top w:val="nil"/>
              <w:bottom w:val="nil"/>
            </w:tcBorders>
          </w:tcPr>
          <w:p w:rsidR="00D172D3" w:rsidRPr="0095764E" w:rsidRDefault="00D172D3" w:rsidP="0060691E">
            <w:pPr>
              <w:spacing w:after="0"/>
              <w:ind w:right="852"/>
              <w:jc w:val="right"/>
              <w:rPr>
                <w:rFonts w:eastAsia="Batang"/>
                <w:bCs/>
                <w:szCs w:val="24"/>
              </w:rPr>
            </w:pPr>
            <w:r w:rsidRPr="0095764E">
              <w:rPr>
                <w:rFonts w:eastAsia="Batang"/>
                <w:bCs/>
                <w:szCs w:val="24"/>
              </w:rPr>
              <w:t>32</w:t>
            </w:r>
            <w:r w:rsidR="003978B0" w:rsidRPr="0095764E">
              <w:rPr>
                <w:rFonts w:eastAsia="Batang"/>
                <w:bCs/>
                <w:szCs w:val="24"/>
              </w:rPr>
              <w:t xml:space="preserve"> </w:t>
            </w:r>
            <w:r w:rsidRPr="0095764E">
              <w:rPr>
                <w:rFonts w:eastAsia="Batang"/>
                <w:bCs/>
                <w:szCs w:val="24"/>
              </w:rPr>
              <w:t>548</w:t>
            </w:r>
          </w:p>
        </w:tc>
      </w:tr>
      <w:tr w:rsidR="00D172D3" w:rsidRPr="0095764E" w:rsidTr="0060691E">
        <w:tc>
          <w:tcPr>
            <w:tcW w:w="1440" w:type="dxa"/>
            <w:tcBorders>
              <w:top w:val="nil"/>
            </w:tcBorders>
          </w:tcPr>
          <w:p w:rsidR="00D172D3" w:rsidRPr="0095764E" w:rsidRDefault="00D172D3" w:rsidP="0060691E">
            <w:pPr>
              <w:spacing w:after="0"/>
              <w:rPr>
                <w:rFonts w:eastAsia="Batang"/>
                <w:bCs/>
                <w:szCs w:val="24"/>
              </w:rPr>
            </w:pPr>
            <w:r w:rsidRPr="0095764E">
              <w:rPr>
                <w:rFonts w:eastAsia="Batang"/>
                <w:bCs/>
                <w:szCs w:val="24"/>
              </w:rPr>
              <w:t>15-17</w:t>
            </w:r>
          </w:p>
        </w:tc>
        <w:tc>
          <w:tcPr>
            <w:tcW w:w="2640" w:type="dxa"/>
            <w:tcBorders>
              <w:top w:val="nil"/>
            </w:tcBorders>
          </w:tcPr>
          <w:p w:rsidR="00D172D3" w:rsidRPr="0095764E" w:rsidRDefault="003978B0" w:rsidP="0060691E">
            <w:pPr>
              <w:spacing w:after="0"/>
              <w:ind w:right="852"/>
              <w:jc w:val="right"/>
              <w:rPr>
                <w:rFonts w:eastAsia="Batang"/>
                <w:bCs/>
                <w:szCs w:val="24"/>
              </w:rPr>
            </w:pPr>
            <w:r w:rsidRPr="0095764E">
              <w:rPr>
                <w:rFonts w:eastAsia="Batang"/>
                <w:bCs/>
                <w:szCs w:val="24"/>
              </w:rPr>
              <w:t xml:space="preserve">2 </w:t>
            </w:r>
            <w:r w:rsidR="00D172D3" w:rsidRPr="0095764E">
              <w:rPr>
                <w:rFonts w:eastAsia="Batang"/>
                <w:bCs/>
                <w:szCs w:val="24"/>
              </w:rPr>
              <w:t>133</w:t>
            </w:r>
          </w:p>
        </w:tc>
        <w:tc>
          <w:tcPr>
            <w:tcW w:w="2640" w:type="dxa"/>
            <w:tcBorders>
              <w:top w:val="nil"/>
            </w:tcBorders>
          </w:tcPr>
          <w:p w:rsidR="00D172D3" w:rsidRPr="0095764E" w:rsidRDefault="003978B0" w:rsidP="0060691E">
            <w:pPr>
              <w:spacing w:after="0"/>
              <w:ind w:right="852"/>
              <w:jc w:val="right"/>
              <w:rPr>
                <w:rFonts w:eastAsia="Batang"/>
                <w:bCs/>
                <w:szCs w:val="24"/>
              </w:rPr>
            </w:pPr>
            <w:r w:rsidRPr="0095764E">
              <w:rPr>
                <w:rFonts w:eastAsia="Batang"/>
                <w:bCs/>
                <w:szCs w:val="24"/>
              </w:rPr>
              <w:t xml:space="preserve">1 </w:t>
            </w:r>
            <w:r w:rsidR="00D172D3" w:rsidRPr="0095764E">
              <w:rPr>
                <w:rFonts w:eastAsia="Batang"/>
                <w:bCs/>
                <w:szCs w:val="24"/>
              </w:rPr>
              <w:t>002</w:t>
            </w:r>
          </w:p>
        </w:tc>
        <w:tc>
          <w:tcPr>
            <w:tcW w:w="2640" w:type="dxa"/>
            <w:tcBorders>
              <w:top w:val="nil"/>
            </w:tcBorders>
          </w:tcPr>
          <w:p w:rsidR="00D172D3" w:rsidRPr="0095764E" w:rsidRDefault="003978B0" w:rsidP="0060691E">
            <w:pPr>
              <w:spacing w:after="0"/>
              <w:ind w:right="852"/>
              <w:jc w:val="right"/>
              <w:rPr>
                <w:rFonts w:eastAsia="Batang"/>
                <w:bCs/>
                <w:szCs w:val="24"/>
              </w:rPr>
            </w:pPr>
            <w:r w:rsidRPr="0095764E">
              <w:rPr>
                <w:rFonts w:eastAsia="Batang"/>
                <w:bCs/>
                <w:szCs w:val="24"/>
              </w:rPr>
              <w:t xml:space="preserve">3 </w:t>
            </w:r>
            <w:r w:rsidR="00D172D3" w:rsidRPr="0095764E">
              <w:rPr>
                <w:rFonts w:eastAsia="Batang"/>
                <w:bCs/>
                <w:szCs w:val="24"/>
              </w:rPr>
              <w:t>135</w:t>
            </w:r>
          </w:p>
        </w:tc>
      </w:tr>
      <w:tr w:rsidR="00D172D3" w:rsidRPr="0095764E" w:rsidTr="0060691E">
        <w:tc>
          <w:tcPr>
            <w:tcW w:w="1440" w:type="dxa"/>
          </w:tcPr>
          <w:p w:rsidR="00D172D3" w:rsidRPr="0095764E" w:rsidRDefault="003C4835" w:rsidP="003978B0">
            <w:pPr>
              <w:spacing w:after="0"/>
              <w:rPr>
                <w:rFonts w:eastAsia="Batang"/>
                <w:szCs w:val="24"/>
              </w:rPr>
            </w:pPr>
            <w:r w:rsidRPr="0095764E">
              <w:rPr>
                <w:rFonts w:eastAsia="Batang"/>
                <w:szCs w:val="24"/>
              </w:rPr>
              <w:t xml:space="preserve">     </w:t>
            </w:r>
            <w:r w:rsidR="00D172D3" w:rsidRPr="0095764E">
              <w:rPr>
                <w:rFonts w:eastAsia="Batang"/>
                <w:szCs w:val="24"/>
              </w:rPr>
              <w:t>Total</w:t>
            </w:r>
          </w:p>
        </w:tc>
        <w:tc>
          <w:tcPr>
            <w:tcW w:w="2640" w:type="dxa"/>
          </w:tcPr>
          <w:p w:rsidR="00D172D3" w:rsidRPr="0095764E" w:rsidRDefault="00D172D3" w:rsidP="0060691E">
            <w:pPr>
              <w:spacing w:after="0"/>
              <w:ind w:right="852"/>
              <w:jc w:val="right"/>
              <w:rPr>
                <w:rFonts w:eastAsia="Batang"/>
                <w:bCs/>
                <w:szCs w:val="24"/>
              </w:rPr>
            </w:pPr>
            <w:r w:rsidRPr="0095764E">
              <w:rPr>
                <w:rFonts w:eastAsia="Batang"/>
                <w:bCs/>
                <w:szCs w:val="24"/>
              </w:rPr>
              <w:t>22</w:t>
            </w:r>
            <w:r w:rsidR="003978B0" w:rsidRPr="0095764E">
              <w:rPr>
                <w:rFonts w:eastAsia="Batang"/>
                <w:bCs/>
                <w:szCs w:val="24"/>
              </w:rPr>
              <w:t xml:space="preserve"> </w:t>
            </w:r>
            <w:r w:rsidRPr="0095764E">
              <w:rPr>
                <w:rFonts w:eastAsia="Batang"/>
                <w:bCs/>
                <w:szCs w:val="24"/>
              </w:rPr>
              <w:t>614</w:t>
            </w:r>
          </w:p>
        </w:tc>
        <w:tc>
          <w:tcPr>
            <w:tcW w:w="2640" w:type="dxa"/>
          </w:tcPr>
          <w:p w:rsidR="00D172D3" w:rsidRPr="0095764E" w:rsidRDefault="00D172D3" w:rsidP="0060691E">
            <w:pPr>
              <w:spacing w:after="0"/>
              <w:ind w:right="852"/>
              <w:jc w:val="right"/>
              <w:rPr>
                <w:rFonts w:eastAsia="Batang"/>
                <w:bCs/>
                <w:szCs w:val="24"/>
              </w:rPr>
            </w:pPr>
            <w:r w:rsidRPr="0095764E">
              <w:rPr>
                <w:rFonts w:eastAsia="Batang"/>
                <w:bCs/>
                <w:szCs w:val="24"/>
              </w:rPr>
              <w:t>17</w:t>
            </w:r>
            <w:r w:rsidR="003978B0" w:rsidRPr="0095764E">
              <w:rPr>
                <w:rFonts w:eastAsia="Batang"/>
                <w:bCs/>
                <w:szCs w:val="24"/>
              </w:rPr>
              <w:t xml:space="preserve"> </w:t>
            </w:r>
            <w:r w:rsidRPr="0095764E">
              <w:rPr>
                <w:rFonts w:eastAsia="Batang"/>
                <w:bCs/>
                <w:szCs w:val="24"/>
              </w:rPr>
              <w:t>386</w:t>
            </w:r>
          </w:p>
        </w:tc>
        <w:tc>
          <w:tcPr>
            <w:tcW w:w="2640" w:type="dxa"/>
          </w:tcPr>
          <w:p w:rsidR="00D172D3" w:rsidRPr="0095764E" w:rsidRDefault="00D172D3" w:rsidP="0060691E">
            <w:pPr>
              <w:spacing w:after="0"/>
              <w:ind w:right="852"/>
              <w:jc w:val="right"/>
              <w:rPr>
                <w:rFonts w:eastAsia="Batang"/>
                <w:bCs/>
                <w:szCs w:val="24"/>
              </w:rPr>
            </w:pPr>
            <w:r w:rsidRPr="0095764E">
              <w:rPr>
                <w:rFonts w:eastAsia="Batang"/>
                <w:bCs/>
                <w:szCs w:val="24"/>
              </w:rPr>
              <w:t>40</w:t>
            </w:r>
            <w:r w:rsidR="003978B0" w:rsidRPr="0095764E">
              <w:rPr>
                <w:rFonts w:eastAsia="Batang"/>
                <w:bCs/>
                <w:szCs w:val="24"/>
              </w:rPr>
              <w:t xml:space="preserve"> </w:t>
            </w:r>
            <w:r w:rsidRPr="0095764E">
              <w:rPr>
                <w:rFonts w:eastAsia="Batang"/>
                <w:bCs/>
                <w:szCs w:val="24"/>
              </w:rPr>
              <w:t>000</w:t>
            </w:r>
          </w:p>
        </w:tc>
      </w:tr>
    </w:tbl>
    <w:p w:rsidR="00D172D3" w:rsidRPr="0095764E" w:rsidRDefault="003978B0" w:rsidP="003978B0">
      <w:pPr>
        <w:spacing w:before="240"/>
        <w:rPr>
          <w:rFonts w:eastAsia="Batang"/>
          <w:i/>
          <w:iCs/>
          <w:szCs w:val="24"/>
        </w:rPr>
      </w:pPr>
      <w:r w:rsidRPr="0095764E">
        <w:rPr>
          <w:rFonts w:eastAsia="Batang"/>
          <w:i/>
          <w:iCs/>
          <w:szCs w:val="24"/>
        </w:rPr>
        <w:tab/>
      </w:r>
      <w:r w:rsidR="00D172D3" w:rsidRPr="0095764E">
        <w:rPr>
          <w:rFonts w:eastAsia="Batang"/>
          <w:i/>
          <w:iCs/>
          <w:szCs w:val="24"/>
        </w:rPr>
        <w:t>Source</w:t>
      </w:r>
      <w:r w:rsidR="00D172D3" w:rsidRPr="0095764E">
        <w:rPr>
          <w:rFonts w:eastAsia="Batang"/>
        </w:rPr>
        <w:t>: MLHW, 2005</w:t>
      </w:r>
      <w:r w:rsidRPr="0095764E">
        <w:rPr>
          <w:rFonts w:eastAsia="Batang"/>
        </w:rPr>
        <w:t>.</w:t>
      </w:r>
    </w:p>
    <w:p w:rsidR="00D172D3" w:rsidRPr="0095764E" w:rsidRDefault="00D0076C" w:rsidP="007171F4">
      <w:pPr>
        <w:rPr>
          <w:rFonts w:eastAsia="Batang"/>
        </w:rPr>
      </w:pPr>
      <w:r w:rsidRPr="0095764E">
        <w:rPr>
          <w:rFonts w:eastAsia="Batang"/>
        </w:rPr>
        <w:t>92.</w:t>
      </w:r>
      <w:r w:rsidRPr="0095764E">
        <w:rPr>
          <w:rFonts w:eastAsia="Batang"/>
        </w:rPr>
        <w:tab/>
      </w:r>
      <w:r w:rsidR="00D172D3" w:rsidRPr="0095764E">
        <w:rPr>
          <w:rFonts w:eastAsia="Batang"/>
        </w:rPr>
        <w:t>Evaluations conducted in 2004 on the two projects found that 79 per cent of the host families chose livestock, while 21 per cent preferred retail, teashops, donkey carts and other small-scale business activities. The majority of the families that had chosen livestock multiplied their animals and improved their food intake by including nutritious food baskets and 92 per cent of host families whose choice was small-scale commercial ventures have increased the capital value of their businesses. The success rates range from making ends meet to</w:t>
      </w:r>
      <w:r w:rsidR="001E0541" w:rsidRPr="0095764E">
        <w:rPr>
          <w:rFonts w:eastAsia="Batang"/>
        </w:rPr>
        <w:t xml:space="preserve"> tripling the original capital.</w:t>
      </w:r>
    </w:p>
    <w:p w:rsidR="00D172D3" w:rsidRPr="0095764E" w:rsidRDefault="00D0076C" w:rsidP="007171F4">
      <w:pPr>
        <w:rPr>
          <w:rFonts w:eastAsia="Batang"/>
        </w:rPr>
      </w:pPr>
      <w:r w:rsidRPr="0095764E">
        <w:rPr>
          <w:rFonts w:eastAsia="Batang"/>
        </w:rPr>
        <w:t>93.</w:t>
      </w:r>
      <w:r w:rsidRPr="0095764E">
        <w:rPr>
          <w:rFonts w:eastAsia="Batang"/>
        </w:rPr>
        <w:tab/>
      </w:r>
      <w:r w:rsidR="00D172D3" w:rsidRPr="0095764E">
        <w:rPr>
          <w:rFonts w:eastAsia="Batang"/>
        </w:rPr>
        <w:t>The socio-economic benefit of host families has not only had a direct effect on the welfare of the orphan children but the benefits have extended over the rest of the family. The effects increased the availability of food in a household, improved nutritional status and school performance.</w:t>
      </w:r>
    </w:p>
    <w:p w:rsidR="00D172D3" w:rsidRPr="0095764E" w:rsidRDefault="00D0076C" w:rsidP="007171F4">
      <w:pPr>
        <w:rPr>
          <w:rFonts w:eastAsia="Batang"/>
        </w:rPr>
      </w:pPr>
      <w:r w:rsidRPr="0095764E">
        <w:rPr>
          <w:rFonts w:eastAsia="Batang"/>
        </w:rPr>
        <w:t>94.</w:t>
      </w:r>
      <w:r w:rsidRPr="0095764E">
        <w:rPr>
          <w:rFonts w:eastAsia="Batang"/>
        </w:rPr>
        <w:tab/>
      </w:r>
      <w:r w:rsidR="00D172D3" w:rsidRPr="0095764E">
        <w:rPr>
          <w:rFonts w:eastAsia="Batang"/>
        </w:rPr>
        <w:t>Women were given the opportunity to go beyond traditional subsistence farming to engage in the production and marketing of local agriculture crops. Assisted families now live in permanent houses. The majority built houses from the money they earned as profits, while others sold extra animals to build their houses. Economic assistance to the poor families has meant that orphans have remained within a family environment and prevented them from becoming street kids and delinquents, from dropping out of school and from being exposed to situations harmful to their health.</w:t>
      </w:r>
    </w:p>
    <w:p w:rsidR="00D172D3" w:rsidRPr="0095764E" w:rsidRDefault="00D0076C" w:rsidP="007171F4">
      <w:pPr>
        <w:rPr>
          <w:rFonts w:eastAsia="Batang"/>
        </w:rPr>
      </w:pPr>
      <w:r w:rsidRPr="0095764E">
        <w:rPr>
          <w:rFonts w:eastAsia="Batang"/>
        </w:rPr>
        <w:t>95.</w:t>
      </w:r>
      <w:r w:rsidRPr="0095764E">
        <w:rPr>
          <w:rFonts w:eastAsia="Batang"/>
        </w:rPr>
        <w:tab/>
      </w:r>
      <w:r w:rsidR="00D172D3" w:rsidRPr="0095764E">
        <w:rPr>
          <w:rFonts w:eastAsia="Batang"/>
        </w:rPr>
        <w:t xml:space="preserve">Many families have been able to release orphaned children from work to pursue schooling as a result of their acquisition of alternative sources of income. Ninety per cent achieved good </w:t>
      </w:r>
      <w:r w:rsidR="00E772CE" w:rsidRPr="0095764E">
        <w:rPr>
          <w:rFonts w:eastAsia="Batang"/>
        </w:rPr>
        <w:br w:type="page"/>
      </w:r>
      <w:r w:rsidR="00D172D3" w:rsidRPr="0095764E">
        <w:rPr>
          <w:rFonts w:eastAsia="Batang"/>
        </w:rPr>
        <w:t>results in their educational performance. Socialization of orphans has been addressed and they were able to learn to become members of society and internalize its values and roles. Psychosocial recovery of orphan children has been ensured and in this regard extended families, communities and teachers have given special support so as to raise the self-esteem of orphaned children. Sensitization of community elders, teachers and community member</w:t>
      </w:r>
      <w:r w:rsidR="00045F68" w:rsidRPr="0095764E">
        <w:rPr>
          <w:rFonts w:eastAsia="Batang"/>
        </w:rPr>
        <w:t>s has led to a better </w:t>
      </w:r>
      <w:r w:rsidR="00D172D3" w:rsidRPr="0095764E">
        <w:rPr>
          <w:rFonts w:eastAsia="Batang"/>
        </w:rPr>
        <w:t>understanding of their responsibilities to care for and protect orphans. The success of the project is mainly marked because it has adopted a community-based approach that encourages self-help.</w:t>
      </w:r>
    </w:p>
    <w:p w:rsidR="00D0076C" w:rsidRPr="0095764E" w:rsidRDefault="00D172D3" w:rsidP="00D0076C">
      <w:pPr>
        <w:pStyle w:val="Heading2"/>
        <w:rPr>
          <w:rFonts w:eastAsia="Batang"/>
        </w:rPr>
      </w:pPr>
      <w:r w:rsidRPr="0095764E">
        <w:rPr>
          <w:rFonts w:eastAsia="Batang"/>
        </w:rPr>
        <w:t>D.</w:t>
      </w:r>
      <w:r w:rsidR="00D0076C" w:rsidRPr="0095764E">
        <w:rPr>
          <w:rFonts w:eastAsia="Batang"/>
        </w:rPr>
        <w:t xml:space="preserve">  Adoption (art.</w:t>
      </w:r>
      <w:r w:rsidRPr="0095764E">
        <w:rPr>
          <w:rFonts w:eastAsia="Batang"/>
        </w:rPr>
        <w:t xml:space="preserve"> 21)</w:t>
      </w:r>
    </w:p>
    <w:p w:rsidR="00D172D3" w:rsidRPr="0095764E" w:rsidRDefault="00566221" w:rsidP="007171F4">
      <w:pPr>
        <w:rPr>
          <w:rFonts w:eastAsia="Batang"/>
        </w:rPr>
      </w:pPr>
      <w:r w:rsidRPr="0095764E">
        <w:rPr>
          <w:rFonts w:eastAsia="Batang"/>
        </w:rPr>
        <w:t>96.</w:t>
      </w:r>
      <w:r w:rsidRPr="0095764E">
        <w:rPr>
          <w:rFonts w:eastAsia="Batang"/>
        </w:rPr>
        <w:tab/>
      </w:r>
      <w:r w:rsidR="00D172D3" w:rsidRPr="0095764E">
        <w:rPr>
          <w:rFonts w:eastAsia="Batang"/>
        </w:rPr>
        <w:t>A number of initiatives have been taken to enhance the adoption of orphaned infants. In this regard, the MLHW has designed a strategy to sensitize the population to the opportunities for adoption, to provide social support services for adoptive families and to carry out detailed follow-up studies to assess the efficacy of the programme.</w:t>
      </w:r>
    </w:p>
    <w:p w:rsidR="00D172D3" w:rsidRPr="0095764E" w:rsidRDefault="00566221" w:rsidP="007171F4">
      <w:pPr>
        <w:rPr>
          <w:rFonts w:eastAsia="Batang"/>
        </w:rPr>
      </w:pPr>
      <w:r w:rsidRPr="0095764E">
        <w:rPr>
          <w:rFonts w:eastAsia="Batang"/>
        </w:rPr>
        <w:t>97.</w:t>
      </w:r>
      <w:r w:rsidRPr="0095764E">
        <w:rPr>
          <w:rFonts w:eastAsia="Batang"/>
        </w:rPr>
        <w:tab/>
      </w:r>
      <w:r w:rsidR="00D172D3" w:rsidRPr="0095764E">
        <w:rPr>
          <w:rFonts w:eastAsia="Batang"/>
        </w:rPr>
        <w:t>Since the submission of the first CRC country report, the MLHW has undertaken the following major activities:</w:t>
      </w:r>
    </w:p>
    <w:p w:rsidR="00D172D3" w:rsidRPr="0095764E" w:rsidRDefault="004A7163" w:rsidP="007171F4">
      <w:pPr>
        <w:rPr>
          <w:rFonts w:eastAsia="Batang"/>
        </w:rPr>
      </w:pPr>
      <w:r w:rsidRPr="0095764E">
        <w:rPr>
          <w:rFonts w:eastAsia="Batang"/>
        </w:rPr>
        <w:tab/>
        <w:t>(a)</w:t>
      </w:r>
      <w:r w:rsidR="00566221" w:rsidRPr="0095764E">
        <w:rPr>
          <w:rFonts w:eastAsia="Batang"/>
        </w:rPr>
        <w:tab/>
      </w:r>
      <w:r w:rsidR="00D172D3" w:rsidRPr="0095764E">
        <w:rPr>
          <w:rFonts w:eastAsia="Batang"/>
        </w:rPr>
        <w:t>Draft adoption guidelines and procedures appropriate to the Eritrean context have been developed and are expected to be distributed to the relevant Ministries and regional branches of the MLHW to solicit additional views and comments. The adoption principles underline that those that can be adopted shall be primarily orphans who have lost both parents, and neglected children. It also proposes that adoption shall be more inward-looking (domestically orientated) carefully considering the need to protect the child from the potential risk of socio-cultural</w:t>
      </w:r>
      <w:r w:rsidR="001E0541" w:rsidRPr="0095764E">
        <w:rPr>
          <w:rFonts w:eastAsia="Batang"/>
        </w:rPr>
        <w:t xml:space="preserve"> alienation and abuses abroad;</w:t>
      </w:r>
    </w:p>
    <w:p w:rsidR="00D172D3" w:rsidRPr="0095764E" w:rsidRDefault="004A7163" w:rsidP="007171F4">
      <w:pPr>
        <w:rPr>
          <w:rFonts w:eastAsia="Batang"/>
        </w:rPr>
      </w:pPr>
      <w:r w:rsidRPr="0095764E">
        <w:rPr>
          <w:rFonts w:eastAsia="Batang"/>
        </w:rPr>
        <w:tab/>
        <w:t>(b)</w:t>
      </w:r>
      <w:r w:rsidRPr="0095764E">
        <w:rPr>
          <w:rFonts w:eastAsia="Batang"/>
        </w:rPr>
        <w:tab/>
      </w:r>
      <w:r w:rsidR="00D172D3" w:rsidRPr="0095764E">
        <w:rPr>
          <w:rFonts w:eastAsia="Batang"/>
        </w:rPr>
        <w:t>A fair level of awareness favourable to the adoption of orphans has been delivered to the community at large through seminars and workshops, as well as television and radio broadcasts. Such public awareness programmes have been implemented in cooperation with the Ministry of Information (MoI);</w:t>
      </w:r>
    </w:p>
    <w:p w:rsidR="00D172D3" w:rsidRPr="0095764E" w:rsidRDefault="004A7163" w:rsidP="007171F4">
      <w:pPr>
        <w:rPr>
          <w:rFonts w:eastAsia="Batang"/>
        </w:rPr>
      </w:pPr>
      <w:r w:rsidRPr="0095764E">
        <w:rPr>
          <w:rFonts w:eastAsia="Batang"/>
        </w:rPr>
        <w:tab/>
        <w:t>(c)</w:t>
      </w:r>
      <w:r w:rsidR="00566221" w:rsidRPr="0095764E">
        <w:rPr>
          <w:rFonts w:eastAsia="Batang"/>
        </w:rPr>
        <w:tab/>
      </w:r>
      <w:r w:rsidR="00D172D3" w:rsidRPr="0095764E">
        <w:rPr>
          <w:rFonts w:eastAsia="Batang"/>
        </w:rPr>
        <w:t>Seventy-three children who are in the greatest need of a supportive family environment have been identified and placed through adoption. Evaluations of potential adoptive families have been conducted in order to ensure that the family’s social environment is suitable for young and o</w:t>
      </w:r>
      <w:r w:rsidR="001E0541" w:rsidRPr="0095764E">
        <w:rPr>
          <w:rFonts w:eastAsia="Batang"/>
        </w:rPr>
        <w:t>ften severely deprived infants.</w:t>
      </w:r>
    </w:p>
    <w:p w:rsidR="00D172D3" w:rsidRPr="0095764E" w:rsidRDefault="00D172D3" w:rsidP="00566221">
      <w:pPr>
        <w:pStyle w:val="Heading2"/>
        <w:rPr>
          <w:rFonts w:eastAsia="Batang"/>
        </w:rPr>
      </w:pPr>
      <w:r w:rsidRPr="0095764E">
        <w:rPr>
          <w:rFonts w:eastAsia="Batang"/>
        </w:rPr>
        <w:t xml:space="preserve">E. </w:t>
      </w:r>
      <w:r w:rsidR="00566221" w:rsidRPr="0095764E">
        <w:rPr>
          <w:rFonts w:eastAsia="Batang"/>
        </w:rPr>
        <w:t xml:space="preserve"> </w:t>
      </w:r>
      <w:r w:rsidR="000410B7">
        <w:rPr>
          <w:rFonts w:eastAsia="Batang"/>
        </w:rPr>
        <w:t xml:space="preserve">Community </w:t>
      </w:r>
      <w:r w:rsidRPr="0095764E">
        <w:rPr>
          <w:rFonts w:eastAsia="Batang"/>
        </w:rPr>
        <w:t>based group home services</w:t>
      </w:r>
    </w:p>
    <w:p w:rsidR="00A35D49" w:rsidRPr="0095764E" w:rsidRDefault="002A43A9" w:rsidP="007171F4">
      <w:pPr>
        <w:rPr>
          <w:rFonts w:eastAsia="Batang"/>
        </w:rPr>
      </w:pPr>
      <w:r w:rsidRPr="0095764E">
        <w:rPr>
          <w:rFonts w:eastAsia="Batang"/>
        </w:rPr>
        <w:t>98.</w:t>
      </w:r>
      <w:r w:rsidRPr="0095764E">
        <w:rPr>
          <w:rFonts w:eastAsia="Batang"/>
        </w:rPr>
        <w:tab/>
      </w:r>
      <w:r w:rsidR="00D172D3" w:rsidRPr="0095764E">
        <w:rPr>
          <w:rFonts w:eastAsia="Batang"/>
        </w:rPr>
        <w:t>The GoSE has increased its funding for the expansion of community-based group home services. Following the consideration of the first country report by the Committee, 12 group homes have been constructed and 144 orphans have been placed in them. Overall, 264 orphans are cared for in 22 group homes. Two more group homes have been constructed and are waiting to be staffed. Table 2 shows the number of orphans cared for in group homes.</w:t>
      </w:r>
    </w:p>
    <w:p w:rsidR="0094487C" w:rsidRPr="0095764E" w:rsidRDefault="00E772CE" w:rsidP="00E772CE">
      <w:pPr>
        <w:pStyle w:val="Heading2"/>
        <w:rPr>
          <w:rFonts w:eastAsia="Batang"/>
        </w:rPr>
      </w:pPr>
      <w:r w:rsidRPr="0095764E">
        <w:rPr>
          <w:rFonts w:eastAsia="Batang"/>
        </w:rPr>
        <w:br w:type="page"/>
      </w:r>
      <w:r w:rsidR="00D172D3" w:rsidRPr="0095764E">
        <w:rPr>
          <w:rFonts w:eastAsia="Batang"/>
        </w:rPr>
        <w:t>Table 2</w:t>
      </w:r>
    </w:p>
    <w:p w:rsidR="00D172D3" w:rsidRPr="0095764E" w:rsidRDefault="00E02E2E" w:rsidP="00E772CE">
      <w:pPr>
        <w:pStyle w:val="Heading2"/>
        <w:rPr>
          <w:rFonts w:eastAsia="Batang"/>
        </w:rPr>
      </w:pPr>
      <w:r w:rsidRPr="0095764E">
        <w:rPr>
          <w:rFonts w:eastAsia="Batang"/>
        </w:rPr>
        <w:t xml:space="preserve">Orphans cared for in </w:t>
      </w:r>
      <w:r w:rsidR="00D172D3" w:rsidRPr="0095764E">
        <w:rPr>
          <w:rFonts w:eastAsia="Batang"/>
        </w:rPr>
        <w:t>group homes by age and gender</w:t>
      </w:r>
    </w:p>
    <w:tbl>
      <w:tblPr>
        <w:tblStyle w:val="TableGrid"/>
        <w:tblW w:w="9356" w:type="dxa"/>
        <w:tblInd w:w="108" w:type="dxa"/>
        <w:tblLayout w:type="fixed"/>
        <w:tblLook w:val="01E0" w:firstRow="1" w:lastRow="1" w:firstColumn="1" w:lastColumn="1" w:noHBand="0" w:noVBand="0"/>
      </w:tblPr>
      <w:tblGrid>
        <w:gridCol w:w="1200"/>
        <w:gridCol w:w="620"/>
        <w:gridCol w:w="620"/>
        <w:gridCol w:w="620"/>
        <w:gridCol w:w="620"/>
        <w:gridCol w:w="620"/>
        <w:gridCol w:w="620"/>
        <w:gridCol w:w="620"/>
        <w:gridCol w:w="620"/>
        <w:gridCol w:w="620"/>
        <w:gridCol w:w="620"/>
        <w:gridCol w:w="620"/>
        <w:gridCol w:w="620"/>
        <w:gridCol w:w="716"/>
      </w:tblGrid>
      <w:tr w:rsidR="000B3C0A" w:rsidRPr="0095764E" w:rsidTr="00670367">
        <w:tc>
          <w:tcPr>
            <w:tcW w:w="1200" w:type="dxa"/>
            <w:vMerge w:val="restart"/>
          </w:tcPr>
          <w:p w:rsidR="000B3C0A" w:rsidRPr="0095764E" w:rsidRDefault="000B3C0A" w:rsidP="00744053">
            <w:pPr>
              <w:adjustRightInd w:val="0"/>
              <w:snapToGrid w:val="0"/>
              <w:spacing w:after="0"/>
              <w:rPr>
                <w:snapToGrid w:val="0"/>
                <w:sz w:val="20"/>
              </w:rPr>
            </w:pPr>
            <w:r w:rsidRPr="0095764E">
              <w:rPr>
                <w:snapToGrid w:val="0"/>
                <w:sz w:val="20"/>
              </w:rPr>
              <w:t>Region</w:t>
            </w:r>
          </w:p>
        </w:tc>
        <w:tc>
          <w:tcPr>
            <w:tcW w:w="7440" w:type="dxa"/>
            <w:gridSpan w:val="12"/>
            <w:tcBorders>
              <w:bottom w:val="nil"/>
            </w:tcBorders>
          </w:tcPr>
          <w:p w:rsidR="000B3C0A" w:rsidRPr="0095764E" w:rsidRDefault="000B3C0A" w:rsidP="00E50ECD">
            <w:pPr>
              <w:adjustRightInd w:val="0"/>
              <w:snapToGrid w:val="0"/>
              <w:spacing w:after="0"/>
              <w:jc w:val="center"/>
              <w:rPr>
                <w:snapToGrid w:val="0"/>
                <w:sz w:val="20"/>
              </w:rPr>
            </w:pPr>
            <w:r w:rsidRPr="0095764E">
              <w:rPr>
                <w:snapToGrid w:val="0"/>
                <w:sz w:val="20"/>
              </w:rPr>
              <w:t>Age</w:t>
            </w:r>
          </w:p>
        </w:tc>
        <w:tc>
          <w:tcPr>
            <w:tcW w:w="716" w:type="dxa"/>
            <w:vMerge w:val="restart"/>
          </w:tcPr>
          <w:p w:rsidR="000B3C0A" w:rsidRPr="0095764E" w:rsidRDefault="000B3C0A" w:rsidP="00E50ECD">
            <w:pPr>
              <w:adjustRightInd w:val="0"/>
              <w:snapToGrid w:val="0"/>
              <w:spacing w:after="0"/>
              <w:jc w:val="center"/>
              <w:rPr>
                <w:snapToGrid w:val="0"/>
                <w:sz w:val="20"/>
              </w:rPr>
            </w:pPr>
            <w:r w:rsidRPr="0095764E">
              <w:rPr>
                <w:snapToGrid w:val="0"/>
                <w:sz w:val="20"/>
              </w:rPr>
              <w:t>Total</w:t>
            </w:r>
          </w:p>
        </w:tc>
      </w:tr>
      <w:tr w:rsidR="000B3C0A" w:rsidRPr="0095764E" w:rsidTr="00670367">
        <w:tc>
          <w:tcPr>
            <w:tcW w:w="1200" w:type="dxa"/>
            <w:vMerge/>
          </w:tcPr>
          <w:p w:rsidR="000B3C0A" w:rsidRPr="0095764E" w:rsidRDefault="000B3C0A" w:rsidP="00744053">
            <w:pPr>
              <w:adjustRightInd w:val="0"/>
              <w:snapToGrid w:val="0"/>
              <w:spacing w:after="0"/>
              <w:rPr>
                <w:snapToGrid w:val="0"/>
                <w:sz w:val="20"/>
              </w:rPr>
            </w:pPr>
          </w:p>
        </w:tc>
        <w:tc>
          <w:tcPr>
            <w:tcW w:w="1860" w:type="dxa"/>
            <w:gridSpan w:val="3"/>
            <w:tcBorders>
              <w:bottom w:val="nil"/>
            </w:tcBorders>
          </w:tcPr>
          <w:p w:rsidR="000B3C0A" w:rsidRPr="0095764E" w:rsidRDefault="009055BC" w:rsidP="00E50ECD">
            <w:pPr>
              <w:adjustRightInd w:val="0"/>
              <w:snapToGrid w:val="0"/>
              <w:spacing w:after="0"/>
              <w:jc w:val="center"/>
              <w:rPr>
                <w:snapToGrid w:val="0"/>
                <w:sz w:val="20"/>
              </w:rPr>
            </w:pPr>
            <w:r w:rsidRPr="0095764E">
              <w:rPr>
                <w:snapToGrid w:val="0"/>
                <w:sz w:val="20"/>
              </w:rPr>
              <w:t>0-4</w:t>
            </w:r>
          </w:p>
        </w:tc>
        <w:tc>
          <w:tcPr>
            <w:tcW w:w="1860" w:type="dxa"/>
            <w:gridSpan w:val="3"/>
            <w:tcBorders>
              <w:bottom w:val="nil"/>
            </w:tcBorders>
          </w:tcPr>
          <w:p w:rsidR="000B3C0A" w:rsidRPr="0095764E" w:rsidRDefault="009055BC" w:rsidP="00E50ECD">
            <w:pPr>
              <w:adjustRightInd w:val="0"/>
              <w:snapToGrid w:val="0"/>
              <w:spacing w:after="0"/>
              <w:jc w:val="center"/>
              <w:rPr>
                <w:snapToGrid w:val="0"/>
                <w:sz w:val="20"/>
              </w:rPr>
            </w:pPr>
            <w:r w:rsidRPr="0095764E">
              <w:rPr>
                <w:snapToGrid w:val="0"/>
                <w:sz w:val="20"/>
              </w:rPr>
              <w:t>5-9</w:t>
            </w:r>
          </w:p>
        </w:tc>
        <w:tc>
          <w:tcPr>
            <w:tcW w:w="1860" w:type="dxa"/>
            <w:gridSpan w:val="3"/>
            <w:tcBorders>
              <w:bottom w:val="nil"/>
            </w:tcBorders>
          </w:tcPr>
          <w:p w:rsidR="000B3C0A" w:rsidRPr="0095764E" w:rsidRDefault="009055BC" w:rsidP="00E50ECD">
            <w:pPr>
              <w:adjustRightInd w:val="0"/>
              <w:snapToGrid w:val="0"/>
              <w:spacing w:after="0"/>
              <w:jc w:val="center"/>
              <w:rPr>
                <w:snapToGrid w:val="0"/>
                <w:sz w:val="20"/>
              </w:rPr>
            </w:pPr>
            <w:r w:rsidRPr="0095764E">
              <w:rPr>
                <w:snapToGrid w:val="0"/>
                <w:sz w:val="20"/>
              </w:rPr>
              <w:t>10-14</w:t>
            </w:r>
          </w:p>
        </w:tc>
        <w:tc>
          <w:tcPr>
            <w:tcW w:w="1860" w:type="dxa"/>
            <w:gridSpan w:val="3"/>
            <w:tcBorders>
              <w:bottom w:val="nil"/>
            </w:tcBorders>
          </w:tcPr>
          <w:p w:rsidR="000B3C0A" w:rsidRPr="0095764E" w:rsidRDefault="009055BC" w:rsidP="00E50ECD">
            <w:pPr>
              <w:adjustRightInd w:val="0"/>
              <w:snapToGrid w:val="0"/>
              <w:spacing w:after="0"/>
              <w:jc w:val="center"/>
              <w:rPr>
                <w:snapToGrid w:val="0"/>
                <w:sz w:val="20"/>
              </w:rPr>
            </w:pPr>
            <w:r w:rsidRPr="0095764E">
              <w:rPr>
                <w:snapToGrid w:val="0"/>
                <w:sz w:val="20"/>
              </w:rPr>
              <w:t>15-18</w:t>
            </w:r>
          </w:p>
        </w:tc>
        <w:tc>
          <w:tcPr>
            <w:tcW w:w="716" w:type="dxa"/>
            <w:vMerge/>
          </w:tcPr>
          <w:p w:rsidR="000B3C0A" w:rsidRPr="0095764E" w:rsidRDefault="000B3C0A" w:rsidP="002770AA">
            <w:pPr>
              <w:adjustRightInd w:val="0"/>
              <w:snapToGrid w:val="0"/>
              <w:spacing w:after="0"/>
              <w:ind w:right="125"/>
              <w:jc w:val="right"/>
              <w:rPr>
                <w:snapToGrid w:val="0"/>
                <w:sz w:val="20"/>
              </w:rPr>
            </w:pPr>
          </w:p>
        </w:tc>
      </w:tr>
      <w:tr w:rsidR="000B3C0A" w:rsidRPr="0095764E" w:rsidTr="00CF0CF5">
        <w:tc>
          <w:tcPr>
            <w:tcW w:w="1200" w:type="dxa"/>
            <w:vMerge/>
            <w:tcBorders>
              <w:bottom w:val="nil"/>
            </w:tcBorders>
          </w:tcPr>
          <w:p w:rsidR="000B3C0A" w:rsidRPr="0095764E" w:rsidRDefault="000B3C0A" w:rsidP="00744053">
            <w:pPr>
              <w:adjustRightInd w:val="0"/>
              <w:snapToGrid w:val="0"/>
              <w:spacing w:after="0"/>
              <w:rPr>
                <w:snapToGrid w:val="0"/>
                <w:sz w:val="20"/>
              </w:rPr>
            </w:pPr>
          </w:p>
        </w:tc>
        <w:tc>
          <w:tcPr>
            <w:tcW w:w="620" w:type="dxa"/>
            <w:tcBorders>
              <w:bottom w:val="nil"/>
            </w:tcBorders>
          </w:tcPr>
          <w:p w:rsidR="000B3C0A" w:rsidRPr="0095764E" w:rsidRDefault="000B3C0A" w:rsidP="00A0030E">
            <w:pPr>
              <w:adjustRightInd w:val="0"/>
              <w:snapToGrid w:val="0"/>
              <w:spacing w:after="0"/>
              <w:jc w:val="center"/>
              <w:rPr>
                <w:snapToGrid w:val="0"/>
                <w:sz w:val="20"/>
              </w:rPr>
            </w:pPr>
            <w:r w:rsidRPr="0095764E">
              <w:rPr>
                <w:snapToGrid w:val="0"/>
                <w:sz w:val="20"/>
              </w:rPr>
              <w:t>M</w:t>
            </w:r>
          </w:p>
        </w:tc>
        <w:tc>
          <w:tcPr>
            <w:tcW w:w="620" w:type="dxa"/>
            <w:tcBorders>
              <w:bottom w:val="nil"/>
            </w:tcBorders>
          </w:tcPr>
          <w:p w:rsidR="000B3C0A" w:rsidRPr="0095764E" w:rsidRDefault="000B3C0A" w:rsidP="00A0030E">
            <w:pPr>
              <w:adjustRightInd w:val="0"/>
              <w:snapToGrid w:val="0"/>
              <w:spacing w:after="0"/>
              <w:jc w:val="center"/>
              <w:rPr>
                <w:snapToGrid w:val="0"/>
                <w:sz w:val="20"/>
              </w:rPr>
            </w:pPr>
            <w:r w:rsidRPr="0095764E">
              <w:rPr>
                <w:snapToGrid w:val="0"/>
                <w:sz w:val="20"/>
              </w:rPr>
              <w:t>F</w:t>
            </w:r>
          </w:p>
        </w:tc>
        <w:tc>
          <w:tcPr>
            <w:tcW w:w="620" w:type="dxa"/>
            <w:tcBorders>
              <w:bottom w:val="nil"/>
            </w:tcBorders>
          </w:tcPr>
          <w:p w:rsidR="000B3C0A" w:rsidRPr="0095764E" w:rsidRDefault="000B3C0A" w:rsidP="00A0030E">
            <w:pPr>
              <w:adjustRightInd w:val="0"/>
              <w:snapToGrid w:val="0"/>
              <w:spacing w:after="0"/>
              <w:jc w:val="center"/>
              <w:rPr>
                <w:snapToGrid w:val="0"/>
                <w:sz w:val="20"/>
              </w:rPr>
            </w:pPr>
            <w:r w:rsidRPr="0095764E">
              <w:rPr>
                <w:snapToGrid w:val="0"/>
                <w:sz w:val="20"/>
              </w:rPr>
              <w:t>T</w:t>
            </w:r>
          </w:p>
        </w:tc>
        <w:tc>
          <w:tcPr>
            <w:tcW w:w="620" w:type="dxa"/>
            <w:tcBorders>
              <w:bottom w:val="nil"/>
            </w:tcBorders>
          </w:tcPr>
          <w:p w:rsidR="000B3C0A" w:rsidRPr="0095764E" w:rsidRDefault="000B3C0A" w:rsidP="00A0030E">
            <w:pPr>
              <w:adjustRightInd w:val="0"/>
              <w:snapToGrid w:val="0"/>
              <w:spacing w:after="0"/>
              <w:jc w:val="center"/>
              <w:rPr>
                <w:snapToGrid w:val="0"/>
                <w:sz w:val="20"/>
              </w:rPr>
            </w:pPr>
            <w:r w:rsidRPr="0095764E">
              <w:rPr>
                <w:snapToGrid w:val="0"/>
                <w:sz w:val="20"/>
              </w:rPr>
              <w:t>M</w:t>
            </w:r>
          </w:p>
        </w:tc>
        <w:tc>
          <w:tcPr>
            <w:tcW w:w="620" w:type="dxa"/>
            <w:tcBorders>
              <w:bottom w:val="nil"/>
            </w:tcBorders>
          </w:tcPr>
          <w:p w:rsidR="000B3C0A" w:rsidRPr="0095764E" w:rsidRDefault="000B3C0A" w:rsidP="00A0030E">
            <w:pPr>
              <w:adjustRightInd w:val="0"/>
              <w:snapToGrid w:val="0"/>
              <w:spacing w:after="0"/>
              <w:jc w:val="center"/>
              <w:rPr>
                <w:snapToGrid w:val="0"/>
                <w:sz w:val="20"/>
              </w:rPr>
            </w:pPr>
            <w:r w:rsidRPr="0095764E">
              <w:rPr>
                <w:snapToGrid w:val="0"/>
                <w:sz w:val="20"/>
              </w:rPr>
              <w:t>F</w:t>
            </w:r>
          </w:p>
        </w:tc>
        <w:tc>
          <w:tcPr>
            <w:tcW w:w="620" w:type="dxa"/>
            <w:tcBorders>
              <w:bottom w:val="nil"/>
            </w:tcBorders>
          </w:tcPr>
          <w:p w:rsidR="000B3C0A" w:rsidRPr="0095764E" w:rsidRDefault="000B3C0A" w:rsidP="00A0030E">
            <w:pPr>
              <w:adjustRightInd w:val="0"/>
              <w:snapToGrid w:val="0"/>
              <w:spacing w:after="0"/>
              <w:jc w:val="center"/>
              <w:rPr>
                <w:snapToGrid w:val="0"/>
                <w:sz w:val="20"/>
              </w:rPr>
            </w:pPr>
            <w:r w:rsidRPr="0095764E">
              <w:rPr>
                <w:snapToGrid w:val="0"/>
                <w:sz w:val="20"/>
              </w:rPr>
              <w:t>T</w:t>
            </w:r>
          </w:p>
        </w:tc>
        <w:tc>
          <w:tcPr>
            <w:tcW w:w="620" w:type="dxa"/>
            <w:tcBorders>
              <w:bottom w:val="nil"/>
            </w:tcBorders>
          </w:tcPr>
          <w:p w:rsidR="000B3C0A" w:rsidRPr="0095764E" w:rsidRDefault="000B3C0A" w:rsidP="00A0030E">
            <w:pPr>
              <w:adjustRightInd w:val="0"/>
              <w:snapToGrid w:val="0"/>
              <w:spacing w:after="0"/>
              <w:jc w:val="center"/>
              <w:rPr>
                <w:snapToGrid w:val="0"/>
                <w:sz w:val="20"/>
              </w:rPr>
            </w:pPr>
            <w:r w:rsidRPr="0095764E">
              <w:rPr>
                <w:snapToGrid w:val="0"/>
                <w:sz w:val="20"/>
              </w:rPr>
              <w:t>M</w:t>
            </w:r>
          </w:p>
        </w:tc>
        <w:tc>
          <w:tcPr>
            <w:tcW w:w="620" w:type="dxa"/>
            <w:tcBorders>
              <w:bottom w:val="nil"/>
            </w:tcBorders>
          </w:tcPr>
          <w:p w:rsidR="000B3C0A" w:rsidRPr="0095764E" w:rsidRDefault="000B3C0A" w:rsidP="00A0030E">
            <w:pPr>
              <w:adjustRightInd w:val="0"/>
              <w:snapToGrid w:val="0"/>
              <w:spacing w:after="0"/>
              <w:jc w:val="center"/>
              <w:rPr>
                <w:snapToGrid w:val="0"/>
                <w:sz w:val="20"/>
              </w:rPr>
            </w:pPr>
            <w:r w:rsidRPr="0095764E">
              <w:rPr>
                <w:snapToGrid w:val="0"/>
                <w:sz w:val="20"/>
              </w:rPr>
              <w:t>F</w:t>
            </w:r>
          </w:p>
        </w:tc>
        <w:tc>
          <w:tcPr>
            <w:tcW w:w="620" w:type="dxa"/>
            <w:tcBorders>
              <w:bottom w:val="nil"/>
            </w:tcBorders>
          </w:tcPr>
          <w:p w:rsidR="000B3C0A" w:rsidRPr="0095764E" w:rsidRDefault="000B3C0A" w:rsidP="00A0030E">
            <w:pPr>
              <w:adjustRightInd w:val="0"/>
              <w:snapToGrid w:val="0"/>
              <w:spacing w:after="0"/>
              <w:jc w:val="center"/>
              <w:rPr>
                <w:snapToGrid w:val="0"/>
                <w:sz w:val="20"/>
              </w:rPr>
            </w:pPr>
            <w:r w:rsidRPr="0095764E">
              <w:rPr>
                <w:snapToGrid w:val="0"/>
                <w:sz w:val="20"/>
              </w:rPr>
              <w:t>T</w:t>
            </w:r>
          </w:p>
        </w:tc>
        <w:tc>
          <w:tcPr>
            <w:tcW w:w="620" w:type="dxa"/>
            <w:tcBorders>
              <w:bottom w:val="nil"/>
            </w:tcBorders>
          </w:tcPr>
          <w:p w:rsidR="000B3C0A" w:rsidRPr="0095764E" w:rsidRDefault="000B3C0A" w:rsidP="00A0030E">
            <w:pPr>
              <w:adjustRightInd w:val="0"/>
              <w:snapToGrid w:val="0"/>
              <w:spacing w:after="0"/>
              <w:jc w:val="center"/>
              <w:rPr>
                <w:snapToGrid w:val="0"/>
                <w:sz w:val="20"/>
              </w:rPr>
            </w:pPr>
            <w:r w:rsidRPr="0095764E">
              <w:rPr>
                <w:snapToGrid w:val="0"/>
                <w:sz w:val="20"/>
              </w:rPr>
              <w:t>M</w:t>
            </w:r>
          </w:p>
        </w:tc>
        <w:tc>
          <w:tcPr>
            <w:tcW w:w="620" w:type="dxa"/>
            <w:tcBorders>
              <w:bottom w:val="nil"/>
            </w:tcBorders>
          </w:tcPr>
          <w:p w:rsidR="000B3C0A" w:rsidRPr="0095764E" w:rsidRDefault="000B3C0A" w:rsidP="00A0030E">
            <w:pPr>
              <w:adjustRightInd w:val="0"/>
              <w:snapToGrid w:val="0"/>
              <w:spacing w:after="0"/>
              <w:jc w:val="center"/>
              <w:rPr>
                <w:snapToGrid w:val="0"/>
                <w:sz w:val="20"/>
              </w:rPr>
            </w:pPr>
            <w:r w:rsidRPr="0095764E">
              <w:rPr>
                <w:snapToGrid w:val="0"/>
                <w:sz w:val="20"/>
              </w:rPr>
              <w:t>F</w:t>
            </w:r>
          </w:p>
        </w:tc>
        <w:tc>
          <w:tcPr>
            <w:tcW w:w="620" w:type="dxa"/>
            <w:tcBorders>
              <w:bottom w:val="nil"/>
            </w:tcBorders>
          </w:tcPr>
          <w:p w:rsidR="000B3C0A" w:rsidRPr="0095764E" w:rsidRDefault="000B3C0A" w:rsidP="00A0030E">
            <w:pPr>
              <w:adjustRightInd w:val="0"/>
              <w:snapToGrid w:val="0"/>
              <w:spacing w:after="0"/>
              <w:jc w:val="center"/>
              <w:rPr>
                <w:snapToGrid w:val="0"/>
                <w:sz w:val="20"/>
              </w:rPr>
            </w:pPr>
            <w:r w:rsidRPr="0095764E">
              <w:rPr>
                <w:snapToGrid w:val="0"/>
                <w:sz w:val="20"/>
              </w:rPr>
              <w:t>T</w:t>
            </w:r>
          </w:p>
        </w:tc>
        <w:tc>
          <w:tcPr>
            <w:tcW w:w="716" w:type="dxa"/>
            <w:vMerge/>
            <w:tcBorders>
              <w:bottom w:val="nil"/>
            </w:tcBorders>
          </w:tcPr>
          <w:p w:rsidR="000B3C0A" w:rsidRPr="0095764E" w:rsidRDefault="000B3C0A" w:rsidP="002770AA">
            <w:pPr>
              <w:adjustRightInd w:val="0"/>
              <w:snapToGrid w:val="0"/>
              <w:spacing w:after="0"/>
              <w:ind w:right="125"/>
              <w:jc w:val="right"/>
              <w:rPr>
                <w:snapToGrid w:val="0"/>
                <w:sz w:val="20"/>
              </w:rPr>
            </w:pPr>
          </w:p>
        </w:tc>
      </w:tr>
      <w:tr w:rsidR="00744053" w:rsidRPr="0095764E" w:rsidTr="00CF0CF5">
        <w:tc>
          <w:tcPr>
            <w:tcW w:w="1200" w:type="dxa"/>
            <w:tcBorders>
              <w:bottom w:val="nil"/>
            </w:tcBorders>
          </w:tcPr>
          <w:p w:rsidR="00744053" w:rsidRPr="0095764E" w:rsidRDefault="00744053" w:rsidP="00744053">
            <w:pPr>
              <w:adjustRightInd w:val="0"/>
              <w:snapToGrid w:val="0"/>
              <w:spacing w:after="0"/>
              <w:rPr>
                <w:snapToGrid w:val="0"/>
                <w:sz w:val="20"/>
              </w:rPr>
            </w:pPr>
            <w:r w:rsidRPr="0095764E">
              <w:rPr>
                <w:snapToGrid w:val="0"/>
                <w:sz w:val="20"/>
              </w:rPr>
              <w:t>Maekel</w:t>
            </w:r>
          </w:p>
        </w:tc>
        <w:tc>
          <w:tcPr>
            <w:tcW w:w="620" w:type="dxa"/>
            <w:tcBorders>
              <w:bottom w:val="nil"/>
            </w:tcBorders>
          </w:tcPr>
          <w:p w:rsidR="00744053" w:rsidRPr="0095764E" w:rsidRDefault="00744053" w:rsidP="00A0030E">
            <w:pPr>
              <w:adjustRightInd w:val="0"/>
              <w:snapToGrid w:val="0"/>
              <w:spacing w:after="0"/>
              <w:jc w:val="center"/>
              <w:rPr>
                <w:snapToGrid w:val="0"/>
                <w:sz w:val="20"/>
              </w:rPr>
            </w:pPr>
            <w:r w:rsidRPr="0095764E">
              <w:rPr>
                <w:snapToGrid w:val="0"/>
                <w:sz w:val="20"/>
              </w:rPr>
              <w:t>2</w:t>
            </w:r>
          </w:p>
        </w:tc>
        <w:tc>
          <w:tcPr>
            <w:tcW w:w="620" w:type="dxa"/>
            <w:tcBorders>
              <w:bottom w:val="nil"/>
            </w:tcBorders>
          </w:tcPr>
          <w:p w:rsidR="00744053" w:rsidRPr="0095764E" w:rsidRDefault="00744053" w:rsidP="00A0030E">
            <w:pPr>
              <w:adjustRightInd w:val="0"/>
              <w:snapToGrid w:val="0"/>
              <w:spacing w:after="0"/>
              <w:jc w:val="center"/>
              <w:rPr>
                <w:snapToGrid w:val="0"/>
                <w:sz w:val="20"/>
              </w:rPr>
            </w:pPr>
            <w:r w:rsidRPr="0095764E">
              <w:rPr>
                <w:snapToGrid w:val="0"/>
                <w:sz w:val="20"/>
              </w:rPr>
              <w:t>2</w:t>
            </w:r>
          </w:p>
        </w:tc>
        <w:tc>
          <w:tcPr>
            <w:tcW w:w="620" w:type="dxa"/>
            <w:tcBorders>
              <w:bottom w:val="nil"/>
            </w:tcBorders>
          </w:tcPr>
          <w:p w:rsidR="00744053" w:rsidRPr="0095764E" w:rsidRDefault="00744053" w:rsidP="00A0030E">
            <w:pPr>
              <w:tabs>
                <w:tab w:val="center" w:pos="202"/>
              </w:tabs>
              <w:adjustRightInd w:val="0"/>
              <w:snapToGrid w:val="0"/>
              <w:spacing w:after="0"/>
              <w:ind w:right="113"/>
              <w:jc w:val="right"/>
              <w:rPr>
                <w:snapToGrid w:val="0"/>
                <w:sz w:val="20"/>
              </w:rPr>
            </w:pPr>
            <w:r w:rsidRPr="0095764E">
              <w:rPr>
                <w:snapToGrid w:val="0"/>
                <w:sz w:val="20"/>
              </w:rPr>
              <w:t>4</w:t>
            </w:r>
          </w:p>
        </w:tc>
        <w:tc>
          <w:tcPr>
            <w:tcW w:w="620" w:type="dxa"/>
            <w:tcBorders>
              <w:bottom w:val="nil"/>
            </w:tcBorders>
          </w:tcPr>
          <w:p w:rsidR="00744053" w:rsidRPr="0095764E" w:rsidRDefault="00744053" w:rsidP="00A0030E">
            <w:pPr>
              <w:adjustRightInd w:val="0"/>
              <w:snapToGrid w:val="0"/>
              <w:spacing w:after="0"/>
              <w:ind w:right="113"/>
              <w:jc w:val="right"/>
              <w:rPr>
                <w:snapToGrid w:val="0"/>
                <w:sz w:val="20"/>
              </w:rPr>
            </w:pPr>
            <w:r w:rsidRPr="0095764E">
              <w:rPr>
                <w:snapToGrid w:val="0"/>
                <w:sz w:val="20"/>
              </w:rPr>
              <w:t>16</w:t>
            </w:r>
          </w:p>
        </w:tc>
        <w:tc>
          <w:tcPr>
            <w:tcW w:w="620" w:type="dxa"/>
            <w:tcBorders>
              <w:bottom w:val="nil"/>
            </w:tcBorders>
          </w:tcPr>
          <w:p w:rsidR="00744053" w:rsidRPr="0095764E" w:rsidRDefault="00744053" w:rsidP="004961D4">
            <w:pPr>
              <w:adjustRightInd w:val="0"/>
              <w:snapToGrid w:val="0"/>
              <w:spacing w:after="0"/>
              <w:ind w:right="113"/>
              <w:jc w:val="right"/>
              <w:rPr>
                <w:snapToGrid w:val="0"/>
                <w:sz w:val="20"/>
              </w:rPr>
            </w:pPr>
            <w:r w:rsidRPr="0095764E">
              <w:rPr>
                <w:snapToGrid w:val="0"/>
                <w:sz w:val="20"/>
              </w:rPr>
              <w:t>10</w:t>
            </w:r>
          </w:p>
        </w:tc>
        <w:tc>
          <w:tcPr>
            <w:tcW w:w="620" w:type="dxa"/>
            <w:tcBorders>
              <w:bottom w:val="nil"/>
            </w:tcBorders>
          </w:tcPr>
          <w:p w:rsidR="00744053" w:rsidRPr="0095764E" w:rsidRDefault="00744053" w:rsidP="00A0030E">
            <w:pPr>
              <w:adjustRightInd w:val="0"/>
              <w:snapToGrid w:val="0"/>
              <w:spacing w:after="0"/>
              <w:ind w:right="57"/>
              <w:jc w:val="right"/>
              <w:rPr>
                <w:snapToGrid w:val="0"/>
                <w:sz w:val="20"/>
              </w:rPr>
            </w:pPr>
            <w:r w:rsidRPr="0095764E">
              <w:rPr>
                <w:snapToGrid w:val="0"/>
                <w:sz w:val="20"/>
              </w:rPr>
              <w:t>26</w:t>
            </w:r>
          </w:p>
        </w:tc>
        <w:tc>
          <w:tcPr>
            <w:tcW w:w="620" w:type="dxa"/>
            <w:tcBorders>
              <w:bottom w:val="nil"/>
            </w:tcBorders>
          </w:tcPr>
          <w:p w:rsidR="00744053" w:rsidRPr="0095764E" w:rsidRDefault="00744053" w:rsidP="004961D4">
            <w:pPr>
              <w:adjustRightInd w:val="0"/>
              <w:snapToGrid w:val="0"/>
              <w:spacing w:after="0"/>
              <w:ind w:right="113"/>
              <w:jc w:val="right"/>
              <w:rPr>
                <w:snapToGrid w:val="0"/>
                <w:sz w:val="20"/>
              </w:rPr>
            </w:pPr>
            <w:r w:rsidRPr="0095764E">
              <w:rPr>
                <w:snapToGrid w:val="0"/>
                <w:sz w:val="20"/>
              </w:rPr>
              <w:t>8</w:t>
            </w:r>
          </w:p>
        </w:tc>
        <w:tc>
          <w:tcPr>
            <w:tcW w:w="620" w:type="dxa"/>
            <w:tcBorders>
              <w:bottom w:val="nil"/>
            </w:tcBorders>
          </w:tcPr>
          <w:p w:rsidR="00744053" w:rsidRPr="0095764E" w:rsidRDefault="00744053" w:rsidP="004961D4">
            <w:pPr>
              <w:adjustRightInd w:val="0"/>
              <w:snapToGrid w:val="0"/>
              <w:spacing w:after="0"/>
              <w:ind w:right="113"/>
              <w:jc w:val="right"/>
              <w:rPr>
                <w:snapToGrid w:val="0"/>
                <w:sz w:val="20"/>
              </w:rPr>
            </w:pPr>
            <w:r w:rsidRPr="0095764E">
              <w:rPr>
                <w:snapToGrid w:val="0"/>
                <w:sz w:val="20"/>
              </w:rPr>
              <w:t>6</w:t>
            </w:r>
          </w:p>
        </w:tc>
        <w:tc>
          <w:tcPr>
            <w:tcW w:w="620" w:type="dxa"/>
            <w:tcBorders>
              <w:bottom w:val="nil"/>
            </w:tcBorders>
          </w:tcPr>
          <w:p w:rsidR="00744053" w:rsidRPr="0095764E" w:rsidRDefault="00744053" w:rsidP="00A0030E">
            <w:pPr>
              <w:adjustRightInd w:val="0"/>
              <w:snapToGrid w:val="0"/>
              <w:spacing w:after="0"/>
              <w:ind w:right="57"/>
              <w:jc w:val="right"/>
              <w:rPr>
                <w:snapToGrid w:val="0"/>
                <w:sz w:val="20"/>
              </w:rPr>
            </w:pPr>
            <w:r w:rsidRPr="0095764E">
              <w:rPr>
                <w:snapToGrid w:val="0"/>
                <w:sz w:val="20"/>
              </w:rPr>
              <w:t>14</w:t>
            </w:r>
          </w:p>
        </w:tc>
        <w:tc>
          <w:tcPr>
            <w:tcW w:w="620" w:type="dxa"/>
            <w:tcBorders>
              <w:bottom w:val="nil"/>
            </w:tcBorders>
          </w:tcPr>
          <w:p w:rsidR="00744053" w:rsidRPr="0095764E" w:rsidRDefault="00744053" w:rsidP="00A0030E">
            <w:pPr>
              <w:adjustRightInd w:val="0"/>
              <w:snapToGrid w:val="0"/>
              <w:spacing w:after="0"/>
              <w:ind w:right="113"/>
              <w:jc w:val="right"/>
              <w:rPr>
                <w:snapToGrid w:val="0"/>
                <w:sz w:val="20"/>
              </w:rPr>
            </w:pPr>
            <w:r w:rsidRPr="0095764E">
              <w:rPr>
                <w:snapToGrid w:val="0"/>
                <w:sz w:val="20"/>
              </w:rPr>
              <w:t>-</w:t>
            </w:r>
          </w:p>
        </w:tc>
        <w:tc>
          <w:tcPr>
            <w:tcW w:w="620" w:type="dxa"/>
            <w:tcBorders>
              <w:bottom w:val="nil"/>
            </w:tcBorders>
          </w:tcPr>
          <w:p w:rsidR="00744053" w:rsidRPr="0095764E" w:rsidRDefault="00744053" w:rsidP="004961D4">
            <w:pPr>
              <w:adjustRightInd w:val="0"/>
              <w:snapToGrid w:val="0"/>
              <w:spacing w:after="0"/>
              <w:ind w:right="113"/>
              <w:jc w:val="right"/>
              <w:rPr>
                <w:snapToGrid w:val="0"/>
                <w:sz w:val="20"/>
              </w:rPr>
            </w:pPr>
            <w:r w:rsidRPr="0095764E">
              <w:rPr>
                <w:snapToGrid w:val="0"/>
                <w:sz w:val="20"/>
              </w:rPr>
              <w:t>4</w:t>
            </w:r>
          </w:p>
        </w:tc>
        <w:tc>
          <w:tcPr>
            <w:tcW w:w="620" w:type="dxa"/>
            <w:tcBorders>
              <w:bottom w:val="nil"/>
            </w:tcBorders>
          </w:tcPr>
          <w:p w:rsidR="00744053" w:rsidRPr="0095764E" w:rsidRDefault="00744053" w:rsidP="00A0030E">
            <w:pPr>
              <w:adjustRightInd w:val="0"/>
              <w:snapToGrid w:val="0"/>
              <w:spacing w:after="0"/>
              <w:ind w:right="113"/>
              <w:jc w:val="right"/>
              <w:rPr>
                <w:snapToGrid w:val="0"/>
                <w:sz w:val="20"/>
              </w:rPr>
            </w:pPr>
            <w:r w:rsidRPr="0095764E">
              <w:rPr>
                <w:snapToGrid w:val="0"/>
                <w:sz w:val="20"/>
              </w:rPr>
              <w:t>4</w:t>
            </w:r>
          </w:p>
        </w:tc>
        <w:tc>
          <w:tcPr>
            <w:tcW w:w="716" w:type="dxa"/>
            <w:tcBorders>
              <w:bottom w:val="nil"/>
            </w:tcBorders>
          </w:tcPr>
          <w:p w:rsidR="00744053" w:rsidRPr="0095764E" w:rsidRDefault="00744053" w:rsidP="004961D4">
            <w:pPr>
              <w:adjustRightInd w:val="0"/>
              <w:snapToGrid w:val="0"/>
              <w:spacing w:after="0"/>
              <w:ind w:right="85"/>
              <w:jc w:val="right"/>
              <w:rPr>
                <w:snapToGrid w:val="0"/>
                <w:sz w:val="20"/>
              </w:rPr>
            </w:pPr>
            <w:r w:rsidRPr="0095764E">
              <w:rPr>
                <w:snapToGrid w:val="0"/>
                <w:sz w:val="20"/>
              </w:rPr>
              <w:t>48</w:t>
            </w:r>
          </w:p>
        </w:tc>
      </w:tr>
      <w:tr w:rsidR="00744053" w:rsidRPr="0095764E" w:rsidTr="00CF0CF5">
        <w:tc>
          <w:tcPr>
            <w:tcW w:w="1200" w:type="dxa"/>
            <w:tcBorders>
              <w:top w:val="nil"/>
              <w:bottom w:val="nil"/>
            </w:tcBorders>
          </w:tcPr>
          <w:p w:rsidR="00744053" w:rsidRPr="0095764E" w:rsidRDefault="00744053" w:rsidP="00744053">
            <w:pPr>
              <w:adjustRightInd w:val="0"/>
              <w:snapToGrid w:val="0"/>
              <w:spacing w:after="0"/>
              <w:rPr>
                <w:snapToGrid w:val="0"/>
                <w:sz w:val="20"/>
              </w:rPr>
            </w:pPr>
            <w:r w:rsidRPr="0095764E">
              <w:rPr>
                <w:snapToGrid w:val="0"/>
                <w:sz w:val="20"/>
              </w:rPr>
              <w:t>Debub</w:t>
            </w:r>
          </w:p>
        </w:tc>
        <w:tc>
          <w:tcPr>
            <w:tcW w:w="620" w:type="dxa"/>
            <w:tcBorders>
              <w:top w:val="nil"/>
              <w:bottom w:val="nil"/>
            </w:tcBorders>
          </w:tcPr>
          <w:p w:rsidR="00744053" w:rsidRPr="0095764E" w:rsidRDefault="00744053" w:rsidP="00A0030E">
            <w:pPr>
              <w:adjustRightInd w:val="0"/>
              <w:snapToGrid w:val="0"/>
              <w:spacing w:after="0"/>
              <w:jc w:val="center"/>
              <w:rPr>
                <w:snapToGrid w:val="0"/>
                <w:sz w:val="20"/>
              </w:rPr>
            </w:pPr>
            <w:r w:rsidRPr="0095764E">
              <w:rPr>
                <w:snapToGrid w:val="0"/>
                <w:sz w:val="20"/>
              </w:rPr>
              <w:t>3</w:t>
            </w:r>
          </w:p>
        </w:tc>
        <w:tc>
          <w:tcPr>
            <w:tcW w:w="620" w:type="dxa"/>
            <w:tcBorders>
              <w:top w:val="nil"/>
              <w:bottom w:val="nil"/>
            </w:tcBorders>
          </w:tcPr>
          <w:p w:rsidR="00744053" w:rsidRPr="0095764E" w:rsidRDefault="00744053" w:rsidP="00A0030E">
            <w:pPr>
              <w:adjustRightInd w:val="0"/>
              <w:snapToGrid w:val="0"/>
              <w:spacing w:after="0"/>
              <w:jc w:val="center"/>
              <w:rPr>
                <w:snapToGrid w:val="0"/>
                <w:sz w:val="20"/>
              </w:rPr>
            </w:pPr>
            <w:r w:rsidRPr="0095764E">
              <w:rPr>
                <w:snapToGrid w:val="0"/>
                <w:sz w:val="20"/>
              </w:rPr>
              <w:t>2</w:t>
            </w:r>
          </w:p>
        </w:tc>
        <w:tc>
          <w:tcPr>
            <w:tcW w:w="620" w:type="dxa"/>
            <w:tcBorders>
              <w:top w:val="nil"/>
              <w:bottom w:val="nil"/>
            </w:tcBorders>
          </w:tcPr>
          <w:p w:rsidR="00744053" w:rsidRPr="0095764E" w:rsidRDefault="00744053" w:rsidP="00A0030E">
            <w:pPr>
              <w:adjustRightInd w:val="0"/>
              <w:snapToGrid w:val="0"/>
              <w:spacing w:after="0"/>
              <w:ind w:right="113"/>
              <w:jc w:val="right"/>
              <w:rPr>
                <w:snapToGrid w:val="0"/>
                <w:sz w:val="20"/>
              </w:rPr>
            </w:pPr>
            <w:r w:rsidRPr="0095764E">
              <w:rPr>
                <w:snapToGrid w:val="0"/>
                <w:sz w:val="20"/>
              </w:rPr>
              <w:t>5</w:t>
            </w:r>
          </w:p>
        </w:tc>
        <w:tc>
          <w:tcPr>
            <w:tcW w:w="620" w:type="dxa"/>
            <w:tcBorders>
              <w:top w:val="nil"/>
              <w:bottom w:val="nil"/>
            </w:tcBorders>
          </w:tcPr>
          <w:p w:rsidR="00744053" w:rsidRPr="0095764E" w:rsidRDefault="00744053" w:rsidP="00A0030E">
            <w:pPr>
              <w:adjustRightInd w:val="0"/>
              <w:snapToGrid w:val="0"/>
              <w:spacing w:after="0"/>
              <w:ind w:right="113"/>
              <w:jc w:val="right"/>
              <w:rPr>
                <w:snapToGrid w:val="0"/>
                <w:sz w:val="20"/>
              </w:rPr>
            </w:pPr>
            <w:r w:rsidRPr="0095764E">
              <w:rPr>
                <w:snapToGrid w:val="0"/>
                <w:sz w:val="20"/>
              </w:rPr>
              <w:t>20</w:t>
            </w:r>
          </w:p>
        </w:tc>
        <w:tc>
          <w:tcPr>
            <w:tcW w:w="620" w:type="dxa"/>
            <w:tcBorders>
              <w:top w:val="nil"/>
              <w:bottom w:val="nil"/>
            </w:tcBorders>
          </w:tcPr>
          <w:p w:rsidR="00744053" w:rsidRPr="0095764E" w:rsidRDefault="00744053" w:rsidP="004961D4">
            <w:pPr>
              <w:adjustRightInd w:val="0"/>
              <w:snapToGrid w:val="0"/>
              <w:spacing w:after="0"/>
              <w:ind w:right="113"/>
              <w:jc w:val="right"/>
              <w:rPr>
                <w:snapToGrid w:val="0"/>
                <w:sz w:val="20"/>
              </w:rPr>
            </w:pPr>
            <w:r w:rsidRPr="0095764E">
              <w:rPr>
                <w:snapToGrid w:val="0"/>
                <w:sz w:val="20"/>
              </w:rPr>
              <w:t>23</w:t>
            </w:r>
          </w:p>
        </w:tc>
        <w:tc>
          <w:tcPr>
            <w:tcW w:w="620" w:type="dxa"/>
            <w:tcBorders>
              <w:top w:val="nil"/>
              <w:bottom w:val="nil"/>
            </w:tcBorders>
          </w:tcPr>
          <w:p w:rsidR="00744053" w:rsidRPr="0095764E" w:rsidRDefault="00744053" w:rsidP="00A0030E">
            <w:pPr>
              <w:adjustRightInd w:val="0"/>
              <w:snapToGrid w:val="0"/>
              <w:spacing w:after="0"/>
              <w:ind w:right="57"/>
              <w:jc w:val="right"/>
              <w:rPr>
                <w:snapToGrid w:val="0"/>
                <w:sz w:val="20"/>
              </w:rPr>
            </w:pPr>
            <w:r w:rsidRPr="0095764E">
              <w:rPr>
                <w:snapToGrid w:val="0"/>
                <w:sz w:val="20"/>
              </w:rPr>
              <w:t>43</w:t>
            </w:r>
          </w:p>
        </w:tc>
        <w:tc>
          <w:tcPr>
            <w:tcW w:w="620" w:type="dxa"/>
            <w:tcBorders>
              <w:top w:val="nil"/>
              <w:bottom w:val="nil"/>
            </w:tcBorders>
          </w:tcPr>
          <w:p w:rsidR="00744053" w:rsidRPr="0095764E" w:rsidRDefault="00744053" w:rsidP="004961D4">
            <w:pPr>
              <w:adjustRightInd w:val="0"/>
              <w:snapToGrid w:val="0"/>
              <w:spacing w:after="0"/>
              <w:ind w:right="113"/>
              <w:jc w:val="right"/>
              <w:rPr>
                <w:snapToGrid w:val="0"/>
                <w:sz w:val="20"/>
              </w:rPr>
            </w:pPr>
            <w:r w:rsidRPr="0095764E">
              <w:rPr>
                <w:snapToGrid w:val="0"/>
                <w:sz w:val="20"/>
              </w:rPr>
              <w:t>23</w:t>
            </w:r>
          </w:p>
        </w:tc>
        <w:tc>
          <w:tcPr>
            <w:tcW w:w="620" w:type="dxa"/>
            <w:tcBorders>
              <w:top w:val="nil"/>
              <w:bottom w:val="nil"/>
            </w:tcBorders>
          </w:tcPr>
          <w:p w:rsidR="00744053" w:rsidRPr="0095764E" w:rsidRDefault="00744053" w:rsidP="004961D4">
            <w:pPr>
              <w:adjustRightInd w:val="0"/>
              <w:snapToGrid w:val="0"/>
              <w:spacing w:after="0"/>
              <w:ind w:right="113"/>
              <w:jc w:val="right"/>
              <w:rPr>
                <w:snapToGrid w:val="0"/>
                <w:sz w:val="20"/>
              </w:rPr>
            </w:pPr>
            <w:r w:rsidRPr="0095764E">
              <w:rPr>
                <w:snapToGrid w:val="0"/>
                <w:sz w:val="20"/>
              </w:rPr>
              <w:t>26</w:t>
            </w:r>
          </w:p>
        </w:tc>
        <w:tc>
          <w:tcPr>
            <w:tcW w:w="620" w:type="dxa"/>
            <w:tcBorders>
              <w:top w:val="nil"/>
              <w:bottom w:val="nil"/>
            </w:tcBorders>
          </w:tcPr>
          <w:p w:rsidR="00744053" w:rsidRPr="0095764E" w:rsidRDefault="00744053" w:rsidP="00A0030E">
            <w:pPr>
              <w:adjustRightInd w:val="0"/>
              <w:snapToGrid w:val="0"/>
              <w:spacing w:after="0"/>
              <w:ind w:right="57"/>
              <w:jc w:val="right"/>
              <w:rPr>
                <w:snapToGrid w:val="0"/>
                <w:sz w:val="20"/>
              </w:rPr>
            </w:pPr>
            <w:r w:rsidRPr="0095764E">
              <w:rPr>
                <w:snapToGrid w:val="0"/>
                <w:sz w:val="20"/>
              </w:rPr>
              <w:t>49</w:t>
            </w:r>
          </w:p>
        </w:tc>
        <w:tc>
          <w:tcPr>
            <w:tcW w:w="620" w:type="dxa"/>
            <w:tcBorders>
              <w:top w:val="nil"/>
              <w:bottom w:val="nil"/>
            </w:tcBorders>
          </w:tcPr>
          <w:p w:rsidR="00744053" w:rsidRPr="0095764E" w:rsidRDefault="00744053" w:rsidP="00A0030E">
            <w:pPr>
              <w:adjustRightInd w:val="0"/>
              <w:snapToGrid w:val="0"/>
              <w:spacing w:after="0"/>
              <w:ind w:right="113"/>
              <w:jc w:val="right"/>
              <w:rPr>
                <w:snapToGrid w:val="0"/>
                <w:sz w:val="20"/>
              </w:rPr>
            </w:pPr>
            <w:r w:rsidRPr="0095764E">
              <w:rPr>
                <w:snapToGrid w:val="0"/>
                <w:sz w:val="20"/>
              </w:rPr>
              <w:t>3</w:t>
            </w:r>
          </w:p>
        </w:tc>
        <w:tc>
          <w:tcPr>
            <w:tcW w:w="620" w:type="dxa"/>
            <w:tcBorders>
              <w:top w:val="nil"/>
              <w:bottom w:val="nil"/>
            </w:tcBorders>
          </w:tcPr>
          <w:p w:rsidR="00744053" w:rsidRPr="0095764E" w:rsidRDefault="00744053" w:rsidP="004961D4">
            <w:pPr>
              <w:adjustRightInd w:val="0"/>
              <w:snapToGrid w:val="0"/>
              <w:spacing w:after="0"/>
              <w:ind w:right="113"/>
              <w:jc w:val="right"/>
              <w:rPr>
                <w:snapToGrid w:val="0"/>
                <w:sz w:val="20"/>
              </w:rPr>
            </w:pPr>
            <w:r w:rsidRPr="0095764E">
              <w:rPr>
                <w:snapToGrid w:val="0"/>
                <w:sz w:val="20"/>
              </w:rPr>
              <w:t>8</w:t>
            </w:r>
          </w:p>
        </w:tc>
        <w:tc>
          <w:tcPr>
            <w:tcW w:w="620" w:type="dxa"/>
            <w:tcBorders>
              <w:top w:val="nil"/>
              <w:bottom w:val="nil"/>
            </w:tcBorders>
          </w:tcPr>
          <w:p w:rsidR="00744053" w:rsidRPr="0095764E" w:rsidRDefault="00744053" w:rsidP="00A0030E">
            <w:pPr>
              <w:adjustRightInd w:val="0"/>
              <w:snapToGrid w:val="0"/>
              <w:spacing w:after="0"/>
              <w:ind w:right="113"/>
              <w:jc w:val="right"/>
              <w:rPr>
                <w:snapToGrid w:val="0"/>
                <w:sz w:val="20"/>
              </w:rPr>
            </w:pPr>
            <w:r w:rsidRPr="0095764E">
              <w:rPr>
                <w:snapToGrid w:val="0"/>
                <w:sz w:val="20"/>
              </w:rPr>
              <w:t>11</w:t>
            </w:r>
          </w:p>
        </w:tc>
        <w:tc>
          <w:tcPr>
            <w:tcW w:w="716" w:type="dxa"/>
            <w:tcBorders>
              <w:top w:val="nil"/>
              <w:bottom w:val="nil"/>
            </w:tcBorders>
          </w:tcPr>
          <w:p w:rsidR="00744053" w:rsidRPr="0095764E" w:rsidRDefault="00744053" w:rsidP="004961D4">
            <w:pPr>
              <w:adjustRightInd w:val="0"/>
              <w:snapToGrid w:val="0"/>
              <w:spacing w:after="0"/>
              <w:ind w:right="85"/>
              <w:jc w:val="right"/>
              <w:rPr>
                <w:snapToGrid w:val="0"/>
                <w:sz w:val="20"/>
              </w:rPr>
            </w:pPr>
            <w:r w:rsidRPr="0095764E">
              <w:rPr>
                <w:snapToGrid w:val="0"/>
                <w:sz w:val="20"/>
              </w:rPr>
              <w:t>108</w:t>
            </w:r>
          </w:p>
        </w:tc>
      </w:tr>
      <w:tr w:rsidR="00744053" w:rsidRPr="0095764E" w:rsidTr="00CF0CF5">
        <w:tc>
          <w:tcPr>
            <w:tcW w:w="1200" w:type="dxa"/>
            <w:tcBorders>
              <w:top w:val="nil"/>
              <w:bottom w:val="nil"/>
            </w:tcBorders>
          </w:tcPr>
          <w:p w:rsidR="00744053" w:rsidRPr="0095764E" w:rsidRDefault="00744053" w:rsidP="00744053">
            <w:pPr>
              <w:adjustRightInd w:val="0"/>
              <w:snapToGrid w:val="0"/>
              <w:spacing w:after="0"/>
              <w:rPr>
                <w:snapToGrid w:val="0"/>
                <w:sz w:val="20"/>
              </w:rPr>
            </w:pPr>
            <w:r w:rsidRPr="0095764E">
              <w:rPr>
                <w:snapToGrid w:val="0"/>
                <w:sz w:val="20"/>
              </w:rPr>
              <w:t>Anseba</w:t>
            </w:r>
          </w:p>
        </w:tc>
        <w:tc>
          <w:tcPr>
            <w:tcW w:w="620" w:type="dxa"/>
            <w:tcBorders>
              <w:top w:val="nil"/>
              <w:bottom w:val="nil"/>
            </w:tcBorders>
          </w:tcPr>
          <w:p w:rsidR="00744053" w:rsidRPr="0095764E" w:rsidRDefault="00744053" w:rsidP="00A0030E">
            <w:pPr>
              <w:adjustRightInd w:val="0"/>
              <w:snapToGrid w:val="0"/>
              <w:spacing w:after="0"/>
              <w:jc w:val="center"/>
              <w:rPr>
                <w:snapToGrid w:val="0"/>
                <w:sz w:val="20"/>
              </w:rPr>
            </w:pPr>
            <w:r w:rsidRPr="0095764E">
              <w:rPr>
                <w:snapToGrid w:val="0"/>
                <w:sz w:val="20"/>
              </w:rPr>
              <w:t>1</w:t>
            </w:r>
          </w:p>
        </w:tc>
        <w:tc>
          <w:tcPr>
            <w:tcW w:w="620" w:type="dxa"/>
            <w:tcBorders>
              <w:top w:val="nil"/>
              <w:bottom w:val="nil"/>
            </w:tcBorders>
          </w:tcPr>
          <w:p w:rsidR="00744053" w:rsidRPr="0095764E" w:rsidRDefault="00744053" w:rsidP="00A0030E">
            <w:pPr>
              <w:adjustRightInd w:val="0"/>
              <w:snapToGrid w:val="0"/>
              <w:spacing w:after="0"/>
              <w:jc w:val="center"/>
              <w:rPr>
                <w:snapToGrid w:val="0"/>
                <w:sz w:val="20"/>
              </w:rPr>
            </w:pPr>
            <w:r w:rsidRPr="0095764E">
              <w:rPr>
                <w:snapToGrid w:val="0"/>
                <w:sz w:val="20"/>
              </w:rPr>
              <w:t>2</w:t>
            </w:r>
          </w:p>
        </w:tc>
        <w:tc>
          <w:tcPr>
            <w:tcW w:w="620" w:type="dxa"/>
            <w:tcBorders>
              <w:top w:val="nil"/>
              <w:bottom w:val="nil"/>
            </w:tcBorders>
          </w:tcPr>
          <w:p w:rsidR="00744053" w:rsidRPr="0095764E" w:rsidRDefault="00744053" w:rsidP="00A0030E">
            <w:pPr>
              <w:adjustRightInd w:val="0"/>
              <w:snapToGrid w:val="0"/>
              <w:spacing w:after="0"/>
              <w:ind w:right="113"/>
              <w:jc w:val="right"/>
              <w:rPr>
                <w:snapToGrid w:val="0"/>
                <w:sz w:val="20"/>
              </w:rPr>
            </w:pPr>
            <w:r w:rsidRPr="0095764E">
              <w:rPr>
                <w:snapToGrid w:val="0"/>
                <w:sz w:val="20"/>
              </w:rPr>
              <w:t>3</w:t>
            </w:r>
          </w:p>
        </w:tc>
        <w:tc>
          <w:tcPr>
            <w:tcW w:w="620" w:type="dxa"/>
            <w:tcBorders>
              <w:top w:val="nil"/>
              <w:bottom w:val="nil"/>
            </w:tcBorders>
          </w:tcPr>
          <w:p w:rsidR="00744053" w:rsidRPr="0095764E" w:rsidRDefault="00744053" w:rsidP="00A0030E">
            <w:pPr>
              <w:adjustRightInd w:val="0"/>
              <w:snapToGrid w:val="0"/>
              <w:spacing w:after="0"/>
              <w:ind w:right="113"/>
              <w:jc w:val="right"/>
              <w:rPr>
                <w:snapToGrid w:val="0"/>
                <w:sz w:val="20"/>
              </w:rPr>
            </w:pPr>
            <w:r w:rsidRPr="0095764E">
              <w:rPr>
                <w:snapToGrid w:val="0"/>
                <w:sz w:val="20"/>
              </w:rPr>
              <w:t>12</w:t>
            </w:r>
          </w:p>
        </w:tc>
        <w:tc>
          <w:tcPr>
            <w:tcW w:w="620" w:type="dxa"/>
            <w:tcBorders>
              <w:top w:val="nil"/>
              <w:bottom w:val="nil"/>
            </w:tcBorders>
          </w:tcPr>
          <w:p w:rsidR="00744053" w:rsidRPr="0095764E" w:rsidRDefault="00744053" w:rsidP="004961D4">
            <w:pPr>
              <w:adjustRightInd w:val="0"/>
              <w:snapToGrid w:val="0"/>
              <w:spacing w:after="0"/>
              <w:ind w:right="113"/>
              <w:jc w:val="right"/>
              <w:rPr>
                <w:snapToGrid w:val="0"/>
                <w:sz w:val="20"/>
              </w:rPr>
            </w:pPr>
            <w:r w:rsidRPr="0095764E">
              <w:rPr>
                <w:snapToGrid w:val="0"/>
                <w:sz w:val="20"/>
              </w:rPr>
              <w:t>4</w:t>
            </w:r>
          </w:p>
        </w:tc>
        <w:tc>
          <w:tcPr>
            <w:tcW w:w="620" w:type="dxa"/>
            <w:tcBorders>
              <w:top w:val="nil"/>
              <w:bottom w:val="nil"/>
            </w:tcBorders>
          </w:tcPr>
          <w:p w:rsidR="00744053" w:rsidRPr="0095764E" w:rsidRDefault="00744053" w:rsidP="00A0030E">
            <w:pPr>
              <w:adjustRightInd w:val="0"/>
              <w:snapToGrid w:val="0"/>
              <w:spacing w:after="0"/>
              <w:ind w:right="57"/>
              <w:jc w:val="right"/>
              <w:rPr>
                <w:snapToGrid w:val="0"/>
                <w:sz w:val="20"/>
              </w:rPr>
            </w:pPr>
            <w:r w:rsidRPr="0095764E">
              <w:rPr>
                <w:snapToGrid w:val="0"/>
                <w:sz w:val="20"/>
              </w:rPr>
              <w:t>16</w:t>
            </w:r>
          </w:p>
        </w:tc>
        <w:tc>
          <w:tcPr>
            <w:tcW w:w="620" w:type="dxa"/>
            <w:tcBorders>
              <w:top w:val="nil"/>
              <w:bottom w:val="nil"/>
            </w:tcBorders>
          </w:tcPr>
          <w:p w:rsidR="00744053" w:rsidRPr="0095764E" w:rsidRDefault="00744053" w:rsidP="004961D4">
            <w:pPr>
              <w:adjustRightInd w:val="0"/>
              <w:snapToGrid w:val="0"/>
              <w:spacing w:after="0"/>
              <w:ind w:right="113"/>
              <w:jc w:val="right"/>
              <w:rPr>
                <w:snapToGrid w:val="0"/>
                <w:sz w:val="20"/>
              </w:rPr>
            </w:pPr>
            <w:r w:rsidRPr="0095764E">
              <w:rPr>
                <w:snapToGrid w:val="0"/>
                <w:sz w:val="20"/>
              </w:rPr>
              <w:t>7</w:t>
            </w:r>
          </w:p>
        </w:tc>
        <w:tc>
          <w:tcPr>
            <w:tcW w:w="620" w:type="dxa"/>
            <w:tcBorders>
              <w:top w:val="nil"/>
              <w:bottom w:val="nil"/>
            </w:tcBorders>
          </w:tcPr>
          <w:p w:rsidR="00744053" w:rsidRPr="0095764E" w:rsidRDefault="00744053" w:rsidP="004961D4">
            <w:pPr>
              <w:adjustRightInd w:val="0"/>
              <w:snapToGrid w:val="0"/>
              <w:spacing w:after="0"/>
              <w:ind w:right="113"/>
              <w:jc w:val="right"/>
              <w:rPr>
                <w:snapToGrid w:val="0"/>
                <w:sz w:val="20"/>
              </w:rPr>
            </w:pPr>
            <w:r w:rsidRPr="0095764E">
              <w:rPr>
                <w:snapToGrid w:val="0"/>
                <w:sz w:val="20"/>
              </w:rPr>
              <w:t>4</w:t>
            </w:r>
          </w:p>
        </w:tc>
        <w:tc>
          <w:tcPr>
            <w:tcW w:w="620" w:type="dxa"/>
            <w:tcBorders>
              <w:top w:val="nil"/>
              <w:bottom w:val="nil"/>
            </w:tcBorders>
          </w:tcPr>
          <w:p w:rsidR="00744053" w:rsidRPr="0095764E" w:rsidRDefault="00744053" w:rsidP="00A0030E">
            <w:pPr>
              <w:adjustRightInd w:val="0"/>
              <w:snapToGrid w:val="0"/>
              <w:spacing w:after="0"/>
              <w:ind w:right="57"/>
              <w:jc w:val="right"/>
              <w:rPr>
                <w:snapToGrid w:val="0"/>
                <w:sz w:val="20"/>
              </w:rPr>
            </w:pPr>
            <w:r w:rsidRPr="0095764E">
              <w:rPr>
                <w:snapToGrid w:val="0"/>
                <w:sz w:val="20"/>
              </w:rPr>
              <w:t>11</w:t>
            </w:r>
          </w:p>
        </w:tc>
        <w:tc>
          <w:tcPr>
            <w:tcW w:w="620" w:type="dxa"/>
            <w:tcBorders>
              <w:top w:val="nil"/>
              <w:bottom w:val="nil"/>
            </w:tcBorders>
          </w:tcPr>
          <w:p w:rsidR="00744053" w:rsidRPr="0095764E" w:rsidRDefault="00744053" w:rsidP="00A0030E">
            <w:pPr>
              <w:adjustRightInd w:val="0"/>
              <w:snapToGrid w:val="0"/>
              <w:spacing w:after="0"/>
              <w:ind w:right="113"/>
              <w:jc w:val="right"/>
              <w:rPr>
                <w:snapToGrid w:val="0"/>
                <w:sz w:val="20"/>
              </w:rPr>
            </w:pPr>
            <w:r w:rsidRPr="0095764E">
              <w:rPr>
                <w:snapToGrid w:val="0"/>
                <w:sz w:val="20"/>
              </w:rPr>
              <w:t>3</w:t>
            </w:r>
          </w:p>
        </w:tc>
        <w:tc>
          <w:tcPr>
            <w:tcW w:w="620" w:type="dxa"/>
            <w:tcBorders>
              <w:top w:val="nil"/>
              <w:bottom w:val="nil"/>
            </w:tcBorders>
          </w:tcPr>
          <w:p w:rsidR="00744053" w:rsidRPr="0095764E" w:rsidRDefault="00744053" w:rsidP="004961D4">
            <w:pPr>
              <w:adjustRightInd w:val="0"/>
              <w:snapToGrid w:val="0"/>
              <w:spacing w:after="0"/>
              <w:ind w:right="113"/>
              <w:jc w:val="right"/>
              <w:rPr>
                <w:snapToGrid w:val="0"/>
                <w:sz w:val="20"/>
              </w:rPr>
            </w:pPr>
            <w:r w:rsidRPr="0095764E">
              <w:rPr>
                <w:snapToGrid w:val="0"/>
                <w:sz w:val="20"/>
              </w:rPr>
              <w:t>3</w:t>
            </w:r>
          </w:p>
        </w:tc>
        <w:tc>
          <w:tcPr>
            <w:tcW w:w="620" w:type="dxa"/>
            <w:tcBorders>
              <w:top w:val="nil"/>
              <w:bottom w:val="nil"/>
            </w:tcBorders>
          </w:tcPr>
          <w:p w:rsidR="00744053" w:rsidRPr="0095764E" w:rsidRDefault="00744053" w:rsidP="00A0030E">
            <w:pPr>
              <w:adjustRightInd w:val="0"/>
              <w:snapToGrid w:val="0"/>
              <w:spacing w:after="0"/>
              <w:ind w:right="113"/>
              <w:jc w:val="right"/>
              <w:rPr>
                <w:snapToGrid w:val="0"/>
                <w:sz w:val="20"/>
              </w:rPr>
            </w:pPr>
            <w:r w:rsidRPr="0095764E">
              <w:rPr>
                <w:snapToGrid w:val="0"/>
                <w:sz w:val="20"/>
              </w:rPr>
              <w:t>6</w:t>
            </w:r>
          </w:p>
        </w:tc>
        <w:tc>
          <w:tcPr>
            <w:tcW w:w="716" w:type="dxa"/>
            <w:tcBorders>
              <w:top w:val="nil"/>
              <w:bottom w:val="nil"/>
            </w:tcBorders>
          </w:tcPr>
          <w:p w:rsidR="00744053" w:rsidRPr="0095764E" w:rsidRDefault="00744053" w:rsidP="004961D4">
            <w:pPr>
              <w:adjustRightInd w:val="0"/>
              <w:snapToGrid w:val="0"/>
              <w:spacing w:after="0"/>
              <w:ind w:right="85"/>
              <w:jc w:val="right"/>
              <w:rPr>
                <w:snapToGrid w:val="0"/>
                <w:sz w:val="20"/>
              </w:rPr>
            </w:pPr>
            <w:r w:rsidRPr="0095764E">
              <w:rPr>
                <w:snapToGrid w:val="0"/>
                <w:sz w:val="20"/>
              </w:rPr>
              <w:t>36</w:t>
            </w:r>
          </w:p>
        </w:tc>
      </w:tr>
      <w:tr w:rsidR="00744053" w:rsidRPr="0095764E" w:rsidTr="00CF0CF5">
        <w:tc>
          <w:tcPr>
            <w:tcW w:w="1200" w:type="dxa"/>
            <w:tcBorders>
              <w:top w:val="nil"/>
              <w:bottom w:val="nil"/>
            </w:tcBorders>
          </w:tcPr>
          <w:p w:rsidR="00744053" w:rsidRPr="0095764E" w:rsidRDefault="00744053" w:rsidP="00744053">
            <w:pPr>
              <w:adjustRightInd w:val="0"/>
              <w:snapToGrid w:val="0"/>
              <w:spacing w:after="0"/>
              <w:rPr>
                <w:snapToGrid w:val="0"/>
                <w:sz w:val="20"/>
              </w:rPr>
            </w:pPr>
            <w:r w:rsidRPr="0095764E">
              <w:rPr>
                <w:snapToGrid w:val="0"/>
                <w:sz w:val="20"/>
              </w:rPr>
              <w:t>Gash-Barka</w:t>
            </w:r>
          </w:p>
        </w:tc>
        <w:tc>
          <w:tcPr>
            <w:tcW w:w="620" w:type="dxa"/>
            <w:tcBorders>
              <w:top w:val="nil"/>
              <w:bottom w:val="nil"/>
            </w:tcBorders>
          </w:tcPr>
          <w:p w:rsidR="00744053" w:rsidRPr="0095764E" w:rsidRDefault="00744053" w:rsidP="00A0030E">
            <w:pPr>
              <w:adjustRightInd w:val="0"/>
              <w:snapToGrid w:val="0"/>
              <w:spacing w:after="0"/>
              <w:jc w:val="center"/>
              <w:rPr>
                <w:snapToGrid w:val="0"/>
                <w:sz w:val="20"/>
              </w:rPr>
            </w:pPr>
            <w:r w:rsidRPr="0095764E">
              <w:rPr>
                <w:snapToGrid w:val="0"/>
                <w:sz w:val="20"/>
              </w:rPr>
              <w:t>1</w:t>
            </w:r>
          </w:p>
        </w:tc>
        <w:tc>
          <w:tcPr>
            <w:tcW w:w="620" w:type="dxa"/>
            <w:tcBorders>
              <w:top w:val="nil"/>
              <w:bottom w:val="nil"/>
            </w:tcBorders>
          </w:tcPr>
          <w:p w:rsidR="00744053" w:rsidRPr="0095764E" w:rsidRDefault="00744053" w:rsidP="00A0030E">
            <w:pPr>
              <w:adjustRightInd w:val="0"/>
              <w:snapToGrid w:val="0"/>
              <w:spacing w:after="0"/>
              <w:jc w:val="center"/>
              <w:rPr>
                <w:snapToGrid w:val="0"/>
                <w:sz w:val="20"/>
              </w:rPr>
            </w:pPr>
            <w:r w:rsidRPr="0095764E">
              <w:rPr>
                <w:snapToGrid w:val="0"/>
                <w:sz w:val="20"/>
              </w:rPr>
              <w:t>1</w:t>
            </w:r>
          </w:p>
        </w:tc>
        <w:tc>
          <w:tcPr>
            <w:tcW w:w="620" w:type="dxa"/>
            <w:tcBorders>
              <w:top w:val="nil"/>
              <w:bottom w:val="nil"/>
            </w:tcBorders>
          </w:tcPr>
          <w:p w:rsidR="00744053" w:rsidRPr="0095764E" w:rsidRDefault="00744053" w:rsidP="00A0030E">
            <w:pPr>
              <w:adjustRightInd w:val="0"/>
              <w:snapToGrid w:val="0"/>
              <w:spacing w:after="0"/>
              <w:ind w:right="113"/>
              <w:jc w:val="right"/>
              <w:rPr>
                <w:snapToGrid w:val="0"/>
                <w:sz w:val="20"/>
              </w:rPr>
            </w:pPr>
            <w:r w:rsidRPr="0095764E">
              <w:rPr>
                <w:snapToGrid w:val="0"/>
                <w:sz w:val="20"/>
              </w:rPr>
              <w:t>2</w:t>
            </w:r>
          </w:p>
        </w:tc>
        <w:tc>
          <w:tcPr>
            <w:tcW w:w="620" w:type="dxa"/>
            <w:tcBorders>
              <w:top w:val="nil"/>
              <w:bottom w:val="nil"/>
            </w:tcBorders>
          </w:tcPr>
          <w:p w:rsidR="00744053" w:rsidRPr="0095764E" w:rsidRDefault="00744053" w:rsidP="00A0030E">
            <w:pPr>
              <w:adjustRightInd w:val="0"/>
              <w:snapToGrid w:val="0"/>
              <w:spacing w:after="0"/>
              <w:ind w:right="113"/>
              <w:jc w:val="right"/>
              <w:rPr>
                <w:snapToGrid w:val="0"/>
                <w:sz w:val="20"/>
              </w:rPr>
            </w:pPr>
            <w:r w:rsidRPr="0095764E">
              <w:rPr>
                <w:snapToGrid w:val="0"/>
                <w:sz w:val="20"/>
              </w:rPr>
              <w:t>8</w:t>
            </w:r>
          </w:p>
        </w:tc>
        <w:tc>
          <w:tcPr>
            <w:tcW w:w="620" w:type="dxa"/>
            <w:tcBorders>
              <w:top w:val="nil"/>
              <w:bottom w:val="nil"/>
            </w:tcBorders>
          </w:tcPr>
          <w:p w:rsidR="00744053" w:rsidRPr="0095764E" w:rsidRDefault="00744053" w:rsidP="004961D4">
            <w:pPr>
              <w:adjustRightInd w:val="0"/>
              <w:snapToGrid w:val="0"/>
              <w:spacing w:after="0"/>
              <w:ind w:right="113"/>
              <w:jc w:val="right"/>
              <w:rPr>
                <w:snapToGrid w:val="0"/>
                <w:sz w:val="20"/>
              </w:rPr>
            </w:pPr>
            <w:r w:rsidRPr="0095764E">
              <w:rPr>
                <w:snapToGrid w:val="0"/>
                <w:sz w:val="20"/>
              </w:rPr>
              <w:t>6</w:t>
            </w:r>
          </w:p>
        </w:tc>
        <w:tc>
          <w:tcPr>
            <w:tcW w:w="620" w:type="dxa"/>
            <w:tcBorders>
              <w:top w:val="nil"/>
              <w:bottom w:val="nil"/>
            </w:tcBorders>
          </w:tcPr>
          <w:p w:rsidR="00744053" w:rsidRPr="0095764E" w:rsidRDefault="00744053" w:rsidP="00A0030E">
            <w:pPr>
              <w:adjustRightInd w:val="0"/>
              <w:snapToGrid w:val="0"/>
              <w:spacing w:after="0"/>
              <w:ind w:right="57"/>
              <w:jc w:val="right"/>
              <w:rPr>
                <w:snapToGrid w:val="0"/>
                <w:sz w:val="20"/>
              </w:rPr>
            </w:pPr>
            <w:r w:rsidRPr="0095764E">
              <w:rPr>
                <w:snapToGrid w:val="0"/>
                <w:sz w:val="20"/>
              </w:rPr>
              <w:t>14</w:t>
            </w:r>
          </w:p>
        </w:tc>
        <w:tc>
          <w:tcPr>
            <w:tcW w:w="620" w:type="dxa"/>
            <w:tcBorders>
              <w:top w:val="nil"/>
              <w:bottom w:val="nil"/>
            </w:tcBorders>
          </w:tcPr>
          <w:p w:rsidR="00744053" w:rsidRPr="0095764E" w:rsidRDefault="00744053" w:rsidP="004961D4">
            <w:pPr>
              <w:adjustRightInd w:val="0"/>
              <w:snapToGrid w:val="0"/>
              <w:spacing w:after="0"/>
              <w:ind w:right="113"/>
              <w:jc w:val="right"/>
              <w:rPr>
                <w:snapToGrid w:val="0"/>
                <w:sz w:val="20"/>
              </w:rPr>
            </w:pPr>
            <w:r w:rsidRPr="0095764E">
              <w:rPr>
                <w:snapToGrid w:val="0"/>
                <w:sz w:val="20"/>
              </w:rPr>
              <w:t>10</w:t>
            </w:r>
          </w:p>
        </w:tc>
        <w:tc>
          <w:tcPr>
            <w:tcW w:w="620" w:type="dxa"/>
            <w:tcBorders>
              <w:top w:val="nil"/>
              <w:bottom w:val="nil"/>
            </w:tcBorders>
          </w:tcPr>
          <w:p w:rsidR="00744053" w:rsidRPr="0095764E" w:rsidRDefault="00744053" w:rsidP="004961D4">
            <w:pPr>
              <w:adjustRightInd w:val="0"/>
              <w:snapToGrid w:val="0"/>
              <w:spacing w:after="0"/>
              <w:ind w:right="113"/>
              <w:jc w:val="right"/>
              <w:rPr>
                <w:snapToGrid w:val="0"/>
                <w:sz w:val="20"/>
              </w:rPr>
            </w:pPr>
            <w:r w:rsidRPr="0095764E">
              <w:rPr>
                <w:snapToGrid w:val="0"/>
                <w:sz w:val="20"/>
              </w:rPr>
              <w:t>13</w:t>
            </w:r>
          </w:p>
        </w:tc>
        <w:tc>
          <w:tcPr>
            <w:tcW w:w="620" w:type="dxa"/>
            <w:tcBorders>
              <w:top w:val="nil"/>
              <w:bottom w:val="nil"/>
            </w:tcBorders>
          </w:tcPr>
          <w:p w:rsidR="00744053" w:rsidRPr="0095764E" w:rsidRDefault="00744053" w:rsidP="00A0030E">
            <w:pPr>
              <w:adjustRightInd w:val="0"/>
              <w:snapToGrid w:val="0"/>
              <w:spacing w:after="0"/>
              <w:ind w:right="57"/>
              <w:jc w:val="right"/>
              <w:rPr>
                <w:snapToGrid w:val="0"/>
                <w:sz w:val="20"/>
              </w:rPr>
            </w:pPr>
            <w:r w:rsidRPr="0095764E">
              <w:rPr>
                <w:snapToGrid w:val="0"/>
                <w:sz w:val="20"/>
              </w:rPr>
              <w:t>23</w:t>
            </w:r>
          </w:p>
        </w:tc>
        <w:tc>
          <w:tcPr>
            <w:tcW w:w="620" w:type="dxa"/>
            <w:tcBorders>
              <w:top w:val="nil"/>
              <w:bottom w:val="nil"/>
            </w:tcBorders>
          </w:tcPr>
          <w:p w:rsidR="00744053" w:rsidRPr="0095764E" w:rsidRDefault="00744053" w:rsidP="00A0030E">
            <w:pPr>
              <w:adjustRightInd w:val="0"/>
              <w:snapToGrid w:val="0"/>
              <w:spacing w:after="0"/>
              <w:ind w:right="113"/>
              <w:jc w:val="right"/>
              <w:rPr>
                <w:snapToGrid w:val="0"/>
                <w:sz w:val="20"/>
              </w:rPr>
            </w:pPr>
            <w:r w:rsidRPr="0095764E">
              <w:rPr>
                <w:snapToGrid w:val="0"/>
                <w:sz w:val="20"/>
              </w:rPr>
              <w:t>4</w:t>
            </w:r>
          </w:p>
        </w:tc>
        <w:tc>
          <w:tcPr>
            <w:tcW w:w="620" w:type="dxa"/>
            <w:tcBorders>
              <w:top w:val="nil"/>
              <w:bottom w:val="nil"/>
            </w:tcBorders>
          </w:tcPr>
          <w:p w:rsidR="00744053" w:rsidRPr="0095764E" w:rsidRDefault="00744053" w:rsidP="004961D4">
            <w:pPr>
              <w:adjustRightInd w:val="0"/>
              <w:snapToGrid w:val="0"/>
              <w:spacing w:after="0"/>
              <w:ind w:right="113"/>
              <w:jc w:val="right"/>
              <w:rPr>
                <w:snapToGrid w:val="0"/>
                <w:sz w:val="20"/>
              </w:rPr>
            </w:pPr>
            <w:r w:rsidRPr="0095764E">
              <w:rPr>
                <w:snapToGrid w:val="0"/>
                <w:sz w:val="20"/>
              </w:rPr>
              <w:t>5</w:t>
            </w:r>
          </w:p>
        </w:tc>
        <w:tc>
          <w:tcPr>
            <w:tcW w:w="620" w:type="dxa"/>
            <w:tcBorders>
              <w:top w:val="nil"/>
              <w:bottom w:val="nil"/>
            </w:tcBorders>
          </w:tcPr>
          <w:p w:rsidR="00744053" w:rsidRPr="0095764E" w:rsidRDefault="00744053" w:rsidP="00A0030E">
            <w:pPr>
              <w:adjustRightInd w:val="0"/>
              <w:snapToGrid w:val="0"/>
              <w:spacing w:after="0"/>
              <w:ind w:right="113"/>
              <w:jc w:val="right"/>
              <w:rPr>
                <w:snapToGrid w:val="0"/>
                <w:sz w:val="20"/>
              </w:rPr>
            </w:pPr>
            <w:r w:rsidRPr="0095764E">
              <w:rPr>
                <w:snapToGrid w:val="0"/>
                <w:sz w:val="20"/>
              </w:rPr>
              <w:t>9</w:t>
            </w:r>
          </w:p>
        </w:tc>
        <w:tc>
          <w:tcPr>
            <w:tcW w:w="716" w:type="dxa"/>
            <w:tcBorders>
              <w:top w:val="nil"/>
              <w:bottom w:val="nil"/>
            </w:tcBorders>
          </w:tcPr>
          <w:p w:rsidR="00744053" w:rsidRPr="0095764E" w:rsidRDefault="00744053" w:rsidP="004961D4">
            <w:pPr>
              <w:adjustRightInd w:val="0"/>
              <w:snapToGrid w:val="0"/>
              <w:spacing w:after="0"/>
              <w:ind w:right="85"/>
              <w:jc w:val="right"/>
              <w:rPr>
                <w:snapToGrid w:val="0"/>
                <w:sz w:val="20"/>
              </w:rPr>
            </w:pPr>
            <w:r w:rsidRPr="0095764E">
              <w:rPr>
                <w:snapToGrid w:val="0"/>
                <w:sz w:val="20"/>
              </w:rPr>
              <w:t>48</w:t>
            </w:r>
          </w:p>
        </w:tc>
      </w:tr>
      <w:tr w:rsidR="00744053" w:rsidRPr="0095764E" w:rsidTr="00CF0CF5">
        <w:tc>
          <w:tcPr>
            <w:tcW w:w="1200" w:type="dxa"/>
            <w:tcBorders>
              <w:top w:val="nil"/>
              <w:bottom w:val="nil"/>
            </w:tcBorders>
          </w:tcPr>
          <w:p w:rsidR="00744053" w:rsidRPr="0095764E" w:rsidRDefault="00744053" w:rsidP="00744053">
            <w:pPr>
              <w:adjustRightInd w:val="0"/>
              <w:snapToGrid w:val="0"/>
              <w:spacing w:after="0"/>
              <w:rPr>
                <w:snapToGrid w:val="0"/>
                <w:sz w:val="20"/>
              </w:rPr>
            </w:pPr>
            <w:r w:rsidRPr="0095764E">
              <w:rPr>
                <w:snapToGrid w:val="0"/>
                <w:sz w:val="20"/>
              </w:rPr>
              <w:t>Northern</w:t>
            </w:r>
            <w:r w:rsidR="00AA7897" w:rsidRPr="0095764E">
              <w:rPr>
                <w:snapToGrid w:val="0"/>
                <w:sz w:val="20"/>
              </w:rPr>
              <w:t xml:space="preserve"> </w:t>
            </w:r>
            <w:r w:rsidR="00CF0CF5" w:rsidRPr="0095764E">
              <w:rPr>
                <w:snapToGrid w:val="0"/>
                <w:sz w:val="20"/>
              </w:rPr>
              <w:br/>
              <w:t xml:space="preserve">  </w:t>
            </w:r>
            <w:r w:rsidRPr="0095764E">
              <w:rPr>
                <w:snapToGrid w:val="0"/>
                <w:sz w:val="20"/>
              </w:rPr>
              <w:t>Red Sea</w:t>
            </w:r>
          </w:p>
        </w:tc>
        <w:tc>
          <w:tcPr>
            <w:tcW w:w="620" w:type="dxa"/>
            <w:tcBorders>
              <w:top w:val="nil"/>
              <w:bottom w:val="nil"/>
            </w:tcBorders>
          </w:tcPr>
          <w:p w:rsidR="00744053" w:rsidRPr="0095764E" w:rsidRDefault="00744053" w:rsidP="00A0030E">
            <w:pPr>
              <w:adjustRightInd w:val="0"/>
              <w:snapToGrid w:val="0"/>
              <w:spacing w:after="0"/>
              <w:jc w:val="center"/>
              <w:rPr>
                <w:snapToGrid w:val="0"/>
                <w:sz w:val="20"/>
              </w:rPr>
            </w:pPr>
            <w:r w:rsidRPr="0095764E">
              <w:rPr>
                <w:snapToGrid w:val="0"/>
                <w:sz w:val="20"/>
              </w:rPr>
              <w:t>-</w:t>
            </w:r>
          </w:p>
        </w:tc>
        <w:tc>
          <w:tcPr>
            <w:tcW w:w="620" w:type="dxa"/>
            <w:tcBorders>
              <w:top w:val="nil"/>
              <w:bottom w:val="nil"/>
            </w:tcBorders>
          </w:tcPr>
          <w:p w:rsidR="00744053" w:rsidRPr="0095764E" w:rsidRDefault="00744053" w:rsidP="00A0030E">
            <w:pPr>
              <w:adjustRightInd w:val="0"/>
              <w:snapToGrid w:val="0"/>
              <w:spacing w:after="0"/>
              <w:jc w:val="center"/>
              <w:rPr>
                <w:snapToGrid w:val="0"/>
                <w:sz w:val="20"/>
              </w:rPr>
            </w:pPr>
            <w:r w:rsidRPr="0095764E">
              <w:rPr>
                <w:snapToGrid w:val="0"/>
                <w:sz w:val="20"/>
              </w:rPr>
              <w:t>1</w:t>
            </w:r>
          </w:p>
        </w:tc>
        <w:tc>
          <w:tcPr>
            <w:tcW w:w="620" w:type="dxa"/>
            <w:tcBorders>
              <w:top w:val="nil"/>
              <w:bottom w:val="nil"/>
            </w:tcBorders>
          </w:tcPr>
          <w:p w:rsidR="00744053" w:rsidRPr="0095764E" w:rsidRDefault="00744053" w:rsidP="00A0030E">
            <w:pPr>
              <w:adjustRightInd w:val="0"/>
              <w:snapToGrid w:val="0"/>
              <w:spacing w:after="0"/>
              <w:ind w:right="113"/>
              <w:jc w:val="right"/>
              <w:rPr>
                <w:snapToGrid w:val="0"/>
                <w:sz w:val="20"/>
              </w:rPr>
            </w:pPr>
            <w:r w:rsidRPr="0095764E">
              <w:rPr>
                <w:snapToGrid w:val="0"/>
                <w:sz w:val="20"/>
              </w:rPr>
              <w:t>1</w:t>
            </w:r>
          </w:p>
        </w:tc>
        <w:tc>
          <w:tcPr>
            <w:tcW w:w="620" w:type="dxa"/>
            <w:tcBorders>
              <w:top w:val="nil"/>
              <w:bottom w:val="nil"/>
            </w:tcBorders>
          </w:tcPr>
          <w:p w:rsidR="00744053" w:rsidRPr="0095764E" w:rsidRDefault="00744053" w:rsidP="00A0030E">
            <w:pPr>
              <w:adjustRightInd w:val="0"/>
              <w:snapToGrid w:val="0"/>
              <w:spacing w:after="0"/>
              <w:ind w:right="113"/>
              <w:jc w:val="right"/>
              <w:rPr>
                <w:snapToGrid w:val="0"/>
                <w:sz w:val="20"/>
              </w:rPr>
            </w:pPr>
            <w:r w:rsidRPr="0095764E">
              <w:rPr>
                <w:snapToGrid w:val="0"/>
                <w:sz w:val="20"/>
              </w:rPr>
              <w:t>3</w:t>
            </w:r>
          </w:p>
        </w:tc>
        <w:tc>
          <w:tcPr>
            <w:tcW w:w="620" w:type="dxa"/>
            <w:tcBorders>
              <w:top w:val="nil"/>
              <w:bottom w:val="nil"/>
            </w:tcBorders>
          </w:tcPr>
          <w:p w:rsidR="00744053" w:rsidRPr="0095764E" w:rsidRDefault="00744053" w:rsidP="004961D4">
            <w:pPr>
              <w:adjustRightInd w:val="0"/>
              <w:snapToGrid w:val="0"/>
              <w:spacing w:after="0"/>
              <w:ind w:right="113"/>
              <w:jc w:val="right"/>
              <w:rPr>
                <w:snapToGrid w:val="0"/>
                <w:sz w:val="20"/>
              </w:rPr>
            </w:pPr>
            <w:r w:rsidRPr="0095764E">
              <w:rPr>
                <w:snapToGrid w:val="0"/>
                <w:sz w:val="20"/>
              </w:rPr>
              <w:t>1</w:t>
            </w:r>
          </w:p>
        </w:tc>
        <w:tc>
          <w:tcPr>
            <w:tcW w:w="620" w:type="dxa"/>
            <w:tcBorders>
              <w:top w:val="nil"/>
              <w:bottom w:val="nil"/>
            </w:tcBorders>
          </w:tcPr>
          <w:p w:rsidR="00744053" w:rsidRPr="0095764E" w:rsidRDefault="00744053" w:rsidP="00A0030E">
            <w:pPr>
              <w:adjustRightInd w:val="0"/>
              <w:snapToGrid w:val="0"/>
              <w:spacing w:after="0"/>
              <w:ind w:right="57"/>
              <w:jc w:val="right"/>
              <w:rPr>
                <w:snapToGrid w:val="0"/>
                <w:sz w:val="20"/>
              </w:rPr>
            </w:pPr>
            <w:r w:rsidRPr="0095764E">
              <w:rPr>
                <w:snapToGrid w:val="0"/>
                <w:sz w:val="20"/>
              </w:rPr>
              <w:t>4</w:t>
            </w:r>
          </w:p>
        </w:tc>
        <w:tc>
          <w:tcPr>
            <w:tcW w:w="620" w:type="dxa"/>
            <w:tcBorders>
              <w:top w:val="nil"/>
              <w:bottom w:val="nil"/>
            </w:tcBorders>
          </w:tcPr>
          <w:p w:rsidR="00744053" w:rsidRPr="0095764E" w:rsidRDefault="00744053" w:rsidP="004961D4">
            <w:pPr>
              <w:adjustRightInd w:val="0"/>
              <w:snapToGrid w:val="0"/>
              <w:spacing w:after="0"/>
              <w:ind w:right="113"/>
              <w:jc w:val="right"/>
              <w:rPr>
                <w:snapToGrid w:val="0"/>
                <w:sz w:val="20"/>
              </w:rPr>
            </w:pPr>
            <w:r w:rsidRPr="0095764E">
              <w:rPr>
                <w:snapToGrid w:val="0"/>
                <w:sz w:val="20"/>
              </w:rPr>
              <w:t>2</w:t>
            </w:r>
          </w:p>
        </w:tc>
        <w:tc>
          <w:tcPr>
            <w:tcW w:w="620" w:type="dxa"/>
            <w:tcBorders>
              <w:top w:val="nil"/>
              <w:bottom w:val="nil"/>
            </w:tcBorders>
          </w:tcPr>
          <w:p w:rsidR="00744053" w:rsidRPr="0095764E" w:rsidRDefault="00744053" w:rsidP="004961D4">
            <w:pPr>
              <w:adjustRightInd w:val="0"/>
              <w:snapToGrid w:val="0"/>
              <w:spacing w:after="0"/>
              <w:ind w:right="113"/>
              <w:jc w:val="right"/>
              <w:rPr>
                <w:snapToGrid w:val="0"/>
                <w:sz w:val="20"/>
              </w:rPr>
            </w:pPr>
            <w:r w:rsidRPr="0095764E">
              <w:rPr>
                <w:snapToGrid w:val="0"/>
                <w:sz w:val="20"/>
              </w:rPr>
              <w:t>3</w:t>
            </w:r>
          </w:p>
        </w:tc>
        <w:tc>
          <w:tcPr>
            <w:tcW w:w="620" w:type="dxa"/>
            <w:tcBorders>
              <w:top w:val="nil"/>
              <w:bottom w:val="nil"/>
            </w:tcBorders>
          </w:tcPr>
          <w:p w:rsidR="00744053" w:rsidRPr="0095764E" w:rsidRDefault="00744053" w:rsidP="00A0030E">
            <w:pPr>
              <w:adjustRightInd w:val="0"/>
              <w:snapToGrid w:val="0"/>
              <w:spacing w:after="0"/>
              <w:ind w:right="57"/>
              <w:jc w:val="right"/>
              <w:rPr>
                <w:snapToGrid w:val="0"/>
                <w:sz w:val="20"/>
              </w:rPr>
            </w:pPr>
            <w:r w:rsidRPr="0095764E">
              <w:rPr>
                <w:snapToGrid w:val="0"/>
                <w:sz w:val="20"/>
              </w:rPr>
              <w:t>5</w:t>
            </w:r>
          </w:p>
        </w:tc>
        <w:tc>
          <w:tcPr>
            <w:tcW w:w="620" w:type="dxa"/>
            <w:tcBorders>
              <w:top w:val="nil"/>
              <w:bottom w:val="nil"/>
            </w:tcBorders>
          </w:tcPr>
          <w:p w:rsidR="00744053" w:rsidRPr="0095764E" w:rsidRDefault="00744053" w:rsidP="00A0030E">
            <w:pPr>
              <w:adjustRightInd w:val="0"/>
              <w:snapToGrid w:val="0"/>
              <w:spacing w:after="0"/>
              <w:ind w:right="113"/>
              <w:jc w:val="right"/>
              <w:rPr>
                <w:snapToGrid w:val="0"/>
                <w:sz w:val="20"/>
              </w:rPr>
            </w:pPr>
            <w:r w:rsidRPr="0095764E">
              <w:rPr>
                <w:snapToGrid w:val="0"/>
                <w:sz w:val="20"/>
              </w:rPr>
              <w:t>1</w:t>
            </w:r>
          </w:p>
        </w:tc>
        <w:tc>
          <w:tcPr>
            <w:tcW w:w="620" w:type="dxa"/>
            <w:tcBorders>
              <w:top w:val="nil"/>
              <w:bottom w:val="nil"/>
            </w:tcBorders>
          </w:tcPr>
          <w:p w:rsidR="00744053" w:rsidRPr="0095764E" w:rsidRDefault="00744053" w:rsidP="004961D4">
            <w:pPr>
              <w:adjustRightInd w:val="0"/>
              <w:snapToGrid w:val="0"/>
              <w:spacing w:after="0"/>
              <w:ind w:right="113"/>
              <w:jc w:val="right"/>
              <w:rPr>
                <w:snapToGrid w:val="0"/>
                <w:sz w:val="20"/>
              </w:rPr>
            </w:pPr>
            <w:r w:rsidRPr="0095764E">
              <w:rPr>
                <w:snapToGrid w:val="0"/>
                <w:sz w:val="20"/>
              </w:rPr>
              <w:t>1</w:t>
            </w:r>
          </w:p>
        </w:tc>
        <w:tc>
          <w:tcPr>
            <w:tcW w:w="620" w:type="dxa"/>
            <w:tcBorders>
              <w:top w:val="nil"/>
              <w:bottom w:val="nil"/>
            </w:tcBorders>
          </w:tcPr>
          <w:p w:rsidR="00744053" w:rsidRPr="0095764E" w:rsidRDefault="00744053" w:rsidP="00A0030E">
            <w:pPr>
              <w:adjustRightInd w:val="0"/>
              <w:snapToGrid w:val="0"/>
              <w:spacing w:after="0"/>
              <w:ind w:right="113"/>
              <w:jc w:val="right"/>
              <w:rPr>
                <w:snapToGrid w:val="0"/>
                <w:sz w:val="20"/>
              </w:rPr>
            </w:pPr>
            <w:r w:rsidRPr="0095764E">
              <w:rPr>
                <w:snapToGrid w:val="0"/>
                <w:sz w:val="20"/>
              </w:rPr>
              <w:t>2</w:t>
            </w:r>
          </w:p>
        </w:tc>
        <w:tc>
          <w:tcPr>
            <w:tcW w:w="716" w:type="dxa"/>
            <w:tcBorders>
              <w:top w:val="nil"/>
              <w:bottom w:val="nil"/>
            </w:tcBorders>
          </w:tcPr>
          <w:p w:rsidR="00744053" w:rsidRPr="0095764E" w:rsidRDefault="00744053" w:rsidP="004961D4">
            <w:pPr>
              <w:adjustRightInd w:val="0"/>
              <w:snapToGrid w:val="0"/>
              <w:spacing w:after="0"/>
              <w:ind w:right="85"/>
              <w:jc w:val="right"/>
              <w:rPr>
                <w:snapToGrid w:val="0"/>
                <w:sz w:val="20"/>
              </w:rPr>
            </w:pPr>
            <w:r w:rsidRPr="0095764E">
              <w:rPr>
                <w:snapToGrid w:val="0"/>
                <w:sz w:val="20"/>
              </w:rPr>
              <w:t>12</w:t>
            </w:r>
          </w:p>
        </w:tc>
      </w:tr>
      <w:tr w:rsidR="00744053" w:rsidRPr="0095764E" w:rsidTr="00CF0CF5">
        <w:tc>
          <w:tcPr>
            <w:tcW w:w="1200" w:type="dxa"/>
            <w:tcBorders>
              <w:top w:val="nil"/>
            </w:tcBorders>
          </w:tcPr>
          <w:p w:rsidR="00744053" w:rsidRPr="0095764E" w:rsidRDefault="00744053" w:rsidP="00744053">
            <w:pPr>
              <w:adjustRightInd w:val="0"/>
              <w:snapToGrid w:val="0"/>
              <w:spacing w:after="0"/>
              <w:rPr>
                <w:snapToGrid w:val="0"/>
                <w:sz w:val="20"/>
              </w:rPr>
            </w:pPr>
            <w:r w:rsidRPr="0095764E">
              <w:rPr>
                <w:snapToGrid w:val="0"/>
                <w:sz w:val="20"/>
              </w:rPr>
              <w:t>Southern</w:t>
            </w:r>
            <w:r w:rsidR="00AA7897" w:rsidRPr="0095764E">
              <w:rPr>
                <w:snapToGrid w:val="0"/>
                <w:sz w:val="20"/>
              </w:rPr>
              <w:t xml:space="preserve"> </w:t>
            </w:r>
            <w:r w:rsidR="00CF0CF5" w:rsidRPr="0095764E">
              <w:rPr>
                <w:snapToGrid w:val="0"/>
                <w:sz w:val="20"/>
              </w:rPr>
              <w:br/>
              <w:t xml:space="preserve">  </w:t>
            </w:r>
            <w:r w:rsidRPr="0095764E">
              <w:rPr>
                <w:snapToGrid w:val="0"/>
                <w:sz w:val="20"/>
              </w:rPr>
              <w:t>Red Sea</w:t>
            </w:r>
          </w:p>
        </w:tc>
        <w:tc>
          <w:tcPr>
            <w:tcW w:w="620" w:type="dxa"/>
            <w:tcBorders>
              <w:top w:val="nil"/>
            </w:tcBorders>
          </w:tcPr>
          <w:p w:rsidR="00744053" w:rsidRPr="0095764E" w:rsidRDefault="00744053" w:rsidP="00A0030E">
            <w:pPr>
              <w:adjustRightInd w:val="0"/>
              <w:snapToGrid w:val="0"/>
              <w:spacing w:after="0"/>
              <w:jc w:val="center"/>
              <w:rPr>
                <w:snapToGrid w:val="0"/>
                <w:sz w:val="20"/>
              </w:rPr>
            </w:pPr>
            <w:r w:rsidRPr="0095764E">
              <w:rPr>
                <w:snapToGrid w:val="0"/>
                <w:sz w:val="20"/>
              </w:rPr>
              <w:t>1</w:t>
            </w:r>
          </w:p>
        </w:tc>
        <w:tc>
          <w:tcPr>
            <w:tcW w:w="620" w:type="dxa"/>
            <w:tcBorders>
              <w:top w:val="nil"/>
            </w:tcBorders>
          </w:tcPr>
          <w:p w:rsidR="00744053" w:rsidRPr="0095764E" w:rsidRDefault="00744053" w:rsidP="00A0030E">
            <w:pPr>
              <w:adjustRightInd w:val="0"/>
              <w:snapToGrid w:val="0"/>
              <w:spacing w:after="0"/>
              <w:jc w:val="center"/>
              <w:rPr>
                <w:snapToGrid w:val="0"/>
                <w:sz w:val="20"/>
              </w:rPr>
            </w:pPr>
            <w:r w:rsidRPr="0095764E">
              <w:rPr>
                <w:snapToGrid w:val="0"/>
                <w:sz w:val="20"/>
              </w:rPr>
              <w:t>-</w:t>
            </w:r>
          </w:p>
        </w:tc>
        <w:tc>
          <w:tcPr>
            <w:tcW w:w="620" w:type="dxa"/>
            <w:tcBorders>
              <w:top w:val="nil"/>
            </w:tcBorders>
          </w:tcPr>
          <w:p w:rsidR="00744053" w:rsidRPr="0095764E" w:rsidRDefault="00744053" w:rsidP="00A0030E">
            <w:pPr>
              <w:adjustRightInd w:val="0"/>
              <w:snapToGrid w:val="0"/>
              <w:spacing w:after="0"/>
              <w:ind w:right="113"/>
              <w:jc w:val="right"/>
              <w:rPr>
                <w:snapToGrid w:val="0"/>
                <w:sz w:val="20"/>
              </w:rPr>
            </w:pPr>
            <w:r w:rsidRPr="0095764E">
              <w:rPr>
                <w:snapToGrid w:val="0"/>
                <w:sz w:val="20"/>
              </w:rPr>
              <w:t>1</w:t>
            </w:r>
          </w:p>
        </w:tc>
        <w:tc>
          <w:tcPr>
            <w:tcW w:w="620" w:type="dxa"/>
            <w:tcBorders>
              <w:top w:val="nil"/>
            </w:tcBorders>
          </w:tcPr>
          <w:p w:rsidR="00744053" w:rsidRPr="0095764E" w:rsidRDefault="00744053" w:rsidP="00A0030E">
            <w:pPr>
              <w:adjustRightInd w:val="0"/>
              <w:snapToGrid w:val="0"/>
              <w:spacing w:after="0"/>
              <w:ind w:right="113"/>
              <w:jc w:val="right"/>
              <w:rPr>
                <w:snapToGrid w:val="0"/>
                <w:sz w:val="20"/>
              </w:rPr>
            </w:pPr>
            <w:r w:rsidRPr="0095764E">
              <w:rPr>
                <w:snapToGrid w:val="0"/>
                <w:sz w:val="20"/>
              </w:rPr>
              <w:t>2</w:t>
            </w:r>
          </w:p>
        </w:tc>
        <w:tc>
          <w:tcPr>
            <w:tcW w:w="620" w:type="dxa"/>
            <w:tcBorders>
              <w:top w:val="nil"/>
            </w:tcBorders>
          </w:tcPr>
          <w:p w:rsidR="00744053" w:rsidRPr="0095764E" w:rsidRDefault="00744053" w:rsidP="004961D4">
            <w:pPr>
              <w:adjustRightInd w:val="0"/>
              <w:snapToGrid w:val="0"/>
              <w:spacing w:after="0"/>
              <w:ind w:right="113"/>
              <w:jc w:val="right"/>
              <w:rPr>
                <w:snapToGrid w:val="0"/>
                <w:sz w:val="20"/>
              </w:rPr>
            </w:pPr>
            <w:r w:rsidRPr="0095764E">
              <w:rPr>
                <w:snapToGrid w:val="0"/>
                <w:sz w:val="20"/>
              </w:rPr>
              <w:t>3</w:t>
            </w:r>
          </w:p>
        </w:tc>
        <w:tc>
          <w:tcPr>
            <w:tcW w:w="620" w:type="dxa"/>
            <w:tcBorders>
              <w:top w:val="nil"/>
            </w:tcBorders>
          </w:tcPr>
          <w:p w:rsidR="00744053" w:rsidRPr="0095764E" w:rsidRDefault="00744053" w:rsidP="00A0030E">
            <w:pPr>
              <w:adjustRightInd w:val="0"/>
              <w:snapToGrid w:val="0"/>
              <w:spacing w:after="0"/>
              <w:ind w:right="57"/>
              <w:jc w:val="right"/>
              <w:rPr>
                <w:snapToGrid w:val="0"/>
                <w:sz w:val="20"/>
              </w:rPr>
            </w:pPr>
            <w:r w:rsidRPr="0095764E">
              <w:rPr>
                <w:snapToGrid w:val="0"/>
                <w:sz w:val="20"/>
              </w:rPr>
              <w:t>5</w:t>
            </w:r>
          </w:p>
        </w:tc>
        <w:tc>
          <w:tcPr>
            <w:tcW w:w="620" w:type="dxa"/>
            <w:tcBorders>
              <w:top w:val="nil"/>
            </w:tcBorders>
          </w:tcPr>
          <w:p w:rsidR="00744053" w:rsidRPr="0095764E" w:rsidRDefault="00744053" w:rsidP="004961D4">
            <w:pPr>
              <w:adjustRightInd w:val="0"/>
              <w:snapToGrid w:val="0"/>
              <w:spacing w:after="0"/>
              <w:ind w:right="113"/>
              <w:jc w:val="right"/>
              <w:rPr>
                <w:snapToGrid w:val="0"/>
                <w:sz w:val="20"/>
              </w:rPr>
            </w:pPr>
            <w:r w:rsidRPr="0095764E">
              <w:rPr>
                <w:snapToGrid w:val="0"/>
                <w:sz w:val="20"/>
              </w:rPr>
              <w:t>2</w:t>
            </w:r>
          </w:p>
        </w:tc>
        <w:tc>
          <w:tcPr>
            <w:tcW w:w="620" w:type="dxa"/>
            <w:tcBorders>
              <w:top w:val="nil"/>
            </w:tcBorders>
          </w:tcPr>
          <w:p w:rsidR="00744053" w:rsidRPr="0095764E" w:rsidRDefault="00744053" w:rsidP="004961D4">
            <w:pPr>
              <w:adjustRightInd w:val="0"/>
              <w:snapToGrid w:val="0"/>
              <w:spacing w:after="0"/>
              <w:ind w:right="113"/>
              <w:jc w:val="right"/>
              <w:rPr>
                <w:snapToGrid w:val="0"/>
                <w:sz w:val="20"/>
              </w:rPr>
            </w:pPr>
            <w:r w:rsidRPr="0095764E">
              <w:rPr>
                <w:snapToGrid w:val="0"/>
                <w:sz w:val="20"/>
              </w:rPr>
              <w:t>2</w:t>
            </w:r>
          </w:p>
        </w:tc>
        <w:tc>
          <w:tcPr>
            <w:tcW w:w="620" w:type="dxa"/>
            <w:tcBorders>
              <w:top w:val="nil"/>
            </w:tcBorders>
          </w:tcPr>
          <w:p w:rsidR="00744053" w:rsidRPr="0095764E" w:rsidRDefault="00744053" w:rsidP="00A0030E">
            <w:pPr>
              <w:adjustRightInd w:val="0"/>
              <w:snapToGrid w:val="0"/>
              <w:spacing w:after="0"/>
              <w:ind w:right="57"/>
              <w:jc w:val="right"/>
              <w:rPr>
                <w:snapToGrid w:val="0"/>
                <w:sz w:val="20"/>
              </w:rPr>
            </w:pPr>
            <w:r w:rsidRPr="0095764E">
              <w:rPr>
                <w:snapToGrid w:val="0"/>
                <w:sz w:val="20"/>
              </w:rPr>
              <w:t>4</w:t>
            </w:r>
          </w:p>
        </w:tc>
        <w:tc>
          <w:tcPr>
            <w:tcW w:w="620" w:type="dxa"/>
            <w:tcBorders>
              <w:top w:val="nil"/>
            </w:tcBorders>
          </w:tcPr>
          <w:p w:rsidR="00744053" w:rsidRPr="0095764E" w:rsidRDefault="00744053" w:rsidP="00A0030E">
            <w:pPr>
              <w:adjustRightInd w:val="0"/>
              <w:snapToGrid w:val="0"/>
              <w:spacing w:after="0"/>
              <w:ind w:right="113"/>
              <w:jc w:val="right"/>
              <w:rPr>
                <w:snapToGrid w:val="0"/>
                <w:sz w:val="20"/>
              </w:rPr>
            </w:pPr>
            <w:r w:rsidRPr="0095764E">
              <w:rPr>
                <w:snapToGrid w:val="0"/>
                <w:sz w:val="20"/>
              </w:rPr>
              <w:t>1</w:t>
            </w:r>
          </w:p>
        </w:tc>
        <w:tc>
          <w:tcPr>
            <w:tcW w:w="620" w:type="dxa"/>
            <w:tcBorders>
              <w:top w:val="nil"/>
            </w:tcBorders>
          </w:tcPr>
          <w:p w:rsidR="00744053" w:rsidRPr="0095764E" w:rsidRDefault="00744053" w:rsidP="004961D4">
            <w:pPr>
              <w:adjustRightInd w:val="0"/>
              <w:snapToGrid w:val="0"/>
              <w:spacing w:after="0"/>
              <w:ind w:right="113"/>
              <w:jc w:val="right"/>
              <w:rPr>
                <w:snapToGrid w:val="0"/>
                <w:sz w:val="20"/>
              </w:rPr>
            </w:pPr>
            <w:r w:rsidRPr="0095764E">
              <w:rPr>
                <w:snapToGrid w:val="0"/>
                <w:sz w:val="20"/>
              </w:rPr>
              <w:t>1</w:t>
            </w:r>
          </w:p>
        </w:tc>
        <w:tc>
          <w:tcPr>
            <w:tcW w:w="620" w:type="dxa"/>
            <w:tcBorders>
              <w:top w:val="nil"/>
            </w:tcBorders>
          </w:tcPr>
          <w:p w:rsidR="00744053" w:rsidRPr="0095764E" w:rsidRDefault="00744053" w:rsidP="00A0030E">
            <w:pPr>
              <w:adjustRightInd w:val="0"/>
              <w:snapToGrid w:val="0"/>
              <w:spacing w:after="0"/>
              <w:ind w:right="113"/>
              <w:jc w:val="right"/>
              <w:rPr>
                <w:snapToGrid w:val="0"/>
                <w:sz w:val="20"/>
              </w:rPr>
            </w:pPr>
            <w:r w:rsidRPr="0095764E">
              <w:rPr>
                <w:snapToGrid w:val="0"/>
                <w:sz w:val="20"/>
              </w:rPr>
              <w:t>2</w:t>
            </w:r>
          </w:p>
        </w:tc>
        <w:tc>
          <w:tcPr>
            <w:tcW w:w="716" w:type="dxa"/>
            <w:tcBorders>
              <w:top w:val="nil"/>
            </w:tcBorders>
          </w:tcPr>
          <w:p w:rsidR="00744053" w:rsidRPr="0095764E" w:rsidRDefault="00744053" w:rsidP="004961D4">
            <w:pPr>
              <w:adjustRightInd w:val="0"/>
              <w:snapToGrid w:val="0"/>
              <w:spacing w:after="0"/>
              <w:ind w:right="85"/>
              <w:jc w:val="right"/>
              <w:rPr>
                <w:snapToGrid w:val="0"/>
                <w:sz w:val="20"/>
              </w:rPr>
            </w:pPr>
            <w:r w:rsidRPr="0095764E">
              <w:rPr>
                <w:snapToGrid w:val="0"/>
                <w:sz w:val="20"/>
              </w:rPr>
              <w:t>12</w:t>
            </w:r>
          </w:p>
        </w:tc>
      </w:tr>
      <w:tr w:rsidR="00744053" w:rsidRPr="0095764E" w:rsidTr="00CF0CF5">
        <w:tc>
          <w:tcPr>
            <w:tcW w:w="1200" w:type="dxa"/>
          </w:tcPr>
          <w:p w:rsidR="00744053" w:rsidRPr="0095764E" w:rsidRDefault="00744053" w:rsidP="00744053">
            <w:pPr>
              <w:adjustRightInd w:val="0"/>
              <w:snapToGrid w:val="0"/>
              <w:spacing w:after="0"/>
              <w:rPr>
                <w:snapToGrid w:val="0"/>
                <w:sz w:val="20"/>
              </w:rPr>
            </w:pPr>
            <w:r w:rsidRPr="0095764E">
              <w:rPr>
                <w:snapToGrid w:val="0"/>
                <w:sz w:val="20"/>
              </w:rPr>
              <w:t xml:space="preserve">     Total</w:t>
            </w:r>
          </w:p>
        </w:tc>
        <w:tc>
          <w:tcPr>
            <w:tcW w:w="620" w:type="dxa"/>
          </w:tcPr>
          <w:p w:rsidR="00744053" w:rsidRPr="0095764E" w:rsidRDefault="00744053" w:rsidP="00A0030E">
            <w:pPr>
              <w:adjustRightInd w:val="0"/>
              <w:snapToGrid w:val="0"/>
              <w:spacing w:after="0"/>
              <w:jc w:val="center"/>
              <w:rPr>
                <w:snapToGrid w:val="0"/>
                <w:sz w:val="20"/>
              </w:rPr>
            </w:pPr>
            <w:r w:rsidRPr="0095764E">
              <w:rPr>
                <w:snapToGrid w:val="0"/>
                <w:sz w:val="20"/>
              </w:rPr>
              <w:t>8</w:t>
            </w:r>
          </w:p>
        </w:tc>
        <w:tc>
          <w:tcPr>
            <w:tcW w:w="620" w:type="dxa"/>
          </w:tcPr>
          <w:p w:rsidR="00744053" w:rsidRPr="0095764E" w:rsidRDefault="00744053" w:rsidP="00A0030E">
            <w:pPr>
              <w:adjustRightInd w:val="0"/>
              <w:snapToGrid w:val="0"/>
              <w:spacing w:after="0"/>
              <w:jc w:val="center"/>
              <w:rPr>
                <w:snapToGrid w:val="0"/>
                <w:sz w:val="20"/>
              </w:rPr>
            </w:pPr>
            <w:r w:rsidRPr="0095764E">
              <w:rPr>
                <w:snapToGrid w:val="0"/>
                <w:sz w:val="20"/>
              </w:rPr>
              <w:t>8</w:t>
            </w:r>
          </w:p>
        </w:tc>
        <w:tc>
          <w:tcPr>
            <w:tcW w:w="620" w:type="dxa"/>
          </w:tcPr>
          <w:p w:rsidR="00744053" w:rsidRPr="0095764E" w:rsidRDefault="00744053" w:rsidP="00A0030E">
            <w:pPr>
              <w:adjustRightInd w:val="0"/>
              <w:snapToGrid w:val="0"/>
              <w:spacing w:after="0"/>
              <w:ind w:right="113"/>
              <w:jc w:val="right"/>
              <w:rPr>
                <w:snapToGrid w:val="0"/>
                <w:sz w:val="20"/>
              </w:rPr>
            </w:pPr>
            <w:r w:rsidRPr="0095764E">
              <w:rPr>
                <w:snapToGrid w:val="0"/>
                <w:sz w:val="20"/>
              </w:rPr>
              <w:t>16</w:t>
            </w:r>
          </w:p>
        </w:tc>
        <w:tc>
          <w:tcPr>
            <w:tcW w:w="620" w:type="dxa"/>
          </w:tcPr>
          <w:p w:rsidR="00744053" w:rsidRPr="0095764E" w:rsidRDefault="00744053" w:rsidP="00A0030E">
            <w:pPr>
              <w:adjustRightInd w:val="0"/>
              <w:snapToGrid w:val="0"/>
              <w:spacing w:after="0"/>
              <w:ind w:right="113"/>
              <w:jc w:val="right"/>
              <w:rPr>
                <w:snapToGrid w:val="0"/>
                <w:sz w:val="20"/>
              </w:rPr>
            </w:pPr>
            <w:r w:rsidRPr="0095764E">
              <w:rPr>
                <w:snapToGrid w:val="0"/>
                <w:sz w:val="20"/>
              </w:rPr>
              <w:t>61</w:t>
            </w:r>
          </w:p>
        </w:tc>
        <w:tc>
          <w:tcPr>
            <w:tcW w:w="620" w:type="dxa"/>
          </w:tcPr>
          <w:p w:rsidR="00744053" w:rsidRPr="0095764E" w:rsidRDefault="00744053" w:rsidP="004961D4">
            <w:pPr>
              <w:adjustRightInd w:val="0"/>
              <w:snapToGrid w:val="0"/>
              <w:spacing w:after="0"/>
              <w:ind w:right="113"/>
              <w:jc w:val="right"/>
              <w:rPr>
                <w:snapToGrid w:val="0"/>
                <w:sz w:val="20"/>
              </w:rPr>
            </w:pPr>
            <w:r w:rsidRPr="0095764E">
              <w:rPr>
                <w:snapToGrid w:val="0"/>
                <w:sz w:val="20"/>
              </w:rPr>
              <w:t>47</w:t>
            </w:r>
          </w:p>
        </w:tc>
        <w:tc>
          <w:tcPr>
            <w:tcW w:w="620" w:type="dxa"/>
          </w:tcPr>
          <w:p w:rsidR="00744053" w:rsidRPr="0095764E" w:rsidRDefault="00744053" w:rsidP="00A0030E">
            <w:pPr>
              <w:adjustRightInd w:val="0"/>
              <w:snapToGrid w:val="0"/>
              <w:spacing w:after="0"/>
              <w:ind w:right="57"/>
              <w:jc w:val="right"/>
              <w:rPr>
                <w:snapToGrid w:val="0"/>
                <w:sz w:val="20"/>
              </w:rPr>
            </w:pPr>
            <w:r w:rsidRPr="0095764E">
              <w:rPr>
                <w:snapToGrid w:val="0"/>
                <w:sz w:val="20"/>
              </w:rPr>
              <w:t>108</w:t>
            </w:r>
          </w:p>
        </w:tc>
        <w:tc>
          <w:tcPr>
            <w:tcW w:w="620" w:type="dxa"/>
          </w:tcPr>
          <w:p w:rsidR="00744053" w:rsidRPr="0095764E" w:rsidRDefault="00744053" w:rsidP="004961D4">
            <w:pPr>
              <w:adjustRightInd w:val="0"/>
              <w:snapToGrid w:val="0"/>
              <w:spacing w:after="0"/>
              <w:ind w:right="113"/>
              <w:jc w:val="right"/>
              <w:rPr>
                <w:snapToGrid w:val="0"/>
                <w:sz w:val="20"/>
              </w:rPr>
            </w:pPr>
            <w:r w:rsidRPr="0095764E">
              <w:rPr>
                <w:snapToGrid w:val="0"/>
                <w:sz w:val="20"/>
              </w:rPr>
              <w:t>52</w:t>
            </w:r>
          </w:p>
        </w:tc>
        <w:tc>
          <w:tcPr>
            <w:tcW w:w="620" w:type="dxa"/>
          </w:tcPr>
          <w:p w:rsidR="00744053" w:rsidRPr="0095764E" w:rsidRDefault="00744053" w:rsidP="004961D4">
            <w:pPr>
              <w:adjustRightInd w:val="0"/>
              <w:snapToGrid w:val="0"/>
              <w:spacing w:after="0"/>
              <w:ind w:right="113"/>
              <w:jc w:val="right"/>
              <w:rPr>
                <w:snapToGrid w:val="0"/>
                <w:sz w:val="20"/>
              </w:rPr>
            </w:pPr>
            <w:r w:rsidRPr="0095764E">
              <w:rPr>
                <w:snapToGrid w:val="0"/>
                <w:sz w:val="20"/>
              </w:rPr>
              <w:t>54</w:t>
            </w:r>
          </w:p>
        </w:tc>
        <w:tc>
          <w:tcPr>
            <w:tcW w:w="620" w:type="dxa"/>
          </w:tcPr>
          <w:p w:rsidR="00744053" w:rsidRPr="0095764E" w:rsidRDefault="00744053" w:rsidP="00A0030E">
            <w:pPr>
              <w:adjustRightInd w:val="0"/>
              <w:snapToGrid w:val="0"/>
              <w:spacing w:after="0"/>
              <w:ind w:right="57"/>
              <w:jc w:val="right"/>
              <w:rPr>
                <w:snapToGrid w:val="0"/>
                <w:sz w:val="20"/>
              </w:rPr>
            </w:pPr>
            <w:r w:rsidRPr="0095764E">
              <w:rPr>
                <w:snapToGrid w:val="0"/>
                <w:sz w:val="20"/>
              </w:rPr>
              <w:t>106</w:t>
            </w:r>
          </w:p>
        </w:tc>
        <w:tc>
          <w:tcPr>
            <w:tcW w:w="620" w:type="dxa"/>
          </w:tcPr>
          <w:p w:rsidR="00744053" w:rsidRPr="0095764E" w:rsidRDefault="00744053" w:rsidP="00A0030E">
            <w:pPr>
              <w:adjustRightInd w:val="0"/>
              <w:snapToGrid w:val="0"/>
              <w:spacing w:after="0"/>
              <w:ind w:right="113"/>
              <w:jc w:val="right"/>
              <w:rPr>
                <w:snapToGrid w:val="0"/>
                <w:sz w:val="20"/>
              </w:rPr>
            </w:pPr>
            <w:r w:rsidRPr="0095764E">
              <w:rPr>
                <w:snapToGrid w:val="0"/>
                <w:sz w:val="20"/>
              </w:rPr>
              <w:t>12</w:t>
            </w:r>
          </w:p>
        </w:tc>
        <w:tc>
          <w:tcPr>
            <w:tcW w:w="620" w:type="dxa"/>
          </w:tcPr>
          <w:p w:rsidR="00744053" w:rsidRPr="0095764E" w:rsidRDefault="00744053" w:rsidP="004961D4">
            <w:pPr>
              <w:adjustRightInd w:val="0"/>
              <w:snapToGrid w:val="0"/>
              <w:spacing w:after="0"/>
              <w:ind w:right="113"/>
              <w:jc w:val="right"/>
              <w:rPr>
                <w:snapToGrid w:val="0"/>
                <w:sz w:val="20"/>
              </w:rPr>
            </w:pPr>
            <w:r w:rsidRPr="0095764E">
              <w:rPr>
                <w:snapToGrid w:val="0"/>
                <w:sz w:val="20"/>
              </w:rPr>
              <w:t>22</w:t>
            </w:r>
          </w:p>
        </w:tc>
        <w:tc>
          <w:tcPr>
            <w:tcW w:w="620" w:type="dxa"/>
          </w:tcPr>
          <w:p w:rsidR="00744053" w:rsidRPr="0095764E" w:rsidRDefault="00744053" w:rsidP="00A0030E">
            <w:pPr>
              <w:adjustRightInd w:val="0"/>
              <w:snapToGrid w:val="0"/>
              <w:spacing w:after="0"/>
              <w:ind w:right="113"/>
              <w:jc w:val="right"/>
              <w:rPr>
                <w:snapToGrid w:val="0"/>
                <w:sz w:val="20"/>
              </w:rPr>
            </w:pPr>
            <w:r w:rsidRPr="0095764E">
              <w:rPr>
                <w:snapToGrid w:val="0"/>
                <w:sz w:val="20"/>
              </w:rPr>
              <w:t>34</w:t>
            </w:r>
          </w:p>
        </w:tc>
        <w:tc>
          <w:tcPr>
            <w:tcW w:w="716" w:type="dxa"/>
          </w:tcPr>
          <w:p w:rsidR="00744053" w:rsidRPr="0095764E" w:rsidRDefault="00744053" w:rsidP="004961D4">
            <w:pPr>
              <w:adjustRightInd w:val="0"/>
              <w:snapToGrid w:val="0"/>
              <w:spacing w:after="0"/>
              <w:ind w:right="85"/>
              <w:jc w:val="right"/>
              <w:rPr>
                <w:snapToGrid w:val="0"/>
                <w:sz w:val="20"/>
              </w:rPr>
            </w:pPr>
            <w:r w:rsidRPr="0095764E">
              <w:rPr>
                <w:snapToGrid w:val="0"/>
                <w:sz w:val="20"/>
              </w:rPr>
              <w:t>264</w:t>
            </w:r>
          </w:p>
        </w:tc>
      </w:tr>
    </w:tbl>
    <w:p w:rsidR="00D172D3" w:rsidRPr="0095764E" w:rsidRDefault="00744053" w:rsidP="00E772CE">
      <w:pPr>
        <w:spacing w:before="240"/>
        <w:rPr>
          <w:rFonts w:eastAsia="Batang"/>
          <w:szCs w:val="24"/>
        </w:rPr>
      </w:pPr>
      <w:r w:rsidRPr="0095764E">
        <w:rPr>
          <w:rFonts w:eastAsia="Batang"/>
          <w:i/>
          <w:szCs w:val="24"/>
        </w:rPr>
        <w:tab/>
      </w:r>
      <w:r w:rsidR="00D172D3" w:rsidRPr="0095764E">
        <w:rPr>
          <w:rFonts w:eastAsia="Batang"/>
          <w:i/>
          <w:szCs w:val="24"/>
        </w:rPr>
        <w:t>Source</w:t>
      </w:r>
      <w:r w:rsidR="00D172D3" w:rsidRPr="0095764E">
        <w:rPr>
          <w:rFonts w:eastAsia="Batang"/>
          <w:szCs w:val="24"/>
        </w:rPr>
        <w:t>: MLHW, 2005</w:t>
      </w:r>
      <w:r w:rsidRPr="0095764E">
        <w:rPr>
          <w:rFonts w:eastAsia="Batang"/>
          <w:szCs w:val="24"/>
        </w:rPr>
        <w:t>.</w:t>
      </w:r>
    </w:p>
    <w:p w:rsidR="00D172D3" w:rsidRPr="0095764E" w:rsidRDefault="002A43A9" w:rsidP="00910234">
      <w:pPr>
        <w:rPr>
          <w:rFonts w:eastAsia="Batang"/>
        </w:rPr>
      </w:pPr>
      <w:r w:rsidRPr="0095764E">
        <w:rPr>
          <w:rFonts w:eastAsia="Batang"/>
        </w:rPr>
        <w:t>99.</w:t>
      </w:r>
      <w:r w:rsidRPr="0095764E">
        <w:rPr>
          <w:rFonts w:eastAsia="Batang"/>
        </w:rPr>
        <w:tab/>
      </w:r>
      <w:r w:rsidR="00D172D3" w:rsidRPr="0095764E">
        <w:rPr>
          <w:rFonts w:eastAsia="Batang"/>
        </w:rPr>
        <w:t>Each group home caters for 12 children and has a mother and a father figure. They are based within their community and enable the children to go to local schools, play and interact with local children and feel a sense of belonging to a family unit and the community. Selection of the children is based on various factors: those who have lost both parents; parents whose whereabouts is unknown; neglected children; and those who cannot be taken in by an extended family, adopted or placed in foster care. Children of both sexes are admitted to the group homes with sibl</w:t>
      </w:r>
      <w:r w:rsidR="001E0541" w:rsidRPr="0095764E">
        <w:rPr>
          <w:rFonts w:eastAsia="Batang"/>
        </w:rPr>
        <w:t>ings kept together in one home.</w:t>
      </w:r>
    </w:p>
    <w:p w:rsidR="00D172D3" w:rsidRPr="0095764E" w:rsidRDefault="002A43A9" w:rsidP="007171F4">
      <w:pPr>
        <w:rPr>
          <w:rFonts w:eastAsia="Batang"/>
        </w:rPr>
      </w:pPr>
      <w:r w:rsidRPr="0095764E">
        <w:rPr>
          <w:rFonts w:eastAsia="Batang"/>
        </w:rPr>
        <w:t>100.</w:t>
      </w:r>
      <w:r w:rsidRPr="0095764E">
        <w:rPr>
          <w:rFonts w:eastAsia="Batang"/>
        </w:rPr>
        <w:tab/>
      </w:r>
      <w:r w:rsidR="00D172D3" w:rsidRPr="0095764E">
        <w:rPr>
          <w:rFonts w:eastAsia="Batang"/>
        </w:rPr>
        <w:t>The children are placed in the regions and villages from which they originate with the intention of preserving their identity and to enable them to benefit from community resources when they grow up. In order to facilitate the delivery of the necessary social services (education, health, socialization etc.), the group homes are administratively a</w:t>
      </w:r>
      <w:r w:rsidR="00CA27D0" w:rsidRPr="0095764E">
        <w:rPr>
          <w:rFonts w:eastAsia="Batang"/>
        </w:rPr>
        <w:t>ttached to the regional and sub</w:t>
      </w:r>
      <w:r w:rsidR="00CA27D0" w:rsidRPr="0095764E">
        <w:rPr>
          <w:rFonts w:eastAsia="Batang"/>
        </w:rPr>
        <w:noBreakHyphen/>
      </w:r>
      <w:r w:rsidR="00D172D3" w:rsidRPr="0095764E">
        <w:rPr>
          <w:rFonts w:eastAsia="Batang"/>
        </w:rPr>
        <w:t xml:space="preserve">regional offices of the MLHW. The resident host communities in the towns and villages where the group homes are situated have been extremely cooperative. Elders visit the homes and tell the children about the history of the community. They treat them as part and parcel of the village/town children. They have committed themselves to providing the orphans with the same rights as any other indigenous person in obtaining access to residential land when </w:t>
      </w:r>
      <w:r w:rsidR="001E0541" w:rsidRPr="0095764E">
        <w:rPr>
          <w:rFonts w:eastAsia="Batang"/>
        </w:rPr>
        <w:t>he/she becomes an adult.</w:t>
      </w:r>
    </w:p>
    <w:p w:rsidR="00D172D3" w:rsidRPr="0095764E" w:rsidRDefault="00D172D3" w:rsidP="002A43A9">
      <w:pPr>
        <w:pStyle w:val="Heading2"/>
        <w:rPr>
          <w:rFonts w:eastAsia="Batang"/>
        </w:rPr>
      </w:pPr>
      <w:r w:rsidRPr="0095764E">
        <w:rPr>
          <w:rFonts w:eastAsia="Batang"/>
        </w:rPr>
        <w:t>F.</w:t>
      </w:r>
      <w:r w:rsidR="002A43A9" w:rsidRPr="0095764E">
        <w:rPr>
          <w:rFonts w:eastAsia="Batang"/>
        </w:rPr>
        <w:t xml:space="preserve"> </w:t>
      </w:r>
      <w:r w:rsidRPr="0095764E">
        <w:rPr>
          <w:rFonts w:eastAsia="Batang"/>
        </w:rPr>
        <w:t xml:space="preserve"> Institutionalization</w:t>
      </w:r>
    </w:p>
    <w:p w:rsidR="0075668C" w:rsidRPr="0095764E" w:rsidRDefault="00D665C0" w:rsidP="007171F4">
      <w:pPr>
        <w:rPr>
          <w:rFonts w:eastAsia="Batang"/>
        </w:rPr>
      </w:pPr>
      <w:r w:rsidRPr="0095764E">
        <w:rPr>
          <w:rFonts w:eastAsia="Batang"/>
        </w:rPr>
        <w:t>101.</w:t>
      </w:r>
      <w:r w:rsidRPr="0095764E">
        <w:rPr>
          <w:rFonts w:eastAsia="Batang"/>
        </w:rPr>
        <w:tab/>
      </w:r>
      <w:r w:rsidR="00D172D3" w:rsidRPr="0095764E">
        <w:rPr>
          <w:rFonts w:eastAsia="Batang"/>
        </w:rPr>
        <w:t>The GoSE continues to de-institutionalize orphanages. Since the consideration of the first country report by the Committee, 900 orphans from orphanages have been reunified with their close relatives and 63 orphans under the age of six who could not be reunified or adopted have been transferred to community-based group homes. The number of orphans cared for in institutions has declined to 523 in 2005 from 1,500 in 2002. Of all orphans, children with disabilities (CWD) cared for i</w:t>
      </w:r>
      <w:r w:rsidR="001E0541" w:rsidRPr="0095764E">
        <w:rPr>
          <w:rFonts w:eastAsia="Batang"/>
        </w:rPr>
        <w:t>n institutions account for 263.</w:t>
      </w:r>
    </w:p>
    <w:p w:rsidR="00AE1F72" w:rsidRPr="0095764E" w:rsidRDefault="00CF0CF5" w:rsidP="00352049">
      <w:pPr>
        <w:pStyle w:val="Heading2"/>
        <w:rPr>
          <w:rFonts w:eastAsia="Batang"/>
        </w:rPr>
      </w:pPr>
      <w:r w:rsidRPr="0095764E">
        <w:rPr>
          <w:rFonts w:eastAsia="Batang"/>
        </w:rPr>
        <w:br w:type="page"/>
      </w:r>
      <w:r w:rsidR="00D172D3" w:rsidRPr="0095764E">
        <w:rPr>
          <w:rFonts w:eastAsia="Batang"/>
        </w:rPr>
        <w:t>Table 3</w:t>
      </w:r>
    </w:p>
    <w:p w:rsidR="00D172D3" w:rsidRPr="0095764E" w:rsidRDefault="00D172D3" w:rsidP="00AE1F72">
      <w:pPr>
        <w:pStyle w:val="Heading2"/>
        <w:rPr>
          <w:rFonts w:eastAsia="Batang"/>
          <w:iCs/>
        </w:rPr>
      </w:pPr>
      <w:r w:rsidRPr="0095764E">
        <w:rPr>
          <w:rFonts w:eastAsia="Batang"/>
          <w:iCs/>
        </w:rPr>
        <w:t>Orphan children cared for in institutions</w:t>
      </w:r>
    </w:p>
    <w:tbl>
      <w:tblPr>
        <w:tblW w:w="0" w:type="auto"/>
        <w:jc w:val="center"/>
        <w:tblInd w:w="-2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8"/>
        <w:gridCol w:w="2318"/>
        <w:gridCol w:w="2318"/>
        <w:gridCol w:w="2319"/>
      </w:tblGrid>
      <w:tr w:rsidR="00D172D3" w:rsidRPr="0095764E" w:rsidTr="00B65B2D">
        <w:tblPrEx>
          <w:tblCellMar>
            <w:top w:w="0" w:type="dxa"/>
            <w:bottom w:w="0" w:type="dxa"/>
          </w:tblCellMar>
        </w:tblPrEx>
        <w:trPr>
          <w:jc w:val="center"/>
        </w:trPr>
        <w:tc>
          <w:tcPr>
            <w:tcW w:w="2318" w:type="dxa"/>
            <w:tcBorders>
              <w:bottom w:val="single" w:sz="4" w:space="0" w:color="auto"/>
            </w:tcBorders>
          </w:tcPr>
          <w:p w:rsidR="00D172D3" w:rsidRPr="0095764E" w:rsidRDefault="00D172D3" w:rsidP="006E1423">
            <w:pPr>
              <w:spacing w:after="0"/>
              <w:rPr>
                <w:rFonts w:eastAsia="Batang"/>
                <w:szCs w:val="24"/>
              </w:rPr>
            </w:pPr>
            <w:r w:rsidRPr="0095764E">
              <w:rPr>
                <w:rFonts w:eastAsia="Batang"/>
                <w:szCs w:val="24"/>
              </w:rPr>
              <w:t>Age</w:t>
            </w:r>
          </w:p>
        </w:tc>
        <w:tc>
          <w:tcPr>
            <w:tcW w:w="2318" w:type="dxa"/>
            <w:tcBorders>
              <w:bottom w:val="single" w:sz="4" w:space="0" w:color="auto"/>
            </w:tcBorders>
          </w:tcPr>
          <w:p w:rsidR="00D172D3" w:rsidRPr="0095764E" w:rsidRDefault="00D172D3" w:rsidP="00AE1F72">
            <w:pPr>
              <w:spacing w:after="0"/>
              <w:jc w:val="center"/>
              <w:rPr>
                <w:rFonts w:eastAsia="Batang"/>
                <w:szCs w:val="24"/>
              </w:rPr>
            </w:pPr>
            <w:r w:rsidRPr="0095764E">
              <w:rPr>
                <w:rFonts w:eastAsia="Batang"/>
                <w:szCs w:val="24"/>
              </w:rPr>
              <w:t>Male</w:t>
            </w:r>
          </w:p>
        </w:tc>
        <w:tc>
          <w:tcPr>
            <w:tcW w:w="2318" w:type="dxa"/>
            <w:tcBorders>
              <w:bottom w:val="single" w:sz="4" w:space="0" w:color="auto"/>
            </w:tcBorders>
          </w:tcPr>
          <w:p w:rsidR="00D172D3" w:rsidRPr="0095764E" w:rsidRDefault="00D172D3" w:rsidP="00AE1F72">
            <w:pPr>
              <w:spacing w:after="0"/>
              <w:jc w:val="center"/>
              <w:rPr>
                <w:rFonts w:eastAsia="Batang"/>
                <w:szCs w:val="24"/>
              </w:rPr>
            </w:pPr>
            <w:r w:rsidRPr="0095764E">
              <w:rPr>
                <w:rFonts w:eastAsia="Batang"/>
                <w:szCs w:val="24"/>
              </w:rPr>
              <w:t>Female</w:t>
            </w:r>
          </w:p>
        </w:tc>
        <w:tc>
          <w:tcPr>
            <w:tcW w:w="2319" w:type="dxa"/>
            <w:tcBorders>
              <w:bottom w:val="single" w:sz="4" w:space="0" w:color="auto"/>
            </w:tcBorders>
          </w:tcPr>
          <w:p w:rsidR="00D172D3" w:rsidRPr="0095764E" w:rsidRDefault="00D172D3" w:rsidP="00AE1F72">
            <w:pPr>
              <w:spacing w:after="0"/>
              <w:jc w:val="center"/>
              <w:rPr>
                <w:bCs/>
                <w:szCs w:val="24"/>
              </w:rPr>
            </w:pPr>
            <w:r w:rsidRPr="0095764E">
              <w:rPr>
                <w:bCs/>
                <w:szCs w:val="24"/>
              </w:rPr>
              <w:t>Total</w:t>
            </w:r>
          </w:p>
        </w:tc>
      </w:tr>
      <w:tr w:rsidR="00D172D3" w:rsidRPr="0095764E" w:rsidTr="00B65B2D">
        <w:tblPrEx>
          <w:tblCellMar>
            <w:top w:w="0" w:type="dxa"/>
            <w:bottom w:w="0" w:type="dxa"/>
          </w:tblCellMar>
        </w:tblPrEx>
        <w:trPr>
          <w:jc w:val="center"/>
        </w:trPr>
        <w:tc>
          <w:tcPr>
            <w:tcW w:w="2318" w:type="dxa"/>
            <w:tcBorders>
              <w:bottom w:val="nil"/>
            </w:tcBorders>
          </w:tcPr>
          <w:p w:rsidR="00D172D3" w:rsidRPr="0095764E" w:rsidRDefault="00D172D3" w:rsidP="00995CF3">
            <w:pPr>
              <w:spacing w:after="0"/>
              <w:rPr>
                <w:rFonts w:eastAsia="Batang"/>
                <w:szCs w:val="24"/>
              </w:rPr>
            </w:pPr>
            <w:r w:rsidRPr="0095764E">
              <w:rPr>
                <w:rFonts w:eastAsia="Batang"/>
                <w:szCs w:val="24"/>
              </w:rPr>
              <w:t>0-4</w:t>
            </w:r>
          </w:p>
        </w:tc>
        <w:tc>
          <w:tcPr>
            <w:tcW w:w="2318" w:type="dxa"/>
            <w:tcBorders>
              <w:bottom w:val="nil"/>
            </w:tcBorders>
          </w:tcPr>
          <w:p w:rsidR="00D172D3" w:rsidRPr="0095764E" w:rsidRDefault="00D172D3" w:rsidP="00B65B2D">
            <w:pPr>
              <w:tabs>
                <w:tab w:val="decimal" w:pos="1191"/>
              </w:tabs>
              <w:spacing w:after="0"/>
              <w:rPr>
                <w:rFonts w:eastAsia="Batang"/>
                <w:szCs w:val="24"/>
              </w:rPr>
            </w:pPr>
            <w:r w:rsidRPr="0095764E">
              <w:rPr>
                <w:rFonts w:eastAsia="Batang"/>
                <w:szCs w:val="24"/>
              </w:rPr>
              <w:t>36</w:t>
            </w:r>
          </w:p>
        </w:tc>
        <w:tc>
          <w:tcPr>
            <w:tcW w:w="2318" w:type="dxa"/>
            <w:tcBorders>
              <w:bottom w:val="nil"/>
            </w:tcBorders>
          </w:tcPr>
          <w:p w:rsidR="00D172D3" w:rsidRPr="0095764E" w:rsidRDefault="00D172D3" w:rsidP="00B65B2D">
            <w:pPr>
              <w:tabs>
                <w:tab w:val="decimal" w:pos="1191"/>
              </w:tabs>
              <w:spacing w:after="0"/>
              <w:rPr>
                <w:rFonts w:eastAsia="Batang"/>
                <w:szCs w:val="24"/>
              </w:rPr>
            </w:pPr>
            <w:r w:rsidRPr="0095764E">
              <w:rPr>
                <w:rFonts w:eastAsia="Batang"/>
                <w:szCs w:val="24"/>
              </w:rPr>
              <w:t>42</w:t>
            </w:r>
          </w:p>
        </w:tc>
        <w:tc>
          <w:tcPr>
            <w:tcW w:w="2319" w:type="dxa"/>
            <w:tcBorders>
              <w:bottom w:val="nil"/>
            </w:tcBorders>
          </w:tcPr>
          <w:p w:rsidR="00D172D3" w:rsidRPr="0095764E" w:rsidRDefault="00D172D3" w:rsidP="00B65B2D">
            <w:pPr>
              <w:tabs>
                <w:tab w:val="decimal" w:pos="1247"/>
              </w:tabs>
              <w:spacing w:after="0"/>
              <w:rPr>
                <w:rFonts w:eastAsia="Batang"/>
                <w:bCs/>
                <w:szCs w:val="24"/>
              </w:rPr>
            </w:pPr>
            <w:r w:rsidRPr="0095764E">
              <w:rPr>
                <w:rFonts w:eastAsia="Batang"/>
                <w:bCs/>
                <w:szCs w:val="24"/>
              </w:rPr>
              <w:t>78</w:t>
            </w:r>
          </w:p>
        </w:tc>
      </w:tr>
      <w:tr w:rsidR="00D172D3" w:rsidRPr="0095764E" w:rsidTr="00B65B2D">
        <w:tblPrEx>
          <w:tblCellMar>
            <w:top w:w="0" w:type="dxa"/>
            <w:bottom w:w="0" w:type="dxa"/>
          </w:tblCellMar>
        </w:tblPrEx>
        <w:trPr>
          <w:jc w:val="center"/>
        </w:trPr>
        <w:tc>
          <w:tcPr>
            <w:tcW w:w="2318" w:type="dxa"/>
            <w:tcBorders>
              <w:top w:val="nil"/>
              <w:bottom w:val="nil"/>
            </w:tcBorders>
          </w:tcPr>
          <w:p w:rsidR="00D172D3" w:rsidRPr="0095764E" w:rsidRDefault="00D172D3" w:rsidP="00995CF3">
            <w:pPr>
              <w:spacing w:after="0"/>
              <w:rPr>
                <w:rFonts w:eastAsia="Batang"/>
                <w:szCs w:val="24"/>
              </w:rPr>
            </w:pPr>
            <w:r w:rsidRPr="0095764E">
              <w:rPr>
                <w:rFonts w:eastAsia="Batang"/>
                <w:szCs w:val="24"/>
              </w:rPr>
              <w:t>5-9</w:t>
            </w:r>
          </w:p>
        </w:tc>
        <w:tc>
          <w:tcPr>
            <w:tcW w:w="2318" w:type="dxa"/>
            <w:tcBorders>
              <w:top w:val="nil"/>
              <w:bottom w:val="nil"/>
            </w:tcBorders>
          </w:tcPr>
          <w:p w:rsidR="00D172D3" w:rsidRPr="0095764E" w:rsidRDefault="00D172D3" w:rsidP="00B65B2D">
            <w:pPr>
              <w:tabs>
                <w:tab w:val="decimal" w:pos="1191"/>
              </w:tabs>
              <w:spacing w:after="0"/>
              <w:rPr>
                <w:rFonts w:eastAsia="Batang"/>
                <w:szCs w:val="24"/>
              </w:rPr>
            </w:pPr>
            <w:r w:rsidRPr="0095764E">
              <w:rPr>
                <w:rFonts w:eastAsia="Batang"/>
                <w:szCs w:val="24"/>
              </w:rPr>
              <w:t>45</w:t>
            </w:r>
          </w:p>
        </w:tc>
        <w:tc>
          <w:tcPr>
            <w:tcW w:w="2318" w:type="dxa"/>
            <w:tcBorders>
              <w:top w:val="nil"/>
              <w:bottom w:val="nil"/>
            </w:tcBorders>
          </w:tcPr>
          <w:p w:rsidR="00D172D3" w:rsidRPr="0095764E" w:rsidRDefault="00D172D3" w:rsidP="00B65B2D">
            <w:pPr>
              <w:tabs>
                <w:tab w:val="decimal" w:pos="1191"/>
              </w:tabs>
              <w:spacing w:after="0"/>
              <w:rPr>
                <w:rFonts w:eastAsia="Batang"/>
                <w:szCs w:val="24"/>
              </w:rPr>
            </w:pPr>
            <w:r w:rsidRPr="0095764E">
              <w:rPr>
                <w:rFonts w:eastAsia="Batang"/>
                <w:szCs w:val="24"/>
              </w:rPr>
              <w:t>36</w:t>
            </w:r>
          </w:p>
        </w:tc>
        <w:tc>
          <w:tcPr>
            <w:tcW w:w="2319" w:type="dxa"/>
            <w:tcBorders>
              <w:top w:val="nil"/>
              <w:bottom w:val="nil"/>
            </w:tcBorders>
          </w:tcPr>
          <w:p w:rsidR="00D172D3" w:rsidRPr="0095764E" w:rsidRDefault="00D172D3" w:rsidP="00B65B2D">
            <w:pPr>
              <w:tabs>
                <w:tab w:val="decimal" w:pos="1247"/>
              </w:tabs>
              <w:spacing w:after="0"/>
              <w:rPr>
                <w:rFonts w:eastAsia="Batang"/>
                <w:bCs/>
                <w:szCs w:val="24"/>
              </w:rPr>
            </w:pPr>
            <w:r w:rsidRPr="0095764E">
              <w:rPr>
                <w:rFonts w:eastAsia="Batang"/>
                <w:bCs/>
                <w:szCs w:val="24"/>
              </w:rPr>
              <w:t>81</w:t>
            </w:r>
          </w:p>
        </w:tc>
      </w:tr>
      <w:tr w:rsidR="00D172D3" w:rsidRPr="0095764E" w:rsidTr="00B65B2D">
        <w:tblPrEx>
          <w:tblCellMar>
            <w:top w:w="0" w:type="dxa"/>
            <w:bottom w:w="0" w:type="dxa"/>
          </w:tblCellMar>
        </w:tblPrEx>
        <w:trPr>
          <w:jc w:val="center"/>
        </w:trPr>
        <w:tc>
          <w:tcPr>
            <w:tcW w:w="2318" w:type="dxa"/>
            <w:tcBorders>
              <w:top w:val="nil"/>
              <w:bottom w:val="nil"/>
            </w:tcBorders>
          </w:tcPr>
          <w:p w:rsidR="00D172D3" w:rsidRPr="0095764E" w:rsidRDefault="00D172D3" w:rsidP="00995CF3">
            <w:pPr>
              <w:spacing w:after="0"/>
              <w:rPr>
                <w:rFonts w:eastAsia="Batang"/>
                <w:szCs w:val="24"/>
              </w:rPr>
            </w:pPr>
            <w:r w:rsidRPr="0095764E">
              <w:rPr>
                <w:rFonts w:eastAsia="Batang"/>
                <w:szCs w:val="24"/>
              </w:rPr>
              <w:t>10-14</w:t>
            </w:r>
          </w:p>
        </w:tc>
        <w:tc>
          <w:tcPr>
            <w:tcW w:w="2318" w:type="dxa"/>
            <w:tcBorders>
              <w:top w:val="nil"/>
              <w:bottom w:val="nil"/>
            </w:tcBorders>
          </w:tcPr>
          <w:p w:rsidR="00D172D3" w:rsidRPr="0095764E" w:rsidRDefault="00D172D3" w:rsidP="00B65B2D">
            <w:pPr>
              <w:tabs>
                <w:tab w:val="decimal" w:pos="1191"/>
              </w:tabs>
              <w:spacing w:after="0"/>
              <w:rPr>
                <w:rFonts w:eastAsia="Batang"/>
                <w:szCs w:val="24"/>
              </w:rPr>
            </w:pPr>
            <w:r w:rsidRPr="0095764E">
              <w:rPr>
                <w:rFonts w:eastAsia="Batang"/>
                <w:szCs w:val="24"/>
              </w:rPr>
              <w:t>114</w:t>
            </w:r>
          </w:p>
        </w:tc>
        <w:tc>
          <w:tcPr>
            <w:tcW w:w="2318" w:type="dxa"/>
            <w:tcBorders>
              <w:top w:val="nil"/>
              <w:bottom w:val="nil"/>
            </w:tcBorders>
          </w:tcPr>
          <w:p w:rsidR="00D172D3" w:rsidRPr="0095764E" w:rsidRDefault="00D172D3" w:rsidP="00B65B2D">
            <w:pPr>
              <w:tabs>
                <w:tab w:val="decimal" w:pos="1191"/>
              </w:tabs>
              <w:spacing w:after="0"/>
              <w:rPr>
                <w:rFonts w:eastAsia="Batang"/>
                <w:szCs w:val="24"/>
              </w:rPr>
            </w:pPr>
            <w:r w:rsidRPr="0095764E">
              <w:rPr>
                <w:rFonts w:eastAsia="Batang"/>
                <w:szCs w:val="24"/>
              </w:rPr>
              <w:t>64</w:t>
            </w:r>
          </w:p>
        </w:tc>
        <w:tc>
          <w:tcPr>
            <w:tcW w:w="2319" w:type="dxa"/>
            <w:tcBorders>
              <w:top w:val="nil"/>
              <w:bottom w:val="nil"/>
            </w:tcBorders>
          </w:tcPr>
          <w:p w:rsidR="00D172D3" w:rsidRPr="0095764E" w:rsidRDefault="00D172D3" w:rsidP="00B65B2D">
            <w:pPr>
              <w:tabs>
                <w:tab w:val="decimal" w:pos="1247"/>
              </w:tabs>
              <w:spacing w:after="0"/>
              <w:rPr>
                <w:rFonts w:eastAsia="Batang"/>
                <w:bCs/>
                <w:szCs w:val="24"/>
              </w:rPr>
            </w:pPr>
            <w:r w:rsidRPr="0095764E">
              <w:rPr>
                <w:rFonts w:eastAsia="Batang"/>
                <w:bCs/>
                <w:szCs w:val="24"/>
              </w:rPr>
              <w:t>178</w:t>
            </w:r>
          </w:p>
        </w:tc>
      </w:tr>
      <w:tr w:rsidR="00D172D3" w:rsidRPr="0095764E" w:rsidTr="00B65B2D">
        <w:tblPrEx>
          <w:tblCellMar>
            <w:top w:w="0" w:type="dxa"/>
            <w:bottom w:w="0" w:type="dxa"/>
          </w:tblCellMar>
        </w:tblPrEx>
        <w:trPr>
          <w:jc w:val="center"/>
        </w:trPr>
        <w:tc>
          <w:tcPr>
            <w:tcW w:w="2318" w:type="dxa"/>
            <w:tcBorders>
              <w:top w:val="nil"/>
            </w:tcBorders>
          </w:tcPr>
          <w:p w:rsidR="00D172D3" w:rsidRPr="0095764E" w:rsidRDefault="00D172D3" w:rsidP="00995CF3">
            <w:pPr>
              <w:spacing w:after="0"/>
              <w:rPr>
                <w:rFonts w:eastAsia="Batang"/>
                <w:szCs w:val="24"/>
              </w:rPr>
            </w:pPr>
            <w:r w:rsidRPr="0095764E">
              <w:rPr>
                <w:rFonts w:eastAsia="Batang"/>
                <w:szCs w:val="24"/>
              </w:rPr>
              <w:t>15-18</w:t>
            </w:r>
          </w:p>
        </w:tc>
        <w:tc>
          <w:tcPr>
            <w:tcW w:w="2318" w:type="dxa"/>
            <w:tcBorders>
              <w:top w:val="nil"/>
            </w:tcBorders>
          </w:tcPr>
          <w:p w:rsidR="00D172D3" w:rsidRPr="0095764E" w:rsidRDefault="00D172D3" w:rsidP="00B65B2D">
            <w:pPr>
              <w:tabs>
                <w:tab w:val="decimal" w:pos="1191"/>
              </w:tabs>
              <w:spacing w:after="0"/>
              <w:rPr>
                <w:rFonts w:eastAsia="Batang"/>
                <w:szCs w:val="24"/>
              </w:rPr>
            </w:pPr>
            <w:r w:rsidRPr="0095764E">
              <w:rPr>
                <w:rFonts w:eastAsia="Batang"/>
                <w:szCs w:val="24"/>
              </w:rPr>
              <w:t>123</w:t>
            </w:r>
          </w:p>
        </w:tc>
        <w:tc>
          <w:tcPr>
            <w:tcW w:w="2318" w:type="dxa"/>
            <w:tcBorders>
              <w:top w:val="nil"/>
            </w:tcBorders>
          </w:tcPr>
          <w:p w:rsidR="00D172D3" w:rsidRPr="0095764E" w:rsidRDefault="00D172D3" w:rsidP="00B65B2D">
            <w:pPr>
              <w:tabs>
                <w:tab w:val="decimal" w:pos="1191"/>
              </w:tabs>
              <w:spacing w:after="0"/>
              <w:rPr>
                <w:rFonts w:eastAsia="Batang"/>
                <w:szCs w:val="24"/>
              </w:rPr>
            </w:pPr>
            <w:r w:rsidRPr="0095764E">
              <w:rPr>
                <w:rFonts w:eastAsia="Batang"/>
                <w:szCs w:val="24"/>
              </w:rPr>
              <w:t>77</w:t>
            </w:r>
          </w:p>
        </w:tc>
        <w:tc>
          <w:tcPr>
            <w:tcW w:w="2319" w:type="dxa"/>
            <w:tcBorders>
              <w:top w:val="nil"/>
            </w:tcBorders>
          </w:tcPr>
          <w:p w:rsidR="00D172D3" w:rsidRPr="0095764E" w:rsidRDefault="00D172D3" w:rsidP="00B65B2D">
            <w:pPr>
              <w:tabs>
                <w:tab w:val="decimal" w:pos="1247"/>
              </w:tabs>
              <w:spacing w:after="0"/>
              <w:rPr>
                <w:rFonts w:eastAsia="Batang"/>
                <w:bCs/>
                <w:szCs w:val="24"/>
              </w:rPr>
            </w:pPr>
            <w:r w:rsidRPr="0095764E">
              <w:rPr>
                <w:rFonts w:eastAsia="Batang"/>
                <w:bCs/>
                <w:szCs w:val="24"/>
              </w:rPr>
              <w:t>200</w:t>
            </w:r>
          </w:p>
        </w:tc>
      </w:tr>
      <w:tr w:rsidR="00D172D3" w:rsidRPr="0095764E" w:rsidTr="00B65B2D">
        <w:tblPrEx>
          <w:tblCellMar>
            <w:top w:w="0" w:type="dxa"/>
            <w:bottom w:w="0" w:type="dxa"/>
          </w:tblCellMar>
        </w:tblPrEx>
        <w:trPr>
          <w:jc w:val="center"/>
        </w:trPr>
        <w:tc>
          <w:tcPr>
            <w:tcW w:w="2318" w:type="dxa"/>
          </w:tcPr>
          <w:p w:rsidR="00D172D3" w:rsidRPr="0095764E" w:rsidRDefault="00995CF3" w:rsidP="00995CF3">
            <w:pPr>
              <w:spacing w:after="0"/>
              <w:rPr>
                <w:rFonts w:eastAsia="Batang"/>
                <w:bCs/>
                <w:szCs w:val="24"/>
              </w:rPr>
            </w:pPr>
            <w:r w:rsidRPr="0095764E">
              <w:rPr>
                <w:rFonts w:eastAsia="Batang"/>
                <w:bCs/>
                <w:szCs w:val="24"/>
              </w:rPr>
              <w:t xml:space="preserve">     </w:t>
            </w:r>
            <w:r w:rsidR="00D172D3" w:rsidRPr="0095764E">
              <w:rPr>
                <w:rFonts w:eastAsia="Batang"/>
                <w:bCs/>
                <w:szCs w:val="24"/>
              </w:rPr>
              <w:t>Total</w:t>
            </w:r>
          </w:p>
        </w:tc>
        <w:tc>
          <w:tcPr>
            <w:tcW w:w="2318" w:type="dxa"/>
          </w:tcPr>
          <w:p w:rsidR="00D172D3" w:rsidRPr="0095764E" w:rsidRDefault="00D172D3" w:rsidP="00B65B2D">
            <w:pPr>
              <w:tabs>
                <w:tab w:val="decimal" w:pos="1191"/>
              </w:tabs>
              <w:spacing w:after="0"/>
              <w:rPr>
                <w:rFonts w:eastAsia="Batang"/>
                <w:bCs/>
                <w:szCs w:val="24"/>
              </w:rPr>
            </w:pPr>
            <w:r w:rsidRPr="0095764E">
              <w:rPr>
                <w:rFonts w:eastAsia="Batang"/>
                <w:bCs/>
                <w:szCs w:val="24"/>
              </w:rPr>
              <w:t>318</w:t>
            </w:r>
          </w:p>
        </w:tc>
        <w:tc>
          <w:tcPr>
            <w:tcW w:w="2318" w:type="dxa"/>
          </w:tcPr>
          <w:p w:rsidR="00D172D3" w:rsidRPr="0095764E" w:rsidRDefault="00D172D3" w:rsidP="00B65B2D">
            <w:pPr>
              <w:tabs>
                <w:tab w:val="decimal" w:pos="1191"/>
              </w:tabs>
              <w:spacing w:after="0"/>
              <w:rPr>
                <w:rFonts w:eastAsia="Batang"/>
                <w:bCs/>
                <w:szCs w:val="24"/>
              </w:rPr>
            </w:pPr>
            <w:r w:rsidRPr="0095764E">
              <w:rPr>
                <w:rFonts w:eastAsia="Batang"/>
                <w:bCs/>
                <w:szCs w:val="24"/>
              </w:rPr>
              <w:t>219</w:t>
            </w:r>
          </w:p>
        </w:tc>
        <w:tc>
          <w:tcPr>
            <w:tcW w:w="2319" w:type="dxa"/>
          </w:tcPr>
          <w:p w:rsidR="00D172D3" w:rsidRPr="0095764E" w:rsidRDefault="00D172D3" w:rsidP="00B65B2D">
            <w:pPr>
              <w:tabs>
                <w:tab w:val="decimal" w:pos="1247"/>
              </w:tabs>
              <w:spacing w:after="0"/>
              <w:rPr>
                <w:rFonts w:eastAsia="Batang"/>
                <w:bCs/>
                <w:szCs w:val="24"/>
              </w:rPr>
            </w:pPr>
            <w:r w:rsidRPr="0095764E">
              <w:rPr>
                <w:rFonts w:eastAsia="Batang"/>
                <w:bCs/>
                <w:szCs w:val="24"/>
              </w:rPr>
              <w:t>537</w:t>
            </w:r>
          </w:p>
        </w:tc>
      </w:tr>
    </w:tbl>
    <w:p w:rsidR="00D172D3" w:rsidRPr="0095764E" w:rsidRDefault="00B65B2D" w:rsidP="00AE1F72">
      <w:pPr>
        <w:spacing w:before="240"/>
        <w:rPr>
          <w:rFonts w:eastAsia="Batang"/>
          <w:i/>
          <w:szCs w:val="24"/>
        </w:rPr>
      </w:pPr>
      <w:r w:rsidRPr="0095764E">
        <w:rPr>
          <w:rFonts w:eastAsia="Batang"/>
          <w:i/>
          <w:szCs w:val="24"/>
        </w:rPr>
        <w:tab/>
      </w:r>
      <w:r w:rsidR="00D172D3" w:rsidRPr="0095764E">
        <w:rPr>
          <w:rFonts w:eastAsia="Batang"/>
          <w:i/>
          <w:szCs w:val="24"/>
        </w:rPr>
        <w:t>Source</w:t>
      </w:r>
      <w:r w:rsidR="00D172D3" w:rsidRPr="0095764E">
        <w:rPr>
          <w:rFonts w:eastAsia="Batang"/>
          <w:szCs w:val="24"/>
        </w:rPr>
        <w:t>: MLHW, 2005</w:t>
      </w:r>
      <w:r w:rsidR="00995CF3" w:rsidRPr="0095764E">
        <w:rPr>
          <w:rFonts w:eastAsia="Batang"/>
          <w:szCs w:val="24"/>
        </w:rPr>
        <w:t>.</w:t>
      </w:r>
    </w:p>
    <w:p w:rsidR="00AE1F72" w:rsidRPr="0095764E" w:rsidRDefault="00D172D3" w:rsidP="00AE1F72">
      <w:pPr>
        <w:pStyle w:val="Heading2"/>
      </w:pPr>
      <w:r w:rsidRPr="0095764E">
        <w:t>Table 4</w:t>
      </w:r>
    </w:p>
    <w:p w:rsidR="00D172D3" w:rsidRPr="0095764E" w:rsidRDefault="00D172D3" w:rsidP="00EF4867">
      <w:pPr>
        <w:pStyle w:val="Heading2"/>
      </w:pPr>
      <w:r w:rsidRPr="0095764E">
        <w:t>Orphan children with disabilities cared for in institutions</w:t>
      </w:r>
    </w:p>
    <w:tbl>
      <w:tblPr>
        <w:tblW w:w="0" w:type="auto"/>
        <w:jc w:val="center"/>
        <w:tblInd w:w="-2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8"/>
        <w:gridCol w:w="2328"/>
        <w:gridCol w:w="2328"/>
        <w:gridCol w:w="2329"/>
      </w:tblGrid>
      <w:tr w:rsidR="00D172D3" w:rsidRPr="0095764E" w:rsidTr="00B65B2D">
        <w:tblPrEx>
          <w:tblCellMar>
            <w:top w:w="0" w:type="dxa"/>
            <w:bottom w:w="0" w:type="dxa"/>
          </w:tblCellMar>
        </w:tblPrEx>
        <w:trPr>
          <w:jc w:val="center"/>
        </w:trPr>
        <w:tc>
          <w:tcPr>
            <w:tcW w:w="2328" w:type="dxa"/>
            <w:tcBorders>
              <w:bottom w:val="single" w:sz="4" w:space="0" w:color="auto"/>
            </w:tcBorders>
          </w:tcPr>
          <w:p w:rsidR="00D172D3" w:rsidRPr="0095764E" w:rsidRDefault="00D172D3" w:rsidP="006E1423">
            <w:pPr>
              <w:spacing w:after="0"/>
              <w:rPr>
                <w:rFonts w:eastAsia="Batang"/>
                <w:szCs w:val="24"/>
              </w:rPr>
            </w:pPr>
            <w:r w:rsidRPr="0095764E">
              <w:rPr>
                <w:rFonts w:eastAsia="Batang"/>
                <w:szCs w:val="24"/>
              </w:rPr>
              <w:t>Age</w:t>
            </w:r>
          </w:p>
        </w:tc>
        <w:tc>
          <w:tcPr>
            <w:tcW w:w="2328" w:type="dxa"/>
            <w:tcBorders>
              <w:bottom w:val="single" w:sz="4" w:space="0" w:color="auto"/>
            </w:tcBorders>
          </w:tcPr>
          <w:p w:rsidR="00D172D3" w:rsidRPr="0095764E" w:rsidRDefault="00D172D3" w:rsidP="0075668C">
            <w:pPr>
              <w:spacing w:after="0"/>
              <w:jc w:val="center"/>
              <w:rPr>
                <w:rFonts w:eastAsia="Batang"/>
                <w:szCs w:val="24"/>
              </w:rPr>
            </w:pPr>
            <w:r w:rsidRPr="0095764E">
              <w:rPr>
                <w:rFonts w:eastAsia="Batang"/>
                <w:szCs w:val="24"/>
              </w:rPr>
              <w:t>Male</w:t>
            </w:r>
          </w:p>
        </w:tc>
        <w:tc>
          <w:tcPr>
            <w:tcW w:w="2328" w:type="dxa"/>
            <w:tcBorders>
              <w:bottom w:val="single" w:sz="4" w:space="0" w:color="auto"/>
            </w:tcBorders>
          </w:tcPr>
          <w:p w:rsidR="00D172D3" w:rsidRPr="0095764E" w:rsidRDefault="00D172D3" w:rsidP="0075668C">
            <w:pPr>
              <w:spacing w:after="0"/>
              <w:jc w:val="center"/>
              <w:rPr>
                <w:rFonts w:eastAsia="Batang"/>
                <w:szCs w:val="24"/>
              </w:rPr>
            </w:pPr>
            <w:r w:rsidRPr="0095764E">
              <w:rPr>
                <w:rFonts w:eastAsia="Batang"/>
                <w:szCs w:val="24"/>
              </w:rPr>
              <w:t>Female</w:t>
            </w:r>
          </w:p>
        </w:tc>
        <w:tc>
          <w:tcPr>
            <w:tcW w:w="2329" w:type="dxa"/>
            <w:tcBorders>
              <w:bottom w:val="single" w:sz="4" w:space="0" w:color="auto"/>
            </w:tcBorders>
          </w:tcPr>
          <w:p w:rsidR="00D172D3" w:rsidRPr="0095764E" w:rsidRDefault="00D172D3" w:rsidP="0075668C">
            <w:pPr>
              <w:spacing w:after="0"/>
              <w:jc w:val="center"/>
              <w:rPr>
                <w:rFonts w:eastAsia="Batang"/>
                <w:szCs w:val="24"/>
              </w:rPr>
            </w:pPr>
            <w:r w:rsidRPr="0095764E">
              <w:rPr>
                <w:rFonts w:eastAsia="Batang"/>
                <w:szCs w:val="24"/>
              </w:rPr>
              <w:t>Total</w:t>
            </w:r>
          </w:p>
        </w:tc>
      </w:tr>
      <w:tr w:rsidR="00D172D3" w:rsidRPr="0095764E" w:rsidTr="00B65B2D">
        <w:tblPrEx>
          <w:tblCellMar>
            <w:top w:w="0" w:type="dxa"/>
            <w:bottom w:w="0" w:type="dxa"/>
          </w:tblCellMar>
        </w:tblPrEx>
        <w:trPr>
          <w:jc w:val="center"/>
        </w:trPr>
        <w:tc>
          <w:tcPr>
            <w:tcW w:w="2328" w:type="dxa"/>
            <w:tcBorders>
              <w:bottom w:val="nil"/>
            </w:tcBorders>
          </w:tcPr>
          <w:p w:rsidR="00D172D3" w:rsidRPr="0095764E" w:rsidRDefault="00D172D3" w:rsidP="0075668C">
            <w:pPr>
              <w:spacing w:after="0"/>
              <w:rPr>
                <w:rFonts w:eastAsia="Batang"/>
                <w:szCs w:val="24"/>
              </w:rPr>
            </w:pPr>
            <w:r w:rsidRPr="0095764E">
              <w:rPr>
                <w:rFonts w:eastAsia="Batang"/>
                <w:szCs w:val="24"/>
              </w:rPr>
              <w:t>0-4</w:t>
            </w:r>
          </w:p>
        </w:tc>
        <w:tc>
          <w:tcPr>
            <w:tcW w:w="2328" w:type="dxa"/>
            <w:tcBorders>
              <w:bottom w:val="nil"/>
            </w:tcBorders>
          </w:tcPr>
          <w:p w:rsidR="00D172D3" w:rsidRPr="0095764E" w:rsidRDefault="00D172D3" w:rsidP="00B65B2D">
            <w:pPr>
              <w:tabs>
                <w:tab w:val="decimal" w:pos="1191"/>
              </w:tabs>
              <w:spacing w:after="0"/>
              <w:rPr>
                <w:rFonts w:eastAsia="Batang"/>
                <w:szCs w:val="24"/>
              </w:rPr>
            </w:pPr>
            <w:r w:rsidRPr="0095764E">
              <w:rPr>
                <w:rFonts w:eastAsia="Batang"/>
                <w:szCs w:val="24"/>
              </w:rPr>
              <w:t>4</w:t>
            </w:r>
          </w:p>
        </w:tc>
        <w:tc>
          <w:tcPr>
            <w:tcW w:w="2328" w:type="dxa"/>
            <w:tcBorders>
              <w:bottom w:val="nil"/>
            </w:tcBorders>
          </w:tcPr>
          <w:p w:rsidR="00D172D3" w:rsidRPr="0095764E" w:rsidRDefault="00D172D3" w:rsidP="00B65B2D">
            <w:pPr>
              <w:tabs>
                <w:tab w:val="decimal" w:pos="1191"/>
              </w:tabs>
              <w:spacing w:after="0"/>
              <w:rPr>
                <w:rFonts w:eastAsia="Batang"/>
                <w:szCs w:val="24"/>
              </w:rPr>
            </w:pPr>
            <w:r w:rsidRPr="0095764E">
              <w:rPr>
                <w:rFonts w:eastAsia="Batang"/>
                <w:szCs w:val="24"/>
              </w:rPr>
              <w:t>1</w:t>
            </w:r>
          </w:p>
        </w:tc>
        <w:tc>
          <w:tcPr>
            <w:tcW w:w="2329" w:type="dxa"/>
            <w:tcBorders>
              <w:bottom w:val="nil"/>
            </w:tcBorders>
          </w:tcPr>
          <w:p w:rsidR="00D172D3" w:rsidRPr="0095764E" w:rsidRDefault="00D172D3" w:rsidP="00B65B2D">
            <w:pPr>
              <w:tabs>
                <w:tab w:val="decimal" w:pos="1247"/>
              </w:tabs>
              <w:spacing w:after="0"/>
              <w:rPr>
                <w:rFonts w:eastAsia="Batang"/>
                <w:bCs/>
                <w:szCs w:val="24"/>
              </w:rPr>
            </w:pPr>
            <w:r w:rsidRPr="0095764E">
              <w:rPr>
                <w:rFonts w:eastAsia="Batang"/>
                <w:bCs/>
                <w:szCs w:val="24"/>
              </w:rPr>
              <w:t>5</w:t>
            </w:r>
          </w:p>
        </w:tc>
      </w:tr>
      <w:tr w:rsidR="00D172D3" w:rsidRPr="0095764E" w:rsidTr="00B65B2D">
        <w:tblPrEx>
          <w:tblCellMar>
            <w:top w:w="0" w:type="dxa"/>
            <w:bottom w:w="0" w:type="dxa"/>
          </w:tblCellMar>
        </w:tblPrEx>
        <w:trPr>
          <w:jc w:val="center"/>
        </w:trPr>
        <w:tc>
          <w:tcPr>
            <w:tcW w:w="2328" w:type="dxa"/>
            <w:tcBorders>
              <w:top w:val="nil"/>
              <w:bottom w:val="nil"/>
            </w:tcBorders>
          </w:tcPr>
          <w:p w:rsidR="00D172D3" w:rsidRPr="0095764E" w:rsidRDefault="00D172D3" w:rsidP="0075668C">
            <w:pPr>
              <w:spacing w:after="0"/>
              <w:rPr>
                <w:rFonts w:eastAsia="Batang"/>
                <w:szCs w:val="24"/>
              </w:rPr>
            </w:pPr>
            <w:r w:rsidRPr="0095764E">
              <w:rPr>
                <w:rFonts w:eastAsia="Batang"/>
                <w:szCs w:val="24"/>
              </w:rPr>
              <w:t>5-9</w:t>
            </w:r>
          </w:p>
        </w:tc>
        <w:tc>
          <w:tcPr>
            <w:tcW w:w="2328" w:type="dxa"/>
            <w:tcBorders>
              <w:top w:val="nil"/>
              <w:bottom w:val="nil"/>
            </w:tcBorders>
          </w:tcPr>
          <w:p w:rsidR="00D172D3" w:rsidRPr="0095764E" w:rsidRDefault="00D172D3" w:rsidP="00B65B2D">
            <w:pPr>
              <w:tabs>
                <w:tab w:val="decimal" w:pos="1191"/>
              </w:tabs>
              <w:spacing w:after="0"/>
              <w:rPr>
                <w:rFonts w:eastAsia="Batang"/>
                <w:szCs w:val="24"/>
              </w:rPr>
            </w:pPr>
            <w:r w:rsidRPr="0095764E">
              <w:rPr>
                <w:rFonts w:eastAsia="Batang"/>
                <w:szCs w:val="24"/>
              </w:rPr>
              <w:t>32</w:t>
            </w:r>
          </w:p>
        </w:tc>
        <w:tc>
          <w:tcPr>
            <w:tcW w:w="2328" w:type="dxa"/>
            <w:tcBorders>
              <w:top w:val="nil"/>
              <w:bottom w:val="nil"/>
            </w:tcBorders>
          </w:tcPr>
          <w:p w:rsidR="00D172D3" w:rsidRPr="0095764E" w:rsidRDefault="00D172D3" w:rsidP="00B65B2D">
            <w:pPr>
              <w:tabs>
                <w:tab w:val="decimal" w:pos="1191"/>
              </w:tabs>
              <w:spacing w:after="0"/>
              <w:rPr>
                <w:rFonts w:eastAsia="Batang"/>
                <w:szCs w:val="24"/>
              </w:rPr>
            </w:pPr>
            <w:r w:rsidRPr="0095764E">
              <w:rPr>
                <w:rFonts w:eastAsia="Batang"/>
                <w:szCs w:val="24"/>
              </w:rPr>
              <w:t>14</w:t>
            </w:r>
          </w:p>
        </w:tc>
        <w:tc>
          <w:tcPr>
            <w:tcW w:w="2329" w:type="dxa"/>
            <w:tcBorders>
              <w:top w:val="nil"/>
              <w:bottom w:val="nil"/>
            </w:tcBorders>
          </w:tcPr>
          <w:p w:rsidR="00D172D3" w:rsidRPr="0095764E" w:rsidRDefault="00D172D3" w:rsidP="00B65B2D">
            <w:pPr>
              <w:tabs>
                <w:tab w:val="decimal" w:pos="1247"/>
              </w:tabs>
              <w:spacing w:after="0"/>
              <w:rPr>
                <w:rFonts w:eastAsia="Batang"/>
                <w:bCs/>
                <w:szCs w:val="24"/>
              </w:rPr>
            </w:pPr>
            <w:r w:rsidRPr="0095764E">
              <w:rPr>
                <w:rFonts w:eastAsia="Batang"/>
                <w:bCs/>
                <w:szCs w:val="24"/>
              </w:rPr>
              <w:t>46</w:t>
            </w:r>
          </w:p>
        </w:tc>
      </w:tr>
      <w:tr w:rsidR="00D172D3" w:rsidRPr="0095764E" w:rsidTr="00B65B2D">
        <w:tblPrEx>
          <w:tblCellMar>
            <w:top w:w="0" w:type="dxa"/>
            <w:bottom w:w="0" w:type="dxa"/>
          </w:tblCellMar>
        </w:tblPrEx>
        <w:trPr>
          <w:jc w:val="center"/>
        </w:trPr>
        <w:tc>
          <w:tcPr>
            <w:tcW w:w="2328" w:type="dxa"/>
            <w:tcBorders>
              <w:top w:val="nil"/>
              <w:bottom w:val="nil"/>
            </w:tcBorders>
          </w:tcPr>
          <w:p w:rsidR="00D172D3" w:rsidRPr="0095764E" w:rsidRDefault="00D172D3" w:rsidP="0075668C">
            <w:pPr>
              <w:spacing w:after="0"/>
              <w:rPr>
                <w:rFonts w:eastAsia="Batang"/>
                <w:szCs w:val="24"/>
              </w:rPr>
            </w:pPr>
            <w:r w:rsidRPr="0095764E">
              <w:rPr>
                <w:rFonts w:eastAsia="Batang"/>
                <w:szCs w:val="24"/>
              </w:rPr>
              <w:t>10-14</w:t>
            </w:r>
          </w:p>
        </w:tc>
        <w:tc>
          <w:tcPr>
            <w:tcW w:w="2328" w:type="dxa"/>
            <w:tcBorders>
              <w:top w:val="nil"/>
              <w:bottom w:val="nil"/>
            </w:tcBorders>
          </w:tcPr>
          <w:p w:rsidR="00D172D3" w:rsidRPr="0095764E" w:rsidRDefault="00D172D3" w:rsidP="00B65B2D">
            <w:pPr>
              <w:tabs>
                <w:tab w:val="decimal" w:pos="1191"/>
              </w:tabs>
              <w:spacing w:after="0"/>
              <w:rPr>
                <w:rFonts w:eastAsia="Batang"/>
                <w:szCs w:val="24"/>
              </w:rPr>
            </w:pPr>
            <w:r w:rsidRPr="0095764E">
              <w:rPr>
                <w:rFonts w:eastAsia="Batang"/>
                <w:szCs w:val="24"/>
              </w:rPr>
              <w:t>70</w:t>
            </w:r>
          </w:p>
        </w:tc>
        <w:tc>
          <w:tcPr>
            <w:tcW w:w="2328" w:type="dxa"/>
            <w:tcBorders>
              <w:top w:val="nil"/>
              <w:bottom w:val="nil"/>
            </w:tcBorders>
          </w:tcPr>
          <w:p w:rsidR="00D172D3" w:rsidRPr="0095764E" w:rsidRDefault="00D172D3" w:rsidP="00B65B2D">
            <w:pPr>
              <w:tabs>
                <w:tab w:val="decimal" w:pos="1191"/>
              </w:tabs>
              <w:spacing w:after="0"/>
              <w:rPr>
                <w:rFonts w:eastAsia="Batang"/>
                <w:szCs w:val="24"/>
              </w:rPr>
            </w:pPr>
            <w:r w:rsidRPr="0095764E">
              <w:rPr>
                <w:rFonts w:eastAsia="Batang"/>
                <w:szCs w:val="24"/>
              </w:rPr>
              <w:t>49</w:t>
            </w:r>
          </w:p>
        </w:tc>
        <w:tc>
          <w:tcPr>
            <w:tcW w:w="2329" w:type="dxa"/>
            <w:tcBorders>
              <w:top w:val="nil"/>
              <w:bottom w:val="nil"/>
            </w:tcBorders>
          </w:tcPr>
          <w:p w:rsidR="00D172D3" w:rsidRPr="0095764E" w:rsidRDefault="00D172D3" w:rsidP="00B65B2D">
            <w:pPr>
              <w:tabs>
                <w:tab w:val="decimal" w:pos="1247"/>
              </w:tabs>
              <w:spacing w:after="0"/>
              <w:rPr>
                <w:rFonts w:eastAsia="Batang"/>
                <w:bCs/>
                <w:szCs w:val="24"/>
              </w:rPr>
            </w:pPr>
            <w:r w:rsidRPr="0095764E">
              <w:rPr>
                <w:rFonts w:eastAsia="Batang"/>
                <w:bCs/>
                <w:szCs w:val="24"/>
              </w:rPr>
              <w:t>119</w:t>
            </w:r>
          </w:p>
        </w:tc>
      </w:tr>
      <w:tr w:rsidR="00D172D3" w:rsidRPr="0095764E" w:rsidTr="00B65B2D">
        <w:tblPrEx>
          <w:tblCellMar>
            <w:top w:w="0" w:type="dxa"/>
            <w:bottom w:w="0" w:type="dxa"/>
          </w:tblCellMar>
        </w:tblPrEx>
        <w:trPr>
          <w:jc w:val="center"/>
        </w:trPr>
        <w:tc>
          <w:tcPr>
            <w:tcW w:w="2328" w:type="dxa"/>
            <w:tcBorders>
              <w:top w:val="nil"/>
            </w:tcBorders>
          </w:tcPr>
          <w:p w:rsidR="00D172D3" w:rsidRPr="0095764E" w:rsidRDefault="00D172D3" w:rsidP="0075668C">
            <w:pPr>
              <w:spacing w:after="0"/>
              <w:rPr>
                <w:rFonts w:eastAsia="Batang"/>
                <w:szCs w:val="24"/>
              </w:rPr>
            </w:pPr>
            <w:r w:rsidRPr="0095764E">
              <w:rPr>
                <w:rFonts w:eastAsia="Batang"/>
                <w:szCs w:val="24"/>
              </w:rPr>
              <w:t>15-18</w:t>
            </w:r>
          </w:p>
        </w:tc>
        <w:tc>
          <w:tcPr>
            <w:tcW w:w="2328" w:type="dxa"/>
            <w:tcBorders>
              <w:top w:val="nil"/>
            </w:tcBorders>
          </w:tcPr>
          <w:p w:rsidR="00D172D3" w:rsidRPr="0095764E" w:rsidRDefault="00D172D3" w:rsidP="00B65B2D">
            <w:pPr>
              <w:tabs>
                <w:tab w:val="decimal" w:pos="1191"/>
              </w:tabs>
              <w:spacing w:after="0"/>
              <w:rPr>
                <w:rFonts w:eastAsia="Batang"/>
                <w:szCs w:val="24"/>
              </w:rPr>
            </w:pPr>
            <w:r w:rsidRPr="0095764E">
              <w:rPr>
                <w:rFonts w:eastAsia="Batang"/>
                <w:szCs w:val="24"/>
              </w:rPr>
              <w:t>51</w:t>
            </w:r>
          </w:p>
        </w:tc>
        <w:tc>
          <w:tcPr>
            <w:tcW w:w="2328" w:type="dxa"/>
            <w:tcBorders>
              <w:top w:val="nil"/>
            </w:tcBorders>
          </w:tcPr>
          <w:p w:rsidR="00D172D3" w:rsidRPr="0095764E" w:rsidRDefault="00D172D3" w:rsidP="00B65B2D">
            <w:pPr>
              <w:tabs>
                <w:tab w:val="decimal" w:pos="1191"/>
              </w:tabs>
              <w:spacing w:after="0"/>
              <w:rPr>
                <w:rFonts w:eastAsia="Batang"/>
                <w:szCs w:val="24"/>
              </w:rPr>
            </w:pPr>
            <w:r w:rsidRPr="0095764E">
              <w:rPr>
                <w:rFonts w:eastAsia="Batang"/>
                <w:szCs w:val="24"/>
              </w:rPr>
              <w:t>42</w:t>
            </w:r>
          </w:p>
        </w:tc>
        <w:tc>
          <w:tcPr>
            <w:tcW w:w="2329" w:type="dxa"/>
            <w:tcBorders>
              <w:top w:val="nil"/>
            </w:tcBorders>
          </w:tcPr>
          <w:p w:rsidR="00D172D3" w:rsidRPr="0095764E" w:rsidRDefault="00D172D3" w:rsidP="00B65B2D">
            <w:pPr>
              <w:tabs>
                <w:tab w:val="decimal" w:pos="1247"/>
              </w:tabs>
              <w:spacing w:after="0"/>
              <w:rPr>
                <w:rFonts w:eastAsia="Batang"/>
                <w:bCs/>
                <w:szCs w:val="24"/>
              </w:rPr>
            </w:pPr>
            <w:r w:rsidRPr="0095764E">
              <w:rPr>
                <w:rFonts w:eastAsia="Batang"/>
                <w:bCs/>
                <w:szCs w:val="24"/>
              </w:rPr>
              <w:t>93</w:t>
            </w:r>
          </w:p>
        </w:tc>
      </w:tr>
      <w:tr w:rsidR="00D172D3" w:rsidRPr="0095764E" w:rsidTr="00B65B2D">
        <w:tblPrEx>
          <w:tblCellMar>
            <w:top w:w="0" w:type="dxa"/>
            <w:bottom w:w="0" w:type="dxa"/>
          </w:tblCellMar>
        </w:tblPrEx>
        <w:trPr>
          <w:jc w:val="center"/>
        </w:trPr>
        <w:tc>
          <w:tcPr>
            <w:tcW w:w="2328" w:type="dxa"/>
          </w:tcPr>
          <w:p w:rsidR="00D172D3" w:rsidRPr="0095764E" w:rsidRDefault="0075668C" w:rsidP="0075668C">
            <w:pPr>
              <w:spacing w:after="0"/>
              <w:rPr>
                <w:rFonts w:eastAsia="Batang"/>
                <w:bCs/>
                <w:szCs w:val="24"/>
              </w:rPr>
            </w:pPr>
            <w:r w:rsidRPr="0095764E">
              <w:rPr>
                <w:rFonts w:eastAsia="Batang"/>
                <w:bCs/>
                <w:szCs w:val="24"/>
              </w:rPr>
              <w:t xml:space="preserve">     </w:t>
            </w:r>
            <w:r w:rsidR="00D172D3" w:rsidRPr="0095764E">
              <w:rPr>
                <w:rFonts w:eastAsia="Batang"/>
                <w:bCs/>
                <w:szCs w:val="24"/>
              </w:rPr>
              <w:t>Total</w:t>
            </w:r>
          </w:p>
        </w:tc>
        <w:tc>
          <w:tcPr>
            <w:tcW w:w="2328" w:type="dxa"/>
          </w:tcPr>
          <w:p w:rsidR="00D172D3" w:rsidRPr="0095764E" w:rsidRDefault="00D172D3" w:rsidP="00B65B2D">
            <w:pPr>
              <w:tabs>
                <w:tab w:val="decimal" w:pos="1191"/>
              </w:tabs>
              <w:spacing w:after="0"/>
              <w:rPr>
                <w:rFonts w:eastAsia="Batang"/>
                <w:bCs/>
                <w:szCs w:val="24"/>
              </w:rPr>
            </w:pPr>
            <w:r w:rsidRPr="0095764E">
              <w:rPr>
                <w:rFonts w:eastAsia="Batang"/>
                <w:bCs/>
                <w:szCs w:val="24"/>
              </w:rPr>
              <w:t>157</w:t>
            </w:r>
          </w:p>
        </w:tc>
        <w:tc>
          <w:tcPr>
            <w:tcW w:w="2328" w:type="dxa"/>
          </w:tcPr>
          <w:p w:rsidR="00D172D3" w:rsidRPr="0095764E" w:rsidRDefault="00D172D3" w:rsidP="00B65B2D">
            <w:pPr>
              <w:tabs>
                <w:tab w:val="decimal" w:pos="1191"/>
              </w:tabs>
              <w:spacing w:after="0"/>
              <w:rPr>
                <w:rFonts w:eastAsia="Batang"/>
                <w:bCs/>
                <w:szCs w:val="24"/>
              </w:rPr>
            </w:pPr>
            <w:r w:rsidRPr="0095764E">
              <w:rPr>
                <w:rFonts w:eastAsia="Batang"/>
                <w:bCs/>
                <w:szCs w:val="24"/>
              </w:rPr>
              <w:t>106</w:t>
            </w:r>
          </w:p>
        </w:tc>
        <w:tc>
          <w:tcPr>
            <w:tcW w:w="2329" w:type="dxa"/>
          </w:tcPr>
          <w:p w:rsidR="00D172D3" w:rsidRPr="0095764E" w:rsidRDefault="00D172D3" w:rsidP="00B65B2D">
            <w:pPr>
              <w:tabs>
                <w:tab w:val="decimal" w:pos="1247"/>
              </w:tabs>
              <w:spacing w:after="0"/>
              <w:rPr>
                <w:rFonts w:eastAsia="Batang"/>
                <w:bCs/>
                <w:szCs w:val="24"/>
              </w:rPr>
            </w:pPr>
            <w:r w:rsidRPr="0095764E">
              <w:rPr>
                <w:rFonts w:eastAsia="Batang"/>
                <w:bCs/>
                <w:szCs w:val="24"/>
              </w:rPr>
              <w:t>263</w:t>
            </w:r>
          </w:p>
        </w:tc>
      </w:tr>
    </w:tbl>
    <w:p w:rsidR="00E07A74" w:rsidRPr="0095764E" w:rsidRDefault="00E07A74" w:rsidP="00E07A74">
      <w:pPr>
        <w:spacing w:before="240"/>
        <w:rPr>
          <w:rFonts w:eastAsia="Batang"/>
          <w:i/>
          <w:szCs w:val="24"/>
        </w:rPr>
      </w:pPr>
      <w:r w:rsidRPr="0095764E">
        <w:rPr>
          <w:rFonts w:eastAsia="Batang"/>
          <w:b/>
          <w:i/>
          <w:szCs w:val="24"/>
        </w:rPr>
        <w:tab/>
      </w:r>
      <w:r w:rsidRPr="0095764E">
        <w:rPr>
          <w:rFonts w:eastAsia="Batang"/>
          <w:i/>
          <w:szCs w:val="24"/>
        </w:rPr>
        <w:t>Source</w:t>
      </w:r>
      <w:r w:rsidRPr="0095764E">
        <w:rPr>
          <w:rFonts w:eastAsia="Batang"/>
          <w:szCs w:val="24"/>
        </w:rPr>
        <w:t>: MLHW, 2005.</w:t>
      </w:r>
    </w:p>
    <w:p w:rsidR="00D172D3" w:rsidRPr="0095764E" w:rsidRDefault="00D665C0" w:rsidP="007171F4">
      <w:pPr>
        <w:rPr>
          <w:rFonts w:eastAsia="Batang"/>
        </w:rPr>
      </w:pPr>
      <w:r w:rsidRPr="0095764E">
        <w:rPr>
          <w:rFonts w:eastAsia="Batang"/>
        </w:rPr>
        <w:t>102.</w:t>
      </w:r>
      <w:r w:rsidRPr="0095764E">
        <w:rPr>
          <w:rFonts w:eastAsia="Batang"/>
        </w:rPr>
        <w:tab/>
      </w:r>
      <w:r w:rsidR="00D172D3" w:rsidRPr="0095764E">
        <w:rPr>
          <w:rFonts w:eastAsia="Batang"/>
        </w:rPr>
        <w:t>In 2003, the MLHW updated the guidelines for the administration of orphanages in Eritrea. The guidelines outline the quality and task of mother and father figures. The guidelines further stipulate the criteria for accepting orphans; the standard and quality of psychosocial care and the quality and task of mothers and other personnel; the ages at which they are transferred to group homes; the preparations made before the children leave the orphan</w:t>
      </w:r>
      <w:r w:rsidR="0046551B" w:rsidRPr="0095764E">
        <w:rPr>
          <w:rFonts w:eastAsia="Batang"/>
        </w:rPr>
        <w:t>age after they reach the age of </w:t>
      </w:r>
      <w:r w:rsidR="00D172D3" w:rsidRPr="0095764E">
        <w:rPr>
          <w:rFonts w:eastAsia="Batang"/>
        </w:rPr>
        <w:t>18 years; and sensitization of communities on their reintegration.</w:t>
      </w:r>
    </w:p>
    <w:p w:rsidR="00D172D3" w:rsidRPr="0095764E" w:rsidRDefault="00D665C0" w:rsidP="007171F4">
      <w:pPr>
        <w:rPr>
          <w:rFonts w:eastAsia="Batang"/>
        </w:rPr>
      </w:pPr>
      <w:r w:rsidRPr="0095764E">
        <w:rPr>
          <w:rFonts w:eastAsia="Batang"/>
        </w:rPr>
        <w:t>103.</w:t>
      </w:r>
      <w:r w:rsidRPr="0095764E">
        <w:rPr>
          <w:rFonts w:eastAsia="Batang"/>
        </w:rPr>
        <w:tab/>
      </w:r>
      <w:r w:rsidR="00D172D3" w:rsidRPr="0095764E">
        <w:rPr>
          <w:rFonts w:eastAsia="Batang"/>
        </w:rPr>
        <w:t>Periodic follow-up is also conducted to make sure that the orphanages and group homes are providing services in accordance with the guidelines set by the</w:t>
      </w:r>
      <w:r w:rsidR="002F5D98" w:rsidRPr="0095764E">
        <w:rPr>
          <w:rFonts w:eastAsia="Batang"/>
        </w:rPr>
        <w:t xml:space="preserve"> MLHW.</w:t>
      </w:r>
    </w:p>
    <w:p w:rsidR="00D172D3" w:rsidRPr="0095764E" w:rsidRDefault="00D172D3" w:rsidP="00D665C0">
      <w:pPr>
        <w:pStyle w:val="Heading2"/>
        <w:rPr>
          <w:rFonts w:eastAsia="Batang"/>
        </w:rPr>
      </w:pPr>
      <w:r w:rsidRPr="0095764E">
        <w:rPr>
          <w:rFonts w:eastAsia="Batang"/>
        </w:rPr>
        <w:t xml:space="preserve">G. </w:t>
      </w:r>
      <w:r w:rsidR="00D665C0" w:rsidRPr="0095764E">
        <w:rPr>
          <w:rFonts w:eastAsia="Batang"/>
        </w:rPr>
        <w:t xml:space="preserve"> </w:t>
      </w:r>
      <w:r w:rsidRPr="0095764E">
        <w:rPr>
          <w:rFonts w:eastAsia="Batang"/>
        </w:rPr>
        <w:t>Illicit transfer and non-return (art</w:t>
      </w:r>
      <w:r w:rsidR="00D665C0" w:rsidRPr="0095764E">
        <w:rPr>
          <w:rFonts w:eastAsia="Batang"/>
        </w:rPr>
        <w:t>.</w:t>
      </w:r>
      <w:r w:rsidRPr="0095764E">
        <w:rPr>
          <w:rFonts w:eastAsia="Batang"/>
        </w:rPr>
        <w:t xml:space="preserve"> 11)</w:t>
      </w:r>
    </w:p>
    <w:p w:rsidR="00D172D3" w:rsidRPr="0095764E" w:rsidRDefault="00E86767" w:rsidP="007171F4">
      <w:pPr>
        <w:rPr>
          <w:rFonts w:eastAsia="Batang"/>
        </w:rPr>
      </w:pPr>
      <w:r w:rsidRPr="0095764E">
        <w:rPr>
          <w:rFonts w:eastAsia="Batang"/>
        </w:rPr>
        <w:t>104.</w:t>
      </w:r>
      <w:r w:rsidRPr="0095764E">
        <w:rPr>
          <w:rFonts w:eastAsia="Batang"/>
        </w:rPr>
        <w:tab/>
      </w:r>
      <w:r w:rsidR="00D172D3" w:rsidRPr="0095764E">
        <w:rPr>
          <w:rFonts w:eastAsia="Batang"/>
        </w:rPr>
        <w:t>The GoSE refers to page 44 of Eritrea’s first report. The Transitional Penal Code of Eritrea (TPCE) in article 605 and subsequent articles criminalizes any trafficking and sale of women and children. The TPCE also criminalizes persons convicted of the professional procurement of child prostitutes for gain by seducing, enticing, inducing and keeping children or women for the purpose of trafficking and prostitution. So far, there is no evidence of the existence of abduction, sa</w:t>
      </w:r>
      <w:r w:rsidR="001E0541" w:rsidRPr="0095764E">
        <w:rPr>
          <w:rFonts w:eastAsia="Batang"/>
        </w:rPr>
        <w:t>le and trafficking of children.</w:t>
      </w:r>
    </w:p>
    <w:p w:rsidR="00D172D3" w:rsidRPr="0095764E" w:rsidRDefault="00396CEF" w:rsidP="00E86767">
      <w:pPr>
        <w:pStyle w:val="Heading2"/>
        <w:rPr>
          <w:rFonts w:eastAsia="Batang"/>
        </w:rPr>
      </w:pPr>
      <w:r w:rsidRPr="0095764E">
        <w:rPr>
          <w:rFonts w:eastAsia="Batang"/>
        </w:rPr>
        <w:br w:type="page"/>
      </w:r>
      <w:r w:rsidR="00D172D3" w:rsidRPr="0095764E">
        <w:rPr>
          <w:rFonts w:eastAsia="Batang"/>
        </w:rPr>
        <w:t>H.</w:t>
      </w:r>
      <w:r w:rsidR="00E86767" w:rsidRPr="0095764E">
        <w:rPr>
          <w:rFonts w:eastAsia="Batang"/>
        </w:rPr>
        <w:t xml:space="preserve"> </w:t>
      </w:r>
      <w:r w:rsidR="00D172D3" w:rsidRPr="0095764E">
        <w:rPr>
          <w:rFonts w:eastAsia="Batang"/>
        </w:rPr>
        <w:t xml:space="preserve"> </w:t>
      </w:r>
      <w:r w:rsidR="00E86767" w:rsidRPr="0095764E">
        <w:rPr>
          <w:rFonts w:eastAsia="Batang"/>
        </w:rPr>
        <w:t>Child abuse and neglect (art.</w:t>
      </w:r>
      <w:r w:rsidR="00D172D3" w:rsidRPr="0095764E">
        <w:rPr>
          <w:rFonts w:eastAsia="Batang"/>
        </w:rPr>
        <w:t xml:space="preserve"> 19)</w:t>
      </w:r>
    </w:p>
    <w:p w:rsidR="00D172D3" w:rsidRPr="0095764E" w:rsidRDefault="00335CC9" w:rsidP="007171F4">
      <w:pPr>
        <w:rPr>
          <w:rFonts w:eastAsia="Batang"/>
        </w:rPr>
      </w:pPr>
      <w:r w:rsidRPr="0095764E">
        <w:rPr>
          <w:rFonts w:eastAsia="Batang"/>
        </w:rPr>
        <w:t>105.</w:t>
      </w:r>
      <w:r w:rsidRPr="0095764E">
        <w:rPr>
          <w:rFonts w:eastAsia="Batang"/>
        </w:rPr>
        <w:tab/>
      </w:r>
      <w:r w:rsidR="00D172D3" w:rsidRPr="0095764E">
        <w:rPr>
          <w:rFonts w:eastAsia="Batang"/>
        </w:rPr>
        <w:t xml:space="preserve">In its concluding observations on Eritrea’s first report, in paragraph 37, the Committee expressed concern that, </w:t>
      </w:r>
      <w:r w:rsidR="00D172D3" w:rsidRPr="0095764E">
        <w:rPr>
          <w:rFonts w:eastAsia="Batang"/>
          <w:iCs/>
        </w:rPr>
        <w:t>“legislation does not provide for effective protection of children from sexual and physical abuse”.</w:t>
      </w:r>
      <w:r w:rsidR="00D172D3" w:rsidRPr="0095764E">
        <w:rPr>
          <w:rFonts w:eastAsia="Batang"/>
        </w:rPr>
        <w:t xml:space="preserve"> The Government believes that the following detailed elaboration of the TPCE addresses the concern of the Committee.</w:t>
      </w:r>
    </w:p>
    <w:p w:rsidR="00D172D3" w:rsidRPr="0095764E" w:rsidRDefault="00335CC9" w:rsidP="007171F4">
      <w:pPr>
        <w:rPr>
          <w:rFonts w:eastAsia="Batang"/>
        </w:rPr>
      </w:pPr>
      <w:r w:rsidRPr="0095764E">
        <w:rPr>
          <w:rFonts w:eastAsia="Batang"/>
        </w:rPr>
        <w:t>106.</w:t>
      </w:r>
      <w:r w:rsidRPr="0095764E">
        <w:rPr>
          <w:rFonts w:eastAsia="Batang"/>
        </w:rPr>
        <w:tab/>
      </w:r>
      <w:r w:rsidR="00D172D3" w:rsidRPr="0095764E">
        <w:rPr>
          <w:rFonts w:eastAsia="Batang"/>
        </w:rPr>
        <w:t xml:space="preserve">According to the TPCE, minors below the age of 18 are considered incapable of giving consent to engage in sexual intercourse. The TPCE criminalizes all sorts of sexual and physical abuse against children. Article 589 of the TPCE penalizes whosoever compels a child less than 15 years of age to have sexual intercourse with rigorous imprisonment for up to fifteen years. Apart from this, any other sort of sexual outrage or indecent act on an infant under 15 years of age or between 15-18 years of age is penalized under articles 594 </w:t>
      </w:r>
      <w:r w:rsidR="00396CEF" w:rsidRPr="0095764E">
        <w:rPr>
          <w:rFonts w:eastAsia="Batang"/>
        </w:rPr>
        <w:t>and subsequent articles. Sexual</w:t>
      </w:r>
      <w:r w:rsidR="00AF2F57" w:rsidRPr="0095764E">
        <w:rPr>
          <w:rFonts w:eastAsia="Batang"/>
        </w:rPr>
        <w:t> </w:t>
      </w:r>
      <w:r w:rsidR="00D172D3" w:rsidRPr="0095764E">
        <w:rPr>
          <w:rFonts w:eastAsia="Batang"/>
        </w:rPr>
        <w:t>outrage on minors between the ages of fifteen and eighteen ar</w:t>
      </w:r>
      <w:r w:rsidR="00396CEF" w:rsidRPr="0095764E">
        <w:rPr>
          <w:rFonts w:eastAsia="Batang"/>
        </w:rPr>
        <w:t>e dealt with under article</w:t>
      </w:r>
      <w:r w:rsidR="00AF2F57" w:rsidRPr="0095764E">
        <w:rPr>
          <w:rFonts w:eastAsia="Batang"/>
        </w:rPr>
        <w:t> </w:t>
      </w:r>
      <w:r w:rsidR="001E0541" w:rsidRPr="0095764E">
        <w:rPr>
          <w:rFonts w:eastAsia="Batang"/>
        </w:rPr>
        <w:t>595.</w:t>
      </w:r>
    </w:p>
    <w:p w:rsidR="00D172D3" w:rsidRPr="0095764E" w:rsidRDefault="00335CC9" w:rsidP="007171F4">
      <w:pPr>
        <w:rPr>
          <w:rFonts w:eastAsia="Batang"/>
        </w:rPr>
      </w:pPr>
      <w:r w:rsidRPr="0095764E">
        <w:rPr>
          <w:rFonts w:eastAsia="Batang"/>
        </w:rPr>
        <w:t>107.</w:t>
      </w:r>
      <w:r w:rsidRPr="0095764E">
        <w:rPr>
          <w:rFonts w:eastAsia="Batang"/>
        </w:rPr>
        <w:tab/>
      </w:r>
      <w:r w:rsidR="00D172D3" w:rsidRPr="0095764E">
        <w:rPr>
          <w:rFonts w:eastAsia="Batang"/>
        </w:rPr>
        <w:t>The failure to maintain and to bring up children are offences punishable under the existing TPCE. A parent or guardian must not treat a child with negligence, give him/her too large tasks to complete, beat a child in a way which affects his/her mental or physical development, or abandon a child in dangerous places or conditions. If a child is denied necessities, then the court may impose a punishment on the parent or guardian, or may even limit their rights (articles 548 and 626 of the TPCE).</w:t>
      </w:r>
    </w:p>
    <w:p w:rsidR="00D172D3" w:rsidRPr="0095764E" w:rsidRDefault="00D172D3" w:rsidP="00335CC9">
      <w:pPr>
        <w:pStyle w:val="Heading1"/>
        <w:rPr>
          <w:rFonts w:eastAsia="Batang"/>
        </w:rPr>
      </w:pPr>
      <w:r w:rsidRPr="0095764E">
        <w:rPr>
          <w:rFonts w:eastAsia="Batang"/>
        </w:rPr>
        <w:t xml:space="preserve">VI. </w:t>
      </w:r>
      <w:r w:rsidR="00335CC9" w:rsidRPr="0095764E">
        <w:rPr>
          <w:rFonts w:eastAsia="Batang"/>
        </w:rPr>
        <w:t xml:space="preserve"> </w:t>
      </w:r>
      <w:r w:rsidRPr="0095764E">
        <w:rPr>
          <w:rFonts w:eastAsia="Batang"/>
        </w:rPr>
        <w:t>BASIC HEALTH AND WELFARE</w:t>
      </w:r>
    </w:p>
    <w:p w:rsidR="00D172D3" w:rsidRPr="0095764E" w:rsidRDefault="00335CC9" w:rsidP="007171F4">
      <w:pPr>
        <w:rPr>
          <w:rFonts w:eastAsia="Batang"/>
        </w:rPr>
      </w:pPr>
      <w:r w:rsidRPr="0095764E">
        <w:rPr>
          <w:rFonts w:eastAsia="Batang"/>
        </w:rPr>
        <w:tab/>
      </w:r>
      <w:r w:rsidR="00D172D3" w:rsidRPr="0095764E">
        <w:rPr>
          <w:rFonts w:eastAsia="Batang"/>
        </w:rPr>
        <w:t>The Government refers to pages 167-254 of Eritrea’s first report.</w:t>
      </w:r>
    </w:p>
    <w:p w:rsidR="00D172D3" w:rsidRPr="0095764E" w:rsidRDefault="00D172D3" w:rsidP="00335CC9">
      <w:pPr>
        <w:pStyle w:val="Heading2"/>
      </w:pPr>
      <w:r w:rsidRPr="0095764E">
        <w:t xml:space="preserve">A. </w:t>
      </w:r>
      <w:r w:rsidR="00AF1E9B" w:rsidRPr="0095764E">
        <w:t xml:space="preserve"> </w:t>
      </w:r>
      <w:r w:rsidRPr="0095764E">
        <w:t>Survival and d</w:t>
      </w:r>
      <w:r w:rsidR="00335CC9" w:rsidRPr="0095764E">
        <w:t>evelopment (art. 6, para.</w:t>
      </w:r>
      <w:r w:rsidRPr="0095764E">
        <w:t xml:space="preserve"> 2)</w:t>
      </w:r>
    </w:p>
    <w:p w:rsidR="00D172D3" w:rsidRPr="0095764E" w:rsidRDefault="00196B1E" w:rsidP="007171F4">
      <w:pPr>
        <w:rPr>
          <w:rFonts w:eastAsia="Batang"/>
        </w:rPr>
      </w:pPr>
      <w:r w:rsidRPr="0095764E">
        <w:rPr>
          <w:rFonts w:eastAsia="Batang"/>
        </w:rPr>
        <w:t>108.</w:t>
      </w:r>
      <w:r w:rsidRPr="0095764E">
        <w:rPr>
          <w:rFonts w:eastAsia="Batang"/>
        </w:rPr>
        <w:tab/>
      </w:r>
      <w:r w:rsidR="00D172D3" w:rsidRPr="0095764E">
        <w:rPr>
          <w:rFonts w:eastAsia="Batang"/>
        </w:rPr>
        <w:t>Since the consideration of Eritrea’s report by the Committee, there has not been a national survey conducted on the infant and under five mortality rates. However, the Ministry of Health (MoH) in collaboration with the National Statistics and Evaluation Office (NSEO) is once again making the necessary preparations to update the Eritrean Demographic and Health Survey (EDHS) in the near future.</w:t>
      </w:r>
    </w:p>
    <w:p w:rsidR="00D172D3" w:rsidRPr="0095764E" w:rsidRDefault="00196B1E" w:rsidP="007171F4">
      <w:pPr>
        <w:rPr>
          <w:rFonts w:eastAsia="Batang"/>
        </w:rPr>
      </w:pPr>
      <w:r w:rsidRPr="0095764E">
        <w:rPr>
          <w:rFonts w:eastAsia="Batang"/>
        </w:rPr>
        <w:t>109.</w:t>
      </w:r>
      <w:r w:rsidRPr="0095764E">
        <w:rPr>
          <w:rFonts w:eastAsia="Batang"/>
        </w:rPr>
        <w:tab/>
      </w:r>
      <w:r w:rsidR="00D172D3" w:rsidRPr="0095764E">
        <w:rPr>
          <w:rFonts w:eastAsia="Batang"/>
        </w:rPr>
        <w:t>Although there is evidence of a decline in the rate of maternal mortality, it is still very high, requiring extensive interventions. According to the 2003 community-based survey conducted by Dr. Mismay Gebrehiwet, the current estimate of</w:t>
      </w:r>
      <w:r w:rsidR="00465F9C" w:rsidRPr="0095764E">
        <w:rPr>
          <w:rFonts w:eastAsia="Batang"/>
        </w:rPr>
        <w:t xml:space="preserve"> the maternal mortality rate is </w:t>
      </w:r>
      <w:r w:rsidR="00D172D3" w:rsidRPr="0095764E">
        <w:rPr>
          <w:rFonts w:eastAsia="Batang"/>
        </w:rPr>
        <w:t>752/100,000. Since women of childbearing age and children make up 60 per cent of the total population, maternal and child health is one of the top priority agendas of the Government. The necessary measure is being taken to ensure that all women have access to basic care during pregnancy, and to obtain sufficient information about their health and on the prevention of maternal mortality.</w:t>
      </w:r>
    </w:p>
    <w:p w:rsidR="00D172D3" w:rsidRPr="0095764E" w:rsidRDefault="00AF2F57" w:rsidP="007171F4">
      <w:r w:rsidRPr="0095764E">
        <w:br w:type="page"/>
      </w:r>
      <w:r w:rsidR="00196B1E" w:rsidRPr="0095764E">
        <w:t>110.</w:t>
      </w:r>
      <w:r w:rsidR="00196B1E" w:rsidRPr="0095764E">
        <w:tab/>
      </w:r>
      <w:r w:rsidR="00D172D3" w:rsidRPr="0095764E">
        <w:t>Some of the many activities that have been addressed during the implementation phase of the reproductive health programme were: expansion of health facilities; training of skilled health personnel and deploying them to rural areas; ensuring availability of essential drugs and supplies; strengthening the blood transfusion services; developing policies and guidelines; conducting health promotional activities to increase awareness and bring behavioural changes; and empowering communities. Furthermore, the MoH has tra</w:t>
      </w:r>
      <w:r w:rsidR="00465F9C" w:rsidRPr="0095764E">
        <w:t>ined 700 health workers in life </w:t>
      </w:r>
      <w:r w:rsidR="00D172D3" w:rsidRPr="0095764E">
        <w:t>saving skills (LSS) who in most part are assigned to work in hea</w:t>
      </w:r>
      <w:r w:rsidR="002538B5" w:rsidRPr="0095764E">
        <w:t xml:space="preserve">lth facilities in remote </w:t>
      </w:r>
      <w:r w:rsidRPr="0095764E">
        <w:br/>
      </w:r>
      <w:r w:rsidR="002538B5" w:rsidRPr="0095764E">
        <w:t>areas.</w:t>
      </w:r>
    </w:p>
    <w:p w:rsidR="00480EBD" w:rsidRPr="0095764E" w:rsidRDefault="00480EBD" w:rsidP="00480EBD">
      <w:r w:rsidRPr="0095764E">
        <w:t>111.</w:t>
      </w:r>
      <w:r w:rsidRPr="0095764E">
        <w:tab/>
        <w:t xml:space="preserve">Taking the number of health facilities that should provide </w:t>
      </w:r>
      <w:r w:rsidR="00F35C2F" w:rsidRPr="0095764E">
        <w:t>antenatal care services and the </w:t>
      </w:r>
      <w:r w:rsidRPr="0095764E">
        <w:t xml:space="preserve">estimated target population, the ratio of health facilities to pregnant women in 2005 was 1:530 (slightly increased relative to 2004 1:208), which indicates </w:t>
      </w:r>
      <w:r w:rsidR="00F35C2F" w:rsidRPr="0095764E">
        <w:t>that one health facility should </w:t>
      </w:r>
      <w:r w:rsidRPr="0095764E">
        <w:t>serve at least 530 pregnant women per year to reach all t</w:t>
      </w:r>
      <w:r w:rsidR="00F35C2F" w:rsidRPr="0095764E">
        <w:t>arget populations for antenatal </w:t>
      </w:r>
      <w:r w:rsidRPr="0095764E">
        <w:t>care (ANC) service. However, the performance indicates that only 340 pregnant women were served per health facility. This means that on average</w:t>
      </w:r>
      <w:r w:rsidR="00F35C2F" w:rsidRPr="0095764E">
        <w:t xml:space="preserve"> each facility has covered only </w:t>
      </w:r>
      <w:r w:rsidRPr="0095764E">
        <w:t>64 per cent of the target population for ANC services, as the coverage at national level indicates.</w:t>
      </w:r>
    </w:p>
    <w:p w:rsidR="00480EBD" w:rsidRPr="0095764E" w:rsidRDefault="00480EBD" w:rsidP="00480EBD">
      <w:pPr>
        <w:pStyle w:val="Heading2"/>
      </w:pPr>
      <w:r w:rsidRPr="0095764E">
        <w:t>Table 5</w:t>
      </w:r>
    </w:p>
    <w:p w:rsidR="00480EBD" w:rsidRPr="0095764E" w:rsidRDefault="00480EBD" w:rsidP="00480EBD">
      <w:pPr>
        <w:pStyle w:val="Heading2"/>
      </w:pPr>
      <w:r w:rsidRPr="0095764E">
        <w:t>Women who received antenatal care service in 2005</w:t>
      </w:r>
    </w:p>
    <w:tbl>
      <w:tblPr>
        <w:tblStyle w:val="TableGrid"/>
        <w:tblW w:w="0" w:type="auto"/>
        <w:tblInd w:w="108" w:type="dxa"/>
        <w:tblLook w:val="01E0" w:firstRow="1" w:lastRow="1" w:firstColumn="1" w:lastColumn="1" w:noHBand="0" w:noVBand="0"/>
      </w:tblPr>
      <w:tblGrid>
        <w:gridCol w:w="5280"/>
        <w:gridCol w:w="4080"/>
      </w:tblGrid>
      <w:tr w:rsidR="00480EBD" w:rsidRPr="0095764E" w:rsidTr="00745A3B">
        <w:tc>
          <w:tcPr>
            <w:tcW w:w="5280" w:type="dxa"/>
            <w:tcBorders>
              <w:bottom w:val="single" w:sz="4" w:space="0" w:color="auto"/>
            </w:tcBorders>
          </w:tcPr>
          <w:p w:rsidR="00480EBD" w:rsidRPr="0095764E" w:rsidRDefault="00480EBD" w:rsidP="00E415F7">
            <w:pPr>
              <w:spacing w:after="0"/>
              <w:jc w:val="center"/>
            </w:pPr>
            <w:r w:rsidRPr="0095764E">
              <w:t>Maternity care</w:t>
            </w:r>
          </w:p>
        </w:tc>
        <w:tc>
          <w:tcPr>
            <w:tcW w:w="4080" w:type="dxa"/>
            <w:tcBorders>
              <w:bottom w:val="single" w:sz="4" w:space="0" w:color="auto"/>
            </w:tcBorders>
          </w:tcPr>
          <w:p w:rsidR="00480EBD" w:rsidRPr="0095764E" w:rsidRDefault="00480EBD" w:rsidP="006942FC">
            <w:pPr>
              <w:spacing w:after="0"/>
              <w:jc w:val="center"/>
            </w:pPr>
            <w:r w:rsidRPr="0095764E">
              <w:t>%</w:t>
            </w:r>
          </w:p>
        </w:tc>
      </w:tr>
      <w:tr w:rsidR="00480EBD" w:rsidRPr="0095764E" w:rsidTr="00745A3B">
        <w:tc>
          <w:tcPr>
            <w:tcW w:w="5280" w:type="dxa"/>
            <w:tcBorders>
              <w:top w:val="single" w:sz="4" w:space="0" w:color="auto"/>
              <w:bottom w:val="nil"/>
            </w:tcBorders>
          </w:tcPr>
          <w:p w:rsidR="00480EBD" w:rsidRPr="0095764E" w:rsidRDefault="00480EBD" w:rsidP="006942FC">
            <w:pPr>
              <w:spacing w:after="0"/>
            </w:pPr>
            <w:r w:rsidRPr="0095764E">
              <w:t xml:space="preserve">Women giving birth who received antenatal </w:t>
            </w:r>
            <w:r w:rsidR="006942FC" w:rsidRPr="0095764E">
              <w:t xml:space="preserve">care </w:t>
            </w:r>
            <w:r w:rsidR="00745A3B">
              <w:br/>
              <w:t xml:space="preserve">  </w:t>
            </w:r>
            <w:r w:rsidR="006942FC" w:rsidRPr="0095764E">
              <w:t>from a health professional</w:t>
            </w:r>
          </w:p>
        </w:tc>
        <w:tc>
          <w:tcPr>
            <w:tcW w:w="4080" w:type="dxa"/>
            <w:tcBorders>
              <w:bottom w:val="nil"/>
            </w:tcBorders>
          </w:tcPr>
          <w:p w:rsidR="00480EBD" w:rsidRPr="0095764E" w:rsidRDefault="00480EBD" w:rsidP="00745A3B">
            <w:pPr>
              <w:tabs>
                <w:tab w:val="decimal" w:pos="1932"/>
              </w:tabs>
              <w:spacing w:after="0"/>
            </w:pPr>
            <w:r w:rsidRPr="0095764E">
              <w:t>64.1</w:t>
            </w:r>
          </w:p>
        </w:tc>
      </w:tr>
      <w:tr w:rsidR="00480EBD" w:rsidRPr="0095764E" w:rsidTr="00745A3B">
        <w:tc>
          <w:tcPr>
            <w:tcW w:w="5280" w:type="dxa"/>
            <w:tcBorders>
              <w:top w:val="nil"/>
              <w:bottom w:val="nil"/>
            </w:tcBorders>
          </w:tcPr>
          <w:p w:rsidR="00480EBD" w:rsidRPr="0095764E" w:rsidRDefault="00480EBD" w:rsidP="006942FC">
            <w:pPr>
              <w:spacing w:after="0"/>
            </w:pPr>
            <w:r w:rsidRPr="0095764E">
              <w:t>Percentage</w:t>
            </w:r>
            <w:r w:rsidR="00745A3B">
              <w:t xml:space="preserve"> of births assisted by a health</w:t>
            </w:r>
            <w:r w:rsidR="008063A9">
              <w:t xml:space="preserve"> </w:t>
            </w:r>
            <w:r w:rsidR="00745A3B">
              <w:br/>
              <w:t xml:space="preserve">  </w:t>
            </w:r>
            <w:r w:rsidRPr="0095764E">
              <w:t>professional</w:t>
            </w:r>
          </w:p>
        </w:tc>
        <w:tc>
          <w:tcPr>
            <w:tcW w:w="4080" w:type="dxa"/>
            <w:tcBorders>
              <w:top w:val="nil"/>
              <w:bottom w:val="nil"/>
            </w:tcBorders>
          </w:tcPr>
          <w:p w:rsidR="00480EBD" w:rsidRPr="0095764E" w:rsidRDefault="00480EBD" w:rsidP="00745A3B">
            <w:pPr>
              <w:tabs>
                <w:tab w:val="decimal" w:pos="1932"/>
              </w:tabs>
              <w:spacing w:after="0"/>
            </w:pPr>
            <w:r w:rsidRPr="0095764E">
              <w:t>30</w:t>
            </w:r>
          </w:p>
        </w:tc>
      </w:tr>
      <w:tr w:rsidR="00480EBD" w:rsidRPr="0095764E" w:rsidTr="00745A3B">
        <w:tc>
          <w:tcPr>
            <w:tcW w:w="5280" w:type="dxa"/>
            <w:tcBorders>
              <w:top w:val="nil"/>
              <w:bottom w:val="single" w:sz="4" w:space="0" w:color="auto"/>
            </w:tcBorders>
          </w:tcPr>
          <w:p w:rsidR="00480EBD" w:rsidRPr="0095764E" w:rsidRDefault="00480EBD" w:rsidP="006942FC">
            <w:pPr>
              <w:spacing w:after="0"/>
            </w:pPr>
            <w:r w:rsidRPr="0095764E">
              <w:t>Percentage of births delivered in a health facility</w:t>
            </w:r>
          </w:p>
        </w:tc>
        <w:tc>
          <w:tcPr>
            <w:tcW w:w="4080" w:type="dxa"/>
            <w:tcBorders>
              <w:top w:val="nil"/>
            </w:tcBorders>
          </w:tcPr>
          <w:p w:rsidR="00480EBD" w:rsidRPr="0095764E" w:rsidRDefault="00480EBD" w:rsidP="00745A3B">
            <w:pPr>
              <w:tabs>
                <w:tab w:val="decimal" w:pos="1932"/>
              </w:tabs>
              <w:spacing w:after="0"/>
            </w:pPr>
            <w:r w:rsidRPr="0095764E">
              <w:t>26</w:t>
            </w:r>
          </w:p>
        </w:tc>
      </w:tr>
    </w:tbl>
    <w:p w:rsidR="00480EBD" w:rsidRPr="0095764E" w:rsidRDefault="00480EBD" w:rsidP="00480EBD">
      <w:pPr>
        <w:spacing w:before="240"/>
        <w:rPr>
          <w:i/>
        </w:rPr>
      </w:pPr>
      <w:r w:rsidRPr="0095764E">
        <w:rPr>
          <w:i/>
        </w:rPr>
        <w:tab/>
        <w:t>Source</w:t>
      </w:r>
      <w:r w:rsidRPr="0095764E">
        <w:t>: MoH, 2005.</w:t>
      </w:r>
    </w:p>
    <w:p w:rsidR="00480EBD" w:rsidRPr="0095764E" w:rsidRDefault="00480EBD" w:rsidP="00480EBD">
      <w:r w:rsidRPr="0095764E">
        <w:t>112.</w:t>
      </w:r>
      <w:r w:rsidRPr="0095764E">
        <w:tab/>
        <w:t>From the total health facilities that provided ANC servi</w:t>
      </w:r>
      <w:r w:rsidR="002F1DAF" w:rsidRPr="0095764E">
        <w:t>ces in 2005, 11 were hospitals,</w:t>
      </w:r>
      <w:r w:rsidR="00396CEF" w:rsidRPr="0095764E">
        <w:t> </w:t>
      </w:r>
      <w:r w:rsidR="002F1DAF" w:rsidRPr="0095764E">
        <w:t>46</w:t>
      </w:r>
      <w:r w:rsidR="00396CEF" w:rsidRPr="0095764E">
        <w:t> </w:t>
      </w:r>
      <w:r w:rsidRPr="0095764E">
        <w:t>health centres, 176 health stations and 19 clinics.</w:t>
      </w:r>
      <w:r w:rsidR="00396CEF" w:rsidRPr="0095764E">
        <w:t xml:space="preserve"> In 2005, only 16.8 per cent of </w:t>
      </w:r>
      <w:r w:rsidRPr="0095764E">
        <w:t>pregnant women were registered for antenatal care in their first trimester, 1 per cent lower than 2004. The other 59.1 per cent were registered in their second trimester and 24.1 per cent in their third trimester.</w:t>
      </w:r>
    </w:p>
    <w:p w:rsidR="00480EBD" w:rsidRPr="0095764E" w:rsidRDefault="00480EBD" w:rsidP="00396CEF">
      <w:pPr>
        <w:spacing w:after="200"/>
      </w:pPr>
      <w:r w:rsidRPr="0095764E">
        <w:t>113.</w:t>
      </w:r>
      <w:r w:rsidRPr="0095764E">
        <w:tab/>
        <w:t>According to the 2005 HMIS data, the proportion of births delivered in Emergency Obstetric Care (EMOC) facilities is increasing every year. The proportion reached 28.3 per cent in 2004. The need for EMOC increased to about 60 per cent in 2004 and 4</w:t>
      </w:r>
      <w:r w:rsidR="00C32A47" w:rsidRPr="0095764E">
        <w:t>1 per cent in 2005 (for</w:t>
      </w:r>
      <w:r w:rsidR="00396CEF" w:rsidRPr="0095764E">
        <w:t> </w:t>
      </w:r>
      <w:r w:rsidRPr="0095764E">
        <w:t>the first 7 months only). The skilled assisted delivery coverage</w:t>
      </w:r>
      <w:r w:rsidR="00745A3B">
        <w:t xml:space="preserve"> is a very important indicator, </w:t>
      </w:r>
      <w:r w:rsidRPr="0095764E">
        <w:t xml:space="preserve">as we all know that the outcome of pregnancy is not predictable, and any woman is at risk and can develop life-threatening complications any time in her pregnancy, </w:t>
      </w:r>
      <w:r w:rsidR="00396CEF" w:rsidRPr="0095764E">
        <w:t>during delivery or post</w:t>
      </w:r>
      <w:r w:rsidR="00396CEF" w:rsidRPr="0095764E">
        <w:noBreakHyphen/>
      </w:r>
      <w:r w:rsidR="00C32A47" w:rsidRPr="0095764E">
        <w:t>partum.</w:t>
      </w:r>
    </w:p>
    <w:p w:rsidR="00480EBD" w:rsidRPr="0095764E" w:rsidRDefault="00AF2F57" w:rsidP="00AF2F57">
      <w:pPr>
        <w:pStyle w:val="Heading2"/>
      </w:pPr>
      <w:r w:rsidRPr="0095764E">
        <w:br w:type="page"/>
      </w:r>
      <w:r w:rsidR="00480EBD" w:rsidRPr="0095764E">
        <w:t>Table 6</w:t>
      </w:r>
    </w:p>
    <w:p w:rsidR="00480EBD" w:rsidRPr="0095764E" w:rsidRDefault="00480EBD" w:rsidP="00AF2F57">
      <w:pPr>
        <w:pStyle w:val="Heading2"/>
      </w:pPr>
      <w:r w:rsidRPr="0095764E">
        <w:t>Percentage of skilled assisted deliveries by region</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2"/>
        <w:gridCol w:w="1872"/>
        <w:gridCol w:w="1872"/>
        <w:gridCol w:w="1872"/>
        <w:gridCol w:w="1872"/>
      </w:tblGrid>
      <w:tr w:rsidR="00480EBD" w:rsidRPr="0095764E" w:rsidTr="002F1DAF">
        <w:tc>
          <w:tcPr>
            <w:tcW w:w="1872" w:type="dxa"/>
            <w:tcBorders>
              <w:top w:val="single" w:sz="4" w:space="0" w:color="auto"/>
              <w:left w:val="single" w:sz="4" w:space="0" w:color="auto"/>
              <w:bottom w:val="single" w:sz="4" w:space="0" w:color="auto"/>
              <w:right w:val="single" w:sz="4" w:space="0" w:color="auto"/>
            </w:tcBorders>
          </w:tcPr>
          <w:p w:rsidR="00480EBD" w:rsidRPr="0095764E" w:rsidRDefault="00480EBD" w:rsidP="00B72FDD">
            <w:pPr>
              <w:spacing w:after="0"/>
              <w:rPr>
                <w:bCs/>
                <w:szCs w:val="24"/>
              </w:rPr>
            </w:pPr>
            <w:r w:rsidRPr="0095764E">
              <w:rPr>
                <w:bCs/>
                <w:szCs w:val="24"/>
              </w:rPr>
              <w:t>Region</w:t>
            </w:r>
          </w:p>
        </w:tc>
        <w:tc>
          <w:tcPr>
            <w:tcW w:w="1872" w:type="dxa"/>
            <w:tcBorders>
              <w:top w:val="single" w:sz="4" w:space="0" w:color="auto"/>
              <w:left w:val="single" w:sz="4" w:space="0" w:color="auto"/>
              <w:bottom w:val="single" w:sz="4" w:space="0" w:color="auto"/>
              <w:right w:val="single" w:sz="4" w:space="0" w:color="auto"/>
            </w:tcBorders>
          </w:tcPr>
          <w:p w:rsidR="00480EBD" w:rsidRPr="0095764E" w:rsidRDefault="00480EBD" w:rsidP="002F1DAF">
            <w:pPr>
              <w:spacing w:after="0"/>
              <w:jc w:val="center"/>
              <w:rPr>
                <w:bCs/>
                <w:szCs w:val="24"/>
              </w:rPr>
            </w:pPr>
            <w:r w:rsidRPr="0095764E">
              <w:rPr>
                <w:bCs/>
                <w:szCs w:val="24"/>
              </w:rPr>
              <w:t>2002</w:t>
            </w:r>
          </w:p>
        </w:tc>
        <w:tc>
          <w:tcPr>
            <w:tcW w:w="1872" w:type="dxa"/>
            <w:tcBorders>
              <w:top w:val="single" w:sz="4" w:space="0" w:color="auto"/>
              <w:left w:val="single" w:sz="4" w:space="0" w:color="auto"/>
              <w:bottom w:val="single" w:sz="4" w:space="0" w:color="auto"/>
              <w:right w:val="single" w:sz="4" w:space="0" w:color="auto"/>
            </w:tcBorders>
          </w:tcPr>
          <w:p w:rsidR="00480EBD" w:rsidRPr="0095764E" w:rsidRDefault="00480EBD" w:rsidP="002F1DAF">
            <w:pPr>
              <w:spacing w:after="0"/>
              <w:jc w:val="center"/>
              <w:rPr>
                <w:bCs/>
                <w:szCs w:val="24"/>
              </w:rPr>
            </w:pPr>
            <w:r w:rsidRPr="0095764E">
              <w:rPr>
                <w:bCs/>
                <w:szCs w:val="24"/>
              </w:rPr>
              <w:t>2003</w:t>
            </w:r>
          </w:p>
        </w:tc>
        <w:tc>
          <w:tcPr>
            <w:tcW w:w="1872" w:type="dxa"/>
            <w:tcBorders>
              <w:top w:val="single" w:sz="4" w:space="0" w:color="auto"/>
              <w:left w:val="single" w:sz="4" w:space="0" w:color="auto"/>
              <w:bottom w:val="single" w:sz="4" w:space="0" w:color="auto"/>
              <w:right w:val="single" w:sz="4" w:space="0" w:color="auto"/>
            </w:tcBorders>
          </w:tcPr>
          <w:p w:rsidR="00480EBD" w:rsidRPr="0095764E" w:rsidRDefault="00480EBD" w:rsidP="002F1DAF">
            <w:pPr>
              <w:spacing w:after="0"/>
              <w:jc w:val="center"/>
              <w:rPr>
                <w:bCs/>
                <w:szCs w:val="24"/>
              </w:rPr>
            </w:pPr>
            <w:r w:rsidRPr="0095764E">
              <w:rPr>
                <w:bCs/>
                <w:szCs w:val="24"/>
              </w:rPr>
              <w:t>2004</w:t>
            </w:r>
          </w:p>
        </w:tc>
        <w:tc>
          <w:tcPr>
            <w:tcW w:w="1872" w:type="dxa"/>
            <w:tcBorders>
              <w:top w:val="single" w:sz="4" w:space="0" w:color="auto"/>
              <w:left w:val="single" w:sz="4" w:space="0" w:color="auto"/>
              <w:bottom w:val="single" w:sz="4" w:space="0" w:color="auto"/>
              <w:right w:val="single" w:sz="4" w:space="0" w:color="auto"/>
            </w:tcBorders>
          </w:tcPr>
          <w:p w:rsidR="00480EBD" w:rsidRPr="0095764E" w:rsidRDefault="00480EBD" w:rsidP="002F1DAF">
            <w:pPr>
              <w:spacing w:after="0"/>
              <w:jc w:val="center"/>
              <w:rPr>
                <w:bCs/>
                <w:szCs w:val="24"/>
              </w:rPr>
            </w:pPr>
            <w:r w:rsidRPr="0095764E">
              <w:rPr>
                <w:bCs/>
                <w:szCs w:val="24"/>
              </w:rPr>
              <w:t>2005 (7 month)</w:t>
            </w:r>
          </w:p>
        </w:tc>
      </w:tr>
      <w:tr w:rsidR="00480EBD" w:rsidRPr="0095764E" w:rsidTr="002F1DAF">
        <w:tc>
          <w:tcPr>
            <w:tcW w:w="1872" w:type="dxa"/>
            <w:tcBorders>
              <w:top w:val="single" w:sz="4" w:space="0" w:color="auto"/>
              <w:left w:val="single" w:sz="4" w:space="0" w:color="auto"/>
              <w:bottom w:val="nil"/>
              <w:right w:val="single" w:sz="4" w:space="0" w:color="auto"/>
            </w:tcBorders>
          </w:tcPr>
          <w:p w:rsidR="00480EBD" w:rsidRPr="0095764E" w:rsidRDefault="00480EBD" w:rsidP="002F1DAF">
            <w:pPr>
              <w:spacing w:after="0"/>
              <w:rPr>
                <w:szCs w:val="24"/>
              </w:rPr>
            </w:pPr>
            <w:r w:rsidRPr="0095764E">
              <w:rPr>
                <w:szCs w:val="24"/>
              </w:rPr>
              <w:t>Anseba</w:t>
            </w:r>
          </w:p>
        </w:tc>
        <w:tc>
          <w:tcPr>
            <w:tcW w:w="1872" w:type="dxa"/>
            <w:tcBorders>
              <w:top w:val="single" w:sz="4" w:space="0" w:color="auto"/>
              <w:left w:val="single" w:sz="4" w:space="0" w:color="auto"/>
              <w:bottom w:val="nil"/>
              <w:right w:val="single" w:sz="4" w:space="0" w:color="auto"/>
            </w:tcBorders>
          </w:tcPr>
          <w:p w:rsidR="00480EBD" w:rsidRPr="0095764E" w:rsidRDefault="00480EBD" w:rsidP="002F1DAF">
            <w:pPr>
              <w:spacing w:after="0"/>
              <w:jc w:val="center"/>
              <w:rPr>
                <w:szCs w:val="24"/>
              </w:rPr>
            </w:pPr>
            <w:r w:rsidRPr="0095764E">
              <w:rPr>
                <w:szCs w:val="24"/>
              </w:rPr>
              <w:t>14.6</w:t>
            </w:r>
          </w:p>
        </w:tc>
        <w:tc>
          <w:tcPr>
            <w:tcW w:w="1872" w:type="dxa"/>
            <w:tcBorders>
              <w:top w:val="single" w:sz="4" w:space="0" w:color="auto"/>
              <w:left w:val="single" w:sz="4" w:space="0" w:color="auto"/>
              <w:bottom w:val="nil"/>
              <w:right w:val="single" w:sz="4" w:space="0" w:color="auto"/>
            </w:tcBorders>
          </w:tcPr>
          <w:p w:rsidR="00480EBD" w:rsidRPr="0095764E" w:rsidRDefault="00480EBD" w:rsidP="002F1DAF">
            <w:pPr>
              <w:spacing w:after="0"/>
              <w:jc w:val="center"/>
              <w:rPr>
                <w:szCs w:val="24"/>
              </w:rPr>
            </w:pPr>
            <w:r w:rsidRPr="0095764E">
              <w:rPr>
                <w:szCs w:val="24"/>
              </w:rPr>
              <w:t>14.9</w:t>
            </w:r>
          </w:p>
        </w:tc>
        <w:tc>
          <w:tcPr>
            <w:tcW w:w="1872" w:type="dxa"/>
            <w:tcBorders>
              <w:top w:val="single" w:sz="4" w:space="0" w:color="auto"/>
              <w:left w:val="single" w:sz="4" w:space="0" w:color="auto"/>
              <w:bottom w:val="nil"/>
              <w:right w:val="single" w:sz="4" w:space="0" w:color="auto"/>
            </w:tcBorders>
          </w:tcPr>
          <w:p w:rsidR="00480EBD" w:rsidRPr="0095764E" w:rsidRDefault="00480EBD" w:rsidP="002F1DAF">
            <w:pPr>
              <w:spacing w:after="0"/>
              <w:jc w:val="center"/>
              <w:rPr>
                <w:szCs w:val="24"/>
              </w:rPr>
            </w:pPr>
            <w:r w:rsidRPr="0095764E">
              <w:rPr>
                <w:szCs w:val="24"/>
              </w:rPr>
              <w:t>17.7</w:t>
            </w:r>
          </w:p>
        </w:tc>
        <w:tc>
          <w:tcPr>
            <w:tcW w:w="1872" w:type="dxa"/>
            <w:tcBorders>
              <w:top w:val="single" w:sz="4" w:space="0" w:color="auto"/>
              <w:left w:val="single" w:sz="4" w:space="0" w:color="auto"/>
              <w:bottom w:val="nil"/>
              <w:right w:val="single" w:sz="4" w:space="0" w:color="auto"/>
            </w:tcBorders>
          </w:tcPr>
          <w:p w:rsidR="00480EBD" w:rsidRPr="0095764E" w:rsidRDefault="00480EBD" w:rsidP="002F1DAF">
            <w:pPr>
              <w:tabs>
                <w:tab w:val="decimal" w:pos="765"/>
              </w:tabs>
              <w:spacing w:after="0"/>
              <w:rPr>
                <w:szCs w:val="24"/>
              </w:rPr>
            </w:pPr>
            <w:r w:rsidRPr="0095764E">
              <w:rPr>
                <w:szCs w:val="24"/>
              </w:rPr>
              <w:t>13.6</w:t>
            </w:r>
          </w:p>
        </w:tc>
      </w:tr>
      <w:tr w:rsidR="00480EBD" w:rsidRPr="0095764E" w:rsidTr="002F1DAF">
        <w:tc>
          <w:tcPr>
            <w:tcW w:w="1872" w:type="dxa"/>
            <w:tcBorders>
              <w:top w:val="nil"/>
              <w:left w:val="single" w:sz="4" w:space="0" w:color="auto"/>
              <w:bottom w:val="nil"/>
              <w:right w:val="single" w:sz="4" w:space="0" w:color="auto"/>
            </w:tcBorders>
          </w:tcPr>
          <w:p w:rsidR="00480EBD" w:rsidRPr="0095764E" w:rsidRDefault="00480EBD" w:rsidP="002F1DAF">
            <w:pPr>
              <w:spacing w:after="0"/>
              <w:rPr>
                <w:szCs w:val="24"/>
              </w:rPr>
            </w:pPr>
            <w:r w:rsidRPr="0095764E">
              <w:rPr>
                <w:szCs w:val="24"/>
              </w:rPr>
              <w:t>Debub</w:t>
            </w:r>
          </w:p>
        </w:tc>
        <w:tc>
          <w:tcPr>
            <w:tcW w:w="1872" w:type="dxa"/>
            <w:tcBorders>
              <w:top w:val="nil"/>
              <w:left w:val="single" w:sz="4" w:space="0" w:color="auto"/>
              <w:bottom w:val="nil"/>
              <w:right w:val="single" w:sz="4" w:space="0" w:color="auto"/>
            </w:tcBorders>
          </w:tcPr>
          <w:p w:rsidR="00480EBD" w:rsidRPr="0095764E" w:rsidRDefault="00480EBD" w:rsidP="002F1DAF">
            <w:pPr>
              <w:spacing w:after="0"/>
              <w:jc w:val="center"/>
              <w:rPr>
                <w:szCs w:val="24"/>
              </w:rPr>
            </w:pPr>
            <w:r w:rsidRPr="0095764E">
              <w:rPr>
                <w:szCs w:val="24"/>
              </w:rPr>
              <w:t>22.3</w:t>
            </w:r>
          </w:p>
        </w:tc>
        <w:tc>
          <w:tcPr>
            <w:tcW w:w="1872" w:type="dxa"/>
            <w:tcBorders>
              <w:top w:val="nil"/>
              <w:left w:val="single" w:sz="4" w:space="0" w:color="auto"/>
              <w:bottom w:val="nil"/>
              <w:right w:val="single" w:sz="4" w:space="0" w:color="auto"/>
            </w:tcBorders>
          </w:tcPr>
          <w:p w:rsidR="00480EBD" w:rsidRPr="0095764E" w:rsidRDefault="00480EBD" w:rsidP="002F1DAF">
            <w:pPr>
              <w:spacing w:after="0"/>
              <w:jc w:val="center"/>
              <w:rPr>
                <w:szCs w:val="24"/>
              </w:rPr>
            </w:pPr>
            <w:r w:rsidRPr="0095764E">
              <w:rPr>
                <w:szCs w:val="24"/>
              </w:rPr>
              <w:t>22.7</w:t>
            </w:r>
          </w:p>
        </w:tc>
        <w:tc>
          <w:tcPr>
            <w:tcW w:w="1872" w:type="dxa"/>
            <w:tcBorders>
              <w:top w:val="nil"/>
              <w:left w:val="single" w:sz="4" w:space="0" w:color="auto"/>
              <w:bottom w:val="nil"/>
              <w:right w:val="single" w:sz="4" w:space="0" w:color="auto"/>
            </w:tcBorders>
          </w:tcPr>
          <w:p w:rsidR="00480EBD" w:rsidRPr="0095764E" w:rsidRDefault="00480EBD" w:rsidP="002F1DAF">
            <w:pPr>
              <w:spacing w:after="0"/>
              <w:jc w:val="center"/>
              <w:rPr>
                <w:szCs w:val="24"/>
              </w:rPr>
            </w:pPr>
            <w:r w:rsidRPr="0095764E">
              <w:rPr>
                <w:szCs w:val="24"/>
              </w:rPr>
              <w:t>23.4</w:t>
            </w:r>
          </w:p>
        </w:tc>
        <w:tc>
          <w:tcPr>
            <w:tcW w:w="1872" w:type="dxa"/>
            <w:tcBorders>
              <w:top w:val="nil"/>
              <w:left w:val="single" w:sz="4" w:space="0" w:color="auto"/>
              <w:bottom w:val="nil"/>
              <w:right w:val="single" w:sz="4" w:space="0" w:color="auto"/>
            </w:tcBorders>
          </w:tcPr>
          <w:p w:rsidR="00480EBD" w:rsidRPr="0095764E" w:rsidRDefault="00480EBD" w:rsidP="002F1DAF">
            <w:pPr>
              <w:tabs>
                <w:tab w:val="decimal" w:pos="765"/>
              </w:tabs>
              <w:spacing w:after="0"/>
              <w:rPr>
                <w:szCs w:val="24"/>
              </w:rPr>
            </w:pPr>
            <w:r w:rsidRPr="0095764E">
              <w:rPr>
                <w:szCs w:val="24"/>
              </w:rPr>
              <w:t>15.9</w:t>
            </w:r>
          </w:p>
        </w:tc>
      </w:tr>
      <w:tr w:rsidR="00480EBD" w:rsidRPr="0095764E" w:rsidTr="002F1DAF">
        <w:tc>
          <w:tcPr>
            <w:tcW w:w="1872" w:type="dxa"/>
            <w:tcBorders>
              <w:top w:val="nil"/>
              <w:left w:val="single" w:sz="4" w:space="0" w:color="auto"/>
              <w:bottom w:val="nil"/>
              <w:right w:val="single" w:sz="4" w:space="0" w:color="auto"/>
            </w:tcBorders>
          </w:tcPr>
          <w:p w:rsidR="00480EBD" w:rsidRPr="0095764E" w:rsidRDefault="00480EBD" w:rsidP="002F1DAF">
            <w:pPr>
              <w:spacing w:after="0"/>
              <w:rPr>
                <w:szCs w:val="24"/>
              </w:rPr>
            </w:pPr>
            <w:r w:rsidRPr="0095764E">
              <w:rPr>
                <w:szCs w:val="24"/>
              </w:rPr>
              <w:t>DKB</w:t>
            </w:r>
          </w:p>
        </w:tc>
        <w:tc>
          <w:tcPr>
            <w:tcW w:w="1872" w:type="dxa"/>
            <w:tcBorders>
              <w:top w:val="nil"/>
              <w:left w:val="single" w:sz="4" w:space="0" w:color="auto"/>
              <w:bottom w:val="nil"/>
              <w:right w:val="single" w:sz="4" w:space="0" w:color="auto"/>
            </w:tcBorders>
          </w:tcPr>
          <w:p w:rsidR="00480EBD" w:rsidRPr="0095764E" w:rsidRDefault="00480EBD" w:rsidP="002F1DAF">
            <w:pPr>
              <w:spacing w:after="0"/>
              <w:jc w:val="center"/>
              <w:rPr>
                <w:szCs w:val="24"/>
              </w:rPr>
            </w:pPr>
            <w:r w:rsidRPr="0095764E">
              <w:rPr>
                <w:szCs w:val="24"/>
              </w:rPr>
              <w:t>19.4</w:t>
            </w:r>
          </w:p>
        </w:tc>
        <w:tc>
          <w:tcPr>
            <w:tcW w:w="1872" w:type="dxa"/>
            <w:tcBorders>
              <w:top w:val="nil"/>
              <w:left w:val="single" w:sz="4" w:space="0" w:color="auto"/>
              <w:bottom w:val="nil"/>
              <w:right w:val="single" w:sz="4" w:space="0" w:color="auto"/>
            </w:tcBorders>
          </w:tcPr>
          <w:p w:rsidR="00480EBD" w:rsidRPr="0095764E" w:rsidRDefault="00480EBD" w:rsidP="002F1DAF">
            <w:pPr>
              <w:spacing w:after="0"/>
              <w:jc w:val="center"/>
              <w:rPr>
                <w:szCs w:val="24"/>
              </w:rPr>
            </w:pPr>
            <w:r w:rsidRPr="0095764E">
              <w:rPr>
                <w:szCs w:val="24"/>
              </w:rPr>
              <w:t>19.2</w:t>
            </w:r>
          </w:p>
        </w:tc>
        <w:tc>
          <w:tcPr>
            <w:tcW w:w="1872" w:type="dxa"/>
            <w:tcBorders>
              <w:top w:val="nil"/>
              <w:left w:val="single" w:sz="4" w:space="0" w:color="auto"/>
              <w:bottom w:val="nil"/>
              <w:right w:val="single" w:sz="4" w:space="0" w:color="auto"/>
            </w:tcBorders>
          </w:tcPr>
          <w:p w:rsidR="00480EBD" w:rsidRPr="0095764E" w:rsidRDefault="00480EBD" w:rsidP="002F1DAF">
            <w:pPr>
              <w:spacing w:after="0"/>
              <w:jc w:val="center"/>
              <w:rPr>
                <w:szCs w:val="24"/>
              </w:rPr>
            </w:pPr>
            <w:r w:rsidRPr="0095764E">
              <w:rPr>
                <w:szCs w:val="24"/>
              </w:rPr>
              <w:t>19.4</w:t>
            </w:r>
          </w:p>
        </w:tc>
        <w:tc>
          <w:tcPr>
            <w:tcW w:w="1872" w:type="dxa"/>
            <w:tcBorders>
              <w:top w:val="nil"/>
              <w:left w:val="single" w:sz="4" w:space="0" w:color="auto"/>
              <w:bottom w:val="nil"/>
              <w:right w:val="single" w:sz="4" w:space="0" w:color="auto"/>
            </w:tcBorders>
          </w:tcPr>
          <w:p w:rsidR="00480EBD" w:rsidRPr="0095764E" w:rsidRDefault="00522013" w:rsidP="002F1DAF">
            <w:pPr>
              <w:tabs>
                <w:tab w:val="decimal" w:pos="765"/>
              </w:tabs>
              <w:spacing w:after="0"/>
              <w:rPr>
                <w:szCs w:val="24"/>
              </w:rPr>
            </w:pPr>
            <w:r w:rsidRPr="0095764E">
              <w:rPr>
                <w:szCs w:val="24"/>
              </w:rPr>
              <w:t>14</w:t>
            </w:r>
          </w:p>
        </w:tc>
      </w:tr>
      <w:tr w:rsidR="00480EBD" w:rsidRPr="0095764E" w:rsidTr="002F1DAF">
        <w:tc>
          <w:tcPr>
            <w:tcW w:w="1872" w:type="dxa"/>
            <w:tcBorders>
              <w:top w:val="nil"/>
              <w:left w:val="single" w:sz="4" w:space="0" w:color="auto"/>
              <w:bottom w:val="nil"/>
              <w:right w:val="single" w:sz="4" w:space="0" w:color="auto"/>
            </w:tcBorders>
          </w:tcPr>
          <w:p w:rsidR="00480EBD" w:rsidRPr="0095764E" w:rsidRDefault="00480EBD" w:rsidP="002F1DAF">
            <w:pPr>
              <w:spacing w:after="0"/>
              <w:rPr>
                <w:szCs w:val="24"/>
              </w:rPr>
            </w:pPr>
            <w:r w:rsidRPr="0095764E">
              <w:rPr>
                <w:szCs w:val="24"/>
              </w:rPr>
              <w:t>G/B</w:t>
            </w:r>
          </w:p>
        </w:tc>
        <w:tc>
          <w:tcPr>
            <w:tcW w:w="1872" w:type="dxa"/>
            <w:tcBorders>
              <w:top w:val="nil"/>
              <w:left w:val="single" w:sz="4" w:space="0" w:color="auto"/>
              <w:bottom w:val="nil"/>
              <w:right w:val="single" w:sz="4" w:space="0" w:color="auto"/>
            </w:tcBorders>
          </w:tcPr>
          <w:p w:rsidR="00480EBD" w:rsidRPr="0095764E" w:rsidRDefault="00480EBD" w:rsidP="002F1DAF">
            <w:pPr>
              <w:spacing w:after="0"/>
              <w:jc w:val="center"/>
              <w:rPr>
                <w:szCs w:val="24"/>
              </w:rPr>
            </w:pPr>
            <w:r w:rsidRPr="0095764E">
              <w:rPr>
                <w:szCs w:val="24"/>
              </w:rPr>
              <w:t>14.6</w:t>
            </w:r>
          </w:p>
        </w:tc>
        <w:tc>
          <w:tcPr>
            <w:tcW w:w="1872" w:type="dxa"/>
            <w:tcBorders>
              <w:top w:val="nil"/>
              <w:left w:val="single" w:sz="4" w:space="0" w:color="auto"/>
              <w:bottom w:val="nil"/>
              <w:right w:val="single" w:sz="4" w:space="0" w:color="auto"/>
            </w:tcBorders>
          </w:tcPr>
          <w:p w:rsidR="00480EBD" w:rsidRPr="0095764E" w:rsidRDefault="00480EBD" w:rsidP="002F1DAF">
            <w:pPr>
              <w:spacing w:after="0"/>
              <w:jc w:val="center"/>
              <w:rPr>
                <w:szCs w:val="24"/>
              </w:rPr>
            </w:pPr>
            <w:r w:rsidRPr="0095764E">
              <w:rPr>
                <w:szCs w:val="24"/>
              </w:rPr>
              <w:t>15.3</w:t>
            </w:r>
          </w:p>
        </w:tc>
        <w:tc>
          <w:tcPr>
            <w:tcW w:w="1872" w:type="dxa"/>
            <w:tcBorders>
              <w:top w:val="nil"/>
              <w:left w:val="single" w:sz="4" w:space="0" w:color="auto"/>
              <w:bottom w:val="nil"/>
              <w:right w:val="single" w:sz="4" w:space="0" w:color="auto"/>
            </w:tcBorders>
          </w:tcPr>
          <w:p w:rsidR="00480EBD" w:rsidRPr="0095764E" w:rsidRDefault="00480EBD" w:rsidP="002F1DAF">
            <w:pPr>
              <w:spacing w:after="0"/>
              <w:jc w:val="center"/>
              <w:rPr>
                <w:szCs w:val="24"/>
              </w:rPr>
            </w:pPr>
            <w:r w:rsidRPr="0095764E">
              <w:rPr>
                <w:szCs w:val="24"/>
              </w:rPr>
              <w:t>16.3</w:t>
            </w:r>
          </w:p>
        </w:tc>
        <w:tc>
          <w:tcPr>
            <w:tcW w:w="1872" w:type="dxa"/>
            <w:tcBorders>
              <w:top w:val="nil"/>
              <w:left w:val="single" w:sz="4" w:space="0" w:color="auto"/>
              <w:bottom w:val="nil"/>
              <w:right w:val="single" w:sz="4" w:space="0" w:color="auto"/>
            </w:tcBorders>
          </w:tcPr>
          <w:p w:rsidR="00480EBD" w:rsidRPr="0095764E" w:rsidRDefault="00480EBD" w:rsidP="002F1DAF">
            <w:pPr>
              <w:tabs>
                <w:tab w:val="decimal" w:pos="765"/>
              </w:tabs>
              <w:spacing w:after="0"/>
              <w:rPr>
                <w:szCs w:val="24"/>
              </w:rPr>
            </w:pPr>
            <w:r w:rsidRPr="0095764E">
              <w:rPr>
                <w:szCs w:val="24"/>
              </w:rPr>
              <w:t>8.9</w:t>
            </w:r>
          </w:p>
        </w:tc>
      </w:tr>
      <w:tr w:rsidR="00480EBD" w:rsidRPr="0095764E" w:rsidTr="002F1DAF">
        <w:tc>
          <w:tcPr>
            <w:tcW w:w="1872" w:type="dxa"/>
            <w:tcBorders>
              <w:top w:val="nil"/>
              <w:left w:val="single" w:sz="4" w:space="0" w:color="auto"/>
              <w:bottom w:val="nil"/>
              <w:right w:val="single" w:sz="4" w:space="0" w:color="auto"/>
            </w:tcBorders>
          </w:tcPr>
          <w:p w:rsidR="00480EBD" w:rsidRPr="0095764E" w:rsidRDefault="00480EBD" w:rsidP="002F1DAF">
            <w:pPr>
              <w:spacing w:after="0"/>
              <w:rPr>
                <w:szCs w:val="24"/>
              </w:rPr>
            </w:pPr>
            <w:r w:rsidRPr="0095764E">
              <w:rPr>
                <w:szCs w:val="24"/>
              </w:rPr>
              <w:t>Maekel</w:t>
            </w:r>
          </w:p>
        </w:tc>
        <w:tc>
          <w:tcPr>
            <w:tcW w:w="1872" w:type="dxa"/>
            <w:tcBorders>
              <w:top w:val="nil"/>
              <w:left w:val="single" w:sz="4" w:space="0" w:color="auto"/>
              <w:bottom w:val="nil"/>
              <w:right w:val="single" w:sz="4" w:space="0" w:color="auto"/>
            </w:tcBorders>
          </w:tcPr>
          <w:p w:rsidR="00480EBD" w:rsidRPr="0095764E" w:rsidRDefault="00480EBD" w:rsidP="002F1DAF">
            <w:pPr>
              <w:spacing w:after="0"/>
              <w:jc w:val="center"/>
              <w:rPr>
                <w:szCs w:val="24"/>
              </w:rPr>
            </w:pPr>
            <w:r w:rsidRPr="0095764E">
              <w:rPr>
                <w:szCs w:val="24"/>
              </w:rPr>
              <w:t>15.2</w:t>
            </w:r>
          </w:p>
        </w:tc>
        <w:tc>
          <w:tcPr>
            <w:tcW w:w="1872" w:type="dxa"/>
            <w:tcBorders>
              <w:top w:val="nil"/>
              <w:left w:val="single" w:sz="4" w:space="0" w:color="auto"/>
              <w:bottom w:val="nil"/>
              <w:right w:val="single" w:sz="4" w:space="0" w:color="auto"/>
            </w:tcBorders>
          </w:tcPr>
          <w:p w:rsidR="00480EBD" w:rsidRPr="0095764E" w:rsidRDefault="00480EBD" w:rsidP="002F1DAF">
            <w:pPr>
              <w:spacing w:after="0"/>
              <w:jc w:val="center"/>
              <w:rPr>
                <w:szCs w:val="24"/>
              </w:rPr>
            </w:pPr>
            <w:r w:rsidRPr="0095764E">
              <w:rPr>
                <w:szCs w:val="24"/>
              </w:rPr>
              <w:t>13.9</w:t>
            </w:r>
          </w:p>
        </w:tc>
        <w:tc>
          <w:tcPr>
            <w:tcW w:w="1872" w:type="dxa"/>
            <w:tcBorders>
              <w:top w:val="nil"/>
              <w:left w:val="single" w:sz="4" w:space="0" w:color="auto"/>
              <w:bottom w:val="nil"/>
              <w:right w:val="single" w:sz="4" w:space="0" w:color="auto"/>
            </w:tcBorders>
          </w:tcPr>
          <w:p w:rsidR="00480EBD" w:rsidRPr="0095764E" w:rsidRDefault="00480EBD" w:rsidP="002F1DAF">
            <w:pPr>
              <w:spacing w:after="0"/>
              <w:jc w:val="center"/>
              <w:rPr>
                <w:szCs w:val="24"/>
              </w:rPr>
            </w:pPr>
            <w:r w:rsidRPr="0095764E">
              <w:rPr>
                <w:szCs w:val="24"/>
              </w:rPr>
              <w:t>13.3</w:t>
            </w:r>
          </w:p>
        </w:tc>
        <w:tc>
          <w:tcPr>
            <w:tcW w:w="1872" w:type="dxa"/>
            <w:tcBorders>
              <w:top w:val="nil"/>
              <w:left w:val="single" w:sz="4" w:space="0" w:color="auto"/>
              <w:bottom w:val="nil"/>
              <w:right w:val="single" w:sz="4" w:space="0" w:color="auto"/>
            </w:tcBorders>
          </w:tcPr>
          <w:p w:rsidR="00480EBD" w:rsidRPr="0095764E" w:rsidRDefault="00480EBD" w:rsidP="002F1DAF">
            <w:pPr>
              <w:tabs>
                <w:tab w:val="decimal" w:pos="765"/>
              </w:tabs>
              <w:spacing w:after="0"/>
              <w:rPr>
                <w:szCs w:val="24"/>
              </w:rPr>
            </w:pPr>
            <w:r w:rsidRPr="0095764E">
              <w:rPr>
                <w:szCs w:val="24"/>
              </w:rPr>
              <w:t>10.5</w:t>
            </w:r>
          </w:p>
        </w:tc>
      </w:tr>
      <w:tr w:rsidR="00480EBD" w:rsidRPr="0095764E" w:rsidTr="002F1DAF">
        <w:tc>
          <w:tcPr>
            <w:tcW w:w="1872" w:type="dxa"/>
            <w:tcBorders>
              <w:top w:val="nil"/>
              <w:left w:val="single" w:sz="4" w:space="0" w:color="auto"/>
              <w:bottom w:val="single" w:sz="4" w:space="0" w:color="auto"/>
              <w:right w:val="single" w:sz="4" w:space="0" w:color="auto"/>
            </w:tcBorders>
          </w:tcPr>
          <w:p w:rsidR="00480EBD" w:rsidRPr="0095764E" w:rsidRDefault="00480EBD" w:rsidP="002F1DAF">
            <w:pPr>
              <w:spacing w:after="0"/>
              <w:rPr>
                <w:szCs w:val="24"/>
              </w:rPr>
            </w:pPr>
            <w:r w:rsidRPr="0095764E">
              <w:rPr>
                <w:szCs w:val="24"/>
              </w:rPr>
              <w:t>SKB</w:t>
            </w:r>
          </w:p>
        </w:tc>
        <w:tc>
          <w:tcPr>
            <w:tcW w:w="1872" w:type="dxa"/>
            <w:tcBorders>
              <w:top w:val="nil"/>
              <w:left w:val="single" w:sz="4" w:space="0" w:color="auto"/>
              <w:bottom w:val="single" w:sz="4" w:space="0" w:color="auto"/>
              <w:right w:val="single" w:sz="4" w:space="0" w:color="auto"/>
            </w:tcBorders>
          </w:tcPr>
          <w:p w:rsidR="00480EBD" w:rsidRPr="0095764E" w:rsidRDefault="00480EBD" w:rsidP="002F1DAF">
            <w:pPr>
              <w:spacing w:after="0"/>
              <w:jc w:val="center"/>
              <w:rPr>
                <w:szCs w:val="24"/>
              </w:rPr>
            </w:pPr>
            <w:r w:rsidRPr="0095764E">
              <w:rPr>
                <w:szCs w:val="24"/>
              </w:rPr>
              <w:t>14.5</w:t>
            </w:r>
          </w:p>
        </w:tc>
        <w:tc>
          <w:tcPr>
            <w:tcW w:w="1872" w:type="dxa"/>
            <w:tcBorders>
              <w:top w:val="nil"/>
              <w:left w:val="single" w:sz="4" w:space="0" w:color="auto"/>
              <w:bottom w:val="single" w:sz="4" w:space="0" w:color="auto"/>
              <w:right w:val="single" w:sz="4" w:space="0" w:color="auto"/>
            </w:tcBorders>
          </w:tcPr>
          <w:p w:rsidR="00480EBD" w:rsidRPr="0095764E" w:rsidRDefault="00480EBD" w:rsidP="002F1DAF">
            <w:pPr>
              <w:spacing w:after="0"/>
              <w:jc w:val="center"/>
              <w:rPr>
                <w:szCs w:val="24"/>
              </w:rPr>
            </w:pPr>
            <w:r w:rsidRPr="0095764E">
              <w:rPr>
                <w:szCs w:val="24"/>
              </w:rPr>
              <w:t>17.2</w:t>
            </w:r>
          </w:p>
        </w:tc>
        <w:tc>
          <w:tcPr>
            <w:tcW w:w="1872" w:type="dxa"/>
            <w:tcBorders>
              <w:top w:val="nil"/>
              <w:left w:val="single" w:sz="4" w:space="0" w:color="auto"/>
              <w:bottom w:val="single" w:sz="4" w:space="0" w:color="auto"/>
              <w:right w:val="single" w:sz="4" w:space="0" w:color="auto"/>
            </w:tcBorders>
          </w:tcPr>
          <w:p w:rsidR="00480EBD" w:rsidRPr="0095764E" w:rsidRDefault="00480EBD" w:rsidP="002F1DAF">
            <w:pPr>
              <w:spacing w:after="0"/>
              <w:jc w:val="center"/>
              <w:rPr>
                <w:szCs w:val="24"/>
              </w:rPr>
            </w:pPr>
            <w:r w:rsidRPr="0095764E">
              <w:rPr>
                <w:szCs w:val="24"/>
              </w:rPr>
              <w:t>16.5</w:t>
            </w:r>
          </w:p>
        </w:tc>
        <w:tc>
          <w:tcPr>
            <w:tcW w:w="1872" w:type="dxa"/>
            <w:tcBorders>
              <w:top w:val="nil"/>
              <w:left w:val="single" w:sz="4" w:space="0" w:color="auto"/>
              <w:bottom w:val="single" w:sz="4" w:space="0" w:color="auto"/>
              <w:right w:val="single" w:sz="4" w:space="0" w:color="auto"/>
            </w:tcBorders>
          </w:tcPr>
          <w:p w:rsidR="00480EBD" w:rsidRPr="0095764E" w:rsidRDefault="00480EBD" w:rsidP="00522013">
            <w:pPr>
              <w:tabs>
                <w:tab w:val="decimal" w:pos="765"/>
              </w:tabs>
              <w:spacing w:after="0"/>
              <w:rPr>
                <w:szCs w:val="24"/>
              </w:rPr>
            </w:pPr>
            <w:r w:rsidRPr="0095764E">
              <w:rPr>
                <w:szCs w:val="24"/>
              </w:rPr>
              <w:t>9.3</w:t>
            </w:r>
          </w:p>
        </w:tc>
      </w:tr>
    </w:tbl>
    <w:p w:rsidR="00480EBD" w:rsidRPr="0095764E" w:rsidRDefault="00480EBD" w:rsidP="00AF2F57">
      <w:pPr>
        <w:spacing w:before="240"/>
      </w:pPr>
      <w:r w:rsidRPr="0095764E">
        <w:tab/>
      </w:r>
      <w:r w:rsidRPr="0095764E">
        <w:rPr>
          <w:i/>
          <w:iCs/>
        </w:rPr>
        <w:t xml:space="preserve">Source: </w:t>
      </w:r>
      <w:r w:rsidRPr="0095764E">
        <w:rPr>
          <w:iCs/>
        </w:rPr>
        <w:t>MoH, HMIS data.</w:t>
      </w:r>
    </w:p>
    <w:p w:rsidR="00480EBD" w:rsidRPr="0095764E" w:rsidRDefault="00480EBD" w:rsidP="00480EBD">
      <w:r w:rsidRPr="0095764E">
        <w:t>114.</w:t>
      </w:r>
      <w:r w:rsidRPr="0095764E">
        <w:tab/>
        <w:t>A recent survey conducted by MoH and UNICEF on the prevalence of vitamin A deficiency in Eritrean pre-school children shows that 39 per cent a</w:t>
      </w:r>
      <w:r w:rsidR="003A1619">
        <w:t>re low, 44.8 per cent are at an </w:t>
      </w:r>
      <w:r w:rsidRPr="0095764E">
        <w:t>acceptable level, 12.4 per cent are normal and 3.8 per cent ar</w:t>
      </w:r>
      <w:r w:rsidR="003A1619">
        <w:t>e deficient. Prevalence of iron </w:t>
      </w:r>
      <w:r w:rsidRPr="0095764E">
        <w:t>deficiency anaemia in Eritrean pre-school children is as follows: 1.8 per cent severely deficient, 7.4 per cent moderately deficient and 24.7 per cent mildly deficient. Prevalence of protein-energy malnutrition in Eritrea pre-school children is as follows: 38.2 per cent are underweight, 38.4 per cent are stunted and 9.7 per cent wasted. Prevalence of iron deficiency anaemia in pregnant women is as follows: 1.8 per cent are moderately deficient, 10.0 per cent mildly deficient and 88.2 per cent are normal.</w:t>
      </w:r>
    </w:p>
    <w:p w:rsidR="00480EBD" w:rsidRPr="0095764E" w:rsidRDefault="00480EBD" w:rsidP="00480EBD">
      <w:r w:rsidRPr="0095764E">
        <w:t>115.</w:t>
      </w:r>
      <w:r w:rsidRPr="0095764E">
        <w:tab/>
        <w:t>According to the MoH nutrition surveys (Nutrition Surveillance Systems) conducted annually since 2003, global acute malnutrition in children less than five years of age is very high, ranging from about 9 to 21 per cent, which is above the WHO threshold of 10 per cent in all regions except Maekel. The results of the survey also demonstrate seasonal variation getting worse during the hungry season (May to August). Similarly, the level of under-nutrition among non-pregnant women is very high, ranging from 34 to 64 per cent.</w:t>
      </w:r>
    </w:p>
    <w:p w:rsidR="004A1470" w:rsidRPr="0095764E" w:rsidRDefault="004A1470" w:rsidP="004A1470">
      <w:r w:rsidRPr="0095764E">
        <w:t>116.</w:t>
      </w:r>
      <w:r w:rsidRPr="0095764E">
        <w:tab/>
        <w:t>The impact of interventions made by the MoH shows a positive trend in breastfeeding. Over 98 per cent of children are ever breastfed, and the median duration of breastfeeding of 22 months is among the highest in Africa. This shows that breastfeeding is almost universal in Eritrea. This is a very good result, but needs close follow-up in its sustainability. The late start of complementary feeding (over 6 months) is also an increasing trend. However, exclusive breastfeeding, similar to other African countries, remains low with a median duration of only 2.5 months. Considering these pressing childhood health problems, strong advocacy and social mobilization have been used to promote exclusive breastfeeding for 6 months.</w:t>
      </w:r>
    </w:p>
    <w:p w:rsidR="00480EBD" w:rsidRPr="0095764E" w:rsidRDefault="00522013" w:rsidP="00480EBD">
      <w:pPr>
        <w:pStyle w:val="Heading2"/>
      </w:pPr>
      <w:r w:rsidRPr="0095764E">
        <w:br w:type="page"/>
      </w:r>
      <w:r w:rsidR="00480EBD" w:rsidRPr="0095764E">
        <w:t>Table 7</w:t>
      </w:r>
    </w:p>
    <w:p w:rsidR="00480EBD" w:rsidRPr="0095764E" w:rsidRDefault="00480EBD" w:rsidP="00480EBD">
      <w:pPr>
        <w:pStyle w:val="Heading2"/>
        <w:rPr>
          <w:bCs/>
          <w:iCs/>
        </w:rPr>
      </w:pPr>
      <w:r w:rsidRPr="0095764E">
        <w:t>Nutritional status of children in Eritrea according to the</w:t>
      </w:r>
      <w:r w:rsidRPr="0095764E">
        <w:br/>
        <w:t>National Nutritional Surveys (2003-2005)</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0"/>
        <w:gridCol w:w="1080"/>
        <w:gridCol w:w="960"/>
        <w:gridCol w:w="960"/>
        <w:gridCol w:w="960"/>
        <w:gridCol w:w="1320"/>
        <w:gridCol w:w="1200"/>
        <w:gridCol w:w="1200"/>
      </w:tblGrid>
      <w:tr w:rsidR="004C6345" w:rsidRPr="0095764E" w:rsidTr="00304EA7">
        <w:tblPrEx>
          <w:tblCellMar>
            <w:top w:w="0" w:type="dxa"/>
            <w:bottom w:w="0" w:type="dxa"/>
          </w:tblCellMar>
        </w:tblPrEx>
        <w:tc>
          <w:tcPr>
            <w:tcW w:w="1680" w:type="dxa"/>
            <w:vMerge w:val="restart"/>
            <w:tcBorders>
              <w:top w:val="single" w:sz="4" w:space="0" w:color="auto"/>
              <w:left w:val="single" w:sz="4" w:space="0" w:color="auto"/>
              <w:right w:val="single" w:sz="4" w:space="0" w:color="auto"/>
            </w:tcBorders>
          </w:tcPr>
          <w:p w:rsidR="004C6345" w:rsidRPr="0095764E" w:rsidRDefault="004C6345" w:rsidP="00522013">
            <w:pPr>
              <w:spacing w:after="0"/>
              <w:rPr>
                <w:sz w:val="20"/>
                <w:szCs w:val="22"/>
              </w:rPr>
            </w:pPr>
            <w:r w:rsidRPr="0095764E">
              <w:rPr>
                <w:sz w:val="20"/>
                <w:szCs w:val="22"/>
              </w:rPr>
              <w:t>Zobas</w:t>
            </w:r>
          </w:p>
        </w:tc>
        <w:tc>
          <w:tcPr>
            <w:tcW w:w="6480" w:type="dxa"/>
            <w:gridSpan w:val="6"/>
            <w:tcBorders>
              <w:top w:val="single" w:sz="4" w:space="0" w:color="auto"/>
              <w:left w:val="single" w:sz="4" w:space="0" w:color="auto"/>
              <w:bottom w:val="single" w:sz="4" w:space="0" w:color="auto"/>
              <w:right w:val="single" w:sz="4" w:space="0" w:color="auto"/>
            </w:tcBorders>
          </w:tcPr>
          <w:p w:rsidR="004C6345" w:rsidRPr="0095764E" w:rsidRDefault="004C6345" w:rsidP="002F1AB1">
            <w:pPr>
              <w:spacing w:after="0"/>
              <w:jc w:val="center"/>
              <w:rPr>
                <w:sz w:val="20"/>
                <w:szCs w:val="22"/>
              </w:rPr>
            </w:pPr>
            <w:r w:rsidRPr="0095764E">
              <w:rPr>
                <w:sz w:val="20"/>
                <w:szCs w:val="22"/>
              </w:rPr>
              <w:t>NSS Nutritional indicators</w:t>
            </w:r>
          </w:p>
        </w:tc>
        <w:tc>
          <w:tcPr>
            <w:tcW w:w="1200" w:type="dxa"/>
            <w:vMerge w:val="restart"/>
            <w:tcBorders>
              <w:top w:val="single" w:sz="4" w:space="0" w:color="auto"/>
              <w:left w:val="single" w:sz="4" w:space="0" w:color="auto"/>
              <w:right w:val="single" w:sz="4" w:space="0" w:color="auto"/>
            </w:tcBorders>
          </w:tcPr>
          <w:p w:rsidR="004C6345" w:rsidRPr="0095764E" w:rsidRDefault="004C6345" w:rsidP="002F1AB1">
            <w:pPr>
              <w:jc w:val="center"/>
              <w:rPr>
                <w:b/>
                <w:bCs/>
                <w:sz w:val="20"/>
                <w:szCs w:val="22"/>
              </w:rPr>
            </w:pPr>
            <w:r w:rsidRPr="0095764E">
              <w:rPr>
                <w:bCs/>
                <w:sz w:val="20"/>
                <w:szCs w:val="22"/>
              </w:rPr>
              <w:t>Total sample of children</w:t>
            </w:r>
          </w:p>
        </w:tc>
      </w:tr>
      <w:tr w:rsidR="004C6345" w:rsidRPr="0095764E" w:rsidTr="00304EA7">
        <w:tblPrEx>
          <w:tblCellMar>
            <w:top w:w="0" w:type="dxa"/>
            <w:bottom w:w="0" w:type="dxa"/>
          </w:tblCellMar>
        </w:tblPrEx>
        <w:tc>
          <w:tcPr>
            <w:tcW w:w="1680" w:type="dxa"/>
            <w:vMerge/>
            <w:tcBorders>
              <w:left w:val="single" w:sz="4" w:space="0" w:color="auto"/>
              <w:right w:val="single" w:sz="4" w:space="0" w:color="auto"/>
            </w:tcBorders>
          </w:tcPr>
          <w:p w:rsidR="004C6345" w:rsidRPr="0095764E" w:rsidRDefault="004C6345" w:rsidP="00522013">
            <w:pPr>
              <w:spacing w:after="0"/>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4C6345" w:rsidRPr="0095764E" w:rsidRDefault="004C6345" w:rsidP="00101A29">
            <w:pPr>
              <w:spacing w:after="0"/>
              <w:jc w:val="center"/>
              <w:rPr>
                <w:sz w:val="20"/>
                <w:szCs w:val="22"/>
              </w:rPr>
            </w:pPr>
            <w:r w:rsidRPr="0095764E">
              <w:rPr>
                <w:sz w:val="20"/>
                <w:szCs w:val="22"/>
              </w:rPr>
              <w:t>Global acute</w:t>
            </w:r>
          </w:p>
        </w:tc>
        <w:tc>
          <w:tcPr>
            <w:tcW w:w="960" w:type="dxa"/>
            <w:tcBorders>
              <w:top w:val="single" w:sz="4" w:space="0" w:color="auto"/>
              <w:left w:val="single" w:sz="4" w:space="0" w:color="auto"/>
              <w:bottom w:val="single" w:sz="4" w:space="0" w:color="auto"/>
              <w:right w:val="single" w:sz="4" w:space="0" w:color="auto"/>
            </w:tcBorders>
          </w:tcPr>
          <w:p w:rsidR="004C6345" w:rsidRPr="0095764E" w:rsidRDefault="004C6345" w:rsidP="00AE45F9">
            <w:pPr>
              <w:spacing w:after="0"/>
              <w:rPr>
                <w:sz w:val="20"/>
                <w:szCs w:val="22"/>
              </w:rPr>
            </w:pPr>
            <w:r w:rsidRPr="0095764E">
              <w:rPr>
                <w:sz w:val="20"/>
                <w:szCs w:val="22"/>
              </w:rPr>
              <w:t>Wasting</w:t>
            </w:r>
          </w:p>
        </w:tc>
        <w:tc>
          <w:tcPr>
            <w:tcW w:w="960" w:type="dxa"/>
            <w:tcBorders>
              <w:top w:val="single" w:sz="4" w:space="0" w:color="auto"/>
              <w:left w:val="single" w:sz="4" w:space="0" w:color="auto"/>
              <w:bottom w:val="single" w:sz="4" w:space="0" w:color="auto"/>
              <w:right w:val="single" w:sz="4" w:space="0" w:color="auto"/>
            </w:tcBorders>
          </w:tcPr>
          <w:p w:rsidR="004C6345" w:rsidRPr="0095764E" w:rsidRDefault="004C6345" w:rsidP="00AE45F9">
            <w:pPr>
              <w:spacing w:after="0"/>
              <w:rPr>
                <w:sz w:val="20"/>
                <w:szCs w:val="22"/>
              </w:rPr>
            </w:pPr>
            <w:r w:rsidRPr="0095764E">
              <w:rPr>
                <w:sz w:val="20"/>
                <w:szCs w:val="22"/>
              </w:rPr>
              <w:t>Oedema</w:t>
            </w:r>
          </w:p>
        </w:tc>
        <w:tc>
          <w:tcPr>
            <w:tcW w:w="960" w:type="dxa"/>
            <w:tcBorders>
              <w:top w:val="single" w:sz="4" w:space="0" w:color="auto"/>
              <w:left w:val="single" w:sz="4" w:space="0" w:color="auto"/>
              <w:bottom w:val="single" w:sz="4" w:space="0" w:color="auto"/>
              <w:right w:val="single" w:sz="4" w:space="0" w:color="auto"/>
            </w:tcBorders>
          </w:tcPr>
          <w:p w:rsidR="004C6345" w:rsidRPr="0095764E" w:rsidRDefault="004C6345" w:rsidP="00AE45F9">
            <w:pPr>
              <w:spacing w:after="0"/>
              <w:rPr>
                <w:sz w:val="20"/>
                <w:szCs w:val="22"/>
              </w:rPr>
            </w:pPr>
            <w:r w:rsidRPr="0095764E">
              <w:rPr>
                <w:sz w:val="20"/>
                <w:szCs w:val="22"/>
              </w:rPr>
              <w:t>Stunting</w:t>
            </w:r>
          </w:p>
        </w:tc>
        <w:tc>
          <w:tcPr>
            <w:tcW w:w="1320" w:type="dxa"/>
            <w:tcBorders>
              <w:top w:val="single" w:sz="4" w:space="0" w:color="auto"/>
              <w:left w:val="single" w:sz="4" w:space="0" w:color="auto"/>
              <w:bottom w:val="single" w:sz="4" w:space="0" w:color="auto"/>
              <w:right w:val="single" w:sz="4" w:space="0" w:color="auto"/>
            </w:tcBorders>
          </w:tcPr>
          <w:p w:rsidR="004C6345" w:rsidRPr="0095764E" w:rsidRDefault="004C6345" w:rsidP="002F1AB1">
            <w:pPr>
              <w:spacing w:after="0"/>
              <w:jc w:val="center"/>
              <w:rPr>
                <w:sz w:val="20"/>
                <w:szCs w:val="22"/>
              </w:rPr>
            </w:pPr>
            <w:r w:rsidRPr="0095764E">
              <w:rPr>
                <w:sz w:val="20"/>
                <w:szCs w:val="22"/>
              </w:rPr>
              <w:t>Underweight</w:t>
            </w:r>
          </w:p>
        </w:tc>
        <w:tc>
          <w:tcPr>
            <w:tcW w:w="1200" w:type="dxa"/>
            <w:tcBorders>
              <w:top w:val="single" w:sz="4" w:space="0" w:color="auto"/>
              <w:left w:val="single" w:sz="4" w:space="0" w:color="auto"/>
              <w:bottom w:val="single" w:sz="4" w:space="0" w:color="auto"/>
              <w:right w:val="single" w:sz="4" w:space="0" w:color="auto"/>
            </w:tcBorders>
          </w:tcPr>
          <w:p w:rsidR="004C6345" w:rsidRPr="0095764E" w:rsidRDefault="004C6345" w:rsidP="002F1AB1">
            <w:pPr>
              <w:spacing w:after="0"/>
              <w:jc w:val="center"/>
              <w:rPr>
                <w:sz w:val="20"/>
                <w:szCs w:val="22"/>
              </w:rPr>
            </w:pPr>
            <w:r w:rsidRPr="0095764E">
              <w:rPr>
                <w:sz w:val="20"/>
                <w:szCs w:val="22"/>
              </w:rPr>
              <w:t>Chronic energy deficiency</w:t>
            </w:r>
          </w:p>
        </w:tc>
        <w:tc>
          <w:tcPr>
            <w:tcW w:w="1200" w:type="dxa"/>
            <w:vMerge/>
            <w:tcBorders>
              <w:left w:val="single" w:sz="4" w:space="0" w:color="auto"/>
              <w:bottom w:val="single" w:sz="4" w:space="0" w:color="auto"/>
              <w:right w:val="single" w:sz="4" w:space="0" w:color="auto"/>
            </w:tcBorders>
          </w:tcPr>
          <w:p w:rsidR="004C6345" w:rsidRPr="0095764E" w:rsidRDefault="004C6345" w:rsidP="002F1AB1">
            <w:pPr>
              <w:spacing w:after="0"/>
              <w:jc w:val="center"/>
              <w:rPr>
                <w:bCs/>
                <w:sz w:val="20"/>
                <w:szCs w:val="22"/>
              </w:rPr>
            </w:pPr>
          </w:p>
        </w:tc>
      </w:tr>
      <w:tr w:rsidR="004C6345" w:rsidRPr="0095764E" w:rsidTr="00304EA7">
        <w:tblPrEx>
          <w:tblCellMar>
            <w:top w:w="0" w:type="dxa"/>
            <w:bottom w:w="0" w:type="dxa"/>
          </w:tblCellMar>
        </w:tblPrEx>
        <w:tc>
          <w:tcPr>
            <w:tcW w:w="1680" w:type="dxa"/>
            <w:vMerge/>
            <w:tcBorders>
              <w:left w:val="single" w:sz="4" w:space="0" w:color="auto"/>
              <w:bottom w:val="single" w:sz="4" w:space="0" w:color="auto"/>
              <w:right w:val="single" w:sz="4" w:space="0" w:color="auto"/>
            </w:tcBorders>
          </w:tcPr>
          <w:p w:rsidR="004C6345" w:rsidRPr="0095764E" w:rsidRDefault="004C6345" w:rsidP="00522013">
            <w:pPr>
              <w:spacing w:after="0"/>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4C6345" w:rsidRPr="0095764E" w:rsidRDefault="004C6345" w:rsidP="0066283E">
            <w:pPr>
              <w:spacing w:after="0"/>
              <w:jc w:val="center"/>
              <w:rPr>
                <w:sz w:val="20"/>
                <w:szCs w:val="22"/>
              </w:rPr>
            </w:pPr>
            <w:r w:rsidRPr="0095764E">
              <w:rPr>
                <w:sz w:val="20"/>
                <w:szCs w:val="22"/>
              </w:rPr>
              <w:t>%</w:t>
            </w:r>
          </w:p>
        </w:tc>
        <w:tc>
          <w:tcPr>
            <w:tcW w:w="960" w:type="dxa"/>
            <w:tcBorders>
              <w:top w:val="single" w:sz="4" w:space="0" w:color="auto"/>
              <w:left w:val="single" w:sz="4" w:space="0" w:color="auto"/>
              <w:bottom w:val="single" w:sz="4" w:space="0" w:color="auto"/>
              <w:right w:val="single" w:sz="4" w:space="0" w:color="auto"/>
            </w:tcBorders>
          </w:tcPr>
          <w:p w:rsidR="004C6345" w:rsidRPr="0095764E" w:rsidRDefault="004C6345" w:rsidP="0066283E">
            <w:pPr>
              <w:spacing w:after="0"/>
              <w:jc w:val="center"/>
              <w:rPr>
                <w:sz w:val="20"/>
                <w:szCs w:val="22"/>
              </w:rPr>
            </w:pPr>
            <w:r w:rsidRPr="0095764E">
              <w:rPr>
                <w:sz w:val="20"/>
                <w:szCs w:val="22"/>
              </w:rPr>
              <w:t>%</w:t>
            </w:r>
          </w:p>
        </w:tc>
        <w:tc>
          <w:tcPr>
            <w:tcW w:w="960" w:type="dxa"/>
            <w:tcBorders>
              <w:top w:val="single" w:sz="4" w:space="0" w:color="auto"/>
              <w:left w:val="single" w:sz="4" w:space="0" w:color="auto"/>
              <w:bottom w:val="single" w:sz="4" w:space="0" w:color="auto"/>
              <w:right w:val="single" w:sz="4" w:space="0" w:color="auto"/>
            </w:tcBorders>
          </w:tcPr>
          <w:p w:rsidR="004C6345" w:rsidRPr="0095764E" w:rsidRDefault="004C6345" w:rsidP="0066283E">
            <w:pPr>
              <w:spacing w:after="0"/>
              <w:jc w:val="center"/>
              <w:rPr>
                <w:sz w:val="20"/>
                <w:szCs w:val="22"/>
              </w:rPr>
            </w:pPr>
            <w:r w:rsidRPr="0095764E">
              <w:rPr>
                <w:sz w:val="20"/>
                <w:szCs w:val="22"/>
              </w:rPr>
              <w:t>%</w:t>
            </w:r>
          </w:p>
        </w:tc>
        <w:tc>
          <w:tcPr>
            <w:tcW w:w="960" w:type="dxa"/>
            <w:tcBorders>
              <w:top w:val="single" w:sz="4" w:space="0" w:color="auto"/>
              <w:left w:val="single" w:sz="4" w:space="0" w:color="auto"/>
              <w:bottom w:val="single" w:sz="4" w:space="0" w:color="auto"/>
              <w:right w:val="single" w:sz="4" w:space="0" w:color="auto"/>
            </w:tcBorders>
          </w:tcPr>
          <w:p w:rsidR="004C6345" w:rsidRPr="0095764E" w:rsidRDefault="004C6345" w:rsidP="00C14341">
            <w:pPr>
              <w:spacing w:after="0"/>
              <w:jc w:val="center"/>
              <w:rPr>
                <w:sz w:val="20"/>
                <w:szCs w:val="22"/>
              </w:rPr>
            </w:pPr>
            <w:r w:rsidRPr="0095764E">
              <w:rPr>
                <w:sz w:val="20"/>
                <w:szCs w:val="22"/>
              </w:rPr>
              <w:t>%</w:t>
            </w:r>
          </w:p>
        </w:tc>
        <w:tc>
          <w:tcPr>
            <w:tcW w:w="1320" w:type="dxa"/>
            <w:tcBorders>
              <w:top w:val="single" w:sz="4" w:space="0" w:color="auto"/>
              <w:left w:val="single" w:sz="4" w:space="0" w:color="auto"/>
              <w:bottom w:val="single" w:sz="4" w:space="0" w:color="auto"/>
              <w:right w:val="single" w:sz="4" w:space="0" w:color="auto"/>
            </w:tcBorders>
          </w:tcPr>
          <w:p w:rsidR="004C6345" w:rsidRPr="0095764E" w:rsidRDefault="004C6345" w:rsidP="0066283E">
            <w:pPr>
              <w:spacing w:after="0"/>
              <w:jc w:val="center"/>
              <w:rPr>
                <w:sz w:val="20"/>
                <w:szCs w:val="22"/>
              </w:rPr>
            </w:pPr>
          </w:p>
        </w:tc>
        <w:tc>
          <w:tcPr>
            <w:tcW w:w="1200" w:type="dxa"/>
            <w:tcBorders>
              <w:top w:val="single" w:sz="4" w:space="0" w:color="auto"/>
              <w:left w:val="single" w:sz="4" w:space="0" w:color="auto"/>
              <w:bottom w:val="single" w:sz="4" w:space="0" w:color="auto"/>
              <w:right w:val="single" w:sz="4" w:space="0" w:color="auto"/>
            </w:tcBorders>
          </w:tcPr>
          <w:p w:rsidR="004C6345" w:rsidRPr="0095764E" w:rsidRDefault="004C6345" w:rsidP="0066283E">
            <w:pPr>
              <w:spacing w:after="0"/>
              <w:jc w:val="center"/>
              <w:rPr>
                <w:sz w:val="20"/>
                <w:szCs w:val="22"/>
              </w:rPr>
            </w:pPr>
          </w:p>
        </w:tc>
        <w:tc>
          <w:tcPr>
            <w:tcW w:w="1200" w:type="dxa"/>
            <w:tcBorders>
              <w:top w:val="single" w:sz="4" w:space="0" w:color="auto"/>
              <w:left w:val="single" w:sz="4" w:space="0" w:color="auto"/>
              <w:bottom w:val="single" w:sz="4" w:space="0" w:color="auto"/>
              <w:right w:val="single" w:sz="4" w:space="0" w:color="auto"/>
            </w:tcBorders>
          </w:tcPr>
          <w:p w:rsidR="004C6345" w:rsidRPr="0095764E" w:rsidRDefault="004C6345" w:rsidP="0066283E">
            <w:pPr>
              <w:spacing w:after="0"/>
              <w:jc w:val="center"/>
              <w:rPr>
                <w:bCs/>
                <w:sz w:val="20"/>
                <w:szCs w:val="22"/>
              </w:rPr>
            </w:pPr>
            <w:r w:rsidRPr="0095764E">
              <w:rPr>
                <w:bCs/>
                <w:sz w:val="20"/>
                <w:szCs w:val="22"/>
              </w:rPr>
              <w:t>#</w:t>
            </w:r>
          </w:p>
        </w:tc>
      </w:tr>
      <w:tr w:rsidR="00D12C95" w:rsidRPr="0095764E" w:rsidTr="004C6345">
        <w:tblPrEx>
          <w:tblCellMar>
            <w:top w:w="0" w:type="dxa"/>
            <w:bottom w:w="0" w:type="dxa"/>
          </w:tblCellMar>
        </w:tblPrEx>
        <w:tc>
          <w:tcPr>
            <w:tcW w:w="1680" w:type="dxa"/>
            <w:tcBorders>
              <w:top w:val="single" w:sz="4" w:space="0" w:color="auto"/>
              <w:left w:val="single" w:sz="4" w:space="0" w:color="auto"/>
              <w:bottom w:val="nil"/>
              <w:right w:val="single" w:sz="4" w:space="0" w:color="auto"/>
            </w:tcBorders>
          </w:tcPr>
          <w:p w:rsidR="00D12C95" w:rsidRPr="0095764E" w:rsidRDefault="004C6345" w:rsidP="00522013">
            <w:pPr>
              <w:spacing w:after="0"/>
              <w:rPr>
                <w:sz w:val="20"/>
                <w:szCs w:val="22"/>
              </w:rPr>
            </w:pPr>
            <w:r w:rsidRPr="0095764E">
              <w:rPr>
                <w:sz w:val="20"/>
                <w:szCs w:val="22"/>
              </w:rPr>
              <w:t>2003</w:t>
            </w:r>
          </w:p>
        </w:tc>
        <w:tc>
          <w:tcPr>
            <w:tcW w:w="1080" w:type="dxa"/>
            <w:tcBorders>
              <w:top w:val="single" w:sz="4" w:space="0" w:color="auto"/>
              <w:left w:val="single" w:sz="4" w:space="0" w:color="auto"/>
              <w:bottom w:val="nil"/>
              <w:right w:val="single" w:sz="4" w:space="0" w:color="auto"/>
            </w:tcBorders>
          </w:tcPr>
          <w:p w:rsidR="00D12C95" w:rsidRPr="0095764E" w:rsidRDefault="00D12C95" w:rsidP="00D86AE0">
            <w:pPr>
              <w:tabs>
                <w:tab w:val="decimal" w:pos="454"/>
              </w:tabs>
              <w:spacing w:after="0"/>
              <w:rPr>
                <w:sz w:val="20"/>
                <w:szCs w:val="22"/>
              </w:rPr>
            </w:pPr>
          </w:p>
        </w:tc>
        <w:tc>
          <w:tcPr>
            <w:tcW w:w="960" w:type="dxa"/>
            <w:tcBorders>
              <w:top w:val="single" w:sz="4" w:space="0" w:color="auto"/>
              <w:left w:val="single" w:sz="4" w:space="0" w:color="auto"/>
              <w:bottom w:val="nil"/>
              <w:right w:val="single" w:sz="4" w:space="0" w:color="auto"/>
            </w:tcBorders>
          </w:tcPr>
          <w:p w:rsidR="00D12C95" w:rsidRPr="0095764E" w:rsidRDefault="00D12C95" w:rsidP="00D86AE0">
            <w:pPr>
              <w:tabs>
                <w:tab w:val="decimal" w:pos="425"/>
              </w:tabs>
              <w:spacing w:after="0"/>
              <w:rPr>
                <w:sz w:val="20"/>
                <w:szCs w:val="22"/>
              </w:rPr>
            </w:pPr>
          </w:p>
        </w:tc>
        <w:tc>
          <w:tcPr>
            <w:tcW w:w="960" w:type="dxa"/>
            <w:tcBorders>
              <w:top w:val="single" w:sz="4" w:space="0" w:color="auto"/>
              <w:left w:val="single" w:sz="4" w:space="0" w:color="auto"/>
              <w:bottom w:val="nil"/>
              <w:right w:val="single" w:sz="4" w:space="0" w:color="auto"/>
            </w:tcBorders>
          </w:tcPr>
          <w:p w:rsidR="00D12C95" w:rsidRPr="0095764E" w:rsidRDefault="00D12C95" w:rsidP="00C3444A">
            <w:pPr>
              <w:tabs>
                <w:tab w:val="decimal" w:pos="340"/>
              </w:tabs>
              <w:spacing w:after="0"/>
              <w:rPr>
                <w:sz w:val="20"/>
                <w:szCs w:val="22"/>
              </w:rPr>
            </w:pPr>
          </w:p>
        </w:tc>
        <w:tc>
          <w:tcPr>
            <w:tcW w:w="960" w:type="dxa"/>
            <w:tcBorders>
              <w:top w:val="single" w:sz="4" w:space="0" w:color="auto"/>
              <w:left w:val="single" w:sz="4" w:space="0" w:color="auto"/>
              <w:bottom w:val="nil"/>
              <w:right w:val="single" w:sz="4" w:space="0" w:color="auto"/>
            </w:tcBorders>
          </w:tcPr>
          <w:p w:rsidR="00D12C95" w:rsidRPr="0095764E" w:rsidRDefault="00D12C95" w:rsidP="00C14341">
            <w:pPr>
              <w:spacing w:after="0"/>
              <w:jc w:val="center"/>
              <w:rPr>
                <w:sz w:val="20"/>
                <w:szCs w:val="22"/>
              </w:rPr>
            </w:pPr>
          </w:p>
        </w:tc>
        <w:tc>
          <w:tcPr>
            <w:tcW w:w="1320" w:type="dxa"/>
            <w:tcBorders>
              <w:top w:val="single" w:sz="4" w:space="0" w:color="auto"/>
              <w:left w:val="single" w:sz="4" w:space="0" w:color="auto"/>
              <w:bottom w:val="nil"/>
              <w:right w:val="single" w:sz="4" w:space="0" w:color="auto"/>
            </w:tcBorders>
          </w:tcPr>
          <w:p w:rsidR="00D12C95" w:rsidRPr="0095764E" w:rsidRDefault="00D12C95" w:rsidP="00C14341">
            <w:pPr>
              <w:spacing w:after="0"/>
              <w:jc w:val="center"/>
              <w:rPr>
                <w:sz w:val="20"/>
                <w:szCs w:val="22"/>
              </w:rPr>
            </w:pPr>
          </w:p>
        </w:tc>
        <w:tc>
          <w:tcPr>
            <w:tcW w:w="1200" w:type="dxa"/>
            <w:tcBorders>
              <w:top w:val="single" w:sz="4" w:space="0" w:color="auto"/>
              <w:left w:val="single" w:sz="4" w:space="0" w:color="auto"/>
              <w:bottom w:val="nil"/>
              <w:right w:val="single" w:sz="4" w:space="0" w:color="auto"/>
            </w:tcBorders>
          </w:tcPr>
          <w:p w:rsidR="00D12C95" w:rsidRPr="0095764E" w:rsidRDefault="00D12C95" w:rsidP="00C14341">
            <w:pPr>
              <w:spacing w:after="0"/>
              <w:jc w:val="center"/>
              <w:rPr>
                <w:sz w:val="20"/>
                <w:szCs w:val="22"/>
              </w:rPr>
            </w:pPr>
          </w:p>
        </w:tc>
        <w:tc>
          <w:tcPr>
            <w:tcW w:w="1200" w:type="dxa"/>
            <w:tcBorders>
              <w:top w:val="single" w:sz="4" w:space="0" w:color="auto"/>
              <w:left w:val="single" w:sz="4" w:space="0" w:color="auto"/>
              <w:bottom w:val="nil"/>
              <w:right w:val="single" w:sz="4" w:space="0" w:color="auto"/>
            </w:tcBorders>
          </w:tcPr>
          <w:p w:rsidR="00D12C95" w:rsidRPr="0095764E" w:rsidRDefault="00D12C95" w:rsidP="00104E03">
            <w:pPr>
              <w:spacing w:after="0"/>
              <w:ind w:right="340"/>
              <w:jc w:val="right"/>
              <w:rPr>
                <w:bCs/>
                <w:sz w:val="20"/>
                <w:szCs w:val="22"/>
              </w:rPr>
            </w:pPr>
          </w:p>
        </w:tc>
      </w:tr>
      <w:tr w:rsidR="00AE45F9" w:rsidRPr="0095764E" w:rsidTr="00AE45F9">
        <w:tblPrEx>
          <w:tblCellMar>
            <w:top w:w="0" w:type="dxa"/>
            <w:bottom w:w="0" w:type="dxa"/>
          </w:tblCellMar>
        </w:tblPrEx>
        <w:tc>
          <w:tcPr>
            <w:tcW w:w="1680" w:type="dxa"/>
            <w:tcBorders>
              <w:top w:val="nil"/>
              <w:left w:val="single" w:sz="4" w:space="0" w:color="auto"/>
              <w:bottom w:val="nil"/>
              <w:right w:val="single" w:sz="4" w:space="0" w:color="auto"/>
            </w:tcBorders>
          </w:tcPr>
          <w:p w:rsidR="00480EBD" w:rsidRPr="0095764E" w:rsidRDefault="00480EBD" w:rsidP="00522013">
            <w:pPr>
              <w:spacing w:after="0"/>
              <w:rPr>
                <w:sz w:val="20"/>
                <w:szCs w:val="22"/>
              </w:rPr>
            </w:pPr>
            <w:r w:rsidRPr="0095764E">
              <w:rPr>
                <w:sz w:val="20"/>
                <w:szCs w:val="22"/>
              </w:rPr>
              <w:t>Anseba (Dec)</w:t>
            </w:r>
          </w:p>
        </w:tc>
        <w:tc>
          <w:tcPr>
            <w:tcW w:w="1080" w:type="dxa"/>
            <w:tcBorders>
              <w:top w:val="nil"/>
              <w:left w:val="single" w:sz="4" w:space="0" w:color="auto"/>
              <w:bottom w:val="nil"/>
              <w:right w:val="single" w:sz="4" w:space="0" w:color="auto"/>
            </w:tcBorders>
          </w:tcPr>
          <w:p w:rsidR="00480EBD" w:rsidRPr="0095764E" w:rsidRDefault="00480EBD" w:rsidP="00D86AE0">
            <w:pPr>
              <w:tabs>
                <w:tab w:val="decimal" w:pos="454"/>
              </w:tabs>
              <w:spacing w:after="0"/>
              <w:rPr>
                <w:sz w:val="20"/>
                <w:szCs w:val="22"/>
              </w:rPr>
            </w:pPr>
            <w:r w:rsidRPr="0095764E">
              <w:rPr>
                <w:sz w:val="20"/>
                <w:szCs w:val="22"/>
              </w:rPr>
              <w:t>13.9</w:t>
            </w:r>
            <w:r w:rsidRPr="0095764E">
              <w:rPr>
                <w:sz w:val="20"/>
                <w:szCs w:val="22"/>
                <w:vertAlign w:val="superscript"/>
              </w:rPr>
              <w:t>1</w:t>
            </w:r>
          </w:p>
        </w:tc>
        <w:tc>
          <w:tcPr>
            <w:tcW w:w="960" w:type="dxa"/>
            <w:tcBorders>
              <w:top w:val="nil"/>
              <w:left w:val="single" w:sz="4" w:space="0" w:color="auto"/>
              <w:bottom w:val="nil"/>
              <w:right w:val="single" w:sz="4" w:space="0" w:color="auto"/>
            </w:tcBorders>
          </w:tcPr>
          <w:p w:rsidR="00480EBD" w:rsidRPr="0095764E" w:rsidRDefault="00480EBD" w:rsidP="00D86AE0">
            <w:pPr>
              <w:tabs>
                <w:tab w:val="decimal" w:pos="425"/>
              </w:tabs>
              <w:spacing w:after="0"/>
              <w:rPr>
                <w:sz w:val="20"/>
                <w:szCs w:val="22"/>
              </w:rPr>
            </w:pPr>
            <w:r w:rsidRPr="0095764E">
              <w:rPr>
                <w:sz w:val="20"/>
                <w:szCs w:val="22"/>
              </w:rPr>
              <w:t>12.1</w:t>
            </w:r>
          </w:p>
        </w:tc>
        <w:tc>
          <w:tcPr>
            <w:tcW w:w="960" w:type="dxa"/>
            <w:tcBorders>
              <w:top w:val="nil"/>
              <w:left w:val="single" w:sz="4" w:space="0" w:color="auto"/>
              <w:bottom w:val="nil"/>
              <w:right w:val="single" w:sz="4" w:space="0" w:color="auto"/>
            </w:tcBorders>
          </w:tcPr>
          <w:p w:rsidR="00480EBD" w:rsidRPr="0095764E" w:rsidRDefault="00480EBD" w:rsidP="00C3444A">
            <w:pPr>
              <w:tabs>
                <w:tab w:val="decimal" w:pos="340"/>
              </w:tabs>
              <w:spacing w:after="0"/>
              <w:rPr>
                <w:sz w:val="20"/>
                <w:szCs w:val="22"/>
              </w:rPr>
            </w:pPr>
            <w:r w:rsidRPr="0095764E">
              <w:rPr>
                <w:sz w:val="20"/>
                <w:szCs w:val="22"/>
              </w:rPr>
              <w:t>2.2</w:t>
            </w:r>
            <w:r w:rsidRPr="0095764E">
              <w:rPr>
                <w:sz w:val="20"/>
                <w:szCs w:val="22"/>
                <w:vertAlign w:val="superscript"/>
              </w:rPr>
              <w:t>1</w:t>
            </w:r>
          </w:p>
        </w:tc>
        <w:tc>
          <w:tcPr>
            <w:tcW w:w="960" w:type="dxa"/>
            <w:tcBorders>
              <w:top w:val="nil"/>
              <w:left w:val="single" w:sz="4" w:space="0" w:color="auto"/>
              <w:bottom w:val="nil"/>
              <w:right w:val="single" w:sz="4" w:space="0" w:color="auto"/>
            </w:tcBorders>
          </w:tcPr>
          <w:p w:rsidR="00480EBD" w:rsidRPr="0095764E" w:rsidRDefault="00480EBD" w:rsidP="00C14341">
            <w:pPr>
              <w:spacing w:after="0"/>
              <w:jc w:val="center"/>
              <w:rPr>
                <w:sz w:val="20"/>
                <w:szCs w:val="22"/>
              </w:rPr>
            </w:pPr>
            <w:r w:rsidRPr="0095764E">
              <w:rPr>
                <w:sz w:val="20"/>
                <w:szCs w:val="22"/>
              </w:rPr>
              <w:t>49.6</w:t>
            </w:r>
          </w:p>
        </w:tc>
        <w:tc>
          <w:tcPr>
            <w:tcW w:w="1320" w:type="dxa"/>
            <w:tcBorders>
              <w:top w:val="nil"/>
              <w:left w:val="single" w:sz="4" w:space="0" w:color="auto"/>
              <w:bottom w:val="nil"/>
              <w:right w:val="single" w:sz="4" w:space="0" w:color="auto"/>
            </w:tcBorders>
          </w:tcPr>
          <w:p w:rsidR="00480EBD" w:rsidRPr="0095764E" w:rsidRDefault="00480EBD" w:rsidP="00C14341">
            <w:pPr>
              <w:spacing w:after="0"/>
              <w:jc w:val="center"/>
              <w:rPr>
                <w:sz w:val="20"/>
                <w:szCs w:val="22"/>
              </w:rPr>
            </w:pPr>
            <w:r w:rsidRPr="0095764E">
              <w:rPr>
                <w:sz w:val="20"/>
                <w:szCs w:val="22"/>
              </w:rPr>
              <w:t>50.0</w:t>
            </w:r>
          </w:p>
        </w:tc>
        <w:tc>
          <w:tcPr>
            <w:tcW w:w="1200" w:type="dxa"/>
            <w:tcBorders>
              <w:top w:val="nil"/>
              <w:left w:val="single" w:sz="4" w:space="0" w:color="auto"/>
              <w:bottom w:val="nil"/>
              <w:right w:val="single" w:sz="4" w:space="0" w:color="auto"/>
            </w:tcBorders>
          </w:tcPr>
          <w:p w:rsidR="00480EBD" w:rsidRPr="0095764E" w:rsidRDefault="00480EBD" w:rsidP="00C14341">
            <w:pPr>
              <w:spacing w:after="0"/>
              <w:jc w:val="center"/>
              <w:rPr>
                <w:sz w:val="20"/>
                <w:szCs w:val="22"/>
              </w:rPr>
            </w:pPr>
            <w:r w:rsidRPr="0095764E">
              <w:rPr>
                <w:sz w:val="20"/>
                <w:szCs w:val="22"/>
              </w:rPr>
              <w:t>50.0</w:t>
            </w:r>
          </w:p>
        </w:tc>
        <w:tc>
          <w:tcPr>
            <w:tcW w:w="1200" w:type="dxa"/>
            <w:tcBorders>
              <w:top w:val="nil"/>
              <w:left w:val="single" w:sz="4" w:space="0" w:color="auto"/>
              <w:bottom w:val="nil"/>
              <w:right w:val="single" w:sz="4" w:space="0" w:color="auto"/>
            </w:tcBorders>
          </w:tcPr>
          <w:p w:rsidR="00480EBD" w:rsidRPr="0095764E" w:rsidRDefault="00480EBD" w:rsidP="00104E03">
            <w:pPr>
              <w:spacing w:after="0"/>
              <w:ind w:right="340"/>
              <w:jc w:val="right"/>
              <w:rPr>
                <w:bCs/>
                <w:sz w:val="20"/>
                <w:szCs w:val="22"/>
              </w:rPr>
            </w:pPr>
            <w:r w:rsidRPr="0095764E">
              <w:rPr>
                <w:bCs/>
                <w:sz w:val="20"/>
                <w:szCs w:val="22"/>
              </w:rPr>
              <w:t>1 098</w:t>
            </w:r>
          </w:p>
        </w:tc>
      </w:tr>
      <w:tr w:rsidR="00AE45F9" w:rsidRPr="0095764E" w:rsidTr="00AE45F9">
        <w:tblPrEx>
          <w:tblCellMar>
            <w:top w:w="0" w:type="dxa"/>
            <w:bottom w:w="0" w:type="dxa"/>
          </w:tblCellMar>
        </w:tblPrEx>
        <w:tc>
          <w:tcPr>
            <w:tcW w:w="1680" w:type="dxa"/>
            <w:tcBorders>
              <w:top w:val="nil"/>
              <w:left w:val="single" w:sz="4" w:space="0" w:color="auto"/>
              <w:bottom w:val="nil"/>
              <w:right w:val="single" w:sz="4" w:space="0" w:color="auto"/>
            </w:tcBorders>
          </w:tcPr>
          <w:p w:rsidR="00480EBD" w:rsidRPr="0095764E" w:rsidRDefault="00480EBD" w:rsidP="00522013">
            <w:pPr>
              <w:spacing w:after="0"/>
              <w:rPr>
                <w:sz w:val="20"/>
                <w:szCs w:val="22"/>
              </w:rPr>
            </w:pPr>
            <w:r w:rsidRPr="0095764E">
              <w:rPr>
                <w:sz w:val="20"/>
                <w:szCs w:val="22"/>
              </w:rPr>
              <w:t>Debub (Dec)</w:t>
            </w:r>
          </w:p>
        </w:tc>
        <w:tc>
          <w:tcPr>
            <w:tcW w:w="1080" w:type="dxa"/>
            <w:tcBorders>
              <w:top w:val="nil"/>
              <w:left w:val="single" w:sz="4" w:space="0" w:color="auto"/>
              <w:bottom w:val="nil"/>
              <w:right w:val="single" w:sz="4" w:space="0" w:color="auto"/>
            </w:tcBorders>
          </w:tcPr>
          <w:p w:rsidR="00480EBD" w:rsidRPr="0095764E" w:rsidRDefault="00480EBD" w:rsidP="00D86AE0">
            <w:pPr>
              <w:tabs>
                <w:tab w:val="decimal" w:pos="454"/>
              </w:tabs>
              <w:spacing w:after="0"/>
              <w:rPr>
                <w:sz w:val="20"/>
                <w:szCs w:val="22"/>
              </w:rPr>
            </w:pPr>
            <w:r w:rsidRPr="0095764E">
              <w:rPr>
                <w:sz w:val="20"/>
                <w:szCs w:val="22"/>
              </w:rPr>
              <w:t>12.8</w:t>
            </w:r>
            <w:r w:rsidRPr="0095764E">
              <w:rPr>
                <w:sz w:val="20"/>
                <w:szCs w:val="22"/>
                <w:vertAlign w:val="superscript"/>
              </w:rPr>
              <w:t>1</w:t>
            </w:r>
          </w:p>
        </w:tc>
        <w:tc>
          <w:tcPr>
            <w:tcW w:w="960" w:type="dxa"/>
            <w:tcBorders>
              <w:top w:val="nil"/>
              <w:left w:val="single" w:sz="4" w:space="0" w:color="auto"/>
              <w:bottom w:val="nil"/>
              <w:right w:val="single" w:sz="4" w:space="0" w:color="auto"/>
            </w:tcBorders>
          </w:tcPr>
          <w:p w:rsidR="00480EBD" w:rsidRPr="0095764E" w:rsidRDefault="00480EBD" w:rsidP="00D86AE0">
            <w:pPr>
              <w:tabs>
                <w:tab w:val="decimal" w:pos="425"/>
              </w:tabs>
              <w:spacing w:after="0"/>
              <w:rPr>
                <w:sz w:val="20"/>
                <w:szCs w:val="22"/>
              </w:rPr>
            </w:pPr>
            <w:r w:rsidRPr="0095764E">
              <w:rPr>
                <w:sz w:val="20"/>
                <w:szCs w:val="22"/>
              </w:rPr>
              <w:t>10.3</w:t>
            </w:r>
          </w:p>
        </w:tc>
        <w:tc>
          <w:tcPr>
            <w:tcW w:w="960" w:type="dxa"/>
            <w:tcBorders>
              <w:top w:val="nil"/>
              <w:left w:val="single" w:sz="4" w:space="0" w:color="auto"/>
              <w:bottom w:val="nil"/>
              <w:right w:val="single" w:sz="4" w:space="0" w:color="auto"/>
            </w:tcBorders>
          </w:tcPr>
          <w:p w:rsidR="00480EBD" w:rsidRPr="0095764E" w:rsidRDefault="00480EBD" w:rsidP="00C3444A">
            <w:pPr>
              <w:tabs>
                <w:tab w:val="decimal" w:pos="340"/>
              </w:tabs>
              <w:spacing w:after="0"/>
              <w:rPr>
                <w:sz w:val="20"/>
                <w:szCs w:val="22"/>
              </w:rPr>
            </w:pPr>
            <w:r w:rsidRPr="0095764E">
              <w:rPr>
                <w:sz w:val="20"/>
                <w:szCs w:val="22"/>
              </w:rPr>
              <w:t>3.3</w:t>
            </w:r>
            <w:r w:rsidRPr="0095764E">
              <w:rPr>
                <w:sz w:val="20"/>
                <w:szCs w:val="22"/>
                <w:vertAlign w:val="superscript"/>
              </w:rPr>
              <w:t>1</w:t>
            </w:r>
          </w:p>
        </w:tc>
        <w:tc>
          <w:tcPr>
            <w:tcW w:w="960" w:type="dxa"/>
            <w:tcBorders>
              <w:top w:val="nil"/>
              <w:left w:val="single" w:sz="4" w:space="0" w:color="auto"/>
              <w:bottom w:val="nil"/>
              <w:right w:val="single" w:sz="4" w:space="0" w:color="auto"/>
            </w:tcBorders>
          </w:tcPr>
          <w:p w:rsidR="00480EBD" w:rsidRPr="0095764E" w:rsidRDefault="00480EBD" w:rsidP="00C14341">
            <w:pPr>
              <w:spacing w:after="0"/>
              <w:jc w:val="center"/>
              <w:rPr>
                <w:sz w:val="20"/>
                <w:szCs w:val="22"/>
              </w:rPr>
            </w:pPr>
            <w:r w:rsidRPr="0095764E">
              <w:rPr>
                <w:sz w:val="20"/>
                <w:szCs w:val="22"/>
              </w:rPr>
              <w:t>47.0</w:t>
            </w:r>
          </w:p>
        </w:tc>
        <w:tc>
          <w:tcPr>
            <w:tcW w:w="1320" w:type="dxa"/>
            <w:tcBorders>
              <w:top w:val="nil"/>
              <w:left w:val="single" w:sz="4" w:space="0" w:color="auto"/>
              <w:bottom w:val="nil"/>
              <w:right w:val="single" w:sz="4" w:space="0" w:color="auto"/>
            </w:tcBorders>
          </w:tcPr>
          <w:p w:rsidR="00480EBD" w:rsidRPr="0095764E" w:rsidRDefault="00480EBD" w:rsidP="00C14341">
            <w:pPr>
              <w:spacing w:after="0"/>
              <w:jc w:val="center"/>
              <w:rPr>
                <w:sz w:val="20"/>
                <w:szCs w:val="22"/>
              </w:rPr>
            </w:pPr>
            <w:r w:rsidRPr="0095764E">
              <w:rPr>
                <w:sz w:val="20"/>
                <w:szCs w:val="22"/>
              </w:rPr>
              <w:t>42.6</w:t>
            </w:r>
          </w:p>
        </w:tc>
        <w:tc>
          <w:tcPr>
            <w:tcW w:w="1200" w:type="dxa"/>
            <w:tcBorders>
              <w:top w:val="nil"/>
              <w:left w:val="single" w:sz="4" w:space="0" w:color="auto"/>
              <w:bottom w:val="nil"/>
              <w:right w:val="single" w:sz="4" w:space="0" w:color="auto"/>
            </w:tcBorders>
          </w:tcPr>
          <w:p w:rsidR="00480EBD" w:rsidRPr="0095764E" w:rsidRDefault="00480EBD" w:rsidP="00C14341">
            <w:pPr>
              <w:spacing w:after="0"/>
              <w:jc w:val="center"/>
              <w:rPr>
                <w:sz w:val="20"/>
                <w:szCs w:val="22"/>
              </w:rPr>
            </w:pPr>
            <w:r w:rsidRPr="0095764E">
              <w:rPr>
                <w:sz w:val="20"/>
                <w:szCs w:val="22"/>
              </w:rPr>
              <w:t>42.0</w:t>
            </w:r>
          </w:p>
        </w:tc>
        <w:tc>
          <w:tcPr>
            <w:tcW w:w="1200" w:type="dxa"/>
            <w:tcBorders>
              <w:top w:val="nil"/>
              <w:left w:val="single" w:sz="4" w:space="0" w:color="auto"/>
              <w:bottom w:val="nil"/>
              <w:right w:val="single" w:sz="4" w:space="0" w:color="auto"/>
            </w:tcBorders>
          </w:tcPr>
          <w:p w:rsidR="00480EBD" w:rsidRPr="0095764E" w:rsidRDefault="00480EBD" w:rsidP="00104E03">
            <w:pPr>
              <w:spacing w:after="0"/>
              <w:ind w:right="340"/>
              <w:jc w:val="right"/>
              <w:rPr>
                <w:bCs/>
                <w:sz w:val="20"/>
                <w:szCs w:val="22"/>
              </w:rPr>
            </w:pPr>
            <w:r w:rsidRPr="0095764E">
              <w:rPr>
                <w:bCs/>
                <w:sz w:val="20"/>
                <w:szCs w:val="22"/>
              </w:rPr>
              <w:t>1 314</w:t>
            </w:r>
          </w:p>
        </w:tc>
      </w:tr>
      <w:tr w:rsidR="00AE45F9" w:rsidRPr="0095764E" w:rsidTr="00AE45F9">
        <w:tblPrEx>
          <w:tblCellMar>
            <w:top w:w="0" w:type="dxa"/>
            <w:bottom w:w="0" w:type="dxa"/>
          </w:tblCellMar>
        </w:tblPrEx>
        <w:tc>
          <w:tcPr>
            <w:tcW w:w="1680" w:type="dxa"/>
            <w:tcBorders>
              <w:top w:val="nil"/>
              <w:left w:val="single" w:sz="4" w:space="0" w:color="auto"/>
              <w:bottom w:val="nil"/>
              <w:right w:val="single" w:sz="4" w:space="0" w:color="auto"/>
            </w:tcBorders>
          </w:tcPr>
          <w:p w:rsidR="00480EBD" w:rsidRPr="0095764E" w:rsidRDefault="00480EBD" w:rsidP="00522013">
            <w:pPr>
              <w:spacing w:after="0"/>
              <w:rPr>
                <w:sz w:val="20"/>
                <w:szCs w:val="22"/>
              </w:rPr>
            </w:pPr>
            <w:r w:rsidRPr="0095764E">
              <w:rPr>
                <w:sz w:val="20"/>
                <w:szCs w:val="22"/>
              </w:rPr>
              <w:t xml:space="preserve">Maekel </w:t>
            </w:r>
          </w:p>
        </w:tc>
        <w:tc>
          <w:tcPr>
            <w:tcW w:w="1080" w:type="dxa"/>
            <w:tcBorders>
              <w:top w:val="nil"/>
              <w:left w:val="single" w:sz="4" w:space="0" w:color="auto"/>
              <w:bottom w:val="nil"/>
              <w:right w:val="single" w:sz="4" w:space="0" w:color="auto"/>
            </w:tcBorders>
          </w:tcPr>
          <w:p w:rsidR="00480EBD" w:rsidRPr="0095764E" w:rsidRDefault="00480EBD" w:rsidP="000A104E">
            <w:pPr>
              <w:spacing w:after="0"/>
              <w:jc w:val="center"/>
              <w:rPr>
                <w:sz w:val="20"/>
                <w:szCs w:val="22"/>
              </w:rPr>
            </w:pPr>
            <w:r w:rsidRPr="0095764E">
              <w:rPr>
                <w:sz w:val="20"/>
                <w:szCs w:val="22"/>
              </w:rPr>
              <w:t>N</w:t>
            </w:r>
          </w:p>
        </w:tc>
        <w:tc>
          <w:tcPr>
            <w:tcW w:w="960" w:type="dxa"/>
            <w:tcBorders>
              <w:top w:val="nil"/>
              <w:left w:val="single" w:sz="4" w:space="0" w:color="auto"/>
              <w:bottom w:val="nil"/>
              <w:right w:val="single" w:sz="4" w:space="0" w:color="auto"/>
            </w:tcBorders>
          </w:tcPr>
          <w:p w:rsidR="00480EBD" w:rsidRPr="0095764E" w:rsidRDefault="00480EBD" w:rsidP="000A104E">
            <w:pPr>
              <w:spacing w:after="0"/>
              <w:jc w:val="center"/>
              <w:rPr>
                <w:sz w:val="20"/>
                <w:szCs w:val="22"/>
              </w:rPr>
            </w:pPr>
            <w:r w:rsidRPr="0095764E">
              <w:rPr>
                <w:sz w:val="20"/>
                <w:szCs w:val="22"/>
              </w:rPr>
              <w:t>O</w:t>
            </w:r>
          </w:p>
        </w:tc>
        <w:tc>
          <w:tcPr>
            <w:tcW w:w="960" w:type="dxa"/>
            <w:tcBorders>
              <w:top w:val="nil"/>
              <w:left w:val="single" w:sz="4" w:space="0" w:color="auto"/>
              <w:bottom w:val="nil"/>
              <w:right w:val="single" w:sz="4" w:space="0" w:color="auto"/>
            </w:tcBorders>
          </w:tcPr>
          <w:p w:rsidR="00480EBD" w:rsidRPr="0095764E" w:rsidRDefault="00480EBD" w:rsidP="000A104E">
            <w:pPr>
              <w:spacing w:after="0"/>
              <w:jc w:val="center"/>
              <w:rPr>
                <w:sz w:val="20"/>
                <w:szCs w:val="22"/>
              </w:rPr>
            </w:pPr>
            <w:r w:rsidRPr="0095764E">
              <w:rPr>
                <w:sz w:val="20"/>
                <w:szCs w:val="22"/>
              </w:rPr>
              <w:t>T</w:t>
            </w:r>
          </w:p>
        </w:tc>
        <w:tc>
          <w:tcPr>
            <w:tcW w:w="960" w:type="dxa"/>
            <w:tcBorders>
              <w:top w:val="nil"/>
              <w:left w:val="single" w:sz="4" w:space="0" w:color="auto"/>
              <w:bottom w:val="nil"/>
              <w:right w:val="single" w:sz="4" w:space="0" w:color="auto"/>
            </w:tcBorders>
          </w:tcPr>
          <w:p w:rsidR="00480EBD" w:rsidRPr="0095764E" w:rsidRDefault="00480EBD" w:rsidP="00C14341">
            <w:pPr>
              <w:spacing w:after="0"/>
              <w:jc w:val="center"/>
              <w:rPr>
                <w:sz w:val="20"/>
                <w:szCs w:val="22"/>
              </w:rPr>
            </w:pPr>
            <w:r w:rsidRPr="0095764E">
              <w:rPr>
                <w:sz w:val="20"/>
                <w:szCs w:val="22"/>
              </w:rPr>
              <w:t>D</w:t>
            </w:r>
          </w:p>
        </w:tc>
        <w:tc>
          <w:tcPr>
            <w:tcW w:w="1320" w:type="dxa"/>
            <w:tcBorders>
              <w:top w:val="nil"/>
              <w:left w:val="single" w:sz="4" w:space="0" w:color="auto"/>
              <w:bottom w:val="nil"/>
              <w:right w:val="single" w:sz="4" w:space="0" w:color="auto"/>
            </w:tcBorders>
          </w:tcPr>
          <w:p w:rsidR="00480EBD" w:rsidRPr="0095764E" w:rsidRDefault="00480EBD" w:rsidP="00C14341">
            <w:pPr>
              <w:spacing w:after="0"/>
              <w:jc w:val="center"/>
              <w:rPr>
                <w:sz w:val="20"/>
                <w:szCs w:val="22"/>
              </w:rPr>
            </w:pPr>
            <w:r w:rsidRPr="0095764E">
              <w:rPr>
                <w:sz w:val="20"/>
                <w:szCs w:val="22"/>
              </w:rPr>
              <w:t>O</w:t>
            </w:r>
          </w:p>
        </w:tc>
        <w:tc>
          <w:tcPr>
            <w:tcW w:w="1200" w:type="dxa"/>
            <w:tcBorders>
              <w:top w:val="nil"/>
              <w:left w:val="single" w:sz="4" w:space="0" w:color="auto"/>
              <w:bottom w:val="nil"/>
              <w:right w:val="single" w:sz="4" w:space="0" w:color="auto"/>
            </w:tcBorders>
          </w:tcPr>
          <w:p w:rsidR="00480EBD" w:rsidRPr="0095764E" w:rsidRDefault="00480EBD" w:rsidP="00C14341">
            <w:pPr>
              <w:spacing w:after="0"/>
              <w:jc w:val="center"/>
              <w:rPr>
                <w:sz w:val="20"/>
                <w:szCs w:val="22"/>
              </w:rPr>
            </w:pPr>
            <w:r w:rsidRPr="0095764E">
              <w:rPr>
                <w:sz w:val="20"/>
                <w:szCs w:val="22"/>
              </w:rPr>
              <w:t>N</w:t>
            </w:r>
          </w:p>
        </w:tc>
        <w:tc>
          <w:tcPr>
            <w:tcW w:w="1200" w:type="dxa"/>
            <w:tcBorders>
              <w:top w:val="nil"/>
              <w:left w:val="single" w:sz="4" w:space="0" w:color="auto"/>
              <w:bottom w:val="nil"/>
              <w:right w:val="single" w:sz="4" w:space="0" w:color="auto"/>
            </w:tcBorders>
          </w:tcPr>
          <w:p w:rsidR="00480EBD" w:rsidRPr="0095764E" w:rsidRDefault="00480EBD" w:rsidP="00104E03">
            <w:pPr>
              <w:spacing w:after="0"/>
              <w:ind w:right="340"/>
              <w:jc w:val="right"/>
              <w:rPr>
                <w:bCs/>
                <w:sz w:val="20"/>
                <w:szCs w:val="22"/>
              </w:rPr>
            </w:pPr>
            <w:r w:rsidRPr="0095764E">
              <w:rPr>
                <w:bCs/>
                <w:sz w:val="20"/>
                <w:szCs w:val="22"/>
              </w:rPr>
              <w:t>E</w:t>
            </w:r>
          </w:p>
        </w:tc>
      </w:tr>
      <w:tr w:rsidR="00AE45F9" w:rsidRPr="0095764E" w:rsidTr="00AE45F9">
        <w:tblPrEx>
          <w:tblCellMar>
            <w:top w:w="0" w:type="dxa"/>
            <w:bottom w:w="0" w:type="dxa"/>
          </w:tblCellMar>
        </w:tblPrEx>
        <w:tc>
          <w:tcPr>
            <w:tcW w:w="1680" w:type="dxa"/>
            <w:tcBorders>
              <w:top w:val="nil"/>
              <w:left w:val="single" w:sz="4" w:space="0" w:color="auto"/>
              <w:bottom w:val="nil"/>
              <w:right w:val="single" w:sz="4" w:space="0" w:color="auto"/>
            </w:tcBorders>
          </w:tcPr>
          <w:p w:rsidR="00480EBD" w:rsidRPr="0095764E" w:rsidRDefault="00480EBD" w:rsidP="00522013">
            <w:pPr>
              <w:spacing w:after="0"/>
              <w:rPr>
                <w:sz w:val="20"/>
                <w:szCs w:val="22"/>
              </w:rPr>
            </w:pPr>
            <w:r w:rsidRPr="0095764E">
              <w:rPr>
                <w:sz w:val="20"/>
                <w:szCs w:val="22"/>
              </w:rPr>
              <w:t>Gash Barka (Dec)</w:t>
            </w:r>
          </w:p>
        </w:tc>
        <w:tc>
          <w:tcPr>
            <w:tcW w:w="1080" w:type="dxa"/>
            <w:tcBorders>
              <w:top w:val="nil"/>
              <w:left w:val="single" w:sz="4" w:space="0" w:color="auto"/>
              <w:bottom w:val="nil"/>
              <w:right w:val="single" w:sz="4" w:space="0" w:color="auto"/>
            </w:tcBorders>
          </w:tcPr>
          <w:p w:rsidR="00480EBD" w:rsidRPr="0095764E" w:rsidRDefault="00480EBD" w:rsidP="00D86AE0">
            <w:pPr>
              <w:tabs>
                <w:tab w:val="decimal" w:pos="454"/>
              </w:tabs>
              <w:spacing w:after="0"/>
              <w:rPr>
                <w:sz w:val="20"/>
                <w:szCs w:val="22"/>
              </w:rPr>
            </w:pPr>
            <w:r w:rsidRPr="0095764E">
              <w:rPr>
                <w:sz w:val="20"/>
                <w:szCs w:val="22"/>
              </w:rPr>
              <w:t>15.6</w:t>
            </w:r>
            <w:r w:rsidRPr="0095764E">
              <w:rPr>
                <w:sz w:val="20"/>
                <w:szCs w:val="22"/>
                <w:vertAlign w:val="superscript"/>
              </w:rPr>
              <w:t>1</w:t>
            </w:r>
          </w:p>
        </w:tc>
        <w:tc>
          <w:tcPr>
            <w:tcW w:w="960" w:type="dxa"/>
            <w:tcBorders>
              <w:top w:val="nil"/>
              <w:left w:val="single" w:sz="4" w:space="0" w:color="auto"/>
              <w:bottom w:val="nil"/>
              <w:right w:val="single" w:sz="4" w:space="0" w:color="auto"/>
            </w:tcBorders>
          </w:tcPr>
          <w:p w:rsidR="00480EBD" w:rsidRPr="0095764E" w:rsidRDefault="00480EBD" w:rsidP="00D86AE0">
            <w:pPr>
              <w:tabs>
                <w:tab w:val="decimal" w:pos="425"/>
              </w:tabs>
              <w:spacing w:after="0"/>
              <w:rPr>
                <w:sz w:val="20"/>
                <w:szCs w:val="22"/>
              </w:rPr>
            </w:pPr>
            <w:r w:rsidRPr="0095764E">
              <w:rPr>
                <w:sz w:val="20"/>
                <w:szCs w:val="22"/>
              </w:rPr>
              <w:t>13.3</w:t>
            </w:r>
          </w:p>
        </w:tc>
        <w:tc>
          <w:tcPr>
            <w:tcW w:w="960" w:type="dxa"/>
            <w:tcBorders>
              <w:top w:val="nil"/>
              <w:left w:val="single" w:sz="4" w:space="0" w:color="auto"/>
              <w:bottom w:val="nil"/>
              <w:right w:val="single" w:sz="4" w:space="0" w:color="auto"/>
            </w:tcBorders>
          </w:tcPr>
          <w:p w:rsidR="00480EBD" w:rsidRPr="0095764E" w:rsidRDefault="00480EBD" w:rsidP="00C3444A">
            <w:pPr>
              <w:tabs>
                <w:tab w:val="decimal" w:pos="340"/>
              </w:tabs>
              <w:spacing w:after="0"/>
              <w:rPr>
                <w:sz w:val="20"/>
                <w:szCs w:val="22"/>
              </w:rPr>
            </w:pPr>
            <w:r w:rsidRPr="0095764E">
              <w:rPr>
                <w:sz w:val="20"/>
                <w:szCs w:val="22"/>
              </w:rPr>
              <w:t>2.7</w:t>
            </w:r>
            <w:r w:rsidRPr="0095764E">
              <w:rPr>
                <w:sz w:val="20"/>
                <w:szCs w:val="22"/>
                <w:vertAlign w:val="superscript"/>
              </w:rPr>
              <w:t>1</w:t>
            </w:r>
          </w:p>
        </w:tc>
        <w:tc>
          <w:tcPr>
            <w:tcW w:w="960" w:type="dxa"/>
            <w:tcBorders>
              <w:top w:val="nil"/>
              <w:left w:val="single" w:sz="4" w:space="0" w:color="auto"/>
              <w:bottom w:val="nil"/>
              <w:right w:val="single" w:sz="4" w:space="0" w:color="auto"/>
            </w:tcBorders>
          </w:tcPr>
          <w:p w:rsidR="00480EBD" w:rsidRPr="0095764E" w:rsidRDefault="00480EBD" w:rsidP="00C14341">
            <w:pPr>
              <w:spacing w:after="0"/>
              <w:jc w:val="center"/>
              <w:rPr>
                <w:sz w:val="20"/>
                <w:szCs w:val="22"/>
              </w:rPr>
            </w:pPr>
            <w:r w:rsidRPr="0095764E">
              <w:rPr>
                <w:sz w:val="20"/>
                <w:szCs w:val="22"/>
              </w:rPr>
              <w:t>45.3</w:t>
            </w:r>
          </w:p>
        </w:tc>
        <w:tc>
          <w:tcPr>
            <w:tcW w:w="1320" w:type="dxa"/>
            <w:tcBorders>
              <w:top w:val="nil"/>
              <w:left w:val="single" w:sz="4" w:space="0" w:color="auto"/>
              <w:bottom w:val="nil"/>
              <w:right w:val="single" w:sz="4" w:space="0" w:color="auto"/>
            </w:tcBorders>
          </w:tcPr>
          <w:p w:rsidR="00480EBD" w:rsidRPr="0095764E" w:rsidRDefault="00480EBD" w:rsidP="00C14341">
            <w:pPr>
              <w:spacing w:after="0"/>
              <w:jc w:val="center"/>
              <w:rPr>
                <w:sz w:val="20"/>
                <w:szCs w:val="22"/>
              </w:rPr>
            </w:pPr>
            <w:r w:rsidRPr="0095764E">
              <w:rPr>
                <w:sz w:val="20"/>
                <w:szCs w:val="22"/>
              </w:rPr>
              <w:t>52.7</w:t>
            </w:r>
          </w:p>
        </w:tc>
        <w:tc>
          <w:tcPr>
            <w:tcW w:w="1200" w:type="dxa"/>
            <w:tcBorders>
              <w:top w:val="nil"/>
              <w:left w:val="single" w:sz="4" w:space="0" w:color="auto"/>
              <w:bottom w:val="nil"/>
              <w:right w:val="single" w:sz="4" w:space="0" w:color="auto"/>
            </w:tcBorders>
          </w:tcPr>
          <w:p w:rsidR="00480EBD" w:rsidRPr="0095764E" w:rsidRDefault="00480EBD" w:rsidP="00C14341">
            <w:pPr>
              <w:spacing w:after="0"/>
              <w:jc w:val="center"/>
              <w:rPr>
                <w:sz w:val="20"/>
                <w:szCs w:val="22"/>
              </w:rPr>
            </w:pPr>
            <w:r w:rsidRPr="0095764E">
              <w:rPr>
                <w:sz w:val="20"/>
                <w:szCs w:val="22"/>
              </w:rPr>
              <w:t>45.0</w:t>
            </w:r>
          </w:p>
        </w:tc>
        <w:tc>
          <w:tcPr>
            <w:tcW w:w="1200" w:type="dxa"/>
            <w:tcBorders>
              <w:top w:val="nil"/>
              <w:left w:val="single" w:sz="4" w:space="0" w:color="auto"/>
              <w:bottom w:val="nil"/>
              <w:right w:val="single" w:sz="4" w:space="0" w:color="auto"/>
            </w:tcBorders>
          </w:tcPr>
          <w:p w:rsidR="00480EBD" w:rsidRPr="0095764E" w:rsidRDefault="00480EBD" w:rsidP="00104E03">
            <w:pPr>
              <w:spacing w:after="0"/>
              <w:ind w:right="340"/>
              <w:jc w:val="right"/>
              <w:rPr>
                <w:bCs/>
                <w:sz w:val="20"/>
                <w:szCs w:val="22"/>
              </w:rPr>
            </w:pPr>
            <w:r w:rsidRPr="0095764E">
              <w:rPr>
                <w:bCs/>
                <w:sz w:val="20"/>
                <w:szCs w:val="22"/>
              </w:rPr>
              <w:t>1 367</w:t>
            </w:r>
          </w:p>
        </w:tc>
      </w:tr>
      <w:tr w:rsidR="00AE45F9" w:rsidRPr="0095764E" w:rsidTr="00AE45F9">
        <w:tblPrEx>
          <w:tblCellMar>
            <w:top w:w="0" w:type="dxa"/>
            <w:bottom w:w="0" w:type="dxa"/>
          </w:tblCellMar>
        </w:tblPrEx>
        <w:tc>
          <w:tcPr>
            <w:tcW w:w="1680" w:type="dxa"/>
            <w:tcBorders>
              <w:top w:val="nil"/>
              <w:left w:val="single" w:sz="4" w:space="0" w:color="auto"/>
              <w:bottom w:val="nil"/>
              <w:right w:val="single" w:sz="4" w:space="0" w:color="auto"/>
            </w:tcBorders>
          </w:tcPr>
          <w:p w:rsidR="00480EBD" w:rsidRPr="0095764E" w:rsidRDefault="00480EBD" w:rsidP="00522013">
            <w:pPr>
              <w:spacing w:after="0"/>
              <w:rPr>
                <w:sz w:val="20"/>
                <w:szCs w:val="22"/>
              </w:rPr>
            </w:pPr>
            <w:r w:rsidRPr="0095764E">
              <w:rPr>
                <w:sz w:val="20"/>
                <w:szCs w:val="22"/>
              </w:rPr>
              <w:t xml:space="preserve">Northern RS </w:t>
            </w:r>
            <w:r w:rsidR="00E4253B">
              <w:rPr>
                <w:sz w:val="20"/>
                <w:szCs w:val="22"/>
              </w:rPr>
              <w:br/>
              <w:t xml:space="preserve">  </w:t>
            </w:r>
            <w:r w:rsidRPr="0095764E">
              <w:rPr>
                <w:sz w:val="20"/>
                <w:szCs w:val="22"/>
              </w:rPr>
              <w:t>(Dec)</w:t>
            </w:r>
          </w:p>
        </w:tc>
        <w:tc>
          <w:tcPr>
            <w:tcW w:w="1080" w:type="dxa"/>
            <w:tcBorders>
              <w:top w:val="nil"/>
              <w:left w:val="single" w:sz="4" w:space="0" w:color="auto"/>
              <w:bottom w:val="nil"/>
              <w:right w:val="single" w:sz="4" w:space="0" w:color="auto"/>
            </w:tcBorders>
          </w:tcPr>
          <w:p w:rsidR="00480EBD" w:rsidRPr="0095764E" w:rsidRDefault="00480EBD" w:rsidP="00D86AE0">
            <w:pPr>
              <w:tabs>
                <w:tab w:val="decimal" w:pos="454"/>
              </w:tabs>
              <w:spacing w:after="0"/>
              <w:rPr>
                <w:sz w:val="20"/>
                <w:szCs w:val="22"/>
              </w:rPr>
            </w:pPr>
            <w:r w:rsidRPr="0095764E">
              <w:rPr>
                <w:sz w:val="20"/>
                <w:szCs w:val="22"/>
              </w:rPr>
              <w:t>16.9</w:t>
            </w:r>
            <w:r w:rsidRPr="0095764E">
              <w:rPr>
                <w:sz w:val="20"/>
                <w:szCs w:val="22"/>
                <w:vertAlign w:val="superscript"/>
              </w:rPr>
              <w:t>1</w:t>
            </w:r>
          </w:p>
        </w:tc>
        <w:tc>
          <w:tcPr>
            <w:tcW w:w="960" w:type="dxa"/>
            <w:tcBorders>
              <w:top w:val="nil"/>
              <w:left w:val="single" w:sz="4" w:space="0" w:color="auto"/>
              <w:bottom w:val="nil"/>
              <w:right w:val="single" w:sz="4" w:space="0" w:color="auto"/>
            </w:tcBorders>
          </w:tcPr>
          <w:p w:rsidR="00480EBD" w:rsidRPr="0095764E" w:rsidRDefault="00480EBD" w:rsidP="00D86AE0">
            <w:pPr>
              <w:tabs>
                <w:tab w:val="decimal" w:pos="425"/>
              </w:tabs>
              <w:spacing w:after="0"/>
              <w:rPr>
                <w:sz w:val="20"/>
                <w:szCs w:val="22"/>
              </w:rPr>
            </w:pPr>
            <w:r w:rsidRPr="0095764E">
              <w:rPr>
                <w:sz w:val="20"/>
                <w:szCs w:val="22"/>
              </w:rPr>
              <w:t>14.8</w:t>
            </w:r>
          </w:p>
        </w:tc>
        <w:tc>
          <w:tcPr>
            <w:tcW w:w="960" w:type="dxa"/>
            <w:tcBorders>
              <w:top w:val="nil"/>
              <w:left w:val="single" w:sz="4" w:space="0" w:color="auto"/>
              <w:bottom w:val="nil"/>
              <w:right w:val="single" w:sz="4" w:space="0" w:color="auto"/>
            </w:tcBorders>
          </w:tcPr>
          <w:p w:rsidR="00480EBD" w:rsidRPr="0095764E" w:rsidRDefault="00480EBD" w:rsidP="00C3444A">
            <w:pPr>
              <w:tabs>
                <w:tab w:val="decimal" w:pos="340"/>
              </w:tabs>
              <w:spacing w:after="0"/>
              <w:rPr>
                <w:sz w:val="20"/>
                <w:szCs w:val="22"/>
              </w:rPr>
            </w:pPr>
            <w:r w:rsidRPr="0095764E">
              <w:rPr>
                <w:sz w:val="20"/>
                <w:szCs w:val="22"/>
              </w:rPr>
              <w:t>2.6</w:t>
            </w:r>
            <w:r w:rsidRPr="0095764E">
              <w:rPr>
                <w:sz w:val="20"/>
                <w:szCs w:val="22"/>
                <w:vertAlign w:val="superscript"/>
              </w:rPr>
              <w:t>1</w:t>
            </w:r>
          </w:p>
        </w:tc>
        <w:tc>
          <w:tcPr>
            <w:tcW w:w="960" w:type="dxa"/>
            <w:tcBorders>
              <w:top w:val="nil"/>
              <w:left w:val="single" w:sz="4" w:space="0" w:color="auto"/>
              <w:bottom w:val="nil"/>
              <w:right w:val="single" w:sz="4" w:space="0" w:color="auto"/>
            </w:tcBorders>
          </w:tcPr>
          <w:p w:rsidR="00480EBD" w:rsidRPr="0095764E" w:rsidRDefault="00480EBD" w:rsidP="00C14341">
            <w:pPr>
              <w:spacing w:after="0"/>
              <w:jc w:val="center"/>
              <w:rPr>
                <w:sz w:val="20"/>
                <w:szCs w:val="22"/>
              </w:rPr>
            </w:pPr>
            <w:r w:rsidRPr="0095764E">
              <w:rPr>
                <w:sz w:val="20"/>
                <w:szCs w:val="22"/>
              </w:rPr>
              <w:t>44.7</w:t>
            </w:r>
          </w:p>
        </w:tc>
        <w:tc>
          <w:tcPr>
            <w:tcW w:w="1320" w:type="dxa"/>
            <w:tcBorders>
              <w:top w:val="nil"/>
              <w:left w:val="single" w:sz="4" w:space="0" w:color="auto"/>
              <w:bottom w:val="nil"/>
              <w:right w:val="single" w:sz="4" w:space="0" w:color="auto"/>
            </w:tcBorders>
          </w:tcPr>
          <w:p w:rsidR="00480EBD" w:rsidRPr="0095764E" w:rsidRDefault="00480EBD" w:rsidP="00C14341">
            <w:pPr>
              <w:spacing w:after="0"/>
              <w:jc w:val="center"/>
              <w:rPr>
                <w:sz w:val="20"/>
                <w:szCs w:val="22"/>
              </w:rPr>
            </w:pPr>
            <w:r w:rsidRPr="0095764E">
              <w:rPr>
                <w:sz w:val="20"/>
                <w:szCs w:val="22"/>
              </w:rPr>
              <w:t>44.7</w:t>
            </w:r>
          </w:p>
        </w:tc>
        <w:tc>
          <w:tcPr>
            <w:tcW w:w="1200" w:type="dxa"/>
            <w:tcBorders>
              <w:top w:val="nil"/>
              <w:left w:val="single" w:sz="4" w:space="0" w:color="auto"/>
              <w:bottom w:val="nil"/>
              <w:right w:val="single" w:sz="4" w:space="0" w:color="auto"/>
            </w:tcBorders>
          </w:tcPr>
          <w:p w:rsidR="00480EBD" w:rsidRPr="0095764E" w:rsidRDefault="00480EBD" w:rsidP="00C14341">
            <w:pPr>
              <w:spacing w:after="0"/>
              <w:jc w:val="center"/>
              <w:rPr>
                <w:sz w:val="20"/>
                <w:szCs w:val="22"/>
              </w:rPr>
            </w:pPr>
            <w:r w:rsidRPr="0095764E">
              <w:rPr>
                <w:sz w:val="20"/>
                <w:szCs w:val="22"/>
              </w:rPr>
              <w:t>50.0</w:t>
            </w:r>
          </w:p>
        </w:tc>
        <w:tc>
          <w:tcPr>
            <w:tcW w:w="1200" w:type="dxa"/>
            <w:tcBorders>
              <w:top w:val="nil"/>
              <w:left w:val="single" w:sz="4" w:space="0" w:color="auto"/>
              <w:bottom w:val="nil"/>
              <w:right w:val="single" w:sz="4" w:space="0" w:color="auto"/>
            </w:tcBorders>
          </w:tcPr>
          <w:p w:rsidR="00480EBD" w:rsidRPr="0095764E" w:rsidRDefault="00480EBD" w:rsidP="00104E03">
            <w:pPr>
              <w:spacing w:after="0"/>
              <w:ind w:right="340"/>
              <w:jc w:val="right"/>
              <w:rPr>
                <w:bCs/>
                <w:sz w:val="20"/>
                <w:szCs w:val="22"/>
              </w:rPr>
            </w:pPr>
            <w:r w:rsidRPr="0095764E">
              <w:rPr>
                <w:bCs/>
                <w:sz w:val="20"/>
                <w:szCs w:val="22"/>
              </w:rPr>
              <w:t>840</w:t>
            </w:r>
          </w:p>
        </w:tc>
      </w:tr>
      <w:tr w:rsidR="00AE45F9" w:rsidRPr="0095764E" w:rsidTr="008417C4">
        <w:tblPrEx>
          <w:tblCellMar>
            <w:top w:w="0" w:type="dxa"/>
            <w:bottom w:w="0" w:type="dxa"/>
          </w:tblCellMar>
        </w:tblPrEx>
        <w:tc>
          <w:tcPr>
            <w:tcW w:w="1680" w:type="dxa"/>
            <w:tcBorders>
              <w:top w:val="nil"/>
              <w:left w:val="single" w:sz="4" w:space="0" w:color="auto"/>
              <w:bottom w:val="nil"/>
              <w:right w:val="single" w:sz="4" w:space="0" w:color="auto"/>
            </w:tcBorders>
          </w:tcPr>
          <w:p w:rsidR="00480EBD" w:rsidRPr="0095764E" w:rsidRDefault="00480EBD" w:rsidP="00694A76">
            <w:pPr>
              <w:spacing w:after="120"/>
              <w:rPr>
                <w:sz w:val="20"/>
                <w:szCs w:val="22"/>
              </w:rPr>
            </w:pPr>
            <w:r w:rsidRPr="0095764E">
              <w:rPr>
                <w:sz w:val="20"/>
                <w:szCs w:val="22"/>
              </w:rPr>
              <w:t>Southern RS</w:t>
            </w:r>
          </w:p>
        </w:tc>
        <w:tc>
          <w:tcPr>
            <w:tcW w:w="1080" w:type="dxa"/>
            <w:tcBorders>
              <w:top w:val="nil"/>
              <w:left w:val="single" w:sz="4" w:space="0" w:color="auto"/>
              <w:bottom w:val="nil"/>
              <w:right w:val="single" w:sz="4" w:space="0" w:color="auto"/>
            </w:tcBorders>
          </w:tcPr>
          <w:p w:rsidR="00480EBD" w:rsidRPr="0095764E" w:rsidRDefault="00480EBD" w:rsidP="00694A76">
            <w:pPr>
              <w:spacing w:after="120"/>
              <w:jc w:val="center"/>
              <w:rPr>
                <w:sz w:val="20"/>
                <w:szCs w:val="22"/>
              </w:rPr>
            </w:pPr>
            <w:r w:rsidRPr="0095764E">
              <w:rPr>
                <w:sz w:val="20"/>
                <w:szCs w:val="22"/>
              </w:rPr>
              <w:t>N</w:t>
            </w:r>
          </w:p>
        </w:tc>
        <w:tc>
          <w:tcPr>
            <w:tcW w:w="960" w:type="dxa"/>
            <w:tcBorders>
              <w:top w:val="nil"/>
              <w:left w:val="single" w:sz="4" w:space="0" w:color="auto"/>
              <w:bottom w:val="nil"/>
              <w:right w:val="single" w:sz="4" w:space="0" w:color="auto"/>
            </w:tcBorders>
          </w:tcPr>
          <w:p w:rsidR="00480EBD" w:rsidRPr="0095764E" w:rsidRDefault="00480EBD" w:rsidP="00694A76">
            <w:pPr>
              <w:spacing w:after="120"/>
              <w:jc w:val="center"/>
              <w:rPr>
                <w:sz w:val="20"/>
                <w:szCs w:val="22"/>
              </w:rPr>
            </w:pPr>
            <w:r w:rsidRPr="0095764E">
              <w:rPr>
                <w:sz w:val="20"/>
                <w:szCs w:val="22"/>
              </w:rPr>
              <w:t>O</w:t>
            </w:r>
          </w:p>
        </w:tc>
        <w:tc>
          <w:tcPr>
            <w:tcW w:w="960" w:type="dxa"/>
            <w:tcBorders>
              <w:top w:val="nil"/>
              <w:left w:val="single" w:sz="4" w:space="0" w:color="auto"/>
              <w:bottom w:val="nil"/>
              <w:right w:val="single" w:sz="4" w:space="0" w:color="auto"/>
            </w:tcBorders>
          </w:tcPr>
          <w:p w:rsidR="00480EBD" w:rsidRPr="0095764E" w:rsidRDefault="00480EBD" w:rsidP="00694A76">
            <w:pPr>
              <w:spacing w:after="120"/>
              <w:jc w:val="center"/>
              <w:rPr>
                <w:sz w:val="20"/>
                <w:szCs w:val="22"/>
              </w:rPr>
            </w:pPr>
            <w:r w:rsidRPr="0095764E">
              <w:rPr>
                <w:sz w:val="20"/>
                <w:szCs w:val="22"/>
              </w:rPr>
              <w:t>T</w:t>
            </w:r>
          </w:p>
        </w:tc>
        <w:tc>
          <w:tcPr>
            <w:tcW w:w="960" w:type="dxa"/>
            <w:tcBorders>
              <w:top w:val="nil"/>
              <w:left w:val="single" w:sz="4" w:space="0" w:color="auto"/>
              <w:bottom w:val="nil"/>
              <w:right w:val="single" w:sz="4" w:space="0" w:color="auto"/>
            </w:tcBorders>
          </w:tcPr>
          <w:p w:rsidR="00480EBD" w:rsidRPr="0095764E" w:rsidRDefault="00480EBD" w:rsidP="00694A76">
            <w:pPr>
              <w:spacing w:after="120"/>
              <w:jc w:val="center"/>
              <w:rPr>
                <w:sz w:val="20"/>
                <w:szCs w:val="22"/>
              </w:rPr>
            </w:pPr>
            <w:r w:rsidRPr="0095764E">
              <w:rPr>
                <w:sz w:val="20"/>
                <w:szCs w:val="22"/>
              </w:rPr>
              <w:t>D</w:t>
            </w:r>
          </w:p>
        </w:tc>
        <w:tc>
          <w:tcPr>
            <w:tcW w:w="1320" w:type="dxa"/>
            <w:tcBorders>
              <w:top w:val="nil"/>
              <w:left w:val="single" w:sz="4" w:space="0" w:color="auto"/>
              <w:bottom w:val="nil"/>
              <w:right w:val="single" w:sz="4" w:space="0" w:color="auto"/>
            </w:tcBorders>
          </w:tcPr>
          <w:p w:rsidR="00480EBD" w:rsidRPr="0095764E" w:rsidRDefault="00480EBD" w:rsidP="00694A76">
            <w:pPr>
              <w:spacing w:after="120"/>
              <w:jc w:val="center"/>
              <w:rPr>
                <w:sz w:val="20"/>
                <w:szCs w:val="22"/>
              </w:rPr>
            </w:pPr>
            <w:r w:rsidRPr="0095764E">
              <w:rPr>
                <w:sz w:val="20"/>
                <w:szCs w:val="22"/>
              </w:rPr>
              <w:t>O</w:t>
            </w:r>
          </w:p>
        </w:tc>
        <w:tc>
          <w:tcPr>
            <w:tcW w:w="1200" w:type="dxa"/>
            <w:tcBorders>
              <w:top w:val="nil"/>
              <w:left w:val="single" w:sz="4" w:space="0" w:color="auto"/>
              <w:bottom w:val="nil"/>
              <w:right w:val="single" w:sz="4" w:space="0" w:color="auto"/>
            </w:tcBorders>
          </w:tcPr>
          <w:p w:rsidR="00480EBD" w:rsidRPr="0095764E" w:rsidRDefault="00480EBD" w:rsidP="00694A76">
            <w:pPr>
              <w:spacing w:after="120"/>
              <w:jc w:val="center"/>
              <w:rPr>
                <w:sz w:val="20"/>
                <w:szCs w:val="22"/>
              </w:rPr>
            </w:pPr>
            <w:r w:rsidRPr="0095764E">
              <w:rPr>
                <w:sz w:val="20"/>
                <w:szCs w:val="22"/>
              </w:rPr>
              <w:t>N</w:t>
            </w:r>
          </w:p>
        </w:tc>
        <w:tc>
          <w:tcPr>
            <w:tcW w:w="1200" w:type="dxa"/>
            <w:tcBorders>
              <w:top w:val="nil"/>
              <w:left w:val="single" w:sz="4" w:space="0" w:color="auto"/>
              <w:bottom w:val="nil"/>
              <w:right w:val="single" w:sz="4" w:space="0" w:color="auto"/>
            </w:tcBorders>
          </w:tcPr>
          <w:p w:rsidR="00480EBD" w:rsidRPr="0095764E" w:rsidRDefault="00480EBD" w:rsidP="00694A76">
            <w:pPr>
              <w:spacing w:after="120"/>
              <w:jc w:val="center"/>
              <w:rPr>
                <w:bCs/>
                <w:sz w:val="20"/>
                <w:szCs w:val="22"/>
              </w:rPr>
            </w:pPr>
            <w:r w:rsidRPr="0095764E">
              <w:rPr>
                <w:bCs/>
                <w:sz w:val="20"/>
                <w:szCs w:val="22"/>
              </w:rPr>
              <w:t>E</w:t>
            </w:r>
          </w:p>
        </w:tc>
      </w:tr>
      <w:tr w:rsidR="00AE45F9" w:rsidRPr="0095764E" w:rsidTr="008417C4">
        <w:tblPrEx>
          <w:tblCellMar>
            <w:top w:w="0" w:type="dxa"/>
            <w:bottom w:w="0" w:type="dxa"/>
          </w:tblCellMar>
        </w:tblPrEx>
        <w:tc>
          <w:tcPr>
            <w:tcW w:w="1680" w:type="dxa"/>
            <w:tcBorders>
              <w:top w:val="nil"/>
              <w:left w:val="single" w:sz="4" w:space="0" w:color="auto"/>
              <w:bottom w:val="nil"/>
              <w:right w:val="single" w:sz="4" w:space="0" w:color="auto"/>
            </w:tcBorders>
          </w:tcPr>
          <w:p w:rsidR="00480EBD" w:rsidRPr="0095764E" w:rsidRDefault="00480EBD" w:rsidP="00522013">
            <w:pPr>
              <w:spacing w:after="0"/>
              <w:rPr>
                <w:sz w:val="20"/>
                <w:szCs w:val="22"/>
              </w:rPr>
            </w:pPr>
            <w:r w:rsidRPr="0095764E">
              <w:rPr>
                <w:sz w:val="20"/>
                <w:szCs w:val="22"/>
              </w:rPr>
              <w:t>2004</w:t>
            </w:r>
          </w:p>
        </w:tc>
        <w:tc>
          <w:tcPr>
            <w:tcW w:w="1080" w:type="dxa"/>
            <w:tcBorders>
              <w:top w:val="nil"/>
              <w:left w:val="single" w:sz="4" w:space="0" w:color="auto"/>
              <w:bottom w:val="nil"/>
              <w:right w:val="single" w:sz="4" w:space="0" w:color="auto"/>
            </w:tcBorders>
          </w:tcPr>
          <w:p w:rsidR="00480EBD" w:rsidRPr="0095764E" w:rsidRDefault="00480EBD" w:rsidP="00AE45F9">
            <w:pPr>
              <w:spacing w:after="0"/>
              <w:rPr>
                <w:sz w:val="20"/>
                <w:szCs w:val="22"/>
              </w:rPr>
            </w:pPr>
          </w:p>
        </w:tc>
        <w:tc>
          <w:tcPr>
            <w:tcW w:w="960" w:type="dxa"/>
            <w:tcBorders>
              <w:top w:val="nil"/>
              <w:left w:val="single" w:sz="4" w:space="0" w:color="auto"/>
              <w:bottom w:val="nil"/>
              <w:right w:val="single" w:sz="4" w:space="0" w:color="auto"/>
            </w:tcBorders>
          </w:tcPr>
          <w:p w:rsidR="00480EBD" w:rsidRPr="0095764E" w:rsidRDefault="00480EBD" w:rsidP="00AE45F9">
            <w:pPr>
              <w:spacing w:after="0"/>
              <w:rPr>
                <w:sz w:val="20"/>
                <w:szCs w:val="22"/>
              </w:rPr>
            </w:pPr>
          </w:p>
        </w:tc>
        <w:tc>
          <w:tcPr>
            <w:tcW w:w="960" w:type="dxa"/>
            <w:tcBorders>
              <w:top w:val="nil"/>
              <w:left w:val="single" w:sz="4" w:space="0" w:color="auto"/>
              <w:bottom w:val="nil"/>
              <w:right w:val="single" w:sz="4" w:space="0" w:color="auto"/>
            </w:tcBorders>
          </w:tcPr>
          <w:p w:rsidR="00480EBD" w:rsidRPr="0095764E" w:rsidRDefault="00480EBD" w:rsidP="00AE45F9">
            <w:pPr>
              <w:spacing w:after="0"/>
              <w:rPr>
                <w:sz w:val="20"/>
                <w:szCs w:val="22"/>
              </w:rPr>
            </w:pPr>
          </w:p>
        </w:tc>
        <w:tc>
          <w:tcPr>
            <w:tcW w:w="960" w:type="dxa"/>
            <w:tcBorders>
              <w:top w:val="nil"/>
              <w:left w:val="single" w:sz="4" w:space="0" w:color="auto"/>
              <w:bottom w:val="nil"/>
              <w:right w:val="single" w:sz="4" w:space="0" w:color="auto"/>
            </w:tcBorders>
          </w:tcPr>
          <w:p w:rsidR="00480EBD" w:rsidRPr="0095764E" w:rsidRDefault="00480EBD" w:rsidP="00C14341">
            <w:pPr>
              <w:spacing w:after="0"/>
              <w:jc w:val="center"/>
              <w:rPr>
                <w:sz w:val="20"/>
                <w:szCs w:val="22"/>
              </w:rPr>
            </w:pPr>
          </w:p>
        </w:tc>
        <w:tc>
          <w:tcPr>
            <w:tcW w:w="1320" w:type="dxa"/>
            <w:tcBorders>
              <w:top w:val="nil"/>
              <w:left w:val="single" w:sz="4" w:space="0" w:color="auto"/>
              <w:bottom w:val="nil"/>
              <w:right w:val="single" w:sz="4" w:space="0" w:color="auto"/>
            </w:tcBorders>
          </w:tcPr>
          <w:p w:rsidR="00480EBD" w:rsidRPr="0095764E" w:rsidRDefault="00480EBD" w:rsidP="00C14341">
            <w:pPr>
              <w:spacing w:after="0"/>
              <w:jc w:val="center"/>
              <w:rPr>
                <w:sz w:val="20"/>
                <w:szCs w:val="22"/>
              </w:rPr>
            </w:pPr>
          </w:p>
        </w:tc>
        <w:tc>
          <w:tcPr>
            <w:tcW w:w="1200" w:type="dxa"/>
            <w:tcBorders>
              <w:top w:val="nil"/>
              <w:left w:val="single" w:sz="4" w:space="0" w:color="auto"/>
              <w:bottom w:val="nil"/>
              <w:right w:val="single" w:sz="4" w:space="0" w:color="auto"/>
            </w:tcBorders>
          </w:tcPr>
          <w:p w:rsidR="00480EBD" w:rsidRPr="0095764E" w:rsidRDefault="00480EBD" w:rsidP="00C14341">
            <w:pPr>
              <w:spacing w:after="0"/>
              <w:jc w:val="center"/>
              <w:rPr>
                <w:sz w:val="20"/>
                <w:szCs w:val="22"/>
              </w:rPr>
            </w:pPr>
          </w:p>
        </w:tc>
        <w:tc>
          <w:tcPr>
            <w:tcW w:w="1200" w:type="dxa"/>
            <w:tcBorders>
              <w:top w:val="nil"/>
              <w:left w:val="single" w:sz="4" w:space="0" w:color="auto"/>
              <w:bottom w:val="nil"/>
              <w:right w:val="single" w:sz="4" w:space="0" w:color="auto"/>
            </w:tcBorders>
          </w:tcPr>
          <w:p w:rsidR="00480EBD" w:rsidRPr="0095764E" w:rsidRDefault="00480EBD" w:rsidP="00104E03">
            <w:pPr>
              <w:spacing w:after="0"/>
              <w:ind w:right="340"/>
              <w:jc w:val="right"/>
              <w:rPr>
                <w:bCs/>
                <w:sz w:val="20"/>
                <w:szCs w:val="22"/>
              </w:rPr>
            </w:pPr>
          </w:p>
        </w:tc>
      </w:tr>
      <w:tr w:rsidR="00AE45F9" w:rsidRPr="0095764E" w:rsidTr="00AE45F9">
        <w:tblPrEx>
          <w:tblCellMar>
            <w:top w:w="0" w:type="dxa"/>
            <w:bottom w:w="0" w:type="dxa"/>
          </w:tblCellMar>
        </w:tblPrEx>
        <w:tc>
          <w:tcPr>
            <w:tcW w:w="1680" w:type="dxa"/>
            <w:tcBorders>
              <w:top w:val="nil"/>
              <w:left w:val="single" w:sz="4" w:space="0" w:color="auto"/>
              <w:bottom w:val="nil"/>
              <w:right w:val="single" w:sz="4" w:space="0" w:color="auto"/>
            </w:tcBorders>
          </w:tcPr>
          <w:p w:rsidR="00480EBD" w:rsidRPr="0095764E" w:rsidRDefault="00480EBD" w:rsidP="00522013">
            <w:pPr>
              <w:spacing w:after="0"/>
              <w:rPr>
                <w:sz w:val="20"/>
                <w:szCs w:val="22"/>
              </w:rPr>
            </w:pPr>
            <w:r w:rsidRPr="0095764E">
              <w:rPr>
                <w:sz w:val="20"/>
                <w:szCs w:val="22"/>
              </w:rPr>
              <w:t>Anseba (Jul)</w:t>
            </w:r>
          </w:p>
        </w:tc>
        <w:tc>
          <w:tcPr>
            <w:tcW w:w="1080" w:type="dxa"/>
            <w:tcBorders>
              <w:top w:val="nil"/>
              <w:left w:val="single" w:sz="4" w:space="0" w:color="auto"/>
              <w:bottom w:val="nil"/>
              <w:right w:val="single" w:sz="4" w:space="0" w:color="auto"/>
            </w:tcBorders>
          </w:tcPr>
          <w:p w:rsidR="00480EBD" w:rsidRPr="0095764E" w:rsidRDefault="00480EBD" w:rsidP="00D86AE0">
            <w:pPr>
              <w:tabs>
                <w:tab w:val="decimal" w:pos="454"/>
              </w:tabs>
              <w:spacing w:after="0"/>
              <w:rPr>
                <w:sz w:val="20"/>
                <w:szCs w:val="22"/>
              </w:rPr>
            </w:pPr>
            <w:r w:rsidRPr="0095764E">
              <w:rPr>
                <w:sz w:val="20"/>
                <w:szCs w:val="22"/>
              </w:rPr>
              <w:t>17.4</w:t>
            </w:r>
          </w:p>
        </w:tc>
        <w:tc>
          <w:tcPr>
            <w:tcW w:w="960" w:type="dxa"/>
            <w:tcBorders>
              <w:top w:val="nil"/>
              <w:left w:val="single" w:sz="4" w:space="0" w:color="auto"/>
              <w:bottom w:val="nil"/>
              <w:right w:val="single" w:sz="4" w:space="0" w:color="auto"/>
            </w:tcBorders>
          </w:tcPr>
          <w:p w:rsidR="00480EBD" w:rsidRPr="0095764E" w:rsidRDefault="00480EBD" w:rsidP="00D86AE0">
            <w:pPr>
              <w:tabs>
                <w:tab w:val="decimal" w:pos="425"/>
              </w:tabs>
              <w:spacing w:after="0"/>
              <w:rPr>
                <w:sz w:val="20"/>
                <w:szCs w:val="22"/>
              </w:rPr>
            </w:pPr>
            <w:r w:rsidRPr="0095764E">
              <w:rPr>
                <w:sz w:val="20"/>
                <w:szCs w:val="22"/>
              </w:rPr>
              <w:t>16.6</w:t>
            </w:r>
          </w:p>
        </w:tc>
        <w:tc>
          <w:tcPr>
            <w:tcW w:w="960" w:type="dxa"/>
            <w:tcBorders>
              <w:top w:val="nil"/>
              <w:left w:val="single" w:sz="4" w:space="0" w:color="auto"/>
              <w:bottom w:val="nil"/>
              <w:right w:val="single" w:sz="4" w:space="0" w:color="auto"/>
            </w:tcBorders>
          </w:tcPr>
          <w:p w:rsidR="00480EBD" w:rsidRPr="0095764E" w:rsidRDefault="00480EBD" w:rsidP="00C3444A">
            <w:pPr>
              <w:tabs>
                <w:tab w:val="decimal" w:pos="340"/>
              </w:tabs>
              <w:spacing w:after="0"/>
              <w:rPr>
                <w:sz w:val="20"/>
                <w:szCs w:val="22"/>
              </w:rPr>
            </w:pPr>
            <w:r w:rsidRPr="0095764E">
              <w:rPr>
                <w:sz w:val="20"/>
                <w:szCs w:val="22"/>
              </w:rPr>
              <w:t>1.0</w:t>
            </w:r>
          </w:p>
        </w:tc>
        <w:tc>
          <w:tcPr>
            <w:tcW w:w="960" w:type="dxa"/>
            <w:tcBorders>
              <w:top w:val="nil"/>
              <w:left w:val="single" w:sz="4" w:space="0" w:color="auto"/>
              <w:bottom w:val="nil"/>
              <w:right w:val="single" w:sz="4" w:space="0" w:color="auto"/>
            </w:tcBorders>
          </w:tcPr>
          <w:p w:rsidR="00480EBD" w:rsidRPr="0095764E" w:rsidRDefault="00480EBD" w:rsidP="00C14341">
            <w:pPr>
              <w:spacing w:after="0"/>
              <w:jc w:val="center"/>
              <w:rPr>
                <w:sz w:val="20"/>
                <w:szCs w:val="22"/>
              </w:rPr>
            </w:pPr>
            <w:r w:rsidRPr="0095764E">
              <w:rPr>
                <w:sz w:val="20"/>
                <w:szCs w:val="22"/>
              </w:rPr>
              <w:t>42.6</w:t>
            </w:r>
          </w:p>
        </w:tc>
        <w:tc>
          <w:tcPr>
            <w:tcW w:w="1320" w:type="dxa"/>
            <w:tcBorders>
              <w:top w:val="nil"/>
              <w:left w:val="single" w:sz="4" w:space="0" w:color="auto"/>
              <w:bottom w:val="nil"/>
              <w:right w:val="single" w:sz="4" w:space="0" w:color="auto"/>
            </w:tcBorders>
          </w:tcPr>
          <w:p w:rsidR="00480EBD" w:rsidRPr="0095764E" w:rsidRDefault="00480EBD" w:rsidP="00C14341">
            <w:pPr>
              <w:spacing w:after="0"/>
              <w:jc w:val="center"/>
              <w:rPr>
                <w:sz w:val="20"/>
                <w:szCs w:val="22"/>
              </w:rPr>
            </w:pPr>
            <w:r w:rsidRPr="0095764E">
              <w:rPr>
                <w:sz w:val="20"/>
                <w:szCs w:val="22"/>
              </w:rPr>
              <w:t>50.8</w:t>
            </w:r>
          </w:p>
        </w:tc>
        <w:tc>
          <w:tcPr>
            <w:tcW w:w="1200" w:type="dxa"/>
            <w:tcBorders>
              <w:top w:val="nil"/>
              <w:left w:val="single" w:sz="4" w:space="0" w:color="auto"/>
              <w:bottom w:val="nil"/>
              <w:right w:val="single" w:sz="4" w:space="0" w:color="auto"/>
            </w:tcBorders>
          </w:tcPr>
          <w:p w:rsidR="00480EBD" w:rsidRPr="0095764E" w:rsidRDefault="00480EBD" w:rsidP="00C14341">
            <w:pPr>
              <w:spacing w:after="0"/>
              <w:jc w:val="center"/>
              <w:rPr>
                <w:sz w:val="20"/>
                <w:szCs w:val="22"/>
              </w:rPr>
            </w:pPr>
            <w:r w:rsidRPr="0095764E">
              <w:rPr>
                <w:sz w:val="20"/>
                <w:szCs w:val="22"/>
              </w:rPr>
              <w:t>45.0</w:t>
            </w:r>
          </w:p>
        </w:tc>
        <w:tc>
          <w:tcPr>
            <w:tcW w:w="1200" w:type="dxa"/>
            <w:tcBorders>
              <w:top w:val="nil"/>
              <w:left w:val="single" w:sz="4" w:space="0" w:color="auto"/>
              <w:bottom w:val="nil"/>
              <w:right w:val="single" w:sz="4" w:space="0" w:color="auto"/>
            </w:tcBorders>
          </w:tcPr>
          <w:p w:rsidR="00480EBD" w:rsidRPr="0095764E" w:rsidRDefault="00480EBD" w:rsidP="00104E03">
            <w:pPr>
              <w:spacing w:after="0"/>
              <w:ind w:right="340"/>
              <w:jc w:val="right"/>
              <w:rPr>
                <w:bCs/>
                <w:sz w:val="20"/>
                <w:szCs w:val="22"/>
              </w:rPr>
            </w:pPr>
            <w:r w:rsidRPr="0095764E">
              <w:rPr>
                <w:bCs/>
                <w:sz w:val="20"/>
                <w:szCs w:val="22"/>
              </w:rPr>
              <w:t>1 122</w:t>
            </w:r>
          </w:p>
        </w:tc>
      </w:tr>
      <w:tr w:rsidR="00AE45F9" w:rsidRPr="0095764E" w:rsidTr="00AE45F9">
        <w:tblPrEx>
          <w:tblCellMar>
            <w:top w:w="0" w:type="dxa"/>
            <w:bottom w:w="0" w:type="dxa"/>
          </w:tblCellMar>
        </w:tblPrEx>
        <w:tc>
          <w:tcPr>
            <w:tcW w:w="1680" w:type="dxa"/>
            <w:tcBorders>
              <w:top w:val="nil"/>
              <w:left w:val="single" w:sz="4" w:space="0" w:color="auto"/>
              <w:bottom w:val="nil"/>
              <w:right w:val="single" w:sz="4" w:space="0" w:color="auto"/>
            </w:tcBorders>
          </w:tcPr>
          <w:p w:rsidR="00480EBD" w:rsidRPr="0095764E" w:rsidRDefault="00480EBD" w:rsidP="00522013">
            <w:pPr>
              <w:spacing w:after="0"/>
              <w:rPr>
                <w:sz w:val="20"/>
                <w:szCs w:val="22"/>
              </w:rPr>
            </w:pPr>
            <w:r w:rsidRPr="0095764E">
              <w:rPr>
                <w:sz w:val="20"/>
                <w:szCs w:val="22"/>
              </w:rPr>
              <w:t>Debub (Jun)</w:t>
            </w:r>
          </w:p>
        </w:tc>
        <w:tc>
          <w:tcPr>
            <w:tcW w:w="1080" w:type="dxa"/>
            <w:tcBorders>
              <w:top w:val="nil"/>
              <w:left w:val="single" w:sz="4" w:space="0" w:color="auto"/>
              <w:bottom w:val="nil"/>
              <w:right w:val="single" w:sz="4" w:space="0" w:color="auto"/>
            </w:tcBorders>
          </w:tcPr>
          <w:p w:rsidR="00480EBD" w:rsidRPr="0095764E" w:rsidRDefault="00480EBD" w:rsidP="00D86AE0">
            <w:pPr>
              <w:tabs>
                <w:tab w:val="decimal" w:pos="454"/>
              </w:tabs>
              <w:spacing w:after="0"/>
              <w:rPr>
                <w:sz w:val="20"/>
                <w:szCs w:val="22"/>
              </w:rPr>
            </w:pPr>
            <w:r w:rsidRPr="0095764E">
              <w:rPr>
                <w:sz w:val="20"/>
                <w:szCs w:val="22"/>
              </w:rPr>
              <w:t>7.4</w:t>
            </w:r>
          </w:p>
        </w:tc>
        <w:tc>
          <w:tcPr>
            <w:tcW w:w="960" w:type="dxa"/>
            <w:tcBorders>
              <w:top w:val="nil"/>
              <w:left w:val="single" w:sz="4" w:space="0" w:color="auto"/>
              <w:bottom w:val="nil"/>
              <w:right w:val="single" w:sz="4" w:space="0" w:color="auto"/>
            </w:tcBorders>
          </w:tcPr>
          <w:p w:rsidR="00480EBD" w:rsidRPr="0095764E" w:rsidRDefault="00480EBD" w:rsidP="00D86AE0">
            <w:pPr>
              <w:tabs>
                <w:tab w:val="decimal" w:pos="425"/>
              </w:tabs>
              <w:spacing w:after="0"/>
              <w:rPr>
                <w:sz w:val="20"/>
                <w:szCs w:val="22"/>
              </w:rPr>
            </w:pPr>
            <w:r w:rsidRPr="0095764E">
              <w:rPr>
                <w:sz w:val="20"/>
                <w:szCs w:val="22"/>
              </w:rPr>
              <w:t>6.8</w:t>
            </w:r>
          </w:p>
        </w:tc>
        <w:tc>
          <w:tcPr>
            <w:tcW w:w="960" w:type="dxa"/>
            <w:tcBorders>
              <w:top w:val="nil"/>
              <w:left w:val="single" w:sz="4" w:space="0" w:color="auto"/>
              <w:bottom w:val="nil"/>
              <w:right w:val="single" w:sz="4" w:space="0" w:color="auto"/>
            </w:tcBorders>
          </w:tcPr>
          <w:p w:rsidR="00480EBD" w:rsidRPr="0095764E" w:rsidRDefault="00480EBD" w:rsidP="00C3444A">
            <w:pPr>
              <w:tabs>
                <w:tab w:val="decimal" w:pos="340"/>
              </w:tabs>
              <w:spacing w:after="0"/>
              <w:rPr>
                <w:sz w:val="20"/>
                <w:szCs w:val="22"/>
              </w:rPr>
            </w:pPr>
            <w:r w:rsidRPr="0095764E">
              <w:rPr>
                <w:sz w:val="20"/>
                <w:szCs w:val="22"/>
              </w:rPr>
              <w:t>0.6</w:t>
            </w:r>
          </w:p>
        </w:tc>
        <w:tc>
          <w:tcPr>
            <w:tcW w:w="960" w:type="dxa"/>
            <w:tcBorders>
              <w:top w:val="nil"/>
              <w:left w:val="single" w:sz="4" w:space="0" w:color="auto"/>
              <w:bottom w:val="nil"/>
              <w:right w:val="single" w:sz="4" w:space="0" w:color="auto"/>
            </w:tcBorders>
          </w:tcPr>
          <w:p w:rsidR="00480EBD" w:rsidRPr="0095764E" w:rsidRDefault="00480EBD" w:rsidP="00C14341">
            <w:pPr>
              <w:spacing w:after="0"/>
              <w:jc w:val="center"/>
              <w:rPr>
                <w:sz w:val="20"/>
                <w:szCs w:val="22"/>
              </w:rPr>
            </w:pPr>
            <w:r w:rsidRPr="0095764E">
              <w:rPr>
                <w:sz w:val="20"/>
                <w:szCs w:val="22"/>
              </w:rPr>
              <w:t>41.5</w:t>
            </w:r>
          </w:p>
        </w:tc>
        <w:tc>
          <w:tcPr>
            <w:tcW w:w="1320" w:type="dxa"/>
            <w:tcBorders>
              <w:top w:val="nil"/>
              <w:left w:val="single" w:sz="4" w:space="0" w:color="auto"/>
              <w:bottom w:val="nil"/>
              <w:right w:val="single" w:sz="4" w:space="0" w:color="auto"/>
            </w:tcBorders>
          </w:tcPr>
          <w:p w:rsidR="00480EBD" w:rsidRPr="0095764E" w:rsidRDefault="00480EBD" w:rsidP="00C14341">
            <w:pPr>
              <w:spacing w:after="0"/>
              <w:jc w:val="center"/>
              <w:rPr>
                <w:sz w:val="20"/>
                <w:szCs w:val="22"/>
              </w:rPr>
            </w:pPr>
            <w:r w:rsidRPr="0095764E">
              <w:rPr>
                <w:sz w:val="20"/>
                <w:szCs w:val="22"/>
              </w:rPr>
              <w:t>38.3</w:t>
            </w:r>
          </w:p>
        </w:tc>
        <w:tc>
          <w:tcPr>
            <w:tcW w:w="1200" w:type="dxa"/>
            <w:tcBorders>
              <w:top w:val="nil"/>
              <w:left w:val="single" w:sz="4" w:space="0" w:color="auto"/>
              <w:bottom w:val="nil"/>
              <w:right w:val="single" w:sz="4" w:space="0" w:color="auto"/>
            </w:tcBorders>
          </w:tcPr>
          <w:p w:rsidR="00480EBD" w:rsidRPr="0095764E" w:rsidRDefault="00480EBD" w:rsidP="00C14341">
            <w:pPr>
              <w:spacing w:after="0"/>
              <w:jc w:val="center"/>
              <w:rPr>
                <w:sz w:val="20"/>
                <w:szCs w:val="22"/>
              </w:rPr>
            </w:pPr>
            <w:r w:rsidRPr="0095764E">
              <w:rPr>
                <w:sz w:val="20"/>
                <w:szCs w:val="22"/>
              </w:rPr>
              <w:t>33.2</w:t>
            </w:r>
          </w:p>
        </w:tc>
        <w:tc>
          <w:tcPr>
            <w:tcW w:w="1200" w:type="dxa"/>
            <w:tcBorders>
              <w:top w:val="nil"/>
              <w:left w:val="single" w:sz="4" w:space="0" w:color="auto"/>
              <w:bottom w:val="nil"/>
              <w:right w:val="single" w:sz="4" w:space="0" w:color="auto"/>
            </w:tcBorders>
          </w:tcPr>
          <w:p w:rsidR="00480EBD" w:rsidRPr="0095764E" w:rsidRDefault="00480EBD" w:rsidP="00104E03">
            <w:pPr>
              <w:spacing w:after="0"/>
              <w:ind w:right="340"/>
              <w:jc w:val="right"/>
              <w:rPr>
                <w:bCs/>
                <w:sz w:val="20"/>
                <w:szCs w:val="22"/>
              </w:rPr>
            </w:pPr>
            <w:r w:rsidRPr="0095764E">
              <w:rPr>
                <w:bCs/>
                <w:sz w:val="20"/>
                <w:szCs w:val="22"/>
              </w:rPr>
              <w:t>1 313</w:t>
            </w:r>
          </w:p>
        </w:tc>
      </w:tr>
      <w:tr w:rsidR="00AE45F9" w:rsidRPr="0095764E" w:rsidTr="00AE45F9">
        <w:tblPrEx>
          <w:tblCellMar>
            <w:top w:w="0" w:type="dxa"/>
            <w:bottom w:w="0" w:type="dxa"/>
          </w:tblCellMar>
        </w:tblPrEx>
        <w:tc>
          <w:tcPr>
            <w:tcW w:w="1680" w:type="dxa"/>
            <w:tcBorders>
              <w:top w:val="nil"/>
              <w:left w:val="single" w:sz="4" w:space="0" w:color="auto"/>
              <w:bottom w:val="nil"/>
              <w:right w:val="single" w:sz="4" w:space="0" w:color="auto"/>
            </w:tcBorders>
          </w:tcPr>
          <w:p w:rsidR="00480EBD" w:rsidRPr="0095764E" w:rsidRDefault="00480EBD" w:rsidP="00522013">
            <w:pPr>
              <w:spacing w:after="0"/>
              <w:rPr>
                <w:sz w:val="20"/>
                <w:szCs w:val="22"/>
              </w:rPr>
            </w:pPr>
            <w:r w:rsidRPr="0095764E">
              <w:rPr>
                <w:sz w:val="20"/>
                <w:szCs w:val="22"/>
              </w:rPr>
              <w:t>Gash Barka (Jun)</w:t>
            </w:r>
          </w:p>
        </w:tc>
        <w:tc>
          <w:tcPr>
            <w:tcW w:w="1080" w:type="dxa"/>
            <w:tcBorders>
              <w:top w:val="nil"/>
              <w:left w:val="single" w:sz="4" w:space="0" w:color="auto"/>
              <w:bottom w:val="nil"/>
              <w:right w:val="single" w:sz="4" w:space="0" w:color="auto"/>
            </w:tcBorders>
          </w:tcPr>
          <w:p w:rsidR="00480EBD" w:rsidRPr="0095764E" w:rsidRDefault="00480EBD" w:rsidP="00D86AE0">
            <w:pPr>
              <w:tabs>
                <w:tab w:val="decimal" w:pos="454"/>
              </w:tabs>
              <w:spacing w:after="0"/>
              <w:rPr>
                <w:sz w:val="20"/>
                <w:szCs w:val="22"/>
              </w:rPr>
            </w:pPr>
            <w:r w:rsidRPr="0095764E">
              <w:rPr>
                <w:sz w:val="20"/>
                <w:szCs w:val="22"/>
              </w:rPr>
              <w:t>19.8</w:t>
            </w:r>
          </w:p>
        </w:tc>
        <w:tc>
          <w:tcPr>
            <w:tcW w:w="960" w:type="dxa"/>
            <w:tcBorders>
              <w:top w:val="nil"/>
              <w:left w:val="single" w:sz="4" w:space="0" w:color="auto"/>
              <w:bottom w:val="nil"/>
              <w:right w:val="single" w:sz="4" w:space="0" w:color="auto"/>
            </w:tcBorders>
          </w:tcPr>
          <w:p w:rsidR="00480EBD" w:rsidRPr="0095764E" w:rsidRDefault="00480EBD" w:rsidP="00D86AE0">
            <w:pPr>
              <w:tabs>
                <w:tab w:val="decimal" w:pos="425"/>
              </w:tabs>
              <w:spacing w:after="0"/>
              <w:rPr>
                <w:sz w:val="20"/>
                <w:szCs w:val="22"/>
              </w:rPr>
            </w:pPr>
            <w:r w:rsidRPr="0095764E">
              <w:rPr>
                <w:sz w:val="20"/>
                <w:szCs w:val="22"/>
              </w:rPr>
              <w:t>19.3</w:t>
            </w:r>
          </w:p>
        </w:tc>
        <w:tc>
          <w:tcPr>
            <w:tcW w:w="960" w:type="dxa"/>
            <w:tcBorders>
              <w:top w:val="nil"/>
              <w:left w:val="single" w:sz="4" w:space="0" w:color="auto"/>
              <w:bottom w:val="nil"/>
              <w:right w:val="single" w:sz="4" w:space="0" w:color="auto"/>
            </w:tcBorders>
          </w:tcPr>
          <w:p w:rsidR="00480EBD" w:rsidRPr="0095764E" w:rsidRDefault="00480EBD" w:rsidP="00C3444A">
            <w:pPr>
              <w:tabs>
                <w:tab w:val="decimal" w:pos="340"/>
              </w:tabs>
              <w:spacing w:after="0"/>
              <w:rPr>
                <w:sz w:val="20"/>
                <w:szCs w:val="22"/>
              </w:rPr>
            </w:pPr>
            <w:r w:rsidRPr="0095764E">
              <w:rPr>
                <w:sz w:val="20"/>
                <w:szCs w:val="22"/>
              </w:rPr>
              <w:t>0.5</w:t>
            </w:r>
          </w:p>
        </w:tc>
        <w:tc>
          <w:tcPr>
            <w:tcW w:w="960" w:type="dxa"/>
            <w:tcBorders>
              <w:top w:val="nil"/>
              <w:left w:val="single" w:sz="4" w:space="0" w:color="auto"/>
              <w:bottom w:val="nil"/>
              <w:right w:val="single" w:sz="4" w:space="0" w:color="auto"/>
            </w:tcBorders>
          </w:tcPr>
          <w:p w:rsidR="00480EBD" w:rsidRPr="0095764E" w:rsidRDefault="00480EBD" w:rsidP="00C14341">
            <w:pPr>
              <w:spacing w:after="0"/>
              <w:jc w:val="center"/>
              <w:rPr>
                <w:sz w:val="20"/>
                <w:szCs w:val="22"/>
              </w:rPr>
            </w:pPr>
            <w:r w:rsidRPr="0095764E">
              <w:rPr>
                <w:sz w:val="20"/>
                <w:szCs w:val="22"/>
              </w:rPr>
              <w:t>47.8</w:t>
            </w:r>
          </w:p>
        </w:tc>
        <w:tc>
          <w:tcPr>
            <w:tcW w:w="1320" w:type="dxa"/>
            <w:tcBorders>
              <w:top w:val="nil"/>
              <w:left w:val="single" w:sz="4" w:space="0" w:color="auto"/>
              <w:bottom w:val="nil"/>
              <w:right w:val="single" w:sz="4" w:space="0" w:color="auto"/>
            </w:tcBorders>
          </w:tcPr>
          <w:p w:rsidR="00480EBD" w:rsidRPr="0095764E" w:rsidRDefault="00480EBD" w:rsidP="00C14341">
            <w:pPr>
              <w:spacing w:after="0"/>
              <w:jc w:val="center"/>
              <w:rPr>
                <w:sz w:val="20"/>
                <w:szCs w:val="22"/>
              </w:rPr>
            </w:pPr>
            <w:r w:rsidRPr="0095764E">
              <w:rPr>
                <w:sz w:val="20"/>
                <w:szCs w:val="22"/>
              </w:rPr>
              <w:t>55.3</w:t>
            </w:r>
          </w:p>
        </w:tc>
        <w:tc>
          <w:tcPr>
            <w:tcW w:w="1200" w:type="dxa"/>
            <w:tcBorders>
              <w:top w:val="nil"/>
              <w:left w:val="single" w:sz="4" w:space="0" w:color="auto"/>
              <w:bottom w:val="nil"/>
              <w:right w:val="single" w:sz="4" w:space="0" w:color="auto"/>
            </w:tcBorders>
          </w:tcPr>
          <w:p w:rsidR="00480EBD" w:rsidRPr="0095764E" w:rsidRDefault="00480EBD" w:rsidP="00C14341">
            <w:pPr>
              <w:spacing w:after="0"/>
              <w:jc w:val="center"/>
              <w:rPr>
                <w:sz w:val="20"/>
                <w:szCs w:val="22"/>
              </w:rPr>
            </w:pPr>
            <w:r w:rsidRPr="0095764E">
              <w:rPr>
                <w:sz w:val="20"/>
                <w:szCs w:val="22"/>
              </w:rPr>
              <w:t>41.7</w:t>
            </w:r>
          </w:p>
        </w:tc>
        <w:tc>
          <w:tcPr>
            <w:tcW w:w="1200" w:type="dxa"/>
            <w:tcBorders>
              <w:top w:val="nil"/>
              <w:left w:val="single" w:sz="4" w:space="0" w:color="auto"/>
              <w:bottom w:val="nil"/>
              <w:right w:val="single" w:sz="4" w:space="0" w:color="auto"/>
            </w:tcBorders>
          </w:tcPr>
          <w:p w:rsidR="00480EBD" w:rsidRPr="0095764E" w:rsidRDefault="00480EBD" w:rsidP="00104E03">
            <w:pPr>
              <w:spacing w:after="0"/>
              <w:ind w:right="340"/>
              <w:jc w:val="right"/>
              <w:rPr>
                <w:bCs/>
                <w:sz w:val="20"/>
                <w:szCs w:val="22"/>
              </w:rPr>
            </w:pPr>
            <w:r w:rsidRPr="0095764E">
              <w:rPr>
                <w:bCs/>
                <w:sz w:val="20"/>
                <w:szCs w:val="22"/>
              </w:rPr>
              <w:t>13</w:t>
            </w:r>
          </w:p>
        </w:tc>
      </w:tr>
      <w:tr w:rsidR="00AE45F9" w:rsidRPr="0095764E" w:rsidTr="00AE45F9">
        <w:tblPrEx>
          <w:tblCellMar>
            <w:top w:w="0" w:type="dxa"/>
            <w:bottom w:w="0" w:type="dxa"/>
          </w:tblCellMar>
        </w:tblPrEx>
        <w:tc>
          <w:tcPr>
            <w:tcW w:w="1680" w:type="dxa"/>
            <w:tcBorders>
              <w:top w:val="nil"/>
              <w:left w:val="single" w:sz="4" w:space="0" w:color="auto"/>
              <w:bottom w:val="nil"/>
              <w:right w:val="single" w:sz="4" w:space="0" w:color="auto"/>
            </w:tcBorders>
          </w:tcPr>
          <w:p w:rsidR="00480EBD" w:rsidRPr="0095764E" w:rsidRDefault="00480EBD" w:rsidP="00522013">
            <w:pPr>
              <w:spacing w:after="0"/>
              <w:rPr>
                <w:sz w:val="20"/>
                <w:szCs w:val="22"/>
              </w:rPr>
            </w:pPr>
            <w:r w:rsidRPr="0095764E">
              <w:rPr>
                <w:sz w:val="20"/>
                <w:szCs w:val="22"/>
              </w:rPr>
              <w:t>Maekel (Mar)</w:t>
            </w:r>
          </w:p>
        </w:tc>
        <w:tc>
          <w:tcPr>
            <w:tcW w:w="1080" w:type="dxa"/>
            <w:tcBorders>
              <w:top w:val="nil"/>
              <w:left w:val="single" w:sz="4" w:space="0" w:color="auto"/>
              <w:bottom w:val="nil"/>
              <w:right w:val="single" w:sz="4" w:space="0" w:color="auto"/>
            </w:tcBorders>
          </w:tcPr>
          <w:p w:rsidR="00480EBD" w:rsidRPr="0095764E" w:rsidRDefault="00480EBD" w:rsidP="00D86AE0">
            <w:pPr>
              <w:tabs>
                <w:tab w:val="decimal" w:pos="454"/>
              </w:tabs>
              <w:spacing w:after="0"/>
              <w:rPr>
                <w:sz w:val="20"/>
                <w:szCs w:val="22"/>
              </w:rPr>
            </w:pPr>
            <w:r w:rsidRPr="0095764E">
              <w:rPr>
                <w:sz w:val="20"/>
                <w:szCs w:val="22"/>
              </w:rPr>
              <w:t>9.2</w:t>
            </w:r>
          </w:p>
        </w:tc>
        <w:tc>
          <w:tcPr>
            <w:tcW w:w="960" w:type="dxa"/>
            <w:tcBorders>
              <w:top w:val="nil"/>
              <w:left w:val="single" w:sz="4" w:space="0" w:color="auto"/>
              <w:bottom w:val="nil"/>
              <w:right w:val="single" w:sz="4" w:space="0" w:color="auto"/>
            </w:tcBorders>
          </w:tcPr>
          <w:p w:rsidR="00480EBD" w:rsidRPr="0095764E" w:rsidRDefault="00480EBD" w:rsidP="00D86AE0">
            <w:pPr>
              <w:tabs>
                <w:tab w:val="decimal" w:pos="425"/>
              </w:tabs>
              <w:spacing w:after="0"/>
              <w:rPr>
                <w:sz w:val="20"/>
                <w:szCs w:val="22"/>
              </w:rPr>
            </w:pPr>
            <w:r w:rsidRPr="0095764E">
              <w:rPr>
                <w:sz w:val="20"/>
                <w:szCs w:val="22"/>
              </w:rPr>
              <w:t>8.8</w:t>
            </w:r>
          </w:p>
        </w:tc>
        <w:tc>
          <w:tcPr>
            <w:tcW w:w="960" w:type="dxa"/>
            <w:tcBorders>
              <w:top w:val="nil"/>
              <w:left w:val="single" w:sz="4" w:space="0" w:color="auto"/>
              <w:bottom w:val="nil"/>
              <w:right w:val="single" w:sz="4" w:space="0" w:color="auto"/>
            </w:tcBorders>
          </w:tcPr>
          <w:p w:rsidR="00480EBD" w:rsidRPr="0095764E" w:rsidRDefault="00480EBD" w:rsidP="00C3444A">
            <w:pPr>
              <w:tabs>
                <w:tab w:val="decimal" w:pos="340"/>
              </w:tabs>
              <w:spacing w:after="0"/>
              <w:rPr>
                <w:sz w:val="20"/>
                <w:szCs w:val="22"/>
              </w:rPr>
            </w:pPr>
            <w:r w:rsidRPr="0095764E">
              <w:rPr>
                <w:sz w:val="20"/>
                <w:szCs w:val="22"/>
              </w:rPr>
              <w:t>0.5</w:t>
            </w:r>
          </w:p>
        </w:tc>
        <w:tc>
          <w:tcPr>
            <w:tcW w:w="960" w:type="dxa"/>
            <w:tcBorders>
              <w:top w:val="nil"/>
              <w:left w:val="single" w:sz="4" w:space="0" w:color="auto"/>
              <w:bottom w:val="nil"/>
              <w:right w:val="single" w:sz="4" w:space="0" w:color="auto"/>
            </w:tcBorders>
          </w:tcPr>
          <w:p w:rsidR="00480EBD" w:rsidRPr="0095764E" w:rsidRDefault="00480EBD" w:rsidP="00C14341">
            <w:pPr>
              <w:spacing w:after="0"/>
              <w:jc w:val="center"/>
              <w:rPr>
                <w:sz w:val="20"/>
                <w:szCs w:val="22"/>
              </w:rPr>
            </w:pPr>
            <w:r w:rsidRPr="0095764E">
              <w:rPr>
                <w:sz w:val="20"/>
                <w:szCs w:val="22"/>
              </w:rPr>
              <w:t>48.1</w:t>
            </w:r>
          </w:p>
        </w:tc>
        <w:tc>
          <w:tcPr>
            <w:tcW w:w="1320" w:type="dxa"/>
            <w:tcBorders>
              <w:top w:val="nil"/>
              <w:left w:val="single" w:sz="4" w:space="0" w:color="auto"/>
              <w:bottom w:val="nil"/>
              <w:right w:val="single" w:sz="4" w:space="0" w:color="auto"/>
            </w:tcBorders>
          </w:tcPr>
          <w:p w:rsidR="00480EBD" w:rsidRPr="0095764E" w:rsidRDefault="00480EBD" w:rsidP="00C14341">
            <w:pPr>
              <w:spacing w:after="0"/>
              <w:jc w:val="center"/>
              <w:rPr>
                <w:sz w:val="20"/>
                <w:szCs w:val="22"/>
              </w:rPr>
            </w:pPr>
            <w:r w:rsidRPr="0095764E">
              <w:rPr>
                <w:sz w:val="20"/>
                <w:szCs w:val="22"/>
              </w:rPr>
              <w:t>44.3</w:t>
            </w:r>
          </w:p>
        </w:tc>
        <w:tc>
          <w:tcPr>
            <w:tcW w:w="1200" w:type="dxa"/>
            <w:tcBorders>
              <w:top w:val="nil"/>
              <w:left w:val="single" w:sz="4" w:space="0" w:color="auto"/>
              <w:bottom w:val="nil"/>
              <w:right w:val="single" w:sz="4" w:space="0" w:color="auto"/>
            </w:tcBorders>
          </w:tcPr>
          <w:p w:rsidR="00480EBD" w:rsidRPr="0095764E" w:rsidRDefault="00480EBD" w:rsidP="00C14341">
            <w:pPr>
              <w:spacing w:after="0"/>
              <w:jc w:val="center"/>
              <w:rPr>
                <w:sz w:val="20"/>
                <w:szCs w:val="22"/>
              </w:rPr>
            </w:pPr>
            <w:r w:rsidRPr="0095764E">
              <w:rPr>
                <w:sz w:val="20"/>
                <w:szCs w:val="22"/>
              </w:rPr>
              <w:t>33.0</w:t>
            </w:r>
          </w:p>
        </w:tc>
        <w:tc>
          <w:tcPr>
            <w:tcW w:w="1200" w:type="dxa"/>
            <w:tcBorders>
              <w:top w:val="nil"/>
              <w:left w:val="single" w:sz="4" w:space="0" w:color="auto"/>
              <w:bottom w:val="nil"/>
              <w:right w:val="single" w:sz="4" w:space="0" w:color="auto"/>
            </w:tcBorders>
          </w:tcPr>
          <w:p w:rsidR="00480EBD" w:rsidRPr="0095764E" w:rsidRDefault="00480EBD" w:rsidP="00104E03">
            <w:pPr>
              <w:spacing w:after="0"/>
              <w:ind w:right="340"/>
              <w:jc w:val="right"/>
              <w:rPr>
                <w:bCs/>
                <w:sz w:val="20"/>
                <w:szCs w:val="22"/>
              </w:rPr>
            </w:pPr>
            <w:r w:rsidRPr="0095764E">
              <w:rPr>
                <w:bCs/>
                <w:sz w:val="20"/>
                <w:szCs w:val="22"/>
              </w:rPr>
              <w:t>828</w:t>
            </w:r>
          </w:p>
        </w:tc>
      </w:tr>
      <w:tr w:rsidR="00AE45F9" w:rsidRPr="0095764E" w:rsidTr="00AE45F9">
        <w:tblPrEx>
          <w:tblCellMar>
            <w:top w:w="0" w:type="dxa"/>
            <w:bottom w:w="0" w:type="dxa"/>
          </w:tblCellMar>
        </w:tblPrEx>
        <w:tc>
          <w:tcPr>
            <w:tcW w:w="1680" w:type="dxa"/>
            <w:tcBorders>
              <w:top w:val="nil"/>
              <w:left w:val="single" w:sz="4" w:space="0" w:color="auto"/>
              <w:bottom w:val="nil"/>
              <w:right w:val="single" w:sz="4" w:space="0" w:color="auto"/>
            </w:tcBorders>
          </w:tcPr>
          <w:p w:rsidR="00480EBD" w:rsidRPr="0095764E" w:rsidRDefault="00480EBD" w:rsidP="00522013">
            <w:pPr>
              <w:spacing w:after="0"/>
              <w:rPr>
                <w:sz w:val="20"/>
                <w:szCs w:val="22"/>
              </w:rPr>
            </w:pPr>
            <w:r w:rsidRPr="0095764E">
              <w:rPr>
                <w:sz w:val="20"/>
                <w:szCs w:val="22"/>
              </w:rPr>
              <w:t>Maekel (Oct)</w:t>
            </w:r>
          </w:p>
        </w:tc>
        <w:tc>
          <w:tcPr>
            <w:tcW w:w="1080" w:type="dxa"/>
            <w:tcBorders>
              <w:top w:val="nil"/>
              <w:left w:val="single" w:sz="4" w:space="0" w:color="auto"/>
              <w:bottom w:val="nil"/>
              <w:right w:val="single" w:sz="4" w:space="0" w:color="auto"/>
            </w:tcBorders>
          </w:tcPr>
          <w:p w:rsidR="00480EBD" w:rsidRPr="0095764E" w:rsidRDefault="00480EBD" w:rsidP="00D86AE0">
            <w:pPr>
              <w:tabs>
                <w:tab w:val="decimal" w:pos="454"/>
              </w:tabs>
              <w:spacing w:after="0"/>
              <w:rPr>
                <w:sz w:val="20"/>
                <w:szCs w:val="22"/>
              </w:rPr>
            </w:pPr>
            <w:r w:rsidRPr="0095764E">
              <w:rPr>
                <w:sz w:val="20"/>
                <w:szCs w:val="22"/>
              </w:rPr>
              <w:t>8.8</w:t>
            </w:r>
          </w:p>
        </w:tc>
        <w:tc>
          <w:tcPr>
            <w:tcW w:w="960" w:type="dxa"/>
            <w:tcBorders>
              <w:top w:val="nil"/>
              <w:left w:val="single" w:sz="4" w:space="0" w:color="auto"/>
              <w:bottom w:val="nil"/>
              <w:right w:val="single" w:sz="4" w:space="0" w:color="auto"/>
            </w:tcBorders>
          </w:tcPr>
          <w:p w:rsidR="00480EBD" w:rsidRPr="0095764E" w:rsidRDefault="00480EBD" w:rsidP="00D86AE0">
            <w:pPr>
              <w:tabs>
                <w:tab w:val="decimal" w:pos="425"/>
              </w:tabs>
              <w:spacing w:after="0"/>
              <w:rPr>
                <w:sz w:val="20"/>
                <w:szCs w:val="22"/>
              </w:rPr>
            </w:pPr>
            <w:r w:rsidRPr="0095764E">
              <w:rPr>
                <w:sz w:val="20"/>
                <w:szCs w:val="22"/>
              </w:rPr>
              <w:t>8.6</w:t>
            </w:r>
          </w:p>
        </w:tc>
        <w:tc>
          <w:tcPr>
            <w:tcW w:w="960" w:type="dxa"/>
            <w:tcBorders>
              <w:top w:val="nil"/>
              <w:left w:val="single" w:sz="4" w:space="0" w:color="auto"/>
              <w:bottom w:val="nil"/>
              <w:right w:val="single" w:sz="4" w:space="0" w:color="auto"/>
            </w:tcBorders>
          </w:tcPr>
          <w:p w:rsidR="00480EBD" w:rsidRPr="0095764E" w:rsidRDefault="00480EBD" w:rsidP="00C3444A">
            <w:pPr>
              <w:tabs>
                <w:tab w:val="decimal" w:pos="340"/>
              </w:tabs>
              <w:spacing w:after="0"/>
              <w:rPr>
                <w:sz w:val="20"/>
                <w:szCs w:val="22"/>
              </w:rPr>
            </w:pPr>
            <w:r w:rsidRPr="0095764E">
              <w:rPr>
                <w:sz w:val="20"/>
                <w:szCs w:val="22"/>
              </w:rPr>
              <w:t>0.2</w:t>
            </w:r>
          </w:p>
        </w:tc>
        <w:tc>
          <w:tcPr>
            <w:tcW w:w="960" w:type="dxa"/>
            <w:tcBorders>
              <w:top w:val="nil"/>
              <w:left w:val="single" w:sz="4" w:space="0" w:color="auto"/>
              <w:bottom w:val="nil"/>
              <w:right w:val="single" w:sz="4" w:space="0" w:color="auto"/>
            </w:tcBorders>
          </w:tcPr>
          <w:p w:rsidR="00480EBD" w:rsidRPr="0095764E" w:rsidRDefault="00480EBD" w:rsidP="00C14341">
            <w:pPr>
              <w:spacing w:after="0"/>
              <w:jc w:val="center"/>
              <w:rPr>
                <w:sz w:val="20"/>
                <w:szCs w:val="22"/>
              </w:rPr>
            </w:pPr>
            <w:r w:rsidRPr="0095764E">
              <w:rPr>
                <w:sz w:val="20"/>
                <w:szCs w:val="22"/>
              </w:rPr>
              <w:t>42.4</w:t>
            </w:r>
          </w:p>
        </w:tc>
        <w:tc>
          <w:tcPr>
            <w:tcW w:w="1320" w:type="dxa"/>
            <w:tcBorders>
              <w:top w:val="nil"/>
              <w:left w:val="single" w:sz="4" w:space="0" w:color="auto"/>
              <w:bottom w:val="nil"/>
              <w:right w:val="single" w:sz="4" w:space="0" w:color="auto"/>
            </w:tcBorders>
          </w:tcPr>
          <w:p w:rsidR="00480EBD" w:rsidRPr="0095764E" w:rsidRDefault="00480EBD" w:rsidP="00C14341">
            <w:pPr>
              <w:spacing w:after="0"/>
              <w:jc w:val="center"/>
              <w:rPr>
                <w:sz w:val="20"/>
                <w:szCs w:val="22"/>
              </w:rPr>
            </w:pPr>
            <w:r w:rsidRPr="0095764E">
              <w:rPr>
                <w:sz w:val="20"/>
                <w:szCs w:val="22"/>
              </w:rPr>
              <w:t>39.0</w:t>
            </w:r>
          </w:p>
        </w:tc>
        <w:tc>
          <w:tcPr>
            <w:tcW w:w="1200" w:type="dxa"/>
            <w:tcBorders>
              <w:top w:val="nil"/>
              <w:left w:val="single" w:sz="4" w:space="0" w:color="auto"/>
              <w:bottom w:val="nil"/>
              <w:right w:val="single" w:sz="4" w:space="0" w:color="auto"/>
            </w:tcBorders>
          </w:tcPr>
          <w:p w:rsidR="00480EBD" w:rsidRPr="0095764E" w:rsidRDefault="00480EBD" w:rsidP="00C14341">
            <w:pPr>
              <w:spacing w:after="0"/>
              <w:jc w:val="center"/>
              <w:rPr>
                <w:sz w:val="20"/>
                <w:szCs w:val="22"/>
              </w:rPr>
            </w:pPr>
            <w:r w:rsidRPr="0095764E">
              <w:rPr>
                <w:sz w:val="20"/>
                <w:szCs w:val="22"/>
              </w:rPr>
              <w:t>35.0</w:t>
            </w:r>
          </w:p>
        </w:tc>
        <w:tc>
          <w:tcPr>
            <w:tcW w:w="1200" w:type="dxa"/>
            <w:tcBorders>
              <w:top w:val="nil"/>
              <w:left w:val="single" w:sz="4" w:space="0" w:color="auto"/>
              <w:bottom w:val="nil"/>
              <w:right w:val="single" w:sz="4" w:space="0" w:color="auto"/>
            </w:tcBorders>
          </w:tcPr>
          <w:p w:rsidR="00480EBD" w:rsidRPr="0095764E" w:rsidRDefault="00480EBD" w:rsidP="00104E03">
            <w:pPr>
              <w:spacing w:after="0"/>
              <w:ind w:right="340"/>
              <w:jc w:val="right"/>
              <w:rPr>
                <w:bCs/>
                <w:sz w:val="20"/>
                <w:szCs w:val="22"/>
              </w:rPr>
            </w:pPr>
            <w:r w:rsidRPr="0095764E">
              <w:rPr>
                <w:bCs/>
                <w:sz w:val="20"/>
                <w:szCs w:val="22"/>
              </w:rPr>
              <w:t>796</w:t>
            </w:r>
          </w:p>
        </w:tc>
      </w:tr>
      <w:tr w:rsidR="00AE45F9" w:rsidRPr="0095764E" w:rsidTr="00AE45F9">
        <w:tblPrEx>
          <w:tblCellMar>
            <w:top w:w="0" w:type="dxa"/>
            <w:bottom w:w="0" w:type="dxa"/>
          </w:tblCellMar>
        </w:tblPrEx>
        <w:tc>
          <w:tcPr>
            <w:tcW w:w="1680" w:type="dxa"/>
            <w:tcBorders>
              <w:top w:val="nil"/>
              <w:left w:val="single" w:sz="4" w:space="0" w:color="auto"/>
              <w:bottom w:val="nil"/>
              <w:right w:val="single" w:sz="4" w:space="0" w:color="auto"/>
            </w:tcBorders>
          </w:tcPr>
          <w:p w:rsidR="00E4253B" w:rsidRDefault="00480EBD" w:rsidP="00522013">
            <w:pPr>
              <w:spacing w:after="0"/>
              <w:rPr>
                <w:sz w:val="20"/>
                <w:szCs w:val="22"/>
              </w:rPr>
            </w:pPr>
            <w:r w:rsidRPr="0095764E">
              <w:rPr>
                <w:sz w:val="20"/>
                <w:szCs w:val="22"/>
              </w:rPr>
              <w:t xml:space="preserve">Northern RS </w:t>
            </w:r>
          </w:p>
          <w:p w:rsidR="00480EBD" w:rsidRPr="0095764E" w:rsidRDefault="00E4253B" w:rsidP="00522013">
            <w:pPr>
              <w:spacing w:after="0"/>
              <w:rPr>
                <w:sz w:val="20"/>
                <w:szCs w:val="22"/>
              </w:rPr>
            </w:pPr>
            <w:r>
              <w:rPr>
                <w:sz w:val="20"/>
                <w:szCs w:val="22"/>
              </w:rPr>
              <w:t xml:space="preserve">  </w:t>
            </w:r>
            <w:r w:rsidR="00480EBD" w:rsidRPr="0095764E">
              <w:rPr>
                <w:sz w:val="20"/>
                <w:szCs w:val="22"/>
              </w:rPr>
              <w:t>(May)</w:t>
            </w:r>
          </w:p>
        </w:tc>
        <w:tc>
          <w:tcPr>
            <w:tcW w:w="1080" w:type="dxa"/>
            <w:tcBorders>
              <w:top w:val="nil"/>
              <w:left w:val="single" w:sz="4" w:space="0" w:color="auto"/>
              <w:bottom w:val="nil"/>
              <w:right w:val="single" w:sz="4" w:space="0" w:color="auto"/>
            </w:tcBorders>
          </w:tcPr>
          <w:p w:rsidR="00480EBD" w:rsidRPr="0095764E" w:rsidRDefault="00480EBD" w:rsidP="00D86AE0">
            <w:pPr>
              <w:tabs>
                <w:tab w:val="decimal" w:pos="454"/>
              </w:tabs>
              <w:spacing w:after="0"/>
              <w:rPr>
                <w:sz w:val="20"/>
                <w:szCs w:val="22"/>
              </w:rPr>
            </w:pPr>
            <w:r w:rsidRPr="0095764E">
              <w:rPr>
                <w:sz w:val="20"/>
                <w:szCs w:val="22"/>
              </w:rPr>
              <w:t>14.2</w:t>
            </w:r>
          </w:p>
        </w:tc>
        <w:tc>
          <w:tcPr>
            <w:tcW w:w="960" w:type="dxa"/>
            <w:tcBorders>
              <w:top w:val="nil"/>
              <w:left w:val="single" w:sz="4" w:space="0" w:color="auto"/>
              <w:bottom w:val="nil"/>
              <w:right w:val="single" w:sz="4" w:space="0" w:color="auto"/>
            </w:tcBorders>
          </w:tcPr>
          <w:p w:rsidR="00480EBD" w:rsidRPr="0095764E" w:rsidRDefault="00480EBD" w:rsidP="00D86AE0">
            <w:pPr>
              <w:tabs>
                <w:tab w:val="decimal" w:pos="425"/>
              </w:tabs>
              <w:spacing w:after="0"/>
              <w:rPr>
                <w:sz w:val="20"/>
                <w:szCs w:val="22"/>
              </w:rPr>
            </w:pPr>
            <w:r w:rsidRPr="0095764E">
              <w:rPr>
                <w:sz w:val="20"/>
                <w:szCs w:val="22"/>
              </w:rPr>
              <w:t>14.2</w:t>
            </w:r>
          </w:p>
        </w:tc>
        <w:tc>
          <w:tcPr>
            <w:tcW w:w="960" w:type="dxa"/>
            <w:tcBorders>
              <w:top w:val="nil"/>
              <w:left w:val="single" w:sz="4" w:space="0" w:color="auto"/>
              <w:bottom w:val="nil"/>
              <w:right w:val="single" w:sz="4" w:space="0" w:color="auto"/>
            </w:tcBorders>
          </w:tcPr>
          <w:p w:rsidR="00480EBD" w:rsidRPr="0095764E" w:rsidRDefault="00480EBD" w:rsidP="00C3444A">
            <w:pPr>
              <w:tabs>
                <w:tab w:val="decimal" w:pos="340"/>
              </w:tabs>
              <w:spacing w:after="0"/>
              <w:rPr>
                <w:sz w:val="20"/>
                <w:szCs w:val="22"/>
              </w:rPr>
            </w:pPr>
            <w:r w:rsidRPr="0095764E">
              <w:rPr>
                <w:sz w:val="20"/>
                <w:szCs w:val="22"/>
              </w:rPr>
              <w:t>0.4</w:t>
            </w:r>
          </w:p>
        </w:tc>
        <w:tc>
          <w:tcPr>
            <w:tcW w:w="960" w:type="dxa"/>
            <w:tcBorders>
              <w:top w:val="nil"/>
              <w:left w:val="single" w:sz="4" w:space="0" w:color="auto"/>
              <w:bottom w:val="nil"/>
              <w:right w:val="single" w:sz="4" w:space="0" w:color="auto"/>
            </w:tcBorders>
          </w:tcPr>
          <w:p w:rsidR="00480EBD" w:rsidRPr="0095764E" w:rsidRDefault="00480EBD" w:rsidP="00C14341">
            <w:pPr>
              <w:spacing w:after="0"/>
              <w:jc w:val="center"/>
              <w:rPr>
                <w:sz w:val="20"/>
                <w:szCs w:val="22"/>
              </w:rPr>
            </w:pPr>
            <w:r w:rsidRPr="0095764E">
              <w:rPr>
                <w:sz w:val="20"/>
                <w:szCs w:val="22"/>
              </w:rPr>
              <w:t>38.0</w:t>
            </w:r>
          </w:p>
        </w:tc>
        <w:tc>
          <w:tcPr>
            <w:tcW w:w="1320" w:type="dxa"/>
            <w:tcBorders>
              <w:top w:val="nil"/>
              <w:left w:val="single" w:sz="4" w:space="0" w:color="auto"/>
              <w:bottom w:val="nil"/>
              <w:right w:val="single" w:sz="4" w:space="0" w:color="auto"/>
            </w:tcBorders>
          </w:tcPr>
          <w:p w:rsidR="00480EBD" w:rsidRPr="0095764E" w:rsidRDefault="00480EBD" w:rsidP="00C14341">
            <w:pPr>
              <w:spacing w:after="0"/>
              <w:jc w:val="center"/>
              <w:rPr>
                <w:sz w:val="20"/>
                <w:szCs w:val="22"/>
              </w:rPr>
            </w:pPr>
            <w:r w:rsidRPr="0095764E">
              <w:rPr>
                <w:sz w:val="20"/>
                <w:szCs w:val="22"/>
              </w:rPr>
              <w:t>44.1</w:t>
            </w:r>
          </w:p>
        </w:tc>
        <w:tc>
          <w:tcPr>
            <w:tcW w:w="1200" w:type="dxa"/>
            <w:tcBorders>
              <w:top w:val="nil"/>
              <w:left w:val="single" w:sz="4" w:space="0" w:color="auto"/>
              <w:bottom w:val="nil"/>
              <w:right w:val="single" w:sz="4" w:space="0" w:color="auto"/>
            </w:tcBorders>
          </w:tcPr>
          <w:p w:rsidR="00480EBD" w:rsidRPr="0095764E" w:rsidRDefault="00480EBD" w:rsidP="00C14341">
            <w:pPr>
              <w:spacing w:after="0"/>
              <w:jc w:val="center"/>
              <w:rPr>
                <w:sz w:val="20"/>
                <w:szCs w:val="22"/>
              </w:rPr>
            </w:pPr>
            <w:r w:rsidRPr="0095764E">
              <w:rPr>
                <w:sz w:val="20"/>
                <w:szCs w:val="22"/>
              </w:rPr>
              <w:t>47.3</w:t>
            </w:r>
          </w:p>
        </w:tc>
        <w:tc>
          <w:tcPr>
            <w:tcW w:w="1200" w:type="dxa"/>
            <w:tcBorders>
              <w:top w:val="nil"/>
              <w:left w:val="single" w:sz="4" w:space="0" w:color="auto"/>
              <w:bottom w:val="nil"/>
              <w:right w:val="single" w:sz="4" w:space="0" w:color="auto"/>
            </w:tcBorders>
          </w:tcPr>
          <w:p w:rsidR="00480EBD" w:rsidRPr="0095764E" w:rsidRDefault="00480EBD" w:rsidP="00104E03">
            <w:pPr>
              <w:spacing w:after="0"/>
              <w:ind w:right="340"/>
              <w:jc w:val="right"/>
              <w:rPr>
                <w:bCs/>
                <w:sz w:val="20"/>
                <w:szCs w:val="22"/>
              </w:rPr>
            </w:pPr>
            <w:r w:rsidRPr="0095764E">
              <w:rPr>
                <w:bCs/>
                <w:sz w:val="20"/>
                <w:szCs w:val="22"/>
              </w:rPr>
              <w:t>863</w:t>
            </w:r>
          </w:p>
        </w:tc>
      </w:tr>
      <w:tr w:rsidR="00AE45F9" w:rsidRPr="0095764E" w:rsidTr="00B22059">
        <w:tblPrEx>
          <w:tblCellMar>
            <w:top w:w="0" w:type="dxa"/>
            <w:bottom w:w="0" w:type="dxa"/>
          </w:tblCellMar>
        </w:tblPrEx>
        <w:tc>
          <w:tcPr>
            <w:tcW w:w="1680" w:type="dxa"/>
            <w:tcBorders>
              <w:top w:val="nil"/>
              <w:left w:val="single" w:sz="4" w:space="0" w:color="auto"/>
              <w:bottom w:val="nil"/>
              <w:right w:val="single" w:sz="4" w:space="0" w:color="auto"/>
            </w:tcBorders>
          </w:tcPr>
          <w:p w:rsidR="00480EBD" w:rsidRPr="0095764E" w:rsidRDefault="00480EBD" w:rsidP="00694A76">
            <w:pPr>
              <w:spacing w:after="120"/>
              <w:rPr>
                <w:sz w:val="20"/>
                <w:szCs w:val="22"/>
              </w:rPr>
            </w:pPr>
            <w:r w:rsidRPr="0095764E">
              <w:rPr>
                <w:sz w:val="20"/>
                <w:szCs w:val="22"/>
              </w:rPr>
              <w:t xml:space="preserve">Southern RS </w:t>
            </w:r>
            <w:r w:rsidR="00E4253B">
              <w:rPr>
                <w:sz w:val="20"/>
                <w:szCs w:val="22"/>
              </w:rPr>
              <w:br/>
              <w:t xml:space="preserve">  </w:t>
            </w:r>
            <w:r w:rsidRPr="0095764E">
              <w:rPr>
                <w:sz w:val="20"/>
                <w:szCs w:val="22"/>
              </w:rPr>
              <w:t>(Mar)</w:t>
            </w:r>
          </w:p>
        </w:tc>
        <w:tc>
          <w:tcPr>
            <w:tcW w:w="1080" w:type="dxa"/>
            <w:tcBorders>
              <w:top w:val="nil"/>
              <w:left w:val="single" w:sz="4" w:space="0" w:color="auto"/>
              <w:bottom w:val="nil"/>
              <w:right w:val="single" w:sz="4" w:space="0" w:color="auto"/>
            </w:tcBorders>
          </w:tcPr>
          <w:p w:rsidR="00480EBD" w:rsidRPr="0095764E" w:rsidRDefault="00480EBD" w:rsidP="00694A76">
            <w:pPr>
              <w:tabs>
                <w:tab w:val="decimal" w:pos="454"/>
              </w:tabs>
              <w:spacing w:after="120"/>
              <w:rPr>
                <w:sz w:val="20"/>
                <w:szCs w:val="22"/>
              </w:rPr>
            </w:pPr>
            <w:r w:rsidRPr="0095764E">
              <w:rPr>
                <w:sz w:val="20"/>
                <w:szCs w:val="22"/>
              </w:rPr>
              <w:t>23.5</w:t>
            </w:r>
            <w:r w:rsidRPr="0095764E">
              <w:rPr>
                <w:sz w:val="20"/>
                <w:szCs w:val="22"/>
                <w:vertAlign w:val="superscript"/>
              </w:rPr>
              <w:t>1</w:t>
            </w:r>
          </w:p>
        </w:tc>
        <w:tc>
          <w:tcPr>
            <w:tcW w:w="960" w:type="dxa"/>
            <w:tcBorders>
              <w:top w:val="nil"/>
              <w:left w:val="single" w:sz="4" w:space="0" w:color="auto"/>
              <w:bottom w:val="nil"/>
              <w:right w:val="single" w:sz="4" w:space="0" w:color="auto"/>
            </w:tcBorders>
          </w:tcPr>
          <w:p w:rsidR="00480EBD" w:rsidRPr="0095764E" w:rsidRDefault="00480EBD" w:rsidP="00694A76">
            <w:pPr>
              <w:tabs>
                <w:tab w:val="decimal" w:pos="425"/>
              </w:tabs>
              <w:spacing w:after="120"/>
              <w:rPr>
                <w:sz w:val="20"/>
                <w:szCs w:val="22"/>
              </w:rPr>
            </w:pPr>
            <w:r w:rsidRPr="0095764E">
              <w:rPr>
                <w:sz w:val="20"/>
                <w:szCs w:val="22"/>
              </w:rPr>
              <w:t>21.2</w:t>
            </w:r>
          </w:p>
        </w:tc>
        <w:tc>
          <w:tcPr>
            <w:tcW w:w="960" w:type="dxa"/>
            <w:tcBorders>
              <w:top w:val="nil"/>
              <w:left w:val="single" w:sz="4" w:space="0" w:color="auto"/>
              <w:bottom w:val="nil"/>
              <w:right w:val="single" w:sz="4" w:space="0" w:color="auto"/>
            </w:tcBorders>
          </w:tcPr>
          <w:p w:rsidR="00480EBD" w:rsidRPr="0095764E" w:rsidRDefault="00480EBD" w:rsidP="00694A76">
            <w:pPr>
              <w:tabs>
                <w:tab w:val="decimal" w:pos="340"/>
              </w:tabs>
              <w:spacing w:after="120"/>
              <w:rPr>
                <w:sz w:val="20"/>
                <w:szCs w:val="22"/>
              </w:rPr>
            </w:pPr>
            <w:r w:rsidRPr="0095764E">
              <w:rPr>
                <w:sz w:val="20"/>
                <w:szCs w:val="22"/>
              </w:rPr>
              <w:t>3.3</w:t>
            </w:r>
            <w:r w:rsidRPr="0095764E">
              <w:rPr>
                <w:sz w:val="20"/>
                <w:szCs w:val="22"/>
                <w:vertAlign w:val="superscript"/>
              </w:rPr>
              <w:t>1</w:t>
            </w:r>
          </w:p>
        </w:tc>
        <w:tc>
          <w:tcPr>
            <w:tcW w:w="960" w:type="dxa"/>
            <w:tcBorders>
              <w:top w:val="nil"/>
              <w:left w:val="single" w:sz="4" w:space="0" w:color="auto"/>
              <w:bottom w:val="nil"/>
              <w:right w:val="single" w:sz="4" w:space="0" w:color="auto"/>
            </w:tcBorders>
          </w:tcPr>
          <w:p w:rsidR="00480EBD" w:rsidRPr="0095764E" w:rsidRDefault="00480EBD" w:rsidP="00694A76">
            <w:pPr>
              <w:spacing w:after="120"/>
              <w:jc w:val="center"/>
              <w:rPr>
                <w:sz w:val="20"/>
                <w:szCs w:val="22"/>
              </w:rPr>
            </w:pPr>
            <w:r w:rsidRPr="0095764E">
              <w:rPr>
                <w:sz w:val="20"/>
                <w:szCs w:val="22"/>
              </w:rPr>
              <w:t>45.4</w:t>
            </w:r>
          </w:p>
        </w:tc>
        <w:tc>
          <w:tcPr>
            <w:tcW w:w="1320" w:type="dxa"/>
            <w:tcBorders>
              <w:top w:val="nil"/>
              <w:left w:val="single" w:sz="4" w:space="0" w:color="auto"/>
              <w:bottom w:val="nil"/>
              <w:right w:val="single" w:sz="4" w:space="0" w:color="auto"/>
            </w:tcBorders>
          </w:tcPr>
          <w:p w:rsidR="00480EBD" w:rsidRPr="0095764E" w:rsidRDefault="00480EBD" w:rsidP="00694A76">
            <w:pPr>
              <w:spacing w:after="120"/>
              <w:jc w:val="center"/>
              <w:rPr>
                <w:sz w:val="20"/>
                <w:szCs w:val="22"/>
              </w:rPr>
            </w:pPr>
            <w:r w:rsidRPr="0095764E">
              <w:rPr>
                <w:sz w:val="20"/>
                <w:szCs w:val="22"/>
              </w:rPr>
              <w:t>49.5</w:t>
            </w:r>
          </w:p>
        </w:tc>
        <w:tc>
          <w:tcPr>
            <w:tcW w:w="1200" w:type="dxa"/>
            <w:tcBorders>
              <w:top w:val="nil"/>
              <w:left w:val="single" w:sz="4" w:space="0" w:color="auto"/>
              <w:bottom w:val="nil"/>
              <w:right w:val="single" w:sz="4" w:space="0" w:color="auto"/>
            </w:tcBorders>
          </w:tcPr>
          <w:p w:rsidR="00480EBD" w:rsidRPr="0095764E" w:rsidRDefault="00480EBD" w:rsidP="00694A76">
            <w:pPr>
              <w:spacing w:after="120"/>
              <w:jc w:val="center"/>
              <w:rPr>
                <w:sz w:val="20"/>
                <w:szCs w:val="22"/>
              </w:rPr>
            </w:pPr>
            <w:r w:rsidRPr="0095764E">
              <w:rPr>
                <w:sz w:val="20"/>
                <w:szCs w:val="22"/>
              </w:rPr>
              <w:t>53.8</w:t>
            </w:r>
          </w:p>
        </w:tc>
        <w:tc>
          <w:tcPr>
            <w:tcW w:w="1200" w:type="dxa"/>
            <w:tcBorders>
              <w:top w:val="nil"/>
              <w:left w:val="single" w:sz="4" w:space="0" w:color="auto"/>
              <w:bottom w:val="nil"/>
              <w:right w:val="single" w:sz="4" w:space="0" w:color="auto"/>
            </w:tcBorders>
          </w:tcPr>
          <w:p w:rsidR="00480EBD" w:rsidRPr="0095764E" w:rsidRDefault="00480EBD" w:rsidP="00694A76">
            <w:pPr>
              <w:spacing w:after="120"/>
              <w:ind w:right="340"/>
              <w:jc w:val="right"/>
              <w:rPr>
                <w:bCs/>
                <w:sz w:val="20"/>
                <w:szCs w:val="22"/>
              </w:rPr>
            </w:pPr>
            <w:r w:rsidRPr="0095764E">
              <w:rPr>
                <w:bCs/>
                <w:sz w:val="20"/>
                <w:szCs w:val="22"/>
              </w:rPr>
              <w:t>567</w:t>
            </w:r>
          </w:p>
        </w:tc>
      </w:tr>
      <w:tr w:rsidR="00AE45F9" w:rsidRPr="0095764E" w:rsidTr="00B22059">
        <w:tblPrEx>
          <w:tblCellMar>
            <w:top w:w="0" w:type="dxa"/>
            <w:bottom w:w="0" w:type="dxa"/>
          </w:tblCellMar>
        </w:tblPrEx>
        <w:tc>
          <w:tcPr>
            <w:tcW w:w="1680" w:type="dxa"/>
            <w:tcBorders>
              <w:top w:val="nil"/>
              <w:left w:val="single" w:sz="4" w:space="0" w:color="auto"/>
              <w:bottom w:val="nil"/>
              <w:right w:val="single" w:sz="4" w:space="0" w:color="auto"/>
            </w:tcBorders>
          </w:tcPr>
          <w:p w:rsidR="00480EBD" w:rsidRPr="0095764E" w:rsidRDefault="00480EBD" w:rsidP="00522013">
            <w:pPr>
              <w:spacing w:after="0"/>
              <w:rPr>
                <w:sz w:val="20"/>
                <w:szCs w:val="22"/>
              </w:rPr>
            </w:pPr>
            <w:r w:rsidRPr="0095764E">
              <w:rPr>
                <w:sz w:val="20"/>
                <w:szCs w:val="22"/>
              </w:rPr>
              <w:t>2005</w:t>
            </w:r>
          </w:p>
        </w:tc>
        <w:tc>
          <w:tcPr>
            <w:tcW w:w="1080" w:type="dxa"/>
            <w:tcBorders>
              <w:top w:val="nil"/>
              <w:left w:val="single" w:sz="4" w:space="0" w:color="auto"/>
              <w:bottom w:val="nil"/>
              <w:right w:val="single" w:sz="4" w:space="0" w:color="auto"/>
            </w:tcBorders>
          </w:tcPr>
          <w:p w:rsidR="00480EBD" w:rsidRPr="0095764E" w:rsidRDefault="00480EBD" w:rsidP="00AE45F9">
            <w:pPr>
              <w:spacing w:after="0"/>
              <w:rPr>
                <w:sz w:val="20"/>
                <w:szCs w:val="22"/>
              </w:rPr>
            </w:pPr>
          </w:p>
        </w:tc>
        <w:tc>
          <w:tcPr>
            <w:tcW w:w="960" w:type="dxa"/>
            <w:tcBorders>
              <w:top w:val="nil"/>
              <w:left w:val="single" w:sz="4" w:space="0" w:color="auto"/>
              <w:bottom w:val="nil"/>
              <w:right w:val="single" w:sz="4" w:space="0" w:color="auto"/>
            </w:tcBorders>
          </w:tcPr>
          <w:p w:rsidR="00480EBD" w:rsidRPr="0095764E" w:rsidRDefault="00480EBD" w:rsidP="00AE45F9">
            <w:pPr>
              <w:spacing w:after="0"/>
              <w:rPr>
                <w:sz w:val="20"/>
                <w:szCs w:val="22"/>
              </w:rPr>
            </w:pPr>
          </w:p>
        </w:tc>
        <w:tc>
          <w:tcPr>
            <w:tcW w:w="960" w:type="dxa"/>
            <w:tcBorders>
              <w:top w:val="nil"/>
              <w:left w:val="single" w:sz="4" w:space="0" w:color="auto"/>
              <w:bottom w:val="nil"/>
              <w:right w:val="single" w:sz="4" w:space="0" w:color="auto"/>
            </w:tcBorders>
          </w:tcPr>
          <w:p w:rsidR="00480EBD" w:rsidRPr="0095764E" w:rsidRDefault="00480EBD" w:rsidP="00AE45F9">
            <w:pPr>
              <w:spacing w:after="0"/>
              <w:rPr>
                <w:sz w:val="20"/>
                <w:szCs w:val="22"/>
              </w:rPr>
            </w:pPr>
          </w:p>
        </w:tc>
        <w:tc>
          <w:tcPr>
            <w:tcW w:w="960" w:type="dxa"/>
            <w:tcBorders>
              <w:top w:val="nil"/>
              <w:left w:val="single" w:sz="4" w:space="0" w:color="auto"/>
              <w:bottom w:val="nil"/>
              <w:right w:val="single" w:sz="4" w:space="0" w:color="auto"/>
            </w:tcBorders>
          </w:tcPr>
          <w:p w:rsidR="00480EBD" w:rsidRPr="0095764E" w:rsidRDefault="00480EBD" w:rsidP="00C14341">
            <w:pPr>
              <w:spacing w:after="0"/>
              <w:jc w:val="center"/>
              <w:rPr>
                <w:sz w:val="20"/>
                <w:szCs w:val="22"/>
              </w:rPr>
            </w:pPr>
          </w:p>
        </w:tc>
        <w:tc>
          <w:tcPr>
            <w:tcW w:w="1320" w:type="dxa"/>
            <w:tcBorders>
              <w:top w:val="nil"/>
              <w:left w:val="single" w:sz="4" w:space="0" w:color="auto"/>
              <w:bottom w:val="nil"/>
              <w:right w:val="single" w:sz="4" w:space="0" w:color="auto"/>
            </w:tcBorders>
          </w:tcPr>
          <w:p w:rsidR="00480EBD" w:rsidRPr="0095764E" w:rsidRDefault="00480EBD" w:rsidP="00C14341">
            <w:pPr>
              <w:spacing w:after="0"/>
              <w:jc w:val="center"/>
              <w:rPr>
                <w:sz w:val="20"/>
                <w:szCs w:val="22"/>
              </w:rPr>
            </w:pPr>
          </w:p>
        </w:tc>
        <w:tc>
          <w:tcPr>
            <w:tcW w:w="1200" w:type="dxa"/>
            <w:tcBorders>
              <w:top w:val="nil"/>
              <w:left w:val="single" w:sz="4" w:space="0" w:color="auto"/>
              <w:bottom w:val="nil"/>
              <w:right w:val="single" w:sz="4" w:space="0" w:color="auto"/>
            </w:tcBorders>
          </w:tcPr>
          <w:p w:rsidR="00480EBD" w:rsidRPr="0095764E" w:rsidRDefault="00480EBD" w:rsidP="00C14341">
            <w:pPr>
              <w:spacing w:after="0"/>
              <w:jc w:val="center"/>
              <w:rPr>
                <w:sz w:val="20"/>
                <w:szCs w:val="22"/>
              </w:rPr>
            </w:pPr>
          </w:p>
        </w:tc>
        <w:tc>
          <w:tcPr>
            <w:tcW w:w="1200" w:type="dxa"/>
            <w:tcBorders>
              <w:top w:val="nil"/>
              <w:left w:val="single" w:sz="4" w:space="0" w:color="auto"/>
              <w:bottom w:val="nil"/>
              <w:right w:val="single" w:sz="4" w:space="0" w:color="auto"/>
            </w:tcBorders>
          </w:tcPr>
          <w:p w:rsidR="00480EBD" w:rsidRPr="0095764E" w:rsidRDefault="00480EBD" w:rsidP="00104E03">
            <w:pPr>
              <w:spacing w:after="0"/>
              <w:ind w:right="340"/>
              <w:jc w:val="right"/>
              <w:rPr>
                <w:bCs/>
                <w:sz w:val="20"/>
                <w:szCs w:val="22"/>
              </w:rPr>
            </w:pPr>
          </w:p>
        </w:tc>
      </w:tr>
      <w:tr w:rsidR="00AE45F9" w:rsidRPr="0095764E" w:rsidTr="00AE45F9">
        <w:tblPrEx>
          <w:tblCellMar>
            <w:top w:w="0" w:type="dxa"/>
            <w:bottom w:w="0" w:type="dxa"/>
          </w:tblCellMar>
        </w:tblPrEx>
        <w:tc>
          <w:tcPr>
            <w:tcW w:w="1680" w:type="dxa"/>
            <w:tcBorders>
              <w:top w:val="nil"/>
              <w:left w:val="single" w:sz="4" w:space="0" w:color="auto"/>
              <w:bottom w:val="nil"/>
              <w:right w:val="single" w:sz="4" w:space="0" w:color="auto"/>
            </w:tcBorders>
          </w:tcPr>
          <w:p w:rsidR="00480EBD" w:rsidRPr="0095764E" w:rsidRDefault="00480EBD" w:rsidP="00522013">
            <w:pPr>
              <w:spacing w:after="0"/>
              <w:rPr>
                <w:sz w:val="20"/>
                <w:szCs w:val="22"/>
              </w:rPr>
            </w:pPr>
            <w:r w:rsidRPr="0095764E">
              <w:rPr>
                <w:sz w:val="20"/>
                <w:szCs w:val="22"/>
              </w:rPr>
              <w:t>Anseba (Jan)</w:t>
            </w:r>
          </w:p>
        </w:tc>
        <w:tc>
          <w:tcPr>
            <w:tcW w:w="1080" w:type="dxa"/>
            <w:tcBorders>
              <w:top w:val="nil"/>
              <w:left w:val="single" w:sz="4" w:space="0" w:color="auto"/>
              <w:bottom w:val="nil"/>
              <w:right w:val="single" w:sz="4" w:space="0" w:color="auto"/>
            </w:tcBorders>
          </w:tcPr>
          <w:p w:rsidR="00480EBD" w:rsidRPr="0095764E" w:rsidRDefault="00480EBD" w:rsidP="00D86AE0">
            <w:pPr>
              <w:tabs>
                <w:tab w:val="decimal" w:pos="454"/>
              </w:tabs>
              <w:spacing w:after="0"/>
              <w:rPr>
                <w:sz w:val="20"/>
                <w:szCs w:val="22"/>
              </w:rPr>
            </w:pPr>
            <w:r w:rsidRPr="0095764E">
              <w:rPr>
                <w:sz w:val="20"/>
                <w:szCs w:val="22"/>
              </w:rPr>
              <w:t>12.6</w:t>
            </w:r>
          </w:p>
        </w:tc>
        <w:tc>
          <w:tcPr>
            <w:tcW w:w="960" w:type="dxa"/>
            <w:tcBorders>
              <w:top w:val="nil"/>
              <w:left w:val="single" w:sz="4" w:space="0" w:color="auto"/>
              <w:bottom w:val="nil"/>
              <w:right w:val="single" w:sz="4" w:space="0" w:color="auto"/>
            </w:tcBorders>
          </w:tcPr>
          <w:p w:rsidR="00480EBD" w:rsidRPr="0095764E" w:rsidRDefault="00480EBD" w:rsidP="00D86AE0">
            <w:pPr>
              <w:tabs>
                <w:tab w:val="decimal" w:pos="425"/>
              </w:tabs>
              <w:spacing w:after="0"/>
              <w:rPr>
                <w:sz w:val="20"/>
                <w:szCs w:val="22"/>
              </w:rPr>
            </w:pPr>
            <w:r w:rsidRPr="0095764E">
              <w:rPr>
                <w:sz w:val="20"/>
                <w:szCs w:val="22"/>
              </w:rPr>
              <w:t>12.2</w:t>
            </w:r>
          </w:p>
        </w:tc>
        <w:tc>
          <w:tcPr>
            <w:tcW w:w="960" w:type="dxa"/>
            <w:tcBorders>
              <w:top w:val="nil"/>
              <w:left w:val="single" w:sz="4" w:space="0" w:color="auto"/>
              <w:bottom w:val="nil"/>
              <w:right w:val="single" w:sz="4" w:space="0" w:color="auto"/>
            </w:tcBorders>
          </w:tcPr>
          <w:p w:rsidR="00480EBD" w:rsidRPr="0095764E" w:rsidRDefault="00480EBD" w:rsidP="00C3444A">
            <w:pPr>
              <w:tabs>
                <w:tab w:val="decimal" w:pos="340"/>
              </w:tabs>
              <w:spacing w:after="0"/>
              <w:rPr>
                <w:sz w:val="20"/>
                <w:szCs w:val="22"/>
              </w:rPr>
            </w:pPr>
            <w:r w:rsidRPr="0095764E">
              <w:rPr>
                <w:sz w:val="20"/>
                <w:szCs w:val="22"/>
              </w:rPr>
              <w:t>0.6</w:t>
            </w:r>
          </w:p>
        </w:tc>
        <w:tc>
          <w:tcPr>
            <w:tcW w:w="960" w:type="dxa"/>
            <w:tcBorders>
              <w:top w:val="nil"/>
              <w:left w:val="single" w:sz="4" w:space="0" w:color="auto"/>
              <w:bottom w:val="nil"/>
              <w:right w:val="single" w:sz="4" w:space="0" w:color="auto"/>
            </w:tcBorders>
          </w:tcPr>
          <w:p w:rsidR="00480EBD" w:rsidRPr="0095764E" w:rsidRDefault="00480EBD" w:rsidP="00C14341">
            <w:pPr>
              <w:spacing w:after="0"/>
              <w:jc w:val="center"/>
              <w:rPr>
                <w:sz w:val="20"/>
                <w:szCs w:val="22"/>
              </w:rPr>
            </w:pPr>
            <w:r w:rsidRPr="0095764E">
              <w:rPr>
                <w:sz w:val="20"/>
                <w:szCs w:val="22"/>
              </w:rPr>
              <w:t>43.7</w:t>
            </w:r>
          </w:p>
        </w:tc>
        <w:tc>
          <w:tcPr>
            <w:tcW w:w="1320" w:type="dxa"/>
            <w:tcBorders>
              <w:top w:val="nil"/>
              <w:left w:val="single" w:sz="4" w:space="0" w:color="auto"/>
              <w:bottom w:val="nil"/>
              <w:right w:val="single" w:sz="4" w:space="0" w:color="auto"/>
            </w:tcBorders>
          </w:tcPr>
          <w:p w:rsidR="00480EBD" w:rsidRPr="0095764E" w:rsidRDefault="00480EBD" w:rsidP="00C14341">
            <w:pPr>
              <w:spacing w:after="0"/>
              <w:jc w:val="center"/>
              <w:rPr>
                <w:sz w:val="20"/>
                <w:szCs w:val="22"/>
              </w:rPr>
            </w:pPr>
            <w:r w:rsidRPr="0095764E">
              <w:rPr>
                <w:sz w:val="20"/>
                <w:szCs w:val="22"/>
              </w:rPr>
              <w:t>47.1</w:t>
            </w:r>
          </w:p>
        </w:tc>
        <w:tc>
          <w:tcPr>
            <w:tcW w:w="1200" w:type="dxa"/>
            <w:tcBorders>
              <w:top w:val="nil"/>
              <w:left w:val="single" w:sz="4" w:space="0" w:color="auto"/>
              <w:bottom w:val="nil"/>
              <w:right w:val="single" w:sz="4" w:space="0" w:color="auto"/>
            </w:tcBorders>
          </w:tcPr>
          <w:p w:rsidR="00480EBD" w:rsidRPr="0095764E" w:rsidRDefault="00480EBD" w:rsidP="00C14341">
            <w:pPr>
              <w:spacing w:after="0"/>
              <w:jc w:val="center"/>
              <w:rPr>
                <w:sz w:val="20"/>
                <w:szCs w:val="22"/>
              </w:rPr>
            </w:pPr>
            <w:r w:rsidRPr="0095764E">
              <w:rPr>
                <w:sz w:val="20"/>
                <w:szCs w:val="22"/>
              </w:rPr>
              <w:t>41.5</w:t>
            </w:r>
          </w:p>
        </w:tc>
        <w:tc>
          <w:tcPr>
            <w:tcW w:w="1200" w:type="dxa"/>
            <w:tcBorders>
              <w:top w:val="nil"/>
              <w:left w:val="single" w:sz="4" w:space="0" w:color="auto"/>
              <w:bottom w:val="nil"/>
              <w:right w:val="single" w:sz="4" w:space="0" w:color="auto"/>
            </w:tcBorders>
          </w:tcPr>
          <w:p w:rsidR="00480EBD" w:rsidRPr="0095764E" w:rsidRDefault="00480EBD" w:rsidP="00104E03">
            <w:pPr>
              <w:spacing w:after="0"/>
              <w:ind w:right="340"/>
              <w:jc w:val="right"/>
              <w:rPr>
                <w:bCs/>
                <w:sz w:val="20"/>
                <w:szCs w:val="22"/>
              </w:rPr>
            </w:pPr>
            <w:r w:rsidRPr="0095764E">
              <w:rPr>
                <w:bCs/>
                <w:sz w:val="20"/>
                <w:szCs w:val="22"/>
              </w:rPr>
              <w:t>1 125</w:t>
            </w:r>
          </w:p>
        </w:tc>
      </w:tr>
      <w:tr w:rsidR="00AE45F9" w:rsidRPr="0095764E" w:rsidTr="00AE45F9">
        <w:tblPrEx>
          <w:tblCellMar>
            <w:top w:w="0" w:type="dxa"/>
            <w:bottom w:w="0" w:type="dxa"/>
          </w:tblCellMar>
        </w:tblPrEx>
        <w:tc>
          <w:tcPr>
            <w:tcW w:w="1680" w:type="dxa"/>
            <w:tcBorders>
              <w:top w:val="nil"/>
              <w:left w:val="single" w:sz="4" w:space="0" w:color="auto"/>
              <w:bottom w:val="nil"/>
              <w:right w:val="single" w:sz="4" w:space="0" w:color="auto"/>
            </w:tcBorders>
          </w:tcPr>
          <w:p w:rsidR="00480EBD" w:rsidRPr="0095764E" w:rsidRDefault="00480EBD" w:rsidP="00522013">
            <w:pPr>
              <w:spacing w:after="0"/>
              <w:rPr>
                <w:sz w:val="20"/>
                <w:szCs w:val="22"/>
              </w:rPr>
            </w:pPr>
            <w:r w:rsidRPr="0095764E">
              <w:rPr>
                <w:sz w:val="20"/>
                <w:szCs w:val="22"/>
              </w:rPr>
              <w:t>Anseba (Jul)</w:t>
            </w:r>
          </w:p>
        </w:tc>
        <w:tc>
          <w:tcPr>
            <w:tcW w:w="1080" w:type="dxa"/>
            <w:tcBorders>
              <w:top w:val="nil"/>
              <w:left w:val="single" w:sz="4" w:space="0" w:color="auto"/>
              <w:bottom w:val="nil"/>
              <w:right w:val="single" w:sz="4" w:space="0" w:color="auto"/>
            </w:tcBorders>
          </w:tcPr>
          <w:p w:rsidR="00480EBD" w:rsidRPr="0095764E" w:rsidRDefault="00480EBD" w:rsidP="00D86AE0">
            <w:pPr>
              <w:tabs>
                <w:tab w:val="decimal" w:pos="454"/>
              </w:tabs>
              <w:spacing w:after="0"/>
              <w:rPr>
                <w:sz w:val="20"/>
                <w:szCs w:val="22"/>
              </w:rPr>
            </w:pPr>
            <w:r w:rsidRPr="0095764E">
              <w:rPr>
                <w:sz w:val="20"/>
                <w:szCs w:val="22"/>
              </w:rPr>
              <w:t>15.0</w:t>
            </w:r>
          </w:p>
        </w:tc>
        <w:tc>
          <w:tcPr>
            <w:tcW w:w="960" w:type="dxa"/>
            <w:tcBorders>
              <w:top w:val="nil"/>
              <w:left w:val="single" w:sz="4" w:space="0" w:color="auto"/>
              <w:bottom w:val="nil"/>
              <w:right w:val="single" w:sz="4" w:space="0" w:color="auto"/>
            </w:tcBorders>
          </w:tcPr>
          <w:p w:rsidR="00480EBD" w:rsidRPr="0095764E" w:rsidRDefault="00480EBD" w:rsidP="00D86AE0">
            <w:pPr>
              <w:tabs>
                <w:tab w:val="decimal" w:pos="425"/>
              </w:tabs>
              <w:spacing w:after="0"/>
              <w:rPr>
                <w:sz w:val="20"/>
                <w:szCs w:val="22"/>
              </w:rPr>
            </w:pPr>
            <w:r w:rsidRPr="0095764E">
              <w:rPr>
                <w:sz w:val="20"/>
                <w:szCs w:val="22"/>
              </w:rPr>
              <w:t>14.4</w:t>
            </w:r>
          </w:p>
        </w:tc>
        <w:tc>
          <w:tcPr>
            <w:tcW w:w="960" w:type="dxa"/>
            <w:tcBorders>
              <w:top w:val="nil"/>
              <w:left w:val="single" w:sz="4" w:space="0" w:color="auto"/>
              <w:bottom w:val="nil"/>
              <w:right w:val="single" w:sz="4" w:space="0" w:color="auto"/>
            </w:tcBorders>
          </w:tcPr>
          <w:p w:rsidR="00480EBD" w:rsidRPr="0095764E" w:rsidRDefault="00480EBD" w:rsidP="00C3444A">
            <w:pPr>
              <w:tabs>
                <w:tab w:val="decimal" w:pos="340"/>
              </w:tabs>
              <w:spacing w:after="0"/>
              <w:rPr>
                <w:sz w:val="20"/>
                <w:szCs w:val="22"/>
              </w:rPr>
            </w:pPr>
            <w:r w:rsidRPr="0095764E">
              <w:rPr>
                <w:sz w:val="20"/>
                <w:szCs w:val="22"/>
              </w:rPr>
              <w:t>0.6</w:t>
            </w:r>
          </w:p>
        </w:tc>
        <w:tc>
          <w:tcPr>
            <w:tcW w:w="960" w:type="dxa"/>
            <w:tcBorders>
              <w:top w:val="nil"/>
              <w:left w:val="single" w:sz="4" w:space="0" w:color="auto"/>
              <w:bottom w:val="nil"/>
              <w:right w:val="single" w:sz="4" w:space="0" w:color="auto"/>
            </w:tcBorders>
          </w:tcPr>
          <w:p w:rsidR="00480EBD" w:rsidRPr="0095764E" w:rsidRDefault="00480EBD" w:rsidP="00C14341">
            <w:pPr>
              <w:spacing w:after="0"/>
              <w:jc w:val="center"/>
              <w:rPr>
                <w:sz w:val="20"/>
                <w:szCs w:val="22"/>
              </w:rPr>
            </w:pPr>
            <w:r w:rsidRPr="0095764E">
              <w:rPr>
                <w:sz w:val="20"/>
                <w:szCs w:val="22"/>
              </w:rPr>
              <w:t>46.1</w:t>
            </w:r>
          </w:p>
        </w:tc>
        <w:tc>
          <w:tcPr>
            <w:tcW w:w="1320" w:type="dxa"/>
            <w:tcBorders>
              <w:top w:val="nil"/>
              <w:left w:val="single" w:sz="4" w:space="0" w:color="auto"/>
              <w:bottom w:val="nil"/>
              <w:right w:val="single" w:sz="4" w:space="0" w:color="auto"/>
            </w:tcBorders>
          </w:tcPr>
          <w:p w:rsidR="00480EBD" w:rsidRPr="0095764E" w:rsidRDefault="00480EBD" w:rsidP="00C14341">
            <w:pPr>
              <w:spacing w:after="0"/>
              <w:jc w:val="center"/>
              <w:rPr>
                <w:sz w:val="20"/>
                <w:szCs w:val="22"/>
              </w:rPr>
            </w:pPr>
            <w:r w:rsidRPr="0095764E">
              <w:rPr>
                <w:sz w:val="20"/>
                <w:szCs w:val="22"/>
              </w:rPr>
              <w:t>50.5</w:t>
            </w:r>
          </w:p>
        </w:tc>
        <w:tc>
          <w:tcPr>
            <w:tcW w:w="1200" w:type="dxa"/>
            <w:tcBorders>
              <w:top w:val="nil"/>
              <w:left w:val="single" w:sz="4" w:space="0" w:color="auto"/>
              <w:bottom w:val="nil"/>
              <w:right w:val="single" w:sz="4" w:space="0" w:color="auto"/>
            </w:tcBorders>
          </w:tcPr>
          <w:p w:rsidR="00480EBD" w:rsidRPr="0095764E" w:rsidRDefault="00480EBD" w:rsidP="00C14341">
            <w:pPr>
              <w:spacing w:after="0"/>
              <w:jc w:val="center"/>
              <w:rPr>
                <w:sz w:val="20"/>
                <w:szCs w:val="22"/>
              </w:rPr>
            </w:pPr>
            <w:r w:rsidRPr="0095764E">
              <w:rPr>
                <w:sz w:val="20"/>
                <w:szCs w:val="22"/>
              </w:rPr>
              <w:t>47.1</w:t>
            </w:r>
          </w:p>
        </w:tc>
        <w:tc>
          <w:tcPr>
            <w:tcW w:w="1200" w:type="dxa"/>
            <w:tcBorders>
              <w:top w:val="nil"/>
              <w:left w:val="single" w:sz="4" w:space="0" w:color="auto"/>
              <w:bottom w:val="nil"/>
              <w:right w:val="single" w:sz="4" w:space="0" w:color="auto"/>
            </w:tcBorders>
          </w:tcPr>
          <w:p w:rsidR="00480EBD" w:rsidRPr="0095764E" w:rsidRDefault="00480EBD" w:rsidP="00104E03">
            <w:pPr>
              <w:spacing w:after="0"/>
              <w:ind w:right="340"/>
              <w:jc w:val="right"/>
              <w:rPr>
                <w:bCs/>
                <w:sz w:val="20"/>
                <w:szCs w:val="22"/>
              </w:rPr>
            </w:pPr>
            <w:r w:rsidRPr="0095764E">
              <w:rPr>
                <w:bCs/>
                <w:sz w:val="20"/>
                <w:szCs w:val="22"/>
              </w:rPr>
              <w:t>1 127</w:t>
            </w:r>
          </w:p>
        </w:tc>
      </w:tr>
      <w:tr w:rsidR="00AE45F9" w:rsidRPr="0095764E" w:rsidTr="00AE45F9">
        <w:tblPrEx>
          <w:tblCellMar>
            <w:top w:w="0" w:type="dxa"/>
            <w:bottom w:w="0" w:type="dxa"/>
          </w:tblCellMar>
        </w:tblPrEx>
        <w:tc>
          <w:tcPr>
            <w:tcW w:w="1680" w:type="dxa"/>
            <w:tcBorders>
              <w:top w:val="nil"/>
              <w:left w:val="single" w:sz="4" w:space="0" w:color="auto"/>
              <w:bottom w:val="nil"/>
              <w:right w:val="single" w:sz="4" w:space="0" w:color="auto"/>
            </w:tcBorders>
          </w:tcPr>
          <w:p w:rsidR="00480EBD" w:rsidRPr="0095764E" w:rsidRDefault="00480EBD" w:rsidP="00522013">
            <w:pPr>
              <w:spacing w:after="0"/>
              <w:rPr>
                <w:sz w:val="20"/>
                <w:szCs w:val="22"/>
              </w:rPr>
            </w:pPr>
            <w:r w:rsidRPr="0095764E">
              <w:rPr>
                <w:sz w:val="20"/>
                <w:szCs w:val="22"/>
              </w:rPr>
              <w:t>Debub (Jul)</w:t>
            </w:r>
          </w:p>
        </w:tc>
        <w:tc>
          <w:tcPr>
            <w:tcW w:w="1080" w:type="dxa"/>
            <w:tcBorders>
              <w:top w:val="nil"/>
              <w:left w:val="single" w:sz="4" w:space="0" w:color="auto"/>
              <w:bottom w:val="nil"/>
              <w:right w:val="single" w:sz="4" w:space="0" w:color="auto"/>
            </w:tcBorders>
          </w:tcPr>
          <w:p w:rsidR="00480EBD" w:rsidRPr="0095764E" w:rsidRDefault="00480EBD" w:rsidP="00D86AE0">
            <w:pPr>
              <w:tabs>
                <w:tab w:val="decimal" w:pos="454"/>
              </w:tabs>
              <w:spacing w:after="0"/>
              <w:rPr>
                <w:sz w:val="20"/>
                <w:szCs w:val="22"/>
              </w:rPr>
            </w:pPr>
            <w:r w:rsidRPr="0095764E">
              <w:rPr>
                <w:sz w:val="20"/>
                <w:szCs w:val="22"/>
              </w:rPr>
              <w:t>10.9</w:t>
            </w:r>
          </w:p>
        </w:tc>
        <w:tc>
          <w:tcPr>
            <w:tcW w:w="960" w:type="dxa"/>
            <w:tcBorders>
              <w:top w:val="nil"/>
              <w:left w:val="single" w:sz="4" w:space="0" w:color="auto"/>
              <w:bottom w:val="nil"/>
              <w:right w:val="single" w:sz="4" w:space="0" w:color="auto"/>
            </w:tcBorders>
          </w:tcPr>
          <w:p w:rsidR="00480EBD" w:rsidRPr="0095764E" w:rsidRDefault="00480EBD" w:rsidP="00D86AE0">
            <w:pPr>
              <w:tabs>
                <w:tab w:val="decimal" w:pos="425"/>
              </w:tabs>
              <w:spacing w:after="0"/>
              <w:rPr>
                <w:sz w:val="20"/>
                <w:szCs w:val="22"/>
              </w:rPr>
            </w:pPr>
            <w:r w:rsidRPr="0095764E">
              <w:rPr>
                <w:sz w:val="20"/>
                <w:szCs w:val="22"/>
              </w:rPr>
              <w:t>10.9</w:t>
            </w:r>
          </w:p>
        </w:tc>
        <w:tc>
          <w:tcPr>
            <w:tcW w:w="960" w:type="dxa"/>
            <w:tcBorders>
              <w:top w:val="nil"/>
              <w:left w:val="single" w:sz="4" w:space="0" w:color="auto"/>
              <w:bottom w:val="nil"/>
              <w:right w:val="single" w:sz="4" w:space="0" w:color="auto"/>
            </w:tcBorders>
          </w:tcPr>
          <w:p w:rsidR="00480EBD" w:rsidRPr="0095764E" w:rsidRDefault="00480EBD" w:rsidP="00C3444A">
            <w:pPr>
              <w:tabs>
                <w:tab w:val="decimal" w:pos="340"/>
              </w:tabs>
              <w:spacing w:after="0"/>
              <w:rPr>
                <w:sz w:val="20"/>
                <w:szCs w:val="22"/>
              </w:rPr>
            </w:pPr>
            <w:r w:rsidRPr="0095764E">
              <w:rPr>
                <w:sz w:val="20"/>
                <w:szCs w:val="22"/>
              </w:rPr>
              <w:t>1.2</w:t>
            </w:r>
          </w:p>
        </w:tc>
        <w:tc>
          <w:tcPr>
            <w:tcW w:w="960" w:type="dxa"/>
            <w:tcBorders>
              <w:top w:val="nil"/>
              <w:left w:val="single" w:sz="4" w:space="0" w:color="auto"/>
              <w:bottom w:val="nil"/>
              <w:right w:val="single" w:sz="4" w:space="0" w:color="auto"/>
            </w:tcBorders>
          </w:tcPr>
          <w:p w:rsidR="00480EBD" w:rsidRPr="0095764E" w:rsidRDefault="00480EBD" w:rsidP="00C14341">
            <w:pPr>
              <w:spacing w:after="0"/>
              <w:jc w:val="center"/>
              <w:rPr>
                <w:sz w:val="20"/>
                <w:szCs w:val="22"/>
              </w:rPr>
            </w:pPr>
            <w:r w:rsidRPr="0095764E">
              <w:rPr>
                <w:sz w:val="20"/>
                <w:szCs w:val="22"/>
              </w:rPr>
              <w:t>45.7</w:t>
            </w:r>
          </w:p>
        </w:tc>
        <w:tc>
          <w:tcPr>
            <w:tcW w:w="1320" w:type="dxa"/>
            <w:tcBorders>
              <w:top w:val="nil"/>
              <w:left w:val="single" w:sz="4" w:space="0" w:color="auto"/>
              <w:bottom w:val="nil"/>
              <w:right w:val="single" w:sz="4" w:space="0" w:color="auto"/>
            </w:tcBorders>
          </w:tcPr>
          <w:p w:rsidR="00480EBD" w:rsidRPr="0095764E" w:rsidRDefault="00480EBD" w:rsidP="00C14341">
            <w:pPr>
              <w:spacing w:after="0"/>
              <w:jc w:val="center"/>
              <w:rPr>
                <w:sz w:val="20"/>
                <w:szCs w:val="22"/>
              </w:rPr>
            </w:pPr>
            <w:r w:rsidRPr="0095764E">
              <w:rPr>
                <w:sz w:val="20"/>
                <w:szCs w:val="22"/>
              </w:rPr>
              <w:t>44.8</w:t>
            </w:r>
          </w:p>
        </w:tc>
        <w:tc>
          <w:tcPr>
            <w:tcW w:w="1200" w:type="dxa"/>
            <w:tcBorders>
              <w:top w:val="nil"/>
              <w:left w:val="single" w:sz="4" w:space="0" w:color="auto"/>
              <w:bottom w:val="nil"/>
              <w:right w:val="single" w:sz="4" w:space="0" w:color="auto"/>
            </w:tcBorders>
          </w:tcPr>
          <w:p w:rsidR="00480EBD" w:rsidRPr="0095764E" w:rsidRDefault="00480EBD" w:rsidP="00C14341">
            <w:pPr>
              <w:spacing w:after="0"/>
              <w:jc w:val="center"/>
              <w:rPr>
                <w:sz w:val="20"/>
                <w:szCs w:val="22"/>
              </w:rPr>
            </w:pPr>
            <w:r w:rsidRPr="0095764E">
              <w:rPr>
                <w:sz w:val="20"/>
                <w:szCs w:val="22"/>
              </w:rPr>
              <w:t>35.7</w:t>
            </w:r>
          </w:p>
        </w:tc>
        <w:tc>
          <w:tcPr>
            <w:tcW w:w="1200" w:type="dxa"/>
            <w:tcBorders>
              <w:top w:val="nil"/>
              <w:left w:val="single" w:sz="4" w:space="0" w:color="auto"/>
              <w:bottom w:val="nil"/>
              <w:right w:val="single" w:sz="4" w:space="0" w:color="auto"/>
            </w:tcBorders>
          </w:tcPr>
          <w:p w:rsidR="00480EBD" w:rsidRPr="0095764E" w:rsidRDefault="00480EBD" w:rsidP="00104E03">
            <w:pPr>
              <w:spacing w:after="0"/>
              <w:ind w:right="340"/>
              <w:jc w:val="right"/>
              <w:rPr>
                <w:bCs/>
                <w:sz w:val="20"/>
                <w:szCs w:val="22"/>
              </w:rPr>
            </w:pPr>
            <w:r w:rsidRPr="0095764E">
              <w:rPr>
                <w:bCs/>
                <w:sz w:val="20"/>
                <w:szCs w:val="22"/>
              </w:rPr>
              <w:t>1 338</w:t>
            </w:r>
          </w:p>
        </w:tc>
      </w:tr>
      <w:tr w:rsidR="00AE45F9" w:rsidRPr="0095764E" w:rsidTr="00AE45F9">
        <w:tblPrEx>
          <w:tblCellMar>
            <w:top w:w="0" w:type="dxa"/>
            <w:bottom w:w="0" w:type="dxa"/>
          </w:tblCellMar>
        </w:tblPrEx>
        <w:tc>
          <w:tcPr>
            <w:tcW w:w="1680" w:type="dxa"/>
            <w:tcBorders>
              <w:top w:val="nil"/>
              <w:left w:val="single" w:sz="4" w:space="0" w:color="auto"/>
              <w:bottom w:val="nil"/>
              <w:right w:val="single" w:sz="4" w:space="0" w:color="auto"/>
            </w:tcBorders>
          </w:tcPr>
          <w:p w:rsidR="00480EBD" w:rsidRPr="0095764E" w:rsidRDefault="00480EBD" w:rsidP="00522013">
            <w:pPr>
              <w:spacing w:after="0"/>
              <w:rPr>
                <w:sz w:val="20"/>
                <w:szCs w:val="22"/>
              </w:rPr>
            </w:pPr>
            <w:r w:rsidRPr="0095764E">
              <w:rPr>
                <w:sz w:val="20"/>
                <w:szCs w:val="22"/>
              </w:rPr>
              <w:t>Gash Barka (Jul)</w:t>
            </w:r>
          </w:p>
        </w:tc>
        <w:tc>
          <w:tcPr>
            <w:tcW w:w="1080" w:type="dxa"/>
            <w:tcBorders>
              <w:top w:val="nil"/>
              <w:left w:val="single" w:sz="4" w:space="0" w:color="auto"/>
              <w:bottom w:val="nil"/>
              <w:right w:val="single" w:sz="4" w:space="0" w:color="auto"/>
            </w:tcBorders>
          </w:tcPr>
          <w:p w:rsidR="00480EBD" w:rsidRPr="0095764E" w:rsidRDefault="00480EBD" w:rsidP="00D86AE0">
            <w:pPr>
              <w:tabs>
                <w:tab w:val="decimal" w:pos="454"/>
              </w:tabs>
              <w:spacing w:after="0"/>
              <w:rPr>
                <w:sz w:val="20"/>
                <w:szCs w:val="22"/>
              </w:rPr>
            </w:pPr>
            <w:r w:rsidRPr="0095764E">
              <w:rPr>
                <w:sz w:val="20"/>
                <w:szCs w:val="22"/>
              </w:rPr>
              <w:t>17.2</w:t>
            </w:r>
          </w:p>
        </w:tc>
        <w:tc>
          <w:tcPr>
            <w:tcW w:w="960" w:type="dxa"/>
            <w:tcBorders>
              <w:top w:val="nil"/>
              <w:left w:val="single" w:sz="4" w:space="0" w:color="auto"/>
              <w:bottom w:val="nil"/>
              <w:right w:val="single" w:sz="4" w:space="0" w:color="auto"/>
            </w:tcBorders>
          </w:tcPr>
          <w:p w:rsidR="00480EBD" w:rsidRPr="0095764E" w:rsidRDefault="00480EBD" w:rsidP="00D86AE0">
            <w:pPr>
              <w:tabs>
                <w:tab w:val="decimal" w:pos="425"/>
              </w:tabs>
              <w:spacing w:after="0"/>
              <w:rPr>
                <w:sz w:val="20"/>
                <w:szCs w:val="22"/>
              </w:rPr>
            </w:pPr>
            <w:r w:rsidRPr="0095764E">
              <w:rPr>
                <w:sz w:val="20"/>
                <w:szCs w:val="22"/>
              </w:rPr>
              <w:t>17.2</w:t>
            </w:r>
          </w:p>
        </w:tc>
        <w:tc>
          <w:tcPr>
            <w:tcW w:w="960" w:type="dxa"/>
            <w:tcBorders>
              <w:top w:val="nil"/>
              <w:left w:val="single" w:sz="4" w:space="0" w:color="auto"/>
              <w:bottom w:val="nil"/>
              <w:right w:val="single" w:sz="4" w:space="0" w:color="auto"/>
            </w:tcBorders>
          </w:tcPr>
          <w:p w:rsidR="00480EBD" w:rsidRPr="0095764E" w:rsidRDefault="00480EBD" w:rsidP="00C3444A">
            <w:pPr>
              <w:tabs>
                <w:tab w:val="decimal" w:pos="340"/>
              </w:tabs>
              <w:spacing w:after="0"/>
              <w:rPr>
                <w:sz w:val="20"/>
                <w:szCs w:val="22"/>
              </w:rPr>
            </w:pPr>
            <w:r w:rsidRPr="0095764E">
              <w:rPr>
                <w:sz w:val="20"/>
                <w:szCs w:val="22"/>
              </w:rPr>
              <w:t>0.2</w:t>
            </w:r>
          </w:p>
        </w:tc>
        <w:tc>
          <w:tcPr>
            <w:tcW w:w="960" w:type="dxa"/>
            <w:tcBorders>
              <w:top w:val="nil"/>
              <w:left w:val="single" w:sz="4" w:space="0" w:color="auto"/>
              <w:bottom w:val="nil"/>
              <w:right w:val="single" w:sz="4" w:space="0" w:color="auto"/>
            </w:tcBorders>
          </w:tcPr>
          <w:p w:rsidR="00480EBD" w:rsidRPr="0095764E" w:rsidRDefault="00480EBD" w:rsidP="00C14341">
            <w:pPr>
              <w:spacing w:after="0"/>
              <w:jc w:val="center"/>
              <w:rPr>
                <w:sz w:val="20"/>
                <w:szCs w:val="22"/>
              </w:rPr>
            </w:pPr>
            <w:r w:rsidRPr="0095764E">
              <w:rPr>
                <w:sz w:val="20"/>
                <w:szCs w:val="22"/>
              </w:rPr>
              <w:t>43.1</w:t>
            </w:r>
          </w:p>
        </w:tc>
        <w:tc>
          <w:tcPr>
            <w:tcW w:w="1320" w:type="dxa"/>
            <w:tcBorders>
              <w:top w:val="nil"/>
              <w:left w:val="single" w:sz="4" w:space="0" w:color="auto"/>
              <w:bottom w:val="nil"/>
              <w:right w:val="single" w:sz="4" w:space="0" w:color="auto"/>
            </w:tcBorders>
          </w:tcPr>
          <w:p w:rsidR="00480EBD" w:rsidRPr="0095764E" w:rsidRDefault="00480EBD" w:rsidP="00C14341">
            <w:pPr>
              <w:spacing w:after="0"/>
              <w:jc w:val="center"/>
              <w:rPr>
                <w:sz w:val="20"/>
                <w:szCs w:val="22"/>
              </w:rPr>
            </w:pPr>
            <w:r w:rsidRPr="0095764E">
              <w:rPr>
                <w:sz w:val="20"/>
                <w:szCs w:val="22"/>
              </w:rPr>
              <w:t>50.0</w:t>
            </w:r>
          </w:p>
        </w:tc>
        <w:tc>
          <w:tcPr>
            <w:tcW w:w="1200" w:type="dxa"/>
            <w:tcBorders>
              <w:top w:val="nil"/>
              <w:left w:val="single" w:sz="4" w:space="0" w:color="auto"/>
              <w:bottom w:val="nil"/>
              <w:right w:val="single" w:sz="4" w:space="0" w:color="auto"/>
            </w:tcBorders>
          </w:tcPr>
          <w:p w:rsidR="00480EBD" w:rsidRPr="0095764E" w:rsidRDefault="00480EBD" w:rsidP="00C14341">
            <w:pPr>
              <w:spacing w:after="0"/>
              <w:jc w:val="center"/>
              <w:rPr>
                <w:sz w:val="20"/>
                <w:szCs w:val="22"/>
              </w:rPr>
            </w:pPr>
            <w:r w:rsidRPr="0095764E">
              <w:rPr>
                <w:sz w:val="20"/>
                <w:szCs w:val="22"/>
              </w:rPr>
              <w:t>42.1</w:t>
            </w:r>
          </w:p>
        </w:tc>
        <w:tc>
          <w:tcPr>
            <w:tcW w:w="1200" w:type="dxa"/>
            <w:tcBorders>
              <w:top w:val="nil"/>
              <w:left w:val="single" w:sz="4" w:space="0" w:color="auto"/>
              <w:bottom w:val="nil"/>
              <w:right w:val="single" w:sz="4" w:space="0" w:color="auto"/>
            </w:tcBorders>
          </w:tcPr>
          <w:p w:rsidR="00480EBD" w:rsidRPr="0095764E" w:rsidRDefault="00480EBD" w:rsidP="00104E03">
            <w:pPr>
              <w:spacing w:after="0"/>
              <w:ind w:right="340"/>
              <w:jc w:val="right"/>
              <w:rPr>
                <w:bCs/>
                <w:sz w:val="20"/>
                <w:szCs w:val="22"/>
              </w:rPr>
            </w:pPr>
            <w:r w:rsidRPr="0095764E">
              <w:rPr>
                <w:bCs/>
                <w:sz w:val="20"/>
                <w:szCs w:val="22"/>
              </w:rPr>
              <w:t>1 415</w:t>
            </w:r>
          </w:p>
        </w:tc>
      </w:tr>
      <w:tr w:rsidR="00AE45F9" w:rsidRPr="0095764E" w:rsidTr="00AE45F9">
        <w:tblPrEx>
          <w:tblCellMar>
            <w:top w:w="0" w:type="dxa"/>
            <w:bottom w:w="0" w:type="dxa"/>
          </w:tblCellMar>
        </w:tblPrEx>
        <w:tc>
          <w:tcPr>
            <w:tcW w:w="1680" w:type="dxa"/>
            <w:tcBorders>
              <w:top w:val="nil"/>
              <w:left w:val="single" w:sz="4" w:space="0" w:color="auto"/>
              <w:bottom w:val="nil"/>
              <w:right w:val="single" w:sz="4" w:space="0" w:color="auto"/>
            </w:tcBorders>
          </w:tcPr>
          <w:p w:rsidR="00480EBD" w:rsidRPr="0095764E" w:rsidRDefault="00480EBD" w:rsidP="00104E03">
            <w:pPr>
              <w:spacing w:after="0"/>
              <w:rPr>
                <w:sz w:val="20"/>
                <w:szCs w:val="22"/>
              </w:rPr>
            </w:pPr>
            <w:r w:rsidRPr="0095764E">
              <w:rPr>
                <w:sz w:val="20"/>
                <w:szCs w:val="22"/>
              </w:rPr>
              <w:t>Maekel</w:t>
            </w:r>
          </w:p>
        </w:tc>
        <w:tc>
          <w:tcPr>
            <w:tcW w:w="1080" w:type="dxa"/>
            <w:tcBorders>
              <w:top w:val="nil"/>
              <w:left w:val="single" w:sz="4" w:space="0" w:color="auto"/>
              <w:bottom w:val="nil"/>
              <w:right w:val="single" w:sz="4" w:space="0" w:color="auto"/>
            </w:tcBorders>
          </w:tcPr>
          <w:p w:rsidR="00480EBD" w:rsidRPr="0095764E" w:rsidRDefault="00480EBD" w:rsidP="00104E03">
            <w:pPr>
              <w:spacing w:after="0"/>
              <w:jc w:val="center"/>
              <w:rPr>
                <w:sz w:val="20"/>
                <w:szCs w:val="22"/>
              </w:rPr>
            </w:pPr>
            <w:r w:rsidRPr="0095764E">
              <w:rPr>
                <w:sz w:val="20"/>
                <w:szCs w:val="22"/>
              </w:rPr>
              <w:t>N</w:t>
            </w:r>
          </w:p>
        </w:tc>
        <w:tc>
          <w:tcPr>
            <w:tcW w:w="960" w:type="dxa"/>
            <w:tcBorders>
              <w:top w:val="nil"/>
              <w:left w:val="single" w:sz="4" w:space="0" w:color="auto"/>
              <w:bottom w:val="nil"/>
              <w:right w:val="single" w:sz="4" w:space="0" w:color="auto"/>
            </w:tcBorders>
          </w:tcPr>
          <w:p w:rsidR="00480EBD" w:rsidRPr="0095764E" w:rsidRDefault="00480EBD" w:rsidP="00104E03">
            <w:pPr>
              <w:spacing w:after="0"/>
              <w:jc w:val="center"/>
              <w:rPr>
                <w:sz w:val="20"/>
                <w:szCs w:val="22"/>
              </w:rPr>
            </w:pPr>
            <w:r w:rsidRPr="0095764E">
              <w:rPr>
                <w:sz w:val="20"/>
                <w:szCs w:val="22"/>
              </w:rPr>
              <w:t>O</w:t>
            </w:r>
          </w:p>
        </w:tc>
        <w:tc>
          <w:tcPr>
            <w:tcW w:w="960" w:type="dxa"/>
            <w:tcBorders>
              <w:top w:val="nil"/>
              <w:left w:val="single" w:sz="4" w:space="0" w:color="auto"/>
              <w:bottom w:val="nil"/>
              <w:right w:val="single" w:sz="4" w:space="0" w:color="auto"/>
            </w:tcBorders>
          </w:tcPr>
          <w:p w:rsidR="00480EBD" w:rsidRPr="0095764E" w:rsidRDefault="00480EBD" w:rsidP="00104E03">
            <w:pPr>
              <w:spacing w:after="0"/>
              <w:jc w:val="center"/>
              <w:rPr>
                <w:sz w:val="20"/>
                <w:szCs w:val="22"/>
              </w:rPr>
            </w:pPr>
            <w:r w:rsidRPr="0095764E">
              <w:rPr>
                <w:sz w:val="20"/>
                <w:szCs w:val="22"/>
              </w:rPr>
              <w:t>T</w:t>
            </w:r>
          </w:p>
        </w:tc>
        <w:tc>
          <w:tcPr>
            <w:tcW w:w="960" w:type="dxa"/>
            <w:tcBorders>
              <w:top w:val="nil"/>
              <w:left w:val="single" w:sz="4" w:space="0" w:color="auto"/>
              <w:bottom w:val="nil"/>
              <w:right w:val="single" w:sz="4" w:space="0" w:color="auto"/>
            </w:tcBorders>
          </w:tcPr>
          <w:p w:rsidR="00480EBD" w:rsidRPr="0095764E" w:rsidRDefault="00480EBD" w:rsidP="00104E03">
            <w:pPr>
              <w:spacing w:after="0"/>
              <w:jc w:val="center"/>
              <w:rPr>
                <w:sz w:val="20"/>
                <w:szCs w:val="22"/>
              </w:rPr>
            </w:pPr>
            <w:r w:rsidRPr="0095764E">
              <w:rPr>
                <w:sz w:val="20"/>
                <w:szCs w:val="22"/>
              </w:rPr>
              <w:t>D</w:t>
            </w:r>
          </w:p>
        </w:tc>
        <w:tc>
          <w:tcPr>
            <w:tcW w:w="1320" w:type="dxa"/>
            <w:tcBorders>
              <w:top w:val="nil"/>
              <w:left w:val="single" w:sz="4" w:space="0" w:color="auto"/>
              <w:bottom w:val="nil"/>
              <w:right w:val="single" w:sz="4" w:space="0" w:color="auto"/>
            </w:tcBorders>
          </w:tcPr>
          <w:p w:rsidR="00480EBD" w:rsidRPr="0095764E" w:rsidRDefault="00480EBD" w:rsidP="00104E03">
            <w:pPr>
              <w:spacing w:after="0"/>
              <w:jc w:val="center"/>
              <w:rPr>
                <w:sz w:val="20"/>
                <w:szCs w:val="22"/>
              </w:rPr>
            </w:pPr>
            <w:r w:rsidRPr="0095764E">
              <w:rPr>
                <w:sz w:val="20"/>
                <w:szCs w:val="22"/>
              </w:rPr>
              <w:t>O</w:t>
            </w:r>
          </w:p>
        </w:tc>
        <w:tc>
          <w:tcPr>
            <w:tcW w:w="1200" w:type="dxa"/>
            <w:tcBorders>
              <w:top w:val="nil"/>
              <w:left w:val="single" w:sz="4" w:space="0" w:color="auto"/>
              <w:bottom w:val="nil"/>
              <w:right w:val="single" w:sz="4" w:space="0" w:color="auto"/>
            </w:tcBorders>
          </w:tcPr>
          <w:p w:rsidR="00480EBD" w:rsidRPr="0095764E" w:rsidRDefault="00480EBD" w:rsidP="00104E03">
            <w:pPr>
              <w:spacing w:after="0"/>
              <w:jc w:val="center"/>
              <w:rPr>
                <w:sz w:val="20"/>
                <w:szCs w:val="22"/>
              </w:rPr>
            </w:pPr>
            <w:r w:rsidRPr="0095764E">
              <w:rPr>
                <w:sz w:val="20"/>
                <w:szCs w:val="22"/>
              </w:rPr>
              <w:t>N</w:t>
            </w:r>
          </w:p>
        </w:tc>
        <w:tc>
          <w:tcPr>
            <w:tcW w:w="1200" w:type="dxa"/>
            <w:tcBorders>
              <w:top w:val="nil"/>
              <w:left w:val="single" w:sz="4" w:space="0" w:color="auto"/>
              <w:bottom w:val="nil"/>
              <w:right w:val="single" w:sz="4" w:space="0" w:color="auto"/>
            </w:tcBorders>
          </w:tcPr>
          <w:p w:rsidR="00480EBD" w:rsidRPr="0095764E" w:rsidRDefault="00480EBD" w:rsidP="00104E03">
            <w:pPr>
              <w:spacing w:after="0"/>
              <w:jc w:val="center"/>
              <w:rPr>
                <w:bCs/>
                <w:sz w:val="20"/>
                <w:szCs w:val="22"/>
              </w:rPr>
            </w:pPr>
            <w:r w:rsidRPr="0095764E">
              <w:rPr>
                <w:bCs/>
                <w:sz w:val="20"/>
                <w:szCs w:val="22"/>
              </w:rPr>
              <w:t>E</w:t>
            </w:r>
          </w:p>
        </w:tc>
      </w:tr>
      <w:tr w:rsidR="00AE45F9" w:rsidRPr="0095764E" w:rsidTr="00AE45F9">
        <w:tblPrEx>
          <w:tblCellMar>
            <w:top w:w="0" w:type="dxa"/>
            <w:bottom w:w="0" w:type="dxa"/>
          </w:tblCellMar>
        </w:tblPrEx>
        <w:tc>
          <w:tcPr>
            <w:tcW w:w="1680" w:type="dxa"/>
            <w:tcBorders>
              <w:top w:val="nil"/>
              <w:left w:val="single" w:sz="4" w:space="0" w:color="auto"/>
              <w:bottom w:val="nil"/>
              <w:right w:val="single" w:sz="4" w:space="0" w:color="auto"/>
            </w:tcBorders>
          </w:tcPr>
          <w:p w:rsidR="00480EBD" w:rsidRPr="0095764E" w:rsidRDefault="00480EBD" w:rsidP="00522013">
            <w:pPr>
              <w:spacing w:after="0"/>
              <w:rPr>
                <w:sz w:val="20"/>
                <w:szCs w:val="22"/>
              </w:rPr>
            </w:pPr>
            <w:r w:rsidRPr="0095764E">
              <w:rPr>
                <w:sz w:val="20"/>
                <w:szCs w:val="22"/>
              </w:rPr>
              <w:t xml:space="preserve">Northern RS </w:t>
            </w:r>
            <w:r w:rsidR="00E4253B">
              <w:rPr>
                <w:sz w:val="20"/>
                <w:szCs w:val="22"/>
              </w:rPr>
              <w:br/>
              <w:t xml:space="preserve">  </w:t>
            </w:r>
            <w:r w:rsidRPr="0095764E">
              <w:rPr>
                <w:sz w:val="20"/>
                <w:szCs w:val="22"/>
              </w:rPr>
              <w:t>(Jan)</w:t>
            </w:r>
          </w:p>
        </w:tc>
        <w:tc>
          <w:tcPr>
            <w:tcW w:w="1080" w:type="dxa"/>
            <w:tcBorders>
              <w:top w:val="nil"/>
              <w:left w:val="single" w:sz="4" w:space="0" w:color="auto"/>
              <w:bottom w:val="nil"/>
              <w:right w:val="single" w:sz="4" w:space="0" w:color="auto"/>
            </w:tcBorders>
          </w:tcPr>
          <w:p w:rsidR="00480EBD" w:rsidRPr="0095764E" w:rsidRDefault="00480EBD" w:rsidP="00D86AE0">
            <w:pPr>
              <w:tabs>
                <w:tab w:val="decimal" w:pos="454"/>
              </w:tabs>
              <w:spacing w:after="0"/>
              <w:rPr>
                <w:sz w:val="20"/>
                <w:szCs w:val="22"/>
              </w:rPr>
            </w:pPr>
            <w:r w:rsidRPr="0095764E">
              <w:rPr>
                <w:sz w:val="20"/>
                <w:szCs w:val="22"/>
              </w:rPr>
              <w:t>14.2</w:t>
            </w:r>
          </w:p>
        </w:tc>
        <w:tc>
          <w:tcPr>
            <w:tcW w:w="960" w:type="dxa"/>
            <w:tcBorders>
              <w:top w:val="nil"/>
              <w:left w:val="single" w:sz="4" w:space="0" w:color="auto"/>
              <w:bottom w:val="nil"/>
              <w:right w:val="single" w:sz="4" w:space="0" w:color="auto"/>
            </w:tcBorders>
          </w:tcPr>
          <w:p w:rsidR="00480EBD" w:rsidRPr="0095764E" w:rsidRDefault="00480EBD" w:rsidP="00D86AE0">
            <w:pPr>
              <w:tabs>
                <w:tab w:val="decimal" w:pos="425"/>
              </w:tabs>
              <w:spacing w:after="0"/>
              <w:rPr>
                <w:sz w:val="20"/>
                <w:szCs w:val="22"/>
              </w:rPr>
            </w:pPr>
            <w:r w:rsidRPr="0095764E">
              <w:rPr>
                <w:sz w:val="20"/>
                <w:szCs w:val="22"/>
              </w:rPr>
              <w:t>13.8</w:t>
            </w:r>
          </w:p>
        </w:tc>
        <w:tc>
          <w:tcPr>
            <w:tcW w:w="960" w:type="dxa"/>
            <w:tcBorders>
              <w:top w:val="nil"/>
              <w:left w:val="single" w:sz="4" w:space="0" w:color="auto"/>
              <w:bottom w:val="nil"/>
              <w:right w:val="single" w:sz="4" w:space="0" w:color="auto"/>
            </w:tcBorders>
          </w:tcPr>
          <w:p w:rsidR="00480EBD" w:rsidRPr="0095764E" w:rsidRDefault="00480EBD" w:rsidP="00C3444A">
            <w:pPr>
              <w:tabs>
                <w:tab w:val="decimal" w:pos="340"/>
              </w:tabs>
              <w:spacing w:after="0"/>
              <w:rPr>
                <w:sz w:val="20"/>
                <w:szCs w:val="22"/>
              </w:rPr>
            </w:pPr>
            <w:r w:rsidRPr="0095764E">
              <w:rPr>
                <w:sz w:val="20"/>
                <w:szCs w:val="22"/>
              </w:rPr>
              <w:t>0.5</w:t>
            </w:r>
          </w:p>
        </w:tc>
        <w:tc>
          <w:tcPr>
            <w:tcW w:w="960" w:type="dxa"/>
            <w:tcBorders>
              <w:top w:val="nil"/>
              <w:left w:val="single" w:sz="4" w:space="0" w:color="auto"/>
              <w:bottom w:val="nil"/>
              <w:right w:val="single" w:sz="4" w:space="0" w:color="auto"/>
            </w:tcBorders>
          </w:tcPr>
          <w:p w:rsidR="00480EBD" w:rsidRPr="0095764E" w:rsidRDefault="00480EBD" w:rsidP="00C14341">
            <w:pPr>
              <w:spacing w:after="0"/>
              <w:jc w:val="center"/>
              <w:rPr>
                <w:sz w:val="20"/>
                <w:szCs w:val="22"/>
              </w:rPr>
            </w:pPr>
            <w:r w:rsidRPr="0095764E">
              <w:rPr>
                <w:sz w:val="20"/>
                <w:szCs w:val="22"/>
              </w:rPr>
              <w:t>37.9</w:t>
            </w:r>
          </w:p>
        </w:tc>
        <w:tc>
          <w:tcPr>
            <w:tcW w:w="1320" w:type="dxa"/>
            <w:tcBorders>
              <w:top w:val="nil"/>
              <w:left w:val="single" w:sz="4" w:space="0" w:color="auto"/>
              <w:bottom w:val="nil"/>
              <w:right w:val="single" w:sz="4" w:space="0" w:color="auto"/>
            </w:tcBorders>
          </w:tcPr>
          <w:p w:rsidR="00480EBD" w:rsidRPr="0095764E" w:rsidRDefault="00480EBD" w:rsidP="00C14341">
            <w:pPr>
              <w:spacing w:after="0"/>
              <w:jc w:val="center"/>
              <w:rPr>
                <w:sz w:val="20"/>
                <w:szCs w:val="22"/>
              </w:rPr>
            </w:pPr>
            <w:r w:rsidRPr="0095764E">
              <w:rPr>
                <w:sz w:val="20"/>
                <w:szCs w:val="22"/>
              </w:rPr>
              <w:t>44.1</w:t>
            </w:r>
          </w:p>
        </w:tc>
        <w:tc>
          <w:tcPr>
            <w:tcW w:w="1200" w:type="dxa"/>
            <w:tcBorders>
              <w:top w:val="nil"/>
              <w:left w:val="single" w:sz="4" w:space="0" w:color="auto"/>
              <w:bottom w:val="nil"/>
              <w:right w:val="single" w:sz="4" w:space="0" w:color="auto"/>
            </w:tcBorders>
          </w:tcPr>
          <w:p w:rsidR="00480EBD" w:rsidRPr="0095764E" w:rsidRDefault="00480EBD" w:rsidP="00C14341">
            <w:pPr>
              <w:spacing w:after="0"/>
              <w:jc w:val="center"/>
              <w:rPr>
                <w:sz w:val="20"/>
                <w:szCs w:val="22"/>
              </w:rPr>
            </w:pPr>
            <w:r w:rsidRPr="0095764E">
              <w:rPr>
                <w:sz w:val="20"/>
                <w:szCs w:val="22"/>
              </w:rPr>
              <w:t>47.5</w:t>
            </w:r>
          </w:p>
        </w:tc>
        <w:tc>
          <w:tcPr>
            <w:tcW w:w="1200" w:type="dxa"/>
            <w:tcBorders>
              <w:top w:val="nil"/>
              <w:left w:val="single" w:sz="4" w:space="0" w:color="auto"/>
              <w:bottom w:val="nil"/>
              <w:right w:val="single" w:sz="4" w:space="0" w:color="auto"/>
            </w:tcBorders>
          </w:tcPr>
          <w:p w:rsidR="00480EBD" w:rsidRPr="0095764E" w:rsidRDefault="00480EBD" w:rsidP="00104E03">
            <w:pPr>
              <w:spacing w:after="0"/>
              <w:ind w:right="340"/>
              <w:jc w:val="right"/>
              <w:rPr>
                <w:bCs/>
                <w:sz w:val="20"/>
                <w:szCs w:val="22"/>
              </w:rPr>
            </w:pPr>
            <w:r w:rsidRPr="0095764E">
              <w:rPr>
                <w:bCs/>
                <w:sz w:val="20"/>
                <w:szCs w:val="22"/>
              </w:rPr>
              <w:t>829</w:t>
            </w:r>
          </w:p>
        </w:tc>
      </w:tr>
      <w:tr w:rsidR="00AE45F9" w:rsidRPr="0095764E" w:rsidTr="00AE45F9">
        <w:tblPrEx>
          <w:tblCellMar>
            <w:top w:w="0" w:type="dxa"/>
            <w:bottom w:w="0" w:type="dxa"/>
          </w:tblCellMar>
        </w:tblPrEx>
        <w:tc>
          <w:tcPr>
            <w:tcW w:w="1680" w:type="dxa"/>
            <w:tcBorders>
              <w:top w:val="nil"/>
              <w:left w:val="single" w:sz="4" w:space="0" w:color="auto"/>
              <w:bottom w:val="nil"/>
              <w:right w:val="single" w:sz="4" w:space="0" w:color="auto"/>
            </w:tcBorders>
          </w:tcPr>
          <w:p w:rsidR="00480EBD" w:rsidRPr="0095764E" w:rsidRDefault="00480EBD" w:rsidP="00522013">
            <w:pPr>
              <w:spacing w:after="0"/>
              <w:rPr>
                <w:sz w:val="20"/>
                <w:szCs w:val="22"/>
              </w:rPr>
            </w:pPr>
            <w:r w:rsidRPr="0095764E">
              <w:rPr>
                <w:sz w:val="20"/>
                <w:szCs w:val="22"/>
              </w:rPr>
              <w:t xml:space="preserve">Northern RS </w:t>
            </w:r>
            <w:r w:rsidR="00E4253B">
              <w:rPr>
                <w:sz w:val="20"/>
                <w:szCs w:val="22"/>
              </w:rPr>
              <w:br/>
              <w:t xml:space="preserve">  </w:t>
            </w:r>
            <w:r w:rsidRPr="0095764E">
              <w:rPr>
                <w:sz w:val="20"/>
                <w:szCs w:val="22"/>
              </w:rPr>
              <w:t>(May)</w:t>
            </w:r>
          </w:p>
        </w:tc>
        <w:tc>
          <w:tcPr>
            <w:tcW w:w="1080" w:type="dxa"/>
            <w:tcBorders>
              <w:top w:val="nil"/>
              <w:left w:val="single" w:sz="4" w:space="0" w:color="auto"/>
              <w:bottom w:val="nil"/>
              <w:right w:val="single" w:sz="4" w:space="0" w:color="auto"/>
            </w:tcBorders>
          </w:tcPr>
          <w:p w:rsidR="00480EBD" w:rsidRPr="0095764E" w:rsidRDefault="00480EBD" w:rsidP="00D86AE0">
            <w:pPr>
              <w:tabs>
                <w:tab w:val="decimal" w:pos="454"/>
              </w:tabs>
              <w:spacing w:after="0"/>
              <w:rPr>
                <w:sz w:val="20"/>
                <w:szCs w:val="22"/>
              </w:rPr>
            </w:pPr>
            <w:r w:rsidRPr="0095764E">
              <w:rPr>
                <w:sz w:val="20"/>
                <w:szCs w:val="22"/>
              </w:rPr>
              <w:t>15.2</w:t>
            </w:r>
          </w:p>
        </w:tc>
        <w:tc>
          <w:tcPr>
            <w:tcW w:w="960" w:type="dxa"/>
            <w:tcBorders>
              <w:top w:val="nil"/>
              <w:left w:val="single" w:sz="4" w:space="0" w:color="auto"/>
              <w:bottom w:val="nil"/>
              <w:right w:val="single" w:sz="4" w:space="0" w:color="auto"/>
            </w:tcBorders>
          </w:tcPr>
          <w:p w:rsidR="00480EBD" w:rsidRPr="0095764E" w:rsidRDefault="00480EBD" w:rsidP="00D86AE0">
            <w:pPr>
              <w:tabs>
                <w:tab w:val="decimal" w:pos="425"/>
              </w:tabs>
              <w:spacing w:after="0"/>
              <w:rPr>
                <w:sz w:val="20"/>
                <w:szCs w:val="22"/>
              </w:rPr>
            </w:pPr>
            <w:r w:rsidRPr="0095764E">
              <w:rPr>
                <w:sz w:val="20"/>
                <w:szCs w:val="22"/>
              </w:rPr>
              <w:t>14.4</w:t>
            </w:r>
          </w:p>
        </w:tc>
        <w:tc>
          <w:tcPr>
            <w:tcW w:w="960" w:type="dxa"/>
            <w:tcBorders>
              <w:top w:val="nil"/>
              <w:left w:val="single" w:sz="4" w:space="0" w:color="auto"/>
              <w:bottom w:val="nil"/>
              <w:right w:val="single" w:sz="4" w:space="0" w:color="auto"/>
            </w:tcBorders>
          </w:tcPr>
          <w:p w:rsidR="00480EBD" w:rsidRPr="0095764E" w:rsidRDefault="00480EBD" w:rsidP="00C3444A">
            <w:pPr>
              <w:tabs>
                <w:tab w:val="decimal" w:pos="340"/>
              </w:tabs>
              <w:spacing w:after="0"/>
              <w:rPr>
                <w:sz w:val="20"/>
                <w:szCs w:val="22"/>
              </w:rPr>
            </w:pPr>
            <w:r w:rsidRPr="0095764E">
              <w:rPr>
                <w:sz w:val="20"/>
                <w:szCs w:val="22"/>
              </w:rPr>
              <w:t>1.1</w:t>
            </w:r>
          </w:p>
        </w:tc>
        <w:tc>
          <w:tcPr>
            <w:tcW w:w="960" w:type="dxa"/>
            <w:tcBorders>
              <w:top w:val="nil"/>
              <w:left w:val="single" w:sz="4" w:space="0" w:color="auto"/>
              <w:bottom w:val="nil"/>
              <w:right w:val="single" w:sz="4" w:space="0" w:color="auto"/>
            </w:tcBorders>
          </w:tcPr>
          <w:p w:rsidR="00480EBD" w:rsidRPr="0095764E" w:rsidRDefault="00480EBD" w:rsidP="00C14341">
            <w:pPr>
              <w:spacing w:after="0"/>
              <w:jc w:val="center"/>
              <w:rPr>
                <w:sz w:val="20"/>
                <w:szCs w:val="22"/>
              </w:rPr>
            </w:pPr>
            <w:r w:rsidRPr="0095764E">
              <w:rPr>
                <w:sz w:val="20"/>
                <w:szCs w:val="22"/>
              </w:rPr>
              <w:t>37.0</w:t>
            </w:r>
          </w:p>
        </w:tc>
        <w:tc>
          <w:tcPr>
            <w:tcW w:w="1320" w:type="dxa"/>
            <w:tcBorders>
              <w:top w:val="nil"/>
              <w:left w:val="single" w:sz="4" w:space="0" w:color="auto"/>
              <w:bottom w:val="nil"/>
              <w:right w:val="single" w:sz="4" w:space="0" w:color="auto"/>
            </w:tcBorders>
          </w:tcPr>
          <w:p w:rsidR="00480EBD" w:rsidRPr="0095764E" w:rsidRDefault="00480EBD" w:rsidP="00C14341">
            <w:pPr>
              <w:spacing w:after="0"/>
              <w:jc w:val="center"/>
              <w:rPr>
                <w:sz w:val="20"/>
                <w:szCs w:val="22"/>
              </w:rPr>
            </w:pPr>
            <w:r w:rsidRPr="0095764E">
              <w:rPr>
                <w:sz w:val="20"/>
                <w:szCs w:val="22"/>
              </w:rPr>
              <w:t>41.2</w:t>
            </w:r>
          </w:p>
        </w:tc>
        <w:tc>
          <w:tcPr>
            <w:tcW w:w="1200" w:type="dxa"/>
            <w:tcBorders>
              <w:top w:val="nil"/>
              <w:left w:val="single" w:sz="4" w:space="0" w:color="auto"/>
              <w:bottom w:val="nil"/>
              <w:right w:val="single" w:sz="4" w:space="0" w:color="auto"/>
            </w:tcBorders>
          </w:tcPr>
          <w:p w:rsidR="00480EBD" w:rsidRPr="0095764E" w:rsidRDefault="00480EBD" w:rsidP="00C14341">
            <w:pPr>
              <w:spacing w:after="0"/>
              <w:jc w:val="center"/>
              <w:rPr>
                <w:sz w:val="20"/>
                <w:szCs w:val="22"/>
              </w:rPr>
            </w:pPr>
            <w:r w:rsidRPr="0095764E">
              <w:rPr>
                <w:sz w:val="20"/>
                <w:szCs w:val="22"/>
              </w:rPr>
              <w:t>45.1</w:t>
            </w:r>
          </w:p>
        </w:tc>
        <w:tc>
          <w:tcPr>
            <w:tcW w:w="1200" w:type="dxa"/>
            <w:tcBorders>
              <w:top w:val="nil"/>
              <w:left w:val="single" w:sz="4" w:space="0" w:color="auto"/>
              <w:bottom w:val="nil"/>
              <w:right w:val="single" w:sz="4" w:space="0" w:color="auto"/>
            </w:tcBorders>
          </w:tcPr>
          <w:p w:rsidR="00480EBD" w:rsidRPr="0095764E" w:rsidRDefault="00480EBD" w:rsidP="00104E03">
            <w:pPr>
              <w:spacing w:after="0"/>
              <w:ind w:right="340"/>
              <w:jc w:val="right"/>
              <w:rPr>
                <w:bCs/>
                <w:sz w:val="20"/>
                <w:szCs w:val="22"/>
              </w:rPr>
            </w:pPr>
            <w:r w:rsidRPr="0095764E">
              <w:rPr>
                <w:bCs/>
                <w:sz w:val="20"/>
                <w:szCs w:val="22"/>
              </w:rPr>
              <w:t>854</w:t>
            </w:r>
          </w:p>
        </w:tc>
      </w:tr>
      <w:tr w:rsidR="00AE45F9" w:rsidRPr="0095764E" w:rsidTr="00AE45F9">
        <w:tblPrEx>
          <w:tblCellMar>
            <w:top w:w="0" w:type="dxa"/>
            <w:bottom w:w="0" w:type="dxa"/>
          </w:tblCellMar>
        </w:tblPrEx>
        <w:tc>
          <w:tcPr>
            <w:tcW w:w="1680" w:type="dxa"/>
            <w:tcBorders>
              <w:top w:val="nil"/>
              <w:left w:val="single" w:sz="4" w:space="0" w:color="auto"/>
              <w:bottom w:val="single" w:sz="4" w:space="0" w:color="auto"/>
              <w:right w:val="single" w:sz="4" w:space="0" w:color="auto"/>
            </w:tcBorders>
          </w:tcPr>
          <w:p w:rsidR="00480EBD" w:rsidRPr="0095764E" w:rsidRDefault="00480EBD" w:rsidP="00522013">
            <w:pPr>
              <w:spacing w:after="0"/>
              <w:rPr>
                <w:sz w:val="20"/>
                <w:szCs w:val="22"/>
              </w:rPr>
            </w:pPr>
            <w:r w:rsidRPr="0095764E">
              <w:rPr>
                <w:sz w:val="20"/>
                <w:szCs w:val="22"/>
              </w:rPr>
              <w:t xml:space="preserve">Southern RS </w:t>
            </w:r>
            <w:r w:rsidR="00E4253B">
              <w:rPr>
                <w:sz w:val="20"/>
                <w:szCs w:val="22"/>
              </w:rPr>
              <w:br/>
              <w:t xml:space="preserve">  </w:t>
            </w:r>
            <w:r w:rsidRPr="0095764E">
              <w:rPr>
                <w:sz w:val="20"/>
                <w:szCs w:val="22"/>
              </w:rPr>
              <w:t>(Mar)</w:t>
            </w:r>
          </w:p>
        </w:tc>
        <w:tc>
          <w:tcPr>
            <w:tcW w:w="1080" w:type="dxa"/>
            <w:tcBorders>
              <w:top w:val="nil"/>
              <w:left w:val="single" w:sz="4" w:space="0" w:color="auto"/>
              <w:bottom w:val="single" w:sz="4" w:space="0" w:color="auto"/>
              <w:right w:val="single" w:sz="4" w:space="0" w:color="auto"/>
            </w:tcBorders>
          </w:tcPr>
          <w:p w:rsidR="00480EBD" w:rsidRPr="0095764E" w:rsidRDefault="00480EBD" w:rsidP="00D86AE0">
            <w:pPr>
              <w:tabs>
                <w:tab w:val="decimal" w:pos="454"/>
              </w:tabs>
              <w:spacing w:after="0"/>
              <w:rPr>
                <w:sz w:val="20"/>
                <w:szCs w:val="22"/>
              </w:rPr>
            </w:pPr>
            <w:r w:rsidRPr="0095764E">
              <w:rPr>
                <w:sz w:val="20"/>
                <w:szCs w:val="22"/>
              </w:rPr>
              <w:t>14.4</w:t>
            </w:r>
          </w:p>
        </w:tc>
        <w:tc>
          <w:tcPr>
            <w:tcW w:w="960" w:type="dxa"/>
            <w:tcBorders>
              <w:top w:val="nil"/>
              <w:left w:val="single" w:sz="4" w:space="0" w:color="auto"/>
              <w:bottom w:val="single" w:sz="4" w:space="0" w:color="auto"/>
              <w:right w:val="single" w:sz="4" w:space="0" w:color="auto"/>
            </w:tcBorders>
          </w:tcPr>
          <w:p w:rsidR="00480EBD" w:rsidRPr="0095764E" w:rsidRDefault="00480EBD" w:rsidP="00D86AE0">
            <w:pPr>
              <w:tabs>
                <w:tab w:val="decimal" w:pos="425"/>
              </w:tabs>
              <w:spacing w:after="0"/>
              <w:rPr>
                <w:sz w:val="20"/>
                <w:szCs w:val="22"/>
              </w:rPr>
            </w:pPr>
            <w:r w:rsidRPr="0095764E">
              <w:rPr>
                <w:sz w:val="20"/>
                <w:szCs w:val="22"/>
              </w:rPr>
              <w:t>13.5</w:t>
            </w:r>
          </w:p>
        </w:tc>
        <w:tc>
          <w:tcPr>
            <w:tcW w:w="960" w:type="dxa"/>
            <w:tcBorders>
              <w:top w:val="nil"/>
              <w:left w:val="single" w:sz="4" w:space="0" w:color="auto"/>
              <w:bottom w:val="single" w:sz="4" w:space="0" w:color="auto"/>
              <w:right w:val="single" w:sz="4" w:space="0" w:color="auto"/>
            </w:tcBorders>
          </w:tcPr>
          <w:p w:rsidR="00480EBD" w:rsidRPr="0095764E" w:rsidRDefault="00480EBD" w:rsidP="00C3444A">
            <w:pPr>
              <w:tabs>
                <w:tab w:val="decimal" w:pos="340"/>
              </w:tabs>
              <w:spacing w:after="0"/>
              <w:rPr>
                <w:sz w:val="20"/>
                <w:szCs w:val="22"/>
              </w:rPr>
            </w:pPr>
            <w:r w:rsidRPr="0095764E">
              <w:rPr>
                <w:sz w:val="20"/>
                <w:szCs w:val="22"/>
              </w:rPr>
              <w:t>1.2</w:t>
            </w:r>
          </w:p>
        </w:tc>
        <w:tc>
          <w:tcPr>
            <w:tcW w:w="960" w:type="dxa"/>
            <w:tcBorders>
              <w:top w:val="nil"/>
              <w:left w:val="single" w:sz="4" w:space="0" w:color="auto"/>
              <w:bottom w:val="single" w:sz="4" w:space="0" w:color="auto"/>
              <w:right w:val="single" w:sz="4" w:space="0" w:color="auto"/>
            </w:tcBorders>
          </w:tcPr>
          <w:p w:rsidR="00480EBD" w:rsidRPr="0095764E" w:rsidRDefault="00480EBD" w:rsidP="00C14341">
            <w:pPr>
              <w:spacing w:after="0"/>
              <w:jc w:val="center"/>
              <w:rPr>
                <w:sz w:val="20"/>
                <w:szCs w:val="22"/>
              </w:rPr>
            </w:pPr>
            <w:r w:rsidRPr="0095764E">
              <w:rPr>
                <w:sz w:val="20"/>
                <w:szCs w:val="22"/>
              </w:rPr>
              <w:t>29.0</w:t>
            </w:r>
          </w:p>
        </w:tc>
        <w:tc>
          <w:tcPr>
            <w:tcW w:w="1320" w:type="dxa"/>
            <w:tcBorders>
              <w:top w:val="nil"/>
              <w:left w:val="single" w:sz="4" w:space="0" w:color="auto"/>
              <w:bottom w:val="single" w:sz="4" w:space="0" w:color="auto"/>
              <w:right w:val="single" w:sz="4" w:space="0" w:color="auto"/>
            </w:tcBorders>
          </w:tcPr>
          <w:p w:rsidR="00480EBD" w:rsidRPr="0095764E" w:rsidRDefault="00480EBD" w:rsidP="00C14341">
            <w:pPr>
              <w:spacing w:after="0"/>
              <w:jc w:val="center"/>
              <w:rPr>
                <w:sz w:val="20"/>
                <w:szCs w:val="22"/>
              </w:rPr>
            </w:pPr>
            <w:r w:rsidRPr="0095764E">
              <w:rPr>
                <w:sz w:val="20"/>
                <w:szCs w:val="22"/>
              </w:rPr>
              <w:t>37.2</w:t>
            </w:r>
          </w:p>
        </w:tc>
        <w:tc>
          <w:tcPr>
            <w:tcW w:w="1200" w:type="dxa"/>
            <w:tcBorders>
              <w:top w:val="nil"/>
              <w:left w:val="single" w:sz="4" w:space="0" w:color="auto"/>
              <w:bottom w:val="single" w:sz="4" w:space="0" w:color="auto"/>
              <w:right w:val="single" w:sz="4" w:space="0" w:color="auto"/>
            </w:tcBorders>
          </w:tcPr>
          <w:p w:rsidR="00480EBD" w:rsidRPr="0095764E" w:rsidRDefault="00480EBD" w:rsidP="00C14341">
            <w:pPr>
              <w:spacing w:after="0"/>
              <w:jc w:val="center"/>
              <w:rPr>
                <w:sz w:val="20"/>
                <w:szCs w:val="22"/>
              </w:rPr>
            </w:pPr>
            <w:r w:rsidRPr="0095764E">
              <w:rPr>
                <w:sz w:val="20"/>
                <w:szCs w:val="22"/>
              </w:rPr>
              <w:t>47.3</w:t>
            </w:r>
          </w:p>
        </w:tc>
        <w:tc>
          <w:tcPr>
            <w:tcW w:w="1200" w:type="dxa"/>
            <w:tcBorders>
              <w:top w:val="nil"/>
              <w:left w:val="single" w:sz="4" w:space="0" w:color="auto"/>
              <w:bottom w:val="single" w:sz="4" w:space="0" w:color="auto"/>
              <w:right w:val="single" w:sz="4" w:space="0" w:color="auto"/>
            </w:tcBorders>
          </w:tcPr>
          <w:p w:rsidR="00480EBD" w:rsidRPr="0095764E" w:rsidRDefault="00480EBD" w:rsidP="00104E03">
            <w:pPr>
              <w:spacing w:after="0"/>
              <w:ind w:right="340"/>
              <w:jc w:val="right"/>
              <w:rPr>
                <w:bCs/>
                <w:sz w:val="20"/>
                <w:szCs w:val="22"/>
              </w:rPr>
            </w:pPr>
            <w:r w:rsidRPr="0095764E">
              <w:rPr>
                <w:bCs/>
                <w:sz w:val="20"/>
                <w:szCs w:val="22"/>
              </w:rPr>
              <w:t>771</w:t>
            </w:r>
          </w:p>
        </w:tc>
      </w:tr>
    </w:tbl>
    <w:p w:rsidR="00480EBD" w:rsidRPr="0095764E" w:rsidRDefault="00480EBD" w:rsidP="00D12C95">
      <w:pPr>
        <w:pStyle w:val="Heading2"/>
        <w:spacing w:before="180" w:after="180"/>
      </w:pPr>
      <w:r w:rsidRPr="0095764E">
        <w:t>Table 8</w:t>
      </w:r>
    </w:p>
    <w:p w:rsidR="00480EBD" w:rsidRPr="0095764E" w:rsidRDefault="00480EBD" w:rsidP="00D12C95">
      <w:pPr>
        <w:pStyle w:val="Heading2"/>
        <w:spacing w:after="180"/>
      </w:pPr>
      <w:r w:rsidRPr="0095764E">
        <w:t>The level of under-nutrition among non-pregnant women</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3"/>
        <w:gridCol w:w="1923"/>
        <w:gridCol w:w="1923"/>
        <w:gridCol w:w="1923"/>
        <w:gridCol w:w="1924"/>
      </w:tblGrid>
      <w:tr w:rsidR="00480EBD" w:rsidRPr="0095764E" w:rsidTr="00480EBD">
        <w:tc>
          <w:tcPr>
            <w:tcW w:w="1663" w:type="dxa"/>
            <w:tcBorders>
              <w:top w:val="single" w:sz="4" w:space="0" w:color="auto"/>
              <w:left w:val="single" w:sz="4" w:space="0" w:color="auto"/>
              <w:bottom w:val="single" w:sz="4" w:space="0" w:color="auto"/>
              <w:right w:val="single" w:sz="4" w:space="0" w:color="auto"/>
            </w:tcBorders>
          </w:tcPr>
          <w:p w:rsidR="00480EBD" w:rsidRPr="0095764E" w:rsidRDefault="00480EBD" w:rsidP="008F2317">
            <w:pPr>
              <w:spacing w:after="0"/>
              <w:rPr>
                <w:bCs/>
                <w:sz w:val="20"/>
              </w:rPr>
            </w:pPr>
            <w:r w:rsidRPr="0095764E">
              <w:rPr>
                <w:bCs/>
                <w:sz w:val="20"/>
              </w:rPr>
              <w:t>Region</w:t>
            </w:r>
          </w:p>
        </w:tc>
        <w:tc>
          <w:tcPr>
            <w:tcW w:w="1923" w:type="dxa"/>
            <w:tcBorders>
              <w:top w:val="single" w:sz="4" w:space="0" w:color="auto"/>
              <w:left w:val="single" w:sz="4" w:space="0" w:color="auto"/>
              <w:bottom w:val="single" w:sz="4" w:space="0" w:color="auto"/>
              <w:right w:val="single" w:sz="4" w:space="0" w:color="auto"/>
            </w:tcBorders>
          </w:tcPr>
          <w:p w:rsidR="00480EBD" w:rsidRPr="0095764E" w:rsidRDefault="00480EBD" w:rsidP="008F2317">
            <w:pPr>
              <w:spacing w:after="0"/>
              <w:jc w:val="center"/>
              <w:rPr>
                <w:bCs/>
                <w:sz w:val="20"/>
              </w:rPr>
            </w:pPr>
            <w:r w:rsidRPr="0095764E">
              <w:rPr>
                <w:bCs/>
                <w:sz w:val="20"/>
              </w:rPr>
              <w:t>1</w:t>
            </w:r>
            <w:r w:rsidR="00E066BE" w:rsidRPr="0095764E">
              <w:rPr>
                <w:bCs/>
                <w:sz w:val="20"/>
              </w:rPr>
              <w:t>st</w:t>
            </w:r>
            <w:r w:rsidRPr="0095764E">
              <w:rPr>
                <w:bCs/>
                <w:sz w:val="20"/>
              </w:rPr>
              <w:t xml:space="preserve"> NSS</w:t>
            </w:r>
            <w:r w:rsidR="00E066BE" w:rsidRPr="0095764E">
              <w:rPr>
                <w:bCs/>
                <w:sz w:val="20"/>
              </w:rPr>
              <w:br/>
            </w:r>
            <w:r w:rsidRPr="0095764E">
              <w:rPr>
                <w:bCs/>
                <w:sz w:val="20"/>
              </w:rPr>
              <w:t>(Dec 03-Mar 04)</w:t>
            </w:r>
          </w:p>
        </w:tc>
        <w:tc>
          <w:tcPr>
            <w:tcW w:w="1923" w:type="dxa"/>
            <w:tcBorders>
              <w:top w:val="single" w:sz="4" w:space="0" w:color="auto"/>
              <w:left w:val="single" w:sz="4" w:space="0" w:color="auto"/>
              <w:bottom w:val="single" w:sz="4" w:space="0" w:color="auto"/>
              <w:right w:val="single" w:sz="4" w:space="0" w:color="auto"/>
            </w:tcBorders>
          </w:tcPr>
          <w:p w:rsidR="00480EBD" w:rsidRPr="0095764E" w:rsidRDefault="00480EBD" w:rsidP="004A1470">
            <w:pPr>
              <w:spacing w:after="0"/>
              <w:jc w:val="center"/>
              <w:rPr>
                <w:bCs/>
                <w:sz w:val="20"/>
              </w:rPr>
            </w:pPr>
            <w:r w:rsidRPr="0095764E">
              <w:rPr>
                <w:bCs/>
                <w:sz w:val="20"/>
              </w:rPr>
              <w:t>2</w:t>
            </w:r>
            <w:r w:rsidR="00E066BE" w:rsidRPr="0095764E">
              <w:rPr>
                <w:bCs/>
                <w:sz w:val="20"/>
              </w:rPr>
              <w:t>nd</w:t>
            </w:r>
            <w:r w:rsidRPr="0095764E">
              <w:rPr>
                <w:bCs/>
                <w:sz w:val="20"/>
              </w:rPr>
              <w:t xml:space="preserve"> NSS</w:t>
            </w:r>
            <w:r w:rsidR="00E066BE" w:rsidRPr="0095764E">
              <w:rPr>
                <w:bCs/>
                <w:sz w:val="20"/>
              </w:rPr>
              <w:br/>
            </w:r>
            <w:r w:rsidRPr="0095764E">
              <w:rPr>
                <w:bCs/>
                <w:sz w:val="20"/>
              </w:rPr>
              <w:t>(Jun 04-Oct 04)</w:t>
            </w:r>
          </w:p>
        </w:tc>
        <w:tc>
          <w:tcPr>
            <w:tcW w:w="1923" w:type="dxa"/>
            <w:tcBorders>
              <w:top w:val="single" w:sz="4" w:space="0" w:color="auto"/>
              <w:left w:val="single" w:sz="4" w:space="0" w:color="auto"/>
              <w:bottom w:val="single" w:sz="4" w:space="0" w:color="auto"/>
              <w:right w:val="single" w:sz="4" w:space="0" w:color="auto"/>
            </w:tcBorders>
          </w:tcPr>
          <w:p w:rsidR="00480EBD" w:rsidRPr="0095764E" w:rsidRDefault="00480EBD" w:rsidP="004A1470">
            <w:pPr>
              <w:spacing w:after="0"/>
              <w:jc w:val="center"/>
              <w:rPr>
                <w:bCs/>
                <w:sz w:val="20"/>
              </w:rPr>
            </w:pPr>
            <w:r w:rsidRPr="0095764E">
              <w:rPr>
                <w:bCs/>
                <w:sz w:val="20"/>
              </w:rPr>
              <w:t>3</w:t>
            </w:r>
            <w:r w:rsidR="00E066BE" w:rsidRPr="0095764E">
              <w:rPr>
                <w:bCs/>
                <w:sz w:val="20"/>
              </w:rPr>
              <w:t>rd</w:t>
            </w:r>
            <w:r w:rsidRPr="0095764E">
              <w:rPr>
                <w:bCs/>
                <w:sz w:val="20"/>
              </w:rPr>
              <w:t xml:space="preserve"> NSS</w:t>
            </w:r>
            <w:r w:rsidR="00E066BE" w:rsidRPr="0095764E">
              <w:rPr>
                <w:bCs/>
                <w:sz w:val="20"/>
              </w:rPr>
              <w:br/>
            </w:r>
            <w:r w:rsidRPr="0095764E">
              <w:rPr>
                <w:bCs/>
                <w:sz w:val="20"/>
              </w:rPr>
              <w:t>(Jan 05-May 05)</w:t>
            </w:r>
          </w:p>
        </w:tc>
        <w:tc>
          <w:tcPr>
            <w:tcW w:w="1924" w:type="dxa"/>
            <w:tcBorders>
              <w:top w:val="single" w:sz="4" w:space="0" w:color="auto"/>
              <w:left w:val="single" w:sz="4" w:space="0" w:color="auto"/>
              <w:bottom w:val="single" w:sz="4" w:space="0" w:color="auto"/>
              <w:right w:val="single" w:sz="4" w:space="0" w:color="auto"/>
            </w:tcBorders>
          </w:tcPr>
          <w:p w:rsidR="00480EBD" w:rsidRPr="0095764E" w:rsidRDefault="00480EBD" w:rsidP="004A1470">
            <w:pPr>
              <w:spacing w:after="0"/>
              <w:jc w:val="center"/>
              <w:rPr>
                <w:bCs/>
                <w:sz w:val="20"/>
              </w:rPr>
            </w:pPr>
            <w:r w:rsidRPr="0095764E">
              <w:rPr>
                <w:bCs/>
                <w:sz w:val="20"/>
              </w:rPr>
              <w:t>4</w:t>
            </w:r>
            <w:r w:rsidR="00E066BE" w:rsidRPr="0095764E">
              <w:rPr>
                <w:bCs/>
                <w:sz w:val="20"/>
              </w:rPr>
              <w:t>th</w:t>
            </w:r>
            <w:r w:rsidRPr="0095764E">
              <w:rPr>
                <w:bCs/>
                <w:sz w:val="20"/>
              </w:rPr>
              <w:t xml:space="preserve"> NSS</w:t>
            </w:r>
            <w:r w:rsidR="00E066BE" w:rsidRPr="0095764E">
              <w:rPr>
                <w:bCs/>
                <w:sz w:val="20"/>
              </w:rPr>
              <w:br/>
            </w:r>
            <w:r w:rsidRPr="0095764E">
              <w:rPr>
                <w:bCs/>
                <w:sz w:val="20"/>
              </w:rPr>
              <w:t>(May 05-Feb 06)</w:t>
            </w:r>
          </w:p>
        </w:tc>
      </w:tr>
      <w:tr w:rsidR="00480EBD" w:rsidRPr="0095764E" w:rsidTr="00480EBD">
        <w:tc>
          <w:tcPr>
            <w:tcW w:w="1663" w:type="dxa"/>
            <w:tcBorders>
              <w:top w:val="single" w:sz="4" w:space="0" w:color="auto"/>
              <w:left w:val="single" w:sz="4" w:space="0" w:color="auto"/>
              <w:bottom w:val="nil"/>
              <w:right w:val="single" w:sz="4" w:space="0" w:color="auto"/>
            </w:tcBorders>
          </w:tcPr>
          <w:p w:rsidR="00480EBD" w:rsidRPr="0095764E" w:rsidRDefault="00480EBD" w:rsidP="004A1470">
            <w:pPr>
              <w:spacing w:after="0"/>
              <w:rPr>
                <w:bCs/>
                <w:sz w:val="20"/>
              </w:rPr>
            </w:pPr>
            <w:r w:rsidRPr="0095764E">
              <w:rPr>
                <w:bCs/>
                <w:sz w:val="20"/>
              </w:rPr>
              <w:t>Anseba</w:t>
            </w:r>
          </w:p>
        </w:tc>
        <w:tc>
          <w:tcPr>
            <w:tcW w:w="1923" w:type="dxa"/>
            <w:tcBorders>
              <w:top w:val="single" w:sz="4" w:space="0" w:color="auto"/>
              <w:left w:val="single" w:sz="4" w:space="0" w:color="auto"/>
              <w:bottom w:val="nil"/>
              <w:right w:val="single" w:sz="4" w:space="0" w:color="auto"/>
            </w:tcBorders>
          </w:tcPr>
          <w:p w:rsidR="00480EBD" w:rsidRPr="0095764E" w:rsidRDefault="00480EBD" w:rsidP="00A06111">
            <w:pPr>
              <w:tabs>
                <w:tab w:val="decimal" w:pos="851"/>
              </w:tabs>
              <w:spacing w:after="0"/>
              <w:ind w:right="624"/>
              <w:rPr>
                <w:bCs/>
                <w:sz w:val="20"/>
              </w:rPr>
            </w:pPr>
            <w:r w:rsidRPr="0095764E">
              <w:rPr>
                <w:bCs/>
                <w:sz w:val="20"/>
              </w:rPr>
              <w:t>11.5</w:t>
            </w:r>
          </w:p>
        </w:tc>
        <w:tc>
          <w:tcPr>
            <w:tcW w:w="1923" w:type="dxa"/>
            <w:tcBorders>
              <w:top w:val="single" w:sz="4" w:space="0" w:color="auto"/>
              <w:left w:val="single" w:sz="4" w:space="0" w:color="auto"/>
              <w:bottom w:val="nil"/>
              <w:right w:val="single" w:sz="4" w:space="0" w:color="auto"/>
            </w:tcBorders>
          </w:tcPr>
          <w:p w:rsidR="00480EBD" w:rsidRPr="0095764E" w:rsidRDefault="00480EBD" w:rsidP="00A06111">
            <w:pPr>
              <w:tabs>
                <w:tab w:val="decimal" w:pos="851"/>
              </w:tabs>
              <w:spacing w:after="0"/>
              <w:ind w:right="597"/>
              <w:rPr>
                <w:bCs/>
                <w:sz w:val="20"/>
              </w:rPr>
            </w:pPr>
            <w:r w:rsidRPr="0095764E">
              <w:rPr>
                <w:bCs/>
                <w:sz w:val="20"/>
              </w:rPr>
              <w:t>16.6</w:t>
            </w:r>
          </w:p>
        </w:tc>
        <w:tc>
          <w:tcPr>
            <w:tcW w:w="1923" w:type="dxa"/>
            <w:tcBorders>
              <w:top w:val="single" w:sz="4" w:space="0" w:color="auto"/>
              <w:left w:val="single" w:sz="4" w:space="0" w:color="auto"/>
              <w:bottom w:val="nil"/>
              <w:right w:val="single" w:sz="4" w:space="0" w:color="auto"/>
            </w:tcBorders>
          </w:tcPr>
          <w:p w:rsidR="00480EBD" w:rsidRPr="0095764E" w:rsidRDefault="00480EBD" w:rsidP="004A1470">
            <w:pPr>
              <w:spacing w:after="0"/>
              <w:ind w:right="661"/>
              <w:jc w:val="right"/>
              <w:rPr>
                <w:bCs/>
                <w:sz w:val="20"/>
              </w:rPr>
            </w:pPr>
            <w:r w:rsidRPr="0095764E">
              <w:rPr>
                <w:bCs/>
                <w:sz w:val="20"/>
              </w:rPr>
              <w:t>12.2</w:t>
            </w:r>
          </w:p>
        </w:tc>
        <w:tc>
          <w:tcPr>
            <w:tcW w:w="1924" w:type="dxa"/>
            <w:tcBorders>
              <w:top w:val="single" w:sz="4" w:space="0" w:color="auto"/>
              <w:left w:val="single" w:sz="4" w:space="0" w:color="auto"/>
              <w:bottom w:val="nil"/>
              <w:right w:val="single" w:sz="4" w:space="0" w:color="auto"/>
            </w:tcBorders>
          </w:tcPr>
          <w:p w:rsidR="00480EBD" w:rsidRPr="0095764E" w:rsidRDefault="00480EBD" w:rsidP="00BE6D85">
            <w:pPr>
              <w:tabs>
                <w:tab w:val="decimal" w:pos="964"/>
              </w:tabs>
              <w:spacing w:after="0"/>
              <w:rPr>
                <w:bCs/>
                <w:sz w:val="20"/>
              </w:rPr>
            </w:pPr>
            <w:r w:rsidRPr="0095764E">
              <w:rPr>
                <w:bCs/>
                <w:sz w:val="20"/>
              </w:rPr>
              <w:t>15.0</w:t>
            </w:r>
          </w:p>
        </w:tc>
      </w:tr>
      <w:tr w:rsidR="00480EBD" w:rsidRPr="0095764E" w:rsidTr="00480EBD">
        <w:tc>
          <w:tcPr>
            <w:tcW w:w="1663" w:type="dxa"/>
            <w:tcBorders>
              <w:top w:val="nil"/>
              <w:left w:val="single" w:sz="4" w:space="0" w:color="auto"/>
              <w:bottom w:val="nil"/>
              <w:right w:val="single" w:sz="4" w:space="0" w:color="auto"/>
            </w:tcBorders>
          </w:tcPr>
          <w:p w:rsidR="00480EBD" w:rsidRPr="0095764E" w:rsidRDefault="00480EBD" w:rsidP="004A1470">
            <w:pPr>
              <w:spacing w:after="0"/>
              <w:rPr>
                <w:bCs/>
                <w:sz w:val="20"/>
              </w:rPr>
            </w:pPr>
            <w:r w:rsidRPr="0095764E">
              <w:rPr>
                <w:bCs/>
                <w:sz w:val="20"/>
              </w:rPr>
              <w:t>Debub</w:t>
            </w:r>
          </w:p>
        </w:tc>
        <w:tc>
          <w:tcPr>
            <w:tcW w:w="1923" w:type="dxa"/>
            <w:tcBorders>
              <w:top w:val="nil"/>
              <w:left w:val="single" w:sz="4" w:space="0" w:color="auto"/>
              <w:bottom w:val="nil"/>
              <w:right w:val="single" w:sz="4" w:space="0" w:color="auto"/>
            </w:tcBorders>
          </w:tcPr>
          <w:p w:rsidR="00480EBD" w:rsidRPr="0095764E" w:rsidRDefault="00480EBD" w:rsidP="00A06111">
            <w:pPr>
              <w:tabs>
                <w:tab w:val="decimal" w:pos="851"/>
              </w:tabs>
              <w:spacing w:after="0"/>
              <w:ind w:right="624"/>
              <w:rPr>
                <w:bCs/>
                <w:sz w:val="20"/>
              </w:rPr>
            </w:pPr>
            <w:r w:rsidRPr="0095764E">
              <w:rPr>
                <w:bCs/>
                <w:sz w:val="20"/>
              </w:rPr>
              <w:t>12.8</w:t>
            </w:r>
          </w:p>
        </w:tc>
        <w:tc>
          <w:tcPr>
            <w:tcW w:w="1923" w:type="dxa"/>
            <w:tcBorders>
              <w:top w:val="nil"/>
              <w:left w:val="single" w:sz="4" w:space="0" w:color="auto"/>
              <w:bottom w:val="nil"/>
              <w:right w:val="single" w:sz="4" w:space="0" w:color="auto"/>
            </w:tcBorders>
          </w:tcPr>
          <w:p w:rsidR="00480EBD" w:rsidRPr="0095764E" w:rsidRDefault="00480EBD" w:rsidP="00A06111">
            <w:pPr>
              <w:tabs>
                <w:tab w:val="decimal" w:pos="851"/>
              </w:tabs>
              <w:spacing w:after="0"/>
              <w:ind w:right="597"/>
              <w:rPr>
                <w:bCs/>
                <w:sz w:val="20"/>
              </w:rPr>
            </w:pPr>
            <w:r w:rsidRPr="0095764E">
              <w:rPr>
                <w:bCs/>
                <w:sz w:val="20"/>
              </w:rPr>
              <w:t>7.4</w:t>
            </w:r>
          </w:p>
        </w:tc>
        <w:tc>
          <w:tcPr>
            <w:tcW w:w="1923" w:type="dxa"/>
            <w:tcBorders>
              <w:top w:val="nil"/>
              <w:left w:val="single" w:sz="4" w:space="0" w:color="auto"/>
              <w:bottom w:val="nil"/>
              <w:right w:val="single" w:sz="4" w:space="0" w:color="auto"/>
            </w:tcBorders>
          </w:tcPr>
          <w:p w:rsidR="00480EBD" w:rsidRPr="0095764E" w:rsidRDefault="00BE6D85" w:rsidP="004A1470">
            <w:pPr>
              <w:spacing w:after="0"/>
              <w:ind w:right="661"/>
              <w:jc w:val="right"/>
              <w:rPr>
                <w:bCs/>
                <w:sz w:val="20"/>
              </w:rPr>
            </w:pPr>
            <w:r w:rsidRPr="0095764E">
              <w:rPr>
                <w:bCs/>
                <w:sz w:val="20"/>
              </w:rPr>
              <w:t>-</w:t>
            </w:r>
          </w:p>
        </w:tc>
        <w:tc>
          <w:tcPr>
            <w:tcW w:w="1924" w:type="dxa"/>
            <w:tcBorders>
              <w:top w:val="nil"/>
              <w:left w:val="single" w:sz="4" w:space="0" w:color="auto"/>
              <w:bottom w:val="nil"/>
              <w:right w:val="single" w:sz="4" w:space="0" w:color="auto"/>
            </w:tcBorders>
          </w:tcPr>
          <w:p w:rsidR="00480EBD" w:rsidRPr="0095764E" w:rsidRDefault="00BE6D85" w:rsidP="00BE6D85">
            <w:pPr>
              <w:tabs>
                <w:tab w:val="decimal" w:pos="964"/>
              </w:tabs>
              <w:spacing w:after="0"/>
              <w:rPr>
                <w:bCs/>
                <w:sz w:val="20"/>
              </w:rPr>
            </w:pPr>
            <w:r w:rsidRPr="0095764E">
              <w:rPr>
                <w:bCs/>
                <w:sz w:val="20"/>
              </w:rPr>
              <w:t>10.9</w:t>
            </w:r>
          </w:p>
        </w:tc>
      </w:tr>
      <w:tr w:rsidR="00480EBD" w:rsidRPr="0095764E" w:rsidTr="00480EBD">
        <w:tc>
          <w:tcPr>
            <w:tcW w:w="1663" w:type="dxa"/>
            <w:tcBorders>
              <w:top w:val="nil"/>
              <w:left w:val="single" w:sz="4" w:space="0" w:color="auto"/>
              <w:bottom w:val="nil"/>
              <w:right w:val="single" w:sz="4" w:space="0" w:color="auto"/>
            </w:tcBorders>
          </w:tcPr>
          <w:p w:rsidR="00480EBD" w:rsidRPr="0095764E" w:rsidRDefault="00480EBD" w:rsidP="004A1470">
            <w:pPr>
              <w:spacing w:after="0"/>
              <w:rPr>
                <w:bCs/>
                <w:sz w:val="20"/>
              </w:rPr>
            </w:pPr>
            <w:r w:rsidRPr="0095764E">
              <w:rPr>
                <w:bCs/>
                <w:sz w:val="20"/>
              </w:rPr>
              <w:t>Gash-Barka</w:t>
            </w:r>
          </w:p>
        </w:tc>
        <w:tc>
          <w:tcPr>
            <w:tcW w:w="1923" w:type="dxa"/>
            <w:tcBorders>
              <w:top w:val="nil"/>
              <w:left w:val="single" w:sz="4" w:space="0" w:color="auto"/>
              <w:bottom w:val="nil"/>
              <w:right w:val="single" w:sz="4" w:space="0" w:color="auto"/>
            </w:tcBorders>
          </w:tcPr>
          <w:p w:rsidR="00480EBD" w:rsidRPr="0095764E" w:rsidRDefault="00480EBD" w:rsidP="00A06111">
            <w:pPr>
              <w:tabs>
                <w:tab w:val="decimal" w:pos="851"/>
              </w:tabs>
              <w:spacing w:after="0"/>
              <w:ind w:right="624"/>
              <w:rPr>
                <w:bCs/>
                <w:sz w:val="20"/>
              </w:rPr>
            </w:pPr>
            <w:r w:rsidRPr="0095764E">
              <w:rPr>
                <w:bCs/>
                <w:sz w:val="20"/>
              </w:rPr>
              <w:t>15.5</w:t>
            </w:r>
          </w:p>
        </w:tc>
        <w:tc>
          <w:tcPr>
            <w:tcW w:w="1923" w:type="dxa"/>
            <w:tcBorders>
              <w:top w:val="nil"/>
              <w:left w:val="single" w:sz="4" w:space="0" w:color="auto"/>
              <w:bottom w:val="nil"/>
              <w:right w:val="single" w:sz="4" w:space="0" w:color="auto"/>
            </w:tcBorders>
          </w:tcPr>
          <w:p w:rsidR="00480EBD" w:rsidRPr="0095764E" w:rsidRDefault="00480EBD" w:rsidP="00A06111">
            <w:pPr>
              <w:tabs>
                <w:tab w:val="decimal" w:pos="851"/>
              </w:tabs>
              <w:spacing w:after="0"/>
              <w:ind w:right="597"/>
              <w:rPr>
                <w:bCs/>
                <w:sz w:val="20"/>
              </w:rPr>
            </w:pPr>
            <w:r w:rsidRPr="0095764E">
              <w:rPr>
                <w:bCs/>
                <w:sz w:val="20"/>
              </w:rPr>
              <w:t>19.8</w:t>
            </w:r>
          </w:p>
        </w:tc>
        <w:tc>
          <w:tcPr>
            <w:tcW w:w="1923" w:type="dxa"/>
            <w:tcBorders>
              <w:top w:val="nil"/>
              <w:left w:val="single" w:sz="4" w:space="0" w:color="auto"/>
              <w:bottom w:val="nil"/>
              <w:right w:val="single" w:sz="4" w:space="0" w:color="auto"/>
            </w:tcBorders>
          </w:tcPr>
          <w:p w:rsidR="00480EBD" w:rsidRPr="0095764E" w:rsidRDefault="00480EBD" w:rsidP="004A1470">
            <w:pPr>
              <w:spacing w:after="0"/>
              <w:ind w:right="661"/>
              <w:jc w:val="right"/>
              <w:rPr>
                <w:bCs/>
                <w:sz w:val="20"/>
              </w:rPr>
            </w:pPr>
            <w:r w:rsidRPr="0095764E">
              <w:rPr>
                <w:bCs/>
                <w:sz w:val="20"/>
              </w:rPr>
              <w:t>17.2</w:t>
            </w:r>
          </w:p>
        </w:tc>
        <w:tc>
          <w:tcPr>
            <w:tcW w:w="1924" w:type="dxa"/>
            <w:tcBorders>
              <w:top w:val="nil"/>
              <w:left w:val="single" w:sz="4" w:space="0" w:color="auto"/>
              <w:bottom w:val="nil"/>
              <w:right w:val="single" w:sz="4" w:space="0" w:color="auto"/>
            </w:tcBorders>
          </w:tcPr>
          <w:p w:rsidR="00480EBD" w:rsidRPr="0095764E" w:rsidRDefault="00BE6D85" w:rsidP="00BE6D85">
            <w:pPr>
              <w:tabs>
                <w:tab w:val="decimal" w:pos="964"/>
              </w:tabs>
              <w:spacing w:after="0"/>
              <w:rPr>
                <w:bCs/>
                <w:sz w:val="20"/>
              </w:rPr>
            </w:pPr>
            <w:r w:rsidRPr="0095764E">
              <w:rPr>
                <w:bCs/>
                <w:sz w:val="20"/>
              </w:rPr>
              <w:t>221.0</w:t>
            </w:r>
          </w:p>
        </w:tc>
      </w:tr>
      <w:tr w:rsidR="00480EBD" w:rsidRPr="0095764E" w:rsidTr="00480EBD">
        <w:tc>
          <w:tcPr>
            <w:tcW w:w="1663" w:type="dxa"/>
            <w:tcBorders>
              <w:top w:val="nil"/>
              <w:left w:val="single" w:sz="4" w:space="0" w:color="auto"/>
              <w:bottom w:val="nil"/>
              <w:right w:val="single" w:sz="4" w:space="0" w:color="auto"/>
            </w:tcBorders>
          </w:tcPr>
          <w:p w:rsidR="00480EBD" w:rsidRPr="0095764E" w:rsidRDefault="00480EBD" w:rsidP="004A1470">
            <w:pPr>
              <w:spacing w:after="0"/>
              <w:rPr>
                <w:bCs/>
                <w:sz w:val="20"/>
              </w:rPr>
            </w:pPr>
            <w:r w:rsidRPr="0095764E">
              <w:rPr>
                <w:bCs/>
                <w:sz w:val="20"/>
              </w:rPr>
              <w:t>Maekel</w:t>
            </w:r>
          </w:p>
        </w:tc>
        <w:tc>
          <w:tcPr>
            <w:tcW w:w="1923" w:type="dxa"/>
            <w:tcBorders>
              <w:top w:val="nil"/>
              <w:left w:val="single" w:sz="4" w:space="0" w:color="auto"/>
              <w:bottom w:val="nil"/>
              <w:right w:val="single" w:sz="4" w:space="0" w:color="auto"/>
            </w:tcBorders>
          </w:tcPr>
          <w:p w:rsidR="00480EBD" w:rsidRPr="0095764E" w:rsidRDefault="00480EBD" w:rsidP="00A06111">
            <w:pPr>
              <w:tabs>
                <w:tab w:val="decimal" w:pos="851"/>
              </w:tabs>
              <w:spacing w:after="0"/>
              <w:ind w:right="624"/>
              <w:rPr>
                <w:bCs/>
                <w:sz w:val="20"/>
              </w:rPr>
            </w:pPr>
            <w:r w:rsidRPr="0095764E">
              <w:rPr>
                <w:bCs/>
                <w:sz w:val="20"/>
              </w:rPr>
              <w:t>9.3</w:t>
            </w:r>
          </w:p>
        </w:tc>
        <w:tc>
          <w:tcPr>
            <w:tcW w:w="1923" w:type="dxa"/>
            <w:tcBorders>
              <w:top w:val="nil"/>
              <w:left w:val="single" w:sz="4" w:space="0" w:color="auto"/>
              <w:bottom w:val="nil"/>
              <w:right w:val="single" w:sz="4" w:space="0" w:color="auto"/>
            </w:tcBorders>
          </w:tcPr>
          <w:p w:rsidR="00480EBD" w:rsidRPr="0095764E" w:rsidRDefault="00480EBD" w:rsidP="00A06111">
            <w:pPr>
              <w:tabs>
                <w:tab w:val="decimal" w:pos="851"/>
              </w:tabs>
              <w:spacing w:after="0"/>
              <w:ind w:right="597"/>
              <w:rPr>
                <w:bCs/>
                <w:sz w:val="20"/>
              </w:rPr>
            </w:pPr>
            <w:r w:rsidRPr="0095764E">
              <w:rPr>
                <w:bCs/>
                <w:sz w:val="20"/>
              </w:rPr>
              <w:t>8.8</w:t>
            </w:r>
          </w:p>
        </w:tc>
        <w:tc>
          <w:tcPr>
            <w:tcW w:w="1923" w:type="dxa"/>
            <w:tcBorders>
              <w:top w:val="nil"/>
              <w:left w:val="single" w:sz="4" w:space="0" w:color="auto"/>
              <w:bottom w:val="nil"/>
              <w:right w:val="single" w:sz="4" w:space="0" w:color="auto"/>
            </w:tcBorders>
          </w:tcPr>
          <w:p w:rsidR="00480EBD" w:rsidRPr="0095764E" w:rsidRDefault="00BE6D85" w:rsidP="004A1470">
            <w:pPr>
              <w:spacing w:after="0"/>
              <w:ind w:right="661"/>
              <w:jc w:val="right"/>
              <w:rPr>
                <w:bCs/>
                <w:sz w:val="20"/>
              </w:rPr>
            </w:pPr>
            <w:r w:rsidRPr="0095764E">
              <w:rPr>
                <w:bCs/>
                <w:sz w:val="20"/>
              </w:rPr>
              <w:t>-</w:t>
            </w:r>
          </w:p>
        </w:tc>
        <w:tc>
          <w:tcPr>
            <w:tcW w:w="1924" w:type="dxa"/>
            <w:tcBorders>
              <w:top w:val="nil"/>
              <w:left w:val="single" w:sz="4" w:space="0" w:color="auto"/>
              <w:bottom w:val="nil"/>
              <w:right w:val="single" w:sz="4" w:space="0" w:color="auto"/>
            </w:tcBorders>
          </w:tcPr>
          <w:p w:rsidR="00480EBD" w:rsidRPr="0095764E" w:rsidRDefault="00BE6D85" w:rsidP="00BE6D85">
            <w:pPr>
              <w:tabs>
                <w:tab w:val="decimal" w:pos="964"/>
              </w:tabs>
              <w:spacing w:after="0"/>
              <w:rPr>
                <w:bCs/>
                <w:sz w:val="20"/>
              </w:rPr>
            </w:pPr>
            <w:r w:rsidRPr="0095764E">
              <w:rPr>
                <w:bCs/>
                <w:sz w:val="20"/>
              </w:rPr>
              <w:t>11.1</w:t>
            </w:r>
          </w:p>
        </w:tc>
      </w:tr>
      <w:tr w:rsidR="00480EBD" w:rsidRPr="0095764E" w:rsidTr="00480EBD">
        <w:tc>
          <w:tcPr>
            <w:tcW w:w="1663" w:type="dxa"/>
            <w:tcBorders>
              <w:top w:val="nil"/>
              <w:left w:val="single" w:sz="4" w:space="0" w:color="auto"/>
              <w:bottom w:val="nil"/>
              <w:right w:val="single" w:sz="4" w:space="0" w:color="auto"/>
            </w:tcBorders>
          </w:tcPr>
          <w:p w:rsidR="00480EBD" w:rsidRPr="0095764E" w:rsidRDefault="00480EBD" w:rsidP="004A1470">
            <w:pPr>
              <w:spacing w:after="0"/>
              <w:rPr>
                <w:bCs/>
                <w:sz w:val="20"/>
              </w:rPr>
            </w:pPr>
            <w:r w:rsidRPr="0095764E">
              <w:rPr>
                <w:bCs/>
                <w:sz w:val="20"/>
              </w:rPr>
              <w:t>NRS</w:t>
            </w:r>
          </w:p>
        </w:tc>
        <w:tc>
          <w:tcPr>
            <w:tcW w:w="1923" w:type="dxa"/>
            <w:tcBorders>
              <w:top w:val="nil"/>
              <w:left w:val="single" w:sz="4" w:space="0" w:color="auto"/>
              <w:bottom w:val="nil"/>
              <w:right w:val="single" w:sz="4" w:space="0" w:color="auto"/>
            </w:tcBorders>
          </w:tcPr>
          <w:p w:rsidR="00480EBD" w:rsidRPr="0095764E" w:rsidRDefault="00480EBD" w:rsidP="00A06111">
            <w:pPr>
              <w:tabs>
                <w:tab w:val="decimal" w:pos="851"/>
              </w:tabs>
              <w:spacing w:after="0"/>
              <w:ind w:right="624"/>
              <w:rPr>
                <w:bCs/>
                <w:sz w:val="20"/>
              </w:rPr>
            </w:pPr>
            <w:r w:rsidRPr="0095764E">
              <w:rPr>
                <w:bCs/>
                <w:sz w:val="20"/>
              </w:rPr>
              <w:t>17.7</w:t>
            </w:r>
          </w:p>
        </w:tc>
        <w:tc>
          <w:tcPr>
            <w:tcW w:w="1923" w:type="dxa"/>
            <w:tcBorders>
              <w:top w:val="nil"/>
              <w:left w:val="single" w:sz="4" w:space="0" w:color="auto"/>
              <w:bottom w:val="nil"/>
              <w:right w:val="single" w:sz="4" w:space="0" w:color="auto"/>
            </w:tcBorders>
          </w:tcPr>
          <w:p w:rsidR="00480EBD" w:rsidRPr="0095764E" w:rsidRDefault="00480EBD" w:rsidP="00A06111">
            <w:pPr>
              <w:tabs>
                <w:tab w:val="decimal" w:pos="851"/>
              </w:tabs>
              <w:spacing w:after="0"/>
              <w:ind w:right="597"/>
              <w:rPr>
                <w:bCs/>
                <w:sz w:val="20"/>
              </w:rPr>
            </w:pPr>
            <w:r w:rsidRPr="0095764E">
              <w:rPr>
                <w:bCs/>
                <w:sz w:val="20"/>
              </w:rPr>
              <w:t>14.4</w:t>
            </w:r>
          </w:p>
        </w:tc>
        <w:tc>
          <w:tcPr>
            <w:tcW w:w="1923" w:type="dxa"/>
            <w:tcBorders>
              <w:top w:val="nil"/>
              <w:left w:val="single" w:sz="4" w:space="0" w:color="auto"/>
              <w:bottom w:val="nil"/>
              <w:right w:val="single" w:sz="4" w:space="0" w:color="auto"/>
            </w:tcBorders>
          </w:tcPr>
          <w:p w:rsidR="00480EBD" w:rsidRPr="0095764E" w:rsidRDefault="00480EBD" w:rsidP="004A1470">
            <w:pPr>
              <w:spacing w:after="0"/>
              <w:ind w:right="661"/>
              <w:jc w:val="right"/>
              <w:rPr>
                <w:bCs/>
                <w:sz w:val="20"/>
              </w:rPr>
            </w:pPr>
            <w:r w:rsidRPr="0095764E">
              <w:rPr>
                <w:bCs/>
                <w:sz w:val="20"/>
              </w:rPr>
              <w:t>14.2</w:t>
            </w:r>
          </w:p>
        </w:tc>
        <w:tc>
          <w:tcPr>
            <w:tcW w:w="1924" w:type="dxa"/>
            <w:tcBorders>
              <w:top w:val="nil"/>
              <w:left w:val="single" w:sz="4" w:space="0" w:color="auto"/>
              <w:bottom w:val="nil"/>
              <w:right w:val="single" w:sz="4" w:space="0" w:color="auto"/>
            </w:tcBorders>
          </w:tcPr>
          <w:p w:rsidR="00480EBD" w:rsidRPr="0095764E" w:rsidRDefault="00BE6D85" w:rsidP="00BE6D85">
            <w:pPr>
              <w:tabs>
                <w:tab w:val="decimal" w:pos="964"/>
              </w:tabs>
              <w:spacing w:after="0"/>
              <w:rPr>
                <w:bCs/>
                <w:sz w:val="20"/>
              </w:rPr>
            </w:pPr>
            <w:r w:rsidRPr="0095764E">
              <w:rPr>
                <w:bCs/>
                <w:sz w:val="20"/>
              </w:rPr>
              <w:t>15.2</w:t>
            </w:r>
          </w:p>
        </w:tc>
      </w:tr>
      <w:tr w:rsidR="00480EBD" w:rsidRPr="0095764E" w:rsidTr="00480EBD">
        <w:tc>
          <w:tcPr>
            <w:tcW w:w="1663" w:type="dxa"/>
            <w:tcBorders>
              <w:top w:val="nil"/>
              <w:left w:val="single" w:sz="4" w:space="0" w:color="auto"/>
              <w:bottom w:val="single" w:sz="4" w:space="0" w:color="auto"/>
              <w:right w:val="single" w:sz="4" w:space="0" w:color="auto"/>
            </w:tcBorders>
          </w:tcPr>
          <w:p w:rsidR="00480EBD" w:rsidRPr="0095764E" w:rsidRDefault="00480EBD" w:rsidP="004A1470">
            <w:pPr>
              <w:spacing w:after="0"/>
              <w:rPr>
                <w:bCs/>
                <w:sz w:val="20"/>
              </w:rPr>
            </w:pPr>
            <w:r w:rsidRPr="0095764E">
              <w:rPr>
                <w:bCs/>
                <w:sz w:val="20"/>
              </w:rPr>
              <w:t>SRS</w:t>
            </w:r>
          </w:p>
        </w:tc>
        <w:tc>
          <w:tcPr>
            <w:tcW w:w="1923" w:type="dxa"/>
            <w:tcBorders>
              <w:top w:val="nil"/>
              <w:left w:val="single" w:sz="4" w:space="0" w:color="auto"/>
              <w:bottom w:val="single" w:sz="4" w:space="0" w:color="auto"/>
              <w:right w:val="single" w:sz="4" w:space="0" w:color="auto"/>
            </w:tcBorders>
          </w:tcPr>
          <w:p w:rsidR="00480EBD" w:rsidRPr="0095764E" w:rsidRDefault="00480EBD" w:rsidP="00A06111">
            <w:pPr>
              <w:tabs>
                <w:tab w:val="decimal" w:pos="851"/>
              </w:tabs>
              <w:spacing w:after="0"/>
              <w:ind w:right="624"/>
              <w:rPr>
                <w:bCs/>
                <w:sz w:val="20"/>
              </w:rPr>
            </w:pPr>
            <w:r w:rsidRPr="0095764E">
              <w:rPr>
                <w:bCs/>
                <w:sz w:val="20"/>
              </w:rPr>
              <w:t>23.5</w:t>
            </w:r>
          </w:p>
        </w:tc>
        <w:tc>
          <w:tcPr>
            <w:tcW w:w="1923" w:type="dxa"/>
            <w:tcBorders>
              <w:top w:val="nil"/>
              <w:left w:val="single" w:sz="4" w:space="0" w:color="auto"/>
              <w:bottom w:val="single" w:sz="4" w:space="0" w:color="auto"/>
              <w:right w:val="single" w:sz="4" w:space="0" w:color="auto"/>
            </w:tcBorders>
          </w:tcPr>
          <w:p w:rsidR="00480EBD" w:rsidRPr="0095764E" w:rsidRDefault="00480EBD" w:rsidP="00A06111">
            <w:pPr>
              <w:tabs>
                <w:tab w:val="decimal" w:pos="851"/>
              </w:tabs>
              <w:spacing w:after="0"/>
              <w:ind w:right="597"/>
              <w:rPr>
                <w:bCs/>
                <w:sz w:val="20"/>
              </w:rPr>
            </w:pPr>
            <w:r w:rsidRPr="0095764E">
              <w:rPr>
                <w:bCs/>
                <w:sz w:val="20"/>
              </w:rPr>
              <w:t>12.9</w:t>
            </w:r>
          </w:p>
        </w:tc>
        <w:tc>
          <w:tcPr>
            <w:tcW w:w="1923" w:type="dxa"/>
            <w:tcBorders>
              <w:top w:val="nil"/>
              <w:left w:val="single" w:sz="4" w:space="0" w:color="auto"/>
              <w:bottom w:val="single" w:sz="4" w:space="0" w:color="auto"/>
              <w:right w:val="single" w:sz="4" w:space="0" w:color="auto"/>
            </w:tcBorders>
          </w:tcPr>
          <w:p w:rsidR="00480EBD" w:rsidRPr="0095764E" w:rsidRDefault="00480EBD" w:rsidP="004A1470">
            <w:pPr>
              <w:spacing w:after="0"/>
              <w:ind w:right="661"/>
              <w:jc w:val="right"/>
              <w:rPr>
                <w:bCs/>
                <w:sz w:val="20"/>
              </w:rPr>
            </w:pPr>
            <w:r w:rsidRPr="0095764E">
              <w:rPr>
                <w:bCs/>
                <w:sz w:val="20"/>
              </w:rPr>
              <w:t>15.6</w:t>
            </w:r>
          </w:p>
        </w:tc>
        <w:tc>
          <w:tcPr>
            <w:tcW w:w="1924" w:type="dxa"/>
            <w:tcBorders>
              <w:top w:val="nil"/>
              <w:left w:val="single" w:sz="4" w:space="0" w:color="auto"/>
              <w:bottom w:val="single" w:sz="4" w:space="0" w:color="auto"/>
              <w:right w:val="single" w:sz="4" w:space="0" w:color="auto"/>
            </w:tcBorders>
          </w:tcPr>
          <w:p w:rsidR="00480EBD" w:rsidRPr="0095764E" w:rsidRDefault="00BE6D85" w:rsidP="00BE6D85">
            <w:pPr>
              <w:tabs>
                <w:tab w:val="decimal" w:pos="964"/>
              </w:tabs>
              <w:spacing w:after="0"/>
              <w:rPr>
                <w:bCs/>
                <w:sz w:val="20"/>
              </w:rPr>
            </w:pPr>
            <w:r w:rsidRPr="0095764E">
              <w:rPr>
                <w:bCs/>
                <w:sz w:val="20"/>
              </w:rPr>
              <w:t>12.2</w:t>
            </w:r>
          </w:p>
        </w:tc>
      </w:tr>
    </w:tbl>
    <w:p w:rsidR="00480EBD" w:rsidRPr="0095764E" w:rsidRDefault="00480EBD" w:rsidP="00480EBD">
      <w:pPr>
        <w:spacing w:before="240"/>
        <w:rPr>
          <w:i/>
        </w:rPr>
      </w:pPr>
      <w:r w:rsidRPr="0095764E">
        <w:rPr>
          <w:i/>
        </w:rPr>
        <w:tab/>
        <w:t xml:space="preserve">Source: </w:t>
      </w:r>
      <w:r w:rsidRPr="0095764E">
        <w:t>MoH, 2005.</w:t>
      </w:r>
    </w:p>
    <w:p w:rsidR="00480EBD" w:rsidRPr="0095764E" w:rsidRDefault="00480EBD" w:rsidP="00480EBD">
      <w:r w:rsidRPr="0095764E">
        <w:t>117.</w:t>
      </w:r>
      <w:r w:rsidRPr="0095764E">
        <w:tab/>
        <w:t>About 60 per cent of health centres in Eritrea have Therapeutic Feeding Centres (TFC). There are currently 17 TFCs in hospitals and 64 TFCs in health c</w:t>
      </w:r>
      <w:r w:rsidR="005E7753" w:rsidRPr="0095764E">
        <w:t>entres. These TFCs were able to </w:t>
      </w:r>
      <w:r w:rsidRPr="0095764E">
        <w:t>reach about 46 per cent of malnourished children in 2003 and 2004, which is a good achievement. The statistics for the TFCs show that the fatality rate has decrease</w:t>
      </w:r>
      <w:r w:rsidR="005E7753" w:rsidRPr="0095764E">
        <w:t>d from 10.6 per c</w:t>
      </w:r>
      <w:r w:rsidRPr="0095764E">
        <w:t>ent in 2002 to 5.8 percent in 2003 and 5.3 per cent in 2004, which is a significant improvement. The data from January to July 2005 show that the case fatality rate is 5.7 per cent. The death rates from 2003 onwards have been below the acceptable death rate of &lt;10 per cent (Sphere standards), showing the positive impact of the intervention.</w:t>
      </w:r>
    </w:p>
    <w:p w:rsidR="00480EBD" w:rsidRPr="0095764E" w:rsidRDefault="00480EBD" w:rsidP="00480EBD">
      <w:r w:rsidRPr="0095764E">
        <w:t>118.</w:t>
      </w:r>
      <w:r w:rsidRPr="0095764E">
        <w:tab/>
        <w:t>One major initiative that the MoH has been implementing i</w:t>
      </w:r>
      <w:r w:rsidR="005E7753" w:rsidRPr="0095764E">
        <w:t>s salt iodization. The two salt</w:t>
      </w:r>
      <w:r w:rsidR="005E7753" w:rsidRPr="0095764E">
        <w:noBreakHyphen/>
      </w:r>
      <w:r w:rsidRPr="0095764E">
        <w:t>producing enterprises in Eritrea are adding iodine to their products. This has been effected through the full participation of the Government and UNICEF. The MoH is taking effective measures in order to sustain the consumption of iodized salt. The initial draft of the legislation on salt iodization has been amended and is in its final draft ready to be submit</w:t>
      </w:r>
      <w:r w:rsidR="005E7753" w:rsidRPr="0095764E">
        <w:t>ted to the ministerial cabinet.</w:t>
      </w:r>
    </w:p>
    <w:p w:rsidR="00480EBD" w:rsidRPr="0095764E" w:rsidRDefault="00480EBD" w:rsidP="00480EBD">
      <w:r w:rsidRPr="0095764E">
        <w:t>119.</w:t>
      </w:r>
      <w:r w:rsidRPr="0095764E">
        <w:tab/>
        <w:t>The other significant measure that the MoH is introducing is “food fortification”. The two factories that produce wheat flour and the DMK supplementary foods are the main enterprises that are fortifying their products. The sustainability of food fortification is being studied and it is the understanding of the Government that with a very minimal increase in the current cost of the products it could be sustained. This is a very important public health intervention and children and mothers will greatly benefit from the food fortification process.</w:t>
      </w:r>
    </w:p>
    <w:p w:rsidR="00480EBD" w:rsidRPr="0095764E" w:rsidRDefault="00480EBD" w:rsidP="00480EBD">
      <w:pPr>
        <w:pStyle w:val="Heading2"/>
      </w:pPr>
      <w:r w:rsidRPr="0095764E">
        <w:t>1.  Communicable diseases</w:t>
      </w:r>
    </w:p>
    <w:p w:rsidR="00480EBD" w:rsidRPr="0095764E" w:rsidRDefault="00480EBD" w:rsidP="00480EBD">
      <w:r w:rsidRPr="0095764E">
        <w:t>120.</w:t>
      </w:r>
      <w:r w:rsidRPr="0095764E">
        <w:tab/>
        <w:t>Due to the gravity of the threat posed by communicable diseases, the GoSE has solicited a loan of US$ 40 million from the World Bank to fight the four most dangerous communicable diseases of HIV/AIDS, malaria, sexually transmitted infections, and tuberculosis (HAMSET).</w:t>
      </w:r>
    </w:p>
    <w:p w:rsidR="00480EBD" w:rsidRPr="0095764E" w:rsidRDefault="00480EBD" w:rsidP="00480EBD">
      <w:r w:rsidRPr="0095764E">
        <w:t>121.</w:t>
      </w:r>
      <w:r w:rsidRPr="0095764E">
        <w:tab/>
        <w:t>Among the most common communicable childhood di</w:t>
      </w:r>
      <w:r w:rsidR="008B7738">
        <w:t xml:space="preserve">seases of public health concern </w:t>
      </w:r>
      <w:r w:rsidRPr="0095764E">
        <w:t>are</w:t>
      </w:r>
      <w:r w:rsidR="008B7738">
        <w:t xml:space="preserve"> </w:t>
      </w:r>
      <w:r w:rsidRPr="0095764E">
        <w:t>tuberculosis, vaccine preventable diseases, acute respiratory infections (ARI), diarrhoea, malaria and HIV/AIDS.</w:t>
      </w:r>
      <w:r w:rsidR="00764306" w:rsidRPr="0095764E">
        <w:t xml:space="preserve"> </w:t>
      </w:r>
      <w:r w:rsidRPr="0095764E">
        <w:t>At the same time other non-communicable diseases (NCDs) have also been emerging, imposing additional burdens on the health sector. Some of the non-communicable diseases that have recently shown increased prevalence are: diabetes mellitus, cardiovascular diseases, substance abuse, chronic obstructive pulmonary disease</w:t>
      </w:r>
      <w:r w:rsidR="008B7738">
        <w:t>s and injuries. The Ministry of </w:t>
      </w:r>
      <w:r w:rsidRPr="0095764E">
        <w:t>Health (MoH) has therefore given parallel attention to both communicable</w:t>
      </w:r>
      <w:r w:rsidR="008B7738">
        <w:t xml:space="preserve"> and non</w:t>
      </w:r>
      <w:r w:rsidR="008B7738">
        <w:noBreakHyphen/>
      </w:r>
      <w:r w:rsidR="005E7753" w:rsidRPr="0095764E">
        <w:t>communicable diseases.</w:t>
      </w:r>
    </w:p>
    <w:p w:rsidR="00480EBD" w:rsidRPr="0095764E" w:rsidRDefault="00480EBD" w:rsidP="00480EBD">
      <w:r w:rsidRPr="0095764E">
        <w:t>122.</w:t>
      </w:r>
      <w:r w:rsidRPr="0095764E">
        <w:tab/>
        <w:t xml:space="preserve">Even though NCDs were not common among children </w:t>
      </w:r>
      <w:r w:rsidR="006A1CD7" w:rsidRPr="0095764E">
        <w:t>and adolescents in Eritrea, the </w:t>
      </w:r>
      <w:r w:rsidRPr="0095764E">
        <w:t>outcome of a recent survey conducted by the MoH indicates th</w:t>
      </w:r>
      <w:r w:rsidR="006A1CD7" w:rsidRPr="0095764E">
        <w:t xml:space="preserve">at of children under the age of 15, </w:t>
      </w:r>
      <w:r w:rsidRPr="0095764E">
        <w:t>0.5 per cent are diabetic and 2.1 per cent (0.3 per cent females)</w:t>
      </w:r>
      <w:r w:rsidR="006A1CD7" w:rsidRPr="0095764E">
        <w:t xml:space="preserve"> are hypertensive. Furthermore, </w:t>
      </w:r>
      <w:r w:rsidRPr="0095764E">
        <w:t>3.5 per cent of adolescents aged 15-24 are diabetic (2.2% females) and 0.6 per cent are hypertensive (0.3 per cent females).</w:t>
      </w:r>
    </w:p>
    <w:p w:rsidR="00480EBD" w:rsidRPr="0095764E" w:rsidRDefault="00480EBD" w:rsidP="00480EBD">
      <w:r w:rsidRPr="0095764E">
        <w:t>123.</w:t>
      </w:r>
      <w:r w:rsidRPr="0095764E">
        <w:tab/>
        <w:t xml:space="preserve">The most remarkable achievement in the fight against communicable diseases, especially against the HAMSET diseases, is the involvement of several partners such as the Ministry of Education (MoE), Ministry of Defense, MLHW, National Union of Eritrean Women (NUEW) </w:t>
      </w:r>
      <w:r w:rsidR="00E85F07" w:rsidRPr="0095764E">
        <w:br w:type="page"/>
      </w:r>
      <w:r w:rsidRPr="0095764E">
        <w:t>and National Union of Eritrean Youth and Students (NUEYS), who played vital roles in terms of the effectiveness of disease prevention and care-related activities. Above all, in the fight against the HAMSET diseases, the involvement of the Eritrean community was key to success. That is why the project was eventually called “community-managed HAMSET”.</w:t>
      </w:r>
    </w:p>
    <w:p w:rsidR="00480EBD" w:rsidRPr="0095764E" w:rsidRDefault="00480EBD" w:rsidP="00480EBD">
      <w:pPr>
        <w:pStyle w:val="Heading3"/>
      </w:pPr>
      <w:r w:rsidRPr="0095764E">
        <w:t>(a)</w:t>
      </w:r>
      <w:r w:rsidRPr="0095764E">
        <w:tab/>
        <w:t>HIV/AIDS and sexually transmitted infections</w:t>
      </w:r>
    </w:p>
    <w:p w:rsidR="00480EBD" w:rsidRPr="0095764E" w:rsidRDefault="00480EBD" w:rsidP="00480EBD">
      <w:r w:rsidRPr="0095764E">
        <w:t>124.</w:t>
      </w:r>
      <w:r w:rsidRPr="0095764E">
        <w:tab/>
        <w:t>The total cumulative AIDS cases in Eritrea reported by</w:t>
      </w:r>
      <w:r w:rsidR="003747BF" w:rsidRPr="0095764E">
        <w:t xml:space="preserve"> the end of 2005 were more than </w:t>
      </w:r>
      <w:r w:rsidRPr="0095764E">
        <w:t>21,522. However, since this is only a health facility based report, it is clearly understood that there are underreporting, misdiagnosing and non-reporting health facilities. Therefore, the actual number of AIDS cases could be higher. It is currently estimated that there are from 60,000 to 86,000 people who live with HIV/AIDS in Eritrea. Children comprise 4.92 to 8.79 per cent of the total AIDS cases. Heterosexual sex is the primary means of HIV transmission in Eritrea, apart from mother-to-child transmission in children.</w:t>
      </w:r>
    </w:p>
    <w:p w:rsidR="00480EBD" w:rsidRPr="0095764E" w:rsidRDefault="00480EBD" w:rsidP="00480EBD">
      <w:r w:rsidRPr="0095764E">
        <w:t>125.</w:t>
      </w:r>
      <w:r w:rsidRPr="0095764E">
        <w:tab/>
        <w:t>Based on the 2003 assessment, which covered all six regions of Eritrea, the HIV prevalence rate was 2.4 per cent. Prevalence rates were h</w:t>
      </w:r>
      <w:r w:rsidR="003747BF" w:rsidRPr="0095764E">
        <w:t>ighest in Southern Red Sea (7.2 per </w:t>
      </w:r>
      <w:r w:rsidRPr="0095764E">
        <w:t xml:space="preserve">cent) and Maekel (3.6 per cent) regions. Women aged </w:t>
      </w:r>
      <w:r w:rsidR="003747BF" w:rsidRPr="0095764E">
        <w:t>20-24 years and 25-29 years had </w:t>
      </w:r>
      <w:r w:rsidRPr="0095764E">
        <w:t>higher than average rates of infection (2.7 per cent and 3.6 per cent, respectively). Notably, HIV prevalence was higher among pregnant women attending urban antenatal care (ANC) sites (3.3 per cent) than among pregnant women in rural ANC sites (0.9 per cent). In urban locations, unmarried women aged 15-24 are an extremely vulnerable group. Even though they made up a small proportion of the entire sample, their rate of HIV infection was 7.5 per cent.</w:t>
      </w:r>
    </w:p>
    <w:p w:rsidR="00480EBD" w:rsidRPr="0095764E" w:rsidRDefault="00480EBD" w:rsidP="00480EBD">
      <w:r w:rsidRPr="0095764E">
        <w:t>126.</w:t>
      </w:r>
      <w:r w:rsidRPr="0095764E">
        <w:tab/>
        <w:t>The 2003 data has indicated that the following occupa</w:t>
      </w:r>
      <w:r w:rsidR="003747BF" w:rsidRPr="0095764E">
        <w:t>tional categories have high HIV </w:t>
      </w:r>
      <w:r w:rsidRPr="0095764E">
        <w:t>infection rates: bar, hotel, or teashop workers (11.9 per cen</w:t>
      </w:r>
      <w:r w:rsidR="003747BF" w:rsidRPr="0095764E">
        <w:t>t), housemaids or servants (9.5 </w:t>
      </w:r>
      <w:r w:rsidRPr="0095764E">
        <w:t>per cent), military or national service personnel (6.0 per ce</w:t>
      </w:r>
      <w:r w:rsidR="00BE4716" w:rsidRPr="0095764E">
        <w:t>nt), and private sector workers </w:t>
      </w:r>
      <w:r w:rsidRPr="0095764E">
        <w:t>(4.1 per cent). Thus the 2003 data simply highlight occupational hazard categories tha</w:t>
      </w:r>
      <w:r w:rsidR="00BE4716" w:rsidRPr="0095764E">
        <w:t>t </w:t>
      </w:r>
      <w:r w:rsidRPr="0095764E">
        <w:t>warrant further investigation i</w:t>
      </w:r>
      <w:r w:rsidR="003747BF" w:rsidRPr="0095764E">
        <w:t>n terms of HIV burden and risk.</w:t>
      </w:r>
    </w:p>
    <w:p w:rsidR="00480EBD" w:rsidRPr="0095764E" w:rsidRDefault="00480EBD" w:rsidP="00480EBD">
      <w:r w:rsidRPr="0095764E">
        <w:t>127.</w:t>
      </w:r>
      <w:r w:rsidRPr="0095764E">
        <w:tab/>
        <w:t>In the 2005 HIV sentinel surveillance survey, the na</w:t>
      </w:r>
      <w:r w:rsidR="00B51168" w:rsidRPr="0095764E">
        <w:t>tional HIV prevalence rate was </w:t>
      </w:r>
      <w:r w:rsidRPr="0095764E">
        <w:t>2</w:t>
      </w:r>
      <w:r w:rsidR="00B51168" w:rsidRPr="0095764E">
        <w:t>.38 </w:t>
      </w:r>
      <w:r w:rsidRPr="0095764E">
        <w:t>per cent. Wide geographic variation in HIV prevalenc</w:t>
      </w:r>
      <w:r w:rsidR="00B51168" w:rsidRPr="0095764E">
        <w:t>e was observed between regions. </w:t>
      </w:r>
      <w:r w:rsidRPr="0095764E">
        <w:t>The highest HIV prevalence was found in Southern Re</w:t>
      </w:r>
      <w:r w:rsidR="00970D57">
        <w:t>d Sea region (5.9 per cent) and </w:t>
      </w:r>
      <w:r w:rsidRPr="0095764E">
        <w:t>Maekel (3.48 per cent). Lower HIV prevalence was seen in Ans</w:t>
      </w:r>
      <w:r w:rsidR="00B51168" w:rsidRPr="0095764E">
        <w:t xml:space="preserve">eba zone (1.33 per cent), Debub </w:t>
      </w:r>
      <w:r w:rsidRPr="0095764E">
        <w:t>region (1.66 per cent), Northern Red Sea region (1.77 per cent) and Gash-Barka reg</w:t>
      </w:r>
      <w:r w:rsidR="00B51168" w:rsidRPr="0095764E">
        <w:t>ion 2.06 per </w:t>
      </w:r>
      <w:r w:rsidRPr="0095764E">
        <w:t>cent). The HIV prevalence rate was found to be higher i</w:t>
      </w:r>
      <w:r w:rsidR="00B51168" w:rsidRPr="0095764E">
        <w:t>n women residing in urban areas </w:t>
      </w:r>
      <w:r w:rsidRPr="0095764E">
        <w:t xml:space="preserve">(3.04 per cent) than in women residing in rural areas (0.9 </w:t>
      </w:r>
      <w:r w:rsidR="00B51168" w:rsidRPr="0095764E">
        <w:t>per cent), i.e. urban women are </w:t>
      </w:r>
      <w:r w:rsidRPr="0095764E">
        <w:t>3.4 times more likely to be HIV positive than women residing in rural areas.</w:t>
      </w:r>
    </w:p>
    <w:p w:rsidR="00480EBD" w:rsidRPr="0095764E" w:rsidRDefault="00480EBD" w:rsidP="00480EBD">
      <w:r w:rsidRPr="0095764E">
        <w:t>128.</w:t>
      </w:r>
      <w:r w:rsidRPr="0095764E">
        <w:tab/>
        <w:t>It is also important to take into consideration that HIV/AIDS prevalence in voluntary and recruited blood donors is decreasing. For example, for voluntary blood donors (VBD) the rate was 0.20 per cent in 2003 and 2004 and 0.18 in 2005 versus 0.30 per cent for recruited blood Donors (RBD) in 2003 and 2004 and 0.16 per cent in 2005, indicating that the prevalence is decreasing and/or stable over the last four years.</w:t>
      </w:r>
    </w:p>
    <w:p w:rsidR="00480EBD" w:rsidRPr="0095764E" w:rsidRDefault="00480EBD" w:rsidP="00480EBD">
      <w:pPr>
        <w:pStyle w:val="Heading2"/>
      </w:pPr>
      <w:r w:rsidRPr="0095764E">
        <w:t>Table 10</w:t>
      </w:r>
    </w:p>
    <w:p w:rsidR="00480EBD" w:rsidRPr="0095764E" w:rsidRDefault="00480EBD" w:rsidP="00480EBD">
      <w:pPr>
        <w:pStyle w:val="Heading2"/>
      </w:pPr>
      <w:r w:rsidRPr="0095764E">
        <w:t>Age distribution of AIDS cases in 2004-2005</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2"/>
        <w:gridCol w:w="1872"/>
        <w:gridCol w:w="1872"/>
        <w:gridCol w:w="1872"/>
        <w:gridCol w:w="1872"/>
      </w:tblGrid>
      <w:tr w:rsidR="00C97F1E" w:rsidRPr="0095764E" w:rsidTr="000D5F09">
        <w:tc>
          <w:tcPr>
            <w:tcW w:w="1872" w:type="dxa"/>
            <w:tcBorders>
              <w:top w:val="single" w:sz="4" w:space="0" w:color="auto"/>
              <w:left w:val="single" w:sz="4" w:space="0" w:color="auto"/>
              <w:bottom w:val="single" w:sz="4" w:space="0" w:color="auto"/>
              <w:right w:val="single" w:sz="4" w:space="0" w:color="auto"/>
            </w:tcBorders>
          </w:tcPr>
          <w:p w:rsidR="00C97F1E" w:rsidRPr="0095764E" w:rsidRDefault="00C97F1E" w:rsidP="0038331C">
            <w:pPr>
              <w:spacing w:after="0"/>
            </w:pPr>
            <w:r w:rsidRPr="0095764E">
              <w:t>Year</w:t>
            </w:r>
          </w:p>
        </w:tc>
        <w:tc>
          <w:tcPr>
            <w:tcW w:w="3744" w:type="dxa"/>
            <w:gridSpan w:val="2"/>
            <w:tcBorders>
              <w:top w:val="single" w:sz="4" w:space="0" w:color="auto"/>
              <w:left w:val="single" w:sz="4" w:space="0" w:color="auto"/>
              <w:bottom w:val="single" w:sz="4" w:space="0" w:color="auto"/>
              <w:right w:val="single" w:sz="4" w:space="0" w:color="auto"/>
            </w:tcBorders>
          </w:tcPr>
          <w:p w:rsidR="00C97F1E" w:rsidRPr="0095764E" w:rsidRDefault="00C97F1E" w:rsidP="00C97F1E">
            <w:pPr>
              <w:spacing w:after="0"/>
              <w:jc w:val="center"/>
            </w:pPr>
            <w:r w:rsidRPr="0095764E">
              <w:t>2004</w:t>
            </w:r>
          </w:p>
        </w:tc>
        <w:tc>
          <w:tcPr>
            <w:tcW w:w="3744" w:type="dxa"/>
            <w:gridSpan w:val="2"/>
            <w:tcBorders>
              <w:top w:val="single" w:sz="4" w:space="0" w:color="auto"/>
              <w:left w:val="single" w:sz="4" w:space="0" w:color="auto"/>
              <w:bottom w:val="single" w:sz="4" w:space="0" w:color="auto"/>
              <w:right w:val="single" w:sz="4" w:space="0" w:color="auto"/>
            </w:tcBorders>
          </w:tcPr>
          <w:p w:rsidR="00C97F1E" w:rsidRPr="0095764E" w:rsidRDefault="00C97F1E" w:rsidP="00C97F1E">
            <w:pPr>
              <w:spacing w:after="0"/>
              <w:jc w:val="center"/>
            </w:pPr>
            <w:r w:rsidRPr="0095764E">
              <w:t>2005 (January-June)</w:t>
            </w:r>
          </w:p>
        </w:tc>
      </w:tr>
      <w:tr w:rsidR="00480EBD" w:rsidRPr="0095764E" w:rsidTr="00C97F1E">
        <w:tc>
          <w:tcPr>
            <w:tcW w:w="1872" w:type="dxa"/>
            <w:tcBorders>
              <w:top w:val="single" w:sz="4" w:space="0" w:color="auto"/>
              <w:left w:val="single" w:sz="4" w:space="0" w:color="auto"/>
              <w:bottom w:val="single" w:sz="4" w:space="0" w:color="auto"/>
              <w:right w:val="single" w:sz="4" w:space="0" w:color="auto"/>
            </w:tcBorders>
          </w:tcPr>
          <w:p w:rsidR="00480EBD" w:rsidRPr="0095764E" w:rsidRDefault="00480EBD" w:rsidP="0038331C">
            <w:pPr>
              <w:spacing w:after="0"/>
            </w:pPr>
            <w:r w:rsidRPr="0095764E">
              <w:t>Age group</w:t>
            </w:r>
          </w:p>
        </w:tc>
        <w:tc>
          <w:tcPr>
            <w:tcW w:w="1872" w:type="dxa"/>
            <w:tcBorders>
              <w:top w:val="single" w:sz="4" w:space="0" w:color="auto"/>
              <w:left w:val="single" w:sz="4" w:space="0" w:color="auto"/>
              <w:bottom w:val="single" w:sz="4" w:space="0" w:color="auto"/>
              <w:right w:val="single" w:sz="4" w:space="0" w:color="auto"/>
            </w:tcBorders>
          </w:tcPr>
          <w:p w:rsidR="00480EBD" w:rsidRPr="0095764E" w:rsidRDefault="00480EBD" w:rsidP="00C97F1E">
            <w:pPr>
              <w:spacing w:after="0"/>
              <w:jc w:val="center"/>
            </w:pPr>
            <w:r w:rsidRPr="0095764E">
              <w:t>Number</w:t>
            </w:r>
          </w:p>
        </w:tc>
        <w:tc>
          <w:tcPr>
            <w:tcW w:w="1872" w:type="dxa"/>
            <w:tcBorders>
              <w:top w:val="single" w:sz="4" w:space="0" w:color="auto"/>
              <w:left w:val="single" w:sz="4" w:space="0" w:color="auto"/>
              <w:bottom w:val="single" w:sz="4" w:space="0" w:color="auto"/>
              <w:right w:val="single" w:sz="4" w:space="0" w:color="auto"/>
            </w:tcBorders>
          </w:tcPr>
          <w:p w:rsidR="00480EBD" w:rsidRPr="0095764E" w:rsidRDefault="00480EBD" w:rsidP="00C97F1E">
            <w:pPr>
              <w:spacing w:after="0"/>
              <w:jc w:val="center"/>
            </w:pPr>
            <w:r w:rsidRPr="0095764E">
              <w:t>Percent</w:t>
            </w:r>
          </w:p>
        </w:tc>
        <w:tc>
          <w:tcPr>
            <w:tcW w:w="1872" w:type="dxa"/>
            <w:tcBorders>
              <w:top w:val="single" w:sz="4" w:space="0" w:color="auto"/>
              <w:left w:val="single" w:sz="4" w:space="0" w:color="auto"/>
              <w:bottom w:val="single" w:sz="4" w:space="0" w:color="auto"/>
              <w:right w:val="single" w:sz="4" w:space="0" w:color="auto"/>
            </w:tcBorders>
          </w:tcPr>
          <w:p w:rsidR="00480EBD" w:rsidRPr="0095764E" w:rsidRDefault="00480EBD" w:rsidP="00C97F1E">
            <w:pPr>
              <w:spacing w:after="0"/>
              <w:jc w:val="center"/>
            </w:pPr>
            <w:r w:rsidRPr="0095764E">
              <w:t>Number</w:t>
            </w:r>
          </w:p>
        </w:tc>
        <w:tc>
          <w:tcPr>
            <w:tcW w:w="1872" w:type="dxa"/>
            <w:tcBorders>
              <w:top w:val="single" w:sz="4" w:space="0" w:color="auto"/>
              <w:left w:val="single" w:sz="4" w:space="0" w:color="auto"/>
              <w:bottom w:val="single" w:sz="4" w:space="0" w:color="auto"/>
              <w:right w:val="single" w:sz="4" w:space="0" w:color="auto"/>
            </w:tcBorders>
          </w:tcPr>
          <w:p w:rsidR="00480EBD" w:rsidRPr="0095764E" w:rsidRDefault="00480EBD" w:rsidP="00C97F1E">
            <w:pPr>
              <w:spacing w:after="0"/>
              <w:jc w:val="center"/>
            </w:pPr>
            <w:r w:rsidRPr="0095764E">
              <w:t>Percent</w:t>
            </w:r>
          </w:p>
        </w:tc>
      </w:tr>
      <w:tr w:rsidR="00480EBD" w:rsidRPr="0095764E" w:rsidTr="00C97F1E">
        <w:tc>
          <w:tcPr>
            <w:tcW w:w="1872" w:type="dxa"/>
            <w:tcBorders>
              <w:top w:val="single" w:sz="4" w:space="0" w:color="auto"/>
              <w:left w:val="single" w:sz="4" w:space="0" w:color="auto"/>
              <w:bottom w:val="nil"/>
              <w:right w:val="single" w:sz="4" w:space="0" w:color="auto"/>
            </w:tcBorders>
          </w:tcPr>
          <w:p w:rsidR="00480EBD" w:rsidRPr="0095764E" w:rsidRDefault="00480EBD" w:rsidP="00C97F1E">
            <w:pPr>
              <w:spacing w:after="0"/>
            </w:pPr>
            <w:r w:rsidRPr="0095764E">
              <w:t>0-14</w:t>
            </w:r>
          </w:p>
        </w:tc>
        <w:tc>
          <w:tcPr>
            <w:tcW w:w="1872" w:type="dxa"/>
            <w:tcBorders>
              <w:top w:val="single" w:sz="4" w:space="0" w:color="auto"/>
              <w:left w:val="single" w:sz="4" w:space="0" w:color="auto"/>
              <w:bottom w:val="nil"/>
              <w:right w:val="single" w:sz="4" w:space="0" w:color="auto"/>
            </w:tcBorders>
          </w:tcPr>
          <w:p w:rsidR="00480EBD" w:rsidRPr="0095764E" w:rsidRDefault="00480EBD" w:rsidP="00CC1643">
            <w:pPr>
              <w:spacing w:after="0"/>
              <w:ind w:right="680"/>
              <w:jc w:val="right"/>
            </w:pPr>
            <w:r w:rsidRPr="0095764E">
              <w:t>45</w:t>
            </w:r>
          </w:p>
        </w:tc>
        <w:tc>
          <w:tcPr>
            <w:tcW w:w="1872" w:type="dxa"/>
            <w:tcBorders>
              <w:top w:val="single" w:sz="4" w:space="0" w:color="auto"/>
              <w:left w:val="single" w:sz="4" w:space="0" w:color="auto"/>
              <w:bottom w:val="nil"/>
              <w:right w:val="single" w:sz="4" w:space="0" w:color="auto"/>
            </w:tcBorders>
          </w:tcPr>
          <w:p w:rsidR="00480EBD" w:rsidRPr="0095764E" w:rsidRDefault="00480EBD" w:rsidP="00CC1643">
            <w:pPr>
              <w:tabs>
                <w:tab w:val="decimal" w:pos="828"/>
              </w:tabs>
              <w:spacing w:after="0"/>
            </w:pPr>
            <w:r w:rsidRPr="0095764E">
              <w:t>4.92</w:t>
            </w:r>
          </w:p>
        </w:tc>
        <w:tc>
          <w:tcPr>
            <w:tcW w:w="1872" w:type="dxa"/>
            <w:tcBorders>
              <w:top w:val="single" w:sz="4" w:space="0" w:color="auto"/>
              <w:left w:val="single" w:sz="4" w:space="0" w:color="auto"/>
              <w:bottom w:val="nil"/>
              <w:right w:val="single" w:sz="4" w:space="0" w:color="auto"/>
            </w:tcBorders>
          </w:tcPr>
          <w:p w:rsidR="00480EBD" w:rsidRPr="0095764E" w:rsidRDefault="00480EBD" w:rsidP="00CC1643">
            <w:pPr>
              <w:spacing w:after="0"/>
              <w:ind w:right="680"/>
              <w:jc w:val="right"/>
            </w:pPr>
            <w:r w:rsidRPr="0095764E">
              <w:t>64</w:t>
            </w:r>
          </w:p>
        </w:tc>
        <w:tc>
          <w:tcPr>
            <w:tcW w:w="1872" w:type="dxa"/>
            <w:tcBorders>
              <w:top w:val="single" w:sz="4" w:space="0" w:color="auto"/>
              <w:left w:val="single" w:sz="4" w:space="0" w:color="auto"/>
              <w:bottom w:val="nil"/>
              <w:right w:val="single" w:sz="4" w:space="0" w:color="auto"/>
            </w:tcBorders>
          </w:tcPr>
          <w:p w:rsidR="00480EBD" w:rsidRPr="0095764E" w:rsidRDefault="00480EBD" w:rsidP="00CC1643">
            <w:pPr>
              <w:tabs>
                <w:tab w:val="decimal" w:pos="822"/>
              </w:tabs>
              <w:spacing w:after="0"/>
            </w:pPr>
            <w:r w:rsidRPr="0095764E">
              <w:t>8.8</w:t>
            </w:r>
          </w:p>
        </w:tc>
      </w:tr>
      <w:tr w:rsidR="00480EBD" w:rsidRPr="0095764E" w:rsidTr="00C97F1E">
        <w:tc>
          <w:tcPr>
            <w:tcW w:w="1872" w:type="dxa"/>
            <w:tcBorders>
              <w:top w:val="nil"/>
              <w:left w:val="single" w:sz="4" w:space="0" w:color="auto"/>
              <w:bottom w:val="nil"/>
              <w:right w:val="single" w:sz="4" w:space="0" w:color="auto"/>
            </w:tcBorders>
          </w:tcPr>
          <w:p w:rsidR="00480EBD" w:rsidRPr="0095764E" w:rsidRDefault="00480EBD" w:rsidP="00C97F1E">
            <w:pPr>
              <w:spacing w:after="0"/>
            </w:pPr>
            <w:r w:rsidRPr="0095764E">
              <w:t>15-19</w:t>
            </w:r>
          </w:p>
        </w:tc>
        <w:tc>
          <w:tcPr>
            <w:tcW w:w="1872" w:type="dxa"/>
            <w:tcBorders>
              <w:top w:val="nil"/>
              <w:left w:val="single" w:sz="4" w:space="0" w:color="auto"/>
              <w:bottom w:val="nil"/>
              <w:right w:val="single" w:sz="4" w:space="0" w:color="auto"/>
            </w:tcBorders>
          </w:tcPr>
          <w:p w:rsidR="00480EBD" w:rsidRPr="0095764E" w:rsidRDefault="00480EBD" w:rsidP="00CC1643">
            <w:pPr>
              <w:spacing w:after="0"/>
              <w:ind w:right="680"/>
              <w:jc w:val="right"/>
            </w:pPr>
            <w:r w:rsidRPr="0095764E">
              <w:t>15</w:t>
            </w:r>
          </w:p>
        </w:tc>
        <w:tc>
          <w:tcPr>
            <w:tcW w:w="1872" w:type="dxa"/>
            <w:tcBorders>
              <w:top w:val="nil"/>
              <w:left w:val="single" w:sz="4" w:space="0" w:color="auto"/>
              <w:bottom w:val="nil"/>
              <w:right w:val="single" w:sz="4" w:space="0" w:color="auto"/>
            </w:tcBorders>
          </w:tcPr>
          <w:p w:rsidR="00480EBD" w:rsidRPr="0095764E" w:rsidRDefault="00480EBD" w:rsidP="00CC1643">
            <w:pPr>
              <w:tabs>
                <w:tab w:val="decimal" w:pos="822"/>
              </w:tabs>
              <w:spacing w:after="0"/>
            </w:pPr>
            <w:r w:rsidRPr="0095764E">
              <w:t>1.64</w:t>
            </w:r>
          </w:p>
        </w:tc>
        <w:tc>
          <w:tcPr>
            <w:tcW w:w="1872" w:type="dxa"/>
            <w:tcBorders>
              <w:top w:val="nil"/>
              <w:left w:val="single" w:sz="4" w:space="0" w:color="auto"/>
              <w:bottom w:val="nil"/>
              <w:right w:val="single" w:sz="4" w:space="0" w:color="auto"/>
            </w:tcBorders>
          </w:tcPr>
          <w:p w:rsidR="00480EBD" w:rsidRPr="0095764E" w:rsidRDefault="00480EBD" w:rsidP="00CC1643">
            <w:pPr>
              <w:spacing w:after="0"/>
              <w:ind w:right="680"/>
              <w:jc w:val="right"/>
            </w:pPr>
            <w:r w:rsidRPr="0095764E">
              <w:t>11</w:t>
            </w:r>
          </w:p>
        </w:tc>
        <w:tc>
          <w:tcPr>
            <w:tcW w:w="1872" w:type="dxa"/>
            <w:tcBorders>
              <w:top w:val="nil"/>
              <w:left w:val="single" w:sz="4" w:space="0" w:color="auto"/>
              <w:bottom w:val="nil"/>
              <w:right w:val="single" w:sz="4" w:space="0" w:color="auto"/>
            </w:tcBorders>
          </w:tcPr>
          <w:p w:rsidR="00480EBD" w:rsidRPr="0095764E" w:rsidRDefault="00480EBD" w:rsidP="00CC1643">
            <w:pPr>
              <w:tabs>
                <w:tab w:val="decimal" w:pos="822"/>
              </w:tabs>
              <w:spacing w:after="0"/>
            </w:pPr>
            <w:r w:rsidRPr="0095764E">
              <w:t>1.5</w:t>
            </w:r>
          </w:p>
        </w:tc>
      </w:tr>
      <w:tr w:rsidR="00480EBD" w:rsidRPr="0095764E" w:rsidTr="00C97F1E">
        <w:trPr>
          <w:trHeight w:val="170"/>
        </w:trPr>
        <w:tc>
          <w:tcPr>
            <w:tcW w:w="1872" w:type="dxa"/>
            <w:tcBorders>
              <w:top w:val="nil"/>
              <w:left w:val="single" w:sz="4" w:space="0" w:color="auto"/>
              <w:bottom w:val="nil"/>
              <w:right w:val="single" w:sz="4" w:space="0" w:color="auto"/>
            </w:tcBorders>
          </w:tcPr>
          <w:p w:rsidR="00480EBD" w:rsidRPr="0095764E" w:rsidRDefault="00480EBD" w:rsidP="00C97F1E">
            <w:pPr>
              <w:spacing w:after="0"/>
            </w:pPr>
            <w:r w:rsidRPr="0095764E">
              <w:t>20-24</w:t>
            </w:r>
          </w:p>
        </w:tc>
        <w:tc>
          <w:tcPr>
            <w:tcW w:w="1872" w:type="dxa"/>
            <w:tcBorders>
              <w:top w:val="nil"/>
              <w:left w:val="single" w:sz="4" w:space="0" w:color="auto"/>
              <w:bottom w:val="nil"/>
              <w:right w:val="single" w:sz="4" w:space="0" w:color="auto"/>
            </w:tcBorders>
          </w:tcPr>
          <w:p w:rsidR="00480EBD" w:rsidRPr="0095764E" w:rsidRDefault="00480EBD" w:rsidP="00CC1643">
            <w:pPr>
              <w:spacing w:after="0"/>
              <w:ind w:right="680"/>
              <w:jc w:val="right"/>
            </w:pPr>
            <w:r w:rsidRPr="0095764E">
              <w:t>67</w:t>
            </w:r>
          </w:p>
        </w:tc>
        <w:tc>
          <w:tcPr>
            <w:tcW w:w="1872" w:type="dxa"/>
            <w:tcBorders>
              <w:top w:val="nil"/>
              <w:left w:val="single" w:sz="4" w:space="0" w:color="auto"/>
              <w:bottom w:val="nil"/>
              <w:right w:val="single" w:sz="4" w:space="0" w:color="auto"/>
            </w:tcBorders>
          </w:tcPr>
          <w:p w:rsidR="00480EBD" w:rsidRPr="0095764E" w:rsidRDefault="00480EBD" w:rsidP="00CC1643">
            <w:pPr>
              <w:tabs>
                <w:tab w:val="decimal" w:pos="828"/>
              </w:tabs>
              <w:spacing w:after="0"/>
            </w:pPr>
            <w:r w:rsidRPr="0095764E">
              <w:t>7.3</w:t>
            </w:r>
          </w:p>
        </w:tc>
        <w:tc>
          <w:tcPr>
            <w:tcW w:w="1872" w:type="dxa"/>
            <w:tcBorders>
              <w:top w:val="nil"/>
              <w:left w:val="single" w:sz="4" w:space="0" w:color="auto"/>
              <w:bottom w:val="nil"/>
              <w:right w:val="single" w:sz="4" w:space="0" w:color="auto"/>
            </w:tcBorders>
          </w:tcPr>
          <w:p w:rsidR="00480EBD" w:rsidRPr="0095764E" w:rsidRDefault="00480EBD" w:rsidP="00CC1643">
            <w:pPr>
              <w:spacing w:after="0"/>
              <w:ind w:right="680"/>
              <w:jc w:val="right"/>
            </w:pPr>
            <w:r w:rsidRPr="0095764E">
              <w:t>41</w:t>
            </w:r>
          </w:p>
        </w:tc>
        <w:tc>
          <w:tcPr>
            <w:tcW w:w="1872" w:type="dxa"/>
            <w:tcBorders>
              <w:top w:val="nil"/>
              <w:left w:val="single" w:sz="4" w:space="0" w:color="auto"/>
              <w:bottom w:val="nil"/>
              <w:right w:val="single" w:sz="4" w:space="0" w:color="auto"/>
            </w:tcBorders>
          </w:tcPr>
          <w:p w:rsidR="00480EBD" w:rsidRPr="0095764E" w:rsidRDefault="00480EBD" w:rsidP="00CC1643">
            <w:pPr>
              <w:tabs>
                <w:tab w:val="decimal" w:pos="822"/>
              </w:tabs>
              <w:spacing w:after="0"/>
            </w:pPr>
            <w:r w:rsidRPr="0095764E">
              <w:t>5.6</w:t>
            </w:r>
          </w:p>
        </w:tc>
      </w:tr>
      <w:tr w:rsidR="00480EBD" w:rsidRPr="0095764E" w:rsidTr="00C97F1E">
        <w:tc>
          <w:tcPr>
            <w:tcW w:w="1872" w:type="dxa"/>
            <w:tcBorders>
              <w:top w:val="nil"/>
              <w:left w:val="single" w:sz="4" w:space="0" w:color="auto"/>
              <w:bottom w:val="nil"/>
              <w:right w:val="single" w:sz="4" w:space="0" w:color="auto"/>
            </w:tcBorders>
          </w:tcPr>
          <w:p w:rsidR="00480EBD" w:rsidRPr="0095764E" w:rsidRDefault="00480EBD" w:rsidP="00C97F1E">
            <w:pPr>
              <w:spacing w:after="0"/>
            </w:pPr>
            <w:r w:rsidRPr="0095764E">
              <w:t>25-29</w:t>
            </w:r>
          </w:p>
        </w:tc>
        <w:tc>
          <w:tcPr>
            <w:tcW w:w="1872" w:type="dxa"/>
            <w:tcBorders>
              <w:top w:val="nil"/>
              <w:left w:val="single" w:sz="4" w:space="0" w:color="auto"/>
              <w:bottom w:val="nil"/>
              <w:right w:val="single" w:sz="4" w:space="0" w:color="auto"/>
            </w:tcBorders>
          </w:tcPr>
          <w:p w:rsidR="00480EBD" w:rsidRPr="0095764E" w:rsidRDefault="00480EBD" w:rsidP="00CC1643">
            <w:pPr>
              <w:spacing w:after="0"/>
              <w:ind w:right="680"/>
              <w:jc w:val="right"/>
            </w:pPr>
            <w:r w:rsidRPr="0095764E">
              <w:t>146</w:t>
            </w:r>
          </w:p>
        </w:tc>
        <w:tc>
          <w:tcPr>
            <w:tcW w:w="1872" w:type="dxa"/>
            <w:tcBorders>
              <w:top w:val="nil"/>
              <w:left w:val="single" w:sz="4" w:space="0" w:color="auto"/>
              <w:bottom w:val="nil"/>
              <w:right w:val="single" w:sz="4" w:space="0" w:color="auto"/>
            </w:tcBorders>
          </w:tcPr>
          <w:p w:rsidR="00480EBD" w:rsidRPr="0095764E" w:rsidRDefault="00480EBD" w:rsidP="00CC1643">
            <w:pPr>
              <w:tabs>
                <w:tab w:val="decimal" w:pos="828"/>
              </w:tabs>
              <w:spacing w:after="0"/>
            </w:pPr>
            <w:r w:rsidRPr="0095764E">
              <w:t>16.0</w:t>
            </w:r>
          </w:p>
        </w:tc>
        <w:tc>
          <w:tcPr>
            <w:tcW w:w="1872" w:type="dxa"/>
            <w:tcBorders>
              <w:top w:val="nil"/>
              <w:left w:val="single" w:sz="4" w:space="0" w:color="auto"/>
              <w:bottom w:val="nil"/>
              <w:right w:val="single" w:sz="4" w:space="0" w:color="auto"/>
            </w:tcBorders>
          </w:tcPr>
          <w:p w:rsidR="00480EBD" w:rsidRPr="0095764E" w:rsidRDefault="00480EBD" w:rsidP="00CC1643">
            <w:pPr>
              <w:spacing w:after="0"/>
              <w:ind w:right="680"/>
              <w:jc w:val="right"/>
            </w:pPr>
            <w:r w:rsidRPr="0095764E">
              <w:t>117</w:t>
            </w:r>
          </w:p>
        </w:tc>
        <w:tc>
          <w:tcPr>
            <w:tcW w:w="1872" w:type="dxa"/>
            <w:tcBorders>
              <w:top w:val="nil"/>
              <w:left w:val="single" w:sz="4" w:space="0" w:color="auto"/>
              <w:bottom w:val="nil"/>
              <w:right w:val="single" w:sz="4" w:space="0" w:color="auto"/>
            </w:tcBorders>
          </w:tcPr>
          <w:p w:rsidR="00480EBD" w:rsidRPr="0095764E" w:rsidRDefault="00480EBD" w:rsidP="00CC1643">
            <w:pPr>
              <w:tabs>
                <w:tab w:val="decimal" w:pos="822"/>
              </w:tabs>
              <w:spacing w:after="0"/>
            </w:pPr>
            <w:r w:rsidRPr="0095764E">
              <w:t>16.1</w:t>
            </w:r>
          </w:p>
        </w:tc>
      </w:tr>
      <w:tr w:rsidR="00480EBD" w:rsidRPr="0095764E" w:rsidTr="00C97F1E">
        <w:tc>
          <w:tcPr>
            <w:tcW w:w="1872" w:type="dxa"/>
            <w:tcBorders>
              <w:top w:val="nil"/>
              <w:left w:val="single" w:sz="4" w:space="0" w:color="auto"/>
              <w:bottom w:val="nil"/>
              <w:right w:val="single" w:sz="4" w:space="0" w:color="auto"/>
            </w:tcBorders>
          </w:tcPr>
          <w:p w:rsidR="00480EBD" w:rsidRPr="0095764E" w:rsidRDefault="00480EBD" w:rsidP="00C97F1E">
            <w:pPr>
              <w:spacing w:after="0"/>
            </w:pPr>
            <w:r w:rsidRPr="0095764E">
              <w:t>30-39</w:t>
            </w:r>
          </w:p>
        </w:tc>
        <w:tc>
          <w:tcPr>
            <w:tcW w:w="1872" w:type="dxa"/>
            <w:tcBorders>
              <w:top w:val="nil"/>
              <w:left w:val="single" w:sz="4" w:space="0" w:color="auto"/>
              <w:bottom w:val="nil"/>
              <w:right w:val="single" w:sz="4" w:space="0" w:color="auto"/>
            </w:tcBorders>
          </w:tcPr>
          <w:p w:rsidR="00480EBD" w:rsidRPr="0095764E" w:rsidRDefault="00480EBD" w:rsidP="00CC1643">
            <w:pPr>
              <w:spacing w:after="0"/>
              <w:ind w:right="680"/>
              <w:jc w:val="right"/>
            </w:pPr>
            <w:r w:rsidRPr="0095764E">
              <w:t>349</w:t>
            </w:r>
          </w:p>
        </w:tc>
        <w:tc>
          <w:tcPr>
            <w:tcW w:w="1872" w:type="dxa"/>
            <w:tcBorders>
              <w:top w:val="nil"/>
              <w:left w:val="single" w:sz="4" w:space="0" w:color="auto"/>
              <w:bottom w:val="nil"/>
              <w:right w:val="single" w:sz="4" w:space="0" w:color="auto"/>
            </w:tcBorders>
          </w:tcPr>
          <w:p w:rsidR="00480EBD" w:rsidRPr="0095764E" w:rsidRDefault="00480EBD" w:rsidP="00CC1643">
            <w:pPr>
              <w:tabs>
                <w:tab w:val="decimal" w:pos="828"/>
              </w:tabs>
              <w:spacing w:after="0"/>
            </w:pPr>
            <w:r w:rsidRPr="0095764E">
              <w:t>38.2</w:t>
            </w:r>
          </w:p>
        </w:tc>
        <w:tc>
          <w:tcPr>
            <w:tcW w:w="1872" w:type="dxa"/>
            <w:tcBorders>
              <w:top w:val="nil"/>
              <w:left w:val="single" w:sz="4" w:space="0" w:color="auto"/>
              <w:bottom w:val="nil"/>
              <w:right w:val="single" w:sz="4" w:space="0" w:color="auto"/>
            </w:tcBorders>
          </w:tcPr>
          <w:p w:rsidR="00480EBD" w:rsidRPr="0095764E" w:rsidRDefault="00480EBD" w:rsidP="00CC1643">
            <w:pPr>
              <w:spacing w:after="0"/>
              <w:ind w:right="680"/>
              <w:jc w:val="right"/>
            </w:pPr>
            <w:r w:rsidRPr="0095764E">
              <w:t>262</w:t>
            </w:r>
          </w:p>
        </w:tc>
        <w:tc>
          <w:tcPr>
            <w:tcW w:w="1872" w:type="dxa"/>
            <w:tcBorders>
              <w:top w:val="nil"/>
              <w:left w:val="single" w:sz="4" w:space="0" w:color="auto"/>
              <w:bottom w:val="nil"/>
              <w:right w:val="single" w:sz="4" w:space="0" w:color="auto"/>
            </w:tcBorders>
          </w:tcPr>
          <w:p w:rsidR="00480EBD" w:rsidRPr="0095764E" w:rsidRDefault="00480EBD" w:rsidP="00CC1643">
            <w:pPr>
              <w:tabs>
                <w:tab w:val="decimal" w:pos="822"/>
              </w:tabs>
              <w:spacing w:after="0"/>
            </w:pPr>
            <w:r w:rsidRPr="0095764E">
              <w:t>36.0</w:t>
            </w:r>
          </w:p>
        </w:tc>
      </w:tr>
      <w:tr w:rsidR="00480EBD" w:rsidRPr="0095764E" w:rsidTr="00C97F1E">
        <w:tc>
          <w:tcPr>
            <w:tcW w:w="1872" w:type="dxa"/>
            <w:tcBorders>
              <w:top w:val="nil"/>
              <w:left w:val="single" w:sz="4" w:space="0" w:color="auto"/>
              <w:bottom w:val="nil"/>
              <w:right w:val="single" w:sz="4" w:space="0" w:color="auto"/>
            </w:tcBorders>
          </w:tcPr>
          <w:p w:rsidR="00480EBD" w:rsidRPr="0095764E" w:rsidRDefault="00480EBD" w:rsidP="00C97F1E">
            <w:pPr>
              <w:spacing w:after="0"/>
            </w:pPr>
            <w:r w:rsidRPr="0095764E">
              <w:t>40-49</w:t>
            </w:r>
          </w:p>
        </w:tc>
        <w:tc>
          <w:tcPr>
            <w:tcW w:w="1872" w:type="dxa"/>
            <w:tcBorders>
              <w:top w:val="nil"/>
              <w:left w:val="single" w:sz="4" w:space="0" w:color="auto"/>
              <w:bottom w:val="nil"/>
              <w:right w:val="single" w:sz="4" w:space="0" w:color="auto"/>
            </w:tcBorders>
          </w:tcPr>
          <w:p w:rsidR="00480EBD" w:rsidRPr="0095764E" w:rsidRDefault="00480EBD" w:rsidP="00CC1643">
            <w:pPr>
              <w:spacing w:after="0"/>
              <w:ind w:right="680"/>
              <w:jc w:val="right"/>
            </w:pPr>
            <w:r w:rsidRPr="0095764E">
              <w:t>187</w:t>
            </w:r>
          </w:p>
        </w:tc>
        <w:tc>
          <w:tcPr>
            <w:tcW w:w="1872" w:type="dxa"/>
            <w:tcBorders>
              <w:top w:val="nil"/>
              <w:left w:val="single" w:sz="4" w:space="0" w:color="auto"/>
              <w:bottom w:val="nil"/>
              <w:right w:val="single" w:sz="4" w:space="0" w:color="auto"/>
            </w:tcBorders>
          </w:tcPr>
          <w:p w:rsidR="00480EBD" w:rsidRPr="0095764E" w:rsidRDefault="00480EBD" w:rsidP="00CC1643">
            <w:pPr>
              <w:tabs>
                <w:tab w:val="decimal" w:pos="828"/>
              </w:tabs>
              <w:spacing w:after="0"/>
            </w:pPr>
            <w:r w:rsidRPr="0095764E">
              <w:t>20.5</w:t>
            </w:r>
          </w:p>
        </w:tc>
        <w:tc>
          <w:tcPr>
            <w:tcW w:w="1872" w:type="dxa"/>
            <w:tcBorders>
              <w:top w:val="nil"/>
              <w:left w:val="single" w:sz="4" w:space="0" w:color="auto"/>
              <w:bottom w:val="nil"/>
              <w:right w:val="single" w:sz="4" w:space="0" w:color="auto"/>
            </w:tcBorders>
          </w:tcPr>
          <w:p w:rsidR="00480EBD" w:rsidRPr="0095764E" w:rsidRDefault="00480EBD" w:rsidP="00CC1643">
            <w:pPr>
              <w:spacing w:after="0"/>
              <w:ind w:right="680"/>
              <w:jc w:val="right"/>
            </w:pPr>
            <w:r w:rsidRPr="0095764E">
              <w:t>147</w:t>
            </w:r>
          </w:p>
        </w:tc>
        <w:tc>
          <w:tcPr>
            <w:tcW w:w="1872" w:type="dxa"/>
            <w:tcBorders>
              <w:top w:val="nil"/>
              <w:left w:val="single" w:sz="4" w:space="0" w:color="auto"/>
              <w:bottom w:val="nil"/>
              <w:right w:val="single" w:sz="4" w:space="0" w:color="auto"/>
            </w:tcBorders>
          </w:tcPr>
          <w:p w:rsidR="00480EBD" w:rsidRPr="0095764E" w:rsidRDefault="00480EBD" w:rsidP="00CC1643">
            <w:pPr>
              <w:tabs>
                <w:tab w:val="decimal" w:pos="822"/>
              </w:tabs>
              <w:spacing w:after="0"/>
            </w:pPr>
            <w:r w:rsidRPr="0095764E">
              <w:t>20.2</w:t>
            </w:r>
          </w:p>
        </w:tc>
      </w:tr>
      <w:tr w:rsidR="00480EBD" w:rsidRPr="0095764E" w:rsidTr="00C97F1E">
        <w:tc>
          <w:tcPr>
            <w:tcW w:w="1872" w:type="dxa"/>
            <w:tcBorders>
              <w:top w:val="nil"/>
              <w:left w:val="single" w:sz="4" w:space="0" w:color="auto"/>
              <w:bottom w:val="single" w:sz="4" w:space="0" w:color="auto"/>
              <w:right w:val="single" w:sz="4" w:space="0" w:color="auto"/>
            </w:tcBorders>
          </w:tcPr>
          <w:p w:rsidR="00480EBD" w:rsidRPr="0095764E" w:rsidRDefault="00480EBD" w:rsidP="00C97F1E">
            <w:pPr>
              <w:spacing w:after="0"/>
            </w:pPr>
            <w:r w:rsidRPr="0095764E">
              <w:t>&gt;50</w:t>
            </w:r>
          </w:p>
        </w:tc>
        <w:tc>
          <w:tcPr>
            <w:tcW w:w="1872" w:type="dxa"/>
            <w:tcBorders>
              <w:top w:val="nil"/>
              <w:left w:val="single" w:sz="4" w:space="0" w:color="auto"/>
              <w:bottom w:val="single" w:sz="4" w:space="0" w:color="auto"/>
              <w:right w:val="single" w:sz="4" w:space="0" w:color="auto"/>
            </w:tcBorders>
          </w:tcPr>
          <w:p w:rsidR="00480EBD" w:rsidRPr="0095764E" w:rsidRDefault="00480EBD" w:rsidP="00CC1643">
            <w:pPr>
              <w:spacing w:after="0"/>
              <w:ind w:right="680"/>
              <w:jc w:val="right"/>
            </w:pPr>
            <w:r w:rsidRPr="0095764E">
              <w:t>105</w:t>
            </w:r>
          </w:p>
        </w:tc>
        <w:tc>
          <w:tcPr>
            <w:tcW w:w="1872" w:type="dxa"/>
            <w:tcBorders>
              <w:top w:val="nil"/>
              <w:left w:val="single" w:sz="4" w:space="0" w:color="auto"/>
              <w:bottom w:val="single" w:sz="4" w:space="0" w:color="auto"/>
              <w:right w:val="single" w:sz="4" w:space="0" w:color="auto"/>
            </w:tcBorders>
          </w:tcPr>
          <w:p w:rsidR="00480EBD" w:rsidRPr="0095764E" w:rsidRDefault="00480EBD" w:rsidP="00CC1643">
            <w:pPr>
              <w:tabs>
                <w:tab w:val="decimal" w:pos="828"/>
              </w:tabs>
              <w:spacing w:after="0"/>
            </w:pPr>
            <w:r w:rsidRPr="0095764E">
              <w:t>11.5</w:t>
            </w:r>
          </w:p>
        </w:tc>
        <w:tc>
          <w:tcPr>
            <w:tcW w:w="1872" w:type="dxa"/>
            <w:tcBorders>
              <w:top w:val="nil"/>
              <w:left w:val="single" w:sz="4" w:space="0" w:color="auto"/>
              <w:bottom w:val="single" w:sz="4" w:space="0" w:color="auto"/>
              <w:right w:val="single" w:sz="4" w:space="0" w:color="auto"/>
            </w:tcBorders>
          </w:tcPr>
          <w:p w:rsidR="00480EBD" w:rsidRPr="0095764E" w:rsidRDefault="00480EBD" w:rsidP="00CC1643">
            <w:pPr>
              <w:spacing w:after="0"/>
              <w:ind w:right="680"/>
              <w:jc w:val="right"/>
            </w:pPr>
            <w:r w:rsidRPr="0095764E">
              <w:t>86</w:t>
            </w:r>
          </w:p>
        </w:tc>
        <w:tc>
          <w:tcPr>
            <w:tcW w:w="1872" w:type="dxa"/>
            <w:tcBorders>
              <w:top w:val="nil"/>
              <w:left w:val="single" w:sz="4" w:space="0" w:color="auto"/>
              <w:bottom w:val="single" w:sz="4" w:space="0" w:color="auto"/>
              <w:right w:val="single" w:sz="4" w:space="0" w:color="auto"/>
            </w:tcBorders>
          </w:tcPr>
          <w:p w:rsidR="00480EBD" w:rsidRPr="0095764E" w:rsidRDefault="00480EBD" w:rsidP="00CC1643">
            <w:pPr>
              <w:tabs>
                <w:tab w:val="decimal" w:pos="822"/>
              </w:tabs>
              <w:spacing w:after="0"/>
            </w:pPr>
            <w:r w:rsidRPr="0095764E">
              <w:t>11.8</w:t>
            </w:r>
          </w:p>
        </w:tc>
      </w:tr>
      <w:tr w:rsidR="00480EBD" w:rsidRPr="0095764E" w:rsidTr="00C97F1E">
        <w:tc>
          <w:tcPr>
            <w:tcW w:w="1872" w:type="dxa"/>
            <w:tcBorders>
              <w:top w:val="single" w:sz="4" w:space="0" w:color="auto"/>
            </w:tcBorders>
          </w:tcPr>
          <w:p w:rsidR="00480EBD" w:rsidRPr="0095764E" w:rsidRDefault="00480EBD" w:rsidP="00C97F1E">
            <w:pPr>
              <w:spacing w:after="0"/>
              <w:rPr>
                <w:bCs/>
              </w:rPr>
            </w:pPr>
            <w:r w:rsidRPr="0095764E">
              <w:rPr>
                <w:bCs/>
              </w:rPr>
              <w:t xml:space="preserve">     Total</w:t>
            </w:r>
          </w:p>
        </w:tc>
        <w:tc>
          <w:tcPr>
            <w:tcW w:w="1872" w:type="dxa"/>
            <w:tcBorders>
              <w:top w:val="single" w:sz="4" w:space="0" w:color="auto"/>
            </w:tcBorders>
          </w:tcPr>
          <w:p w:rsidR="00480EBD" w:rsidRPr="0095764E" w:rsidRDefault="00480EBD" w:rsidP="00CC1643">
            <w:pPr>
              <w:spacing w:after="0"/>
              <w:ind w:right="680"/>
              <w:jc w:val="right"/>
              <w:rPr>
                <w:bCs/>
              </w:rPr>
            </w:pPr>
            <w:r w:rsidRPr="0095764E">
              <w:rPr>
                <w:bCs/>
              </w:rPr>
              <w:t>914</w:t>
            </w:r>
          </w:p>
        </w:tc>
        <w:tc>
          <w:tcPr>
            <w:tcW w:w="1872" w:type="dxa"/>
            <w:tcBorders>
              <w:top w:val="single" w:sz="4" w:space="0" w:color="auto"/>
            </w:tcBorders>
          </w:tcPr>
          <w:p w:rsidR="00480EBD" w:rsidRPr="0095764E" w:rsidRDefault="00480EBD" w:rsidP="00CC1643">
            <w:pPr>
              <w:tabs>
                <w:tab w:val="decimal" w:pos="828"/>
              </w:tabs>
              <w:spacing w:after="0"/>
              <w:rPr>
                <w:bCs/>
              </w:rPr>
            </w:pPr>
            <w:r w:rsidRPr="0095764E">
              <w:rPr>
                <w:bCs/>
              </w:rPr>
              <w:t>100</w:t>
            </w:r>
          </w:p>
        </w:tc>
        <w:tc>
          <w:tcPr>
            <w:tcW w:w="1872" w:type="dxa"/>
            <w:tcBorders>
              <w:top w:val="single" w:sz="4" w:space="0" w:color="auto"/>
            </w:tcBorders>
          </w:tcPr>
          <w:p w:rsidR="00480EBD" w:rsidRPr="0095764E" w:rsidRDefault="00480EBD" w:rsidP="00CC1643">
            <w:pPr>
              <w:spacing w:after="0"/>
              <w:ind w:right="680"/>
              <w:jc w:val="right"/>
              <w:rPr>
                <w:bCs/>
              </w:rPr>
            </w:pPr>
            <w:r w:rsidRPr="0095764E">
              <w:rPr>
                <w:bCs/>
              </w:rPr>
              <w:t>728</w:t>
            </w:r>
          </w:p>
        </w:tc>
        <w:tc>
          <w:tcPr>
            <w:tcW w:w="1872" w:type="dxa"/>
            <w:tcBorders>
              <w:top w:val="single" w:sz="4" w:space="0" w:color="auto"/>
            </w:tcBorders>
          </w:tcPr>
          <w:p w:rsidR="00480EBD" w:rsidRPr="0095764E" w:rsidRDefault="00480EBD" w:rsidP="00CC1643">
            <w:pPr>
              <w:tabs>
                <w:tab w:val="decimal" w:pos="822"/>
              </w:tabs>
              <w:spacing w:after="0"/>
              <w:rPr>
                <w:bCs/>
              </w:rPr>
            </w:pPr>
            <w:r w:rsidRPr="0095764E">
              <w:rPr>
                <w:bCs/>
              </w:rPr>
              <w:t>100</w:t>
            </w:r>
          </w:p>
        </w:tc>
      </w:tr>
    </w:tbl>
    <w:p w:rsidR="00480EBD" w:rsidRPr="0095764E" w:rsidRDefault="00480EBD" w:rsidP="00480EBD">
      <w:pPr>
        <w:spacing w:before="240"/>
        <w:rPr>
          <w:bCs/>
          <w:i/>
        </w:rPr>
      </w:pPr>
      <w:r w:rsidRPr="0095764E">
        <w:rPr>
          <w:b/>
        </w:rPr>
        <w:tab/>
      </w:r>
      <w:r w:rsidRPr="0095764E">
        <w:rPr>
          <w:bCs/>
          <w:i/>
        </w:rPr>
        <w:t xml:space="preserve">Source: </w:t>
      </w:r>
      <w:r w:rsidRPr="0095764E">
        <w:rPr>
          <w:bCs/>
        </w:rPr>
        <w:t>NATCOD, MoH 2005.</w:t>
      </w:r>
    </w:p>
    <w:p w:rsidR="00480EBD" w:rsidRPr="0095764E" w:rsidRDefault="00480EBD" w:rsidP="00480EBD">
      <w:r w:rsidRPr="0095764E">
        <w:t>129.</w:t>
      </w:r>
      <w:r w:rsidRPr="0095764E">
        <w:tab/>
        <w:t>Sexually transmitted infections (STIs) are predisposing factors to the increasing trend of HIV. Although reliable statistics could not be found, the prevalence of STI according to the health facility report of 2003-2005 was 8,769 cases. Because of low lite</w:t>
      </w:r>
      <w:r w:rsidR="00761187" w:rsidRPr="0095764E">
        <w:t xml:space="preserve">racy levels, biological </w:t>
      </w:r>
      <w:r w:rsidRPr="0095764E">
        <w:t>vulnerability, lower social and economic status, and the occurrence of asymptomatic STIs in women, the female to male ratio of AIDS cases is not proportional</w:t>
      </w:r>
      <w:r w:rsidR="00761187" w:rsidRPr="0095764E">
        <w:t xml:space="preserve"> and is 1.6 to 1. The estimated</w:t>
      </w:r>
      <w:r w:rsidR="00F227B8" w:rsidRPr="0095764E">
        <w:t xml:space="preserve"> </w:t>
      </w:r>
      <w:r w:rsidRPr="0095764E">
        <w:t>2003 national prevalence rate for syphilis was 1.6</w:t>
      </w:r>
      <w:r w:rsidR="00761187" w:rsidRPr="0095764E">
        <w:t xml:space="preserve"> per cent. Like HIV, rates vary </w:t>
      </w:r>
      <w:r w:rsidRPr="0095764E">
        <w:t>widely across regions. Syphilis prevalence was highes</w:t>
      </w:r>
      <w:r w:rsidR="00761187" w:rsidRPr="0095764E">
        <w:t xml:space="preserve">t in Southern Red Sea zone (4.6 per </w:t>
      </w:r>
      <w:r w:rsidRPr="0095764E">
        <w:t>cent), followed by Gash-Barka (3.1 per cent). Urban and rural rates of syphilis infection were identical.</w:t>
      </w:r>
    </w:p>
    <w:p w:rsidR="00480EBD" w:rsidRPr="0095764E" w:rsidRDefault="00480EBD" w:rsidP="00480EBD">
      <w:r w:rsidRPr="0095764E">
        <w:t>130.</w:t>
      </w:r>
      <w:r w:rsidRPr="0095764E">
        <w:tab/>
        <w:t>The MoH is committed to preventing the future spread of</w:t>
      </w:r>
      <w:r w:rsidR="00761187" w:rsidRPr="0095764E">
        <w:t xml:space="preserve"> HIV infection and to providing </w:t>
      </w:r>
      <w:r w:rsidRPr="0095764E">
        <w:t>comprehensive care and treatment to those people wh</w:t>
      </w:r>
      <w:r w:rsidR="00761187" w:rsidRPr="0095764E">
        <w:t xml:space="preserve">o are infected with HIV and who </w:t>
      </w:r>
      <w:r w:rsidRPr="0095764E">
        <w:t xml:space="preserve">are sick with AIDS, as well as providing care and support to people who are indirectly affected by the epidemic. BIDEHO is an association closely working with people living with HIV/AIDS. This shows the seriousness of the Government </w:t>
      </w:r>
      <w:r w:rsidR="00761187" w:rsidRPr="0095764E">
        <w:t xml:space="preserve">as far as combating HIV/AIDS is </w:t>
      </w:r>
      <w:r w:rsidRPr="0095764E">
        <w:t>considered. Furthermore, the provision of up-to-date comprehensive care and support to people living with HIV/AIDS is a critically important part of the nat</w:t>
      </w:r>
      <w:r w:rsidR="00C45CBF" w:rsidRPr="0095764E">
        <w:t>ional response to the epidemic.</w:t>
      </w:r>
    </w:p>
    <w:p w:rsidR="00480EBD" w:rsidRPr="0095764E" w:rsidRDefault="00480EBD" w:rsidP="00480EBD">
      <w:pPr>
        <w:rPr>
          <w:color w:val="000000"/>
        </w:rPr>
      </w:pPr>
      <w:r w:rsidRPr="0095764E">
        <w:rPr>
          <w:color w:val="000000"/>
        </w:rPr>
        <w:t>131.</w:t>
      </w:r>
      <w:r w:rsidRPr="0095764E">
        <w:rPr>
          <w:color w:val="000000"/>
        </w:rPr>
        <w:tab/>
        <w:t>Since the consideration of Eritrea’s first report by the Committee, the MoH has developed a national HIV/AIDS policy and guidelines, a national HIV/AIDS/STI monitoring and evaluation framework, home-based care (HBC) policy and guidelines, and has reviewed the antiretroviral therapy (ART) policy guidelines. Moreover, the Government has designed a strategy to fully use the resources of the complex blend of government agencies, NGOs, and international organizations that are working to mitigate the impact of HIV/AIDS. The most effective strategy initiated is “Winning through Caring”, a strategy for reducing the impact of HIV and AIDS in Eritrea, i.e. a behaviour change communication strategy. This strategic programme regularly reaches approximately 32,000 Eritreans in urban and peri-urban areas. The strategy incorporates folk media and participatory theatre, which are highly effective means of communication at the community level. As part of this strategy, several radio programmes were also initiated.</w:t>
      </w:r>
    </w:p>
    <w:p w:rsidR="00480EBD" w:rsidRPr="0095764E" w:rsidRDefault="00480EBD" w:rsidP="00480EBD">
      <w:pPr>
        <w:rPr>
          <w:color w:val="000000"/>
        </w:rPr>
      </w:pPr>
      <w:r w:rsidRPr="0095764E">
        <w:rPr>
          <w:color w:val="000000"/>
        </w:rPr>
        <w:t>132.</w:t>
      </w:r>
      <w:r w:rsidRPr="0095764E">
        <w:rPr>
          <w:color w:val="000000"/>
        </w:rPr>
        <w:tab/>
        <w:t>A significant measure taken since the consideration of Eritr</w:t>
      </w:r>
      <w:r w:rsidR="00343E8F">
        <w:rPr>
          <w:color w:val="000000"/>
        </w:rPr>
        <w:t>ea’s first report is making ART </w:t>
      </w:r>
      <w:r w:rsidRPr="0095764E">
        <w:rPr>
          <w:color w:val="000000"/>
        </w:rPr>
        <w:t>available to persons living with AIDS. Since the introduction of ART to Eritrea in 2005, 1273 HIV/AIDS patients have been taking the drug. Access to the drugs is freely available to anyone who meets the criteria. Out of the 200 children registered with HIV, 64 have so far become beneficiaries of ART</w:t>
      </w:r>
      <w:r w:rsidR="00721DAE" w:rsidRPr="0095764E">
        <w:rPr>
          <w:color w:val="000000"/>
        </w:rPr>
        <w:t xml:space="preserve">. </w:t>
      </w:r>
      <w:r w:rsidRPr="0095764E">
        <w:rPr>
          <w:color w:val="000000"/>
        </w:rPr>
        <w:t>It plays an important role in prevention of mother-to-child transmission of HIV and in post-exposure prophylaxis of pe</w:t>
      </w:r>
      <w:r w:rsidR="00903940" w:rsidRPr="0095764E">
        <w:rPr>
          <w:color w:val="000000"/>
        </w:rPr>
        <w:t>rsons exposed to HIV infection.</w:t>
      </w:r>
    </w:p>
    <w:p w:rsidR="00480EBD" w:rsidRPr="0095764E" w:rsidRDefault="00480EBD" w:rsidP="00480EBD">
      <w:pPr>
        <w:rPr>
          <w:color w:val="000000"/>
        </w:rPr>
      </w:pPr>
      <w:r w:rsidRPr="0095764E">
        <w:rPr>
          <w:color w:val="000000"/>
        </w:rPr>
        <w:t>133.</w:t>
      </w:r>
      <w:r w:rsidRPr="0095764E">
        <w:rPr>
          <w:color w:val="000000"/>
        </w:rPr>
        <w:tab/>
        <w:t>Voluntary counselling and testing (VCT) is done at 112 site</w:t>
      </w:r>
      <w:r w:rsidR="00C45CBF" w:rsidRPr="0095764E">
        <w:rPr>
          <w:color w:val="000000"/>
        </w:rPr>
        <w:t>s nationwide. So far, there are </w:t>
      </w:r>
      <w:r w:rsidRPr="0095764E">
        <w:rPr>
          <w:color w:val="000000"/>
        </w:rPr>
        <w:t xml:space="preserve">225 VCT counsellors, all of whom are trained in child counselling and six were trained abroad. Child counselling is given to both HIV negative and HIV positive </w:t>
      </w:r>
      <w:r w:rsidR="00182366">
        <w:rPr>
          <w:color w:val="000000"/>
        </w:rPr>
        <w:t>children. The HIV </w:t>
      </w:r>
      <w:r w:rsidRPr="0095764E">
        <w:rPr>
          <w:color w:val="000000"/>
        </w:rPr>
        <w:t>positive cases receive ART, or their guardians are advised to a</w:t>
      </w:r>
      <w:r w:rsidR="00182366">
        <w:rPr>
          <w:color w:val="000000"/>
        </w:rPr>
        <w:t>ssist the children to take anti</w:t>
      </w:r>
      <w:r w:rsidR="00182366">
        <w:rPr>
          <w:color w:val="000000"/>
        </w:rPr>
        <w:noBreakHyphen/>
      </w:r>
      <w:r w:rsidRPr="0095764E">
        <w:rPr>
          <w:color w:val="000000"/>
        </w:rPr>
        <w:t xml:space="preserve">retroviral drugs. More importantly, prevention of mother-to-child </w:t>
      </w:r>
      <w:r w:rsidR="00182366">
        <w:rPr>
          <w:color w:val="000000"/>
        </w:rPr>
        <w:t xml:space="preserve">transmission is conducted at </w:t>
      </w:r>
      <w:r w:rsidR="00C45CBF" w:rsidRPr="0095764E">
        <w:rPr>
          <w:color w:val="000000"/>
        </w:rPr>
        <w:t>53 </w:t>
      </w:r>
      <w:r w:rsidRPr="0095764E">
        <w:rPr>
          <w:color w:val="000000"/>
        </w:rPr>
        <w:t>sites or health facilities. These efforts have born fruit, with some clinics registering more than 90 per cent acceptance for counselling and testing by antenatal attendees and a small percentage of their spouses as well.</w:t>
      </w:r>
    </w:p>
    <w:p w:rsidR="00480EBD" w:rsidRPr="0095764E" w:rsidRDefault="00480EBD" w:rsidP="00480EBD">
      <w:pPr>
        <w:pStyle w:val="Heading2"/>
      </w:pPr>
      <w:r w:rsidRPr="0095764E">
        <w:t>Table 11</w:t>
      </w:r>
    </w:p>
    <w:p w:rsidR="00480EBD" w:rsidRPr="0095764E" w:rsidRDefault="00480EBD" w:rsidP="00480EBD">
      <w:pPr>
        <w:pStyle w:val="Heading2"/>
      </w:pPr>
      <w:r w:rsidRPr="0095764E">
        <w:t>Voluntary counselling and testing annual test reports</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0"/>
        <w:gridCol w:w="2760"/>
        <w:gridCol w:w="2340"/>
        <w:gridCol w:w="2340"/>
      </w:tblGrid>
      <w:tr w:rsidR="00480EBD" w:rsidRPr="0095764E" w:rsidTr="00D8712E">
        <w:tc>
          <w:tcPr>
            <w:tcW w:w="1920" w:type="dxa"/>
            <w:tcBorders>
              <w:bottom w:val="single" w:sz="4" w:space="0" w:color="auto"/>
            </w:tcBorders>
          </w:tcPr>
          <w:p w:rsidR="00480EBD" w:rsidRPr="0095764E" w:rsidRDefault="00480EBD" w:rsidP="00DC3386">
            <w:pPr>
              <w:spacing w:after="0"/>
              <w:rPr>
                <w:color w:val="000000"/>
              </w:rPr>
            </w:pPr>
            <w:r w:rsidRPr="0095764E">
              <w:rPr>
                <w:color w:val="000000"/>
              </w:rPr>
              <w:t>Year</w:t>
            </w:r>
          </w:p>
        </w:tc>
        <w:tc>
          <w:tcPr>
            <w:tcW w:w="2760" w:type="dxa"/>
            <w:tcBorders>
              <w:bottom w:val="single" w:sz="4" w:space="0" w:color="auto"/>
              <w:right w:val="single" w:sz="4" w:space="0" w:color="auto"/>
            </w:tcBorders>
          </w:tcPr>
          <w:p w:rsidR="00480EBD" w:rsidRPr="0095764E" w:rsidRDefault="00480EBD" w:rsidP="00D8712E">
            <w:pPr>
              <w:spacing w:after="0"/>
              <w:jc w:val="center"/>
              <w:rPr>
                <w:color w:val="000000"/>
              </w:rPr>
            </w:pPr>
            <w:r w:rsidRPr="0095764E">
              <w:rPr>
                <w:color w:val="000000"/>
              </w:rPr>
              <w:t>Total tests done for VCT</w:t>
            </w:r>
          </w:p>
        </w:tc>
        <w:tc>
          <w:tcPr>
            <w:tcW w:w="2340" w:type="dxa"/>
            <w:tcBorders>
              <w:top w:val="single" w:sz="4" w:space="0" w:color="auto"/>
              <w:left w:val="single" w:sz="4" w:space="0" w:color="auto"/>
              <w:bottom w:val="single" w:sz="4" w:space="0" w:color="auto"/>
              <w:right w:val="single" w:sz="4" w:space="0" w:color="auto"/>
            </w:tcBorders>
          </w:tcPr>
          <w:p w:rsidR="00480EBD" w:rsidRPr="0095764E" w:rsidRDefault="00480EBD" w:rsidP="00D8712E">
            <w:pPr>
              <w:spacing w:after="0"/>
              <w:jc w:val="center"/>
              <w:rPr>
                <w:color w:val="000000"/>
              </w:rPr>
            </w:pPr>
            <w:r w:rsidRPr="0095764E">
              <w:rPr>
                <w:color w:val="000000"/>
              </w:rPr>
              <w:t>HIV positive</w:t>
            </w:r>
          </w:p>
        </w:tc>
        <w:tc>
          <w:tcPr>
            <w:tcW w:w="2340" w:type="dxa"/>
            <w:tcBorders>
              <w:top w:val="single" w:sz="4" w:space="0" w:color="auto"/>
              <w:left w:val="single" w:sz="4" w:space="0" w:color="auto"/>
              <w:bottom w:val="single" w:sz="4" w:space="0" w:color="auto"/>
              <w:right w:val="single" w:sz="4" w:space="0" w:color="auto"/>
            </w:tcBorders>
          </w:tcPr>
          <w:p w:rsidR="00480EBD" w:rsidRPr="0095764E" w:rsidRDefault="00480EBD" w:rsidP="00D8712E">
            <w:pPr>
              <w:spacing w:after="0"/>
              <w:jc w:val="center"/>
              <w:rPr>
                <w:color w:val="000000"/>
              </w:rPr>
            </w:pPr>
            <w:r w:rsidRPr="0095764E">
              <w:rPr>
                <w:color w:val="000000"/>
              </w:rPr>
              <w:t>HIV positive rate</w:t>
            </w:r>
          </w:p>
        </w:tc>
      </w:tr>
      <w:tr w:rsidR="00480EBD" w:rsidRPr="0095764E" w:rsidTr="00D8712E">
        <w:tc>
          <w:tcPr>
            <w:tcW w:w="1920" w:type="dxa"/>
            <w:tcBorders>
              <w:top w:val="single" w:sz="4" w:space="0" w:color="auto"/>
              <w:left w:val="single" w:sz="4" w:space="0" w:color="auto"/>
              <w:bottom w:val="nil"/>
              <w:right w:val="single" w:sz="4" w:space="0" w:color="auto"/>
            </w:tcBorders>
          </w:tcPr>
          <w:p w:rsidR="00480EBD" w:rsidRPr="0095764E" w:rsidRDefault="00480EBD" w:rsidP="00DC3386">
            <w:pPr>
              <w:spacing w:after="0"/>
              <w:rPr>
                <w:color w:val="000000"/>
              </w:rPr>
            </w:pPr>
            <w:r w:rsidRPr="0095764E">
              <w:rPr>
                <w:color w:val="000000"/>
              </w:rPr>
              <w:t>2003</w:t>
            </w:r>
          </w:p>
        </w:tc>
        <w:tc>
          <w:tcPr>
            <w:tcW w:w="2760" w:type="dxa"/>
            <w:tcBorders>
              <w:top w:val="single" w:sz="4" w:space="0" w:color="auto"/>
              <w:left w:val="single" w:sz="4" w:space="0" w:color="auto"/>
              <w:bottom w:val="nil"/>
              <w:right w:val="single" w:sz="4" w:space="0" w:color="auto"/>
            </w:tcBorders>
          </w:tcPr>
          <w:p w:rsidR="00480EBD" w:rsidRPr="0095764E" w:rsidRDefault="00480EBD" w:rsidP="00D8712E">
            <w:pPr>
              <w:spacing w:after="0"/>
              <w:jc w:val="center"/>
              <w:rPr>
                <w:color w:val="000000"/>
              </w:rPr>
            </w:pPr>
            <w:r w:rsidRPr="0095764E">
              <w:rPr>
                <w:color w:val="000000"/>
              </w:rPr>
              <w:t>32 292</w:t>
            </w:r>
          </w:p>
        </w:tc>
        <w:tc>
          <w:tcPr>
            <w:tcW w:w="2340" w:type="dxa"/>
            <w:tcBorders>
              <w:top w:val="single" w:sz="4" w:space="0" w:color="auto"/>
              <w:left w:val="single" w:sz="4" w:space="0" w:color="auto"/>
              <w:bottom w:val="nil"/>
              <w:right w:val="single" w:sz="4" w:space="0" w:color="auto"/>
            </w:tcBorders>
          </w:tcPr>
          <w:p w:rsidR="00480EBD" w:rsidRPr="0095764E" w:rsidRDefault="00480EBD" w:rsidP="00D8712E">
            <w:pPr>
              <w:spacing w:after="0"/>
              <w:jc w:val="center"/>
              <w:rPr>
                <w:color w:val="000000"/>
              </w:rPr>
            </w:pPr>
            <w:r w:rsidRPr="0095764E">
              <w:rPr>
                <w:color w:val="000000"/>
              </w:rPr>
              <w:t>1 402</w:t>
            </w:r>
          </w:p>
        </w:tc>
        <w:tc>
          <w:tcPr>
            <w:tcW w:w="2340" w:type="dxa"/>
            <w:tcBorders>
              <w:top w:val="single" w:sz="4" w:space="0" w:color="auto"/>
              <w:left w:val="single" w:sz="4" w:space="0" w:color="auto"/>
              <w:bottom w:val="nil"/>
              <w:right w:val="single" w:sz="4" w:space="0" w:color="auto"/>
            </w:tcBorders>
          </w:tcPr>
          <w:p w:rsidR="00480EBD" w:rsidRPr="0095764E" w:rsidRDefault="00480EBD" w:rsidP="00D8712E">
            <w:pPr>
              <w:spacing w:after="0"/>
              <w:jc w:val="center"/>
              <w:rPr>
                <w:color w:val="000000"/>
              </w:rPr>
            </w:pPr>
            <w:r w:rsidRPr="0095764E">
              <w:rPr>
                <w:color w:val="000000"/>
              </w:rPr>
              <w:t>4.34%</w:t>
            </w:r>
          </w:p>
        </w:tc>
      </w:tr>
      <w:tr w:rsidR="00480EBD" w:rsidRPr="0095764E" w:rsidTr="00D8712E">
        <w:tc>
          <w:tcPr>
            <w:tcW w:w="1920" w:type="dxa"/>
            <w:tcBorders>
              <w:top w:val="nil"/>
              <w:left w:val="single" w:sz="4" w:space="0" w:color="auto"/>
              <w:bottom w:val="nil"/>
              <w:right w:val="single" w:sz="4" w:space="0" w:color="auto"/>
            </w:tcBorders>
          </w:tcPr>
          <w:p w:rsidR="00480EBD" w:rsidRPr="0095764E" w:rsidRDefault="00480EBD" w:rsidP="00DC3386">
            <w:pPr>
              <w:spacing w:after="0"/>
              <w:rPr>
                <w:color w:val="000000"/>
              </w:rPr>
            </w:pPr>
            <w:r w:rsidRPr="0095764E">
              <w:rPr>
                <w:color w:val="000000"/>
              </w:rPr>
              <w:t>2004</w:t>
            </w:r>
          </w:p>
        </w:tc>
        <w:tc>
          <w:tcPr>
            <w:tcW w:w="2760" w:type="dxa"/>
            <w:tcBorders>
              <w:top w:val="nil"/>
              <w:left w:val="single" w:sz="4" w:space="0" w:color="auto"/>
              <w:bottom w:val="nil"/>
              <w:right w:val="single" w:sz="4" w:space="0" w:color="auto"/>
            </w:tcBorders>
          </w:tcPr>
          <w:p w:rsidR="00480EBD" w:rsidRPr="0095764E" w:rsidRDefault="00480EBD" w:rsidP="00D8712E">
            <w:pPr>
              <w:spacing w:after="0"/>
              <w:jc w:val="center"/>
              <w:rPr>
                <w:color w:val="000000"/>
              </w:rPr>
            </w:pPr>
            <w:r w:rsidRPr="0095764E">
              <w:rPr>
                <w:color w:val="000000"/>
              </w:rPr>
              <w:t>47 663</w:t>
            </w:r>
          </w:p>
        </w:tc>
        <w:tc>
          <w:tcPr>
            <w:tcW w:w="2340" w:type="dxa"/>
            <w:tcBorders>
              <w:top w:val="nil"/>
              <w:left w:val="single" w:sz="4" w:space="0" w:color="auto"/>
              <w:bottom w:val="nil"/>
              <w:right w:val="single" w:sz="4" w:space="0" w:color="auto"/>
            </w:tcBorders>
          </w:tcPr>
          <w:p w:rsidR="00480EBD" w:rsidRPr="0095764E" w:rsidRDefault="00480EBD" w:rsidP="00D8712E">
            <w:pPr>
              <w:spacing w:after="0"/>
              <w:jc w:val="center"/>
              <w:rPr>
                <w:color w:val="000000"/>
              </w:rPr>
            </w:pPr>
            <w:r w:rsidRPr="0095764E">
              <w:rPr>
                <w:color w:val="000000"/>
              </w:rPr>
              <w:t>1 866</w:t>
            </w:r>
          </w:p>
        </w:tc>
        <w:tc>
          <w:tcPr>
            <w:tcW w:w="2340" w:type="dxa"/>
            <w:tcBorders>
              <w:top w:val="nil"/>
              <w:left w:val="single" w:sz="4" w:space="0" w:color="auto"/>
              <w:bottom w:val="nil"/>
              <w:right w:val="single" w:sz="4" w:space="0" w:color="auto"/>
            </w:tcBorders>
          </w:tcPr>
          <w:p w:rsidR="00480EBD" w:rsidRPr="0095764E" w:rsidRDefault="00480EBD" w:rsidP="00D8712E">
            <w:pPr>
              <w:spacing w:after="0"/>
              <w:jc w:val="center"/>
              <w:rPr>
                <w:color w:val="000000"/>
              </w:rPr>
            </w:pPr>
            <w:r w:rsidRPr="0095764E">
              <w:rPr>
                <w:color w:val="000000"/>
              </w:rPr>
              <w:t>3.91%</w:t>
            </w:r>
          </w:p>
        </w:tc>
      </w:tr>
      <w:tr w:rsidR="00480EBD" w:rsidRPr="0095764E" w:rsidTr="00D8712E">
        <w:tc>
          <w:tcPr>
            <w:tcW w:w="1920" w:type="dxa"/>
            <w:tcBorders>
              <w:top w:val="nil"/>
              <w:left w:val="single" w:sz="4" w:space="0" w:color="auto"/>
              <w:bottom w:val="single" w:sz="4" w:space="0" w:color="auto"/>
              <w:right w:val="single" w:sz="4" w:space="0" w:color="auto"/>
            </w:tcBorders>
          </w:tcPr>
          <w:p w:rsidR="00480EBD" w:rsidRPr="0095764E" w:rsidRDefault="00480EBD" w:rsidP="00DC3386">
            <w:pPr>
              <w:spacing w:after="0"/>
              <w:rPr>
                <w:color w:val="000000"/>
              </w:rPr>
            </w:pPr>
            <w:r w:rsidRPr="0095764E">
              <w:rPr>
                <w:color w:val="000000"/>
              </w:rPr>
              <w:t>2005</w:t>
            </w:r>
          </w:p>
        </w:tc>
        <w:tc>
          <w:tcPr>
            <w:tcW w:w="2760" w:type="dxa"/>
            <w:tcBorders>
              <w:top w:val="nil"/>
              <w:left w:val="single" w:sz="4" w:space="0" w:color="auto"/>
              <w:bottom w:val="single" w:sz="4" w:space="0" w:color="auto"/>
              <w:right w:val="single" w:sz="4" w:space="0" w:color="auto"/>
            </w:tcBorders>
          </w:tcPr>
          <w:p w:rsidR="00480EBD" w:rsidRPr="0095764E" w:rsidRDefault="00480EBD" w:rsidP="00D8712E">
            <w:pPr>
              <w:spacing w:after="0"/>
              <w:jc w:val="center"/>
              <w:rPr>
                <w:color w:val="000000"/>
              </w:rPr>
            </w:pPr>
            <w:r w:rsidRPr="0095764E">
              <w:rPr>
                <w:color w:val="000000"/>
              </w:rPr>
              <w:t>69 121</w:t>
            </w:r>
          </w:p>
        </w:tc>
        <w:tc>
          <w:tcPr>
            <w:tcW w:w="2340" w:type="dxa"/>
            <w:tcBorders>
              <w:top w:val="nil"/>
              <w:left w:val="single" w:sz="4" w:space="0" w:color="auto"/>
              <w:bottom w:val="single" w:sz="4" w:space="0" w:color="auto"/>
              <w:right w:val="single" w:sz="4" w:space="0" w:color="auto"/>
            </w:tcBorders>
          </w:tcPr>
          <w:p w:rsidR="00480EBD" w:rsidRPr="0095764E" w:rsidRDefault="00480EBD" w:rsidP="00D8712E">
            <w:pPr>
              <w:spacing w:after="0"/>
              <w:jc w:val="center"/>
              <w:rPr>
                <w:color w:val="000000"/>
              </w:rPr>
            </w:pPr>
            <w:r w:rsidRPr="0095764E">
              <w:rPr>
                <w:color w:val="000000"/>
              </w:rPr>
              <w:t>2 334</w:t>
            </w:r>
          </w:p>
        </w:tc>
        <w:tc>
          <w:tcPr>
            <w:tcW w:w="2340" w:type="dxa"/>
            <w:tcBorders>
              <w:top w:val="nil"/>
              <w:left w:val="single" w:sz="4" w:space="0" w:color="auto"/>
              <w:bottom w:val="single" w:sz="4" w:space="0" w:color="auto"/>
            </w:tcBorders>
          </w:tcPr>
          <w:p w:rsidR="00480EBD" w:rsidRPr="0095764E" w:rsidRDefault="00480EBD" w:rsidP="00D8712E">
            <w:pPr>
              <w:spacing w:after="0"/>
              <w:jc w:val="center"/>
              <w:rPr>
                <w:color w:val="000000"/>
              </w:rPr>
            </w:pPr>
            <w:r w:rsidRPr="0095764E">
              <w:rPr>
                <w:color w:val="000000"/>
              </w:rPr>
              <w:t>3.38%</w:t>
            </w:r>
          </w:p>
        </w:tc>
      </w:tr>
    </w:tbl>
    <w:p w:rsidR="00480EBD" w:rsidRPr="0095764E" w:rsidRDefault="00480EBD" w:rsidP="00480EBD">
      <w:pPr>
        <w:spacing w:before="240"/>
        <w:rPr>
          <w:i/>
          <w:color w:val="000000"/>
        </w:rPr>
      </w:pPr>
      <w:r w:rsidRPr="0095764E">
        <w:rPr>
          <w:i/>
          <w:color w:val="000000"/>
        </w:rPr>
        <w:tab/>
        <w:t>Source</w:t>
      </w:r>
      <w:r w:rsidRPr="0095764E">
        <w:rPr>
          <w:color w:val="000000"/>
        </w:rPr>
        <w:t>: MoH, 2005.</w:t>
      </w:r>
    </w:p>
    <w:p w:rsidR="00480EBD" w:rsidRPr="0095764E" w:rsidRDefault="00480EBD" w:rsidP="00480EBD">
      <w:pPr>
        <w:rPr>
          <w:color w:val="000000"/>
        </w:rPr>
      </w:pPr>
      <w:r w:rsidRPr="0095764E">
        <w:rPr>
          <w:color w:val="000000"/>
        </w:rPr>
        <w:t>134.</w:t>
      </w:r>
      <w:r w:rsidRPr="0095764E">
        <w:rPr>
          <w:color w:val="000000"/>
        </w:rPr>
        <w:tab/>
        <w:t>It is also worthy noting that the Ministry of Heal</w:t>
      </w:r>
      <w:r w:rsidR="00C42022" w:rsidRPr="0095764E">
        <w:rPr>
          <w:color w:val="000000"/>
        </w:rPr>
        <w:t>th (MoH) had distributed around 67,000 </w:t>
      </w:r>
      <w:r w:rsidRPr="0095764E">
        <w:rPr>
          <w:color w:val="000000"/>
        </w:rPr>
        <w:t xml:space="preserve">female condoms by the end of 2005. The </w:t>
      </w:r>
      <w:r w:rsidR="00C42022" w:rsidRPr="0095764E">
        <w:rPr>
          <w:color w:val="000000"/>
        </w:rPr>
        <w:t>female condoms have a very wide </w:t>
      </w:r>
      <w:r w:rsidRPr="0095764E">
        <w:rPr>
          <w:color w:val="000000"/>
        </w:rPr>
        <w:t>acceptance and the ministry will push the availability and use of female condoms. Study results indicated that 96 per cent of women and 94 per cent of men liked the female condom very much. Of single women, 95 per cent wanted to continue using the female condom for disease prevention, while 70 per cent of married women indicated that they wanted to continue using it as a method of contraceptive.</w:t>
      </w:r>
    </w:p>
    <w:p w:rsidR="00480EBD" w:rsidRPr="0095764E" w:rsidRDefault="00480EBD" w:rsidP="00480EBD">
      <w:pPr>
        <w:pStyle w:val="Heading2"/>
      </w:pPr>
      <w:r w:rsidRPr="0095764E">
        <w:t>Table 12</w:t>
      </w:r>
    </w:p>
    <w:p w:rsidR="00480EBD" w:rsidRPr="0095764E" w:rsidRDefault="00480EBD" w:rsidP="00480EBD">
      <w:pPr>
        <w:pStyle w:val="Heading2"/>
      </w:pPr>
      <w:r w:rsidRPr="0095764E">
        <w:t>Yearly male condom sales and distribution 2002-2005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0"/>
        <w:gridCol w:w="2760"/>
        <w:gridCol w:w="2340"/>
        <w:gridCol w:w="2340"/>
      </w:tblGrid>
      <w:tr w:rsidR="00480EBD" w:rsidRPr="0095764E" w:rsidTr="00045044">
        <w:tc>
          <w:tcPr>
            <w:tcW w:w="1920" w:type="dxa"/>
            <w:tcBorders>
              <w:bottom w:val="single" w:sz="4" w:space="0" w:color="auto"/>
            </w:tcBorders>
          </w:tcPr>
          <w:p w:rsidR="00480EBD" w:rsidRPr="0095764E" w:rsidRDefault="00480EBD" w:rsidP="0043403B">
            <w:pPr>
              <w:spacing w:after="0"/>
              <w:rPr>
                <w:bCs/>
                <w:color w:val="000000"/>
              </w:rPr>
            </w:pPr>
            <w:r w:rsidRPr="0095764E">
              <w:rPr>
                <w:bCs/>
                <w:color w:val="000000"/>
              </w:rPr>
              <w:t>Year</w:t>
            </w:r>
          </w:p>
        </w:tc>
        <w:tc>
          <w:tcPr>
            <w:tcW w:w="2760" w:type="dxa"/>
            <w:tcBorders>
              <w:bottom w:val="single" w:sz="4" w:space="0" w:color="auto"/>
            </w:tcBorders>
          </w:tcPr>
          <w:p w:rsidR="00480EBD" w:rsidRPr="0095764E" w:rsidRDefault="00480EBD" w:rsidP="005A773B">
            <w:pPr>
              <w:spacing w:after="0"/>
              <w:jc w:val="center"/>
              <w:rPr>
                <w:bCs/>
                <w:color w:val="000000"/>
              </w:rPr>
            </w:pPr>
            <w:r w:rsidRPr="0095764E">
              <w:rPr>
                <w:bCs/>
                <w:color w:val="000000"/>
              </w:rPr>
              <w:t>Distributed by MoH</w:t>
            </w:r>
          </w:p>
        </w:tc>
        <w:tc>
          <w:tcPr>
            <w:tcW w:w="2340" w:type="dxa"/>
            <w:tcBorders>
              <w:bottom w:val="single" w:sz="4" w:space="0" w:color="auto"/>
            </w:tcBorders>
          </w:tcPr>
          <w:p w:rsidR="00480EBD" w:rsidRPr="0095764E" w:rsidRDefault="00480EBD" w:rsidP="005A773B">
            <w:pPr>
              <w:spacing w:after="0"/>
              <w:jc w:val="center"/>
              <w:rPr>
                <w:bCs/>
                <w:color w:val="000000"/>
              </w:rPr>
            </w:pPr>
            <w:r w:rsidRPr="0095764E">
              <w:rPr>
                <w:bCs/>
                <w:color w:val="000000"/>
              </w:rPr>
              <w:t>Sales by ESMG</w:t>
            </w:r>
          </w:p>
        </w:tc>
        <w:tc>
          <w:tcPr>
            <w:tcW w:w="2340" w:type="dxa"/>
            <w:tcBorders>
              <w:bottom w:val="single" w:sz="4" w:space="0" w:color="auto"/>
            </w:tcBorders>
          </w:tcPr>
          <w:p w:rsidR="00480EBD" w:rsidRPr="0095764E" w:rsidRDefault="00480EBD" w:rsidP="005A773B">
            <w:pPr>
              <w:spacing w:after="0"/>
              <w:jc w:val="center"/>
              <w:rPr>
                <w:color w:val="000000"/>
              </w:rPr>
            </w:pPr>
            <w:r w:rsidRPr="0095764E">
              <w:rPr>
                <w:color w:val="000000"/>
              </w:rPr>
              <w:t>Total</w:t>
            </w:r>
          </w:p>
        </w:tc>
      </w:tr>
      <w:tr w:rsidR="00480EBD" w:rsidRPr="0095764E" w:rsidTr="00045044">
        <w:tc>
          <w:tcPr>
            <w:tcW w:w="1920" w:type="dxa"/>
            <w:tcBorders>
              <w:top w:val="single" w:sz="4" w:space="0" w:color="auto"/>
              <w:left w:val="single" w:sz="4" w:space="0" w:color="auto"/>
              <w:bottom w:val="nil"/>
              <w:right w:val="single" w:sz="4" w:space="0" w:color="auto"/>
            </w:tcBorders>
          </w:tcPr>
          <w:p w:rsidR="00480EBD" w:rsidRPr="0095764E" w:rsidRDefault="00480EBD" w:rsidP="005A773B">
            <w:pPr>
              <w:spacing w:after="0"/>
              <w:rPr>
                <w:bCs/>
                <w:color w:val="000000"/>
              </w:rPr>
            </w:pPr>
            <w:r w:rsidRPr="0095764E">
              <w:rPr>
                <w:bCs/>
                <w:color w:val="000000"/>
              </w:rPr>
              <w:t>2002</w:t>
            </w:r>
          </w:p>
        </w:tc>
        <w:tc>
          <w:tcPr>
            <w:tcW w:w="2760" w:type="dxa"/>
            <w:tcBorders>
              <w:top w:val="single" w:sz="4" w:space="0" w:color="auto"/>
              <w:left w:val="single" w:sz="4" w:space="0" w:color="auto"/>
              <w:bottom w:val="nil"/>
              <w:right w:val="single" w:sz="4" w:space="0" w:color="auto"/>
            </w:tcBorders>
          </w:tcPr>
          <w:p w:rsidR="00480EBD" w:rsidRPr="0095764E" w:rsidRDefault="00480EBD" w:rsidP="005A01BE">
            <w:pPr>
              <w:tabs>
                <w:tab w:val="center" w:pos="1089"/>
                <w:tab w:val="right" w:pos="2178"/>
              </w:tabs>
              <w:spacing w:after="0"/>
              <w:jc w:val="center"/>
              <w:rPr>
                <w:bCs/>
                <w:color w:val="000000"/>
              </w:rPr>
            </w:pPr>
            <w:r w:rsidRPr="0095764E">
              <w:rPr>
                <w:bCs/>
                <w:color w:val="000000"/>
              </w:rPr>
              <w:t>5 330 400</w:t>
            </w:r>
          </w:p>
        </w:tc>
        <w:tc>
          <w:tcPr>
            <w:tcW w:w="2340" w:type="dxa"/>
            <w:tcBorders>
              <w:top w:val="single" w:sz="4" w:space="0" w:color="auto"/>
              <w:left w:val="single" w:sz="4" w:space="0" w:color="auto"/>
              <w:bottom w:val="nil"/>
              <w:right w:val="single" w:sz="4" w:space="0" w:color="auto"/>
            </w:tcBorders>
          </w:tcPr>
          <w:p w:rsidR="00480EBD" w:rsidRPr="0095764E" w:rsidRDefault="00480EBD" w:rsidP="005A01BE">
            <w:pPr>
              <w:spacing w:after="0"/>
              <w:jc w:val="center"/>
              <w:rPr>
                <w:bCs/>
                <w:color w:val="000000"/>
              </w:rPr>
            </w:pPr>
            <w:r w:rsidRPr="0095764E">
              <w:rPr>
                <w:bCs/>
                <w:color w:val="000000"/>
              </w:rPr>
              <w:t>4 508 027</w:t>
            </w:r>
          </w:p>
        </w:tc>
        <w:tc>
          <w:tcPr>
            <w:tcW w:w="2340" w:type="dxa"/>
            <w:tcBorders>
              <w:top w:val="single" w:sz="4" w:space="0" w:color="auto"/>
              <w:left w:val="single" w:sz="4" w:space="0" w:color="auto"/>
              <w:bottom w:val="nil"/>
              <w:right w:val="single" w:sz="4" w:space="0" w:color="auto"/>
            </w:tcBorders>
          </w:tcPr>
          <w:p w:rsidR="00480EBD" w:rsidRPr="0095764E" w:rsidRDefault="00480EBD" w:rsidP="005A01BE">
            <w:pPr>
              <w:spacing w:after="0"/>
              <w:ind w:right="454"/>
              <w:jc w:val="right"/>
              <w:rPr>
                <w:color w:val="000000"/>
              </w:rPr>
            </w:pPr>
            <w:r w:rsidRPr="0095764E">
              <w:rPr>
                <w:color w:val="000000"/>
              </w:rPr>
              <w:t>9 838 427</w:t>
            </w:r>
          </w:p>
        </w:tc>
      </w:tr>
      <w:tr w:rsidR="00480EBD" w:rsidRPr="0095764E" w:rsidTr="00045044">
        <w:tc>
          <w:tcPr>
            <w:tcW w:w="1920" w:type="dxa"/>
            <w:tcBorders>
              <w:top w:val="nil"/>
              <w:left w:val="single" w:sz="4" w:space="0" w:color="auto"/>
              <w:bottom w:val="nil"/>
              <w:right w:val="single" w:sz="4" w:space="0" w:color="auto"/>
            </w:tcBorders>
          </w:tcPr>
          <w:p w:rsidR="00480EBD" w:rsidRPr="0095764E" w:rsidRDefault="00480EBD" w:rsidP="005A773B">
            <w:pPr>
              <w:spacing w:after="0"/>
              <w:rPr>
                <w:bCs/>
                <w:color w:val="000000"/>
              </w:rPr>
            </w:pPr>
            <w:r w:rsidRPr="0095764E">
              <w:rPr>
                <w:bCs/>
                <w:color w:val="000000"/>
              </w:rPr>
              <w:t>2003</w:t>
            </w:r>
          </w:p>
        </w:tc>
        <w:tc>
          <w:tcPr>
            <w:tcW w:w="2760" w:type="dxa"/>
            <w:tcBorders>
              <w:top w:val="nil"/>
              <w:left w:val="single" w:sz="4" w:space="0" w:color="auto"/>
              <w:bottom w:val="nil"/>
              <w:right w:val="single" w:sz="4" w:space="0" w:color="auto"/>
            </w:tcBorders>
          </w:tcPr>
          <w:p w:rsidR="00480EBD" w:rsidRPr="0095764E" w:rsidRDefault="00480EBD" w:rsidP="005A01BE">
            <w:pPr>
              <w:spacing w:after="0"/>
              <w:jc w:val="center"/>
              <w:rPr>
                <w:bCs/>
                <w:color w:val="000000"/>
              </w:rPr>
            </w:pPr>
            <w:r w:rsidRPr="0095764E">
              <w:rPr>
                <w:bCs/>
                <w:color w:val="000000"/>
              </w:rPr>
              <w:t>6 349 134</w:t>
            </w:r>
          </w:p>
        </w:tc>
        <w:tc>
          <w:tcPr>
            <w:tcW w:w="2340" w:type="dxa"/>
            <w:tcBorders>
              <w:top w:val="nil"/>
              <w:left w:val="single" w:sz="4" w:space="0" w:color="auto"/>
              <w:bottom w:val="nil"/>
              <w:right w:val="single" w:sz="4" w:space="0" w:color="auto"/>
            </w:tcBorders>
          </w:tcPr>
          <w:p w:rsidR="00480EBD" w:rsidRPr="0095764E" w:rsidRDefault="00480EBD" w:rsidP="005A01BE">
            <w:pPr>
              <w:spacing w:after="0"/>
              <w:jc w:val="center"/>
              <w:rPr>
                <w:bCs/>
                <w:color w:val="000000"/>
              </w:rPr>
            </w:pPr>
            <w:r w:rsidRPr="0095764E">
              <w:rPr>
                <w:bCs/>
                <w:color w:val="000000"/>
              </w:rPr>
              <w:t>5 000 084</w:t>
            </w:r>
          </w:p>
        </w:tc>
        <w:tc>
          <w:tcPr>
            <w:tcW w:w="2340" w:type="dxa"/>
            <w:tcBorders>
              <w:top w:val="nil"/>
              <w:left w:val="single" w:sz="4" w:space="0" w:color="auto"/>
              <w:bottom w:val="nil"/>
              <w:right w:val="single" w:sz="4" w:space="0" w:color="auto"/>
            </w:tcBorders>
          </w:tcPr>
          <w:p w:rsidR="00480EBD" w:rsidRPr="0095764E" w:rsidRDefault="00480EBD" w:rsidP="005A01BE">
            <w:pPr>
              <w:spacing w:after="0"/>
              <w:ind w:right="454"/>
              <w:jc w:val="right"/>
              <w:rPr>
                <w:color w:val="000000"/>
              </w:rPr>
            </w:pPr>
            <w:r w:rsidRPr="0095764E">
              <w:rPr>
                <w:color w:val="000000"/>
              </w:rPr>
              <w:t>11 356 218</w:t>
            </w:r>
          </w:p>
        </w:tc>
      </w:tr>
      <w:tr w:rsidR="00480EBD" w:rsidRPr="0095764E" w:rsidTr="00045044">
        <w:tc>
          <w:tcPr>
            <w:tcW w:w="1920" w:type="dxa"/>
            <w:tcBorders>
              <w:top w:val="nil"/>
              <w:left w:val="single" w:sz="4" w:space="0" w:color="auto"/>
              <w:bottom w:val="nil"/>
              <w:right w:val="single" w:sz="4" w:space="0" w:color="auto"/>
            </w:tcBorders>
          </w:tcPr>
          <w:p w:rsidR="00480EBD" w:rsidRPr="0095764E" w:rsidRDefault="00480EBD" w:rsidP="005A773B">
            <w:pPr>
              <w:spacing w:after="0"/>
              <w:rPr>
                <w:bCs/>
                <w:color w:val="000000"/>
              </w:rPr>
            </w:pPr>
            <w:r w:rsidRPr="0095764E">
              <w:rPr>
                <w:bCs/>
                <w:color w:val="000000"/>
              </w:rPr>
              <w:t>2004</w:t>
            </w:r>
          </w:p>
        </w:tc>
        <w:tc>
          <w:tcPr>
            <w:tcW w:w="2760" w:type="dxa"/>
            <w:tcBorders>
              <w:top w:val="nil"/>
              <w:left w:val="single" w:sz="4" w:space="0" w:color="auto"/>
              <w:bottom w:val="nil"/>
              <w:right w:val="single" w:sz="4" w:space="0" w:color="auto"/>
            </w:tcBorders>
          </w:tcPr>
          <w:p w:rsidR="00480EBD" w:rsidRPr="0095764E" w:rsidRDefault="00480EBD" w:rsidP="005A01BE">
            <w:pPr>
              <w:spacing w:after="0"/>
              <w:jc w:val="center"/>
              <w:rPr>
                <w:bCs/>
                <w:color w:val="000000"/>
              </w:rPr>
            </w:pPr>
            <w:r w:rsidRPr="0095764E">
              <w:rPr>
                <w:bCs/>
                <w:color w:val="000000"/>
              </w:rPr>
              <w:t>2 905 110</w:t>
            </w:r>
          </w:p>
        </w:tc>
        <w:tc>
          <w:tcPr>
            <w:tcW w:w="2340" w:type="dxa"/>
            <w:tcBorders>
              <w:top w:val="nil"/>
              <w:left w:val="single" w:sz="4" w:space="0" w:color="auto"/>
              <w:bottom w:val="nil"/>
              <w:right w:val="single" w:sz="4" w:space="0" w:color="auto"/>
            </w:tcBorders>
          </w:tcPr>
          <w:p w:rsidR="00480EBD" w:rsidRPr="0095764E" w:rsidRDefault="00480EBD" w:rsidP="005A01BE">
            <w:pPr>
              <w:spacing w:after="0"/>
              <w:jc w:val="center"/>
              <w:rPr>
                <w:bCs/>
                <w:color w:val="000000"/>
              </w:rPr>
            </w:pPr>
            <w:r w:rsidRPr="0095764E">
              <w:rPr>
                <w:bCs/>
                <w:color w:val="000000"/>
              </w:rPr>
              <w:t>3 776 573</w:t>
            </w:r>
          </w:p>
        </w:tc>
        <w:tc>
          <w:tcPr>
            <w:tcW w:w="2340" w:type="dxa"/>
            <w:tcBorders>
              <w:top w:val="nil"/>
              <w:left w:val="single" w:sz="4" w:space="0" w:color="auto"/>
              <w:bottom w:val="nil"/>
              <w:right w:val="single" w:sz="4" w:space="0" w:color="auto"/>
            </w:tcBorders>
          </w:tcPr>
          <w:p w:rsidR="00480EBD" w:rsidRPr="0095764E" w:rsidRDefault="00480EBD" w:rsidP="005A01BE">
            <w:pPr>
              <w:spacing w:after="0"/>
              <w:ind w:right="454"/>
              <w:jc w:val="right"/>
              <w:rPr>
                <w:color w:val="000000"/>
              </w:rPr>
            </w:pPr>
            <w:r w:rsidRPr="0095764E">
              <w:rPr>
                <w:color w:val="000000"/>
              </w:rPr>
              <w:t>6 681 683</w:t>
            </w:r>
          </w:p>
        </w:tc>
      </w:tr>
      <w:tr w:rsidR="00480EBD" w:rsidRPr="0095764E" w:rsidTr="00045044">
        <w:tc>
          <w:tcPr>
            <w:tcW w:w="1920" w:type="dxa"/>
            <w:tcBorders>
              <w:top w:val="nil"/>
              <w:left w:val="single" w:sz="4" w:space="0" w:color="auto"/>
              <w:bottom w:val="single" w:sz="4" w:space="0" w:color="auto"/>
              <w:right w:val="single" w:sz="4" w:space="0" w:color="auto"/>
            </w:tcBorders>
          </w:tcPr>
          <w:p w:rsidR="00480EBD" w:rsidRPr="0095764E" w:rsidRDefault="00480EBD" w:rsidP="005A773B">
            <w:pPr>
              <w:spacing w:after="0"/>
              <w:rPr>
                <w:bCs/>
                <w:color w:val="000000"/>
              </w:rPr>
            </w:pPr>
            <w:r w:rsidRPr="0095764E">
              <w:rPr>
                <w:bCs/>
                <w:color w:val="000000"/>
              </w:rPr>
              <w:t>2005</w:t>
            </w:r>
            <w:r w:rsidR="00644479">
              <w:rPr>
                <w:bCs/>
                <w:color w:val="000000"/>
              </w:rPr>
              <w:t xml:space="preserve"> </w:t>
            </w:r>
            <w:r w:rsidRPr="0095764E">
              <w:rPr>
                <w:bCs/>
                <w:color w:val="000000"/>
              </w:rPr>
              <w:t>(Sept.)</w:t>
            </w:r>
          </w:p>
        </w:tc>
        <w:tc>
          <w:tcPr>
            <w:tcW w:w="2760" w:type="dxa"/>
            <w:tcBorders>
              <w:top w:val="nil"/>
              <w:left w:val="single" w:sz="4" w:space="0" w:color="auto"/>
              <w:bottom w:val="single" w:sz="4" w:space="0" w:color="auto"/>
              <w:right w:val="single" w:sz="4" w:space="0" w:color="auto"/>
            </w:tcBorders>
          </w:tcPr>
          <w:p w:rsidR="00480EBD" w:rsidRPr="0095764E" w:rsidRDefault="00480EBD" w:rsidP="005A01BE">
            <w:pPr>
              <w:spacing w:after="0"/>
              <w:jc w:val="center"/>
              <w:rPr>
                <w:bCs/>
                <w:color w:val="000000"/>
              </w:rPr>
            </w:pPr>
            <w:r w:rsidRPr="0095764E">
              <w:rPr>
                <w:bCs/>
                <w:color w:val="000000"/>
              </w:rPr>
              <w:t>2 052 040</w:t>
            </w:r>
          </w:p>
        </w:tc>
        <w:tc>
          <w:tcPr>
            <w:tcW w:w="2340" w:type="dxa"/>
            <w:tcBorders>
              <w:top w:val="nil"/>
              <w:left w:val="single" w:sz="4" w:space="0" w:color="auto"/>
              <w:bottom w:val="single" w:sz="4" w:space="0" w:color="auto"/>
              <w:right w:val="single" w:sz="4" w:space="0" w:color="auto"/>
            </w:tcBorders>
          </w:tcPr>
          <w:p w:rsidR="00480EBD" w:rsidRPr="0095764E" w:rsidRDefault="00480EBD" w:rsidP="005A01BE">
            <w:pPr>
              <w:spacing w:after="0"/>
              <w:jc w:val="center"/>
              <w:rPr>
                <w:bCs/>
                <w:color w:val="000000"/>
              </w:rPr>
            </w:pPr>
            <w:r w:rsidRPr="0095764E">
              <w:rPr>
                <w:bCs/>
                <w:color w:val="000000"/>
              </w:rPr>
              <w:t>3 021 180</w:t>
            </w:r>
          </w:p>
        </w:tc>
        <w:tc>
          <w:tcPr>
            <w:tcW w:w="2340" w:type="dxa"/>
            <w:tcBorders>
              <w:top w:val="nil"/>
              <w:left w:val="single" w:sz="4" w:space="0" w:color="auto"/>
              <w:bottom w:val="single" w:sz="4" w:space="0" w:color="auto"/>
              <w:right w:val="single" w:sz="4" w:space="0" w:color="auto"/>
            </w:tcBorders>
          </w:tcPr>
          <w:p w:rsidR="00480EBD" w:rsidRPr="0095764E" w:rsidRDefault="00480EBD" w:rsidP="005A01BE">
            <w:pPr>
              <w:spacing w:after="0"/>
              <w:ind w:right="454"/>
              <w:jc w:val="right"/>
              <w:rPr>
                <w:color w:val="000000"/>
              </w:rPr>
            </w:pPr>
            <w:r w:rsidRPr="0095764E">
              <w:rPr>
                <w:color w:val="000000"/>
              </w:rPr>
              <w:t>5 073 220</w:t>
            </w:r>
          </w:p>
        </w:tc>
      </w:tr>
    </w:tbl>
    <w:p w:rsidR="00480EBD" w:rsidRPr="0095764E" w:rsidRDefault="00480EBD" w:rsidP="00480EBD">
      <w:pPr>
        <w:spacing w:before="240"/>
        <w:rPr>
          <w:i/>
          <w:color w:val="000000"/>
        </w:rPr>
      </w:pPr>
      <w:r w:rsidRPr="0095764E">
        <w:rPr>
          <w:i/>
          <w:color w:val="000000"/>
        </w:rPr>
        <w:tab/>
        <w:t>Source</w:t>
      </w:r>
      <w:r w:rsidRPr="0095764E">
        <w:rPr>
          <w:color w:val="000000"/>
        </w:rPr>
        <w:t>: MoH, 2005.</w:t>
      </w:r>
    </w:p>
    <w:p w:rsidR="00480EBD" w:rsidRPr="0095764E" w:rsidRDefault="00480EBD" w:rsidP="00903940">
      <w:pPr>
        <w:rPr>
          <w:color w:val="000000"/>
        </w:rPr>
      </w:pPr>
      <w:r w:rsidRPr="0095764E">
        <w:rPr>
          <w:color w:val="000000"/>
        </w:rPr>
        <w:t>135.</w:t>
      </w:r>
      <w:r w:rsidRPr="0095764E">
        <w:rPr>
          <w:color w:val="000000"/>
        </w:rPr>
        <w:tab/>
        <w:t>As a result of the integrated approach, overall HIV prevalence appears to be at least stabilizing, if not declining. Thus far, the country has been able to avoid a f</w:t>
      </w:r>
      <w:r w:rsidR="00903940" w:rsidRPr="0095764E">
        <w:rPr>
          <w:color w:val="000000"/>
        </w:rPr>
        <w:t>ull-scale epidemic in </w:t>
      </w:r>
      <w:r w:rsidRPr="0095764E">
        <w:rPr>
          <w:color w:val="000000"/>
        </w:rPr>
        <w:t>rural areas. There is still a need, however, to continue prevention efforts in rural communities, particularly in anticipation of demobilization, which will return thousands of military personnel back to their home villages. The data from the present rounds of HIV surveillance suggest that certain sub-groups exhibit very high rates of infection, which suggests that there is a need to intensify prevention efforts and refine targeting -</w:t>
      </w:r>
      <w:r w:rsidR="00764306" w:rsidRPr="0095764E">
        <w:rPr>
          <w:color w:val="000000"/>
        </w:rPr>
        <w:t xml:space="preserve"> </w:t>
      </w:r>
      <w:r w:rsidRPr="0095764E">
        <w:rPr>
          <w:color w:val="000000"/>
        </w:rPr>
        <w:t>both geographically and socio-demographically.</w:t>
      </w:r>
    </w:p>
    <w:p w:rsidR="00480EBD" w:rsidRPr="0095764E" w:rsidRDefault="00480EBD" w:rsidP="00903940">
      <w:pPr>
        <w:pStyle w:val="Heading4"/>
      </w:pPr>
      <w:r w:rsidRPr="0095764E">
        <w:t>Adolescents</w:t>
      </w:r>
    </w:p>
    <w:p w:rsidR="00480EBD" w:rsidRPr="0095764E" w:rsidRDefault="00480EBD" w:rsidP="00903940">
      <w:pPr>
        <w:rPr>
          <w:color w:val="000000"/>
        </w:rPr>
      </w:pPr>
      <w:r w:rsidRPr="0095764E">
        <w:rPr>
          <w:color w:val="000000"/>
        </w:rPr>
        <w:t>136.</w:t>
      </w:r>
      <w:r w:rsidRPr="0095764E">
        <w:rPr>
          <w:color w:val="000000"/>
        </w:rPr>
        <w:tab/>
        <w:t>Adolescents are a significant component of the population; 33 per cent of the population of Eritrea is between the ages of 10 and 24 years and 24 per cent between 10 and 19 years. Adolescents are vulnerable to infectious diseases such as malaria and tuberculosis; dental and oral conditions; visual problems; nutritional deficiencies; trauma and accidents; and physical and mental disabilities.</w:t>
      </w:r>
    </w:p>
    <w:p w:rsidR="00480EBD" w:rsidRPr="0095764E" w:rsidRDefault="00480EBD" w:rsidP="00903940">
      <w:pPr>
        <w:rPr>
          <w:color w:val="000000"/>
        </w:rPr>
      </w:pPr>
      <w:r w:rsidRPr="0095764E">
        <w:rPr>
          <w:color w:val="000000"/>
        </w:rPr>
        <w:t>137.</w:t>
      </w:r>
      <w:r w:rsidRPr="0095764E">
        <w:rPr>
          <w:color w:val="000000"/>
        </w:rPr>
        <w:tab/>
        <w:t>Over the past few years, the GoSE has developed policies on health, education, HIV/AIDS and STI, and persons with disabilities, which include sectoral issues on adolescent development and health. The existing policy recognizes the diversity of male and female adolescents both in urban and rural settings, in and out of school, married and unmarried, and employed and unemployed. The health issues among adolescents broadly include the following: general health problems; physical and physiological developments; sexual and reproductive health; factors impacting on the wellbeing and health of adolescents, etc. The general health problems affecting adolescents are already identified and prioritized. A situational analysis on adolescent health was undertaken in 2004 with the involvement of the Ministry of Health (MoH), Ministry of Education (MoE), Ministry of Labour and Human Welfare (MLHW), and the NUEYS at all levels of administrative regions. From the results of the situational analysis, the Adolescent Health Policy has been formulated. The strategic plan on adolescent health is underway. Adolescent and other related issues are multi-sectoral in nature. The implementation process of the strategic plan on adolescents has been carried out jointly with the involvement of different line ministries and partner agencies. Moreover, attention has been given to the expansion of health facilities, training health workers and equipping health facilities to make quality health serv</w:t>
      </w:r>
      <w:r w:rsidR="003259B7" w:rsidRPr="0095764E">
        <w:rPr>
          <w:color w:val="000000"/>
        </w:rPr>
        <w:t>ices accessible to adolescents.</w:t>
      </w:r>
    </w:p>
    <w:p w:rsidR="00480EBD" w:rsidRPr="0095764E" w:rsidRDefault="00480EBD" w:rsidP="00903940">
      <w:pPr>
        <w:pStyle w:val="Heading4"/>
      </w:pPr>
      <w:r w:rsidRPr="0095764E">
        <w:t>Children</w:t>
      </w:r>
    </w:p>
    <w:p w:rsidR="00480EBD" w:rsidRPr="0095764E" w:rsidRDefault="00480EBD" w:rsidP="00903940">
      <w:pPr>
        <w:rPr>
          <w:color w:val="000000"/>
        </w:rPr>
      </w:pPr>
      <w:r w:rsidRPr="0095764E">
        <w:rPr>
          <w:color w:val="000000"/>
        </w:rPr>
        <w:t>138.</w:t>
      </w:r>
      <w:r w:rsidRPr="0095764E">
        <w:rPr>
          <w:color w:val="000000"/>
        </w:rPr>
        <w:tab/>
        <w:t>A study conducted by the MLHW has identified 3,934 orphans affected by HIV/AIDS in Eritrea. The number of HIV/AIDS orphans by age and gender is as follows:</w:t>
      </w:r>
    </w:p>
    <w:p w:rsidR="00480EBD" w:rsidRPr="0095764E" w:rsidRDefault="00903940" w:rsidP="00A865A5">
      <w:pPr>
        <w:pStyle w:val="Heading2"/>
      </w:pPr>
      <w:r w:rsidRPr="0095764E">
        <w:br w:type="page"/>
      </w:r>
      <w:r w:rsidR="00480EBD" w:rsidRPr="0095764E">
        <w:t>Table 15</w:t>
      </w:r>
    </w:p>
    <w:p w:rsidR="00480EBD" w:rsidRPr="0095764E" w:rsidRDefault="00480EBD" w:rsidP="00A865A5">
      <w:pPr>
        <w:pStyle w:val="Heading2"/>
      </w:pPr>
      <w:r w:rsidRPr="0095764E">
        <w:t>Number of HIV/AIDS orphans by age &amp; gender</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80"/>
        <w:gridCol w:w="2360"/>
        <w:gridCol w:w="2360"/>
        <w:gridCol w:w="2360"/>
      </w:tblGrid>
      <w:tr w:rsidR="00480EBD" w:rsidRPr="0095764E" w:rsidTr="009B6152">
        <w:tblPrEx>
          <w:tblCellMar>
            <w:top w:w="0" w:type="dxa"/>
            <w:bottom w:w="0" w:type="dxa"/>
          </w:tblCellMar>
        </w:tblPrEx>
        <w:tc>
          <w:tcPr>
            <w:tcW w:w="2280" w:type="dxa"/>
            <w:vMerge w:val="restart"/>
            <w:tcBorders>
              <w:bottom w:val="single" w:sz="4" w:space="0" w:color="auto"/>
            </w:tcBorders>
          </w:tcPr>
          <w:p w:rsidR="00480EBD" w:rsidRPr="0095764E" w:rsidRDefault="00480EBD" w:rsidP="00644479">
            <w:pPr>
              <w:spacing w:after="0"/>
              <w:rPr>
                <w:color w:val="000000"/>
              </w:rPr>
            </w:pPr>
            <w:r w:rsidRPr="0095764E">
              <w:rPr>
                <w:color w:val="000000"/>
              </w:rPr>
              <w:t>Age</w:t>
            </w:r>
          </w:p>
        </w:tc>
        <w:tc>
          <w:tcPr>
            <w:tcW w:w="7080" w:type="dxa"/>
            <w:gridSpan w:val="3"/>
            <w:tcBorders>
              <w:top w:val="single" w:sz="4" w:space="0" w:color="auto"/>
              <w:bottom w:val="single" w:sz="4" w:space="0" w:color="auto"/>
            </w:tcBorders>
          </w:tcPr>
          <w:p w:rsidR="00480EBD" w:rsidRPr="0095764E" w:rsidRDefault="00480EBD" w:rsidP="00903940">
            <w:pPr>
              <w:spacing w:after="0"/>
              <w:jc w:val="center"/>
              <w:rPr>
                <w:bCs/>
                <w:color w:val="000000"/>
              </w:rPr>
            </w:pPr>
            <w:r w:rsidRPr="0095764E">
              <w:rPr>
                <w:bCs/>
                <w:color w:val="000000"/>
              </w:rPr>
              <w:t>Sex</w:t>
            </w:r>
          </w:p>
        </w:tc>
      </w:tr>
      <w:tr w:rsidR="00480EBD" w:rsidRPr="0095764E" w:rsidTr="009B6152">
        <w:tblPrEx>
          <w:tblCellMar>
            <w:top w:w="0" w:type="dxa"/>
            <w:bottom w:w="0" w:type="dxa"/>
          </w:tblCellMar>
        </w:tblPrEx>
        <w:tc>
          <w:tcPr>
            <w:tcW w:w="2280" w:type="dxa"/>
            <w:vMerge/>
            <w:tcBorders>
              <w:top w:val="nil"/>
              <w:bottom w:val="single" w:sz="4" w:space="0" w:color="auto"/>
            </w:tcBorders>
          </w:tcPr>
          <w:p w:rsidR="00480EBD" w:rsidRPr="0095764E" w:rsidRDefault="00480EBD" w:rsidP="00903940">
            <w:pPr>
              <w:spacing w:after="0"/>
              <w:rPr>
                <w:color w:val="000000"/>
              </w:rPr>
            </w:pPr>
          </w:p>
        </w:tc>
        <w:tc>
          <w:tcPr>
            <w:tcW w:w="2360" w:type="dxa"/>
            <w:tcBorders>
              <w:top w:val="single" w:sz="4" w:space="0" w:color="auto"/>
              <w:bottom w:val="single" w:sz="4" w:space="0" w:color="auto"/>
            </w:tcBorders>
          </w:tcPr>
          <w:p w:rsidR="00480EBD" w:rsidRPr="0095764E" w:rsidRDefault="00480EBD" w:rsidP="00903940">
            <w:pPr>
              <w:spacing w:after="0"/>
              <w:jc w:val="center"/>
              <w:rPr>
                <w:color w:val="000000"/>
              </w:rPr>
            </w:pPr>
            <w:r w:rsidRPr="0095764E">
              <w:rPr>
                <w:color w:val="000000"/>
              </w:rPr>
              <w:t>Male</w:t>
            </w:r>
          </w:p>
        </w:tc>
        <w:tc>
          <w:tcPr>
            <w:tcW w:w="2360" w:type="dxa"/>
            <w:tcBorders>
              <w:top w:val="single" w:sz="4" w:space="0" w:color="auto"/>
              <w:bottom w:val="single" w:sz="4" w:space="0" w:color="auto"/>
            </w:tcBorders>
          </w:tcPr>
          <w:p w:rsidR="00480EBD" w:rsidRPr="0095764E" w:rsidRDefault="00480EBD" w:rsidP="00903940">
            <w:pPr>
              <w:spacing w:after="0"/>
              <w:jc w:val="center"/>
              <w:rPr>
                <w:color w:val="000000"/>
              </w:rPr>
            </w:pPr>
            <w:r w:rsidRPr="0095764E">
              <w:rPr>
                <w:color w:val="000000"/>
              </w:rPr>
              <w:t>Female</w:t>
            </w:r>
          </w:p>
        </w:tc>
        <w:tc>
          <w:tcPr>
            <w:tcW w:w="2360" w:type="dxa"/>
            <w:tcBorders>
              <w:top w:val="single" w:sz="4" w:space="0" w:color="auto"/>
              <w:bottom w:val="single" w:sz="4" w:space="0" w:color="auto"/>
            </w:tcBorders>
          </w:tcPr>
          <w:p w:rsidR="00480EBD" w:rsidRPr="0095764E" w:rsidRDefault="00480EBD" w:rsidP="00903940">
            <w:pPr>
              <w:spacing w:after="0"/>
              <w:jc w:val="center"/>
              <w:rPr>
                <w:color w:val="000000"/>
              </w:rPr>
            </w:pPr>
            <w:r w:rsidRPr="0095764E">
              <w:rPr>
                <w:color w:val="000000"/>
              </w:rPr>
              <w:t>Total</w:t>
            </w:r>
          </w:p>
        </w:tc>
      </w:tr>
      <w:tr w:rsidR="00480EBD" w:rsidRPr="0095764E" w:rsidTr="009B6152">
        <w:tblPrEx>
          <w:tblCellMar>
            <w:top w:w="0" w:type="dxa"/>
            <w:bottom w:w="0" w:type="dxa"/>
          </w:tblCellMar>
        </w:tblPrEx>
        <w:tc>
          <w:tcPr>
            <w:tcW w:w="2280" w:type="dxa"/>
            <w:tcBorders>
              <w:top w:val="single" w:sz="4" w:space="0" w:color="auto"/>
              <w:left w:val="single" w:sz="4" w:space="0" w:color="auto"/>
              <w:bottom w:val="nil"/>
              <w:right w:val="single" w:sz="4" w:space="0" w:color="auto"/>
            </w:tcBorders>
          </w:tcPr>
          <w:p w:rsidR="00480EBD" w:rsidRPr="0095764E" w:rsidRDefault="00480EBD" w:rsidP="00903940">
            <w:pPr>
              <w:spacing w:after="0"/>
              <w:rPr>
                <w:bCs/>
                <w:color w:val="000000"/>
              </w:rPr>
            </w:pPr>
            <w:r w:rsidRPr="0095764E">
              <w:rPr>
                <w:bCs/>
                <w:color w:val="000000"/>
              </w:rPr>
              <w:t>0-4</w:t>
            </w:r>
          </w:p>
        </w:tc>
        <w:tc>
          <w:tcPr>
            <w:tcW w:w="2360" w:type="dxa"/>
            <w:tcBorders>
              <w:top w:val="single" w:sz="4" w:space="0" w:color="auto"/>
              <w:left w:val="single" w:sz="4" w:space="0" w:color="auto"/>
              <w:bottom w:val="nil"/>
              <w:right w:val="single" w:sz="4" w:space="0" w:color="auto"/>
            </w:tcBorders>
          </w:tcPr>
          <w:p w:rsidR="00480EBD" w:rsidRPr="0095764E" w:rsidRDefault="00480EBD" w:rsidP="00C311A4">
            <w:pPr>
              <w:spacing w:after="0"/>
              <w:ind w:right="794"/>
              <w:jc w:val="right"/>
              <w:rPr>
                <w:color w:val="000000"/>
              </w:rPr>
            </w:pPr>
            <w:r w:rsidRPr="0095764E">
              <w:rPr>
                <w:color w:val="000000"/>
              </w:rPr>
              <w:t>263</w:t>
            </w:r>
          </w:p>
        </w:tc>
        <w:tc>
          <w:tcPr>
            <w:tcW w:w="2360" w:type="dxa"/>
            <w:tcBorders>
              <w:top w:val="single" w:sz="4" w:space="0" w:color="auto"/>
              <w:left w:val="single" w:sz="4" w:space="0" w:color="auto"/>
              <w:bottom w:val="nil"/>
              <w:right w:val="single" w:sz="4" w:space="0" w:color="auto"/>
            </w:tcBorders>
          </w:tcPr>
          <w:p w:rsidR="00480EBD" w:rsidRPr="0095764E" w:rsidRDefault="00480EBD" w:rsidP="00C311A4">
            <w:pPr>
              <w:spacing w:after="0"/>
              <w:ind w:right="851"/>
              <w:jc w:val="right"/>
              <w:rPr>
                <w:color w:val="000000"/>
              </w:rPr>
            </w:pPr>
            <w:r w:rsidRPr="0095764E">
              <w:rPr>
                <w:color w:val="000000"/>
              </w:rPr>
              <w:t>289</w:t>
            </w:r>
          </w:p>
        </w:tc>
        <w:tc>
          <w:tcPr>
            <w:tcW w:w="2360" w:type="dxa"/>
            <w:tcBorders>
              <w:top w:val="single" w:sz="4" w:space="0" w:color="auto"/>
              <w:left w:val="single" w:sz="4" w:space="0" w:color="auto"/>
              <w:bottom w:val="nil"/>
              <w:right w:val="single" w:sz="4" w:space="0" w:color="auto"/>
            </w:tcBorders>
          </w:tcPr>
          <w:p w:rsidR="00480EBD" w:rsidRPr="0095764E" w:rsidRDefault="00480EBD" w:rsidP="00C311A4">
            <w:pPr>
              <w:spacing w:after="0"/>
              <w:ind w:right="794"/>
              <w:jc w:val="right"/>
              <w:rPr>
                <w:color w:val="000000"/>
              </w:rPr>
            </w:pPr>
            <w:r w:rsidRPr="0095764E">
              <w:rPr>
                <w:color w:val="000000"/>
              </w:rPr>
              <w:t>552</w:t>
            </w:r>
          </w:p>
        </w:tc>
      </w:tr>
      <w:tr w:rsidR="00480EBD" w:rsidRPr="0095764E" w:rsidTr="009B6152">
        <w:tblPrEx>
          <w:tblCellMar>
            <w:top w:w="0" w:type="dxa"/>
            <w:bottom w:w="0" w:type="dxa"/>
          </w:tblCellMar>
        </w:tblPrEx>
        <w:tc>
          <w:tcPr>
            <w:tcW w:w="2280" w:type="dxa"/>
            <w:tcBorders>
              <w:top w:val="nil"/>
              <w:left w:val="single" w:sz="4" w:space="0" w:color="auto"/>
              <w:bottom w:val="nil"/>
              <w:right w:val="single" w:sz="4" w:space="0" w:color="auto"/>
            </w:tcBorders>
          </w:tcPr>
          <w:p w:rsidR="00480EBD" w:rsidRPr="0095764E" w:rsidRDefault="00480EBD" w:rsidP="00903940">
            <w:pPr>
              <w:spacing w:after="0"/>
              <w:rPr>
                <w:bCs/>
                <w:color w:val="000000"/>
              </w:rPr>
            </w:pPr>
            <w:r w:rsidRPr="0095764E">
              <w:rPr>
                <w:bCs/>
                <w:color w:val="000000"/>
              </w:rPr>
              <w:t>5-9</w:t>
            </w:r>
          </w:p>
        </w:tc>
        <w:tc>
          <w:tcPr>
            <w:tcW w:w="2360" w:type="dxa"/>
            <w:tcBorders>
              <w:top w:val="nil"/>
              <w:left w:val="single" w:sz="4" w:space="0" w:color="auto"/>
              <w:bottom w:val="nil"/>
              <w:right w:val="single" w:sz="4" w:space="0" w:color="auto"/>
            </w:tcBorders>
          </w:tcPr>
          <w:p w:rsidR="00480EBD" w:rsidRPr="0095764E" w:rsidRDefault="00480EBD" w:rsidP="00C311A4">
            <w:pPr>
              <w:spacing w:after="0"/>
              <w:ind w:right="794"/>
              <w:jc w:val="right"/>
              <w:rPr>
                <w:color w:val="000000"/>
              </w:rPr>
            </w:pPr>
            <w:r w:rsidRPr="0095764E">
              <w:rPr>
                <w:color w:val="000000"/>
              </w:rPr>
              <w:t>658</w:t>
            </w:r>
          </w:p>
        </w:tc>
        <w:tc>
          <w:tcPr>
            <w:tcW w:w="2360" w:type="dxa"/>
            <w:tcBorders>
              <w:top w:val="nil"/>
              <w:left w:val="single" w:sz="4" w:space="0" w:color="auto"/>
              <w:bottom w:val="nil"/>
              <w:right w:val="single" w:sz="4" w:space="0" w:color="auto"/>
            </w:tcBorders>
          </w:tcPr>
          <w:p w:rsidR="00480EBD" w:rsidRPr="0095764E" w:rsidRDefault="00480EBD" w:rsidP="00C311A4">
            <w:pPr>
              <w:spacing w:after="0"/>
              <w:ind w:right="851"/>
              <w:jc w:val="right"/>
              <w:rPr>
                <w:color w:val="000000"/>
              </w:rPr>
            </w:pPr>
            <w:r w:rsidRPr="0095764E">
              <w:rPr>
                <w:color w:val="000000"/>
              </w:rPr>
              <w:t>683</w:t>
            </w:r>
          </w:p>
        </w:tc>
        <w:tc>
          <w:tcPr>
            <w:tcW w:w="2360" w:type="dxa"/>
            <w:tcBorders>
              <w:top w:val="nil"/>
              <w:left w:val="single" w:sz="4" w:space="0" w:color="auto"/>
              <w:bottom w:val="nil"/>
              <w:right w:val="single" w:sz="4" w:space="0" w:color="auto"/>
            </w:tcBorders>
          </w:tcPr>
          <w:p w:rsidR="00480EBD" w:rsidRPr="0095764E" w:rsidRDefault="00480EBD" w:rsidP="00C311A4">
            <w:pPr>
              <w:spacing w:after="0"/>
              <w:ind w:right="794"/>
              <w:jc w:val="right"/>
              <w:rPr>
                <w:color w:val="000000"/>
              </w:rPr>
            </w:pPr>
            <w:r w:rsidRPr="0095764E">
              <w:rPr>
                <w:color w:val="000000"/>
              </w:rPr>
              <w:t>1 341</w:t>
            </w:r>
          </w:p>
        </w:tc>
      </w:tr>
      <w:tr w:rsidR="00480EBD" w:rsidRPr="0095764E" w:rsidTr="009B6152">
        <w:tblPrEx>
          <w:tblCellMar>
            <w:top w:w="0" w:type="dxa"/>
            <w:bottom w:w="0" w:type="dxa"/>
          </w:tblCellMar>
        </w:tblPrEx>
        <w:tc>
          <w:tcPr>
            <w:tcW w:w="2280" w:type="dxa"/>
            <w:tcBorders>
              <w:top w:val="nil"/>
              <w:left w:val="single" w:sz="4" w:space="0" w:color="auto"/>
              <w:bottom w:val="nil"/>
              <w:right w:val="single" w:sz="4" w:space="0" w:color="auto"/>
            </w:tcBorders>
          </w:tcPr>
          <w:p w:rsidR="00480EBD" w:rsidRPr="0095764E" w:rsidRDefault="00480EBD" w:rsidP="00903940">
            <w:pPr>
              <w:spacing w:after="0"/>
              <w:rPr>
                <w:bCs/>
                <w:color w:val="000000"/>
              </w:rPr>
            </w:pPr>
            <w:r w:rsidRPr="0095764E">
              <w:rPr>
                <w:bCs/>
                <w:color w:val="000000"/>
              </w:rPr>
              <w:t>10-14</w:t>
            </w:r>
          </w:p>
        </w:tc>
        <w:tc>
          <w:tcPr>
            <w:tcW w:w="2360" w:type="dxa"/>
            <w:tcBorders>
              <w:top w:val="nil"/>
              <w:left w:val="single" w:sz="4" w:space="0" w:color="auto"/>
              <w:bottom w:val="nil"/>
              <w:right w:val="single" w:sz="4" w:space="0" w:color="auto"/>
            </w:tcBorders>
          </w:tcPr>
          <w:p w:rsidR="00480EBD" w:rsidRPr="0095764E" w:rsidRDefault="00480EBD" w:rsidP="00C311A4">
            <w:pPr>
              <w:spacing w:after="0"/>
              <w:ind w:right="794"/>
              <w:jc w:val="right"/>
              <w:rPr>
                <w:color w:val="000000"/>
              </w:rPr>
            </w:pPr>
            <w:r w:rsidRPr="0095764E">
              <w:rPr>
                <w:color w:val="000000"/>
              </w:rPr>
              <w:t>711</w:t>
            </w:r>
          </w:p>
        </w:tc>
        <w:tc>
          <w:tcPr>
            <w:tcW w:w="2360" w:type="dxa"/>
            <w:tcBorders>
              <w:top w:val="nil"/>
              <w:left w:val="single" w:sz="4" w:space="0" w:color="auto"/>
              <w:bottom w:val="nil"/>
              <w:right w:val="single" w:sz="4" w:space="0" w:color="auto"/>
            </w:tcBorders>
          </w:tcPr>
          <w:p w:rsidR="00480EBD" w:rsidRPr="0095764E" w:rsidRDefault="00480EBD" w:rsidP="00C311A4">
            <w:pPr>
              <w:spacing w:after="0"/>
              <w:ind w:right="851"/>
              <w:jc w:val="right"/>
              <w:rPr>
                <w:color w:val="000000"/>
              </w:rPr>
            </w:pPr>
            <w:r w:rsidRPr="0095764E">
              <w:rPr>
                <w:color w:val="000000"/>
              </w:rPr>
              <w:t>656</w:t>
            </w:r>
          </w:p>
        </w:tc>
        <w:tc>
          <w:tcPr>
            <w:tcW w:w="2360" w:type="dxa"/>
            <w:tcBorders>
              <w:top w:val="nil"/>
              <w:left w:val="single" w:sz="4" w:space="0" w:color="auto"/>
              <w:bottom w:val="nil"/>
              <w:right w:val="single" w:sz="4" w:space="0" w:color="auto"/>
            </w:tcBorders>
          </w:tcPr>
          <w:p w:rsidR="00480EBD" w:rsidRPr="0095764E" w:rsidRDefault="00480EBD" w:rsidP="00C311A4">
            <w:pPr>
              <w:spacing w:after="0"/>
              <w:ind w:right="794"/>
              <w:jc w:val="right"/>
              <w:rPr>
                <w:color w:val="000000"/>
              </w:rPr>
            </w:pPr>
            <w:r w:rsidRPr="0095764E">
              <w:rPr>
                <w:color w:val="000000"/>
              </w:rPr>
              <w:t>1 367</w:t>
            </w:r>
          </w:p>
        </w:tc>
      </w:tr>
      <w:tr w:rsidR="00480EBD" w:rsidRPr="0095764E" w:rsidTr="009B6152">
        <w:tblPrEx>
          <w:tblCellMar>
            <w:top w:w="0" w:type="dxa"/>
            <w:bottom w:w="0" w:type="dxa"/>
          </w:tblCellMar>
        </w:tblPrEx>
        <w:tc>
          <w:tcPr>
            <w:tcW w:w="2280" w:type="dxa"/>
            <w:tcBorders>
              <w:top w:val="nil"/>
              <w:left w:val="single" w:sz="4" w:space="0" w:color="auto"/>
              <w:bottom w:val="single" w:sz="4" w:space="0" w:color="auto"/>
              <w:right w:val="single" w:sz="4" w:space="0" w:color="auto"/>
            </w:tcBorders>
          </w:tcPr>
          <w:p w:rsidR="00480EBD" w:rsidRPr="0095764E" w:rsidRDefault="00480EBD" w:rsidP="00903940">
            <w:pPr>
              <w:spacing w:after="0"/>
              <w:rPr>
                <w:bCs/>
                <w:color w:val="000000"/>
              </w:rPr>
            </w:pPr>
            <w:r w:rsidRPr="0095764E">
              <w:rPr>
                <w:bCs/>
                <w:color w:val="000000"/>
              </w:rPr>
              <w:t>15-18</w:t>
            </w:r>
          </w:p>
        </w:tc>
        <w:tc>
          <w:tcPr>
            <w:tcW w:w="2360" w:type="dxa"/>
            <w:tcBorders>
              <w:top w:val="nil"/>
              <w:left w:val="single" w:sz="4" w:space="0" w:color="auto"/>
              <w:bottom w:val="single" w:sz="4" w:space="0" w:color="auto"/>
              <w:right w:val="single" w:sz="4" w:space="0" w:color="auto"/>
            </w:tcBorders>
          </w:tcPr>
          <w:p w:rsidR="00480EBD" w:rsidRPr="0095764E" w:rsidRDefault="00480EBD" w:rsidP="00C311A4">
            <w:pPr>
              <w:spacing w:after="0"/>
              <w:ind w:right="794"/>
              <w:jc w:val="right"/>
              <w:rPr>
                <w:color w:val="000000"/>
              </w:rPr>
            </w:pPr>
            <w:r w:rsidRPr="0095764E">
              <w:rPr>
                <w:color w:val="000000"/>
              </w:rPr>
              <w:t>342</w:t>
            </w:r>
          </w:p>
        </w:tc>
        <w:tc>
          <w:tcPr>
            <w:tcW w:w="2360" w:type="dxa"/>
            <w:tcBorders>
              <w:top w:val="nil"/>
              <w:left w:val="single" w:sz="4" w:space="0" w:color="auto"/>
              <w:bottom w:val="single" w:sz="4" w:space="0" w:color="auto"/>
              <w:right w:val="single" w:sz="4" w:space="0" w:color="auto"/>
            </w:tcBorders>
          </w:tcPr>
          <w:p w:rsidR="00480EBD" w:rsidRPr="0095764E" w:rsidRDefault="00480EBD" w:rsidP="00C311A4">
            <w:pPr>
              <w:spacing w:after="0"/>
              <w:ind w:right="851"/>
              <w:jc w:val="right"/>
              <w:rPr>
                <w:color w:val="000000"/>
              </w:rPr>
            </w:pPr>
            <w:r w:rsidRPr="0095764E">
              <w:rPr>
                <w:color w:val="000000"/>
              </w:rPr>
              <w:t>332</w:t>
            </w:r>
          </w:p>
        </w:tc>
        <w:tc>
          <w:tcPr>
            <w:tcW w:w="2360" w:type="dxa"/>
            <w:tcBorders>
              <w:top w:val="nil"/>
              <w:left w:val="single" w:sz="4" w:space="0" w:color="auto"/>
              <w:bottom w:val="single" w:sz="4" w:space="0" w:color="auto"/>
              <w:right w:val="single" w:sz="4" w:space="0" w:color="auto"/>
            </w:tcBorders>
          </w:tcPr>
          <w:p w:rsidR="00480EBD" w:rsidRPr="0095764E" w:rsidRDefault="00480EBD" w:rsidP="00C311A4">
            <w:pPr>
              <w:spacing w:after="0"/>
              <w:ind w:right="794"/>
              <w:jc w:val="right"/>
              <w:rPr>
                <w:color w:val="000000"/>
              </w:rPr>
            </w:pPr>
            <w:r w:rsidRPr="0095764E">
              <w:rPr>
                <w:color w:val="000000"/>
              </w:rPr>
              <w:t>674</w:t>
            </w:r>
          </w:p>
        </w:tc>
      </w:tr>
      <w:tr w:rsidR="00480EBD" w:rsidRPr="0095764E" w:rsidTr="009B6152">
        <w:tblPrEx>
          <w:tblCellMar>
            <w:top w:w="0" w:type="dxa"/>
            <w:bottom w:w="0" w:type="dxa"/>
          </w:tblCellMar>
        </w:tblPrEx>
        <w:tc>
          <w:tcPr>
            <w:tcW w:w="2280" w:type="dxa"/>
            <w:tcBorders>
              <w:top w:val="single" w:sz="4" w:space="0" w:color="auto"/>
              <w:left w:val="single" w:sz="4" w:space="0" w:color="auto"/>
              <w:bottom w:val="single" w:sz="4" w:space="0" w:color="auto"/>
              <w:right w:val="single" w:sz="4" w:space="0" w:color="auto"/>
            </w:tcBorders>
          </w:tcPr>
          <w:p w:rsidR="00480EBD" w:rsidRPr="0095764E" w:rsidRDefault="00480EBD" w:rsidP="00903940">
            <w:pPr>
              <w:spacing w:after="0"/>
              <w:rPr>
                <w:color w:val="000000"/>
              </w:rPr>
            </w:pPr>
            <w:r w:rsidRPr="0095764E">
              <w:rPr>
                <w:color w:val="000000"/>
              </w:rPr>
              <w:t xml:space="preserve">     </w:t>
            </w:r>
            <w:r w:rsidR="00C311A4" w:rsidRPr="0095764E">
              <w:rPr>
                <w:color w:val="000000"/>
              </w:rPr>
              <w:t>Total</w:t>
            </w:r>
          </w:p>
        </w:tc>
        <w:tc>
          <w:tcPr>
            <w:tcW w:w="2360" w:type="dxa"/>
            <w:tcBorders>
              <w:top w:val="single" w:sz="4" w:space="0" w:color="auto"/>
              <w:left w:val="single" w:sz="4" w:space="0" w:color="auto"/>
              <w:bottom w:val="single" w:sz="4" w:space="0" w:color="auto"/>
              <w:right w:val="single" w:sz="4" w:space="0" w:color="auto"/>
            </w:tcBorders>
          </w:tcPr>
          <w:p w:rsidR="00480EBD" w:rsidRPr="0095764E" w:rsidRDefault="00480EBD" w:rsidP="00C311A4">
            <w:pPr>
              <w:spacing w:after="0"/>
              <w:ind w:right="794"/>
              <w:jc w:val="right"/>
              <w:rPr>
                <w:color w:val="000000"/>
              </w:rPr>
            </w:pPr>
            <w:r w:rsidRPr="0095764E">
              <w:rPr>
                <w:color w:val="000000"/>
              </w:rPr>
              <w:t>1 974</w:t>
            </w:r>
          </w:p>
        </w:tc>
        <w:tc>
          <w:tcPr>
            <w:tcW w:w="2360" w:type="dxa"/>
            <w:tcBorders>
              <w:top w:val="single" w:sz="4" w:space="0" w:color="auto"/>
              <w:left w:val="single" w:sz="4" w:space="0" w:color="auto"/>
              <w:bottom w:val="single" w:sz="4" w:space="0" w:color="auto"/>
              <w:right w:val="single" w:sz="4" w:space="0" w:color="auto"/>
            </w:tcBorders>
          </w:tcPr>
          <w:p w:rsidR="00480EBD" w:rsidRPr="0095764E" w:rsidRDefault="00480EBD" w:rsidP="00C311A4">
            <w:pPr>
              <w:spacing w:after="0"/>
              <w:ind w:right="851"/>
              <w:jc w:val="right"/>
              <w:rPr>
                <w:color w:val="000000"/>
              </w:rPr>
            </w:pPr>
            <w:r w:rsidRPr="0095764E">
              <w:rPr>
                <w:color w:val="000000"/>
              </w:rPr>
              <w:t>1 960</w:t>
            </w:r>
          </w:p>
        </w:tc>
        <w:tc>
          <w:tcPr>
            <w:tcW w:w="2360" w:type="dxa"/>
            <w:tcBorders>
              <w:top w:val="single" w:sz="4" w:space="0" w:color="auto"/>
              <w:left w:val="single" w:sz="4" w:space="0" w:color="auto"/>
              <w:bottom w:val="single" w:sz="4" w:space="0" w:color="auto"/>
              <w:right w:val="single" w:sz="4" w:space="0" w:color="auto"/>
            </w:tcBorders>
          </w:tcPr>
          <w:p w:rsidR="00480EBD" w:rsidRPr="0095764E" w:rsidRDefault="00480EBD" w:rsidP="00C311A4">
            <w:pPr>
              <w:spacing w:after="0"/>
              <w:ind w:right="794"/>
              <w:jc w:val="right"/>
              <w:rPr>
                <w:color w:val="000000"/>
              </w:rPr>
            </w:pPr>
            <w:r w:rsidRPr="0095764E">
              <w:rPr>
                <w:color w:val="000000"/>
              </w:rPr>
              <w:t>3 934</w:t>
            </w:r>
          </w:p>
        </w:tc>
      </w:tr>
    </w:tbl>
    <w:p w:rsidR="00480EBD" w:rsidRPr="0095764E" w:rsidRDefault="00480EBD" w:rsidP="00A865A5">
      <w:pPr>
        <w:spacing w:before="240"/>
        <w:rPr>
          <w:i/>
          <w:color w:val="000000"/>
        </w:rPr>
      </w:pPr>
      <w:r w:rsidRPr="0095764E">
        <w:rPr>
          <w:i/>
          <w:color w:val="000000"/>
        </w:rPr>
        <w:tab/>
        <w:t xml:space="preserve">Source: </w:t>
      </w:r>
      <w:r w:rsidRPr="0095764E">
        <w:rPr>
          <w:color w:val="000000"/>
        </w:rPr>
        <w:t>MLIW, 2005.</w:t>
      </w:r>
    </w:p>
    <w:p w:rsidR="00480EBD" w:rsidRPr="0095764E" w:rsidRDefault="00480EBD" w:rsidP="00480EBD">
      <w:pPr>
        <w:rPr>
          <w:color w:val="000000"/>
        </w:rPr>
      </w:pPr>
      <w:r w:rsidRPr="0095764E">
        <w:rPr>
          <w:color w:val="000000"/>
        </w:rPr>
        <w:t>139.</w:t>
      </w:r>
      <w:r w:rsidRPr="0095764E">
        <w:rPr>
          <w:color w:val="000000"/>
        </w:rPr>
        <w:tab/>
        <w:t>The background details of orphans indicated that the majori</w:t>
      </w:r>
      <w:r w:rsidR="003259B7" w:rsidRPr="0095764E">
        <w:rPr>
          <w:color w:val="000000"/>
        </w:rPr>
        <w:t>ty was in later childhood (7</w:t>
      </w:r>
      <w:r w:rsidR="003259B7" w:rsidRPr="0095764E">
        <w:rPr>
          <w:color w:val="000000"/>
        </w:rPr>
        <w:noBreakHyphen/>
        <w:t>12 </w:t>
      </w:r>
      <w:r w:rsidRPr="0095764E">
        <w:rPr>
          <w:color w:val="000000"/>
        </w:rPr>
        <w:t>years), followed by a little more than one-third of adolescents (13 years and above), and the remaining one-fifth was from the early childhood group (0-6 years). Most of the children were paternal orphans. The complete orphans also constituted a large proportion that is a cause for serious concern</w:t>
      </w:r>
      <w:r w:rsidR="00721DAE" w:rsidRPr="0095764E">
        <w:rPr>
          <w:color w:val="000000"/>
        </w:rPr>
        <w:t xml:space="preserve">. </w:t>
      </w:r>
      <w:r w:rsidRPr="0095764E">
        <w:rPr>
          <w:color w:val="000000"/>
        </w:rPr>
        <w:t>Added to this were a small proportion of maternal orphans who are as vulnerable as the complete orphans. Of the surviving parents, 50 percent were reportedly sick, and 33 percent were very sick. This is an indication that the children will soon be losing their parents, as quite probably their ill-health may be due to HIV/AIDS. This means parents would require various forms of support in planning for the future care of their children, their schooling, maintenance, adult care and supervision and so on.</w:t>
      </w:r>
    </w:p>
    <w:p w:rsidR="00480EBD" w:rsidRPr="0095764E" w:rsidRDefault="00480EBD" w:rsidP="00480EBD">
      <w:pPr>
        <w:rPr>
          <w:color w:val="000000"/>
        </w:rPr>
      </w:pPr>
      <w:r w:rsidRPr="0095764E">
        <w:rPr>
          <w:color w:val="000000"/>
        </w:rPr>
        <w:t>140.</w:t>
      </w:r>
      <w:r w:rsidRPr="0095764E">
        <w:rPr>
          <w:color w:val="000000"/>
        </w:rPr>
        <w:tab/>
        <w:t>At the time of the study, the large majority of children were living in adult-headed households, and a small proportion, but a considerable number, of children were managing themselves in child-headed households. Of those living in adul</w:t>
      </w:r>
      <w:r w:rsidR="00CC3964" w:rsidRPr="0095764E">
        <w:rPr>
          <w:color w:val="000000"/>
        </w:rPr>
        <w:t>t-headed households, nearly two</w:t>
      </w:r>
      <w:r w:rsidR="00CC3964" w:rsidRPr="0095764E">
        <w:rPr>
          <w:color w:val="000000"/>
        </w:rPr>
        <w:noBreakHyphen/>
      </w:r>
      <w:r w:rsidRPr="0095764E">
        <w:rPr>
          <w:color w:val="000000"/>
        </w:rPr>
        <w:t>thirds were being taken care of by the surviving single parents and the rest were being looked after by close relatives and/or grandparents.</w:t>
      </w:r>
    </w:p>
    <w:p w:rsidR="00480EBD" w:rsidRPr="0095764E" w:rsidRDefault="00480EBD" w:rsidP="00480EBD">
      <w:pPr>
        <w:rPr>
          <w:color w:val="000000"/>
        </w:rPr>
      </w:pPr>
      <w:r w:rsidRPr="0095764E">
        <w:rPr>
          <w:color w:val="000000"/>
        </w:rPr>
        <w:t>141.</w:t>
      </w:r>
      <w:r w:rsidRPr="0095764E">
        <w:rPr>
          <w:color w:val="000000"/>
        </w:rPr>
        <w:tab/>
        <w:t>The study has concluded that although there was a will among the caregivers to provide physical and psychosocial support for the orphans, their capacity must be strengthened to cope with the basic needs of HIV/AIDS orphans and HIV-positive orphans thro</w:t>
      </w:r>
      <w:r w:rsidR="00A865A5" w:rsidRPr="0095764E">
        <w:rPr>
          <w:color w:val="000000"/>
        </w:rPr>
        <w:t>ugh long-term economic support.</w:t>
      </w:r>
    </w:p>
    <w:p w:rsidR="00480EBD" w:rsidRPr="0095764E" w:rsidRDefault="00480EBD" w:rsidP="00480EBD">
      <w:pPr>
        <w:rPr>
          <w:color w:val="000000"/>
        </w:rPr>
      </w:pPr>
      <w:r w:rsidRPr="0095764E">
        <w:rPr>
          <w:color w:val="000000"/>
        </w:rPr>
        <w:t>142.</w:t>
      </w:r>
      <w:r w:rsidRPr="0095764E">
        <w:rPr>
          <w:color w:val="000000"/>
        </w:rPr>
        <w:tab/>
        <w:t>Following the study of HIV/AIDS orphans, the Ministry has designed guidelines for addressing the physical and psychosocial needs of orphans. A summary of the guidelines is as follows:</w:t>
      </w:r>
    </w:p>
    <w:p w:rsidR="00480EBD" w:rsidRPr="0095764E" w:rsidRDefault="00480EBD" w:rsidP="00480EBD">
      <w:pPr>
        <w:rPr>
          <w:color w:val="000000"/>
        </w:rPr>
      </w:pPr>
      <w:r w:rsidRPr="0095764E">
        <w:rPr>
          <w:color w:val="000000"/>
        </w:rPr>
        <w:tab/>
        <w:t>(a)</w:t>
      </w:r>
      <w:r w:rsidRPr="0095764E">
        <w:rPr>
          <w:color w:val="000000"/>
        </w:rPr>
        <w:tab/>
        <w:t>Formulating appropriate action-oriented and community-based strategies to address the problem of children at risk in general and HIV/AIDS orphans in particular;</w:t>
      </w:r>
    </w:p>
    <w:p w:rsidR="00480EBD" w:rsidRPr="0095764E" w:rsidRDefault="00480EBD" w:rsidP="00480EBD">
      <w:pPr>
        <w:rPr>
          <w:color w:val="000000"/>
        </w:rPr>
      </w:pPr>
      <w:r w:rsidRPr="0095764E">
        <w:rPr>
          <w:color w:val="000000"/>
        </w:rPr>
        <w:tab/>
        <w:t>(b)</w:t>
      </w:r>
      <w:r w:rsidRPr="0095764E">
        <w:rPr>
          <w:color w:val="000000"/>
        </w:rPr>
        <w:tab/>
        <w:t>Organizing counselling and guidance in schools and at community level which promote their knowledge and skills, so as to assist and treat HIV/AIDS orphan children, and providing counselling services to HIV-infected parents so as to enable them to continue living positively with HIV/AIDS and give proper care to their children;</w:t>
      </w:r>
    </w:p>
    <w:p w:rsidR="00480EBD" w:rsidRPr="0095764E" w:rsidRDefault="00480EBD" w:rsidP="00480EBD">
      <w:pPr>
        <w:rPr>
          <w:color w:val="000000"/>
        </w:rPr>
      </w:pPr>
      <w:r w:rsidRPr="0095764E">
        <w:rPr>
          <w:color w:val="000000"/>
        </w:rPr>
        <w:tab/>
        <w:t>(c)</w:t>
      </w:r>
      <w:r w:rsidRPr="0095764E">
        <w:rPr>
          <w:color w:val="000000"/>
        </w:rPr>
        <w:tab/>
        <w:t>Offering psychosocial services to those children who are emotionally disturbed in general and AIDS orphans in particular, so as to restore their se</w:t>
      </w:r>
      <w:r w:rsidR="00A865A5" w:rsidRPr="0095764E">
        <w:rPr>
          <w:color w:val="000000"/>
        </w:rPr>
        <w:t>nse of psychological wellbeing;</w:t>
      </w:r>
    </w:p>
    <w:p w:rsidR="00480EBD" w:rsidRPr="0095764E" w:rsidRDefault="00480EBD" w:rsidP="00480EBD">
      <w:pPr>
        <w:rPr>
          <w:color w:val="000000"/>
        </w:rPr>
      </w:pPr>
      <w:r w:rsidRPr="0095764E">
        <w:rPr>
          <w:color w:val="000000"/>
        </w:rPr>
        <w:tab/>
        <w:t>(d)</w:t>
      </w:r>
      <w:r w:rsidRPr="0095764E">
        <w:rPr>
          <w:color w:val="000000"/>
        </w:rPr>
        <w:tab/>
        <w:t>Introducing income-generating schemes for disadvantaged single parents and orphan children to relieve them from acute poverty;</w:t>
      </w:r>
    </w:p>
    <w:p w:rsidR="00480EBD" w:rsidRPr="0095764E" w:rsidRDefault="00480EBD" w:rsidP="00480EBD">
      <w:pPr>
        <w:rPr>
          <w:color w:val="000000"/>
        </w:rPr>
      </w:pPr>
      <w:r w:rsidRPr="0095764E">
        <w:rPr>
          <w:color w:val="000000"/>
        </w:rPr>
        <w:tab/>
        <w:t>(e)</w:t>
      </w:r>
      <w:r w:rsidRPr="0095764E">
        <w:rPr>
          <w:color w:val="000000"/>
        </w:rPr>
        <w:tab/>
        <w:t>Providing vocational training for all children who drop out of school and offering functional literacy training to those who have no chance of regular schooling due to their parents’ death or HIV/AIDS illness;</w:t>
      </w:r>
    </w:p>
    <w:p w:rsidR="00480EBD" w:rsidRPr="0095764E" w:rsidRDefault="00480EBD" w:rsidP="00480EBD">
      <w:pPr>
        <w:rPr>
          <w:color w:val="000000"/>
        </w:rPr>
      </w:pPr>
      <w:r w:rsidRPr="0095764E">
        <w:rPr>
          <w:color w:val="000000"/>
        </w:rPr>
        <w:tab/>
        <w:t>(f)</w:t>
      </w:r>
      <w:r w:rsidRPr="0095764E">
        <w:rPr>
          <w:color w:val="000000"/>
        </w:rPr>
        <w:tab/>
        <w:t>Raising the consciousness of the community and victims of HIV/AIDS to participating in the rehabilitation of HIV/AIDS orphans. Seminars, workshops, panel discussions and mass media should also be geared to these social problems;</w:t>
      </w:r>
    </w:p>
    <w:p w:rsidR="00480EBD" w:rsidRPr="0095764E" w:rsidRDefault="00480EBD" w:rsidP="00480EBD">
      <w:pPr>
        <w:rPr>
          <w:color w:val="000000"/>
        </w:rPr>
      </w:pPr>
      <w:r w:rsidRPr="0095764E">
        <w:rPr>
          <w:color w:val="000000"/>
        </w:rPr>
        <w:tab/>
        <w:t>(g)</w:t>
      </w:r>
      <w:r w:rsidRPr="0095764E">
        <w:rPr>
          <w:color w:val="000000"/>
        </w:rPr>
        <w:tab/>
        <w:t>Utilizing the existing strategies for the care of orphans such as reunification, adoption, and foster care, group home care and, as a last resort, institutional care;</w:t>
      </w:r>
    </w:p>
    <w:p w:rsidR="00480EBD" w:rsidRPr="0095764E" w:rsidRDefault="00480EBD" w:rsidP="00480EBD">
      <w:pPr>
        <w:rPr>
          <w:color w:val="000000"/>
        </w:rPr>
      </w:pPr>
      <w:r w:rsidRPr="0095764E">
        <w:rPr>
          <w:color w:val="000000"/>
        </w:rPr>
        <w:tab/>
        <w:t>(h)</w:t>
      </w:r>
      <w:r w:rsidRPr="0095764E">
        <w:rPr>
          <w:color w:val="000000"/>
        </w:rPr>
        <w:tab/>
        <w:t>Conducting monitoring and follow-up of young girls who are exposed to sexual exploitation, as they are more vulnerable than other children.</w:t>
      </w:r>
    </w:p>
    <w:p w:rsidR="00480EBD" w:rsidRPr="0095764E" w:rsidRDefault="00480EBD" w:rsidP="00480EBD">
      <w:pPr>
        <w:rPr>
          <w:color w:val="000000"/>
        </w:rPr>
      </w:pPr>
      <w:r w:rsidRPr="0095764E">
        <w:rPr>
          <w:color w:val="000000"/>
        </w:rPr>
        <w:t>143.</w:t>
      </w:r>
      <w:r w:rsidRPr="0095764E">
        <w:rPr>
          <w:color w:val="000000"/>
        </w:rPr>
        <w:tab/>
        <w:t>The MLHW, in addition to providing reunification support, has offered to 3,934 orphans a sum of 200 Nakfa per child per month, and food for the victims and their families to meet their basic physical needs and education until they are provided with long-term economic support. The MoH, the HAMSET programme and Global Funding also cooperate in addressing their problems. However, since the problems are immense, more concerted and sustainable assi</w:t>
      </w:r>
      <w:r w:rsidR="00A865A5" w:rsidRPr="0095764E">
        <w:rPr>
          <w:color w:val="000000"/>
        </w:rPr>
        <w:t>stance is required.</w:t>
      </w:r>
    </w:p>
    <w:p w:rsidR="00480EBD" w:rsidRPr="0095764E" w:rsidRDefault="00480EBD" w:rsidP="00480EBD">
      <w:pPr>
        <w:pStyle w:val="Heading3"/>
      </w:pPr>
      <w:r w:rsidRPr="0095764E">
        <w:t>(b)</w:t>
      </w:r>
      <w:r w:rsidRPr="0095764E">
        <w:tab/>
        <w:t xml:space="preserve">Tuberculosis bacterium </w:t>
      </w:r>
    </w:p>
    <w:p w:rsidR="00480EBD" w:rsidRPr="0095764E" w:rsidRDefault="00480EBD" w:rsidP="00480EBD">
      <w:pPr>
        <w:rPr>
          <w:color w:val="000000"/>
        </w:rPr>
      </w:pPr>
      <w:r w:rsidRPr="0095764E">
        <w:rPr>
          <w:color w:val="000000"/>
        </w:rPr>
        <w:t>144.</w:t>
      </w:r>
      <w:r w:rsidRPr="0095764E">
        <w:rPr>
          <w:color w:val="000000"/>
        </w:rPr>
        <w:tab/>
        <w:t>With the emergence of HIV/AIDS and its opportunist</w:t>
      </w:r>
      <w:r w:rsidR="00A865A5" w:rsidRPr="0095764E">
        <w:rPr>
          <w:color w:val="000000"/>
        </w:rPr>
        <w:t xml:space="preserve">ic nature, tuberculosis (TB) is </w:t>
      </w:r>
      <w:r w:rsidRPr="0095764E">
        <w:rPr>
          <w:color w:val="000000"/>
        </w:rPr>
        <w:t>becoming more important in public health programmes. According to the national TB prevalence survey of 2005, the prevalence of TB in the general population of Eritrea is 47/100,000.</w:t>
      </w:r>
    </w:p>
    <w:p w:rsidR="00480EBD" w:rsidRPr="0095764E" w:rsidRDefault="00480EBD" w:rsidP="00480EBD">
      <w:pPr>
        <w:rPr>
          <w:color w:val="000000"/>
        </w:rPr>
      </w:pPr>
      <w:r w:rsidRPr="0095764E">
        <w:rPr>
          <w:color w:val="000000"/>
        </w:rPr>
        <w:t>145.</w:t>
      </w:r>
      <w:r w:rsidRPr="0095764E">
        <w:rPr>
          <w:color w:val="000000"/>
        </w:rPr>
        <w:tab/>
        <w:t>As per the final evaluation of the HAMSET 1 project, the number of suspected TB cases has decreased over the last 10 years but it remains high in the Southern Red Sea, Maekel and Gash-Barka regions including among children under five years old. Preliminary results of the 2005 prevalence survey tend to indicate a marked decrease overall in the level of smear-positive prevalence (with a level estimated at approximately 77 per 100,000 among persons over 15 years of age, or 47 per 100,000 for the whole population). DOTS cov</w:t>
      </w:r>
      <w:r w:rsidR="00A865A5" w:rsidRPr="0095764E">
        <w:rPr>
          <w:color w:val="000000"/>
        </w:rPr>
        <w:t>erage is currently estimated at 80 </w:t>
      </w:r>
      <w:r w:rsidRPr="0095764E">
        <w:rPr>
          <w:color w:val="000000"/>
        </w:rPr>
        <w:t>per cent.</w:t>
      </w:r>
    </w:p>
    <w:p w:rsidR="00480EBD" w:rsidRPr="0095764E" w:rsidRDefault="00480EBD" w:rsidP="00480EBD">
      <w:pPr>
        <w:rPr>
          <w:color w:val="000000"/>
        </w:rPr>
      </w:pPr>
      <w:r w:rsidRPr="0095764E">
        <w:rPr>
          <w:color w:val="000000"/>
        </w:rPr>
        <w:t>146.</w:t>
      </w:r>
      <w:r w:rsidRPr="0095764E">
        <w:rPr>
          <w:color w:val="000000"/>
        </w:rPr>
        <w:tab/>
        <w:t xml:space="preserve">With regard to outpatient and inpatient morbidity </w:t>
      </w:r>
      <w:r w:rsidR="00A865A5" w:rsidRPr="0095764E">
        <w:rPr>
          <w:color w:val="000000"/>
        </w:rPr>
        <w:t>and mortality, TB accounted for 0.4 per </w:t>
      </w:r>
      <w:r w:rsidRPr="0095764E">
        <w:rPr>
          <w:color w:val="000000"/>
        </w:rPr>
        <w:t>cent of outpatient and 1.2 per cent of inpatient morbidity and 4.4 per cent of inpatient deaths in 2005. The percentages of children under 5 who were diagnosed positive for TB accounted for 0.1 per cent of outpatients, 0.4 per cent of inpatients and 0.75 of total patient deaths.</w:t>
      </w:r>
    </w:p>
    <w:p w:rsidR="00480EBD" w:rsidRPr="0095764E" w:rsidRDefault="00480EBD" w:rsidP="00480EBD">
      <w:pPr>
        <w:pStyle w:val="Heading3"/>
      </w:pPr>
      <w:r w:rsidRPr="0095764E">
        <w:t>(c)</w:t>
      </w:r>
      <w:r w:rsidRPr="0095764E">
        <w:tab/>
        <w:t>Malaria</w:t>
      </w:r>
    </w:p>
    <w:p w:rsidR="00480EBD" w:rsidRPr="0095764E" w:rsidRDefault="00480EBD" w:rsidP="00480EBD">
      <w:pPr>
        <w:rPr>
          <w:color w:val="000000"/>
        </w:rPr>
      </w:pPr>
      <w:r w:rsidRPr="0095764E">
        <w:rPr>
          <w:color w:val="000000"/>
        </w:rPr>
        <w:t>147.</w:t>
      </w:r>
      <w:r w:rsidRPr="0095764E">
        <w:rPr>
          <w:color w:val="000000"/>
        </w:rPr>
        <w:tab/>
        <w:t>Malaria is an endemic health problem in Eritrea with about 67 per cent of the total population living in malaria risk areas. The major cause of malar</w:t>
      </w:r>
      <w:r w:rsidR="008877A6" w:rsidRPr="0095764E">
        <w:rPr>
          <w:color w:val="000000"/>
        </w:rPr>
        <w:t>ia is Plasmodium falciparum (93 </w:t>
      </w:r>
      <w:r w:rsidRPr="0095764E">
        <w:rPr>
          <w:color w:val="000000"/>
        </w:rPr>
        <w:t>per cent), Anopheles Arabians being the main vector. The main objectiv</w:t>
      </w:r>
      <w:r w:rsidR="008877A6" w:rsidRPr="0095764E">
        <w:rPr>
          <w:color w:val="000000"/>
        </w:rPr>
        <w:t xml:space="preserve">e for the last three </w:t>
      </w:r>
      <w:r w:rsidRPr="0095764E">
        <w:rPr>
          <w:color w:val="000000"/>
        </w:rPr>
        <w:t xml:space="preserve">years has been to reduce morbidity and mortality by 80 per cent. As per the statistics of the MoH, by 2003 malaria morbidity registered at outpatients </w:t>
      </w:r>
      <w:r w:rsidR="008877A6" w:rsidRPr="0095764E">
        <w:rPr>
          <w:color w:val="000000"/>
        </w:rPr>
        <w:t>departments had dropped by 86.5 per </w:t>
      </w:r>
      <w:r w:rsidRPr="0095764E">
        <w:rPr>
          <w:color w:val="000000"/>
        </w:rPr>
        <w:t>cent compared to previous years, while mortality dropped by 85 per cent and case fatality rate by 35 per cent. Based on the trend data for malaria morbidity and mortality, Eritrea has exceeded the Roll Back Malaria (RBM) goal of halving malaria mortality by 2010. Most of the RBM and Abuja targets have been met. As a result Eritrea is registered by WHO African Region as one of the top five performing African countries in the fight against this deadly disease.</w:t>
      </w:r>
    </w:p>
    <w:p w:rsidR="00480EBD" w:rsidRPr="0095764E" w:rsidRDefault="00480EBD" w:rsidP="00480EBD">
      <w:pPr>
        <w:rPr>
          <w:color w:val="000000"/>
        </w:rPr>
      </w:pPr>
      <w:r w:rsidRPr="0095764E">
        <w:rPr>
          <w:color w:val="000000"/>
        </w:rPr>
        <w:t>148.</w:t>
      </w:r>
      <w:r w:rsidRPr="0095764E">
        <w:rPr>
          <w:color w:val="000000"/>
        </w:rPr>
        <w:tab/>
        <w:t>In 2004, mortality, morbidity and case fatality attributed to malaria in children under five dropped to 1 per cent, 1.8 per cent and 0.9 per cent, respectively. This was due to the successful activities carried out in the preceding three years. By the end of 2005 the MoH had distributed between 840,000 and 880,000 insecticide-treated bed nets (ITNs) to the public. According to the evaluation report of the five-year strategic plan (2000-2004); the availability of mosquito nets was quite high, with four out of five households having at least one mosquito net, and almost three quarters of households having ITNs.</w:t>
      </w:r>
    </w:p>
    <w:p w:rsidR="00480EBD" w:rsidRPr="0095764E" w:rsidRDefault="00480EBD" w:rsidP="00480EBD">
      <w:pPr>
        <w:rPr>
          <w:color w:val="000000"/>
        </w:rPr>
      </w:pPr>
      <w:r w:rsidRPr="0095764E">
        <w:rPr>
          <w:color w:val="000000"/>
        </w:rPr>
        <w:t>149.</w:t>
      </w:r>
      <w:r w:rsidRPr="0095764E">
        <w:rPr>
          <w:color w:val="000000"/>
        </w:rPr>
        <w:tab/>
        <w:t>The re-treatment rate was also quite high, at 62 per cent. According to this report, slightly less than half (48.4 per cent) of people surveyed (both under and over five years of age) slept under mosquito nets and 41 per cent of the nets were insecticide-treated. The same report also indicated that 76.3 per cent of mosquito nets were distributed for free, with only 23.7 per cent being purchased. It has become a custom in Eritrean society for children to have priority for sleeping under mosquito nets, indicating that the population is aware that children under five years are at higher risk of malaria.</w:t>
      </w:r>
    </w:p>
    <w:p w:rsidR="00480EBD" w:rsidRPr="0095764E" w:rsidRDefault="00480EBD" w:rsidP="00480EBD">
      <w:pPr>
        <w:rPr>
          <w:color w:val="000000"/>
        </w:rPr>
      </w:pPr>
      <w:r w:rsidRPr="0095764E">
        <w:rPr>
          <w:color w:val="000000"/>
        </w:rPr>
        <w:t>150.</w:t>
      </w:r>
      <w:r w:rsidRPr="0095764E">
        <w:rPr>
          <w:color w:val="000000"/>
        </w:rPr>
        <w:tab/>
        <w:t>The MoH has developed an anti-malaria drug policy. Accor</w:t>
      </w:r>
      <w:r w:rsidR="008877A6" w:rsidRPr="0095764E">
        <w:rPr>
          <w:color w:val="000000"/>
        </w:rPr>
        <w:t>dingly, (a) the first line anti</w:t>
      </w:r>
      <w:r w:rsidR="008877A6" w:rsidRPr="0095764E">
        <w:rPr>
          <w:color w:val="000000"/>
        </w:rPr>
        <w:noBreakHyphen/>
      </w:r>
      <w:r w:rsidRPr="0095764E">
        <w:rPr>
          <w:color w:val="000000"/>
        </w:rPr>
        <w:t>malaria drugs are combinations of Chloroquine and Fancidar, (b) the second line anti-malaria drug is Quinine and (c) the third is Artesunate Combinatio</w:t>
      </w:r>
      <w:r w:rsidR="008877A6" w:rsidRPr="0095764E">
        <w:rPr>
          <w:color w:val="000000"/>
        </w:rPr>
        <w:t>n i.e. AR+AD is at the stage of </w:t>
      </w:r>
      <w:r w:rsidRPr="0095764E">
        <w:rPr>
          <w:color w:val="000000"/>
        </w:rPr>
        <w:t>pilot and efficacy studies. It was piloted in 16 health facilities in four high malaria regions (Gash-Barka, Debub, Anseba and Northern Red Sea). It is re</w:t>
      </w:r>
      <w:r w:rsidR="008877A6" w:rsidRPr="0095764E">
        <w:rPr>
          <w:color w:val="000000"/>
        </w:rPr>
        <w:t>ported that the efficacy is 100 per </w:t>
      </w:r>
      <w:r w:rsidRPr="0095764E">
        <w:rPr>
          <w:color w:val="000000"/>
        </w:rPr>
        <w:t>cent with insignificant side effects. The case fatality rate in 2005 (0.6 per cent) was the same as in 2004 and was the highest in national referral hospitals (NRH) at 2.0 per cent followed by the Northern Red Sea region at 1.3 per cent. The outpatient and inpatient morbidity and mortality due to malaria in health facilities has significantly reduced.</w:t>
      </w:r>
    </w:p>
    <w:p w:rsidR="00480EBD" w:rsidRPr="0095764E" w:rsidRDefault="00480EBD" w:rsidP="00480EBD">
      <w:pPr>
        <w:rPr>
          <w:color w:val="000000"/>
        </w:rPr>
      </w:pPr>
      <w:r w:rsidRPr="0095764E">
        <w:rPr>
          <w:color w:val="000000"/>
        </w:rPr>
        <w:t>151.</w:t>
      </w:r>
      <w:r w:rsidRPr="0095764E">
        <w:rPr>
          <w:color w:val="000000"/>
        </w:rPr>
        <w:tab/>
        <w:t>The tangible achievements that the MoH has recorded in the reduction of malaria morbidity and mortality was mainly due to the intensive wo</w:t>
      </w:r>
      <w:r w:rsidR="008877A6" w:rsidRPr="0095764E">
        <w:rPr>
          <w:color w:val="000000"/>
        </w:rPr>
        <w:t>rk accomplished by the National </w:t>
      </w:r>
      <w:r w:rsidRPr="0095764E">
        <w:rPr>
          <w:color w:val="000000"/>
        </w:rPr>
        <w:t xml:space="preserve">Malaria Control Unit (NMCU) programme in capacity development, environmental sanitation, source reduction, free mosquito net distribution, awareness and sensitization campaigns among the general population and others. In 2005 alone, over 600 community </w:t>
      </w:r>
      <w:r w:rsidR="00667612" w:rsidRPr="0095764E">
        <w:rPr>
          <w:color w:val="000000"/>
        </w:rPr>
        <w:br w:type="page"/>
      </w:r>
      <w:r w:rsidRPr="0095764E">
        <w:rPr>
          <w:color w:val="000000"/>
        </w:rPr>
        <w:t>members, 1522 community village malaria agents, 420 health wor</w:t>
      </w:r>
      <w:r w:rsidR="008877A6" w:rsidRPr="0095764E">
        <w:rPr>
          <w:color w:val="000000"/>
        </w:rPr>
        <w:t>kers from the military and over </w:t>
      </w:r>
      <w:r w:rsidRPr="0095764E">
        <w:rPr>
          <w:color w:val="000000"/>
        </w:rPr>
        <w:t>815 health workers from MoH were trained in malaria management. Currently, there are over 2,000 malaria agents working in the communities and they treat over 50 per cent of general malaria cases. The consolidation and maintenance of these interventions will definitely enhance child survival and safe motherhood objectives.</w:t>
      </w:r>
    </w:p>
    <w:p w:rsidR="00480EBD" w:rsidRPr="0095764E" w:rsidRDefault="00480EBD" w:rsidP="00480EBD">
      <w:pPr>
        <w:pStyle w:val="Heading2"/>
      </w:pPr>
      <w:r w:rsidRPr="0095764E">
        <w:t>2.  Other communicable diseases (EPI)</w:t>
      </w:r>
    </w:p>
    <w:p w:rsidR="00480EBD" w:rsidRPr="0095764E" w:rsidRDefault="00480EBD" w:rsidP="00480EBD">
      <w:pPr>
        <w:rPr>
          <w:color w:val="000000"/>
        </w:rPr>
      </w:pPr>
      <w:r w:rsidRPr="0095764E">
        <w:rPr>
          <w:color w:val="000000"/>
        </w:rPr>
        <w:t>152.</w:t>
      </w:r>
      <w:r w:rsidRPr="0095764E">
        <w:rPr>
          <w:color w:val="000000"/>
        </w:rPr>
        <w:tab/>
        <w:t>Although most of the tropical communicable diseases seem to be on the verge of disappearance, more focus and attention has been given to the following most serious childhood communicable diseases.</w:t>
      </w:r>
    </w:p>
    <w:p w:rsidR="00480EBD" w:rsidRPr="0095764E" w:rsidRDefault="00480EBD" w:rsidP="00480EBD">
      <w:pPr>
        <w:pStyle w:val="Heading3"/>
      </w:pPr>
      <w:r w:rsidRPr="0095764E">
        <w:t>(a)</w:t>
      </w:r>
      <w:r w:rsidRPr="0095764E">
        <w:tab/>
        <w:t>Acute respiratory infecti</w:t>
      </w:r>
      <w:r w:rsidR="000E22F2" w:rsidRPr="0095764E">
        <w:t>on</w:t>
      </w:r>
    </w:p>
    <w:p w:rsidR="00480EBD" w:rsidRPr="0095764E" w:rsidRDefault="00480EBD" w:rsidP="00480EBD">
      <w:pPr>
        <w:rPr>
          <w:color w:val="000000"/>
        </w:rPr>
      </w:pPr>
      <w:r w:rsidRPr="0095764E">
        <w:rPr>
          <w:color w:val="000000"/>
        </w:rPr>
        <w:t>153.</w:t>
      </w:r>
      <w:r w:rsidRPr="0095764E">
        <w:rPr>
          <w:color w:val="000000"/>
        </w:rPr>
        <w:tab/>
        <w:t>Acute respiratory infection (ARI) is one of the leading causes of outpatient and inpatient morbidity and mortality in health facilities of Eritrea. ARI is more acute in children under five years, generally accounting for 45.4 per cent of outpatient and 42.7 per cent of inpatient morbidity and 28.7 per cent of inpatient deaths. Out of all ARI ca</w:t>
      </w:r>
      <w:r w:rsidR="000E22F2" w:rsidRPr="0095764E">
        <w:rPr>
          <w:color w:val="000000"/>
        </w:rPr>
        <w:t>ses and deaths in hospitals and </w:t>
      </w:r>
      <w:r w:rsidRPr="0095764E">
        <w:rPr>
          <w:color w:val="000000"/>
        </w:rPr>
        <w:t>health centres, 34.4 per cent of morbidity and 96.6 per cent of mortality were due to pneumonia. The proportion of ARI morbidity, mortality, case fata</w:t>
      </w:r>
      <w:r w:rsidR="000E22F2" w:rsidRPr="0095764E">
        <w:rPr>
          <w:color w:val="000000"/>
        </w:rPr>
        <w:t xml:space="preserve">lity and average length of stay in 2005 were </w:t>
      </w:r>
      <w:r w:rsidRPr="0095764E">
        <w:rPr>
          <w:color w:val="000000"/>
        </w:rPr>
        <w:t xml:space="preserve">lower than in 2004 which may indicate better </w:t>
      </w:r>
      <w:r w:rsidR="000E22F2" w:rsidRPr="0095764E">
        <w:rPr>
          <w:color w:val="000000"/>
        </w:rPr>
        <w:t>quality of case management that </w:t>
      </w:r>
      <w:r w:rsidRPr="0095764E">
        <w:rPr>
          <w:color w:val="000000"/>
        </w:rPr>
        <w:t>may be attributable to the Integrated Management of Childhood Il</w:t>
      </w:r>
      <w:r w:rsidR="000E22F2" w:rsidRPr="0095764E">
        <w:rPr>
          <w:color w:val="000000"/>
        </w:rPr>
        <w:t xml:space="preserve">lness (IMCI) training of health </w:t>
      </w:r>
      <w:r w:rsidRPr="0095764E">
        <w:rPr>
          <w:color w:val="000000"/>
        </w:rPr>
        <w:t>professionals. Considering trends of ARI in hospitals and health cen</w:t>
      </w:r>
      <w:r w:rsidR="000E22F2" w:rsidRPr="0095764E">
        <w:rPr>
          <w:color w:val="000000"/>
        </w:rPr>
        <w:t xml:space="preserve">tres in proportion to all other </w:t>
      </w:r>
      <w:r w:rsidRPr="0095764E">
        <w:rPr>
          <w:color w:val="000000"/>
        </w:rPr>
        <w:t xml:space="preserve">causes of morbidity and mortality, morbidity, case fatality </w:t>
      </w:r>
      <w:r w:rsidR="000E22F2" w:rsidRPr="0095764E">
        <w:rPr>
          <w:color w:val="000000"/>
        </w:rPr>
        <w:t xml:space="preserve">and average length of stay show </w:t>
      </w:r>
      <w:r w:rsidRPr="0095764E">
        <w:rPr>
          <w:color w:val="000000"/>
        </w:rPr>
        <w:t>a decreasing trend but mortality shows an increasing trend even though it was</w:t>
      </w:r>
      <w:r w:rsidR="000E22F2" w:rsidRPr="0095764E">
        <w:rPr>
          <w:color w:val="000000"/>
        </w:rPr>
        <w:t xml:space="preserve"> lower by 3.7 </w:t>
      </w:r>
      <w:r w:rsidRPr="0095764E">
        <w:rPr>
          <w:color w:val="000000"/>
        </w:rPr>
        <w:t>per cent in 2005 than in 2004.</w:t>
      </w:r>
    </w:p>
    <w:p w:rsidR="00480EBD" w:rsidRPr="0095764E" w:rsidRDefault="00480EBD" w:rsidP="00480EBD">
      <w:pPr>
        <w:pStyle w:val="Heading3"/>
      </w:pPr>
      <w:r w:rsidRPr="0095764E">
        <w:t>(b)</w:t>
      </w:r>
      <w:r w:rsidRPr="0095764E">
        <w:tab/>
        <w:t>Diarrhoea</w:t>
      </w:r>
    </w:p>
    <w:p w:rsidR="00480EBD" w:rsidRPr="0095764E" w:rsidRDefault="00480EBD" w:rsidP="00480EBD">
      <w:pPr>
        <w:rPr>
          <w:color w:val="000000"/>
        </w:rPr>
      </w:pPr>
      <w:r w:rsidRPr="0095764E">
        <w:rPr>
          <w:color w:val="000000"/>
        </w:rPr>
        <w:t>154.</w:t>
      </w:r>
      <w:r w:rsidRPr="0095764E">
        <w:rPr>
          <w:color w:val="000000"/>
        </w:rPr>
        <w:tab/>
        <w:t>In 2005, diarrhoea caused about 10.3 per cent of outpatient</w:t>
      </w:r>
      <w:r w:rsidR="00CD319F" w:rsidRPr="0095764E">
        <w:rPr>
          <w:color w:val="000000"/>
        </w:rPr>
        <w:t xml:space="preserve"> and 11.7 per cent of inpatient </w:t>
      </w:r>
      <w:r w:rsidRPr="0095764E">
        <w:rPr>
          <w:color w:val="000000"/>
        </w:rPr>
        <w:t>deaths in hospitals and health centres. The magnitude o</w:t>
      </w:r>
      <w:r w:rsidR="00CD319F" w:rsidRPr="0095764E">
        <w:rPr>
          <w:color w:val="000000"/>
        </w:rPr>
        <w:t xml:space="preserve">f the disease is more severe in </w:t>
      </w:r>
      <w:r w:rsidRPr="0095764E">
        <w:rPr>
          <w:color w:val="000000"/>
        </w:rPr>
        <w:t xml:space="preserve">children under five. For the same year, it contributed to 24.4 per cent of </w:t>
      </w:r>
      <w:r w:rsidR="00CD319F" w:rsidRPr="0095764E">
        <w:rPr>
          <w:color w:val="000000"/>
        </w:rPr>
        <w:t xml:space="preserve">outpatient and 27.9 per cent of </w:t>
      </w:r>
      <w:r w:rsidRPr="0095764E">
        <w:rPr>
          <w:color w:val="000000"/>
        </w:rPr>
        <w:t>inpatient morbidity and 15.2 per cent of inpatient deaths in children less than five years of age. Considering the case fatality in inpatient cases, 1.3 per cent patients out of the total of admitted patients died due to diarrhoea. It was reduced by 46 per cent f</w:t>
      </w:r>
      <w:r w:rsidR="00E14BA9" w:rsidRPr="0095764E">
        <w:rPr>
          <w:color w:val="000000"/>
        </w:rPr>
        <w:t>rom 2004 indicating better case </w:t>
      </w:r>
      <w:r w:rsidRPr="0095764E">
        <w:rPr>
          <w:color w:val="000000"/>
        </w:rPr>
        <w:t>management in 2005 as per the IMCI guidelines. In chil</w:t>
      </w:r>
      <w:r w:rsidR="00E14BA9" w:rsidRPr="0095764E">
        <w:rPr>
          <w:color w:val="000000"/>
        </w:rPr>
        <w:t>dren under one year, it was 3.1 per </w:t>
      </w:r>
      <w:r w:rsidRPr="0095764E">
        <w:rPr>
          <w:color w:val="000000"/>
        </w:rPr>
        <w:t xml:space="preserve">cent with the regional breakdown as follows: Southern Red Sea zone </w:t>
      </w:r>
      <w:r w:rsidR="00CD319F" w:rsidRPr="0095764E">
        <w:rPr>
          <w:color w:val="000000"/>
        </w:rPr>
        <w:t>(5.2 per cent), Gash-Barka</w:t>
      </w:r>
      <w:r w:rsidR="00E14BA9" w:rsidRPr="0095764E">
        <w:rPr>
          <w:color w:val="000000"/>
        </w:rPr>
        <w:t xml:space="preserve"> </w:t>
      </w:r>
      <w:r w:rsidR="00CD319F" w:rsidRPr="0095764E">
        <w:rPr>
          <w:color w:val="000000"/>
        </w:rPr>
        <w:t>(4.8</w:t>
      </w:r>
      <w:r w:rsidR="00E14BA9" w:rsidRPr="0095764E">
        <w:rPr>
          <w:color w:val="000000"/>
        </w:rPr>
        <w:t xml:space="preserve"> </w:t>
      </w:r>
      <w:r w:rsidRPr="0095764E">
        <w:rPr>
          <w:color w:val="000000"/>
        </w:rPr>
        <w:t xml:space="preserve">per cent), Northern Red Sea zone (3.9 per cent), </w:t>
      </w:r>
      <w:r w:rsidR="00CD319F" w:rsidRPr="0095764E">
        <w:rPr>
          <w:color w:val="000000"/>
        </w:rPr>
        <w:t>Debub (1.4 per cent) and Anseba</w:t>
      </w:r>
      <w:r w:rsidR="00E14BA9" w:rsidRPr="0095764E">
        <w:rPr>
          <w:color w:val="000000"/>
        </w:rPr>
        <w:t xml:space="preserve"> </w:t>
      </w:r>
      <w:r w:rsidR="00CD319F" w:rsidRPr="0095764E">
        <w:rPr>
          <w:color w:val="000000"/>
        </w:rPr>
        <w:t>(1.9</w:t>
      </w:r>
      <w:r w:rsidR="00E14BA9" w:rsidRPr="0095764E">
        <w:rPr>
          <w:color w:val="000000"/>
        </w:rPr>
        <w:t xml:space="preserve"> </w:t>
      </w:r>
      <w:r w:rsidR="00CD319F" w:rsidRPr="0095764E">
        <w:rPr>
          <w:color w:val="000000"/>
        </w:rPr>
        <w:t>per</w:t>
      </w:r>
      <w:r w:rsidR="00E14BA9" w:rsidRPr="0095764E">
        <w:rPr>
          <w:color w:val="000000"/>
        </w:rPr>
        <w:t xml:space="preserve"> </w:t>
      </w:r>
      <w:r w:rsidRPr="0095764E">
        <w:rPr>
          <w:color w:val="000000"/>
        </w:rPr>
        <w:t>cent).</w:t>
      </w:r>
    </w:p>
    <w:p w:rsidR="00480EBD" w:rsidRPr="0095764E" w:rsidRDefault="00480EBD" w:rsidP="00480EBD">
      <w:pPr>
        <w:rPr>
          <w:color w:val="000000"/>
        </w:rPr>
      </w:pPr>
      <w:r w:rsidRPr="0095764E">
        <w:rPr>
          <w:color w:val="000000"/>
        </w:rPr>
        <w:t>155.</w:t>
      </w:r>
      <w:r w:rsidRPr="0095764E">
        <w:rPr>
          <w:color w:val="000000"/>
        </w:rPr>
        <w:tab/>
        <w:t xml:space="preserve">The different oral rehydration therapy (ORT) corners established in all health facilities, the Azel Pharmaceutical Sh. Co. producing oral rehydration salts (ORS), the construction of many family latrines by different partners, the capacity developed among health workers and community health workers, the introduction of hygiene promoters among </w:t>
      </w:r>
      <w:r w:rsidR="00667612" w:rsidRPr="0095764E">
        <w:rPr>
          <w:color w:val="000000"/>
        </w:rPr>
        <w:t>the communities, the </w:t>
      </w:r>
      <w:r w:rsidRPr="0095764E">
        <w:rPr>
          <w:color w:val="000000"/>
        </w:rPr>
        <w:t xml:space="preserve">increased access to clean water, and intensive health promotional activities like the </w:t>
      </w:r>
      <w:r w:rsidR="00667612" w:rsidRPr="0095764E">
        <w:rPr>
          <w:color w:val="000000"/>
        </w:rPr>
        <w:br w:type="page"/>
      </w:r>
      <w:r w:rsidRPr="0095764E">
        <w:rPr>
          <w:color w:val="000000"/>
        </w:rPr>
        <w:t>Participatory Hygiene and Sanitation Transformation (PHAST) approach are a few of the factors that have contributed to the overall reduction of diarrhoeal diseases. Moreover, the Eritrean government, in collaboration with its partner agencies, has been working very hard to increase the availability of clean water in all regions and communities. This intervention has a great impact on the reduction of childhood diseases all over the country.</w:t>
      </w:r>
    </w:p>
    <w:p w:rsidR="00480EBD" w:rsidRPr="0095764E" w:rsidRDefault="00480EBD" w:rsidP="00480EBD">
      <w:pPr>
        <w:pStyle w:val="Heading2"/>
      </w:pPr>
      <w:r w:rsidRPr="0095764E">
        <w:t>3.  Expanded programme on immunization</w:t>
      </w:r>
    </w:p>
    <w:p w:rsidR="00480EBD" w:rsidRPr="0095764E" w:rsidRDefault="00480EBD" w:rsidP="00480EBD">
      <w:pPr>
        <w:rPr>
          <w:color w:val="000000"/>
        </w:rPr>
      </w:pPr>
      <w:r w:rsidRPr="0095764E">
        <w:rPr>
          <w:color w:val="000000"/>
        </w:rPr>
        <w:t>156.</w:t>
      </w:r>
      <w:r w:rsidRPr="0095764E">
        <w:rPr>
          <w:color w:val="000000"/>
        </w:rPr>
        <w:tab/>
        <w:t>The goal of the Eritrean Programme on Immunization (EPI) is to enhance child survival by reducing mortality, morbidity and disability attributed to the seven vaccine-preventable childhood diseases in children under five.</w:t>
      </w:r>
    </w:p>
    <w:p w:rsidR="00480EBD" w:rsidRPr="0095764E" w:rsidRDefault="00480EBD" w:rsidP="00480EBD">
      <w:pPr>
        <w:rPr>
          <w:color w:val="000000"/>
        </w:rPr>
      </w:pPr>
      <w:r w:rsidRPr="0095764E">
        <w:rPr>
          <w:color w:val="000000"/>
        </w:rPr>
        <w:t>157.</w:t>
      </w:r>
      <w:r w:rsidRPr="0095764E">
        <w:rPr>
          <w:color w:val="000000"/>
        </w:rPr>
        <w:tab/>
        <w:t>The Eritrean EPI generally follows the WHO guidelines for vaccinating children. In January 2002, a new underutilized vaccine against Hepatitis B was added to the routine EPI, through the financial assistance of the Global Alliance for Vaccines and Immunizations (GAVI). Another underutilized vaccine against Haemophilus influenza (Hib) has also been requested from GAVI and is conditionally approved and will hopefully start to be used by mid 2007. This is a step forwar</w:t>
      </w:r>
      <w:r w:rsidR="00D72813" w:rsidRPr="0095764E">
        <w:rPr>
          <w:color w:val="000000"/>
        </w:rPr>
        <w:t>d in our routine EPI programme.</w:t>
      </w:r>
    </w:p>
    <w:p w:rsidR="00480EBD" w:rsidRPr="0095764E" w:rsidRDefault="00480EBD" w:rsidP="00480EBD">
      <w:pPr>
        <w:rPr>
          <w:color w:val="000000"/>
        </w:rPr>
      </w:pPr>
      <w:r w:rsidRPr="0095764E">
        <w:rPr>
          <w:color w:val="000000"/>
        </w:rPr>
        <w:t>158.</w:t>
      </w:r>
      <w:r w:rsidRPr="0095764E">
        <w:rPr>
          <w:color w:val="000000"/>
        </w:rPr>
        <w:tab/>
        <w:t xml:space="preserve">The target populations for immunization services are children under one year and pregnant women. In 2005, the immunization service was reported from 234 (65.4 per cent) of total health facilities. This is 14 fewer health facilities than in 2004 because of the closure of some mobile clinics that were providing the service. From the total health facilities that reported on immunization service in 2005, 13 (5.6 per cent) were clinics, 46 (19.6 per cent) health </w:t>
      </w:r>
      <w:r w:rsidR="00667612" w:rsidRPr="0095764E">
        <w:rPr>
          <w:color w:val="000000"/>
        </w:rPr>
        <w:t>centres, 12 </w:t>
      </w:r>
      <w:r w:rsidRPr="0095764E">
        <w:rPr>
          <w:color w:val="000000"/>
        </w:rPr>
        <w:t>(5.1 per cent) hospitals and 162 (69.2 per cent) health stations. The majority of health stations are in remote and inaccessible places, indicating that children and mothers at the periphery are increasingly becoming the biggest beneficiaries of the programme.</w:t>
      </w:r>
    </w:p>
    <w:p w:rsidR="00480EBD" w:rsidRPr="0095764E" w:rsidRDefault="00480EBD" w:rsidP="00480EBD">
      <w:pPr>
        <w:rPr>
          <w:color w:val="000000"/>
        </w:rPr>
      </w:pPr>
      <w:r w:rsidRPr="0095764E">
        <w:rPr>
          <w:color w:val="000000"/>
        </w:rPr>
        <w:t>159.</w:t>
      </w:r>
      <w:r w:rsidRPr="0095764E">
        <w:rPr>
          <w:color w:val="000000"/>
        </w:rPr>
        <w:tab/>
        <w:t xml:space="preserve">The proportion of fully immunized children under one </w:t>
      </w:r>
      <w:r w:rsidR="00667612" w:rsidRPr="0095764E">
        <w:rPr>
          <w:color w:val="000000"/>
        </w:rPr>
        <w:t>year of age currently stands at 74 </w:t>
      </w:r>
      <w:r w:rsidRPr="0095764E">
        <w:rPr>
          <w:color w:val="000000"/>
        </w:rPr>
        <w:t>per cent. The target population in 2005 for this age group was 97,855 children. The number of children under one year immunized for different antigens in 2005 was more than those immunized in 2004. The number of children who are immunized after their first year shows a decreasing trend, indicating that increased numbers of children are immunized before their first year of birth, also indicating an increase in immunization coverage. This in turn is an indicator of the improvement in the chances of survival for infants.</w:t>
      </w:r>
    </w:p>
    <w:p w:rsidR="00480EBD" w:rsidRPr="0095764E" w:rsidRDefault="00480EBD" w:rsidP="00480EBD">
      <w:pPr>
        <w:rPr>
          <w:color w:val="000000"/>
        </w:rPr>
      </w:pPr>
      <w:r w:rsidRPr="0095764E">
        <w:rPr>
          <w:color w:val="000000"/>
        </w:rPr>
        <w:t>160.</w:t>
      </w:r>
      <w:r w:rsidRPr="0095764E">
        <w:rPr>
          <w:color w:val="000000"/>
        </w:rPr>
        <w:tab/>
        <w:t>In calculating the overall immunization coverage, Diphtheria, Pertusis, Tetanus and Hepatitis B (DPTHb3) immunization is considered. Thus the cov</w:t>
      </w:r>
      <w:r w:rsidR="00667612" w:rsidRPr="0095764E">
        <w:rPr>
          <w:color w:val="000000"/>
        </w:rPr>
        <w:t>erage in the year 2005 was 73.8 </w:t>
      </w:r>
      <w:r w:rsidRPr="0095764E">
        <w:rPr>
          <w:color w:val="000000"/>
        </w:rPr>
        <w:t>per cent, almost the same as in 2004 with some zonal variations. The tables below show the immunization coverage in percentage terms for children less than one year of age for the different antigens by Zobas in the year 2005 and the vaccination coverage rate for the various antigens during the previous four years.</w:t>
      </w:r>
    </w:p>
    <w:p w:rsidR="00480EBD" w:rsidRPr="0095764E" w:rsidRDefault="00AA6D68" w:rsidP="00480EBD">
      <w:pPr>
        <w:pStyle w:val="Heading2"/>
      </w:pPr>
      <w:r w:rsidRPr="0095764E">
        <w:br w:type="page"/>
      </w:r>
      <w:r w:rsidR="00480EBD" w:rsidRPr="0095764E">
        <w:t>Table 13</w:t>
      </w:r>
    </w:p>
    <w:p w:rsidR="00480EBD" w:rsidRPr="0095764E" w:rsidRDefault="00480EBD" w:rsidP="00480EBD">
      <w:pPr>
        <w:pStyle w:val="Heading2"/>
      </w:pPr>
      <w:r w:rsidRPr="0095764E">
        <w:t>Immunization coverage of children under one year of age in 2005</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0"/>
        <w:gridCol w:w="960"/>
        <w:gridCol w:w="1152"/>
        <w:gridCol w:w="1152"/>
        <w:gridCol w:w="1152"/>
        <w:gridCol w:w="1152"/>
        <w:gridCol w:w="1152"/>
        <w:gridCol w:w="1320"/>
      </w:tblGrid>
      <w:tr w:rsidR="00480EBD" w:rsidRPr="0095764E" w:rsidTr="00556AA9">
        <w:tc>
          <w:tcPr>
            <w:tcW w:w="1320" w:type="dxa"/>
            <w:tcBorders>
              <w:bottom w:val="single" w:sz="4" w:space="0" w:color="auto"/>
            </w:tcBorders>
          </w:tcPr>
          <w:p w:rsidR="00480EBD" w:rsidRPr="0095764E" w:rsidRDefault="00480EBD" w:rsidP="00AA6D68">
            <w:pPr>
              <w:spacing w:after="0"/>
              <w:rPr>
                <w:bCs/>
                <w:color w:val="000000"/>
              </w:rPr>
            </w:pPr>
            <w:r w:rsidRPr="0095764E">
              <w:rPr>
                <w:bCs/>
                <w:color w:val="000000"/>
              </w:rPr>
              <w:t>Zoba</w:t>
            </w:r>
          </w:p>
        </w:tc>
        <w:tc>
          <w:tcPr>
            <w:tcW w:w="960" w:type="dxa"/>
            <w:tcBorders>
              <w:bottom w:val="single" w:sz="4" w:space="0" w:color="auto"/>
            </w:tcBorders>
          </w:tcPr>
          <w:p w:rsidR="00480EBD" w:rsidRPr="0095764E" w:rsidRDefault="00480EBD" w:rsidP="00AA6D68">
            <w:pPr>
              <w:spacing w:after="0"/>
              <w:jc w:val="center"/>
              <w:rPr>
                <w:bCs/>
                <w:color w:val="000000"/>
              </w:rPr>
            </w:pPr>
            <w:r w:rsidRPr="0095764E">
              <w:rPr>
                <w:bCs/>
                <w:color w:val="000000"/>
              </w:rPr>
              <w:t>BCG</w:t>
            </w:r>
          </w:p>
        </w:tc>
        <w:tc>
          <w:tcPr>
            <w:tcW w:w="1152" w:type="dxa"/>
            <w:tcBorders>
              <w:bottom w:val="single" w:sz="4" w:space="0" w:color="auto"/>
            </w:tcBorders>
          </w:tcPr>
          <w:p w:rsidR="00480EBD" w:rsidRPr="0095764E" w:rsidRDefault="00480EBD" w:rsidP="00AA6D68">
            <w:pPr>
              <w:spacing w:after="0"/>
              <w:jc w:val="center"/>
              <w:rPr>
                <w:bCs/>
                <w:color w:val="000000"/>
              </w:rPr>
            </w:pPr>
            <w:r w:rsidRPr="0095764E">
              <w:rPr>
                <w:bCs/>
                <w:color w:val="000000"/>
              </w:rPr>
              <w:t>OPV0</w:t>
            </w:r>
          </w:p>
        </w:tc>
        <w:tc>
          <w:tcPr>
            <w:tcW w:w="1152" w:type="dxa"/>
            <w:tcBorders>
              <w:bottom w:val="single" w:sz="4" w:space="0" w:color="auto"/>
            </w:tcBorders>
          </w:tcPr>
          <w:p w:rsidR="00480EBD" w:rsidRPr="0095764E" w:rsidRDefault="00480EBD" w:rsidP="00AA6D68">
            <w:pPr>
              <w:spacing w:after="0"/>
              <w:jc w:val="center"/>
              <w:rPr>
                <w:bCs/>
                <w:color w:val="000000"/>
              </w:rPr>
            </w:pPr>
            <w:r w:rsidRPr="0095764E">
              <w:rPr>
                <w:bCs/>
                <w:color w:val="000000"/>
              </w:rPr>
              <w:t>OPTHB1</w:t>
            </w:r>
          </w:p>
        </w:tc>
        <w:tc>
          <w:tcPr>
            <w:tcW w:w="1152" w:type="dxa"/>
            <w:tcBorders>
              <w:bottom w:val="single" w:sz="4" w:space="0" w:color="auto"/>
            </w:tcBorders>
          </w:tcPr>
          <w:p w:rsidR="00480EBD" w:rsidRPr="0095764E" w:rsidRDefault="00480EBD" w:rsidP="00AA6D68">
            <w:pPr>
              <w:spacing w:after="0"/>
              <w:jc w:val="center"/>
              <w:rPr>
                <w:bCs/>
                <w:color w:val="000000"/>
              </w:rPr>
            </w:pPr>
            <w:r w:rsidRPr="0095764E">
              <w:rPr>
                <w:bCs/>
                <w:color w:val="000000"/>
              </w:rPr>
              <w:t>OPTHB2</w:t>
            </w:r>
          </w:p>
        </w:tc>
        <w:tc>
          <w:tcPr>
            <w:tcW w:w="1152" w:type="dxa"/>
            <w:tcBorders>
              <w:bottom w:val="single" w:sz="4" w:space="0" w:color="auto"/>
            </w:tcBorders>
          </w:tcPr>
          <w:p w:rsidR="00480EBD" w:rsidRPr="0095764E" w:rsidRDefault="00480EBD" w:rsidP="00AA6D68">
            <w:pPr>
              <w:spacing w:after="0"/>
              <w:jc w:val="center"/>
              <w:rPr>
                <w:bCs/>
                <w:color w:val="000000"/>
              </w:rPr>
            </w:pPr>
            <w:r w:rsidRPr="0095764E">
              <w:rPr>
                <w:bCs/>
                <w:color w:val="000000"/>
              </w:rPr>
              <w:t>OPTHB3</w:t>
            </w:r>
          </w:p>
        </w:tc>
        <w:tc>
          <w:tcPr>
            <w:tcW w:w="1152" w:type="dxa"/>
            <w:tcBorders>
              <w:bottom w:val="single" w:sz="4" w:space="0" w:color="auto"/>
            </w:tcBorders>
          </w:tcPr>
          <w:p w:rsidR="00480EBD" w:rsidRPr="0095764E" w:rsidRDefault="00480EBD" w:rsidP="00AA6D68">
            <w:pPr>
              <w:spacing w:after="0"/>
              <w:jc w:val="center"/>
              <w:rPr>
                <w:bCs/>
                <w:color w:val="000000"/>
              </w:rPr>
            </w:pPr>
            <w:r w:rsidRPr="0095764E">
              <w:rPr>
                <w:bCs/>
                <w:color w:val="000000"/>
              </w:rPr>
              <w:t>Measles</w:t>
            </w:r>
          </w:p>
        </w:tc>
        <w:tc>
          <w:tcPr>
            <w:tcW w:w="1320" w:type="dxa"/>
            <w:tcBorders>
              <w:bottom w:val="single" w:sz="4" w:space="0" w:color="auto"/>
              <w:right w:val="single" w:sz="4" w:space="0" w:color="auto"/>
            </w:tcBorders>
          </w:tcPr>
          <w:p w:rsidR="00480EBD" w:rsidRPr="0095764E" w:rsidRDefault="00480EBD" w:rsidP="00556AA9">
            <w:pPr>
              <w:spacing w:after="0"/>
              <w:rPr>
                <w:bCs/>
                <w:color w:val="000000"/>
              </w:rPr>
            </w:pPr>
            <w:r w:rsidRPr="0095764E">
              <w:rPr>
                <w:bCs/>
                <w:color w:val="000000"/>
              </w:rPr>
              <w:t>Fully immunized</w:t>
            </w:r>
          </w:p>
        </w:tc>
      </w:tr>
      <w:tr w:rsidR="00480EBD" w:rsidRPr="0095764E" w:rsidTr="00556AA9">
        <w:tc>
          <w:tcPr>
            <w:tcW w:w="1320" w:type="dxa"/>
            <w:tcBorders>
              <w:top w:val="single" w:sz="4" w:space="0" w:color="auto"/>
              <w:left w:val="single" w:sz="4" w:space="0" w:color="auto"/>
              <w:bottom w:val="nil"/>
              <w:right w:val="single" w:sz="4" w:space="0" w:color="auto"/>
            </w:tcBorders>
          </w:tcPr>
          <w:p w:rsidR="00480EBD" w:rsidRPr="0095764E" w:rsidRDefault="00480EBD" w:rsidP="00AA6D68">
            <w:pPr>
              <w:spacing w:after="0"/>
              <w:rPr>
                <w:bCs/>
                <w:color w:val="000000"/>
              </w:rPr>
            </w:pPr>
            <w:r w:rsidRPr="0095764E">
              <w:rPr>
                <w:bCs/>
                <w:color w:val="000000"/>
              </w:rPr>
              <w:t>Anseba</w:t>
            </w:r>
          </w:p>
        </w:tc>
        <w:tc>
          <w:tcPr>
            <w:tcW w:w="960" w:type="dxa"/>
            <w:tcBorders>
              <w:top w:val="single" w:sz="4" w:space="0" w:color="auto"/>
              <w:left w:val="single" w:sz="4" w:space="0" w:color="auto"/>
              <w:bottom w:val="nil"/>
              <w:right w:val="single" w:sz="4" w:space="0" w:color="auto"/>
            </w:tcBorders>
          </w:tcPr>
          <w:p w:rsidR="00480EBD" w:rsidRPr="0095764E" w:rsidRDefault="00480EBD" w:rsidP="00153AB9">
            <w:pPr>
              <w:tabs>
                <w:tab w:val="decimal" w:pos="397"/>
              </w:tabs>
              <w:spacing w:after="0"/>
              <w:rPr>
                <w:bCs/>
                <w:color w:val="000000"/>
              </w:rPr>
            </w:pPr>
            <w:r w:rsidRPr="0095764E">
              <w:rPr>
                <w:bCs/>
                <w:color w:val="000000"/>
              </w:rPr>
              <w:t>4.7</w:t>
            </w:r>
          </w:p>
        </w:tc>
        <w:tc>
          <w:tcPr>
            <w:tcW w:w="1152" w:type="dxa"/>
            <w:tcBorders>
              <w:top w:val="single" w:sz="4" w:space="0" w:color="auto"/>
              <w:left w:val="single" w:sz="4" w:space="0" w:color="auto"/>
              <w:bottom w:val="nil"/>
              <w:right w:val="single" w:sz="4" w:space="0" w:color="auto"/>
            </w:tcBorders>
          </w:tcPr>
          <w:p w:rsidR="00480EBD" w:rsidRPr="0095764E" w:rsidRDefault="00480EBD" w:rsidP="00556AA9">
            <w:pPr>
              <w:tabs>
                <w:tab w:val="decimal" w:pos="510"/>
              </w:tabs>
              <w:spacing w:after="0"/>
              <w:rPr>
                <w:bCs/>
                <w:color w:val="000000"/>
              </w:rPr>
            </w:pPr>
            <w:r w:rsidRPr="0095764E">
              <w:rPr>
                <w:bCs/>
                <w:color w:val="000000"/>
              </w:rPr>
              <w:t>88.5</w:t>
            </w:r>
          </w:p>
        </w:tc>
        <w:tc>
          <w:tcPr>
            <w:tcW w:w="1152" w:type="dxa"/>
            <w:tcBorders>
              <w:top w:val="single" w:sz="4" w:space="0" w:color="auto"/>
              <w:left w:val="single" w:sz="4" w:space="0" w:color="auto"/>
              <w:bottom w:val="nil"/>
              <w:right w:val="single" w:sz="4" w:space="0" w:color="auto"/>
            </w:tcBorders>
          </w:tcPr>
          <w:p w:rsidR="00480EBD" w:rsidRPr="0095764E" w:rsidRDefault="00480EBD" w:rsidP="00556AA9">
            <w:pPr>
              <w:tabs>
                <w:tab w:val="decimal" w:pos="510"/>
              </w:tabs>
              <w:spacing w:after="0"/>
              <w:rPr>
                <w:bCs/>
                <w:color w:val="000000"/>
              </w:rPr>
            </w:pPr>
            <w:r w:rsidRPr="0095764E">
              <w:rPr>
                <w:bCs/>
                <w:color w:val="000000"/>
              </w:rPr>
              <w:t>87.6</w:t>
            </w:r>
          </w:p>
        </w:tc>
        <w:tc>
          <w:tcPr>
            <w:tcW w:w="1152" w:type="dxa"/>
            <w:tcBorders>
              <w:top w:val="single" w:sz="4" w:space="0" w:color="auto"/>
              <w:left w:val="single" w:sz="4" w:space="0" w:color="auto"/>
              <w:bottom w:val="nil"/>
              <w:right w:val="single" w:sz="4" w:space="0" w:color="auto"/>
            </w:tcBorders>
          </w:tcPr>
          <w:p w:rsidR="00480EBD" w:rsidRPr="0095764E" w:rsidRDefault="00480EBD" w:rsidP="00556AA9">
            <w:pPr>
              <w:tabs>
                <w:tab w:val="decimal" w:pos="510"/>
              </w:tabs>
              <w:spacing w:after="0"/>
              <w:rPr>
                <w:bCs/>
                <w:color w:val="000000"/>
              </w:rPr>
            </w:pPr>
            <w:r w:rsidRPr="0095764E">
              <w:rPr>
                <w:bCs/>
                <w:color w:val="000000"/>
              </w:rPr>
              <w:t>87.5</w:t>
            </w:r>
          </w:p>
        </w:tc>
        <w:tc>
          <w:tcPr>
            <w:tcW w:w="1152" w:type="dxa"/>
            <w:tcBorders>
              <w:top w:val="single" w:sz="4" w:space="0" w:color="auto"/>
              <w:left w:val="single" w:sz="4" w:space="0" w:color="auto"/>
              <w:bottom w:val="nil"/>
              <w:right w:val="single" w:sz="4" w:space="0" w:color="auto"/>
            </w:tcBorders>
          </w:tcPr>
          <w:p w:rsidR="00480EBD" w:rsidRPr="0095764E" w:rsidRDefault="00480EBD" w:rsidP="00556AA9">
            <w:pPr>
              <w:tabs>
                <w:tab w:val="decimal" w:pos="510"/>
              </w:tabs>
              <w:spacing w:after="0"/>
              <w:rPr>
                <w:bCs/>
                <w:color w:val="000000"/>
              </w:rPr>
            </w:pPr>
            <w:r w:rsidRPr="0095764E">
              <w:rPr>
                <w:bCs/>
                <w:color w:val="000000"/>
              </w:rPr>
              <w:t>83.7</w:t>
            </w:r>
          </w:p>
        </w:tc>
        <w:tc>
          <w:tcPr>
            <w:tcW w:w="1152" w:type="dxa"/>
            <w:tcBorders>
              <w:top w:val="single" w:sz="4" w:space="0" w:color="auto"/>
              <w:left w:val="single" w:sz="4" w:space="0" w:color="auto"/>
              <w:bottom w:val="nil"/>
              <w:right w:val="single" w:sz="4" w:space="0" w:color="auto"/>
            </w:tcBorders>
          </w:tcPr>
          <w:p w:rsidR="00480EBD" w:rsidRPr="0095764E" w:rsidRDefault="00480EBD" w:rsidP="00556AA9">
            <w:pPr>
              <w:tabs>
                <w:tab w:val="decimal" w:pos="510"/>
              </w:tabs>
              <w:spacing w:after="0"/>
              <w:rPr>
                <w:bCs/>
                <w:color w:val="000000"/>
              </w:rPr>
            </w:pPr>
            <w:r w:rsidRPr="0095764E">
              <w:rPr>
                <w:bCs/>
                <w:color w:val="000000"/>
              </w:rPr>
              <w:t>77.5</w:t>
            </w:r>
          </w:p>
        </w:tc>
        <w:tc>
          <w:tcPr>
            <w:tcW w:w="1320" w:type="dxa"/>
            <w:tcBorders>
              <w:top w:val="single" w:sz="4" w:space="0" w:color="auto"/>
              <w:left w:val="single" w:sz="4" w:space="0" w:color="auto"/>
              <w:bottom w:val="nil"/>
              <w:right w:val="single" w:sz="4" w:space="0" w:color="auto"/>
            </w:tcBorders>
          </w:tcPr>
          <w:p w:rsidR="00480EBD" w:rsidRPr="0095764E" w:rsidRDefault="00480EBD" w:rsidP="001D2D8E">
            <w:pPr>
              <w:tabs>
                <w:tab w:val="decimal" w:pos="595"/>
              </w:tabs>
              <w:spacing w:after="0"/>
              <w:rPr>
                <w:bCs/>
                <w:color w:val="000000"/>
              </w:rPr>
            </w:pPr>
            <w:r w:rsidRPr="0095764E">
              <w:rPr>
                <w:bCs/>
                <w:color w:val="000000"/>
              </w:rPr>
              <w:t>75.6</w:t>
            </w:r>
          </w:p>
        </w:tc>
      </w:tr>
      <w:tr w:rsidR="00480EBD" w:rsidRPr="0095764E" w:rsidTr="00556AA9">
        <w:tc>
          <w:tcPr>
            <w:tcW w:w="1320" w:type="dxa"/>
            <w:tcBorders>
              <w:top w:val="nil"/>
              <w:left w:val="single" w:sz="4" w:space="0" w:color="auto"/>
              <w:bottom w:val="nil"/>
              <w:right w:val="single" w:sz="4" w:space="0" w:color="auto"/>
            </w:tcBorders>
          </w:tcPr>
          <w:p w:rsidR="00480EBD" w:rsidRPr="0095764E" w:rsidRDefault="00480EBD" w:rsidP="00AA6D68">
            <w:pPr>
              <w:spacing w:after="0"/>
              <w:rPr>
                <w:bCs/>
                <w:color w:val="000000"/>
              </w:rPr>
            </w:pPr>
            <w:r w:rsidRPr="0095764E">
              <w:rPr>
                <w:bCs/>
                <w:color w:val="000000"/>
              </w:rPr>
              <w:t>Debub</w:t>
            </w:r>
          </w:p>
        </w:tc>
        <w:tc>
          <w:tcPr>
            <w:tcW w:w="960" w:type="dxa"/>
            <w:tcBorders>
              <w:top w:val="nil"/>
              <w:left w:val="single" w:sz="4" w:space="0" w:color="auto"/>
              <w:bottom w:val="nil"/>
              <w:right w:val="single" w:sz="4" w:space="0" w:color="auto"/>
            </w:tcBorders>
          </w:tcPr>
          <w:p w:rsidR="00480EBD" w:rsidRPr="0095764E" w:rsidRDefault="00480EBD" w:rsidP="00153AB9">
            <w:pPr>
              <w:tabs>
                <w:tab w:val="decimal" w:pos="397"/>
              </w:tabs>
              <w:spacing w:after="0"/>
              <w:rPr>
                <w:bCs/>
                <w:color w:val="000000"/>
              </w:rPr>
            </w:pPr>
            <w:r w:rsidRPr="0095764E">
              <w:rPr>
                <w:bCs/>
                <w:color w:val="000000"/>
              </w:rPr>
              <w:t>15.1</w:t>
            </w:r>
          </w:p>
        </w:tc>
        <w:tc>
          <w:tcPr>
            <w:tcW w:w="1152" w:type="dxa"/>
            <w:tcBorders>
              <w:top w:val="nil"/>
              <w:left w:val="single" w:sz="4" w:space="0" w:color="auto"/>
              <w:bottom w:val="nil"/>
              <w:right w:val="single" w:sz="4" w:space="0" w:color="auto"/>
            </w:tcBorders>
          </w:tcPr>
          <w:p w:rsidR="00480EBD" w:rsidRPr="0095764E" w:rsidRDefault="00480EBD" w:rsidP="00556AA9">
            <w:pPr>
              <w:tabs>
                <w:tab w:val="decimal" w:pos="510"/>
              </w:tabs>
              <w:spacing w:after="0"/>
              <w:rPr>
                <w:bCs/>
                <w:color w:val="000000"/>
              </w:rPr>
            </w:pPr>
            <w:r w:rsidRPr="0095764E">
              <w:rPr>
                <w:bCs/>
                <w:color w:val="000000"/>
              </w:rPr>
              <w:t>76.9</w:t>
            </w:r>
          </w:p>
        </w:tc>
        <w:tc>
          <w:tcPr>
            <w:tcW w:w="1152" w:type="dxa"/>
            <w:tcBorders>
              <w:top w:val="nil"/>
              <w:left w:val="single" w:sz="4" w:space="0" w:color="auto"/>
              <w:bottom w:val="nil"/>
              <w:right w:val="single" w:sz="4" w:space="0" w:color="auto"/>
            </w:tcBorders>
          </w:tcPr>
          <w:p w:rsidR="00480EBD" w:rsidRPr="0095764E" w:rsidRDefault="00480EBD" w:rsidP="00556AA9">
            <w:pPr>
              <w:tabs>
                <w:tab w:val="decimal" w:pos="510"/>
              </w:tabs>
              <w:spacing w:after="0"/>
              <w:rPr>
                <w:bCs/>
                <w:color w:val="000000"/>
              </w:rPr>
            </w:pPr>
            <w:r w:rsidRPr="0095764E">
              <w:rPr>
                <w:bCs/>
                <w:color w:val="000000"/>
              </w:rPr>
              <w:t>76.9</w:t>
            </w:r>
          </w:p>
        </w:tc>
        <w:tc>
          <w:tcPr>
            <w:tcW w:w="1152" w:type="dxa"/>
            <w:tcBorders>
              <w:top w:val="nil"/>
              <w:left w:val="single" w:sz="4" w:space="0" w:color="auto"/>
              <w:bottom w:val="nil"/>
              <w:right w:val="single" w:sz="4" w:space="0" w:color="auto"/>
            </w:tcBorders>
          </w:tcPr>
          <w:p w:rsidR="00480EBD" w:rsidRPr="0095764E" w:rsidRDefault="00480EBD" w:rsidP="00556AA9">
            <w:pPr>
              <w:tabs>
                <w:tab w:val="decimal" w:pos="510"/>
              </w:tabs>
              <w:spacing w:after="0"/>
              <w:rPr>
                <w:bCs/>
                <w:color w:val="000000"/>
              </w:rPr>
            </w:pPr>
            <w:r w:rsidRPr="0095764E">
              <w:rPr>
                <w:bCs/>
                <w:color w:val="000000"/>
              </w:rPr>
              <w:t>76.4</w:t>
            </w:r>
          </w:p>
        </w:tc>
        <w:tc>
          <w:tcPr>
            <w:tcW w:w="1152" w:type="dxa"/>
            <w:tcBorders>
              <w:top w:val="nil"/>
              <w:left w:val="single" w:sz="4" w:space="0" w:color="auto"/>
              <w:bottom w:val="nil"/>
              <w:right w:val="single" w:sz="4" w:space="0" w:color="auto"/>
            </w:tcBorders>
          </w:tcPr>
          <w:p w:rsidR="00480EBD" w:rsidRPr="0095764E" w:rsidRDefault="00480EBD" w:rsidP="00556AA9">
            <w:pPr>
              <w:tabs>
                <w:tab w:val="decimal" w:pos="510"/>
              </w:tabs>
              <w:spacing w:after="0"/>
              <w:rPr>
                <w:bCs/>
                <w:color w:val="000000"/>
              </w:rPr>
            </w:pPr>
            <w:r w:rsidRPr="0095764E">
              <w:rPr>
                <w:bCs/>
                <w:color w:val="000000"/>
              </w:rPr>
              <w:t>72.3</w:t>
            </w:r>
          </w:p>
        </w:tc>
        <w:tc>
          <w:tcPr>
            <w:tcW w:w="1152" w:type="dxa"/>
            <w:tcBorders>
              <w:top w:val="nil"/>
              <w:left w:val="single" w:sz="4" w:space="0" w:color="auto"/>
              <w:bottom w:val="nil"/>
              <w:right w:val="single" w:sz="4" w:space="0" w:color="auto"/>
            </w:tcBorders>
          </w:tcPr>
          <w:p w:rsidR="00480EBD" w:rsidRPr="0095764E" w:rsidRDefault="00480EBD" w:rsidP="00556AA9">
            <w:pPr>
              <w:tabs>
                <w:tab w:val="decimal" w:pos="510"/>
              </w:tabs>
              <w:spacing w:after="0"/>
              <w:rPr>
                <w:bCs/>
                <w:color w:val="000000"/>
              </w:rPr>
            </w:pPr>
            <w:r w:rsidRPr="0095764E">
              <w:rPr>
                <w:bCs/>
                <w:color w:val="000000"/>
              </w:rPr>
              <w:t>68.7</w:t>
            </w:r>
          </w:p>
        </w:tc>
        <w:tc>
          <w:tcPr>
            <w:tcW w:w="1320" w:type="dxa"/>
            <w:tcBorders>
              <w:top w:val="nil"/>
              <w:left w:val="single" w:sz="4" w:space="0" w:color="auto"/>
              <w:bottom w:val="nil"/>
              <w:right w:val="single" w:sz="4" w:space="0" w:color="auto"/>
            </w:tcBorders>
          </w:tcPr>
          <w:p w:rsidR="00480EBD" w:rsidRPr="0095764E" w:rsidRDefault="00480EBD" w:rsidP="001D2D8E">
            <w:pPr>
              <w:tabs>
                <w:tab w:val="decimal" w:pos="595"/>
              </w:tabs>
              <w:spacing w:after="0"/>
              <w:rPr>
                <w:bCs/>
                <w:color w:val="000000"/>
              </w:rPr>
            </w:pPr>
            <w:r w:rsidRPr="0095764E">
              <w:rPr>
                <w:bCs/>
                <w:color w:val="000000"/>
              </w:rPr>
              <w:t>69.1</w:t>
            </w:r>
          </w:p>
        </w:tc>
      </w:tr>
      <w:tr w:rsidR="00480EBD" w:rsidRPr="0095764E" w:rsidTr="00556AA9">
        <w:tc>
          <w:tcPr>
            <w:tcW w:w="1320" w:type="dxa"/>
            <w:tcBorders>
              <w:top w:val="nil"/>
              <w:left w:val="single" w:sz="4" w:space="0" w:color="auto"/>
              <w:bottom w:val="nil"/>
              <w:right w:val="single" w:sz="4" w:space="0" w:color="auto"/>
            </w:tcBorders>
          </w:tcPr>
          <w:p w:rsidR="00480EBD" w:rsidRPr="0095764E" w:rsidRDefault="00480EBD" w:rsidP="00AA6D68">
            <w:pPr>
              <w:spacing w:after="0"/>
              <w:rPr>
                <w:bCs/>
                <w:color w:val="000000"/>
              </w:rPr>
            </w:pPr>
            <w:r w:rsidRPr="0095764E">
              <w:rPr>
                <w:bCs/>
                <w:color w:val="000000"/>
              </w:rPr>
              <w:t>DKB</w:t>
            </w:r>
          </w:p>
        </w:tc>
        <w:tc>
          <w:tcPr>
            <w:tcW w:w="960" w:type="dxa"/>
            <w:tcBorders>
              <w:top w:val="nil"/>
              <w:left w:val="single" w:sz="4" w:space="0" w:color="auto"/>
              <w:bottom w:val="nil"/>
              <w:right w:val="single" w:sz="4" w:space="0" w:color="auto"/>
            </w:tcBorders>
          </w:tcPr>
          <w:p w:rsidR="00480EBD" w:rsidRPr="0095764E" w:rsidRDefault="00480EBD" w:rsidP="00153AB9">
            <w:pPr>
              <w:tabs>
                <w:tab w:val="decimal" w:pos="397"/>
              </w:tabs>
              <w:spacing w:after="0"/>
              <w:rPr>
                <w:bCs/>
                <w:color w:val="000000"/>
              </w:rPr>
            </w:pPr>
            <w:r w:rsidRPr="0095764E">
              <w:rPr>
                <w:bCs/>
                <w:color w:val="000000"/>
              </w:rPr>
              <w:t>21.1</w:t>
            </w:r>
          </w:p>
        </w:tc>
        <w:tc>
          <w:tcPr>
            <w:tcW w:w="1152" w:type="dxa"/>
            <w:tcBorders>
              <w:top w:val="nil"/>
              <w:left w:val="single" w:sz="4" w:space="0" w:color="auto"/>
              <w:bottom w:val="nil"/>
              <w:right w:val="single" w:sz="4" w:space="0" w:color="auto"/>
            </w:tcBorders>
          </w:tcPr>
          <w:p w:rsidR="00480EBD" w:rsidRPr="0095764E" w:rsidRDefault="00480EBD" w:rsidP="00556AA9">
            <w:pPr>
              <w:tabs>
                <w:tab w:val="decimal" w:pos="510"/>
              </w:tabs>
              <w:spacing w:after="0"/>
              <w:rPr>
                <w:bCs/>
                <w:color w:val="000000"/>
              </w:rPr>
            </w:pPr>
            <w:r w:rsidRPr="0095764E">
              <w:rPr>
                <w:bCs/>
                <w:color w:val="000000"/>
              </w:rPr>
              <w:t>71.6</w:t>
            </w:r>
          </w:p>
        </w:tc>
        <w:tc>
          <w:tcPr>
            <w:tcW w:w="1152" w:type="dxa"/>
            <w:tcBorders>
              <w:top w:val="nil"/>
              <w:left w:val="single" w:sz="4" w:space="0" w:color="auto"/>
              <w:bottom w:val="nil"/>
              <w:right w:val="single" w:sz="4" w:space="0" w:color="auto"/>
            </w:tcBorders>
          </w:tcPr>
          <w:p w:rsidR="00480EBD" w:rsidRPr="0095764E" w:rsidRDefault="00480EBD" w:rsidP="00556AA9">
            <w:pPr>
              <w:tabs>
                <w:tab w:val="decimal" w:pos="510"/>
              </w:tabs>
              <w:spacing w:after="0"/>
              <w:rPr>
                <w:bCs/>
                <w:color w:val="000000"/>
              </w:rPr>
            </w:pPr>
            <w:r w:rsidRPr="0095764E">
              <w:rPr>
                <w:bCs/>
                <w:color w:val="000000"/>
              </w:rPr>
              <w:t>72.0</w:t>
            </w:r>
          </w:p>
        </w:tc>
        <w:tc>
          <w:tcPr>
            <w:tcW w:w="1152" w:type="dxa"/>
            <w:tcBorders>
              <w:top w:val="nil"/>
              <w:left w:val="single" w:sz="4" w:space="0" w:color="auto"/>
              <w:bottom w:val="nil"/>
              <w:right w:val="single" w:sz="4" w:space="0" w:color="auto"/>
            </w:tcBorders>
          </w:tcPr>
          <w:p w:rsidR="00480EBD" w:rsidRPr="0095764E" w:rsidRDefault="00480EBD" w:rsidP="00556AA9">
            <w:pPr>
              <w:tabs>
                <w:tab w:val="decimal" w:pos="510"/>
              </w:tabs>
              <w:spacing w:after="0"/>
              <w:rPr>
                <w:bCs/>
                <w:color w:val="000000"/>
              </w:rPr>
            </w:pPr>
            <w:r w:rsidRPr="0095764E">
              <w:rPr>
                <w:bCs/>
                <w:color w:val="000000"/>
              </w:rPr>
              <w:t>64.9</w:t>
            </w:r>
          </w:p>
        </w:tc>
        <w:tc>
          <w:tcPr>
            <w:tcW w:w="1152" w:type="dxa"/>
            <w:tcBorders>
              <w:top w:val="nil"/>
              <w:left w:val="single" w:sz="4" w:space="0" w:color="auto"/>
              <w:bottom w:val="nil"/>
              <w:right w:val="single" w:sz="4" w:space="0" w:color="auto"/>
            </w:tcBorders>
          </w:tcPr>
          <w:p w:rsidR="00480EBD" w:rsidRPr="0095764E" w:rsidRDefault="00480EBD" w:rsidP="00556AA9">
            <w:pPr>
              <w:tabs>
                <w:tab w:val="decimal" w:pos="510"/>
              </w:tabs>
              <w:spacing w:after="0"/>
              <w:rPr>
                <w:bCs/>
                <w:color w:val="000000"/>
              </w:rPr>
            </w:pPr>
            <w:r w:rsidRPr="0095764E">
              <w:rPr>
                <w:bCs/>
                <w:color w:val="000000"/>
              </w:rPr>
              <w:t>53.8</w:t>
            </w:r>
          </w:p>
        </w:tc>
        <w:tc>
          <w:tcPr>
            <w:tcW w:w="1152" w:type="dxa"/>
            <w:tcBorders>
              <w:top w:val="nil"/>
              <w:left w:val="single" w:sz="4" w:space="0" w:color="auto"/>
              <w:bottom w:val="nil"/>
              <w:right w:val="single" w:sz="4" w:space="0" w:color="auto"/>
            </w:tcBorders>
          </w:tcPr>
          <w:p w:rsidR="00480EBD" w:rsidRPr="0095764E" w:rsidRDefault="00480EBD" w:rsidP="00556AA9">
            <w:pPr>
              <w:tabs>
                <w:tab w:val="decimal" w:pos="510"/>
              </w:tabs>
              <w:spacing w:after="0"/>
              <w:rPr>
                <w:bCs/>
                <w:color w:val="000000"/>
              </w:rPr>
            </w:pPr>
            <w:r w:rsidRPr="0095764E">
              <w:rPr>
                <w:bCs/>
                <w:color w:val="000000"/>
              </w:rPr>
              <w:t>47.0</w:t>
            </w:r>
          </w:p>
        </w:tc>
        <w:tc>
          <w:tcPr>
            <w:tcW w:w="1320" w:type="dxa"/>
            <w:tcBorders>
              <w:top w:val="nil"/>
              <w:left w:val="single" w:sz="4" w:space="0" w:color="auto"/>
              <w:bottom w:val="nil"/>
              <w:right w:val="single" w:sz="4" w:space="0" w:color="auto"/>
            </w:tcBorders>
          </w:tcPr>
          <w:p w:rsidR="00480EBD" w:rsidRPr="0095764E" w:rsidRDefault="00480EBD" w:rsidP="001D2D8E">
            <w:pPr>
              <w:tabs>
                <w:tab w:val="decimal" w:pos="595"/>
              </w:tabs>
              <w:spacing w:after="0"/>
              <w:rPr>
                <w:bCs/>
                <w:color w:val="000000"/>
              </w:rPr>
            </w:pPr>
            <w:r w:rsidRPr="0095764E">
              <w:rPr>
                <w:bCs/>
                <w:color w:val="000000"/>
              </w:rPr>
              <w:t>42.1</w:t>
            </w:r>
          </w:p>
        </w:tc>
      </w:tr>
      <w:tr w:rsidR="00480EBD" w:rsidRPr="0095764E" w:rsidTr="00556AA9">
        <w:tc>
          <w:tcPr>
            <w:tcW w:w="1320" w:type="dxa"/>
            <w:tcBorders>
              <w:top w:val="nil"/>
              <w:left w:val="single" w:sz="4" w:space="0" w:color="auto"/>
              <w:bottom w:val="nil"/>
              <w:right w:val="single" w:sz="4" w:space="0" w:color="auto"/>
            </w:tcBorders>
          </w:tcPr>
          <w:p w:rsidR="00480EBD" w:rsidRPr="0095764E" w:rsidRDefault="00480EBD" w:rsidP="00AA6D68">
            <w:pPr>
              <w:spacing w:after="0"/>
              <w:rPr>
                <w:bCs/>
                <w:color w:val="000000"/>
              </w:rPr>
            </w:pPr>
            <w:r w:rsidRPr="0095764E">
              <w:rPr>
                <w:bCs/>
                <w:color w:val="000000"/>
              </w:rPr>
              <w:t>GB</w:t>
            </w:r>
          </w:p>
        </w:tc>
        <w:tc>
          <w:tcPr>
            <w:tcW w:w="960" w:type="dxa"/>
            <w:tcBorders>
              <w:top w:val="nil"/>
              <w:left w:val="single" w:sz="4" w:space="0" w:color="auto"/>
              <w:bottom w:val="nil"/>
              <w:right w:val="single" w:sz="4" w:space="0" w:color="auto"/>
            </w:tcBorders>
          </w:tcPr>
          <w:p w:rsidR="00480EBD" w:rsidRPr="0095764E" w:rsidRDefault="00480EBD" w:rsidP="00153AB9">
            <w:pPr>
              <w:tabs>
                <w:tab w:val="decimal" w:pos="397"/>
              </w:tabs>
              <w:spacing w:after="0"/>
              <w:rPr>
                <w:bCs/>
                <w:color w:val="000000"/>
              </w:rPr>
            </w:pPr>
            <w:r w:rsidRPr="0095764E">
              <w:rPr>
                <w:bCs/>
                <w:color w:val="000000"/>
              </w:rPr>
              <w:t>36.1</w:t>
            </w:r>
          </w:p>
        </w:tc>
        <w:tc>
          <w:tcPr>
            <w:tcW w:w="1152" w:type="dxa"/>
            <w:tcBorders>
              <w:top w:val="nil"/>
              <w:left w:val="single" w:sz="4" w:space="0" w:color="auto"/>
              <w:bottom w:val="nil"/>
              <w:right w:val="single" w:sz="4" w:space="0" w:color="auto"/>
            </w:tcBorders>
          </w:tcPr>
          <w:p w:rsidR="00480EBD" w:rsidRPr="0095764E" w:rsidRDefault="00480EBD" w:rsidP="00556AA9">
            <w:pPr>
              <w:tabs>
                <w:tab w:val="decimal" w:pos="510"/>
              </w:tabs>
              <w:spacing w:after="0"/>
              <w:rPr>
                <w:bCs/>
                <w:color w:val="000000"/>
              </w:rPr>
            </w:pPr>
            <w:r w:rsidRPr="0095764E">
              <w:rPr>
                <w:bCs/>
                <w:color w:val="000000"/>
              </w:rPr>
              <w:t>123.8</w:t>
            </w:r>
          </w:p>
        </w:tc>
        <w:tc>
          <w:tcPr>
            <w:tcW w:w="1152" w:type="dxa"/>
            <w:tcBorders>
              <w:top w:val="nil"/>
              <w:left w:val="single" w:sz="4" w:space="0" w:color="auto"/>
              <w:bottom w:val="nil"/>
              <w:right w:val="single" w:sz="4" w:space="0" w:color="auto"/>
            </w:tcBorders>
          </w:tcPr>
          <w:p w:rsidR="00480EBD" w:rsidRPr="0095764E" w:rsidRDefault="00480EBD" w:rsidP="00556AA9">
            <w:pPr>
              <w:tabs>
                <w:tab w:val="decimal" w:pos="510"/>
              </w:tabs>
              <w:spacing w:after="0"/>
              <w:rPr>
                <w:bCs/>
                <w:color w:val="000000"/>
              </w:rPr>
            </w:pPr>
            <w:r w:rsidRPr="0095764E">
              <w:rPr>
                <w:bCs/>
                <w:color w:val="000000"/>
              </w:rPr>
              <w:t>120.0</w:t>
            </w:r>
          </w:p>
        </w:tc>
        <w:tc>
          <w:tcPr>
            <w:tcW w:w="1152" w:type="dxa"/>
            <w:tcBorders>
              <w:top w:val="nil"/>
              <w:left w:val="single" w:sz="4" w:space="0" w:color="auto"/>
              <w:bottom w:val="nil"/>
              <w:right w:val="single" w:sz="4" w:space="0" w:color="auto"/>
            </w:tcBorders>
          </w:tcPr>
          <w:p w:rsidR="00480EBD" w:rsidRPr="0095764E" w:rsidRDefault="00480EBD" w:rsidP="00556AA9">
            <w:pPr>
              <w:tabs>
                <w:tab w:val="decimal" w:pos="510"/>
              </w:tabs>
              <w:spacing w:after="0"/>
              <w:rPr>
                <w:bCs/>
                <w:color w:val="000000"/>
              </w:rPr>
            </w:pPr>
            <w:r w:rsidRPr="0095764E">
              <w:rPr>
                <w:bCs/>
                <w:color w:val="000000"/>
              </w:rPr>
              <w:t>118.1</w:t>
            </w:r>
          </w:p>
        </w:tc>
        <w:tc>
          <w:tcPr>
            <w:tcW w:w="1152" w:type="dxa"/>
            <w:tcBorders>
              <w:top w:val="nil"/>
              <w:left w:val="single" w:sz="4" w:space="0" w:color="auto"/>
              <w:bottom w:val="nil"/>
              <w:right w:val="single" w:sz="4" w:space="0" w:color="auto"/>
            </w:tcBorders>
          </w:tcPr>
          <w:p w:rsidR="00480EBD" w:rsidRPr="0095764E" w:rsidRDefault="00480EBD" w:rsidP="00556AA9">
            <w:pPr>
              <w:tabs>
                <w:tab w:val="decimal" w:pos="510"/>
              </w:tabs>
              <w:spacing w:after="0"/>
              <w:rPr>
                <w:bCs/>
                <w:color w:val="000000"/>
              </w:rPr>
            </w:pPr>
            <w:r w:rsidRPr="0095764E">
              <w:rPr>
                <w:bCs/>
                <w:color w:val="000000"/>
              </w:rPr>
              <w:t>108.8</w:t>
            </w:r>
          </w:p>
        </w:tc>
        <w:tc>
          <w:tcPr>
            <w:tcW w:w="1152" w:type="dxa"/>
            <w:tcBorders>
              <w:top w:val="nil"/>
              <w:left w:val="single" w:sz="4" w:space="0" w:color="auto"/>
              <w:bottom w:val="nil"/>
              <w:right w:val="single" w:sz="4" w:space="0" w:color="auto"/>
            </w:tcBorders>
          </w:tcPr>
          <w:p w:rsidR="00480EBD" w:rsidRPr="0095764E" w:rsidRDefault="00480EBD" w:rsidP="00556AA9">
            <w:pPr>
              <w:tabs>
                <w:tab w:val="decimal" w:pos="510"/>
              </w:tabs>
              <w:spacing w:after="0"/>
              <w:rPr>
                <w:bCs/>
                <w:color w:val="000000"/>
              </w:rPr>
            </w:pPr>
            <w:r w:rsidRPr="0095764E">
              <w:rPr>
                <w:bCs/>
                <w:color w:val="000000"/>
              </w:rPr>
              <w:t>100.3</w:t>
            </w:r>
          </w:p>
        </w:tc>
        <w:tc>
          <w:tcPr>
            <w:tcW w:w="1320" w:type="dxa"/>
            <w:tcBorders>
              <w:top w:val="nil"/>
              <w:left w:val="single" w:sz="4" w:space="0" w:color="auto"/>
              <w:bottom w:val="nil"/>
              <w:right w:val="single" w:sz="4" w:space="0" w:color="auto"/>
            </w:tcBorders>
          </w:tcPr>
          <w:p w:rsidR="00480EBD" w:rsidRPr="0095764E" w:rsidRDefault="00480EBD" w:rsidP="001D2D8E">
            <w:pPr>
              <w:tabs>
                <w:tab w:val="decimal" w:pos="595"/>
              </w:tabs>
              <w:spacing w:after="0"/>
              <w:rPr>
                <w:bCs/>
                <w:color w:val="000000"/>
              </w:rPr>
            </w:pPr>
            <w:r w:rsidRPr="0095764E">
              <w:rPr>
                <w:bCs/>
                <w:color w:val="000000"/>
              </w:rPr>
              <w:t>107.4</w:t>
            </w:r>
          </w:p>
        </w:tc>
      </w:tr>
      <w:tr w:rsidR="00480EBD" w:rsidRPr="0095764E" w:rsidTr="00556AA9">
        <w:tc>
          <w:tcPr>
            <w:tcW w:w="1320" w:type="dxa"/>
            <w:tcBorders>
              <w:top w:val="nil"/>
              <w:left w:val="single" w:sz="4" w:space="0" w:color="auto"/>
              <w:bottom w:val="nil"/>
              <w:right w:val="single" w:sz="4" w:space="0" w:color="auto"/>
            </w:tcBorders>
          </w:tcPr>
          <w:p w:rsidR="00480EBD" w:rsidRPr="0095764E" w:rsidRDefault="00480EBD" w:rsidP="00AA6D68">
            <w:pPr>
              <w:spacing w:after="0"/>
              <w:rPr>
                <w:bCs/>
                <w:color w:val="000000"/>
              </w:rPr>
            </w:pPr>
            <w:r w:rsidRPr="0095764E">
              <w:rPr>
                <w:bCs/>
                <w:color w:val="000000"/>
              </w:rPr>
              <w:t>Maekel</w:t>
            </w:r>
          </w:p>
        </w:tc>
        <w:tc>
          <w:tcPr>
            <w:tcW w:w="960" w:type="dxa"/>
            <w:tcBorders>
              <w:top w:val="nil"/>
              <w:left w:val="single" w:sz="4" w:space="0" w:color="auto"/>
              <w:bottom w:val="nil"/>
              <w:right w:val="single" w:sz="4" w:space="0" w:color="auto"/>
            </w:tcBorders>
          </w:tcPr>
          <w:p w:rsidR="00480EBD" w:rsidRPr="0095764E" w:rsidRDefault="00480EBD" w:rsidP="00153AB9">
            <w:pPr>
              <w:tabs>
                <w:tab w:val="decimal" w:pos="397"/>
              </w:tabs>
              <w:spacing w:after="0"/>
              <w:rPr>
                <w:bCs/>
                <w:color w:val="000000"/>
              </w:rPr>
            </w:pPr>
            <w:r w:rsidRPr="0095764E">
              <w:rPr>
                <w:bCs/>
                <w:color w:val="000000"/>
              </w:rPr>
              <w:t>22.9</w:t>
            </w:r>
          </w:p>
        </w:tc>
        <w:tc>
          <w:tcPr>
            <w:tcW w:w="1152" w:type="dxa"/>
            <w:tcBorders>
              <w:top w:val="nil"/>
              <w:left w:val="single" w:sz="4" w:space="0" w:color="auto"/>
              <w:bottom w:val="nil"/>
              <w:right w:val="single" w:sz="4" w:space="0" w:color="auto"/>
            </w:tcBorders>
          </w:tcPr>
          <w:p w:rsidR="00480EBD" w:rsidRPr="0095764E" w:rsidRDefault="00480EBD" w:rsidP="00556AA9">
            <w:pPr>
              <w:tabs>
                <w:tab w:val="decimal" w:pos="510"/>
              </w:tabs>
              <w:spacing w:after="0"/>
              <w:rPr>
                <w:bCs/>
                <w:color w:val="000000"/>
              </w:rPr>
            </w:pPr>
            <w:r w:rsidRPr="0095764E">
              <w:rPr>
                <w:bCs/>
                <w:color w:val="000000"/>
              </w:rPr>
              <w:t>39.6</w:t>
            </w:r>
          </w:p>
        </w:tc>
        <w:tc>
          <w:tcPr>
            <w:tcW w:w="1152" w:type="dxa"/>
            <w:tcBorders>
              <w:top w:val="nil"/>
              <w:left w:val="single" w:sz="4" w:space="0" w:color="auto"/>
              <w:bottom w:val="nil"/>
              <w:right w:val="single" w:sz="4" w:space="0" w:color="auto"/>
            </w:tcBorders>
          </w:tcPr>
          <w:p w:rsidR="00480EBD" w:rsidRPr="0095764E" w:rsidRDefault="00480EBD" w:rsidP="00556AA9">
            <w:pPr>
              <w:tabs>
                <w:tab w:val="decimal" w:pos="510"/>
              </w:tabs>
              <w:spacing w:after="0"/>
              <w:rPr>
                <w:bCs/>
                <w:color w:val="000000"/>
              </w:rPr>
            </w:pPr>
            <w:r w:rsidRPr="0095764E">
              <w:rPr>
                <w:bCs/>
                <w:color w:val="000000"/>
              </w:rPr>
              <w:t>79.7</w:t>
            </w:r>
          </w:p>
        </w:tc>
        <w:tc>
          <w:tcPr>
            <w:tcW w:w="1152" w:type="dxa"/>
            <w:tcBorders>
              <w:top w:val="nil"/>
              <w:left w:val="single" w:sz="4" w:space="0" w:color="auto"/>
              <w:bottom w:val="nil"/>
              <w:right w:val="single" w:sz="4" w:space="0" w:color="auto"/>
            </w:tcBorders>
          </w:tcPr>
          <w:p w:rsidR="00480EBD" w:rsidRPr="0095764E" w:rsidRDefault="00480EBD" w:rsidP="00556AA9">
            <w:pPr>
              <w:tabs>
                <w:tab w:val="decimal" w:pos="510"/>
              </w:tabs>
              <w:spacing w:after="0"/>
              <w:rPr>
                <w:bCs/>
                <w:color w:val="000000"/>
              </w:rPr>
            </w:pPr>
            <w:r w:rsidRPr="0095764E">
              <w:rPr>
                <w:bCs/>
                <w:color w:val="000000"/>
              </w:rPr>
              <w:t>77.6</w:t>
            </w:r>
          </w:p>
        </w:tc>
        <w:tc>
          <w:tcPr>
            <w:tcW w:w="1152" w:type="dxa"/>
            <w:tcBorders>
              <w:top w:val="nil"/>
              <w:left w:val="single" w:sz="4" w:space="0" w:color="auto"/>
              <w:bottom w:val="nil"/>
              <w:right w:val="single" w:sz="4" w:space="0" w:color="auto"/>
            </w:tcBorders>
          </w:tcPr>
          <w:p w:rsidR="00480EBD" w:rsidRPr="0095764E" w:rsidRDefault="00480EBD" w:rsidP="00556AA9">
            <w:pPr>
              <w:tabs>
                <w:tab w:val="decimal" w:pos="510"/>
              </w:tabs>
              <w:spacing w:after="0"/>
              <w:rPr>
                <w:bCs/>
                <w:color w:val="000000"/>
              </w:rPr>
            </w:pPr>
            <w:r w:rsidRPr="0095764E">
              <w:rPr>
                <w:bCs/>
                <w:color w:val="000000"/>
              </w:rPr>
              <w:t>75.3</w:t>
            </w:r>
          </w:p>
        </w:tc>
        <w:tc>
          <w:tcPr>
            <w:tcW w:w="1152" w:type="dxa"/>
            <w:tcBorders>
              <w:top w:val="nil"/>
              <w:left w:val="single" w:sz="4" w:space="0" w:color="auto"/>
              <w:bottom w:val="nil"/>
              <w:right w:val="single" w:sz="4" w:space="0" w:color="auto"/>
            </w:tcBorders>
          </w:tcPr>
          <w:p w:rsidR="00480EBD" w:rsidRPr="0095764E" w:rsidRDefault="00480EBD" w:rsidP="00556AA9">
            <w:pPr>
              <w:tabs>
                <w:tab w:val="decimal" w:pos="510"/>
              </w:tabs>
              <w:spacing w:after="0"/>
              <w:rPr>
                <w:bCs/>
                <w:color w:val="000000"/>
              </w:rPr>
            </w:pPr>
            <w:r w:rsidRPr="0095764E">
              <w:rPr>
                <w:bCs/>
                <w:color w:val="000000"/>
              </w:rPr>
              <w:t>79.2</w:t>
            </w:r>
          </w:p>
        </w:tc>
        <w:tc>
          <w:tcPr>
            <w:tcW w:w="1320" w:type="dxa"/>
            <w:tcBorders>
              <w:top w:val="nil"/>
              <w:left w:val="single" w:sz="4" w:space="0" w:color="auto"/>
              <w:bottom w:val="nil"/>
              <w:right w:val="single" w:sz="4" w:space="0" w:color="auto"/>
            </w:tcBorders>
          </w:tcPr>
          <w:p w:rsidR="00480EBD" w:rsidRPr="0095764E" w:rsidRDefault="00480EBD" w:rsidP="001D2D8E">
            <w:pPr>
              <w:tabs>
                <w:tab w:val="decimal" w:pos="595"/>
              </w:tabs>
              <w:spacing w:after="0"/>
              <w:rPr>
                <w:bCs/>
                <w:color w:val="000000"/>
              </w:rPr>
            </w:pPr>
            <w:r w:rsidRPr="0095764E">
              <w:rPr>
                <w:bCs/>
                <w:color w:val="000000"/>
              </w:rPr>
              <w:t>78.3</w:t>
            </w:r>
          </w:p>
        </w:tc>
      </w:tr>
      <w:tr w:rsidR="00480EBD" w:rsidRPr="0095764E" w:rsidTr="00556AA9">
        <w:tc>
          <w:tcPr>
            <w:tcW w:w="1320" w:type="dxa"/>
            <w:tcBorders>
              <w:top w:val="nil"/>
              <w:left w:val="single" w:sz="4" w:space="0" w:color="auto"/>
              <w:bottom w:val="single" w:sz="4" w:space="0" w:color="auto"/>
              <w:right w:val="single" w:sz="4" w:space="0" w:color="auto"/>
            </w:tcBorders>
          </w:tcPr>
          <w:p w:rsidR="00480EBD" w:rsidRPr="0095764E" w:rsidRDefault="00480EBD" w:rsidP="00AA6D68">
            <w:pPr>
              <w:spacing w:after="0"/>
              <w:rPr>
                <w:bCs/>
                <w:color w:val="000000"/>
              </w:rPr>
            </w:pPr>
            <w:r w:rsidRPr="0095764E">
              <w:rPr>
                <w:bCs/>
                <w:color w:val="000000"/>
              </w:rPr>
              <w:t>SKB</w:t>
            </w:r>
          </w:p>
        </w:tc>
        <w:tc>
          <w:tcPr>
            <w:tcW w:w="960" w:type="dxa"/>
            <w:tcBorders>
              <w:top w:val="nil"/>
              <w:left w:val="single" w:sz="4" w:space="0" w:color="auto"/>
              <w:bottom w:val="single" w:sz="4" w:space="0" w:color="auto"/>
              <w:right w:val="single" w:sz="4" w:space="0" w:color="auto"/>
            </w:tcBorders>
          </w:tcPr>
          <w:p w:rsidR="00480EBD" w:rsidRPr="0095764E" w:rsidRDefault="00480EBD" w:rsidP="00153AB9">
            <w:pPr>
              <w:tabs>
                <w:tab w:val="decimal" w:pos="397"/>
              </w:tabs>
              <w:spacing w:after="0"/>
              <w:rPr>
                <w:bCs/>
                <w:color w:val="000000"/>
              </w:rPr>
            </w:pPr>
            <w:r w:rsidRPr="0095764E">
              <w:rPr>
                <w:bCs/>
                <w:color w:val="000000"/>
              </w:rPr>
              <w:t>18.8</w:t>
            </w:r>
          </w:p>
        </w:tc>
        <w:tc>
          <w:tcPr>
            <w:tcW w:w="1152" w:type="dxa"/>
            <w:tcBorders>
              <w:top w:val="nil"/>
              <w:left w:val="single" w:sz="4" w:space="0" w:color="auto"/>
              <w:bottom w:val="single" w:sz="4" w:space="0" w:color="auto"/>
              <w:right w:val="single" w:sz="4" w:space="0" w:color="auto"/>
            </w:tcBorders>
          </w:tcPr>
          <w:p w:rsidR="00480EBD" w:rsidRPr="0095764E" w:rsidRDefault="00480EBD" w:rsidP="00556AA9">
            <w:pPr>
              <w:tabs>
                <w:tab w:val="decimal" w:pos="510"/>
              </w:tabs>
              <w:spacing w:after="0"/>
              <w:rPr>
                <w:bCs/>
                <w:color w:val="000000"/>
              </w:rPr>
            </w:pPr>
            <w:r w:rsidRPr="0095764E">
              <w:rPr>
                <w:bCs/>
                <w:color w:val="000000"/>
              </w:rPr>
              <w:t>57.6</w:t>
            </w:r>
          </w:p>
        </w:tc>
        <w:tc>
          <w:tcPr>
            <w:tcW w:w="1152" w:type="dxa"/>
            <w:tcBorders>
              <w:top w:val="nil"/>
              <w:left w:val="single" w:sz="4" w:space="0" w:color="auto"/>
              <w:bottom w:val="single" w:sz="4" w:space="0" w:color="auto"/>
              <w:right w:val="single" w:sz="4" w:space="0" w:color="auto"/>
            </w:tcBorders>
          </w:tcPr>
          <w:p w:rsidR="00480EBD" w:rsidRPr="0095764E" w:rsidRDefault="00480EBD" w:rsidP="00556AA9">
            <w:pPr>
              <w:tabs>
                <w:tab w:val="decimal" w:pos="510"/>
              </w:tabs>
              <w:spacing w:after="0"/>
              <w:rPr>
                <w:bCs/>
                <w:color w:val="000000"/>
              </w:rPr>
            </w:pPr>
            <w:r w:rsidRPr="0095764E">
              <w:rPr>
                <w:bCs/>
                <w:color w:val="000000"/>
              </w:rPr>
              <w:t>57.7</w:t>
            </w:r>
          </w:p>
        </w:tc>
        <w:tc>
          <w:tcPr>
            <w:tcW w:w="1152" w:type="dxa"/>
            <w:tcBorders>
              <w:top w:val="nil"/>
              <w:left w:val="single" w:sz="4" w:space="0" w:color="auto"/>
              <w:bottom w:val="single" w:sz="4" w:space="0" w:color="auto"/>
              <w:right w:val="single" w:sz="4" w:space="0" w:color="auto"/>
            </w:tcBorders>
          </w:tcPr>
          <w:p w:rsidR="00480EBD" w:rsidRPr="0095764E" w:rsidRDefault="00480EBD" w:rsidP="00556AA9">
            <w:pPr>
              <w:tabs>
                <w:tab w:val="decimal" w:pos="510"/>
              </w:tabs>
              <w:spacing w:after="0"/>
              <w:rPr>
                <w:bCs/>
                <w:color w:val="000000"/>
              </w:rPr>
            </w:pPr>
            <w:r w:rsidRPr="0095764E">
              <w:rPr>
                <w:bCs/>
                <w:color w:val="000000"/>
              </w:rPr>
              <w:t>57.9</w:t>
            </w:r>
          </w:p>
        </w:tc>
        <w:tc>
          <w:tcPr>
            <w:tcW w:w="1152" w:type="dxa"/>
            <w:tcBorders>
              <w:top w:val="nil"/>
              <w:left w:val="single" w:sz="4" w:space="0" w:color="auto"/>
              <w:bottom w:val="single" w:sz="4" w:space="0" w:color="auto"/>
              <w:right w:val="single" w:sz="4" w:space="0" w:color="auto"/>
            </w:tcBorders>
          </w:tcPr>
          <w:p w:rsidR="00480EBD" w:rsidRPr="0095764E" w:rsidRDefault="00480EBD" w:rsidP="00556AA9">
            <w:pPr>
              <w:tabs>
                <w:tab w:val="decimal" w:pos="510"/>
              </w:tabs>
              <w:spacing w:after="0"/>
              <w:rPr>
                <w:bCs/>
                <w:color w:val="000000"/>
              </w:rPr>
            </w:pPr>
            <w:r w:rsidRPr="0095764E">
              <w:rPr>
                <w:bCs/>
                <w:color w:val="000000"/>
              </w:rPr>
              <w:t>51.0</w:t>
            </w:r>
          </w:p>
        </w:tc>
        <w:tc>
          <w:tcPr>
            <w:tcW w:w="1152" w:type="dxa"/>
            <w:tcBorders>
              <w:top w:val="nil"/>
              <w:left w:val="single" w:sz="4" w:space="0" w:color="auto"/>
              <w:bottom w:val="single" w:sz="4" w:space="0" w:color="auto"/>
              <w:right w:val="single" w:sz="4" w:space="0" w:color="auto"/>
            </w:tcBorders>
          </w:tcPr>
          <w:p w:rsidR="00480EBD" w:rsidRPr="0095764E" w:rsidRDefault="00480EBD" w:rsidP="00556AA9">
            <w:pPr>
              <w:tabs>
                <w:tab w:val="decimal" w:pos="510"/>
              </w:tabs>
              <w:spacing w:after="0"/>
              <w:rPr>
                <w:bCs/>
                <w:color w:val="000000"/>
              </w:rPr>
            </w:pPr>
            <w:r w:rsidRPr="0095764E">
              <w:rPr>
                <w:bCs/>
                <w:color w:val="000000"/>
              </w:rPr>
              <w:t>44.2</w:t>
            </w:r>
          </w:p>
        </w:tc>
        <w:tc>
          <w:tcPr>
            <w:tcW w:w="1320" w:type="dxa"/>
            <w:tcBorders>
              <w:top w:val="nil"/>
              <w:left w:val="single" w:sz="4" w:space="0" w:color="auto"/>
              <w:bottom w:val="single" w:sz="4" w:space="0" w:color="auto"/>
              <w:right w:val="single" w:sz="4" w:space="0" w:color="auto"/>
            </w:tcBorders>
          </w:tcPr>
          <w:p w:rsidR="00480EBD" w:rsidRPr="0095764E" w:rsidRDefault="00480EBD" w:rsidP="001D2D8E">
            <w:pPr>
              <w:tabs>
                <w:tab w:val="decimal" w:pos="595"/>
              </w:tabs>
              <w:spacing w:after="0"/>
              <w:rPr>
                <w:bCs/>
                <w:color w:val="000000"/>
              </w:rPr>
            </w:pPr>
            <w:r w:rsidRPr="0095764E">
              <w:rPr>
                <w:bCs/>
                <w:color w:val="000000"/>
              </w:rPr>
              <w:t>37.7</w:t>
            </w:r>
          </w:p>
        </w:tc>
      </w:tr>
      <w:tr w:rsidR="00480EBD" w:rsidRPr="0095764E" w:rsidTr="00556AA9">
        <w:tc>
          <w:tcPr>
            <w:tcW w:w="1320" w:type="dxa"/>
            <w:tcBorders>
              <w:top w:val="single" w:sz="4" w:space="0" w:color="auto"/>
              <w:right w:val="single" w:sz="4" w:space="0" w:color="auto"/>
            </w:tcBorders>
          </w:tcPr>
          <w:p w:rsidR="00480EBD" w:rsidRPr="0095764E" w:rsidRDefault="00480EBD" w:rsidP="00AA6D68">
            <w:pPr>
              <w:spacing w:after="0"/>
              <w:rPr>
                <w:color w:val="000000"/>
              </w:rPr>
            </w:pPr>
            <w:r w:rsidRPr="0095764E">
              <w:rPr>
                <w:color w:val="000000"/>
              </w:rPr>
              <w:t xml:space="preserve">     T</w:t>
            </w:r>
            <w:r w:rsidR="00AA6D68" w:rsidRPr="0095764E">
              <w:rPr>
                <w:color w:val="000000"/>
              </w:rPr>
              <w:t>otal</w:t>
            </w:r>
          </w:p>
        </w:tc>
        <w:tc>
          <w:tcPr>
            <w:tcW w:w="960" w:type="dxa"/>
            <w:tcBorders>
              <w:top w:val="single" w:sz="4" w:space="0" w:color="auto"/>
              <w:left w:val="single" w:sz="4" w:space="0" w:color="auto"/>
              <w:bottom w:val="single" w:sz="4" w:space="0" w:color="auto"/>
              <w:right w:val="single" w:sz="4" w:space="0" w:color="auto"/>
            </w:tcBorders>
          </w:tcPr>
          <w:p w:rsidR="00480EBD" w:rsidRPr="0095764E" w:rsidRDefault="00480EBD" w:rsidP="00153AB9">
            <w:pPr>
              <w:tabs>
                <w:tab w:val="decimal" w:pos="397"/>
              </w:tabs>
              <w:spacing w:after="0"/>
              <w:rPr>
                <w:color w:val="000000"/>
              </w:rPr>
            </w:pPr>
            <w:r w:rsidRPr="0095764E">
              <w:rPr>
                <w:color w:val="000000"/>
              </w:rPr>
              <w:t>20.0</w:t>
            </w:r>
          </w:p>
        </w:tc>
        <w:tc>
          <w:tcPr>
            <w:tcW w:w="1152" w:type="dxa"/>
            <w:tcBorders>
              <w:top w:val="single" w:sz="4" w:space="0" w:color="auto"/>
              <w:left w:val="single" w:sz="4" w:space="0" w:color="auto"/>
              <w:bottom w:val="single" w:sz="4" w:space="0" w:color="auto"/>
              <w:right w:val="single" w:sz="4" w:space="0" w:color="auto"/>
            </w:tcBorders>
          </w:tcPr>
          <w:p w:rsidR="00480EBD" w:rsidRPr="0095764E" w:rsidRDefault="00480EBD" w:rsidP="00556AA9">
            <w:pPr>
              <w:tabs>
                <w:tab w:val="decimal" w:pos="510"/>
              </w:tabs>
              <w:spacing w:after="0"/>
              <w:rPr>
                <w:color w:val="000000"/>
              </w:rPr>
            </w:pPr>
            <w:r w:rsidRPr="0095764E">
              <w:rPr>
                <w:color w:val="000000"/>
              </w:rPr>
              <w:t>84.4</w:t>
            </w:r>
          </w:p>
        </w:tc>
        <w:tc>
          <w:tcPr>
            <w:tcW w:w="1152" w:type="dxa"/>
            <w:tcBorders>
              <w:top w:val="single" w:sz="4" w:space="0" w:color="auto"/>
              <w:left w:val="single" w:sz="4" w:space="0" w:color="auto"/>
              <w:bottom w:val="single" w:sz="4" w:space="0" w:color="auto"/>
              <w:right w:val="single" w:sz="4" w:space="0" w:color="auto"/>
            </w:tcBorders>
          </w:tcPr>
          <w:p w:rsidR="00480EBD" w:rsidRPr="0095764E" w:rsidRDefault="00480EBD" w:rsidP="00556AA9">
            <w:pPr>
              <w:tabs>
                <w:tab w:val="decimal" w:pos="510"/>
              </w:tabs>
              <w:spacing w:after="0"/>
              <w:rPr>
                <w:color w:val="000000"/>
              </w:rPr>
            </w:pPr>
            <w:r w:rsidRPr="0095764E">
              <w:rPr>
                <w:color w:val="000000"/>
              </w:rPr>
              <w:t>84.5</w:t>
            </w:r>
          </w:p>
        </w:tc>
        <w:tc>
          <w:tcPr>
            <w:tcW w:w="1152" w:type="dxa"/>
            <w:tcBorders>
              <w:top w:val="single" w:sz="4" w:space="0" w:color="auto"/>
              <w:left w:val="single" w:sz="4" w:space="0" w:color="auto"/>
              <w:bottom w:val="single" w:sz="4" w:space="0" w:color="auto"/>
              <w:right w:val="single" w:sz="4" w:space="0" w:color="auto"/>
            </w:tcBorders>
          </w:tcPr>
          <w:p w:rsidR="00480EBD" w:rsidRPr="0095764E" w:rsidRDefault="00480EBD" w:rsidP="00556AA9">
            <w:pPr>
              <w:tabs>
                <w:tab w:val="decimal" w:pos="510"/>
              </w:tabs>
              <w:spacing w:after="0"/>
              <w:rPr>
                <w:color w:val="000000"/>
              </w:rPr>
            </w:pPr>
            <w:r w:rsidRPr="0095764E">
              <w:rPr>
                <w:color w:val="000000"/>
              </w:rPr>
              <w:t>83.4</w:t>
            </w:r>
          </w:p>
        </w:tc>
        <w:tc>
          <w:tcPr>
            <w:tcW w:w="1152" w:type="dxa"/>
            <w:tcBorders>
              <w:top w:val="single" w:sz="4" w:space="0" w:color="auto"/>
              <w:left w:val="single" w:sz="4" w:space="0" w:color="auto"/>
              <w:bottom w:val="single" w:sz="4" w:space="0" w:color="auto"/>
              <w:right w:val="single" w:sz="4" w:space="0" w:color="auto"/>
            </w:tcBorders>
          </w:tcPr>
          <w:p w:rsidR="00480EBD" w:rsidRPr="0095764E" w:rsidRDefault="00480EBD" w:rsidP="00556AA9">
            <w:pPr>
              <w:tabs>
                <w:tab w:val="decimal" w:pos="510"/>
              </w:tabs>
              <w:spacing w:after="0"/>
              <w:rPr>
                <w:color w:val="000000"/>
              </w:rPr>
            </w:pPr>
            <w:r w:rsidRPr="0095764E">
              <w:rPr>
                <w:color w:val="000000"/>
              </w:rPr>
              <w:t>78.1</w:t>
            </w:r>
          </w:p>
        </w:tc>
        <w:tc>
          <w:tcPr>
            <w:tcW w:w="1152" w:type="dxa"/>
            <w:tcBorders>
              <w:top w:val="single" w:sz="4" w:space="0" w:color="auto"/>
              <w:left w:val="single" w:sz="4" w:space="0" w:color="auto"/>
              <w:bottom w:val="single" w:sz="4" w:space="0" w:color="auto"/>
              <w:right w:val="single" w:sz="4" w:space="0" w:color="auto"/>
            </w:tcBorders>
          </w:tcPr>
          <w:p w:rsidR="00480EBD" w:rsidRPr="0095764E" w:rsidRDefault="00480EBD" w:rsidP="00556AA9">
            <w:pPr>
              <w:tabs>
                <w:tab w:val="decimal" w:pos="510"/>
              </w:tabs>
              <w:spacing w:after="0"/>
              <w:rPr>
                <w:color w:val="000000"/>
              </w:rPr>
            </w:pPr>
            <w:r w:rsidRPr="0095764E">
              <w:rPr>
                <w:color w:val="000000"/>
              </w:rPr>
              <w:t>73.9</w:t>
            </w:r>
          </w:p>
        </w:tc>
        <w:tc>
          <w:tcPr>
            <w:tcW w:w="1320" w:type="dxa"/>
            <w:tcBorders>
              <w:top w:val="single" w:sz="4" w:space="0" w:color="auto"/>
              <w:left w:val="single" w:sz="4" w:space="0" w:color="auto"/>
              <w:bottom w:val="single" w:sz="4" w:space="0" w:color="auto"/>
              <w:right w:val="single" w:sz="4" w:space="0" w:color="auto"/>
            </w:tcBorders>
          </w:tcPr>
          <w:p w:rsidR="00480EBD" w:rsidRPr="0095764E" w:rsidRDefault="00480EBD" w:rsidP="001D2D8E">
            <w:pPr>
              <w:tabs>
                <w:tab w:val="decimal" w:pos="595"/>
              </w:tabs>
              <w:spacing w:after="0"/>
              <w:rPr>
                <w:color w:val="000000"/>
              </w:rPr>
            </w:pPr>
            <w:r w:rsidRPr="0095764E">
              <w:rPr>
                <w:color w:val="000000"/>
              </w:rPr>
              <w:t>73.8</w:t>
            </w:r>
          </w:p>
        </w:tc>
      </w:tr>
    </w:tbl>
    <w:p w:rsidR="00480EBD" w:rsidRPr="0095764E" w:rsidRDefault="00480EBD" w:rsidP="00480EBD">
      <w:pPr>
        <w:spacing w:before="240"/>
        <w:rPr>
          <w:bCs/>
          <w:color w:val="000000"/>
        </w:rPr>
      </w:pPr>
      <w:r w:rsidRPr="0095764E">
        <w:rPr>
          <w:b/>
          <w:bCs/>
          <w:i/>
          <w:color w:val="000000"/>
        </w:rPr>
        <w:tab/>
      </w:r>
      <w:r w:rsidRPr="0095764E">
        <w:rPr>
          <w:bCs/>
          <w:i/>
          <w:color w:val="000000"/>
        </w:rPr>
        <w:t>Source</w:t>
      </w:r>
      <w:r w:rsidRPr="0095764E">
        <w:rPr>
          <w:bCs/>
          <w:color w:val="000000"/>
        </w:rPr>
        <w:t>: MoH, 2005.</w:t>
      </w:r>
    </w:p>
    <w:p w:rsidR="00480EBD" w:rsidRPr="0095764E" w:rsidRDefault="00480EBD" w:rsidP="00480EBD">
      <w:pPr>
        <w:pStyle w:val="Heading2"/>
      </w:pPr>
      <w:r w:rsidRPr="0095764E">
        <w:t>Table 14</w:t>
      </w:r>
    </w:p>
    <w:p w:rsidR="00480EBD" w:rsidRPr="0095764E" w:rsidRDefault="00480EBD" w:rsidP="00480EBD">
      <w:pPr>
        <w:pStyle w:val="Heading2"/>
      </w:pPr>
      <w:r w:rsidRPr="0095764E">
        <w:t>The vaccination coverage rate (percen</w:t>
      </w:r>
      <w:r w:rsidR="00714D78" w:rsidRPr="0095764E">
        <w:t>tages) for the various antigens</w:t>
      </w:r>
      <w:r w:rsidRPr="0095764E">
        <w:br/>
        <w:t>during the last five years</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2"/>
        <w:gridCol w:w="1872"/>
        <w:gridCol w:w="1872"/>
        <w:gridCol w:w="1872"/>
        <w:gridCol w:w="1872"/>
      </w:tblGrid>
      <w:tr w:rsidR="00480EBD" w:rsidRPr="0095764E" w:rsidTr="009B6152">
        <w:tc>
          <w:tcPr>
            <w:tcW w:w="1872" w:type="dxa"/>
            <w:tcBorders>
              <w:bottom w:val="single" w:sz="4" w:space="0" w:color="auto"/>
            </w:tcBorders>
          </w:tcPr>
          <w:p w:rsidR="00480EBD" w:rsidRPr="0095764E" w:rsidRDefault="00480EBD" w:rsidP="0020727A">
            <w:pPr>
              <w:spacing w:after="0"/>
              <w:rPr>
                <w:bCs/>
                <w:color w:val="000000"/>
              </w:rPr>
            </w:pPr>
            <w:r w:rsidRPr="0095764E">
              <w:rPr>
                <w:color w:val="000000"/>
              </w:rPr>
              <w:t>Antigen</w:t>
            </w:r>
          </w:p>
        </w:tc>
        <w:tc>
          <w:tcPr>
            <w:tcW w:w="1872" w:type="dxa"/>
            <w:tcBorders>
              <w:bottom w:val="single" w:sz="4" w:space="0" w:color="auto"/>
            </w:tcBorders>
          </w:tcPr>
          <w:p w:rsidR="00480EBD" w:rsidRPr="0095764E" w:rsidRDefault="00480EBD" w:rsidP="00731446">
            <w:pPr>
              <w:spacing w:after="0"/>
              <w:jc w:val="center"/>
              <w:rPr>
                <w:color w:val="000000"/>
              </w:rPr>
            </w:pPr>
            <w:r w:rsidRPr="0095764E">
              <w:rPr>
                <w:color w:val="000000"/>
              </w:rPr>
              <w:t>2002</w:t>
            </w:r>
          </w:p>
        </w:tc>
        <w:tc>
          <w:tcPr>
            <w:tcW w:w="1872" w:type="dxa"/>
            <w:tcBorders>
              <w:bottom w:val="single" w:sz="4" w:space="0" w:color="auto"/>
            </w:tcBorders>
          </w:tcPr>
          <w:p w:rsidR="00480EBD" w:rsidRPr="0095764E" w:rsidRDefault="00480EBD" w:rsidP="00731446">
            <w:pPr>
              <w:spacing w:after="0"/>
              <w:jc w:val="center"/>
              <w:rPr>
                <w:color w:val="000000"/>
              </w:rPr>
            </w:pPr>
            <w:r w:rsidRPr="0095764E">
              <w:rPr>
                <w:color w:val="000000"/>
              </w:rPr>
              <w:t>2003</w:t>
            </w:r>
          </w:p>
        </w:tc>
        <w:tc>
          <w:tcPr>
            <w:tcW w:w="1872" w:type="dxa"/>
            <w:tcBorders>
              <w:bottom w:val="single" w:sz="4" w:space="0" w:color="auto"/>
            </w:tcBorders>
          </w:tcPr>
          <w:p w:rsidR="00480EBD" w:rsidRPr="0095764E" w:rsidRDefault="00480EBD" w:rsidP="00731446">
            <w:pPr>
              <w:spacing w:after="0"/>
              <w:jc w:val="center"/>
              <w:rPr>
                <w:color w:val="000000"/>
              </w:rPr>
            </w:pPr>
            <w:r w:rsidRPr="0095764E">
              <w:rPr>
                <w:color w:val="000000"/>
              </w:rPr>
              <w:t>2004</w:t>
            </w:r>
          </w:p>
        </w:tc>
        <w:tc>
          <w:tcPr>
            <w:tcW w:w="1872" w:type="dxa"/>
            <w:tcBorders>
              <w:bottom w:val="single" w:sz="4" w:space="0" w:color="auto"/>
            </w:tcBorders>
          </w:tcPr>
          <w:p w:rsidR="00480EBD" w:rsidRPr="0095764E" w:rsidRDefault="00480EBD" w:rsidP="00731446">
            <w:pPr>
              <w:spacing w:after="0"/>
              <w:jc w:val="center"/>
              <w:rPr>
                <w:color w:val="000000"/>
              </w:rPr>
            </w:pPr>
            <w:r w:rsidRPr="0095764E">
              <w:rPr>
                <w:color w:val="000000"/>
              </w:rPr>
              <w:t>2005</w:t>
            </w:r>
          </w:p>
        </w:tc>
      </w:tr>
      <w:tr w:rsidR="00480EBD" w:rsidRPr="0095764E" w:rsidTr="009B6152">
        <w:tc>
          <w:tcPr>
            <w:tcW w:w="1872" w:type="dxa"/>
            <w:tcBorders>
              <w:top w:val="single" w:sz="4" w:space="0" w:color="auto"/>
              <w:left w:val="single" w:sz="4" w:space="0" w:color="auto"/>
              <w:bottom w:val="nil"/>
              <w:right w:val="single" w:sz="4" w:space="0" w:color="auto"/>
            </w:tcBorders>
          </w:tcPr>
          <w:p w:rsidR="00480EBD" w:rsidRPr="0095764E" w:rsidRDefault="00480EBD" w:rsidP="00731446">
            <w:pPr>
              <w:spacing w:after="0"/>
              <w:rPr>
                <w:bCs/>
                <w:color w:val="000000"/>
              </w:rPr>
            </w:pPr>
            <w:r w:rsidRPr="0095764E">
              <w:rPr>
                <w:color w:val="000000"/>
              </w:rPr>
              <w:t>BCG</w:t>
            </w:r>
          </w:p>
        </w:tc>
        <w:tc>
          <w:tcPr>
            <w:tcW w:w="1872" w:type="dxa"/>
            <w:tcBorders>
              <w:top w:val="single" w:sz="4" w:space="0" w:color="auto"/>
              <w:left w:val="single" w:sz="4" w:space="0" w:color="auto"/>
              <w:bottom w:val="nil"/>
              <w:right w:val="single" w:sz="4" w:space="0" w:color="auto"/>
            </w:tcBorders>
          </w:tcPr>
          <w:p w:rsidR="00480EBD" w:rsidRPr="0095764E" w:rsidRDefault="00480EBD" w:rsidP="00731446">
            <w:pPr>
              <w:spacing w:after="0"/>
              <w:jc w:val="center"/>
              <w:rPr>
                <w:color w:val="000000"/>
              </w:rPr>
            </w:pPr>
            <w:r w:rsidRPr="0095764E">
              <w:rPr>
                <w:color w:val="000000"/>
              </w:rPr>
              <w:t>63.8</w:t>
            </w:r>
          </w:p>
        </w:tc>
        <w:tc>
          <w:tcPr>
            <w:tcW w:w="1872" w:type="dxa"/>
            <w:tcBorders>
              <w:top w:val="single" w:sz="4" w:space="0" w:color="auto"/>
              <w:left w:val="single" w:sz="4" w:space="0" w:color="auto"/>
              <w:bottom w:val="nil"/>
              <w:right w:val="single" w:sz="4" w:space="0" w:color="auto"/>
            </w:tcBorders>
          </w:tcPr>
          <w:p w:rsidR="00480EBD" w:rsidRPr="0095764E" w:rsidRDefault="00480EBD" w:rsidP="00731446">
            <w:pPr>
              <w:spacing w:after="0"/>
              <w:jc w:val="center"/>
              <w:rPr>
                <w:color w:val="000000"/>
              </w:rPr>
            </w:pPr>
            <w:r w:rsidRPr="0095764E">
              <w:rPr>
                <w:color w:val="000000"/>
              </w:rPr>
              <w:t>67.0</w:t>
            </w:r>
          </w:p>
        </w:tc>
        <w:tc>
          <w:tcPr>
            <w:tcW w:w="1872" w:type="dxa"/>
            <w:tcBorders>
              <w:top w:val="single" w:sz="4" w:space="0" w:color="auto"/>
              <w:left w:val="single" w:sz="4" w:space="0" w:color="auto"/>
              <w:bottom w:val="nil"/>
              <w:right w:val="single" w:sz="4" w:space="0" w:color="auto"/>
            </w:tcBorders>
          </w:tcPr>
          <w:p w:rsidR="00480EBD" w:rsidRPr="0095764E" w:rsidRDefault="00480EBD" w:rsidP="00731446">
            <w:pPr>
              <w:spacing w:after="0"/>
              <w:jc w:val="center"/>
              <w:rPr>
                <w:color w:val="000000"/>
              </w:rPr>
            </w:pPr>
            <w:r w:rsidRPr="0095764E">
              <w:rPr>
                <w:color w:val="000000"/>
              </w:rPr>
              <w:t>68.5</w:t>
            </w:r>
          </w:p>
        </w:tc>
        <w:tc>
          <w:tcPr>
            <w:tcW w:w="1872" w:type="dxa"/>
            <w:tcBorders>
              <w:top w:val="single" w:sz="4" w:space="0" w:color="auto"/>
              <w:left w:val="single" w:sz="4" w:space="0" w:color="auto"/>
              <w:bottom w:val="nil"/>
              <w:right w:val="single" w:sz="4" w:space="0" w:color="auto"/>
            </w:tcBorders>
          </w:tcPr>
          <w:p w:rsidR="00480EBD" w:rsidRPr="0095764E" w:rsidRDefault="00480EBD" w:rsidP="00731446">
            <w:pPr>
              <w:spacing w:after="0"/>
              <w:jc w:val="center"/>
              <w:rPr>
                <w:color w:val="000000"/>
              </w:rPr>
            </w:pPr>
            <w:r w:rsidRPr="0095764E">
              <w:rPr>
                <w:color w:val="000000"/>
              </w:rPr>
              <w:t>72.7</w:t>
            </w:r>
          </w:p>
        </w:tc>
      </w:tr>
      <w:tr w:rsidR="00480EBD" w:rsidRPr="0095764E" w:rsidTr="009B6152">
        <w:tc>
          <w:tcPr>
            <w:tcW w:w="1872" w:type="dxa"/>
            <w:tcBorders>
              <w:top w:val="nil"/>
              <w:left w:val="single" w:sz="4" w:space="0" w:color="auto"/>
              <w:bottom w:val="nil"/>
              <w:right w:val="single" w:sz="4" w:space="0" w:color="auto"/>
            </w:tcBorders>
          </w:tcPr>
          <w:p w:rsidR="00480EBD" w:rsidRPr="0095764E" w:rsidRDefault="00480EBD" w:rsidP="00731446">
            <w:pPr>
              <w:spacing w:after="0"/>
              <w:rPr>
                <w:bCs/>
                <w:color w:val="000000"/>
              </w:rPr>
            </w:pPr>
            <w:r w:rsidRPr="0095764E">
              <w:rPr>
                <w:color w:val="000000"/>
              </w:rPr>
              <w:t>DPT</w:t>
            </w:r>
            <w:r w:rsidRPr="0095764E">
              <w:rPr>
                <w:color w:val="000000"/>
                <w:vertAlign w:val="subscript"/>
              </w:rPr>
              <w:t>3</w:t>
            </w:r>
            <w:r w:rsidRPr="0095764E">
              <w:rPr>
                <w:color w:val="000000"/>
              </w:rPr>
              <w:t>/POL</w:t>
            </w:r>
            <w:r w:rsidRPr="0095764E">
              <w:rPr>
                <w:color w:val="000000"/>
                <w:vertAlign w:val="subscript"/>
              </w:rPr>
              <w:t>3</w:t>
            </w:r>
          </w:p>
        </w:tc>
        <w:tc>
          <w:tcPr>
            <w:tcW w:w="1872" w:type="dxa"/>
            <w:tcBorders>
              <w:top w:val="nil"/>
              <w:left w:val="single" w:sz="4" w:space="0" w:color="auto"/>
              <w:bottom w:val="nil"/>
              <w:right w:val="single" w:sz="4" w:space="0" w:color="auto"/>
            </w:tcBorders>
          </w:tcPr>
          <w:p w:rsidR="00480EBD" w:rsidRPr="0095764E" w:rsidRDefault="00480EBD" w:rsidP="00731446">
            <w:pPr>
              <w:spacing w:after="0"/>
              <w:jc w:val="center"/>
              <w:rPr>
                <w:color w:val="000000"/>
              </w:rPr>
            </w:pPr>
            <w:r w:rsidRPr="0095764E">
              <w:rPr>
                <w:color w:val="000000"/>
              </w:rPr>
              <w:t>61.0</w:t>
            </w:r>
          </w:p>
        </w:tc>
        <w:tc>
          <w:tcPr>
            <w:tcW w:w="1872" w:type="dxa"/>
            <w:tcBorders>
              <w:top w:val="nil"/>
              <w:left w:val="single" w:sz="4" w:space="0" w:color="auto"/>
              <w:bottom w:val="nil"/>
              <w:right w:val="single" w:sz="4" w:space="0" w:color="auto"/>
            </w:tcBorders>
          </w:tcPr>
          <w:p w:rsidR="00480EBD" w:rsidRPr="0095764E" w:rsidRDefault="00480EBD" w:rsidP="00731446">
            <w:pPr>
              <w:spacing w:after="0"/>
              <w:jc w:val="center"/>
              <w:rPr>
                <w:color w:val="000000"/>
              </w:rPr>
            </w:pPr>
            <w:r w:rsidRPr="0095764E">
              <w:rPr>
                <w:color w:val="000000"/>
              </w:rPr>
              <w:t>67.7</w:t>
            </w:r>
          </w:p>
        </w:tc>
        <w:tc>
          <w:tcPr>
            <w:tcW w:w="1872" w:type="dxa"/>
            <w:tcBorders>
              <w:top w:val="nil"/>
              <w:left w:val="single" w:sz="4" w:space="0" w:color="auto"/>
              <w:bottom w:val="nil"/>
              <w:right w:val="single" w:sz="4" w:space="0" w:color="auto"/>
            </w:tcBorders>
          </w:tcPr>
          <w:p w:rsidR="00480EBD" w:rsidRPr="0095764E" w:rsidRDefault="00480EBD" w:rsidP="00731446">
            <w:pPr>
              <w:spacing w:after="0"/>
              <w:jc w:val="center"/>
              <w:rPr>
                <w:color w:val="000000"/>
              </w:rPr>
            </w:pPr>
            <w:r w:rsidRPr="0095764E">
              <w:rPr>
                <w:color w:val="000000"/>
              </w:rPr>
              <w:t>68.1</w:t>
            </w:r>
          </w:p>
        </w:tc>
        <w:tc>
          <w:tcPr>
            <w:tcW w:w="1872" w:type="dxa"/>
            <w:tcBorders>
              <w:top w:val="nil"/>
              <w:left w:val="single" w:sz="4" w:space="0" w:color="auto"/>
              <w:bottom w:val="nil"/>
              <w:right w:val="single" w:sz="4" w:space="0" w:color="auto"/>
            </w:tcBorders>
          </w:tcPr>
          <w:p w:rsidR="00480EBD" w:rsidRPr="0095764E" w:rsidRDefault="00480EBD" w:rsidP="00731446">
            <w:pPr>
              <w:spacing w:after="0"/>
              <w:jc w:val="center"/>
              <w:rPr>
                <w:color w:val="000000"/>
              </w:rPr>
            </w:pPr>
            <w:r w:rsidRPr="0095764E">
              <w:rPr>
                <w:color w:val="000000"/>
              </w:rPr>
              <w:t>71.4</w:t>
            </w:r>
          </w:p>
        </w:tc>
      </w:tr>
      <w:tr w:rsidR="00480EBD" w:rsidRPr="0095764E" w:rsidTr="009B6152">
        <w:tc>
          <w:tcPr>
            <w:tcW w:w="1872" w:type="dxa"/>
            <w:tcBorders>
              <w:top w:val="nil"/>
              <w:left w:val="single" w:sz="4" w:space="0" w:color="auto"/>
              <w:bottom w:val="nil"/>
              <w:right w:val="single" w:sz="4" w:space="0" w:color="auto"/>
            </w:tcBorders>
          </w:tcPr>
          <w:p w:rsidR="00480EBD" w:rsidRPr="0095764E" w:rsidRDefault="00480EBD" w:rsidP="00731446">
            <w:pPr>
              <w:spacing w:after="0"/>
              <w:rPr>
                <w:bCs/>
                <w:color w:val="000000"/>
              </w:rPr>
            </w:pPr>
            <w:r w:rsidRPr="0095764E">
              <w:rPr>
                <w:color w:val="000000"/>
              </w:rPr>
              <w:t>Measles</w:t>
            </w:r>
          </w:p>
        </w:tc>
        <w:tc>
          <w:tcPr>
            <w:tcW w:w="1872" w:type="dxa"/>
            <w:tcBorders>
              <w:top w:val="nil"/>
              <w:left w:val="single" w:sz="4" w:space="0" w:color="auto"/>
              <w:bottom w:val="nil"/>
              <w:right w:val="single" w:sz="4" w:space="0" w:color="auto"/>
            </w:tcBorders>
          </w:tcPr>
          <w:p w:rsidR="00480EBD" w:rsidRPr="0095764E" w:rsidRDefault="00480EBD" w:rsidP="00731446">
            <w:pPr>
              <w:spacing w:after="0"/>
              <w:jc w:val="center"/>
              <w:rPr>
                <w:color w:val="000000"/>
              </w:rPr>
            </w:pPr>
            <w:r w:rsidRPr="0095764E">
              <w:rPr>
                <w:color w:val="000000"/>
              </w:rPr>
              <w:t>51.6</w:t>
            </w:r>
          </w:p>
        </w:tc>
        <w:tc>
          <w:tcPr>
            <w:tcW w:w="1872" w:type="dxa"/>
            <w:tcBorders>
              <w:top w:val="nil"/>
              <w:left w:val="single" w:sz="4" w:space="0" w:color="auto"/>
              <w:bottom w:val="nil"/>
              <w:right w:val="single" w:sz="4" w:space="0" w:color="auto"/>
            </w:tcBorders>
          </w:tcPr>
          <w:p w:rsidR="00480EBD" w:rsidRPr="0095764E" w:rsidRDefault="00480EBD" w:rsidP="00731446">
            <w:pPr>
              <w:spacing w:after="0"/>
              <w:jc w:val="center"/>
              <w:rPr>
                <w:color w:val="000000"/>
              </w:rPr>
            </w:pPr>
            <w:r w:rsidRPr="0095764E">
              <w:rPr>
                <w:color w:val="000000"/>
              </w:rPr>
              <w:t>63.0</w:t>
            </w:r>
          </w:p>
        </w:tc>
        <w:tc>
          <w:tcPr>
            <w:tcW w:w="1872" w:type="dxa"/>
            <w:tcBorders>
              <w:top w:val="nil"/>
              <w:left w:val="single" w:sz="4" w:space="0" w:color="auto"/>
              <w:bottom w:val="nil"/>
              <w:right w:val="single" w:sz="4" w:space="0" w:color="auto"/>
            </w:tcBorders>
          </w:tcPr>
          <w:p w:rsidR="00480EBD" w:rsidRPr="0095764E" w:rsidRDefault="00480EBD" w:rsidP="00731446">
            <w:pPr>
              <w:spacing w:after="0"/>
              <w:jc w:val="center"/>
              <w:rPr>
                <w:color w:val="000000"/>
              </w:rPr>
            </w:pPr>
            <w:r w:rsidRPr="0095764E">
              <w:rPr>
                <w:color w:val="000000"/>
              </w:rPr>
              <w:t>62.2</w:t>
            </w:r>
          </w:p>
        </w:tc>
        <w:tc>
          <w:tcPr>
            <w:tcW w:w="1872" w:type="dxa"/>
            <w:tcBorders>
              <w:top w:val="nil"/>
              <w:left w:val="single" w:sz="4" w:space="0" w:color="auto"/>
              <w:bottom w:val="nil"/>
              <w:right w:val="single" w:sz="4" w:space="0" w:color="auto"/>
            </w:tcBorders>
          </w:tcPr>
          <w:p w:rsidR="00480EBD" w:rsidRPr="0095764E" w:rsidRDefault="00480EBD" w:rsidP="00731446">
            <w:pPr>
              <w:spacing w:after="0"/>
              <w:jc w:val="center"/>
              <w:rPr>
                <w:color w:val="000000"/>
              </w:rPr>
            </w:pPr>
            <w:r w:rsidRPr="0095764E">
              <w:rPr>
                <w:color w:val="000000"/>
              </w:rPr>
              <w:t>68.2</w:t>
            </w:r>
          </w:p>
        </w:tc>
      </w:tr>
      <w:tr w:rsidR="00480EBD" w:rsidRPr="0095764E" w:rsidTr="009B6152">
        <w:tc>
          <w:tcPr>
            <w:tcW w:w="1872" w:type="dxa"/>
            <w:tcBorders>
              <w:top w:val="nil"/>
              <w:left w:val="single" w:sz="4" w:space="0" w:color="auto"/>
              <w:bottom w:val="single" w:sz="4" w:space="0" w:color="auto"/>
              <w:right w:val="single" w:sz="4" w:space="0" w:color="auto"/>
            </w:tcBorders>
          </w:tcPr>
          <w:p w:rsidR="00480EBD" w:rsidRPr="0095764E" w:rsidRDefault="00480EBD" w:rsidP="00731446">
            <w:pPr>
              <w:spacing w:after="0"/>
              <w:rPr>
                <w:bCs/>
                <w:color w:val="000000"/>
              </w:rPr>
            </w:pPr>
            <w:r w:rsidRPr="0095764E">
              <w:rPr>
                <w:color w:val="000000"/>
              </w:rPr>
              <w:t>TT</w:t>
            </w:r>
            <w:r w:rsidRPr="0095764E">
              <w:rPr>
                <w:color w:val="000000"/>
                <w:vertAlign w:val="subscript"/>
              </w:rPr>
              <w:t>2</w:t>
            </w:r>
            <w:r w:rsidR="00764306" w:rsidRPr="0095764E">
              <w:rPr>
                <w:color w:val="000000"/>
                <w:vertAlign w:val="subscript"/>
              </w:rPr>
              <w:t xml:space="preserve"> </w:t>
            </w:r>
            <w:r w:rsidRPr="0095764E">
              <w:rPr>
                <w:color w:val="000000"/>
              </w:rPr>
              <w:t>+ (P.W)</w:t>
            </w:r>
          </w:p>
        </w:tc>
        <w:tc>
          <w:tcPr>
            <w:tcW w:w="1872" w:type="dxa"/>
            <w:tcBorders>
              <w:top w:val="nil"/>
              <w:left w:val="single" w:sz="4" w:space="0" w:color="auto"/>
              <w:bottom w:val="single" w:sz="4" w:space="0" w:color="auto"/>
              <w:right w:val="single" w:sz="4" w:space="0" w:color="auto"/>
            </w:tcBorders>
          </w:tcPr>
          <w:p w:rsidR="00480EBD" w:rsidRPr="0095764E" w:rsidRDefault="00480EBD" w:rsidP="00731446">
            <w:pPr>
              <w:spacing w:after="0"/>
              <w:jc w:val="center"/>
              <w:rPr>
                <w:color w:val="000000"/>
              </w:rPr>
            </w:pPr>
            <w:r w:rsidRPr="0095764E">
              <w:rPr>
                <w:color w:val="000000"/>
              </w:rPr>
              <w:t>28.8</w:t>
            </w:r>
          </w:p>
        </w:tc>
        <w:tc>
          <w:tcPr>
            <w:tcW w:w="1872" w:type="dxa"/>
            <w:tcBorders>
              <w:top w:val="nil"/>
              <w:left w:val="single" w:sz="4" w:space="0" w:color="auto"/>
              <w:bottom w:val="single" w:sz="4" w:space="0" w:color="auto"/>
              <w:right w:val="single" w:sz="4" w:space="0" w:color="auto"/>
            </w:tcBorders>
          </w:tcPr>
          <w:p w:rsidR="00480EBD" w:rsidRPr="0095764E" w:rsidRDefault="00480EBD" w:rsidP="00731446">
            <w:pPr>
              <w:spacing w:after="0"/>
              <w:jc w:val="center"/>
              <w:rPr>
                <w:color w:val="000000"/>
              </w:rPr>
            </w:pPr>
            <w:r w:rsidRPr="0095764E">
              <w:rPr>
                <w:color w:val="000000"/>
              </w:rPr>
              <w:t>26.0</w:t>
            </w:r>
          </w:p>
        </w:tc>
        <w:tc>
          <w:tcPr>
            <w:tcW w:w="1872" w:type="dxa"/>
            <w:tcBorders>
              <w:top w:val="nil"/>
              <w:left w:val="single" w:sz="4" w:space="0" w:color="auto"/>
              <w:bottom w:val="single" w:sz="4" w:space="0" w:color="auto"/>
              <w:right w:val="single" w:sz="4" w:space="0" w:color="auto"/>
            </w:tcBorders>
          </w:tcPr>
          <w:p w:rsidR="00480EBD" w:rsidRPr="0095764E" w:rsidRDefault="00480EBD" w:rsidP="00731446">
            <w:pPr>
              <w:spacing w:after="0"/>
              <w:jc w:val="center"/>
              <w:rPr>
                <w:color w:val="000000"/>
              </w:rPr>
            </w:pPr>
            <w:r w:rsidRPr="0095764E">
              <w:rPr>
                <w:color w:val="000000"/>
              </w:rPr>
              <w:t>37.8</w:t>
            </w:r>
          </w:p>
        </w:tc>
        <w:tc>
          <w:tcPr>
            <w:tcW w:w="1872" w:type="dxa"/>
            <w:tcBorders>
              <w:top w:val="nil"/>
              <w:left w:val="single" w:sz="4" w:space="0" w:color="auto"/>
              <w:bottom w:val="single" w:sz="4" w:space="0" w:color="auto"/>
              <w:right w:val="single" w:sz="4" w:space="0" w:color="auto"/>
            </w:tcBorders>
          </w:tcPr>
          <w:p w:rsidR="00480EBD" w:rsidRPr="0095764E" w:rsidRDefault="00480EBD" w:rsidP="00731446">
            <w:pPr>
              <w:spacing w:after="0"/>
              <w:jc w:val="center"/>
              <w:rPr>
                <w:color w:val="000000"/>
              </w:rPr>
            </w:pPr>
            <w:r w:rsidRPr="0095764E">
              <w:rPr>
                <w:color w:val="000000"/>
              </w:rPr>
              <w:t>36.6</w:t>
            </w:r>
          </w:p>
        </w:tc>
      </w:tr>
    </w:tbl>
    <w:p w:rsidR="00480EBD" w:rsidRPr="0095764E" w:rsidRDefault="00480EBD" w:rsidP="00480EBD">
      <w:pPr>
        <w:spacing w:before="240"/>
        <w:rPr>
          <w:color w:val="000000"/>
        </w:rPr>
      </w:pPr>
      <w:r w:rsidRPr="0095764E">
        <w:rPr>
          <w:i/>
          <w:color w:val="000000"/>
        </w:rPr>
        <w:tab/>
        <w:t>Source</w:t>
      </w:r>
      <w:r w:rsidRPr="0095764E">
        <w:rPr>
          <w:color w:val="000000"/>
        </w:rPr>
        <w:t>: MoH, 2005.</w:t>
      </w:r>
    </w:p>
    <w:p w:rsidR="00480EBD" w:rsidRPr="0095764E" w:rsidRDefault="00480EBD" w:rsidP="00480EBD">
      <w:pPr>
        <w:pStyle w:val="Heading3"/>
      </w:pPr>
      <w:r w:rsidRPr="0095764E">
        <w:t>(a)</w:t>
      </w:r>
      <w:r w:rsidRPr="0095764E">
        <w:rPr>
          <w:bCs/>
        </w:rPr>
        <w:tab/>
      </w:r>
      <w:r w:rsidRPr="0095764E">
        <w:t>Neonatal tetanus</w:t>
      </w:r>
    </w:p>
    <w:p w:rsidR="00480EBD" w:rsidRPr="0095764E" w:rsidRDefault="00480EBD" w:rsidP="00480EBD">
      <w:pPr>
        <w:rPr>
          <w:color w:val="000000"/>
        </w:rPr>
      </w:pPr>
      <w:r w:rsidRPr="0095764E">
        <w:rPr>
          <w:color w:val="000000"/>
        </w:rPr>
        <w:t>161.</w:t>
      </w:r>
      <w:r w:rsidRPr="0095764E">
        <w:rPr>
          <w:color w:val="000000"/>
        </w:rPr>
        <w:tab/>
        <w:t xml:space="preserve">Eritrea is one of the very few countries in the Horn of Africa that have eliminated neonatal tetanus. The national policy indicates that all women of childbearing </w:t>
      </w:r>
      <w:r w:rsidR="00817B52">
        <w:rPr>
          <w:color w:val="000000"/>
        </w:rPr>
        <w:t>age between the ages of </w:t>
      </w:r>
      <w:r w:rsidR="00922395" w:rsidRPr="0095764E">
        <w:rPr>
          <w:color w:val="000000"/>
        </w:rPr>
        <w:t>15</w:t>
      </w:r>
      <w:r w:rsidR="00922395" w:rsidRPr="0095764E">
        <w:rPr>
          <w:color w:val="000000"/>
        </w:rPr>
        <w:noBreakHyphen/>
      </w:r>
      <w:r w:rsidRPr="0095764E">
        <w:rPr>
          <w:color w:val="000000"/>
        </w:rPr>
        <w:t>44 must be vaccinated with 5 doses of TT and since 1995 a school immunization programme has been implemented. Currently up to 93 per cent of all newborn babies are protected against tetanus, according to the routine HMIS report.</w:t>
      </w:r>
    </w:p>
    <w:p w:rsidR="00480EBD" w:rsidRPr="0095764E" w:rsidRDefault="00480EBD" w:rsidP="00480EBD">
      <w:pPr>
        <w:rPr>
          <w:color w:val="000000"/>
        </w:rPr>
      </w:pPr>
      <w:r w:rsidRPr="0095764E">
        <w:rPr>
          <w:color w:val="000000"/>
        </w:rPr>
        <w:t>162.</w:t>
      </w:r>
      <w:r w:rsidRPr="0095764E">
        <w:rPr>
          <w:color w:val="000000"/>
        </w:rPr>
        <w:tab/>
        <w:t>In 2005, only one case of neonatal tetanus was reported. A community-based assessment carried out in 2003 by the MoH in collaboration with WHO and UNICEF did not identify any cases of neonatal tetanus. Hence, Eritrea is registered by WHO and UNICEF as a neonatal tetanus-free country. However, as a majority of deliveries are carried out at the community level, intensive and active surveillance should continue in order to exclude any cases of neonatal tetanus.</w:t>
      </w:r>
    </w:p>
    <w:p w:rsidR="00480EBD" w:rsidRPr="0095764E" w:rsidRDefault="00922395" w:rsidP="00480EBD">
      <w:pPr>
        <w:pStyle w:val="Heading3"/>
      </w:pPr>
      <w:r w:rsidRPr="0095764E">
        <w:br w:type="page"/>
      </w:r>
      <w:r w:rsidR="00480EBD" w:rsidRPr="0095764E">
        <w:t>(b)</w:t>
      </w:r>
      <w:r w:rsidR="00480EBD" w:rsidRPr="0095764E">
        <w:tab/>
        <w:t>Measles</w:t>
      </w:r>
    </w:p>
    <w:p w:rsidR="00480EBD" w:rsidRPr="0095764E" w:rsidRDefault="00480EBD" w:rsidP="00480EBD">
      <w:pPr>
        <w:rPr>
          <w:color w:val="000000"/>
        </w:rPr>
      </w:pPr>
      <w:r w:rsidRPr="0095764E">
        <w:rPr>
          <w:color w:val="000000"/>
        </w:rPr>
        <w:t>163.</w:t>
      </w:r>
      <w:r w:rsidRPr="0095764E">
        <w:rPr>
          <w:color w:val="000000"/>
        </w:rPr>
        <w:tab/>
        <w:t>Eritrea is at the level of accelerated measles control and is moving towards the elimination of measles, which was once one of the biggest childhood killers in the country. After several months of pre-campaign preparations involving microplanning, coordination, social mobilization and logistics management, the Eritrean nationwide measles catch-up campaign was conducted between 20 September and 06 October 2003. A total of 1.3 milli</w:t>
      </w:r>
      <w:r w:rsidR="00922395" w:rsidRPr="0095764E">
        <w:rPr>
          <w:color w:val="000000"/>
        </w:rPr>
        <w:t>on children aged 9 months to 14 </w:t>
      </w:r>
      <w:r w:rsidRPr="0095764E">
        <w:rPr>
          <w:color w:val="000000"/>
        </w:rPr>
        <w:t>years of age were targeted for measles vaccine and 364,342 children 6 months to 5 years of age were targeted for vitamin A supplement.</w:t>
      </w:r>
    </w:p>
    <w:p w:rsidR="00480EBD" w:rsidRPr="0095764E" w:rsidRDefault="00480EBD" w:rsidP="00480EBD">
      <w:pPr>
        <w:rPr>
          <w:color w:val="000000"/>
        </w:rPr>
      </w:pPr>
      <w:r w:rsidRPr="0095764E">
        <w:rPr>
          <w:color w:val="000000"/>
        </w:rPr>
        <w:t>164.</w:t>
      </w:r>
      <w:r w:rsidRPr="0095764E">
        <w:rPr>
          <w:color w:val="000000"/>
        </w:rPr>
        <w:tab/>
        <w:t>A total of 1,047,682 children (82 per cent of targeted children for measles vaccine) were immunized during the 2003 national measles sub-national immunization activities (SIAs) in Eritrea. The coverage rate ranged from 61 per cent in the Southern Red Sea region (Debubawi Keih Bahri) to 99 per cent in Gash Barka. Based on the administrative coverage report, the expected 95 per cent coverage was not reached at the national level. Uncertain target population estimates and underreporting of vaccinated children in some regions were presumed to be the main reasons for the reported lower administrative coverage. The post campaign evaluation survey result of 98.3 per cent measles vaccine coverage may however support the fact that the coverage reached during the campaign is indeed very high.</w:t>
      </w:r>
    </w:p>
    <w:p w:rsidR="00480EBD" w:rsidRPr="0095764E" w:rsidRDefault="00480EBD" w:rsidP="00480EBD">
      <w:pPr>
        <w:rPr>
          <w:color w:val="000000"/>
        </w:rPr>
      </w:pPr>
      <w:r w:rsidRPr="0095764E">
        <w:rPr>
          <w:color w:val="000000"/>
        </w:rPr>
        <w:t>165.</w:t>
      </w:r>
      <w:r w:rsidRPr="0095764E">
        <w:rPr>
          <w:color w:val="000000"/>
        </w:rPr>
        <w:tab/>
        <w:t>According to the statistics of the MoH, the number of cases recorded at health facilities in the years 2003, 2004 and 2005 were 376, 54 and 70, respectively. However, until routine immunization coverage reaches &gt;85% in all districts, it is mandatory to conduct a follow up campaign every 2-4 years.</w:t>
      </w:r>
    </w:p>
    <w:p w:rsidR="00480EBD" w:rsidRPr="0095764E" w:rsidRDefault="00480EBD" w:rsidP="00480EBD">
      <w:pPr>
        <w:pStyle w:val="Heading3"/>
        <w:rPr>
          <w:bCs/>
        </w:rPr>
      </w:pPr>
      <w:r w:rsidRPr="0095764E">
        <w:t>(c)</w:t>
      </w:r>
      <w:r w:rsidRPr="0095764E">
        <w:tab/>
      </w:r>
      <w:r w:rsidR="00922395" w:rsidRPr="0095764E">
        <w:t>Poliomyelitis</w:t>
      </w:r>
    </w:p>
    <w:p w:rsidR="00480EBD" w:rsidRPr="0095764E" w:rsidRDefault="00480EBD" w:rsidP="00480EBD">
      <w:pPr>
        <w:rPr>
          <w:color w:val="000000"/>
        </w:rPr>
      </w:pPr>
      <w:r w:rsidRPr="0095764E">
        <w:rPr>
          <w:color w:val="000000"/>
        </w:rPr>
        <w:t>166.</w:t>
      </w:r>
      <w:r w:rsidRPr="0095764E">
        <w:rPr>
          <w:color w:val="000000"/>
        </w:rPr>
        <w:tab/>
        <w:t>Although case detection systems are poor, evidently there have not been any polio cases in Eritrea during the last eight years, except one imported case in 2005. Hence, Eritrea has virtually eliminated polio. However, specific activities should be taken to improve on the accurate reporting of the EPI target diseases. The EPI Unit with the support of WHO is making efforts to improve the quality of surveillance system of acute flaccid paralysis (AFP).</w:t>
      </w:r>
    </w:p>
    <w:p w:rsidR="00480EBD" w:rsidRPr="0095764E" w:rsidRDefault="00480EBD" w:rsidP="00480EBD">
      <w:pPr>
        <w:rPr>
          <w:color w:val="000000"/>
        </w:rPr>
      </w:pPr>
      <w:r w:rsidRPr="0095764E">
        <w:rPr>
          <w:color w:val="000000"/>
        </w:rPr>
        <w:t>167.</w:t>
      </w:r>
      <w:r w:rsidRPr="0095764E">
        <w:rPr>
          <w:color w:val="000000"/>
        </w:rPr>
        <w:tab/>
        <w:t>The main priority of the Eritrean EPI is to strengthen routine activities and increase routine coverage. That is to say: increase the number of static and outreach sites; establish mobile outreach sites, as was done in Southern Red Sea zone; decrease dropout rates and reduce missed opportunities in health facilities; promote social mobilization; strengthen EPI planning and monitoring at all levels; integrate other health interventions (outreach) with EPI; ensure the development of an efficient system for vaccinations; ensure establishment of sufficient supervisory capacity; and establish a good partnership with donors and other United Nations agencies.</w:t>
      </w:r>
    </w:p>
    <w:p w:rsidR="00480EBD" w:rsidRPr="0095764E" w:rsidRDefault="00480EBD" w:rsidP="00480EBD">
      <w:pPr>
        <w:rPr>
          <w:color w:val="000000"/>
        </w:rPr>
      </w:pPr>
      <w:r w:rsidRPr="0095764E">
        <w:rPr>
          <w:color w:val="000000"/>
        </w:rPr>
        <w:t>168.</w:t>
      </w:r>
      <w:r w:rsidRPr="0095764E">
        <w:rPr>
          <w:color w:val="000000"/>
        </w:rPr>
        <w:tab/>
        <w:t xml:space="preserve">With these priorities in mind the Ministry has adopted the “Reach Every District” (RED) approach. The sub-regions that are poorly performing are identified and “Sustainable Outreach Services” (SOS) are introduced. According to a recent assessment, trends are positive and we will proceed with the introduction of the two approaches into other sub-regions also. Injection safety, as part of safeguarding the environment and the working place is also part of this </w:t>
      </w:r>
      <w:r w:rsidR="00922395" w:rsidRPr="0095764E">
        <w:rPr>
          <w:color w:val="000000"/>
        </w:rPr>
        <w:br w:type="page"/>
      </w:r>
      <w:r w:rsidRPr="0095764E">
        <w:rPr>
          <w:color w:val="000000"/>
        </w:rPr>
        <w:t xml:space="preserve">approach and the ministry has piloted this approach in some health facilities. Needle cutters have been introduced into health facilities, as 48 per cent of health workers prick their fingers with used needles at least </w:t>
      </w:r>
      <w:r w:rsidR="00922395" w:rsidRPr="0095764E">
        <w:rPr>
          <w:color w:val="000000"/>
        </w:rPr>
        <w:t>once a year in their workplace.</w:t>
      </w:r>
    </w:p>
    <w:p w:rsidR="00480EBD" w:rsidRPr="0095764E" w:rsidRDefault="00480EBD" w:rsidP="00480EBD">
      <w:pPr>
        <w:rPr>
          <w:color w:val="000000"/>
        </w:rPr>
      </w:pPr>
      <w:r w:rsidRPr="0095764E">
        <w:rPr>
          <w:color w:val="000000"/>
        </w:rPr>
        <w:t>169.</w:t>
      </w:r>
      <w:r w:rsidRPr="0095764E">
        <w:rPr>
          <w:color w:val="000000"/>
        </w:rPr>
        <w:tab/>
        <w:t>The strengthening of routine services remains the highest priority for the Eritrean EPI, the commitment to reach the disease control goals adopted at the 1990 World Summit for Children and ratified by the State of Eritrea in 1993. This implies establishing disease surveillance systems and conducting supplementary immunization activities such as polio national immunization days (NIDs) and sub-national immunization activities (SIAs). The most recent NIDs survey was done in November and December 2005. NID, unlike the previous campaigns, was a “hous</w:t>
      </w:r>
      <w:r w:rsidR="00922395" w:rsidRPr="0095764E">
        <w:rPr>
          <w:color w:val="000000"/>
        </w:rPr>
        <w:t>e to house polio campaign”.</w:t>
      </w:r>
    </w:p>
    <w:p w:rsidR="00480EBD" w:rsidRPr="0095764E" w:rsidRDefault="00480EBD" w:rsidP="00480EBD">
      <w:pPr>
        <w:rPr>
          <w:color w:val="000000"/>
        </w:rPr>
      </w:pPr>
      <w:r w:rsidRPr="0095764E">
        <w:rPr>
          <w:color w:val="000000"/>
        </w:rPr>
        <w:t>170.</w:t>
      </w:r>
      <w:r w:rsidRPr="0095764E">
        <w:rPr>
          <w:color w:val="000000"/>
        </w:rPr>
        <w:tab/>
        <w:t>The contribution of NIDs to EPI effectiveness is shown by the fact that it has created awareness in the population, a slight increase of coverage has been observed during NIDs months in all years, it has promoted immunization for children and women, advocated for continued political commitment, and NIDs training has increased the knowledge of EPI components of health workers. It is also worth noting that as part of the cross-border vaccination campaigns against polio, Eritrea has vaccinated a number of children in the Sudan that were in places not accessible to the Sudanese Government.</w:t>
      </w:r>
    </w:p>
    <w:p w:rsidR="00480EBD" w:rsidRPr="0095764E" w:rsidRDefault="00480EBD" w:rsidP="00480EBD">
      <w:pPr>
        <w:rPr>
          <w:color w:val="000000"/>
        </w:rPr>
      </w:pPr>
      <w:r w:rsidRPr="0095764E">
        <w:rPr>
          <w:color w:val="000000"/>
        </w:rPr>
        <w:t>171.</w:t>
      </w:r>
      <w:r w:rsidRPr="0095764E">
        <w:rPr>
          <w:color w:val="000000"/>
        </w:rPr>
        <w:tab/>
        <w:t>A disease surveillance guide book and case investigation forms for polio, measles and neonatal tetanus have been produced and distributed. Theoretically, using the case definition for polio surveillance (1/100,000 under 15 years old in Eritrea) as to the estimated population we should find 12 AFP cases a year.</w:t>
      </w:r>
    </w:p>
    <w:p w:rsidR="00480EBD" w:rsidRPr="0095764E" w:rsidRDefault="00480EBD" w:rsidP="00480EBD">
      <w:pPr>
        <w:rPr>
          <w:color w:val="000000"/>
        </w:rPr>
      </w:pPr>
      <w:r w:rsidRPr="0095764E">
        <w:rPr>
          <w:color w:val="000000"/>
        </w:rPr>
        <w:t>172.</w:t>
      </w:r>
      <w:r w:rsidRPr="0095764E">
        <w:rPr>
          <w:color w:val="000000"/>
        </w:rPr>
        <w:tab/>
        <w:t>There are 20 Hospitals in Eritrea and all are included in the AFP surveillance sentinel sites. Training has been given to identify teams in each of the 20 hospitals. It is of paramount importance to note that training is also given in places where alternative medicines like traditional medicine are provided at the community level.</w:t>
      </w:r>
    </w:p>
    <w:p w:rsidR="00480EBD" w:rsidRPr="0095764E" w:rsidRDefault="00480EBD" w:rsidP="00480EBD">
      <w:pPr>
        <w:pStyle w:val="Heading2"/>
      </w:pPr>
      <w:r w:rsidRPr="0095764E">
        <w:t>4.  Environmental impact on the health of children</w:t>
      </w:r>
    </w:p>
    <w:p w:rsidR="00480EBD" w:rsidRPr="0095764E" w:rsidRDefault="00480EBD" w:rsidP="00480EBD">
      <w:pPr>
        <w:rPr>
          <w:color w:val="000000"/>
        </w:rPr>
      </w:pPr>
      <w:r w:rsidRPr="0095764E">
        <w:rPr>
          <w:color w:val="000000"/>
        </w:rPr>
        <w:t>173.</w:t>
      </w:r>
      <w:r w:rsidRPr="0095764E">
        <w:rPr>
          <w:color w:val="000000"/>
        </w:rPr>
        <w:tab/>
        <w:t>According to the UNICEF-WHO Joint Monitoring Programme (2004), rural water and sanitation coverage in Eritrea in 2002 were 54 per cent and 3 per cent respectively. Due to recurrent droughts and other factors, rural water supply cover</w:t>
      </w:r>
      <w:r w:rsidR="00922395" w:rsidRPr="0095764E">
        <w:rPr>
          <w:color w:val="000000"/>
        </w:rPr>
        <w:t>age in 2004 was estimated at 22 per </w:t>
      </w:r>
      <w:r w:rsidRPr="0095764E">
        <w:rPr>
          <w:color w:val="000000"/>
        </w:rPr>
        <w:t>cent (Water Resource Department, 2005). Poor rainfalls hav</w:t>
      </w:r>
      <w:r w:rsidR="00922395" w:rsidRPr="0095764E">
        <w:rPr>
          <w:color w:val="000000"/>
        </w:rPr>
        <w:t>e led to episodes of drought in </w:t>
      </w:r>
      <w:r w:rsidRPr="0095764E">
        <w:rPr>
          <w:color w:val="000000"/>
        </w:rPr>
        <w:t>Eritrea, affecting 60-70 per cent of the country. Water levels in wells and boreholes were adversely affected in 2004. However, in 2005 the revitalization of the emergency water and sanitation programme, food security strategy through soil and water conservation efforts, construction of dams and improved rainfall conditions have yielded better preservation capacity for irrigation as well as for human, plant and livestock consumption. These factors in turn have contributed to the improvement of environmental and sanitation conditions both in rural and urban areas.</w:t>
      </w:r>
    </w:p>
    <w:p w:rsidR="00480EBD" w:rsidRPr="0095764E" w:rsidRDefault="00480EBD" w:rsidP="00480EBD">
      <w:pPr>
        <w:rPr>
          <w:color w:val="000000"/>
        </w:rPr>
      </w:pPr>
      <w:r w:rsidRPr="0095764E">
        <w:rPr>
          <w:color w:val="000000"/>
        </w:rPr>
        <w:t>174.</w:t>
      </w:r>
      <w:r w:rsidRPr="0095764E">
        <w:rPr>
          <w:color w:val="000000"/>
        </w:rPr>
        <w:tab/>
        <w:t xml:space="preserve">The Environmental Health Policy and Guidelines of 1998 published by the Ministry of Health (MoH), limited the definition of sanitation to safe disposal of excreta and sewerage. </w:t>
      </w:r>
      <w:r w:rsidR="00254CC9" w:rsidRPr="0095764E">
        <w:rPr>
          <w:color w:val="000000"/>
        </w:rPr>
        <w:br w:type="page"/>
      </w:r>
      <w:r w:rsidRPr="0095764E">
        <w:rPr>
          <w:color w:val="000000"/>
        </w:rPr>
        <w:t>So, in order to make it broad and comprehensive, the MoH together with partners has started to develop a sanitation policy which will include collection, storage and use of drinking water, liquid and solid disposal, excreta disposal, home and food hygiene, personal hygiene and environmental hygiene. However, to accomplish this task, it is obvious that technical expertise a</w:t>
      </w:r>
      <w:r w:rsidR="0006298D" w:rsidRPr="0095764E">
        <w:rPr>
          <w:color w:val="000000"/>
        </w:rPr>
        <w:t xml:space="preserve">nd other resources are needed. </w:t>
      </w:r>
      <w:r w:rsidRPr="0095764E">
        <w:rPr>
          <w:color w:val="000000"/>
        </w:rPr>
        <w:t>The overall situation of the country as far as sanitation is considered is indicated here.</w:t>
      </w:r>
    </w:p>
    <w:p w:rsidR="00480EBD" w:rsidRPr="0095764E" w:rsidRDefault="00480EBD" w:rsidP="00480EBD">
      <w:pPr>
        <w:rPr>
          <w:color w:val="000000"/>
        </w:rPr>
      </w:pPr>
      <w:r w:rsidRPr="0095764E">
        <w:rPr>
          <w:color w:val="000000"/>
        </w:rPr>
        <w:t>175.</w:t>
      </w:r>
      <w:r w:rsidRPr="0095764E">
        <w:rPr>
          <w:color w:val="000000"/>
        </w:rPr>
        <w:tab/>
        <w:t>Overall 18 per cent of the population has access to safe</w:t>
      </w:r>
      <w:r w:rsidR="00254CC9" w:rsidRPr="0095764E">
        <w:rPr>
          <w:color w:val="000000"/>
        </w:rPr>
        <w:t xml:space="preserve"> and adequate sanitation. About 45 </w:t>
      </w:r>
      <w:r w:rsidRPr="0095764E">
        <w:rPr>
          <w:color w:val="000000"/>
        </w:rPr>
        <w:t>per cent of the urban population use flush toilets and 21 per cent use traditional or improved ventilated pit latrines. More than 80 per cent of the tota</w:t>
      </w:r>
      <w:r w:rsidR="00254CC9" w:rsidRPr="0095764E">
        <w:rPr>
          <w:color w:val="000000"/>
        </w:rPr>
        <w:t>l population and 99 per cent in </w:t>
      </w:r>
      <w:r w:rsidRPr="0095764E">
        <w:rPr>
          <w:color w:val="000000"/>
        </w:rPr>
        <w:t>the rural areas practice open field defecation. A large proportion (41 per cent) of rural households have their farm and domestic animals living within human living areas (homes). The highland people use an average of 1.5 to 9 liters of water a day and in the lowland areas an average of 10 to 25 liters of water are used daily for personal and domestic pur</w:t>
      </w:r>
      <w:r w:rsidR="00254CC9" w:rsidRPr="0095764E">
        <w:rPr>
          <w:color w:val="000000"/>
        </w:rPr>
        <w:t>poses.</w:t>
      </w:r>
    </w:p>
    <w:p w:rsidR="00480EBD" w:rsidRPr="0095764E" w:rsidRDefault="00480EBD" w:rsidP="00480EBD">
      <w:pPr>
        <w:rPr>
          <w:color w:val="000000"/>
        </w:rPr>
      </w:pPr>
      <w:r w:rsidRPr="0095764E">
        <w:rPr>
          <w:color w:val="000000"/>
        </w:rPr>
        <w:t>176.</w:t>
      </w:r>
      <w:r w:rsidRPr="0095764E">
        <w:rPr>
          <w:color w:val="000000"/>
        </w:rPr>
        <w:tab/>
        <w:t>People in rural areas use contaminated water supplies for drinking and other household purposes. The incidence of non-usage of soap and not washing hands before handling food and after visiting the toilet is high. Constraints in this sector include inadequate awareness amongst people of the relationship between sanitation, water supply and he</w:t>
      </w:r>
      <w:r w:rsidR="00254CC9" w:rsidRPr="0095764E">
        <w:rPr>
          <w:color w:val="000000"/>
        </w:rPr>
        <w:t>alth, cultural influences (e.g. </w:t>
      </w:r>
      <w:r w:rsidRPr="0095764E">
        <w:rPr>
          <w:color w:val="000000"/>
        </w:rPr>
        <w:t xml:space="preserve">latrines viewed as only to be used by very sick people), poor investment or lack of it, and use of inappropriate technology. Sanitation coverage in the rural areas is deplorable with only less than 1 per cent of the population having access to some form of facility such as pit latrines. Therefore the Ministry needs to focus on knowledge, attitudes and practices to bring about behavioural </w:t>
      </w:r>
      <w:r w:rsidR="00254CC9" w:rsidRPr="0095764E">
        <w:rPr>
          <w:color w:val="000000"/>
        </w:rPr>
        <w:t>changes in a very short period.</w:t>
      </w:r>
    </w:p>
    <w:p w:rsidR="00480EBD" w:rsidRPr="0095764E" w:rsidRDefault="00480EBD" w:rsidP="00480EBD">
      <w:pPr>
        <w:rPr>
          <w:color w:val="000000"/>
        </w:rPr>
      </w:pPr>
      <w:r w:rsidRPr="0095764E">
        <w:rPr>
          <w:color w:val="000000"/>
        </w:rPr>
        <w:t>177.</w:t>
      </w:r>
      <w:r w:rsidRPr="0095764E">
        <w:rPr>
          <w:color w:val="000000"/>
        </w:rPr>
        <w:tab/>
        <w:t xml:space="preserve">Taking in to account these environmental burdens, MoH has started to work intensively on the issue of latrine construction. A number of villages have constructed household latrines and the behaviour of the communities is changing very fast. This could be due to the fact that MoH has introduced the Participatory Hygiene and Sanitation Transformation (PHAST) approach to almost all sub-regions and communities. Community sanitation campaigns, participatory hygiene and sanitation training, construction of family latrines, improved ventilated pit latrines in health facilities and schools, and inspection of food and drink establishments are some of the main activities of the Ministry that are intended to prompt behavioural changes and will be broadly introduced into all communities. Safe water and sanitation for schools is an area in which progress has been limited. The availability and use of clean water and sanitation in the majority of schools is very low. An environmental management plan for schools has been completed and launched, guidelines on hygiene and sanitation promotion through schools have been developed in Maekel and Gash Barka regions; examples include an environmental sanitation campaign mounted in all Maekel schools and the campaign of hand washing during the vitamin A+ campaign. </w:t>
      </w:r>
    </w:p>
    <w:p w:rsidR="00480EBD" w:rsidRPr="0095764E" w:rsidRDefault="00480EBD" w:rsidP="00480EBD">
      <w:pPr>
        <w:rPr>
          <w:color w:val="000000"/>
        </w:rPr>
      </w:pPr>
      <w:r w:rsidRPr="0095764E">
        <w:rPr>
          <w:color w:val="000000"/>
        </w:rPr>
        <w:t>178.</w:t>
      </w:r>
      <w:r w:rsidRPr="0095764E">
        <w:rPr>
          <w:color w:val="000000"/>
        </w:rPr>
        <w:tab/>
        <w:t>The legislation and policy guidelines on the use of water have been developed and the policy on sanitation and personal hygiene is being worked on. The MoH has also taken the initiative of training public health technicians (PHTs) who will work closely with the communities to safeguard the environment.</w:t>
      </w:r>
    </w:p>
    <w:p w:rsidR="00480EBD" w:rsidRPr="0095764E" w:rsidRDefault="00765A36" w:rsidP="00480EBD">
      <w:pPr>
        <w:rPr>
          <w:color w:val="000000"/>
        </w:rPr>
      </w:pPr>
      <w:r w:rsidRPr="0095764E">
        <w:rPr>
          <w:color w:val="000000"/>
        </w:rPr>
        <w:br w:type="page"/>
      </w:r>
      <w:r w:rsidR="00480EBD" w:rsidRPr="0095764E">
        <w:rPr>
          <w:color w:val="000000"/>
        </w:rPr>
        <w:t>179.</w:t>
      </w:r>
      <w:r w:rsidR="00480EBD" w:rsidRPr="0095764E">
        <w:rPr>
          <w:color w:val="000000"/>
        </w:rPr>
        <w:tab/>
        <w:t>The overall situation of the country and the behaviour of the people signify that there is a need for stronger coordination among different stakeholders starting from policy development, manuals and guideline development and other issues that need decision. Due to the activities so far implemented, in the last two to three years the ministry, in close collaboration with its partners, has constructed 11,936 family pit latrines, 344 health facility latrines, 277 school latrines and 494 family latrines for</w:t>
      </w:r>
      <w:r w:rsidRPr="0095764E">
        <w:rPr>
          <w:color w:val="000000"/>
        </w:rPr>
        <w:t xml:space="preserve"> internally displaced persons.</w:t>
      </w:r>
    </w:p>
    <w:p w:rsidR="00480EBD" w:rsidRPr="0095764E" w:rsidRDefault="00480EBD" w:rsidP="00480EBD">
      <w:pPr>
        <w:rPr>
          <w:color w:val="000000"/>
        </w:rPr>
      </w:pPr>
      <w:r w:rsidRPr="0095764E">
        <w:rPr>
          <w:color w:val="000000"/>
        </w:rPr>
        <w:t>180.</w:t>
      </w:r>
      <w:r w:rsidRPr="0095764E">
        <w:rPr>
          <w:color w:val="000000"/>
        </w:rPr>
        <w:tab/>
        <w:t>Quite a number of VIP latrines and other latrines have been constructed in the country. The construction of latrines and micro-dams and clean water distribution at household level are some of the main important initiatives taken to reduce disease and that have a direct relationship with the lack of sanitation, hygiene and personal protection from substances.</w:t>
      </w:r>
    </w:p>
    <w:p w:rsidR="00480EBD" w:rsidRPr="0095764E" w:rsidRDefault="00480EBD" w:rsidP="00480EBD">
      <w:pPr>
        <w:rPr>
          <w:color w:val="000000"/>
        </w:rPr>
      </w:pPr>
      <w:r w:rsidRPr="0095764E">
        <w:rPr>
          <w:color w:val="000000"/>
        </w:rPr>
        <w:t>181.</w:t>
      </w:r>
      <w:r w:rsidRPr="0095764E">
        <w:rPr>
          <w:color w:val="000000"/>
        </w:rPr>
        <w:tab/>
        <w:t>Due to the above-mentioned activities in the last five years there has been a great reduction in diarrhoeal diseases, which is directly attributable to personal and household/family sanitation and hygiene. It is a well-known and studied phenomenon that reduction of diarrhoeal diseases is directly related to the use of latrines and change of behaviour. If the current situation continues its momentum, then there is no doubt that there will be a positive change in the health of children and other vulnerable age groups. This possibility is expected to have a good impact on the child survival projects of the Ministry that are geared more towards childhood morbidity and mortality reduction in the country and achieving the Millennium Development Goals (MDGs). This is a matter of principle and is achievable because the situation analysis indicates that Eritrea is one of the countries that are performing well and are on track to achieve the MDGs.</w:t>
      </w:r>
    </w:p>
    <w:p w:rsidR="00480EBD" w:rsidRPr="0095764E" w:rsidRDefault="00480EBD" w:rsidP="00480EBD">
      <w:pPr>
        <w:pStyle w:val="Heading2"/>
      </w:pPr>
      <w:r w:rsidRPr="0095764E">
        <w:t>5.  Harmful traditional practices</w:t>
      </w:r>
    </w:p>
    <w:p w:rsidR="00480EBD" w:rsidRPr="0095764E" w:rsidRDefault="00480EBD" w:rsidP="00480EBD">
      <w:pPr>
        <w:rPr>
          <w:color w:val="000000"/>
        </w:rPr>
      </w:pPr>
      <w:r w:rsidRPr="0095764E">
        <w:rPr>
          <w:color w:val="000000"/>
        </w:rPr>
        <w:t>182.</w:t>
      </w:r>
      <w:r w:rsidRPr="0095764E">
        <w:rPr>
          <w:color w:val="000000"/>
        </w:rPr>
        <w:tab/>
        <w:t>Harmful traditional practices are factors contributing to high maternal and child mortality. The Government has recognized that there are certain cultural beliefs that greatly affect the health of children. To this effect, the MoH in collaboration with the Ministry of Labour and Human Welfare (MLHW), regional administrations, councils, National Union of Eritrean Women (NUEW) and other stakeholders are working very hard organizing sensitization and awareness-raising campaigns amongst the population in general, as well as religious and influential people in particular, against the practices of female genital mutilation (FGM), early marriage and other practices like food taboos (nutritious food for male preference), heavy work loads for women (especially the pregnant), bloodletting during high fever, uvuloectomy, etc. As part of the sensitization campaigns, health education on all the taboos and harmful cul</w:t>
      </w:r>
      <w:r w:rsidR="00765A36" w:rsidRPr="0095764E">
        <w:rPr>
          <w:color w:val="000000"/>
        </w:rPr>
        <w:t>tural practices are also given.</w:t>
      </w:r>
    </w:p>
    <w:p w:rsidR="00480EBD" w:rsidRPr="0095764E" w:rsidRDefault="00765A36" w:rsidP="00E76E16">
      <w:pPr>
        <w:pStyle w:val="Heading3"/>
      </w:pPr>
      <w:r w:rsidRPr="0095764E">
        <w:t>Female genital mutilation</w:t>
      </w:r>
    </w:p>
    <w:p w:rsidR="00480EBD" w:rsidRPr="0095764E" w:rsidRDefault="00480EBD" w:rsidP="00480EBD">
      <w:pPr>
        <w:rPr>
          <w:color w:val="000000"/>
        </w:rPr>
      </w:pPr>
      <w:r w:rsidRPr="0095764E">
        <w:rPr>
          <w:color w:val="000000"/>
        </w:rPr>
        <w:t>183.</w:t>
      </w:r>
      <w:r w:rsidRPr="0095764E">
        <w:rPr>
          <w:color w:val="000000"/>
        </w:rPr>
        <w:tab/>
        <w:t>The Government of the State of Eritrea maintains a very solid stance against the practice of Female Genital Mutilation (FGM), seeing it as a form of violence against women.</w:t>
      </w:r>
    </w:p>
    <w:p w:rsidR="00480EBD" w:rsidRPr="0095764E" w:rsidRDefault="00480EBD" w:rsidP="00480EBD">
      <w:pPr>
        <w:rPr>
          <w:color w:val="000000"/>
        </w:rPr>
      </w:pPr>
      <w:r w:rsidRPr="0095764E">
        <w:rPr>
          <w:color w:val="000000"/>
        </w:rPr>
        <w:t>184.</w:t>
      </w:r>
      <w:r w:rsidRPr="0095764E">
        <w:rPr>
          <w:color w:val="000000"/>
        </w:rPr>
        <w:tab/>
        <w:t>Since the consideration of Eritrea’s first report by the Committee, studies have been conducted on FGM. The studies have identified community kn</w:t>
      </w:r>
      <w:r w:rsidR="00765A36" w:rsidRPr="0095764E">
        <w:rPr>
          <w:color w:val="000000"/>
        </w:rPr>
        <w:t>owledge, beliefs, attitudes and </w:t>
      </w:r>
      <w:r w:rsidRPr="0095764E">
        <w:rPr>
          <w:color w:val="000000"/>
        </w:rPr>
        <w:t>practices as well as the relationship of FGM to the educational and socio-economic characteristics of women.</w:t>
      </w:r>
    </w:p>
    <w:p w:rsidR="00480EBD" w:rsidRPr="0095764E" w:rsidRDefault="00480EBD" w:rsidP="00480EBD">
      <w:pPr>
        <w:rPr>
          <w:color w:val="000000"/>
        </w:rPr>
      </w:pPr>
      <w:r w:rsidRPr="0095764E">
        <w:rPr>
          <w:color w:val="000000"/>
        </w:rPr>
        <w:t>185.</w:t>
      </w:r>
      <w:r w:rsidRPr="0095764E">
        <w:rPr>
          <w:color w:val="000000"/>
        </w:rPr>
        <w:tab/>
        <w:t>A national task force spearheaded by the NUEW and comprising the Ministry of Labour and Human Welfare (MLHW), the Ministry of Health (MoH), the Ministry of Education (MoE), and the Ministry of Information (MoI) has drafted legislation that prohibits the practice of female circumcision. Moreover, the Government has drawn up a national plan of action to combat FGM. The national plan of action is based on a two-pronged approach that aspires both to prohibit the mutilation of girls and to support victims of FGM. It has also developed health promotional materials, including the production of a documentary video that has been very important in changing the behaviour of communities.</w:t>
      </w:r>
    </w:p>
    <w:p w:rsidR="00480EBD" w:rsidRPr="0095764E" w:rsidRDefault="00480EBD" w:rsidP="00480EBD">
      <w:pPr>
        <w:rPr>
          <w:color w:val="000000"/>
        </w:rPr>
      </w:pPr>
      <w:r w:rsidRPr="0095764E">
        <w:rPr>
          <w:color w:val="000000"/>
        </w:rPr>
        <w:t>186.</w:t>
      </w:r>
      <w:r w:rsidRPr="0095764E">
        <w:rPr>
          <w:color w:val="000000"/>
        </w:rPr>
        <w:tab/>
        <w:t>Efforts to eradicate FGM are not limited to the incrimination of its practitioners. It is principally striving to abolish the practice by bringing about deep-rooted societal change of attitudes and behaviour. To this end, the task force has developed a plan for education on FGM, which has already started implementation. Accordingly awareness-raising campaigns aimed at reducing the incidence of FGM are being undertaken. The programme consists of community education programmes, the development of resources and the training of counsellors and a communication strategy to raise awareness of the legislation related to FGM and the health risk</w:t>
      </w:r>
      <w:r w:rsidR="00765A36" w:rsidRPr="0095764E">
        <w:rPr>
          <w:color w:val="000000"/>
        </w:rPr>
        <w:t>s associated with the practice.</w:t>
      </w:r>
    </w:p>
    <w:p w:rsidR="00480EBD" w:rsidRPr="0095764E" w:rsidRDefault="00480EBD" w:rsidP="00480EBD">
      <w:pPr>
        <w:rPr>
          <w:color w:val="000000"/>
        </w:rPr>
      </w:pPr>
      <w:r w:rsidRPr="0095764E">
        <w:rPr>
          <w:color w:val="000000"/>
        </w:rPr>
        <w:t>187.</w:t>
      </w:r>
      <w:r w:rsidRPr="0095764E">
        <w:rPr>
          <w:color w:val="000000"/>
        </w:rPr>
        <w:tab/>
        <w:t>Since the consideration of Eritrea’s first report by the Committee, a number of sensitization seminars have been organized. These include elders, circumcisers, women and youth, religious and community leaders. Men and women attended these seminars together. At the seminars, health personnel and other key community change agents discuss the danger of FGM from a medical perspective. The Government has also facilitated advocacy on FGM by providing appropriate information on the practice to all social partners through review reports and seminars for elders, as well as for women, youth, religious and community leaders.</w:t>
      </w:r>
    </w:p>
    <w:p w:rsidR="00480EBD" w:rsidRPr="0095764E" w:rsidRDefault="00480EBD" w:rsidP="00480EBD">
      <w:pPr>
        <w:rPr>
          <w:color w:val="000000"/>
        </w:rPr>
      </w:pPr>
      <w:r w:rsidRPr="0095764E">
        <w:rPr>
          <w:color w:val="000000"/>
        </w:rPr>
        <w:t>188.</w:t>
      </w:r>
      <w:r w:rsidRPr="0095764E">
        <w:rPr>
          <w:color w:val="000000"/>
        </w:rPr>
        <w:tab/>
        <w:t>The MLHW has trained 38 community mobilizers on FGM. On average one community mobilizer has been trained in each sub-zonal administration. The training includes communication skills, counselling techniques, and knowledge of family life, education and harmful aspects of FGM. Likewise, the MoH has trained those in charge of health units on a range of reproductive health issues so as to enhance their knowledge in addressing the health risks associated with FGM. The media features sensational information on the practice of FGM, initiation ceremonies, community views and opinions on FGM and covers various eradication efforts by the Government, religious leaders and local NGOs.</w:t>
      </w:r>
    </w:p>
    <w:p w:rsidR="00480EBD" w:rsidRPr="0095764E" w:rsidRDefault="00480EBD" w:rsidP="00480EBD">
      <w:pPr>
        <w:rPr>
          <w:color w:val="000000"/>
        </w:rPr>
      </w:pPr>
      <w:r w:rsidRPr="0095764E">
        <w:rPr>
          <w:color w:val="000000"/>
        </w:rPr>
        <w:t>189.</w:t>
      </w:r>
      <w:r w:rsidRPr="0095764E">
        <w:rPr>
          <w:color w:val="000000"/>
        </w:rPr>
        <w:tab/>
        <w:t>In the last three years, the behaviour of communities on FGM has changed very positively. This change has been brought about mainly by the nationwide sensitization campaigns that have been carried out. The production of the video “Unveiling the curtain“, showing actual FGM practitioners performing, has totally affected the opinion of the different sub-groups and in some communities real changes have occurred. For instance, some communities have already drafted internal communal laws that prohibit the practice of FGM. In particular, awareness raising campaigns conducted by different participants, including the mass media, newspapers, radio and television have made significant contributions in the combat against FGM.</w:t>
      </w:r>
    </w:p>
    <w:p w:rsidR="00480EBD" w:rsidRPr="0095764E" w:rsidRDefault="00480EBD" w:rsidP="00480EBD">
      <w:pPr>
        <w:rPr>
          <w:color w:val="000000"/>
        </w:rPr>
      </w:pPr>
      <w:r w:rsidRPr="0095764E">
        <w:rPr>
          <w:color w:val="000000"/>
        </w:rPr>
        <w:t>190.</w:t>
      </w:r>
      <w:r w:rsidRPr="0095764E">
        <w:rPr>
          <w:color w:val="000000"/>
        </w:rPr>
        <w:tab/>
        <w:t>The Government believes that these initiatives address the concern of the Committee, expressed in paragraph 45 of its concluding observations, about the absence of legislation prohibiting FGM and the recommendation in paragraph 46 that further awareness-raising campaigns be conducted on the dangers</w:t>
      </w:r>
      <w:r w:rsidR="00765A36" w:rsidRPr="0095764E">
        <w:rPr>
          <w:color w:val="000000"/>
        </w:rPr>
        <w:t xml:space="preserve"> and harm that result from FGM.</w:t>
      </w:r>
    </w:p>
    <w:p w:rsidR="00480EBD" w:rsidRPr="0095764E" w:rsidRDefault="00480EBD" w:rsidP="00480EBD">
      <w:pPr>
        <w:pStyle w:val="Heading2"/>
      </w:pPr>
      <w:r w:rsidRPr="0095764E">
        <w:t>B.  Children with disabilities (art. 23)</w:t>
      </w:r>
    </w:p>
    <w:p w:rsidR="00480EBD" w:rsidRPr="0095764E" w:rsidRDefault="00480EBD" w:rsidP="00480EBD">
      <w:pPr>
        <w:rPr>
          <w:color w:val="000000"/>
        </w:rPr>
      </w:pPr>
      <w:r w:rsidRPr="0095764E">
        <w:rPr>
          <w:color w:val="000000"/>
        </w:rPr>
        <w:t>191.</w:t>
      </w:r>
      <w:r w:rsidRPr="0095764E">
        <w:rPr>
          <w:color w:val="000000"/>
        </w:rPr>
        <w:tab/>
        <w:t>A national survey conducted by the MLHW in 2002 found that there were 80,000 persons with disabilities. Of this number, 23,205 were children with disabilities (CWDs). The following tables show the number of CWDs by age in the six regions.</w:t>
      </w:r>
    </w:p>
    <w:p w:rsidR="00480EBD" w:rsidRPr="0095764E" w:rsidRDefault="00480EBD" w:rsidP="00480EBD">
      <w:pPr>
        <w:pStyle w:val="Heading2"/>
      </w:pPr>
      <w:r w:rsidRPr="0095764E">
        <w:t>Table 16</w:t>
      </w:r>
    </w:p>
    <w:p w:rsidR="00480EBD" w:rsidRPr="0095764E" w:rsidRDefault="00480EBD" w:rsidP="00480EBD">
      <w:pPr>
        <w:pStyle w:val="Heading2"/>
      </w:pPr>
      <w:r w:rsidRPr="0095764E">
        <w:t>Children with disabilities by age and region</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40"/>
        <w:gridCol w:w="1350"/>
        <w:gridCol w:w="1350"/>
        <w:gridCol w:w="1350"/>
        <w:gridCol w:w="1350"/>
        <w:gridCol w:w="1320"/>
      </w:tblGrid>
      <w:tr w:rsidR="00480EBD" w:rsidRPr="0095764E" w:rsidTr="00A36D39">
        <w:tblPrEx>
          <w:tblCellMar>
            <w:top w:w="0" w:type="dxa"/>
            <w:bottom w:w="0" w:type="dxa"/>
          </w:tblCellMar>
        </w:tblPrEx>
        <w:tc>
          <w:tcPr>
            <w:tcW w:w="2640" w:type="dxa"/>
            <w:vMerge w:val="restart"/>
          </w:tcPr>
          <w:p w:rsidR="00480EBD" w:rsidRPr="0095764E" w:rsidRDefault="00480EBD" w:rsidP="00765A36">
            <w:pPr>
              <w:spacing w:after="0"/>
              <w:rPr>
                <w:color w:val="000000"/>
              </w:rPr>
            </w:pPr>
            <w:r w:rsidRPr="0095764E">
              <w:rPr>
                <w:color w:val="000000"/>
              </w:rPr>
              <w:t>Region</w:t>
            </w:r>
          </w:p>
        </w:tc>
        <w:tc>
          <w:tcPr>
            <w:tcW w:w="5400" w:type="dxa"/>
            <w:gridSpan w:val="4"/>
          </w:tcPr>
          <w:p w:rsidR="00480EBD" w:rsidRPr="0095764E" w:rsidRDefault="00480EBD" w:rsidP="00765A36">
            <w:pPr>
              <w:spacing w:after="0"/>
              <w:jc w:val="center"/>
              <w:rPr>
                <w:color w:val="000000"/>
              </w:rPr>
            </w:pPr>
            <w:r w:rsidRPr="0095764E">
              <w:rPr>
                <w:color w:val="000000"/>
              </w:rPr>
              <w:t>Age</w:t>
            </w:r>
          </w:p>
        </w:tc>
        <w:tc>
          <w:tcPr>
            <w:tcW w:w="1320" w:type="dxa"/>
            <w:vMerge w:val="restart"/>
          </w:tcPr>
          <w:p w:rsidR="00480EBD" w:rsidRPr="0095764E" w:rsidRDefault="00480EBD" w:rsidP="00931C60">
            <w:pPr>
              <w:spacing w:after="0"/>
              <w:jc w:val="center"/>
              <w:rPr>
                <w:bCs/>
                <w:color w:val="000000"/>
              </w:rPr>
            </w:pPr>
            <w:r w:rsidRPr="0095764E">
              <w:rPr>
                <w:bCs/>
                <w:color w:val="000000"/>
              </w:rPr>
              <w:t>Total</w:t>
            </w:r>
          </w:p>
        </w:tc>
      </w:tr>
      <w:tr w:rsidR="00480EBD" w:rsidRPr="0095764E" w:rsidTr="00A36D39">
        <w:tblPrEx>
          <w:tblCellMar>
            <w:top w:w="0" w:type="dxa"/>
            <w:bottom w:w="0" w:type="dxa"/>
          </w:tblCellMar>
        </w:tblPrEx>
        <w:tc>
          <w:tcPr>
            <w:tcW w:w="2640" w:type="dxa"/>
            <w:vMerge/>
            <w:tcBorders>
              <w:bottom w:val="single" w:sz="4" w:space="0" w:color="auto"/>
            </w:tcBorders>
          </w:tcPr>
          <w:p w:rsidR="00480EBD" w:rsidRPr="0095764E" w:rsidRDefault="00480EBD" w:rsidP="00765A36">
            <w:pPr>
              <w:spacing w:after="0"/>
              <w:rPr>
                <w:b/>
                <w:bCs/>
                <w:color w:val="000000"/>
              </w:rPr>
            </w:pPr>
          </w:p>
        </w:tc>
        <w:tc>
          <w:tcPr>
            <w:tcW w:w="1350" w:type="dxa"/>
            <w:tcBorders>
              <w:bottom w:val="single" w:sz="4" w:space="0" w:color="auto"/>
            </w:tcBorders>
          </w:tcPr>
          <w:p w:rsidR="00480EBD" w:rsidRPr="0095764E" w:rsidRDefault="00480EBD" w:rsidP="00931C60">
            <w:pPr>
              <w:spacing w:after="0"/>
              <w:jc w:val="center"/>
              <w:rPr>
                <w:color w:val="000000"/>
              </w:rPr>
            </w:pPr>
            <w:r w:rsidRPr="0095764E">
              <w:rPr>
                <w:color w:val="000000"/>
              </w:rPr>
              <w:t>0-4</w:t>
            </w:r>
          </w:p>
        </w:tc>
        <w:tc>
          <w:tcPr>
            <w:tcW w:w="1350" w:type="dxa"/>
            <w:tcBorders>
              <w:bottom w:val="single" w:sz="4" w:space="0" w:color="auto"/>
            </w:tcBorders>
          </w:tcPr>
          <w:p w:rsidR="00480EBD" w:rsidRPr="0095764E" w:rsidRDefault="00480EBD" w:rsidP="00931C60">
            <w:pPr>
              <w:spacing w:after="0"/>
              <w:jc w:val="center"/>
              <w:rPr>
                <w:color w:val="000000"/>
              </w:rPr>
            </w:pPr>
            <w:r w:rsidRPr="0095764E">
              <w:rPr>
                <w:color w:val="000000"/>
              </w:rPr>
              <w:t>5-9</w:t>
            </w:r>
          </w:p>
        </w:tc>
        <w:tc>
          <w:tcPr>
            <w:tcW w:w="1350" w:type="dxa"/>
            <w:tcBorders>
              <w:bottom w:val="single" w:sz="4" w:space="0" w:color="auto"/>
            </w:tcBorders>
          </w:tcPr>
          <w:p w:rsidR="00480EBD" w:rsidRPr="0095764E" w:rsidRDefault="00480EBD" w:rsidP="00931C60">
            <w:pPr>
              <w:spacing w:after="0"/>
              <w:jc w:val="center"/>
              <w:rPr>
                <w:color w:val="000000"/>
              </w:rPr>
            </w:pPr>
            <w:r w:rsidRPr="0095764E">
              <w:rPr>
                <w:color w:val="000000"/>
              </w:rPr>
              <w:t>10-14</w:t>
            </w:r>
          </w:p>
        </w:tc>
        <w:tc>
          <w:tcPr>
            <w:tcW w:w="1350" w:type="dxa"/>
            <w:tcBorders>
              <w:bottom w:val="single" w:sz="4" w:space="0" w:color="auto"/>
            </w:tcBorders>
          </w:tcPr>
          <w:p w:rsidR="00480EBD" w:rsidRPr="0095764E" w:rsidRDefault="00480EBD" w:rsidP="00931C60">
            <w:pPr>
              <w:spacing w:after="0"/>
              <w:jc w:val="center"/>
              <w:rPr>
                <w:color w:val="000000"/>
              </w:rPr>
            </w:pPr>
            <w:r w:rsidRPr="0095764E">
              <w:rPr>
                <w:color w:val="000000"/>
              </w:rPr>
              <w:t>15-18</w:t>
            </w:r>
          </w:p>
        </w:tc>
        <w:tc>
          <w:tcPr>
            <w:tcW w:w="1320" w:type="dxa"/>
            <w:vMerge/>
            <w:tcBorders>
              <w:bottom w:val="single" w:sz="4" w:space="0" w:color="auto"/>
            </w:tcBorders>
          </w:tcPr>
          <w:p w:rsidR="00480EBD" w:rsidRPr="0095764E" w:rsidRDefault="00480EBD" w:rsidP="00765A36">
            <w:pPr>
              <w:spacing w:after="0"/>
              <w:jc w:val="right"/>
              <w:rPr>
                <w:bCs/>
                <w:color w:val="000000"/>
              </w:rPr>
            </w:pPr>
          </w:p>
        </w:tc>
      </w:tr>
      <w:tr w:rsidR="00480EBD" w:rsidRPr="0095764E" w:rsidTr="00A36D39">
        <w:tblPrEx>
          <w:tblCellMar>
            <w:top w:w="0" w:type="dxa"/>
            <w:bottom w:w="0" w:type="dxa"/>
          </w:tblCellMar>
        </w:tblPrEx>
        <w:tc>
          <w:tcPr>
            <w:tcW w:w="2640" w:type="dxa"/>
            <w:tcBorders>
              <w:top w:val="single" w:sz="4" w:space="0" w:color="auto"/>
              <w:left w:val="single" w:sz="4" w:space="0" w:color="auto"/>
              <w:bottom w:val="nil"/>
              <w:right w:val="single" w:sz="4" w:space="0" w:color="auto"/>
            </w:tcBorders>
          </w:tcPr>
          <w:p w:rsidR="00480EBD" w:rsidRPr="0095764E" w:rsidRDefault="00480EBD" w:rsidP="00765A36">
            <w:pPr>
              <w:spacing w:after="0"/>
              <w:rPr>
                <w:color w:val="000000"/>
              </w:rPr>
            </w:pPr>
            <w:r w:rsidRPr="0095764E">
              <w:rPr>
                <w:color w:val="000000"/>
              </w:rPr>
              <w:t>Maekel</w:t>
            </w:r>
          </w:p>
        </w:tc>
        <w:tc>
          <w:tcPr>
            <w:tcW w:w="1350" w:type="dxa"/>
            <w:tcBorders>
              <w:top w:val="single" w:sz="4" w:space="0" w:color="auto"/>
              <w:left w:val="single" w:sz="4" w:space="0" w:color="auto"/>
              <w:bottom w:val="nil"/>
              <w:right w:val="single" w:sz="4" w:space="0" w:color="auto"/>
            </w:tcBorders>
          </w:tcPr>
          <w:p w:rsidR="00480EBD" w:rsidRPr="0095764E" w:rsidRDefault="00480EBD" w:rsidP="00BC0A37">
            <w:pPr>
              <w:spacing w:after="0"/>
              <w:ind w:right="227"/>
              <w:jc w:val="right"/>
              <w:rPr>
                <w:color w:val="000000"/>
              </w:rPr>
            </w:pPr>
            <w:r w:rsidRPr="0095764E">
              <w:rPr>
                <w:color w:val="000000"/>
              </w:rPr>
              <w:t>142</w:t>
            </w:r>
          </w:p>
        </w:tc>
        <w:tc>
          <w:tcPr>
            <w:tcW w:w="1350" w:type="dxa"/>
            <w:tcBorders>
              <w:top w:val="single" w:sz="4" w:space="0" w:color="auto"/>
              <w:left w:val="single" w:sz="4" w:space="0" w:color="auto"/>
              <w:bottom w:val="nil"/>
              <w:right w:val="single" w:sz="4" w:space="0" w:color="auto"/>
            </w:tcBorders>
          </w:tcPr>
          <w:p w:rsidR="00480EBD" w:rsidRPr="0095764E" w:rsidRDefault="00480EBD" w:rsidP="00BC0A37">
            <w:pPr>
              <w:spacing w:after="0"/>
              <w:ind w:right="227"/>
              <w:jc w:val="right"/>
              <w:rPr>
                <w:color w:val="000000"/>
              </w:rPr>
            </w:pPr>
            <w:r w:rsidRPr="0095764E">
              <w:rPr>
                <w:color w:val="000000"/>
              </w:rPr>
              <w:t>596</w:t>
            </w:r>
          </w:p>
        </w:tc>
        <w:tc>
          <w:tcPr>
            <w:tcW w:w="1350" w:type="dxa"/>
            <w:tcBorders>
              <w:top w:val="single" w:sz="4" w:space="0" w:color="auto"/>
              <w:left w:val="single" w:sz="4" w:space="0" w:color="auto"/>
              <w:bottom w:val="nil"/>
              <w:right w:val="single" w:sz="4" w:space="0" w:color="auto"/>
            </w:tcBorders>
          </w:tcPr>
          <w:p w:rsidR="00480EBD" w:rsidRPr="0095764E" w:rsidRDefault="00480EBD" w:rsidP="00BC0A37">
            <w:pPr>
              <w:spacing w:after="0"/>
              <w:ind w:right="227"/>
              <w:jc w:val="right"/>
              <w:rPr>
                <w:color w:val="000000"/>
              </w:rPr>
            </w:pPr>
            <w:r w:rsidRPr="0095764E">
              <w:rPr>
                <w:color w:val="000000"/>
              </w:rPr>
              <w:t>987</w:t>
            </w:r>
          </w:p>
        </w:tc>
        <w:tc>
          <w:tcPr>
            <w:tcW w:w="1350" w:type="dxa"/>
            <w:tcBorders>
              <w:top w:val="single" w:sz="4" w:space="0" w:color="auto"/>
              <w:left w:val="single" w:sz="4" w:space="0" w:color="auto"/>
              <w:bottom w:val="nil"/>
              <w:right w:val="single" w:sz="4" w:space="0" w:color="auto"/>
            </w:tcBorders>
          </w:tcPr>
          <w:p w:rsidR="00480EBD" w:rsidRPr="0095764E" w:rsidRDefault="00480EBD" w:rsidP="00BC0A37">
            <w:pPr>
              <w:spacing w:after="0"/>
              <w:ind w:right="227"/>
              <w:jc w:val="right"/>
              <w:rPr>
                <w:color w:val="000000"/>
              </w:rPr>
            </w:pPr>
            <w:r w:rsidRPr="0095764E">
              <w:rPr>
                <w:color w:val="000000"/>
              </w:rPr>
              <w:t>832</w:t>
            </w:r>
          </w:p>
        </w:tc>
        <w:tc>
          <w:tcPr>
            <w:tcW w:w="1320" w:type="dxa"/>
            <w:tcBorders>
              <w:top w:val="single" w:sz="4" w:space="0" w:color="auto"/>
              <w:left w:val="single" w:sz="4" w:space="0" w:color="auto"/>
              <w:bottom w:val="nil"/>
              <w:right w:val="single" w:sz="4" w:space="0" w:color="auto"/>
            </w:tcBorders>
          </w:tcPr>
          <w:p w:rsidR="00480EBD" w:rsidRPr="0095764E" w:rsidRDefault="00480EBD" w:rsidP="00BC0A37">
            <w:pPr>
              <w:spacing w:after="0"/>
              <w:ind w:right="198"/>
              <w:jc w:val="right"/>
              <w:rPr>
                <w:bCs/>
                <w:color w:val="000000"/>
              </w:rPr>
            </w:pPr>
            <w:r w:rsidRPr="0095764E">
              <w:rPr>
                <w:bCs/>
                <w:color w:val="000000"/>
              </w:rPr>
              <w:t>2 557</w:t>
            </w:r>
          </w:p>
        </w:tc>
      </w:tr>
      <w:tr w:rsidR="00480EBD" w:rsidRPr="0095764E" w:rsidTr="00A36D39">
        <w:tblPrEx>
          <w:tblCellMar>
            <w:top w:w="0" w:type="dxa"/>
            <w:bottom w:w="0" w:type="dxa"/>
          </w:tblCellMar>
        </w:tblPrEx>
        <w:tc>
          <w:tcPr>
            <w:tcW w:w="2640" w:type="dxa"/>
            <w:tcBorders>
              <w:top w:val="nil"/>
              <w:left w:val="single" w:sz="4" w:space="0" w:color="auto"/>
              <w:bottom w:val="nil"/>
              <w:right w:val="single" w:sz="4" w:space="0" w:color="auto"/>
            </w:tcBorders>
          </w:tcPr>
          <w:p w:rsidR="00480EBD" w:rsidRPr="0095764E" w:rsidRDefault="00480EBD" w:rsidP="00765A36">
            <w:pPr>
              <w:spacing w:after="0"/>
              <w:rPr>
                <w:color w:val="000000"/>
              </w:rPr>
            </w:pPr>
            <w:r w:rsidRPr="0095764E">
              <w:rPr>
                <w:color w:val="000000"/>
              </w:rPr>
              <w:t>Debub</w:t>
            </w:r>
          </w:p>
        </w:tc>
        <w:tc>
          <w:tcPr>
            <w:tcW w:w="1350" w:type="dxa"/>
            <w:tcBorders>
              <w:top w:val="nil"/>
              <w:left w:val="single" w:sz="4" w:space="0" w:color="auto"/>
              <w:bottom w:val="nil"/>
              <w:right w:val="single" w:sz="4" w:space="0" w:color="auto"/>
            </w:tcBorders>
          </w:tcPr>
          <w:p w:rsidR="00480EBD" w:rsidRPr="0095764E" w:rsidRDefault="00480EBD" w:rsidP="00BC0A37">
            <w:pPr>
              <w:spacing w:after="0"/>
              <w:ind w:right="227"/>
              <w:jc w:val="right"/>
              <w:rPr>
                <w:color w:val="000000"/>
              </w:rPr>
            </w:pPr>
            <w:r w:rsidRPr="0095764E">
              <w:rPr>
                <w:color w:val="000000"/>
              </w:rPr>
              <w:t>506</w:t>
            </w:r>
          </w:p>
        </w:tc>
        <w:tc>
          <w:tcPr>
            <w:tcW w:w="1350" w:type="dxa"/>
            <w:tcBorders>
              <w:top w:val="nil"/>
              <w:left w:val="single" w:sz="4" w:space="0" w:color="auto"/>
              <w:bottom w:val="nil"/>
              <w:right w:val="single" w:sz="4" w:space="0" w:color="auto"/>
            </w:tcBorders>
          </w:tcPr>
          <w:p w:rsidR="00480EBD" w:rsidRPr="0095764E" w:rsidRDefault="00480EBD" w:rsidP="00BC0A37">
            <w:pPr>
              <w:spacing w:after="0"/>
              <w:ind w:right="227"/>
              <w:jc w:val="right"/>
              <w:rPr>
                <w:color w:val="000000"/>
              </w:rPr>
            </w:pPr>
            <w:r w:rsidRPr="0095764E">
              <w:rPr>
                <w:color w:val="000000"/>
              </w:rPr>
              <w:t>1 989</w:t>
            </w:r>
          </w:p>
        </w:tc>
        <w:tc>
          <w:tcPr>
            <w:tcW w:w="1350" w:type="dxa"/>
            <w:tcBorders>
              <w:top w:val="nil"/>
              <w:left w:val="single" w:sz="4" w:space="0" w:color="auto"/>
              <w:bottom w:val="nil"/>
              <w:right w:val="single" w:sz="4" w:space="0" w:color="auto"/>
            </w:tcBorders>
          </w:tcPr>
          <w:p w:rsidR="00480EBD" w:rsidRPr="0095764E" w:rsidRDefault="00480EBD" w:rsidP="00BC0A37">
            <w:pPr>
              <w:spacing w:after="0"/>
              <w:ind w:right="227"/>
              <w:jc w:val="right"/>
              <w:rPr>
                <w:color w:val="000000"/>
              </w:rPr>
            </w:pPr>
            <w:r w:rsidRPr="0095764E">
              <w:rPr>
                <w:color w:val="000000"/>
              </w:rPr>
              <w:t>3 185</w:t>
            </w:r>
          </w:p>
        </w:tc>
        <w:tc>
          <w:tcPr>
            <w:tcW w:w="1350" w:type="dxa"/>
            <w:tcBorders>
              <w:top w:val="nil"/>
              <w:left w:val="single" w:sz="4" w:space="0" w:color="auto"/>
              <w:bottom w:val="nil"/>
              <w:right w:val="single" w:sz="4" w:space="0" w:color="auto"/>
            </w:tcBorders>
          </w:tcPr>
          <w:p w:rsidR="00480EBD" w:rsidRPr="0095764E" w:rsidRDefault="00480EBD" w:rsidP="00BC0A37">
            <w:pPr>
              <w:spacing w:after="0"/>
              <w:ind w:right="227"/>
              <w:jc w:val="right"/>
              <w:rPr>
                <w:color w:val="000000"/>
              </w:rPr>
            </w:pPr>
            <w:r w:rsidRPr="0095764E">
              <w:rPr>
                <w:color w:val="000000"/>
              </w:rPr>
              <w:t>2 520</w:t>
            </w:r>
          </w:p>
        </w:tc>
        <w:tc>
          <w:tcPr>
            <w:tcW w:w="1320" w:type="dxa"/>
            <w:tcBorders>
              <w:top w:val="nil"/>
              <w:left w:val="single" w:sz="4" w:space="0" w:color="auto"/>
              <w:bottom w:val="nil"/>
              <w:right w:val="single" w:sz="4" w:space="0" w:color="auto"/>
            </w:tcBorders>
          </w:tcPr>
          <w:p w:rsidR="00480EBD" w:rsidRPr="0095764E" w:rsidRDefault="00480EBD" w:rsidP="00BC0A37">
            <w:pPr>
              <w:spacing w:after="0"/>
              <w:ind w:right="198"/>
              <w:jc w:val="right"/>
              <w:rPr>
                <w:bCs/>
                <w:color w:val="000000"/>
              </w:rPr>
            </w:pPr>
            <w:r w:rsidRPr="0095764E">
              <w:rPr>
                <w:bCs/>
                <w:color w:val="000000"/>
              </w:rPr>
              <w:t>8 200</w:t>
            </w:r>
          </w:p>
        </w:tc>
      </w:tr>
      <w:tr w:rsidR="00480EBD" w:rsidRPr="0095764E" w:rsidTr="00A36D39">
        <w:tblPrEx>
          <w:tblCellMar>
            <w:top w:w="0" w:type="dxa"/>
            <w:bottom w:w="0" w:type="dxa"/>
          </w:tblCellMar>
        </w:tblPrEx>
        <w:tc>
          <w:tcPr>
            <w:tcW w:w="2640" w:type="dxa"/>
            <w:tcBorders>
              <w:top w:val="nil"/>
              <w:left w:val="single" w:sz="4" w:space="0" w:color="auto"/>
              <w:bottom w:val="nil"/>
              <w:right w:val="single" w:sz="4" w:space="0" w:color="auto"/>
            </w:tcBorders>
          </w:tcPr>
          <w:p w:rsidR="00480EBD" w:rsidRPr="0095764E" w:rsidRDefault="00480EBD" w:rsidP="00765A36">
            <w:pPr>
              <w:spacing w:after="0"/>
              <w:rPr>
                <w:color w:val="000000"/>
              </w:rPr>
            </w:pPr>
            <w:r w:rsidRPr="0095764E">
              <w:rPr>
                <w:color w:val="000000"/>
              </w:rPr>
              <w:t>Anseba</w:t>
            </w:r>
          </w:p>
        </w:tc>
        <w:tc>
          <w:tcPr>
            <w:tcW w:w="1350" w:type="dxa"/>
            <w:tcBorders>
              <w:top w:val="nil"/>
              <w:left w:val="single" w:sz="4" w:space="0" w:color="auto"/>
              <w:bottom w:val="nil"/>
              <w:right w:val="single" w:sz="4" w:space="0" w:color="auto"/>
            </w:tcBorders>
          </w:tcPr>
          <w:p w:rsidR="00480EBD" w:rsidRPr="0095764E" w:rsidRDefault="00480EBD" w:rsidP="00BC0A37">
            <w:pPr>
              <w:spacing w:after="0"/>
              <w:ind w:right="227"/>
              <w:jc w:val="right"/>
              <w:rPr>
                <w:color w:val="000000"/>
              </w:rPr>
            </w:pPr>
            <w:r w:rsidRPr="0095764E">
              <w:rPr>
                <w:color w:val="000000"/>
              </w:rPr>
              <w:t>225</w:t>
            </w:r>
          </w:p>
        </w:tc>
        <w:tc>
          <w:tcPr>
            <w:tcW w:w="1350" w:type="dxa"/>
            <w:tcBorders>
              <w:top w:val="nil"/>
              <w:left w:val="single" w:sz="4" w:space="0" w:color="auto"/>
              <w:bottom w:val="nil"/>
              <w:right w:val="single" w:sz="4" w:space="0" w:color="auto"/>
            </w:tcBorders>
          </w:tcPr>
          <w:p w:rsidR="00480EBD" w:rsidRPr="0095764E" w:rsidRDefault="00480EBD" w:rsidP="00BC0A37">
            <w:pPr>
              <w:spacing w:after="0"/>
              <w:ind w:right="227"/>
              <w:jc w:val="right"/>
              <w:rPr>
                <w:color w:val="000000"/>
              </w:rPr>
            </w:pPr>
            <w:r w:rsidRPr="0095764E">
              <w:rPr>
                <w:color w:val="000000"/>
              </w:rPr>
              <w:t>844</w:t>
            </w:r>
          </w:p>
        </w:tc>
        <w:tc>
          <w:tcPr>
            <w:tcW w:w="1350" w:type="dxa"/>
            <w:tcBorders>
              <w:top w:val="nil"/>
              <w:left w:val="single" w:sz="4" w:space="0" w:color="auto"/>
              <w:bottom w:val="nil"/>
              <w:right w:val="single" w:sz="4" w:space="0" w:color="auto"/>
            </w:tcBorders>
          </w:tcPr>
          <w:p w:rsidR="00480EBD" w:rsidRPr="0095764E" w:rsidRDefault="00480EBD" w:rsidP="00BC0A37">
            <w:pPr>
              <w:spacing w:after="0"/>
              <w:ind w:right="227"/>
              <w:jc w:val="right"/>
              <w:rPr>
                <w:color w:val="000000"/>
              </w:rPr>
            </w:pPr>
            <w:r w:rsidRPr="0095764E">
              <w:rPr>
                <w:color w:val="000000"/>
              </w:rPr>
              <w:t>1 251</w:t>
            </w:r>
          </w:p>
        </w:tc>
        <w:tc>
          <w:tcPr>
            <w:tcW w:w="1350" w:type="dxa"/>
            <w:tcBorders>
              <w:top w:val="nil"/>
              <w:left w:val="single" w:sz="4" w:space="0" w:color="auto"/>
              <w:bottom w:val="nil"/>
              <w:right w:val="single" w:sz="4" w:space="0" w:color="auto"/>
            </w:tcBorders>
          </w:tcPr>
          <w:p w:rsidR="00480EBD" w:rsidRPr="0095764E" w:rsidRDefault="00480EBD" w:rsidP="00BC0A37">
            <w:pPr>
              <w:spacing w:after="0"/>
              <w:ind w:right="227"/>
              <w:jc w:val="right"/>
              <w:rPr>
                <w:color w:val="000000"/>
              </w:rPr>
            </w:pPr>
            <w:r w:rsidRPr="0095764E">
              <w:rPr>
                <w:color w:val="000000"/>
              </w:rPr>
              <w:t>954</w:t>
            </w:r>
          </w:p>
        </w:tc>
        <w:tc>
          <w:tcPr>
            <w:tcW w:w="1320" w:type="dxa"/>
            <w:tcBorders>
              <w:top w:val="nil"/>
              <w:left w:val="single" w:sz="4" w:space="0" w:color="auto"/>
              <w:bottom w:val="nil"/>
              <w:right w:val="single" w:sz="4" w:space="0" w:color="auto"/>
            </w:tcBorders>
          </w:tcPr>
          <w:p w:rsidR="00480EBD" w:rsidRPr="0095764E" w:rsidRDefault="00480EBD" w:rsidP="00BC0A37">
            <w:pPr>
              <w:spacing w:after="0"/>
              <w:ind w:right="198"/>
              <w:jc w:val="right"/>
              <w:rPr>
                <w:bCs/>
                <w:color w:val="000000"/>
              </w:rPr>
            </w:pPr>
            <w:r w:rsidRPr="0095764E">
              <w:rPr>
                <w:bCs/>
                <w:color w:val="000000"/>
              </w:rPr>
              <w:t>3 274</w:t>
            </w:r>
          </w:p>
        </w:tc>
      </w:tr>
      <w:tr w:rsidR="00480EBD" w:rsidRPr="0095764E" w:rsidTr="00A36D39">
        <w:tblPrEx>
          <w:tblCellMar>
            <w:top w:w="0" w:type="dxa"/>
            <w:bottom w:w="0" w:type="dxa"/>
          </w:tblCellMar>
        </w:tblPrEx>
        <w:tc>
          <w:tcPr>
            <w:tcW w:w="2640" w:type="dxa"/>
            <w:tcBorders>
              <w:top w:val="nil"/>
              <w:left w:val="single" w:sz="4" w:space="0" w:color="auto"/>
              <w:bottom w:val="nil"/>
              <w:right w:val="single" w:sz="4" w:space="0" w:color="auto"/>
            </w:tcBorders>
          </w:tcPr>
          <w:p w:rsidR="00480EBD" w:rsidRPr="0095764E" w:rsidRDefault="00480EBD" w:rsidP="00765A36">
            <w:pPr>
              <w:spacing w:after="0"/>
              <w:rPr>
                <w:color w:val="000000"/>
              </w:rPr>
            </w:pPr>
            <w:r w:rsidRPr="0095764E">
              <w:rPr>
                <w:color w:val="000000"/>
              </w:rPr>
              <w:t>Gash-Barka</w:t>
            </w:r>
          </w:p>
        </w:tc>
        <w:tc>
          <w:tcPr>
            <w:tcW w:w="1350" w:type="dxa"/>
            <w:tcBorders>
              <w:top w:val="nil"/>
              <w:left w:val="single" w:sz="4" w:space="0" w:color="auto"/>
              <w:bottom w:val="nil"/>
              <w:right w:val="single" w:sz="4" w:space="0" w:color="auto"/>
            </w:tcBorders>
          </w:tcPr>
          <w:p w:rsidR="00480EBD" w:rsidRPr="0095764E" w:rsidRDefault="00480EBD" w:rsidP="00BC0A37">
            <w:pPr>
              <w:spacing w:after="0"/>
              <w:ind w:right="227"/>
              <w:jc w:val="right"/>
              <w:rPr>
                <w:color w:val="000000"/>
              </w:rPr>
            </w:pPr>
            <w:r w:rsidRPr="0095764E">
              <w:rPr>
                <w:color w:val="000000"/>
              </w:rPr>
              <w:t>531</w:t>
            </w:r>
          </w:p>
        </w:tc>
        <w:tc>
          <w:tcPr>
            <w:tcW w:w="1350" w:type="dxa"/>
            <w:tcBorders>
              <w:top w:val="nil"/>
              <w:left w:val="single" w:sz="4" w:space="0" w:color="auto"/>
              <w:bottom w:val="nil"/>
              <w:right w:val="single" w:sz="4" w:space="0" w:color="auto"/>
            </w:tcBorders>
          </w:tcPr>
          <w:p w:rsidR="00480EBD" w:rsidRPr="0095764E" w:rsidRDefault="00480EBD" w:rsidP="00BC0A37">
            <w:pPr>
              <w:spacing w:after="0"/>
              <w:ind w:right="227"/>
              <w:jc w:val="right"/>
              <w:rPr>
                <w:color w:val="000000"/>
              </w:rPr>
            </w:pPr>
            <w:r w:rsidRPr="0095764E">
              <w:rPr>
                <w:color w:val="000000"/>
              </w:rPr>
              <w:t>1 852</w:t>
            </w:r>
          </w:p>
        </w:tc>
        <w:tc>
          <w:tcPr>
            <w:tcW w:w="1350" w:type="dxa"/>
            <w:tcBorders>
              <w:top w:val="nil"/>
              <w:left w:val="single" w:sz="4" w:space="0" w:color="auto"/>
              <w:bottom w:val="nil"/>
              <w:right w:val="single" w:sz="4" w:space="0" w:color="auto"/>
            </w:tcBorders>
          </w:tcPr>
          <w:p w:rsidR="00480EBD" w:rsidRPr="0095764E" w:rsidRDefault="00480EBD" w:rsidP="00BC0A37">
            <w:pPr>
              <w:spacing w:after="0"/>
              <w:ind w:right="227"/>
              <w:jc w:val="right"/>
              <w:rPr>
                <w:color w:val="000000"/>
              </w:rPr>
            </w:pPr>
            <w:r w:rsidRPr="0095764E">
              <w:rPr>
                <w:color w:val="000000"/>
              </w:rPr>
              <w:t>2 237</w:t>
            </w:r>
          </w:p>
        </w:tc>
        <w:tc>
          <w:tcPr>
            <w:tcW w:w="1350" w:type="dxa"/>
            <w:tcBorders>
              <w:top w:val="nil"/>
              <w:left w:val="single" w:sz="4" w:space="0" w:color="auto"/>
              <w:bottom w:val="nil"/>
              <w:right w:val="single" w:sz="4" w:space="0" w:color="auto"/>
            </w:tcBorders>
          </w:tcPr>
          <w:p w:rsidR="00480EBD" w:rsidRPr="0095764E" w:rsidRDefault="00480EBD" w:rsidP="00BC0A37">
            <w:pPr>
              <w:spacing w:after="0"/>
              <w:ind w:right="227"/>
              <w:jc w:val="right"/>
              <w:rPr>
                <w:color w:val="000000"/>
              </w:rPr>
            </w:pPr>
            <w:r w:rsidRPr="0095764E">
              <w:rPr>
                <w:color w:val="000000"/>
              </w:rPr>
              <w:t>1 826</w:t>
            </w:r>
          </w:p>
        </w:tc>
        <w:tc>
          <w:tcPr>
            <w:tcW w:w="1320" w:type="dxa"/>
            <w:tcBorders>
              <w:top w:val="nil"/>
              <w:left w:val="single" w:sz="4" w:space="0" w:color="auto"/>
              <w:bottom w:val="nil"/>
              <w:right w:val="single" w:sz="4" w:space="0" w:color="auto"/>
            </w:tcBorders>
          </w:tcPr>
          <w:p w:rsidR="00480EBD" w:rsidRPr="0095764E" w:rsidRDefault="00480EBD" w:rsidP="00BC0A37">
            <w:pPr>
              <w:spacing w:after="0"/>
              <w:ind w:right="198"/>
              <w:jc w:val="right"/>
              <w:rPr>
                <w:bCs/>
                <w:color w:val="000000"/>
              </w:rPr>
            </w:pPr>
            <w:r w:rsidRPr="0095764E">
              <w:rPr>
                <w:bCs/>
                <w:color w:val="000000"/>
              </w:rPr>
              <w:t>6 446</w:t>
            </w:r>
          </w:p>
        </w:tc>
      </w:tr>
      <w:tr w:rsidR="00480EBD" w:rsidRPr="0095764E" w:rsidTr="00A36D39">
        <w:tblPrEx>
          <w:tblCellMar>
            <w:top w:w="0" w:type="dxa"/>
            <w:bottom w:w="0" w:type="dxa"/>
          </w:tblCellMar>
        </w:tblPrEx>
        <w:tc>
          <w:tcPr>
            <w:tcW w:w="2640" w:type="dxa"/>
            <w:tcBorders>
              <w:top w:val="nil"/>
              <w:left w:val="single" w:sz="4" w:space="0" w:color="auto"/>
              <w:bottom w:val="nil"/>
              <w:right w:val="single" w:sz="4" w:space="0" w:color="auto"/>
            </w:tcBorders>
          </w:tcPr>
          <w:p w:rsidR="00480EBD" w:rsidRPr="0095764E" w:rsidRDefault="00480EBD" w:rsidP="00765A36">
            <w:pPr>
              <w:spacing w:after="0"/>
              <w:rPr>
                <w:color w:val="000000"/>
              </w:rPr>
            </w:pPr>
            <w:r w:rsidRPr="0095764E">
              <w:rPr>
                <w:color w:val="000000"/>
              </w:rPr>
              <w:t>Northern Red Sea</w:t>
            </w:r>
          </w:p>
        </w:tc>
        <w:tc>
          <w:tcPr>
            <w:tcW w:w="1350" w:type="dxa"/>
            <w:tcBorders>
              <w:top w:val="nil"/>
              <w:left w:val="single" w:sz="4" w:space="0" w:color="auto"/>
              <w:bottom w:val="nil"/>
              <w:right w:val="single" w:sz="4" w:space="0" w:color="auto"/>
            </w:tcBorders>
          </w:tcPr>
          <w:p w:rsidR="00480EBD" w:rsidRPr="0095764E" w:rsidRDefault="00480EBD" w:rsidP="00BC0A37">
            <w:pPr>
              <w:spacing w:after="0"/>
              <w:ind w:right="227"/>
              <w:jc w:val="right"/>
              <w:rPr>
                <w:color w:val="000000"/>
              </w:rPr>
            </w:pPr>
            <w:r w:rsidRPr="0095764E">
              <w:rPr>
                <w:color w:val="000000"/>
              </w:rPr>
              <w:t>236</w:t>
            </w:r>
          </w:p>
        </w:tc>
        <w:tc>
          <w:tcPr>
            <w:tcW w:w="1350" w:type="dxa"/>
            <w:tcBorders>
              <w:top w:val="nil"/>
              <w:left w:val="single" w:sz="4" w:space="0" w:color="auto"/>
              <w:bottom w:val="nil"/>
              <w:right w:val="single" w:sz="4" w:space="0" w:color="auto"/>
            </w:tcBorders>
          </w:tcPr>
          <w:p w:rsidR="00480EBD" w:rsidRPr="0095764E" w:rsidRDefault="00480EBD" w:rsidP="00BC0A37">
            <w:pPr>
              <w:spacing w:after="0"/>
              <w:ind w:right="227"/>
              <w:jc w:val="right"/>
              <w:rPr>
                <w:color w:val="000000"/>
              </w:rPr>
            </w:pPr>
            <w:r w:rsidRPr="0095764E">
              <w:rPr>
                <w:color w:val="000000"/>
              </w:rPr>
              <w:t>625</w:t>
            </w:r>
          </w:p>
        </w:tc>
        <w:tc>
          <w:tcPr>
            <w:tcW w:w="1350" w:type="dxa"/>
            <w:tcBorders>
              <w:top w:val="nil"/>
              <w:left w:val="single" w:sz="4" w:space="0" w:color="auto"/>
              <w:bottom w:val="nil"/>
              <w:right w:val="single" w:sz="4" w:space="0" w:color="auto"/>
            </w:tcBorders>
          </w:tcPr>
          <w:p w:rsidR="00480EBD" w:rsidRPr="0095764E" w:rsidRDefault="00480EBD" w:rsidP="00BC0A37">
            <w:pPr>
              <w:spacing w:after="0"/>
              <w:ind w:right="227"/>
              <w:jc w:val="right"/>
              <w:rPr>
                <w:color w:val="000000"/>
              </w:rPr>
            </w:pPr>
            <w:r w:rsidRPr="0095764E">
              <w:rPr>
                <w:color w:val="000000"/>
              </w:rPr>
              <w:t>831</w:t>
            </w:r>
          </w:p>
        </w:tc>
        <w:tc>
          <w:tcPr>
            <w:tcW w:w="1350" w:type="dxa"/>
            <w:tcBorders>
              <w:top w:val="nil"/>
              <w:left w:val="single" w:sz="4" w:space="0" w:color="auto"/>
              <w:bottom w:val="nil"/>
              <w:right w:val="single" w:sz="4" w:space="0" w:color="auto"/>
            </w:tcBorders>
          </w:tcPr>
          <w:p w:rsidR="00480EBD" w:rsidRPr="0095764E" w:rsidRDefault="00480EBD" w:rsidP="00BC0A37">
            <w:pPr>
              <w:spacing w:after="0"/>
              <w:ind w:right="227"/>
              <w:jc w:val="right"/>
              <w:rPr>
                <w:color w:val="000000"/>
              </w:rPr>
            </w:pPr>
            <w:r w:rsidRPr="0095764E">
              <w:rPr>
                <w:color w:val="000000"/>
              </w:rPr>
              <w:t>638</w:t>
            </w:r>
          </w:p>
        </w:tc>
        <w:tc>
          <w:tcPr>
            <w:tcW w:w="1320" w:type="dxa"/>
            <w:tcBorders>
              <w:top w:val="nil"/>
              <w:left w:val="single" w:sz="4" w:space="0" w:color="auto"/>
              <w:bottom w:val="nil"/>
              <w:right w:val="single" w:sz="4" w:space="0" w:color="auto"/>
            </w:tcBorders>
          </w:tcPr>
          <w:p w:rsidR="00480EBD" w:rsidRPr="0095764E" w:rsidRDefault="00480EBD" w:rsidP="00BC0A37">
            <w:pPr>
              <w:spacing w:after="0"/>
              <w:ind w:right="198"/>
              <w:jc w:val="right"/>
              <w:rPr>
                <w:bCs/>
                <w:color w:val="000000"/>
              </w:rPr>
            </w:pPr>
            <w:r w:rsidRPr="0095764E">
              <w:rPr>
                <w:bCs/>
                <w:color w:val="000000"/>
              </w:rPr>
              <w:t>2 330</w:t>
            </w:r>
          </w:p>
        </w:tc>
      </w:tr>
      <w:tr w:rsidR="00480EBD" w:rsidRPr="0095764E" w:rsidTr="00A36D39">
        <w:tblPrEx>
          <w:tblCellMar>
            <w:top w:w="0" w:type="dxa"/>
            <w:bottom w:w="0" w:type="dxa"/>
          </w:tblCellMar>
        </w:tblPrEx>
        <w:tc>
          <w:tcPr>
            <w:tcW w:w="2640" w:type="dxa"/>
            <w:tcBorders>
              <w:top w:val="nil"/>
              <w:left w:val="single" w:sz="4" w:space="0" w:color="auto"/>
              <w:bottom w:val="single" w:sz="4" w:space="0" w:color="auto"/>
              <w:right w:val="single" w:sz="4" w:space="0" w:color="auto"/>
            </w:tcBorders>
          </w:tcPr>
          <w:p w:rsidR="00480EBD" w:rsidRPr="0095764E" w:rsidRDefault="00480EBD" w:rsidP="00765A36">
            <w:pPr>
              <w:spacing w:after="0"/>
              <w:rPr>
                <w:color w:val="000000"/>
              </w:rPr>
            </w:pPr>
            <w:r w:rsidRPr="0095764E">
              <w:rPr>
                <w:color w:val="000000"/>
              </w:rPr>
              <w:t>Southern Red Sea</w:t>
            </w:r>
          </w:p>
        </w:tc>
        <w:tc>
          <w:tcPr>
            <w:tcW w:w="1350" w:type="dxa"/>
            <w:tcBorders>
              <w:top w:val="nil"/>
              <w:left w:val="single" w:sz="4" w:space="0" w:color="auto"/>
              <w:bottom w:val="single" w:sz="4" w:space="0" w:color="auto"/>
              <w:right w:val="single" w:sz="4" w:space="0" w:color="auto"/>
            </w:tcBorders>
          </w:tcPr>
          <w:p w:rsidR="00480EBD" w:rsidRPr="0095764E" w:rsidRDefault="00480EBD" w:rsidP="00BC0A37">
            <w:pPr>
              <w:spacing w:after="0"/>
              <w:ind w:right="227"/>
              <w:jc w:val="right"/>
              <w:rPr>
                <w:color w:val="000000"/>
              </w:rPr>
            </w:pPr>
            <w:r w:rsidRPr="0095764E">
              <w:rPr>
                <w:color w:val="000000"/>
              </w:rPr>
              <w:t>60</w:t>
            </w:r>
          </w:p>
        </w:tc>
        <w:tc>
          <w:tcPr>
            <w:tcW w:w="1350" w:type="dxa"/>
            <w:tcBorders>
              <w:top w:val="nil"/>
              <w:left w:val="single" w:sz="4" w:space="0" w:color="auto"/>
              <w:bottom w:val="single" w:sz="4" w:space="0" w:color="auto"/>
              <w:right w:val="single" w:sz="4" w:space="0" w:color="auto"/>
            </w:tcBorders>
          </w:tcPr>
          <w:p w:rsidR="00480EBD" w:rsidRPr="0095764E" w:rsidRDefault="00480EBD" w:rsidP="00BC0A37">
            <w:pPr>
              <w:spacing w:after="0"/>
              <w:ind w:right="227"/>
              <w:jc w:val="right"/>
              <w:rPr>
                <w:color w:val="000000"/>
              </w:rPr>
            </w:pPr>
            <w:r w:rsidRPr="0095764E">
              <w:rPr>
                <w:color w:val="000000"/>
              </w:rPr>
              <w:t>152</w:t>
            </w:r>
          </w:p>
        </w:tc>
        <w:tc>
          <w:tcPr>
            <w:tcW w:w="1350" w:type="dxa"/>
            <w:tcBorders>
              <w:top w:val="nil"/>
              <w:left w:val="single" w:sz="4" w:space="0" w:color="auto"/>
              <w:bottom w:val="single" w:sz="4" w:space="0" w:color="auto"/>
              <w:right w:val="single" w:sz="4" w:space="0" w:color="auto"/>
            </w:tcBorders>
          </w:tcPr>
          <w:p w:rsidR="00480EBD" w:rsidRPr="0095764E" w:rsidRDefault="00480EBD" w:rsidP="00BC0A37">
            <w:pPr>
              <w:spacing w:after="0"/>
              <w:ind w:right="227"/>
              <w:jc w:val="right"/>
              <w:rPr>
                <w:color w:val="000000"/>
              </w:rPr>
            </w:pPr>
            <w:r w:rsidRPr="0095764E">
              <w:rPr>
                <w:color w:val="000000"/>
              </w:rPr>
              <w:t>179</w:t>
            </w:r>
          </w:p>
        </w:tc>
        <w:tc>
          <w:tcPr>
            <w:tcW w:w="1350" w:type="dxa"/>
            <w:tcBorders>
              <w:top w:val="nil"/>
              <w:left w:val="single" w:sz="4" w:space="0" w:color="auto"/>
              <w:bottom w:val="single" w:sz="4" w:space="0" w:color="auto"/>
              <w:right w:val="single" w:sz="4" w:space="0" w:color="auto"/>
            </w:tcBorders>
          </w:tcPr>
          <w:p w:rsidR="00480EBD" w:rsidRPr="0095764E" w:rsidRDefault="00480EBD" w:rsidP="00BC0A37">
            <w:pPr>
              <w:spacing w:after="0"/>
              <w:ind w:right="227"/>
              <w:jc w:val="right"/>
              <w:rPr>
                <w:color w:val="000000"/>
              </w:rPr>
            </w:pPr>
            <w:r w:rsidRPr="0095764E">
              <w:rPr>
                <w:color w:val="000000"/>
              </w:rPr>
              <w:t>166</w:t>
            </w:r>
          </w:p>
        </w:tc>
        <w:tc>
          <w:tcPr>
            <w:tcW w:w="1320" w:type="dxa"/>
            <w:tcBorders>
              <w:top w:val="nil"/>
              <w:left w:val="single" w:sz="4" w:space="0" w:color="auto"/>
              <w:bottom w:val="single" w:sz="4" w:space="0" w:color="auto"/>
              <w:right w:val="single" w:sz="4" w:space="0" w:color="auto"/>
            </w:tcBorders>
          </w:tcPr>
          <w:p w:rsidR="00480EBD" w:rsidRPr="0095764E" w:rsidRDefault="00480EBD" w:rsidP="00BC0A37">
            <w:pPr>
              <w:spacing w:after="0"/>
              <w:ind w:right="198"/>
              <w:jc w:val="right"/>
              <w:rPr>
                <w:bCs/>
                <w:color w:val="000000"/>
              </w:rPr>
            </w:pPr>
            <w:r w:rsidRPr="0095764E">
              <w:rPr>
                <w:bCs/>
                <w:color w:val="000000"/>
              </w:rPr>
              <w:t>557</w:t>
            </w:r>
          </w:p>
        </w:tc>
      </w:tr>
      <w:tr w:rsidR="00480EBD" w:rsidRPr="0095764E" w:rsidTr="00A36D39">
        <w:tblPrEx>
          <w:tblCellMar>
            <w:top w:w="0" w:type="dxa"/>
            <w:bottom w:w="0" w:type="dxa"/>
          </w:tblCellMar>
        </w:tblPrEx>
        <w:tc>
          <w:tcPr>
            <w:tcW w:w="2640" w:type="dxa"/>
            <w:tcBorders>
              <w:top w:val="single" w:sz="4" w:space="0" w:color="auto"/>
              <w:left w:val="single" w:sz="4" w:space="0" w:color="auto"/>
              <w:bottom w:val="single" w:sz="4" w:space="0" w:color="auto"/>
              <w:right w:val="single" w:sz="4" w:space="0" w:color="auto"/>
            </w:tcBorders>
          </w:tcPr>
          <w:p w:rsidR="00480EBD" w:rsidRPr="0095764E" w:rsidRDefault="00480EBD" w:rsidP="00765A36">
            <w:pPr>
              <w:spacing w:after="0"/>
              <w:rPr>
                <w:bCs/>
                <w:color w:val="000000"/>
              </w:rPr>
            </w:pPr>
            <w:r w:rsidRPr="0095764E">
              <w:rPr>
                <w:bCs/>
                <w:color w:val="000000"/>
              </w:rPr>
              <w:t xml:space="preserve">     Total</w:t>
            </w:r>
          </w:p>
        </w:tc>
        <w:tc>
          <w:tcPr>
            <w:tcW w:w="1350" w:type="dxa"/>
            <w:tcBorders>
              <w:top w:val="single" w:sz="4" w:space="0" w:color="auto"/>
              <w:left w:val="single" w:sz="4" w:space="0" w:color="auto"/>
              <w:bottom w:val="single" w:sz="4" w:space="0" w:color="auto"/>
              <w:right w:val="single" w:sz="4" w:space="0" w:color="auto"/>
            </w:tcBorders>
          </w:tcPr>
          <w:p w:rsidR="00480EBD" w:rsidRPr="0095764E" w:rsidRDefault="00480EBD" w:rsidP="00BC0A37">
            <w:pPr>
              <w:spacing w:after="0"/>
              <w:ind w:right="227"/>
              <w:jc w:val="right"/>
              <w:rPr>
                <w:bCs/>
                <w:color w:val="000000"/>
              </w:rPr>
            </w:pPr>
            <w:r w:rsidRPr="0095764E">
              <w:rPr>
                <w:bCs/>
                <w:color w:val="000000"/>
              </w:rPr>
              <w:t>1 700</w:t>
            </w:r>
          </w:p>
        </w:tc>
        <w:tc>
          <w:tcPr>
            <w:tcW w:w="1350" w:type="dxa"/>
            <w:tcBorders>
              <w:top w:val="single" w:sz="4" w:space="0" w:color="auto"/>
              <w:left w:val="single" w:sz="4" w:space="0" w:color="auto"/>
              <w:bottom w:val="single" w:sz="4" w:space="0" w:color="auto"/>
              <w:right w:val="single" w:sz="4" w:space="0" w:color="auto"/>
            </w:tcBorders>
          </w:tcPr>
          <w:p w:rsidR="00480EBD" w:rsidRPr="0095764E" w:rsidRDefault="00480EBD" w:rsidP="00BC0A37">
            <w:pPr>
              <w:spacing w:after="0"/>
              <w:ind w:right="227"/>
              <w:jc w:val="right"/>
              <w:rPr>
                <w:bCs/>
                <w:color w:val="000000"/>
              </w:rPr>
            </w:pPr>
            <w:r w:rsidRPr="0095764E">
              <w:rPr>
                <w:bCs/>
                <w:color w:val="000000"/>
              </w:rPr>
              <w:t>6 058</w:t>
            </w:r>
          </w:p>
        </w:tc>
        <w:tc>
          <w:tcPr>
            <w:tcW w:w="1350" w:type="dxa"/>
            <w:tcBorders>
              <w:top w:val="single" w:sz="4" w:space="0" w:color="auto"/>
              <w:left w:val="single" w:sz="4" w:space="0" w:color="auto"/>
              <w:bottom w:val="single" w:sz="4" w:space="0" w:color="auto"/>
              <w:right w:val="single" w:sz="4" w:space="0" w:color="auto"/>
            </w:tcBorders>
          </w:tcPr>
          <w:p w:rsidR="00480EBD" w:rsidRPr="0095764E" w:rsidRDefault="00480EBD" w:rsidP="00BC0A37">
            <w:pPr>
              <w:spacing w:after="0"/>
              <w:ind w:right="227"/>
              <w:jc w:val="right"/>
              <w:rPr>
                <w:bCs/>
                <w:color w:val="000000"/>
              </w:rPr>
            </w:pPr>
            <w:r w:rsidRPr="0095764E">
              <w:rPr>
                <w:bCs/>
                <w:color w:val="000000"/>
              </w:rPr>
              <w:t>8 670</w:t>
            </w:r>
          </w:p>
        </w:tc>
        <w:tc>
          <w:tcPr>
            <w:tcW w:w="1350" w:type="dxa"/>
            <w:tcBorders>
              <w:top w:val="single" w:sz="4" w:space="0" w:color="auto"/>
              <w:left w:val="single" w:sz="4" w:space="0" w:color="auto"/>
              <w:bottom w:val="single" w:sz="4" w:space="0" w:color="auto"/>
              <w:right w:val="single" w:sz="4" w:space="0" w:color="auto"/>
            </w:tcBorders>
          </w:tcPr>
          <w:p w:rsidR="00480EBD" w:rsidRPr="0095764E" w:rsidRDefault="00480EBD" w:rsidP="00BC0A37">
            <w:pPr>
              <w:spacing w:after="0"/>
              <w:ind w:right="227"/>
              <w:jc w:val="right"/>
              <w:rPr>
                <w:bCs/>
                <w:color w:val="000000"/>
              </w:rPr>
            </w:pPr>
            <w:r w:rsidRPr="0095764E">
              <w:rPr>
                <w:bCs/>
                <w:color w:val="000000"/>
              </w:rPr>
              <w:t>6 936</w:t>
            </w:r>
          </w:p>
        </w:tc>
        <w:tc>
          <w:tcPr>
            <w:tcW w:w="1320" w:type="dxa"/>
            <w:tcBorders>
              <w:top w:val="single" w:sz="4" w:space="0" w:color="auto"/>
              <w:left w:val="single" w:sz="4" w:space="0" w:color="auto"/>
              <w:bottom w:val="single" w:sz="4" w:space="0" w:color="auto"/>
              <w:right w:val="single" w:sz="4" w:space="0" w:color="auto"/>
            </w:tcBorders>
          </w:tcPr>
          <w:p w:rsidR="00480EBD" w:rsidRPr="0095764E" w:rsidRDefault="00480EBD" w:rsidP="00BC0A37">
            <w:pPr>
              <w:spacing w:after="0"/>
              <w:ind w:right="198"/>
              <w:jc w:val="right"/>
              <w:rPr>
                <w:bCs/>
                <w:color w:val="000000"/>
              </w:rPr>
            </w:pPr>
            <w:r w:rsidRPr="0095764E">
              <w:rPr>
                <w:bCs/>
                <w:color w:val="000000"/>
              </w:rPr>
              <w:t>23 364</w:t>
            </w:r>
          </w:p>
        </w:tc>
      </w:tr>
    </w:tbl>
    <w:p w:rsidR="00480EBD" w:rsidRPr="0095764E" w:rsidRDefault="00931C60" w:rsidP="00480EBD">
      <w:pPr>
        <w:spacing w:before="240"/>
        <w:rPr>
          <w:bCs/>
          <w:color w:val="000000"/>
        </w:rPr>
      </w:pPr>
      <w:r w:rsidRPr="0095764E">
        <w:rPr>
          <w:bCs/>
          <w:i/>
          <w:color w:val="000000"/>
        </w:rPr>
        <w:tab/>
      </w:r>
      <w:r w:rsidR="00480EBD" w:rsidRPr="0095764E">
        <w:rPr>
          <w:bCs/>
          <w:i/>
          <w:color w:val="000000"/>
        </w:rPr>
        <w:t xml:space="preserve">Source: </w:t>
      </w:r>
      <w:r w:rsidR="00480EBD" w:rsidRPr="0095764E">
        <w:rPr>
          <w:bCs/>
          <w:color w:val="000000"/>
        </w:rPr>
        <w:t>MLHW, 2005.</w:t>
      </w:r>
    </w:p>
    <w:p w:rsidR="00480EBD" w:rsidRPr="0095764E" w:rsidRDefault="00480EBD" w:rsidP="00480EBD">
      <w:pPr>
        <w:rPr>
          <w:color w:val="000000"/>
        </w:rPr>
      </w:pPr>
      <w:r w:rsidRPr="0095764E">
        <w:rPr>
          <w:color w:val="000000"/>
        </w:rPr>
        <w:t>192.</w:t>
      </w:r>
      <w:r w:rsidRPr="0095764E">
        <w:rPr>
          <w:color w:val="000000"/>
        </w:rPr>
        <w:tab/>
        <w:t>In-depth interviews conducted in 2002 with persons with disabilities, community leaders and elders revealed that persons with disabilities, especially if disability occurs from birth or during childhood, have traditionally been denied the possibility of gaining rights and roles that are considered fundamental for an adult member of the community. Most persons with disabilities were kept at home, sometimes hidden away from other community members, denied the right to marry and raise a family of his/her own, or to participate in communal meetings and feasts. Based on the type and degree of disability, CWDs have been denied access to schools.</w:t>
      </w:r>
    </w:p>
    <w:p w:rsidR="00480EBD" w:rsidRPr="0095764E" w:rsidRDefault="00480EBD" w:rsidP="00480EBD">
      <w:pPr>
        <w:rPr>
          <w:color w:val="000000"/>
        </w:rPr>
      </w:pPr>
      <w:r w:rsidRPr="0095764E">
        <w:rPr>
          <w:color w:val="000000"/>
        </w:rPr>
        <w:t>193.</w:t>
      </w:r>
      <w:r w:rsidRPr="0095764E">
        <w:rPr>
          <w:color w:val="000000"/>
        </w:rPr>
        <w:tab/>
        <w:t>Moreover, as a result of the extended armed conflict, Eritr</w:t>
      </w:r>
      <w:r w:rsidR="00504F1D">
        <w:rPr>
          <w:color w:val="000000"/>
        </w:rPr>
        <w:t xml:space="preserve">ea is among the 23 countries in </w:t>
      </w:r>
      <w:r w:rsidRPr="0095764E">
        <w:rPr>
          <w:color w:val="000000"/>
        </w:rPr>
        <w:t>the world most highly affected by landmines. The Eritrean land</w:t>
      </w:r>
      <w:r w:rsidR="00504F1D">
        <w:rPr>
          <w:color w:val="000000"/>
        </w:rPr>
        <w:t>mine impact survey conducted in</w:t>
      </w:r>
      <w:r w:rsidR="00262445">
        <w:rPr>
          <w:color w:val="000000"/>
        </w:rPr>
        <w:t> </w:t>
      </w:r>
      <w:r w:rsidRPr="0095764E">
        <w:rPr>
          <w:color w:val="000000"/>
        </w:rPr>
        <w:t>2004 identified 481 communities impacted by landmines o</w:t>
      </w:r>
      <w:r w:rsidR="009531F2">
        <w:rPr>
          <w:color w:val="000000"/>
        </w:rPr>
        <w:t>r unexploded ordnance (UXOs) in</w:t>
      </w:r>
      <w:r w:rsidR="00262445">
        <w:rPr>
          <w:color w:val="000000"/>
        </w:rPr>
        <w:t> </w:t>
      </w:r>
      <w:r w:rsidRPr="0095764E">
        <w:rPr>
          <w:color w:val="000000"/>
        </w:rPr>
        <w:t>55 of the 58 sub-Zobas of Eritrea. In the surveyed areas 655,177 pe</w:t>
      </w:r>
      <w:r w:rsidR="00504F1D">
        <w:rPr>
          <w:color w:val="000000"/>
        </w:rPr>
        <w:t>ople live in communities having</w:t>
      </w:r>
      <w:r w:rsidR="00262445">
        <w:rPr>
          <w:color w:val="000000"/>
        </w:rPr>
        <w:t xml:space="preserve"> </w:t>
      </w:r>
      <w:r w:rsidRPr="0095764E">
        <w:rPr>
          <w:color w:val="000000"/>
        </w:rPr>
        <w:t>some level of mine impact, which means that approximately 20 per cent of the Eritrean population is living in mine-impacted communities. Another 113 communities had UXOs on their land and during the survey 140 reports were filed for UXO</w:t>
      </w:r>
      <w:r w:rsidR="009531F2">
        <w:rPr>
          <w:color w:val="000000"/>
        </w:rPr>
        <w:t xml:space="preserve"> clearance. Out of the 481 </w:t>
      </w:r>
      <w:r w:rsidR="00DD653D" w:rsidRPr="0095764E">
        <w:rPr>
          <w:color w:val="000000"/>
        </w:rPr>
        <w:t>mine</w:t>
      </w:r>
      <w:r w:rsidR="00DD653D" w:rsidRPr="0095764E">
        <w:rPr>
          <w:color w:val="000000"/>
        </w:rPr>
        <w:noBreakHyphen/>
      </w:r>
      <w:r w:rsidRPr="0095764E">
        <w:rPr>
          <w:color w:val="000000"/>
        </w:rPr>
        <w:t>affected communities surveyed, 339 had a history of incidents in which one or more persons had been killed and/or injured. One hundred and seventeen of these communities recorded 295 victims for the period 2002-2004. More than 83 per cent of the victims were male, while a total of 215 victims (or 73 per cent of all victims) were in the 0-18 age group.</w:t>
      </w:r>
    </w:p>
    <w:p w:rsidR="00480EBD" w:rsidRPr="0095764E" w:rsidRDefault="00480EBD" w:rsidP="00480EBD">
      <w:pPr>
        <w:rPr>
          <w:color w:val="000000"/>
        </w:rPr>
      </w:pPr>
      <w:r w:rsidRPr="0095764E">
        <w:rPr>
          <w:color w:val="000000"/>
        </w:rPr>
        <w:t>194.</w:t>
      </w:r>
      <w:r w:rsidRPr="0095764E">
        <w:rPr>
          <w:color w:val="000000"/>
        </w:rPr>
        <w:tab/>
        <w:t>The community-based rehabilitation (CBR) programme within the MLHW has been adjusted to respond to landmine victims. The services among other things included access to emergency care, orthopaedic workshops and psychotherapy centres, and school integration.</w:t>
      </w:r>
    </w:p>
    <w:p w:rsidR="00480EBD" w:rsidRPr="0095764E" w:rsidRDefault="0044718C" w:rsidP="00480EBD">
      <w:pPr>
        <w:rPr>
          <w:color w:val="000000"/>
        </w:rPr>
      </w:pPr>
      <w:r w:rsidRPr="0095764E">
        <w:rPr>
          <w:color w:val="000000"/>
        </w:rPr>
        <w:br w:type="page"/>
      </w:r>
      <w:r w:rsidR="00480EBD" w:rsidRPr="0095764E">
        <w:rPr>
          <w:color w:val="000000"/>
        </w:rPr>
        <w:t>195.</w:t>
      </w:r>
      <w:r w:rsidR="00480EBD" w:rsidRPr="0095764E">
        <w:rPr>
          <w:color w:val="000000"/>
        </w:rPr>
        <w:tab/>
        <w:t>The MLHW continues to accelerate the expansion of the CBR programme in Eritrea. By the end of 2005, it was implemented in 25 sub-Zobas covering 45 per cent of the entire country. CBR is planned to be expanded to the whole of Eritrea by 2015. At the national level, the MLHW is carrying out planning, staff training, monitoring and evaluation of the CBR programme. The MoH provides hospital services and screening for mental health problems, including in the training of medical assistants, assessments and medication. The MoE is responsible for integrating children with disabilities (CWDs) in regular schools and supporting them with school materials, uniforms and stationery supplies. Implementation of the CBR programme is handled at the regional level, while local volunteer supervisors in the village are responsible for the daily follow-up of individuals with disabilities. The local communities contribute with housing, refurbishment, land for farming and school integration of CWDs.</w:t>
      </w:r>
    </w:p>
    <w:p w:rsidR="00480EBD" w:rsidRPr="0095764E" w:rsidRDefault="00480EBD" w:rsidP="00480EBD">
      <w:pPr>
        <w:pStyle w:val="Heading3"/>
      </w:pPr>
      <w:r w:rsidRPr="0095764E">
        <w:t>The contribution of community-based rehabilitation</w:t>
      </w:r>
    </w:p>
    <w:p w:rsidR="00480EBD" w:rsidRPr="0095764E" w:rsidRDefault="00480EBD" w:rsidP="00480EBD">
      <w:pPr>
        <w:rPr>
          <w:color w:val="000000"/>
        </w:rPr>
      </w:pPr>
      <w:r w:rsidRPr="0095764E">
        <w:rPr>
          <w:color w:val="000000"/>
        </w:rPr>
        <w:t>196.</w:t>
      </w:r>
      <w:r w:rsidRPr="0095764E">
        <w:rPr>
          <w:color w:val="000000"/>
        </w:rPr>
        <w:tab/>
        <w:t>Local supervisors are engaged in both active and inactive rehabilitation. The active rehabilitation involves activity and assistance related to the process of improving the living conditions and level of functioning (physical/mental ability) of the individual. Children with disabilities are provided with services and rehabilitation following registration in the programme. When a child with a disability is identified by a local supervisor as being in need of rehabilitation, the child is either offered services by the local supervisor or is referred to a regional hospital, orthopaedic workshop and physiotherapy centre for further assessment and rehabilitation. Inactive rehabilitation is a regular follow-up by the local supervisors to see that the improved situation endures. In terms of active versus inactive rehabilitation there are currently 8,000 children with disabilities in active rehabilitation and 5,000 in inactive rehabilitation.</w:t>
      </w:r>
    </w:p>
    <w:p w:rsidR="00480EBD" w:rsidRPr="0095764E" w:rsidRDefault="00480EBD" w:rsidP="00480EBD">
      <w:pPr>
        <w:rPr>
          <w:color w:val="000000"/>
        </w:rPr>
      </w:pPr>
      <w:r w:rsidRPr="0095764E">
        <w:rPr>
          <w:color w:val="000000"/>
        </w:rPr>
        <w:t>197.</w:t>
      </w:r>
      <w:r w:rsidRPr="0095764E">
        <w:rPr>
          <w:color w:val="000000"/>
        </w:rPr>
        <w:tab/>
        <w:t>Advocacy and attitude-changing activities are the most satisfying task of CBR. According to a local supervisor: “Advocacy is the most satisfying activity because community members listen to me about causes of disability and methods of rehabilitation and I mana</w:t>
      </w:r>
      <w:r w:rsidR="00600922" w:rsidRPr="0095764E">
        <w:rPr>
          <w:color w:val="000000"/>
        </w:rPr>
        <w:t xml:space="preserve">ge to mobilize the community.” </w:t>
      </w:r>
      <w:r w:rsidRPr="0095764E">
        <w:rPr>
          <w:color w:val="000000"/>
        </w:rPr>
        <w:t xml:space="preserve">Pre-CBR </w:t>
      </w:r>
      <w:r w:rsidR="002E542A" w:rsidRPr="0095764E">
        <w:rPr>
          <w:color w:val="000000"/>
        </w:rPr>
        <w:t>conditions were cha</w:t>
      </w:r>
      <w:r w:rsidRPr="0095764E">
        <w:rPr>
          <w:color w:val="000000"/>
        </w:rPr>
        <w:t>racterized by ignorance and discrimination against children with disabilities.</w:t>
      </w:r>
      <w:r w:rsidR="00764306" w:rsidRPr="0095764E">
        <w:rPr>
          <w:color w:val="000000"/>
        </w:rPr>
        <w:t xml:space="preserve"> </w:t>
      </w:r>
      <w:r w:rsidRPr="0095764E">
        <w:rPr>
          <w:color w:val="000000"/>
        </w:rPr>
        <w:t>A report from a village without a CBR programme supports this impression.</w:t>
      </w:r>
    </w:p>
    <w:p w:rsidR="00480EBD" w:rsidRPr="0095764E" w:rsidRDefault="00480EBD" w:rsidP="00480EBD">
      <w:pPr>
        <w:rPr>
          <w:color w:val="000000"/>
        </w:rPr>
      </w:pPr>
      <w:r w:rsidRPr="0095764E">
        <w:rPr>
          <w:color w:val="000000"/>
        </w:rPr>
        <w:t>198.</w:t>
      </w:r>
      <w:r w:rsidRPr="0095764E">
        <w:rPr>
          <w:color w:val="000000"/>
        </w:rPr>
        <w:tab/>
        <w:t>Mobilizing community resources is fundamental to assisting children with disabilities in becoming self-supportive. In this regard, access to schools for children with disabilities is the main community resource contribution. For school age CWDs in difficult terrain areas where transportation is a barrier, the MLHW in 2004 has introduced the “Donkey for School” project with the aim of creating access to schooling. Since the com</w:t>
      </w:r>
      <w:r w:rsidR="00600922" w:rsidRPr="0095764E">
        <w:rPr>
          <w:color w:val="000000"/>
        </w:rPr>
        <w:t>mencement of the programme, 600 </w:t>
      </w:r>
      <w:r w:rsidRPr="0095764E">
        <w:rPr>
          <w:color w:val="000000"/>
        </w:rPr>
        <w:t>CWDs have each received a donkey for transportation to school. The donkeys are also used as a means of income-generating activities for families after school hours.</w:t>
      </w:r>
    </w:p>
    <w:p w:rsidR="00480EBD" w:rsidRPr="0095764E" w:rsidRDefault="00480EBD" w:rsidP="00480EBD">
      <w:pPr>
        <w:rPr>
          <w:color w:val="000000"/>
        </w:rPr>
      </w:pPr>
      <w:r w:rsidRPr="0095764E">
        <w:rPr>
          <w:color w:val="000000"/>
        </w:rPr>
        <w:t>199.</w:t>
      </w:r>
      <w:r w:rsidRPr="0095764E">
        <w:rPr>
          <w:color w:val="000000"/>
        </w:rPr>
        <w:tab/>
        <w:t>An external evaluation conducted in 2004 has confirmed that equal access and opportunity for CWDs has been achieved wherever the CBR programme has been introduced. According to the findings of the evaluation, access to school is among the most important, as this clearly is a triumph by the CBR in all the sub-regions where it has been operational since 2002. More than 3,500 CWDs have been integrated in schools with the support of appliances and school stationery.</w:t>
      </w:r>
    </w:p>
    <w:p w:rsidR="00480EBD" w:rsidRPr="0095764E" w:rsidRDefault="00480EBD" w:rsidP="00480EBD">
      <w:pPr>
        <w:rPr>
          <w:color w:val="000000"/>
        </w:rPr>
      </w:pPr>
      <w:r w:rsidRPr="0095764E">
        <w:rPr>
          <w:color w:val="000000"/>
        </w:rPr>
        <w:t>200.</w:t>
      </w:r>
      <w:r w:rsidRPr="0095764E">
        <w:rPr>
          <w:color w:val="000000"/>
        </w:rPr>
        <w:tab/>
        <w:t>The CBR programme has succeeded in changing the attitudes towards persons with disabilities in general and towards CWDs in particular. The CWDs and their families confirm this. Studies also revealed the success through comparison with a control sample (one sub-Zoba) and assessing the previous situation. All information gathered on this topic points very clearly to a change in attitudes manifested through inclusion of CWDs into local communities where they were previously isolated. Elderly informants were able to recount how their childhood had been different from that of disabled children today because of the CBR programme.</w:t>
      </w:r>
      <w:r w:rsidR="00764306" w:rsidRPr="0095764E">
        <w:rPr>
          <w:color w:val="000000"/>
        </w:rPr>
        <w:t xml:space="preserve"> </w:t>
      </w:r>
      <w:r w:rsidRPr="0095764E">
        <w:rPr>
          <w:color w:val="000000"/>
        </w:rPr>
        <w:t>Key informants stated that they had not been permitted to attend school; they were denied participation in communal events, and had to stay at home hidden from the others. Now, CWDs are participating in communal activities and have access to schools. Since attitudes have greatly changed, communities are mobilizing resources for the rehabilitation of CWDs.</w:t>
      </w:r>
    </w:p>
    <w:p w:rsidR="00480EBD" w:rsidRPr="0095764E" w:rsidRDefault="00480EBD" w:rsidP="00480EBD">
      <w:pPr>
        <w:pStyle w:val="Heading2"/>
      </w:pPr>
      <w:r w:rsidRPr="0095764E">
        <w:t>C.  Health and health services (art. 24)</w:t>
      </w:r>
    </w:p>
    <w:p w:rsidR="00480EBD" w:rsidRPr="0095764E" w:rsidRDefault="00480EBD" w:rsidP="00480EBD">
      <w:pPr>
        <w:rPr>
          <w:color w:val="000000"/>
        </w:rPr>
      </w:pPr>
      <w:r w:rsidRPr="0095764E">
        <w:rPr>
          <w:color w:val="000000"/>
        </w:rPr>
        <w:t>201.</w:t>
      </w:r>
      <w:r w:rsidRPr="0095764E">
        <w:rPr>
          <w:color w:val="000000"/>
        </w:rPr>
        <w:tab/>
        <w:t>The provision of health services is one of the key areas wher</w:t>
      </w:r>
      <w:r w:rsidR="00E91300" w:rsidRPr="0095764E">
        <w:rPr>
          <w:color w:val="000000"/>
        </w:rPr>
        <w:t>e the State has invested within </w:t>
      </w:r>
      <w:r w:rsidRPr="0095764E">
        <w:rPr>
          <w:color w:val="000000"/>
        </w:rPr>
        <w:t>the limits of its resources to ensure survival and development. The statistical data illustrates that upon independence in 1991, there were 16 hospi</w:t>
      </w:r>
      <w:r w:rsidR="00E91300" w:rsidRPr="0095764E">
        <w:rPr>
          <w:color w:val="000000"/>
        </w:rPr>
        <w:t>tals, 4 health stations and 106 </w:t>
      </w:r>
      <w:r w:rsidRPr="0095764E">
        <w:rPr>
          <w:color w:val="000000"/>
        </w:rPr>
        <w:t>clinics. In 2004, the number of hospitals increased to 25 without counting hospitals under construction. The number of health stations and clinics increased to 50 and 117 respectively. Hospitals increased by 56 per cent, health stations by 100 per cent and clinics by 6</w:t>
      </w:r>
      <w:r w:rsidR="00E91300" w:rsidRPr="0095764E">
        <w:rPr>
          <w:color w:val="000000"/>
        </w:rPr>
        <w:t xml:space="preserve">8 per cent. The total number of </w:t>
      </w:r>
      <w:r w:rsidRPr="0095764E">
        <w:rPr>
          <w:color w:val="000000"/>
        </w:rPr>
        <w:t>health facilities in 1991 was 126 compared to 359 in 2004. Out of t</w:t>
      </w:r>
      <w:r w:rsidR="00E91300" w:rsidRPr="0095764E">
        <w:rPr>
          <w:color w:val="000000"/>
        </w:rPr>
        <w:t xml:space="preserve">he total health facilities, 220 </w:t>
      </w:r>
      <w:r w:rsidRPr="0095764E">
        <w:rPr>
          <w:color w:val="000000"/>
        </w:rPr>
        <w:t>(61.5 per cent) are government</w:t>
      </w:r>
      <w:r w:rsidR="007D6992" w:rsidRPr="0095764E">
        <w:rPr>
          <w:color w:val="000000"/>
        </w:rPr>
        <w:t>-</w:t>
      </w:r>
      <w:r w:rsidRPr="0095764E">
        <w:rPr>
          <w:color w:val="000000"/>
        </w:rPr>
        <w:t xml:space="preserve">owned, 28 </w:t>
      </w:r>
      <w:r w:rsidR="007D6992" w:rsidRPr="0095764E">
        <w:rPr>
          <w:color w:val="000000"/>
        </w:rPr>
        <w:t>(7.8 per cent) are owned by the </w:t>
      </w:r>
      <w:r w:rsidRPr="0095764E">
        <w:rPr>
          <w:color w:val="000000"/>
        </w:rPr>
        <w:t>Catholic Church, 66 (18.4 per cent) by private owners and 29 (2.5 per cent) by other ministries and the Evangelical Church. Taking all the hospitals, health centres and health stations into account, a hospital serves about 131,000 people, a health centre 64,000 people and a health station 18,000 people. According to the MoH, 16 hospitals, 64 health centres and 320 health stations are needed to reach the desired standard. The patient bed ratio as of 2004 was 1:1770.</w:t>
      </w:r>
    </w:p>
    <w:p w:rsidR="00480EBD" w:rsidRPr="0095764E" w:rsidRDefault="00480EBD" w:rsidP="00480EBD">
      <w:pPr>
        <w:rPr>
          <w:color w:val="000000"/>
        </w:rPr>
      </w:pPr>
      <w:r w:rsidRPr="0095764E">
        <w:rPr>
          <w:color w:val="000000"/>
        </w:rPr>
        <w:t>202.</w:t>
      </w:r>
      <w:r w:rsidRPr="0095764E">
        <w:rPr>
          <w:color w:val="000000"/>
        </w:rPr>
        <w:tab/>
        <w:t xml:space="preserve">The distribution of the total of MoH employees across the regions indicates that the national referral hospitals (NRH) have the highest share (24.6 </w:t>
      </w:r>
      <w:r w:rsidR="0018344C" w:rsidRPr="0095764E">
        <w:rPr>
          <w:color w:val="000000"/>
        </w:rPr>
        <w:t>per cent) followed by Debub (16 </w:t>
      </w:r>
      <w:r w:rsidRPr="0095764E">
        <w:rPr>
          <w:color w:val="000000"/>
        </w:rPr>
        <w:t>per cent) and Zoba Maekel regions (13 per cent). This shows that there is a higher concentration of MoH employees at the centre (45.6 per cent). Out of the total of health professionals in the ministry, 56.3 per cent are assigned to the 25 hospitals, 14.8 per cent to health centres and 11.1 per cent to health stations and 0.7 per cent in MCH clinics.</w:t>
      </w:r>
    </w:p>
    <w:p w:rsidR="00480EBD" w:rsidRPr="0095764E" w:rsidRDefault="00480EBD" w:rsidP="00480EBD">
      <w:pPr>
        <w:rPr>
          <w:color w:val="000000"/>
        </w:rPr>
      </w:pPr>
      <w:r w:rsidRPr="0095764E">
        <w:rPr>
          <w:color w:val="000000"/>
        </w:rPr>
        <w:t>203.</w:t>
      </w:r>
      <w:r w:rsidRPr="0095764E">
        <w:rPr>
          <w:color w:val="000000"/>
        </w:rPr>
        <w:tab/>
        <w:t>About 49.1 per cent of the health professional employees of the MoH in Eritrea are females. They constitute about 17 per cent of doctors, 54 per cent of nurses and 59 per cent of associate nurses. Out of the total of doctors and nurses, 44 per cent and 21 per cent respectively have specialties in different fields. Of the total of doctors in the Ministry, 31.3 per cent are expatriates.</w:t>
      </w:r>
    </w:p>
    <w:p w:rsidR="00480EBD" w:rsidRPr="0095764E" w:rsidRDefault="00480EBD" w:rsidP="00480EBD">
      <w:pPr>
        <w:rPr>
          <w:color w:val="000000"/>
        </w:rPr>
      </w:pPr>
      <w:r w:rsidRPr="0095764E">
        <w:rPr>
          <w:color w:val="000000"/>
        </w:rPr>
        <w:t>204.</w:t>
      </w:r>
      <w:r w:rsidRPr="0095764E">
        <w:rPr>
          <w:color w:val="000000"/>
        </w:rPr>
        <w:tab/>
        <w:t>In addition, 66 doctors, 59 Nurses, 95 associate nurses, 47 lab</w:t>
      </w:r>
      <w:r w:rsidR="0018344C" w:rsidRPr="0095764E">
        <w:rPr>
          <w:color w:val="000000"/>
        </w:rPr>
        <w:t>oratory technicians, 1 </w:t>
      </w:r>
      <w:r w:rsidRPr="0095764E">
        <w:rPr>
          <w:color w:val="000000"/>
        </w:rPr>
        <w:t xml:space="preserve">pharmacist, 4 pharmacy technicians, 10 radiology technicians and 2 dental </w:t>
      </w:r>
      <w:r w:rsidR="00693E4B">
        <w:rPr>
          <w:color w:val="000000"/>
        </w:rPr>
        <w:br w:type="page"/>
      </w:r>
      <w:r w:rsidRPr="0095764E">
        <w:rPr>
          <w:color w:val="000000"/>
        </w:rPr>
        <w:t>technicians work in private and industry facilities. On average, the</w:t>
      </w:r>
      <w:r w:rsidR="0018344C" w:rsidRPr="0095764E">
        <w:rPr>
          <w:color w:val="000000"/>
        </w:rPr>
        <w:t>re are 5 doctors, 19 nurses, 29</w:t>
      </w:r>
      <w:r w:rsidR="00693E4B">
        <w:rPr>
          <w:color w:val="000000"/>
        </w:rPr>
        <w:t> </w:t>
      </w:r>
      <w:r w:rsidRPr="0095764E">
        <w:rPr>
          <w:color w:val="000000"/>
        </w:rPr>
        <w:t>associate nurses and 2 laboratory technicians per hospital; 2</w:t>
      </w:r>
      <w:r w:rsidR="0018344C" w:rsidRPr="0095764E">
        <w:rPr>
          <w:color w:val="000000"/>
        </w:rPr>
        <w:t xml:space="preserve"> nurses, 5 associate nurses and 1 </w:t>
      </w:r>
      <w:r w:rsidRPr="0095764E">
        <w:rPr>
          <w:color w:val="000000"/>
        </w:rPr>
        <w:t>laboratory technician per health centre; and 2 associate nurses and no laboratory technician are working per health station.</w:t>
      </w:r>
    </w:p>
    <w:p w:rsidR="00480EBD" w:rsidRPr="0095764E" w:rsidRDefault="00480EBD" w:rsidP="00480EBD">
      <w:pPr>
        <w:rPr>
          <w:color w:val="000000"/>
        </w:rPr>
      </w:pPr>
      <w:r w:rsidRPr="0095764E">
        <w:rPr>
          <w:color w:val="000000"/>
        </w:rPr>
        <w:t>205.</w:t>
      </w:r>
      <w:r w:rsidRPr="0095764E">
        <w:rPr>
          <w:color w:val="000000"/>
        </w:rPr>
        <w:tab/>
        <w:t>The health worker to population ratio indicates accessibility to health providers and is used to measure quality of care. The number of people per nurse and associate nurses shows a decreasing trend, indicating a decrease in the workload per nurse and associate nurses. Compared to the previous year’s situation, there was significant improvement in the nurse and associate nurse to population ratio because of the expansion of the training institute and increase in the intake. The doctor, nurse and associate nurse to population ratio in 2005 were about 1:15,000, 1:3,200, and 1:1,900 respectively. The WHO target for doctor to population and nurse to population ratio is 1:10,000 and 1:5,000 respectively. Eritrea is thus close to achieving the WHO target. It is therefore in this particular area that the MoH requires both financial and technical assistance.</w:t>
      </w:r>
    </w:p>
    <w:p w:rsidR="00480EBD" w:rsidRPr="0095764E" w:rsidRDefault="00480EBD" w:rsidP="00480EBD">
      <w:pPr>
        <w:pStyle w:val="Heading3"/>
      </w:pPr>
      <w:r w:rsidRPr="0095764E">
        <w:t>Budget allocations</w:t>
      </w:r>
    </w:p>
    <w:p w:rsidR="00480EBD" w:rsidRPr="0095764E" w:rsidRDefault="00480EBD" w:rsidP="00480EBD">
      <w:pPr>
        <w:rPr>
          <w:color w:val="000000"/>
        </w:rPr>
      </w:pPr>
      <w:r w:rsidRPr="0095764E">
        <w:rPr>
          <w:color w:val="000000"/>
        </w:rPr>
        <w:t>206.</w:t>
      </w:r>
      <w:r w:rsidRPr="0095764E">
        <w:rPr>
          <w:color w:val="000000"/>
        </w:rPr>
        <w:tab/>
        <w:t>The budget allocation indicated here is an approximate calculation. As children and mothers are the primary beneficiaries of the health delivery system, the budget allocated was mostly spent on their protection and care.</w:t>
      </w:r>
    </w:p>
    <w:p w:rsidR="00480EBD" w:rsidRPr="0095764E" w:rsidRDefault="00480EBD" w:rsidP="00480EBD">
      <w:pPr>
        <w:rPr>
          <w:color w:val="000000"/>
        </w:rPr>
      </w:pPr>
      <w:r w:rsidRPr="0095764E">
        <w:rPr>
          <w:color w:val="000000"/>
        </w:rPr>
        <w:t>207.</w:t>
      </w:r>
      <w:r w:rsidRPr="0095764E">
        <w:rPr>
          <w:color w:val="000000"/>
        </w:rPr>
        <w:tab/>
        <w:t>In the January to December 2002 fiscal year, the Government’s recurrent and capital health budget expenditure, donor expenditure, donor capital expenditure and external assistance received</w:t>
      </w:r>
      <w:r w:rsidR="007E30F6" w:rsidRPr="0095764E">
        <w:rPr>
          <w:color w:val="000000"/>
        </w:rPr>
        <w:t xml:space="preserve"> in kind was US$ 24,550,675.30.</w:t>
      </w:r>
    </w:p>
    <w:p w:rsidR="00480EBD" w:rsidRPr="0095764E" w:rsidRDefault="00480EBD" w:rsidP="00480EBD">
      <w:pPr>
        <w:rPr>
          <w:color w:val="000000"/>
        </w:rPr>
      </w:pPr>
      <w:r w:rsidRPr="0095764E">
        <w:rPr>
          <w:color w:val="000000"/>
        </w:rPr>
        <w:t>208.</w:t>
      </w:r>
      <w:r w:rsidRPr="0095764E">
        <w:rPr>
          <w:color w:val="000000"/>
        </w:rPr>
        <w:tab/>
        <w:t>In 2003, the Government expended a sum of U</w:t>
      </w:r>
      <w:r w:rsidR="00EA781E" w:rsidRPr="0095764E">
        <w:rPr>
          <w:color w:val="000000"/>
        </w:rPr>
        <w:t>S$ 10,011,446.99, including US$ </w:t>
      </w:r>
      <w:r w:rsidRPr="0095764E">
        <w:rPr>
          <w:color w:val="000000"/>
        </w:rPr>
        <w:t>3,920,497.42 for salaries (39 per cent), US$ 2,639,580.</w:t>
      </w:r>
      <w:r w:rsidR="00EA781E" w:rsidRPr="0095764E">
        <w:rPr>
          <w:color w:val="000000"/>
        </w:rPr>
        <w:t>85 for drugs (26 per cent), US$ </w:t>
      </w:r>
      <w:r w:rsidRPr="0095764E">
        <w:rPr>
          <w:color w:val="000000"/>
        </w:rPr>
        <w:t>2,595,660.22 for other activities (26 per cent) and US$ 855,708.51 for capital expenditure (9 per cent). In addition, US$ 2,422,943.63 received from international assistance was expended in capital investment. The total was US$12,434,390.62.</w:t>
      </w:r>
    </w:p>
    <w:p w:rsidR="00480EBD" w:rsidRPr="0095764E" w:rsidRDefault="00480EBD" w:rsidP="00480EBD">
      <w:pPr>
        <w:rPr>
          <w:color w:val="000000"/>
        </w:rPr>
      </w:pPr>
      <w:r w:rsidRPr="0095764E">
        <w:rPr>
          <w:color w:val="000000"/>
        </w:rPr>
        <w:t>209.</w:t>
      </w:r>
      <w:r w:rsidRPr="0095764E">
        <w:rPr>
          <w:color w:val="000000"/>
        </w:rPr>
        <w:tab/>
        <w:t>In 2004, the Government’s recurrent and capita</w:t>
      </w:r>
      <w:r w:rsidR="00EA781E" w:rsidRPr="0095764E">
        <w:rPr>
          <w:color w:val="000000"/>
        </w:rPr>
        <w:t>l expenditure on health was US$ </w:t>
      </w:r>
      <w:r w:rsidRPr="0095764E">
        <w:rPr>
          <w:color w:val="000000"/>
        </w:rPr>
        <w:t>12,125,862.38. Expenditure on health from in kind external assistance during 2004 amounted to US$ 16,189,307.74. Donor capital expenditure</w:t>
      </w:r>
      <w:r w:rsidR="00EA781E" w:rsidRPr="0095764E">
        <w:rPr>
          <w:color w:val="000000"/>
        </w:rPr>
        <w:t xml:space="preserve"> during the January to December </w:t>
      </w:r>
      <w:r w:rsidRPr="0095764E">
        <w:rPr>
          <w:color w:val="000000"/>
        </w:rPr>
        <w:t>2004 fiscal year was US$ 2,340,419.60. This brings the total of 2004 health expenditure to US$ 30,655,589.73.</w:t>
      </w:r>
    </w:p>
    <w:p w:rsidR="00480EBD" w:rsidRPr="0095764E" w:rsidRDefault="00480EBD" w:rsidP="00480EBD">
      <w:pPr>
        <w:rPr>
          <w:color w:val="000000"/>
        </w:rPr>
      </w:pPr>
      <w:r w:rsidRPr="0095764E">
        <w:rPr>
          <w:color w:val="000000"/>
        </w:rPr>
        <w:t>210.</w:t>
      </w:r>
      <w:r w:rsidRPr="0095764E">
        <w:rPr>
          <w:color w:val="000000"/>
        </w:rPr>
        <w:tab/>
        <w:t>In 2005, the Government’s recurrent and capita</w:t>
      </w:r>
      <w:r w:rsidR="00EA781E" w:rsidRPr="0095764E">
        <w:rPr>
          <w:color w:val="000000"/>
        </w:rPr>
        <w:t>l expenditure on health was US$ </w:t>
      </w:r>
      <w:r w:rsidRPr="0095764E">
        <w:rPr>
          <w:color w:val="000000"/>
        </w:rPr>
        <w:t>12,352,489.89. External assistance received in kind in 20</w:t>
      </w:r>
      <w:r w:rsidR="00820E82" w:rsidRPr="0095764E">
        <w:rPr>
          <w:color w:val="000000"/>
        </w:rPr>
        <w:t>05 was US$ 23,530,715. External </w:t>
      </w:r>
      <w:r w:rsidRPr="0095764E">
        <w:rPr>
          <w:color w:val="000000"/>
        </w:rPr>
        <w:t>assistance in cash in 2005 was US$ 2,037,234.70</w:t>
      </w:r>
      <w:r w:rsidR="00EA781E" w:rsidRPr="0095764E">
        <w:rPr>
          <w:color w:val="000000"/>
        </w:rPr>
        <w:t>. Total expenditure was US$</w:t>
      </w:r>
      <w:r w:rsidR="00820E82" w:rsidRPr="0095764E">
        <w:rPr>
          <w:color w:val="000000"/>
        </w:rPr>
        <w:t> </w:t>
      </w:r>
      <w:r w:rsidR="00EA781E" w:rsidRPr="0095764E">
        <w:rPr>
          <w:color w:val="000000"/>
        </w:rPr>
        <w:t>37,</w:t>
      </w:r>
      <w:r w:rsidR="00820E82" w:rsidRPr="0095764E">
        <w:rPr>
          <w:color w:val="000000"/>
        </w:rPr>
        <w:t> </w:t>
      </w:r>
      <w:r w:rsidRPr="0095764E">
        <w:rPr>
          <w:color w:val="000000"/>
        </w:rPr>
        <w:t>920439.60.</w:t>
      </w:r>
    </w:p>
    <w:p w:rsidR="00480EBD" w:rsidRPr="0095764E" w:rsidRDefault="00480EBD" w:rsidP="00480EBD">
      <w:pPr>
        <w:rPr>
          <w:color w:val="000000"/>
        </w:rPr>
      </w:pPr>
      <w:r w:rsidRPr="0095764E">
        <w:rPr>
          <w:color w:val="000000"/>
        </w:rPr>
        <w:t>211.</w:t>
      </w:r>
      <w:r w:rsidRPr="0095764E">
        <w:rPr>
          <w:color w:val="000000"/>
        </w:rPr>
        <w:tab/>
        <w:t>Revenue collected from health service charges in fiscal years 2003, 2004 and 2005 were US$ 1,595,788.85, US$ 1,236,091.86 and US$ 2,208,457.88 respectively. Thus, despite economic difficulties, the Government has been steadily increasing its expenditure on and investment in health.</w:t>
      </w:r>
    </w:p>
    <w:p w:rsidR="00480EBD" w:rsidRPr="0095764E" w:rsidRDefault="00480EBD" w:rsidP="00480EBD">
      <w:pPr>
        <w:pStyle w:val="Heading2"/>
      </w:pPr>
      <w:r w:rsidRPr="0095764E">
        <w:t>D.  Social security and childcare services (arts. 26 and 18)</w:t>
      </w:r>
    </w:p>
    <w:p w:rsidR="00480EBD" w:rsidRPr="0095764E" w:rsidRDefault="00480EBD" w:rsidP="00480EBD">
      <w:pPr>
        <w:rPr>
          <w:color w:val="000000"/>
        </w:rPr>
      </w:pPr>
      <w:r w:rsidRPr="0095764E">
        <w:rPr>
          <w:color w:val="000000"/>
        </w:rPr>
        <w:t>212.</w:t>
      </w:r>
      <w:r w:rsidRPr="0095764E">
        <w:rPr>
          <w:color w:val="000000"/>
        </w:rPr>
        <w:tab/>
        <w:t>The Government refers to pages 63-64 of Eritrea’s first report.</w:t>
      </w:r>
    </w:p>
    <w:p w:rsidR="00480EBD" w:rsidRPr="0095764E" w:rsidRDefault="00480EBD" w:rsidP="00480EBD">
      <w:pPr>
        <w:rPr>
          <w:color w:val="000000"/>
        </w:rPr>
      </w:pPr>
      <w:r w:rsidRPr="0095764E">
        <w:rPr>
          <w:color w:val="000000"/>
        </w:rPr>
        <w:t>213.</w:t>
      </w:r>
      <w:r w:rsidRPr="0095764E">
        <w:rPr>
          <w:color w:val="000000"/>
        </w:rPr>
        <w:tab/>
        <w:t>The Government has implemented initiatives to increase access to social security. In this regard, the Government has proclaimed: (a) the national pension scheme, proclamation No.</w:t>
      </w:r>
      <w:r w:rsidR="0044718C" w:rsidRPr="0095764E">
        <w:rPr>
          <w:color w:val="000000"/>
        </w:rPr>
        <w:t> </w:t>
      </w:r>
      <w:r w:rsidRPr="0095764E">
        <w:rPr>
          <w:color w:val="000000"/>
        </w:rPr>
        <w:t>135/2003 (b) the public sector pension scheme, proclamation No. 136/2003, and (c) the martyrs’ survivors benefit sch</w:t>
      </w:r>
      <w:r w:rsidR="00737C87" w:rsidRPr="0095764E">
        <w:rPr>
          <w:color w:val="000000"/>
        </w:rPr>
        <w:t>eme, proclamation No. 137/2003.</w:t>
      </w:r>
    </w:p>
    <w:p w:rsidR="00480EBD" w:rsidRPr="0095764E" w:rsidRDefault="00480EBD" w:rsidP="00480EBD">
      <w:pPr>
        <w:rPr>
          <w:color w:val="000000"/>
        </w:rPr>
      </w:pPr>
      <w:r w:rsidRPr="0095764E">
        <w:rPr>
          <w:color w:val="000000"/>
        </w:rPr>
        <w:t>214.</w:t>
      </w:r>
      <w:r w:rsidRPr="0095764E">
        <w:rPr>
          <w:color w:val="000000"/>
        </w:rPr>
        <w:tab/>
        <w:t>The aim of the public sector pension scheme and martyrs’ survivors benefit scheme is to alleviate the economic dependency and financial problems that would have arisen after the sickness, disability and/or death of a breadwinner.</w:t>
      </w:r>
    </w:p>
    <w:p w:rsidR="00480EBD" w:rsidRPr="0095764E" w:rsidRDefault="00480EBD" w:rsidP="00480EBD">
      <w:pPr>
        <w:rPr>
          <w:color w:val="000000"/>
        </w:rPr>
      </w:pPr>
      <w:r w:rsidRPr="0095764E">
        <w:rPr>
          <w:color w:val="000000"/>
        </w:rPr>
        <w:t>215.</w:t>
      </w:r>
      <w:r w:rsidRPr="0095764E">
        <w:rPr>
          <w:color w:val="000000"/>
        </w:rPr>
        <w:tab/>
        <w:t xml:space="preserve">These social security schemes recognize the needs and rights of children, orphans, elderly parents and single parents and specify what each of them is entitled to receive in terms of social security support. In the martyrs’ survivors benefit scheme, the children of a martyred parent are entitled to receive benefit until they reach the age of 30. If a spouse survives the martyr, the widowed spouse is also entitled to receive benefit. The benefit is suspended only if he/she gets married again. If the martyrs are survived by neither offspring nor a spouse, their parents are entitled to receive the full benefit. The proclamation has been in effect since 2004. The pension scheme also specifies the share of the benefit among family </w:t>
      </w:r>
      <w:r w:rsidR="00737C87" w:rsidRPr="0095764E">
        <w:rPr>
          <w:color w:val="000000"/>
        </w:rPr>
        <w:t>members, including children. In </w:t>
      </w:r>
      <w:r w:rsidRPr="0095764E">
        <w:rPr>
          <w:color w:val="000000"/>
        </w:rPr>
        <w:t>2005 and 2006 respectively, 96,512 and 102,655 martyrs’ survivors benefited from the scheme.</w:t>
      </w:r>
    </w:p>
    <w:p w:rsidR="00480EBD" w:rsidRPr="0095764E" w:rsidRDefault="00480EBD" w:rsidP="00480EBD">
      <w:pPr>
        <w:rPr>
          <w:color w:val="000000"/>
        </w:rPr>
      </w:pPr>
      <w:r w:rsidRPr="0095764E">
        <w:rPr>
          <w:color w:val="000000"/>
        </w:rPr>
        <w:t>216.</w:t>
      </w:r>
      <w:r w:rsidRPr="0095764E">
        <w:rPr>
          <w:color w:val="000000"/>
        </w:rPr>
        <w:tab/>
        <w:t>The MLHW has also been promoting income-generating schemes for the members of disadvantaged families to help them properly care for and protect their children. Since the consideration of Eritrea’s first report, 1,500 disadvantaged famili</w:t>
      </w:r>
      <w:r w:rsidR="00737C87" w:rsidRPr="0095764E">
        <w:rPr>
          <w:color w:val="000000"/>
        </w:rPr>
        <w:t>es have been assisted with long</w:t>
      </w:r>
      <w:r w:rsidR="00737C87" w:rsidRPr="0095764E">
        <w:rPr>
          <w:color w:val="000000"/>
        </w:rPr>
        <w:noBreakHyphen/>
      </w:r>
      <w:r w:rsidRPr="0095764E">
        <w:rPr>
          <w:color w:val="000000"/>
        </w:rPr>
        <w:t>term economic support. Moreover, special projects such as t</w:t>
      </w:r>
      <w:r w:rsidR="00737C87" w:rsidRPr="0095764E">
        <w:rPr>
          <w:color w:val="000000"/>
        </w:rPr>
        <w:t>he distribution of donkeys have </w:t>
      </w:r>
      <w:r w:rsidRPr="0095764E">
        <w:rPr>
          <w:color w:val="000000"/>
        </w:rPr>
        <w:t>been designed and effected by the National Union of Eritrean Women (NUEW) for disadvantaged female-headed families, primarily as a source of income and at the same time to ameliorate the burden for young girls of fetching water from a long distance away, so that they will utilize their time in going to school in rural villages in all the regional administrations. In 2002, 532 families, in 2003, 1119 families, in 2004, 951 families and in 2005, 858 families were assisted through this project.</w:t>
      </w:r>
    </w:p>
    <w:p w:rsidR="00480EBD" w:rsidRPr="0095764E" w:rsidRDefault="00480EBD" w:rsidP="00480EBD">
      <w:pPr>
        <w:pStyle w:val="Heading2"/>
      </w:pPr>
      <w:r w:rsidRPr="0095764E">
        <w:t>E.  Standard of living (art. 27)</w:t>
      </w:r>
    </w:p>
    <w:p w:rsidR="00480EBD" w:rsidRPr="0095764E" w:rsidRDefault="00480EBD" w:rsidP="00480EBD">
      <w:pPr>
        <w:rPr>
          <w:color w:val="000000"/>
        </w:rPr>
      </w:pPr>
      <w:r w:rsidRPr="0095764E">
        <w:rPr>
          <w:color w:val="000000"/>
        </w:rPr>
        <w:t>217.</w:t>
      </w:r>
      <w:r w:rsidRPr="0095764E">
        <w:rPr>
          <w:color w:val="000000"/>
        </w:rPr>
        <w:tab/>
        <w:t>The Government notes the concern of the Committee, expressed in paragraph 49 of its concluding observations, at “…the inadequate standard of living, which hampers the respect and fulfillment of the rights of children and the ability of their families to provide them with adequate protection”. In paragraph 50, the Committee recommended Eritrea “…to formulate a national strategy to combat poverty, with due emphasis on monitoring the impact on the rights of children, and that the State party allocate sufficient human and financial resources, including through international assistance, to ensure the implementation strategy”.</w:t>
      </w:r>
    </w:p>
    <w:p w:rsidR="00480EBD" w:rsidRPr="0095764E" w:rsidRDefault="00480EBD" w:rsidP="00480EBD">
      <w:pPr>
        <w:rPr>
          <w:color w:val="000000"/>
        </w:rPr>
      </w:pPr>
      <w:r w:rsidRPr="0095764E">
        <w:rPr>
          <w:color w:val="000000"/>
        </w:rPr>
        <w:t>218.</w:t>
      </w:r>
      <w:r w:rsidRPr="0095764E">
        <w:rPr>
          <w:color w:val="000000"/>
        </w:rPr>
        <w:tab/>
        <w:t>In terms of standard of living, Eritrea’s vision is the establishment of a prosperous nation in which every citizen enjoys a high standard of living and where social justice prevails.</w:t>
      </w:r>
      <w:r w:rsidR="00764306" w:rsidRPr="0095764E">
        <w:rPr>
          <w:color w:val="000000"/>
        </w:rPr>
        <w:t xml:space="preserve"> </w:t>
      </w:r>
      <w:r w:rsidRPr="0095764E">
        <w:rPr>
          <w:color w:val="000000"/>
        </w:rPr>
        <w:t xml:space="preserve">This </w:t>
      </w:r>
      <w:r w:rsidR="00737C87" w:rsidRPr="0095764E">
        <w:rPr>
          <w:color w:val="000000"/>
        </w:rPr>
        <w:br w:type="page"/>
      </w:r>
      <w:r w:rsidRPr="0095764E">
        <w:rPr>
          <w:color w:val="000000"/>
        </w:rPr>
        <w:t>goal will be achieved principally through a policy of self-reliance that is centred on the hard work and dedication of the people. Self-reliance is, therefore, the cornerstone of Eritrea’s economic policy and development strategy. It is also the national strategy by which to eradicate poverty and safeguard the well being of all citizens including children.</w:t>
      </w:r>
    </w:p>
    <w:p w:rsidR="00480EBD" w:rsidRPr="0095764E" w:rsidRDefault="00480EBD" w:rsidP="00480EBD">
      <w:pPr>
        <w:rPr>
          <w:color w:val="000000"/>
        </w:rPr>
      </w:pPr>
      <w:r w:rsidRPr="0095764E">
        <w:rPr>
          <w:color w:val="000000"/>
        </w:rPr>
        <w:t>219.</w:t>
      </w:r>
      <w:r w:rsidRPr="0095764E">
        <w:rPr>
          <w:color w:val="000000"/>
        </w:rPr>
        <w:tab/>
        <w:t xml:space="preserve">Eritrea’s policy framework and development strategies including the National Economic Policy Framework and Programme (1998) and the Transitional Economic Growth and Poverty Reduction Strategy (2001) are inspired by this vision. The Interim Poverty Reduction Strategy Paper (I-PRSP-2004) and the Food Security Strategy (FSS-2004) reflect these policy underpinnings. </w:t>
      </w:r>
    </w:p>
    <w:p w:rsidR="00480EBD" w:rsidRPr="0095764E" w:rsidRDefault="00480EBD" w:rsidP="00480EBD">
      <w:pPr>
        <w:rPr>
          <w:color w:val="000000"/>
        </w:rPr>
      </w:pPr>
      <w:r w:rsidRPr="0095764E">
        <w:rPr>
          <w:color w:val="000000"/>
        </w:rPr>
        <w:t>220.</w:t>
      </w:r>
      <w:r w:rsidRPr="0095764E">
        <w:rPr>
          <w:color w:val="000000"/>
        </w:rPr>
        <w:tab/>
        <w:t>Consistent with these policy and programme underpinnings, the overarching objectives are to attain rapid, sustainable, widely shared economic growth and reduction of poverty in an environmentally sound manner. The strategy is ancho</w:t>
      </w:r>
      <w:r w:rsidR="00737C87" w:rsidRPr="0095764E">
        <w:rPr>
          <w:color w:val="000000"/>
        </w:rPr>
        <w:t>red on four pillars, namely (a) </w:t>
      </w:r>
      <w:r w:rsidRPr="0095764E">
        <w:rPr>
          <w:color w:val="000000"/>
        </w:rPr>
        <w:t xml:space="preserve">reinvigorating economic growth; (b) creating income earning </w:t>
      </w:r>
      <w:r w:rsidR="00737C87" w:rsidRPr="0095764E">
        <w:rPr>
          <w:color w:val="000000"/>
        </w:rPr>
        <w:t>opportunities for the poor; (c) </w:t>
      </w:r>
      <w:r w:rsidRPr="0095764E">
        <w:rPr>
          <w:color w:val="000000"/>
        </w:rPr>
        <w:t>enhancing access to and utilization of essential services</w:t>
      </w:r>
      <w:r w:rsidR="00737C87" w:rsidRPr="0095764E">
        <w:rPr>
          <w:color w:val="000000"/>
        </w:rPr>
        <w:t xml:space="preserve"> for human development; and (d) </w:t>
      </w:r>
      <w:r w:rsidRPr="0095764E">
        <w:rPr>
          <w:color w:val="000000"/>
        </w:rPr>
        <w:t xml:space="preserve">promoting the political, economic and social participation of the population by putting in place the enabling environment. </w:t>
      </w:r>
    </w:p>
    <w:p w:rsidR="00480EBD" w:rsidRPr="0095764E" w:rsidRDefault="00480EBD" w:rsidP="00480EBD">
      <w:pPr>
        <w:rPr>
          <w:color w:val="000000"/>
        </w:rPr>
      </w:pPr>
      <w:r w:rsidRPr="0095764E">
        <w:rPr>
          <w:color w:val="000000"/>
        </w:rPr>
        <w:t>221.</w:t>
      </w:r>
      <w:r w:rsidRPr="0095764E">
        <w:rPr>
          <w:color w:val="000000"/>
        </w:rPr>
        <w:tab/>
        <w:t>A National Steering Committee (NSC) has been formed to guide and oversee the overall implementation of the I-PRSP. It comprises the Ministry of National Development (MoND), Ministry of Agriculture (MoA), Ministry of Education (MoE), Ministry of Health (MoH), and Ministry of Labour and Human Welfare (MLHW). Under the supervision of the NSC, a technical committee comprised of representatives of the five sector ministries and other relevant government agencies is entrusted with the responsibility of coordinating and ensuring better integration so that policies and programmes are more closely linked to national planning and objectives.</w:t>
      </w:r>
    </w:p>
    <w:p w:rsidR="00480EBD" w:rsidRPr="0095764E" w:rsidRDefault="00480EBD" w:rsidP="00480EBD">
      <w:pPr>
        <w:rPr>
          <w:color w:val="000000"/>
        </w:rPr>
      </w:pPr>
      <w:r w:rsidRPr="0095764E">
        <w:rPr>
          <w:color w:val="000000"/>
        </w:rPr>
        <w:t>222.</w:t>
      </w:r>
      <w:r w:rsidRPr="0095764E">
        <w:rPr>
          <w:color w:val="000000"/>
        </w:rPr>
        <w:tab/>
        <w:t>Ensuring food security is a national priority and the cornerstone for sustainable development and poverty reduction. The goal of the food security strategy is to ensure that all Eritreans have a sufficient quantity of acceptable quality food at an affordable price at any time and place within the country. The Government is committed to eliminating food insecurity on a sustainable ba</w:t>
      </w:r>
      <w:r w:rsidR="00F453F0" w:rsidRPr="0095764E">
        <w:rPr>
          <w:color w:val="000000"/>
        </w:rPr>
        <w:t>sis.</w:t>
      </w:r>
    </w:p>
    <w:p w:rsidR="00480EBD" w:rsidRPr="0095764E" w:rsidRDefault="00480EBD" w:rsidP="00480EBD">
      <w:pPr>
        <w:rPr>
          <w:color w:val="000000"/>
        </w:rPr>
      </w:pPr>
      <w:r w:rsidRPr="0095764E">
        <w:rPr>
          <w:color w:val="000000"/>
        </w:rPr>
        <w:t>223.</w:t>
      </w:r>
      <w:r w:rsidRPr="0095764E">
        <w:rPr>
          <w:color w:val="000000"/>
        </w:rPr>
        <w:tab/>
        <w:t xml:space="preserve">In addition to the I-PRSP, the Government has adopted an FSS paper, which aims at ensuring food security. The strategies adopted include enhancing domestic food production capacity, increasing national capacity to import an adequate quantity of </w:t>
      </w:r>
      <w:r w:rsidR="00F453F0" w:rsidRPr="0095764E">
        <w:rPr>
          <w:color w:val="000000"/>
        </w:rPr>
        <w:t xml:space="preserve">food, and enhancing the </w:t>
      </w:r>
      <w:r w:rsidRPr="0095764E">
        <w:rPr>
          <w:color w:val="000000"/>
        </w:rPr>
        <w:t>effective use of food assistance to fill the supply gap during emergencies. The strategy includes increasing agricultural production so as to reduce dep</w:t>
      </w:r>
      <w:r w:rsidR="00F453F0" w:rsidRPr="0095764E">
        <w:rPr>
          <w:color w:val="000000"/>
        </w:rPr>
        <w:t xml:space="preserve">endency on food assistance, and </w:t>
      </w:r>
      <w:r w:rsidRPr="0095764E">
        <w:rPr>
          <w:color w:val="000000"/>
        </w:rPr>
        <w:t>enhancing agricultural productivity in high potential areas by expanding and modernizing rain-fed cultivation in areas with good soils and adequate rainfall. Furthermore, the aim is to increase agricultural production of high value cash crops and live</w:t>
      </w:r>
      <w:r w:rsidR="00F453F0" w:rsidRPr="0095764E">
        <w:rPr>
          <w:color w:val="000000"/>
        </w:rPr>
        <w:t xml:space="preserve">stock by increasing areas under </w:t>
      </w:r>
      <w:r w:rsidRPr="0095764E">
        <w:rPr>
          <w:color w:val="000000"/>
        </w:rPr>
        <w:t>irrigation and development of the peri-urban dairy indus</w:t>
      </w:r>
      <w:r w:rsidR="00F453F0" w:rsidRPr="0095764E">
        <w:rPr>
          <w:color w:val="000000"/>
        </w:rPr>
        <w:t>try.</w:t>
      </w:r>
      <w:r w:rsidR="00764306" w:rsidRPr="0095764E">
        <w:rPr>
          <w:color w:val="000000"/>
        </w:rPr>
        <w:t xml:space="preserve"> </w:t>
      </w:r>
      <w:r w:rsidR="00F453F0" w:rsidRPr="0095764E">
        <w:rPr>
          <w:color w:val="000000"/>
        </w:rPr>
        <w:t>In conjunction with the I</w:t>
      </w:r>
      <w:r w:rsidR="00F453F0" w:rsidRPr="0095764E">
        <w:rPr>
          <w:color w:val="000000"/>
        </w:rPr>
        <w:noBreakHyphen/>
        <w:t>PRSP and </w:t>
      </w:r>
      <w:r w:rsidRPr="0095764E">
        <w:rPr>
          <w:color w:val="000000"/>
        </w:rPr>
        <w:t>FSS, the Government has also adopted a National Water Supply and Sanitation Emergency Action Plan 2004-2007, and has undertaken to rehabilitate and improve road and sea transport.</w:t>
      </w:r>
    </w:p>
    <w:p w:rsidR="00480EBD" w:rsidRPr="0095764E" w:rsidRDefault="00F453F0" w:rsidP="00480EBD">
      <w:pPr>
        <w:rPr>
          <w:color w:val="000000"/>
        </w:rPr>
      </w:pPr>
      <w:r w:rsidRPr="0095764E">
        <w:rPr>
          <w:color w:val="000000"/>
        </w:rPr>
        <w:br w:type="page"/>
      </w:r>
      <w:r w:rsidR="00480EBD" w:rsidRPr="0095764E">
        <w:rPr>
          <w:color w:val="000000"/>
        </w:rPr>
        <w:t>224.</w:t>
      </w:r>
      <w:r w:rsidR="00480EBD" w:rsidRPr="0095764E">
        <w:rPr>
          <w:color w:val="000000"/>
        </w:rPr>
        <w:tab/>
        <w:t>The Government-sponsored Savings and Micro Cred</w:t>
      </w:r>
      <w:r w:rsidRPr="0095764E">
        <w:rPr>
          <w:color w:val="000000"/>
        </w:rPr>
        <w:t>it Programme (SMCP) launched in </w:t>
      </w:r>
      <w:r w:rsidR="00480EBD" w:rsidRPr="0095764E">
        <w:rPr>
          <w:color w:val="000000"/>
        </w:rPr>
        <w:t>1996 as a pilot project of the Eritrea Community Development Fund (ECDF) is aimed at supporting the investment activities of enterprises at the village level, creating new income and employment opportunities in poor communities, and contributing to improving the living standards of communities. The programme uses the village</w:t>
      </w:r>
      <w:r w:rsidRPr="0095764E">
        <w:rPr>
          <w:color w:val="000000"/>
        </w:rPr>
        <w:t xml:space="preserve"> banking model and offers group</w:t>
      </w:r>
      <w:r w:rsidRPr="0095764E">
        <w:rPr>
          <w:color w:val="000000"/>
        </w:rPr>
        <w:noBreakHyphen/>
      </w:r>
      <w:r w:rsidR="00480EBD" w:rsidRPr="0095764E">
        <w:rPr>
          <w:color w:val="000000"/>
        </w:rPr>
        <w:t xml:space="preserve">guaranteed loans ranging from US$ 75 to US$ 10,000 to either individual members of solidarity groups or to associations, at an interest rate of 16 per cent. </w:t>
      </w:r>
    </w:p>
    <w:p w:rsidR="00480EBD" w:rsidRPr="0095764E" w:rsidRDefault="00480EBD" w:rsidP="00480EBD">
      <w:pPr>
        <w:rPr>
          <w:color w:val="000000"/>
        </w:rPr>
      </w:pPr>
      <w:r w:rsidRPr="0095764E">
        <w:rPr>
          <w:color w:val="000000"/>
        </w:rPr>
        <w:t>225.</w:t>
      </w:r>
      <w:r w:rsidRPr="0095764E">
        <w:rPr>
          <w:color w:val="000000"/>
        </w:rPr>
        <w:tab/>
        <w:t>The SMCP currently operates in all six regions an</w:t>
      </w:r>
      <w:r w:rsidR="00F453F0" w:rsidRPr="0095764E">
        <w:rPr>
          <w:color w:val="000000"/>
        </w:rPr>
        <w:t>d 48 sub-Zobas.</w:t>
      </w:r>
      <w:r w:rsidR="00764306" w:rsidRPr="0095764E">
        <w:rPr>
          <w:color w:val="000000"/>
        </w:rPr>
        <w:t xml:space="preserve"> </w:t>
      </w:r>
      <w:r w:rsidR="00F453F0" w:rsidRPr="0095764E">
        <w:rPr>
          <w:color w:val="000000"/>
        </w:rPr>
        <w:t>As of December 31 </w:t>
      </w:r>
      <w:r w:rsidRPr="0095764E">
        <w:rPr>
          <w:color w:val="000000"/>
        </w:rPr>
        <w:t>2005 it had 20,225 active clients (40.6 per cent women) under the first tier loan programme (solidarity group loan) spread over 267 village banks and another 2,284 active clients (37.5 per cent women) under the second tier loan progra</w:t>
      </w:r>
      <w:r w:rsidR="00F453F0" w:rsidRPr="0095764E">
        <w:rPr>
          <w:color w:val="000000"/>
        </w:rPr>
        <w:t>mme (individual loan). From its </w:t>
      </w:r>
      <w:r w:rsidRPr="0095764E">
        <w:rPr>
          <w:color w:val="000000"/>
        </w:rPr>
        <w:t>establishment in July 1996 to December 2005, the SMCP had disbursed a</w:t>
      </w:r>
      <w:r w:rsidR="00F453F0" w:rsidRPr="0095764E">
        <w:rPr>
          <w:color w:val="000000"/>
        </w:rPr>
        <w:t xml:space="preserve"> total of US$ </w:t>
      </w:r>
      <w:r w:rsidRPr="0095764E">
        <w:rPr>
          <w:color w:val="000000"/>
        </w:rPr>
        <w:t>24,890,694.54 for the period 2002 to 2005; the number of clients and the percentage of women clients ar</w:t>
      </w:r>
      <w:r w:rsidR="00F453F0" w:rsidRPr="0095764E">
        <w:rPr>
          <w:color w:val="000000"/>
        </w:rPr>
        <w:t>e shown in the following table.</w:t>
      </w:r>
    </w:p>
    <w:p w:rsidR="00480EBD" w:rsidRPr="0095764E" w:rsidRDefault="00480EBD" w:rsidP="00480EBD">
      <w:pPr>
        <w:pStyle w:val="Heading2"/>
      </w:pPr>
      <w:r w:rsidRPr="0095764E">
        <w:t>Table 17</w:t>
      </w:r>
    </w:p>
    <w:p w:rsidR="00480EBD" w:rsidRDefault="00480EBD" w:rsidP="00480EBD">
      <w:pPr>
        <w:pStyle w:val="Heading2"/>
      </w:pPr>
      <w:r w:rsidRPr="0095764E">
        <w:t>Number of credit clients and percentage of women clients</w:t>
      </w:r>
    </w:p>
    <w:tbl>
      <w:tblPr>
        <w:tblStyle w:val="TableGrid"/>
        <w:tblW w:w="0" w:type="auto"/>
        <w:tblInd w:w="108" w:type="dxa"/>
        <w:tblBorders>
          <w:insideH w:val="none" w:sz="0" w:space="0" w:color="auto"/>
        </w:tblBorders>
        <w:tblLook w:val="01E0" w:firstRow="1" w:lastRow="1" w:firstColumn="1" w:lastColumn="1" w:noHBand="0" w:noVBand="0"/>
      </w:tblPr>
      <w:tblGrid>
        <w:gridCol w:w="960"/>
        <w:gridCol w:w="3000"/>
        <w:gridCol w:w="1350"/>
        <w:gridCol w:w="1350"/>
        <w:gridCol w:w="1350"/>
        <w:gridCol w:w="1350"/>
      </w:tblGrid>
      <w:tr w:rsidR="00B453BF" w:rsidTr="00B453BF">
        <w:tc>
          <w:tcPr>
            <w:tcW w:w="960" w:type="dxa"/>
            <w:tcBorders>
              <w:bottom w:val="single" w:sz="4" w:space="0" w:color="auto"/>
            </w:tcBorders>
          </w:tcPr>
          <w:p w:rsidR="00B453BF" w:rsidRDefault="00B453BF" w:rsidP="00B453BF">
            <w:pPr>
              <w:spacing w:after="0"/>
              <w:jc w:val="center"/>
            </w:pPr>
            <w:r>
              <w:t>No.</w:t>
            </w:r>
          </w:p>
        </w:tc>
        <w:tc>
          <w:tcPr>
            <w:tcW w:w="3000" w:type="dxa"/>
            <w:tcBorders>
              <w:bottom w:val="single" w:sz="4" w:space="0" w:color="auto"/>
            </w:tcBorders>
          </w:tcPr>
          <w:p w:rsidR="00B453BF" w:rsidRDefault="00B453BF" w:rsidP="00B453BF">
            <w:pPr>
              <w:spacing w:after="0"/>
              <w:jc w:val="center"/>
            </w:pPr>
            <w:r>
              <w:t>Particulars</w:t>
            </w:r>
          </w:p>
        </w:tc>
        <w:tc>
          <w:tcPr>
            <w:tcW w:w="1350" w:type="dxa"/>
            <w:tcBorders>
              <w:bottom w:val="single" w:sz="4" w:space="0" w:color="auto"/>
            </w:tcBorders>
          </w:tcPr>
          <w:p w:rsidR="00B453BF" w:rsidRDefault="00B453BF" w:rsidP="00B453BF">
            <w:pPr>
              <w:spacing w:after="0"/>
              <w:jc w:val="center"/>
            </w:pPr>
            <w:r>
              <w:t>2002</w:t>
            </w:r>
          </w:p>
        </w:tc>
        <w:tc>
          <w:tcPr>
            <w:tcW w:w="1350" w:type="dxa"/>
            <w:tcBorders>
              <w:bottom w:val="single" w:sz="4" w:space="0" w:color="auto"/>
            </w:tcBorders>
          </w:tcPr>
          <w:p w:rsidR="00B453BF" w:rsidRDefault="00B453BF" w:rsidP="00B453BF">
            <w:pPr>
              <w:spacing w:after="0"/>
              <w:jc w:val="center"/>
            </w:pPr>
            <w:r>
              <w:t>2003</w:t>
            </w:r>
          </w:p>
        </w:tc>
        <w:tc>
          <w:tcPr>
            <w:tcW w:w="1350" w:type="dxa"/>
            <w:tcBorders>
              <w:bottom w:val="single" w:sz="4" w:space="0" w:color="auto"/>
            </w:tcBorders>
          </w:tcPr>
          <w:p w:rsidR="00B453BF" w:rsidRDefault="00B453BF" w:rsidP="00B453BF">
            <w:pPr>
              <w:spacing w:after="0"/>
              <w:jc w:val="center"/>
            </w:pPr>
            <w:r>
              <w:t>2004</w:t>
            </w:r>
          </w:p>
        </w:tc>
        <w:tc>
          <w:tcPr>
            <w:tcW w:w="1350" w:type="dxa"/>
            <w:tcBorders>
              <w:bottom w:val="single" w:sz="4" w:space="0" w:color="auto"/>
            </w:tcBorders>
          </w:tcPr>
          <w:p w:rsidR="00B453BF" w:rsidRDefault="00B453BF" w:rsidP="00B453BF">
            <w:pPr>
              <w:spacing w:after="0"/>
              <w:jc w:val="center"/>
            </w:pPr>
            <w:r>
              <w:t>2005</w:t>
            </w:r>
          </w:p>
        </w:tc>
      </w:tr>
      <w:tr w:rsidR="00B453BF" w:rsidTr="00B453BF">
        <w:tc>
          <w:tcPr>
            <w:tcW w:w="960" w:type="dxa"/>
            <w:tcBorders>
              <w:top w:val="single" w:sz="4" w:space="0" w:color="auto"/>
              <w:bottom w:val="nil"/>
            </w:tcBorders>
          </w:tcPr>
          <w:p w:rsidR="00B453BF" w:rsidRDefault="00B453BF" w:rsidP="00B453BF">
            <w:pPr>
              <w:spacing w:after="0"/>
              <w:jc w:val="center"/>
            </w:pPr>
            <w:r>
              <w:t>1</w:t>
            </w:r>
          </w:p>
        </w:tc>
        <w:tc>
          <w:tcPr>
            <w:tcW w:w="3000" w:type="dxa"/>
            <w:tcBorders>
              <w:top w:val="single" w:sz="4" w:space="0" w:color="auto"/>
              <w:bottom w:val="nil"/>
            </w:tcBorders>
          </w:tcPr>
          <w:p w:rsidR="00B453BF" w:rsidRPr="0095764E" w:rsidRDefault="001A1C6A" w:rsidP="00B453BF">
            <w:pPr>
              <w:spacing w:after="0"/>
              <w:rPr>
                <w:color w:val="000000"/>
              </w:rPr>
            </w:pPr>
            <w:r>
              <w:rPr>
                <w:color w:val="000000"/>
              </w:rPr>
              <w:t>Tier I c</w:t>
            </w:r>
            <w:r w:rsidR="00B453BF" w:rsidRPr="0095764E">
              <w:rPr>
                <w:color w:val="000000"/>
              </w:rPr>
              <w:t>lients:</w:t>
            </w:r>
          </w:p>
        </w:tc>
        <w:tc>
          <w:tcPr>
            <w:tcW w:w="1350" w:type="dxa"/>
            <w:tcBorders>
              <w:top w:val="single" w:sz="4" w:space="0" w:color="auto"/>
              <w:bottom w:val="nil"/>
            </w:tcBorders>
          </w:tcPr>
          <w:p w:rsidR="00B453BF" w:rsidRPr="0095764E" w:rsidRDefault="00B453BF" w:rsidP="00652C82">
            <w:pPr>
              <w:spacing w:after="0"/>
              <w:jc w:val="center"/>
              <w:rPr>
                <w:color w:val="000000"/>
              </w:rPr>
            </w:pPr>
          </w:p>
        </w:tc>
        <w:tc>
          <w:tcPr>
            <w:tcW w:w="1350" w:type="dxa"/>
            <w:tcBorders>
              <w:top w:val="single" w:sz="4" w:space="0" w:color="auto"/>
              <w:bottom w:val="nil"/>
            </w:tcBorders>
          </w:tcPr>
          <w:p w:rsidR="00B453BF" w:rsidRPr="0095764E" w:rsidRDefault="00B453BF" w:rsidP="00652C82">
            <w:pPr>
              <w:spacing w:after="0"/>
              <w:jc w:val="center"/>
              <w:rPr>
                <w:color w:val="000000"/>
              </w:rPr>
            </w:pPr>
          </w:p>
        </w:tc>
        <w:tc>
          <w:tcPr>
            <w:tcW w:w="1350" w:type="dxa"/>
            <w:tcBorders>
              <w:top w:val="single" w:sz="4" w:space="0" w:color="auto"/>
              <w:bottom w:val="nil"/>
            </w:tcBorders>
          </w:tcPr>
          <w:p w:rsidR="00B453BF" w:rsidRPr="0095764E" w:rsidRDefault="00B453BF" w:rsidP="00652C82">
            <w:pPr>
              <w:spacing w:after="0"/>
              <w:jc w:val="center"/>
              <w:rPr>
                <w:color w:val="000000"/>
              </w:rPr>
            </w:pPr>
          </w:p>
        </w:tc>
        <w:tc>
          <w:tcPr>
            <w:tcW w:w="1350" w:type="dxa"/>
            <w:tcBorders>
              <w:top w:val="single" w:sz="4" w:space="0" w:color="auto"/>
              <w:bottom w:val="nil"/>
            </w:tcBorders>
          </w:tcPr>
          <w:p w:rsidR="00B453BF" w:rsidRPr="0095764E" w:rsidRDefault="00B453BF" w:rsidP="00652C82">
            <w:pPr>
              <w:spacing w:after="0"/>
              <w:jc w:val="center"/>
              <w:rPr>
                <w:color w:val="000000"/>
              </w:rPr>
            </w:pPr>
          </w:p>
        </w:tc>
      </w:tr>
      <w:tr w:rsidR="00B453BF" w:rsidTr="00B453BF">
        <w:tc>
          <w:tcPr>
            <w:tcW w:w="960" w:type="dxa"/>
            <w:tcBorders>
              <w:top w:val="nil"/>
            </w:tcBorders>
          </w:tcPr>
          <w:p w:rsidR="00B453BF" w:rsidRDefault="00B453BF" w:rsidP="00B453BF">
            <w:pPr>
              <w:spacing w:after="0"/>
              <w:jc w:val="center"/>
            </w:pPr>
          </w:p>
        </w:tc>
        <w:tc>
          <w:tcPr>
            <w:tcW w:w="3000" w:type="dxa"/>
            <w:tcBorders>
              <w:top w:val="nil"/>
            </w:tcBorders>
          </w:tcPr>
          <w:p w:rsidR="00B453BF" w:rsidRPr="0095764E" w:rsidRDefault="00B453BF" w:rsidP="00B453BF">
            <w:pPr>
              <w:spacing w:after="0"/>
              <w:rPr>
                <w:color w:val="000000"/>
              </w:rPr>
            </w:pPr>
            <w:r>
              <w:rPr>
                <w:color w:val="000000"/>
              </w:rPr>
              <w:t xml:space="preserve">  </w:t>
            </w:r>
            <w:r w:rsidRPr="0095764E">
              <w:rPr>
                <w:color w:val="000000"/>
              </w:rPr>
              <w:t>Number of active clients</w:t>
            </w:r>
          </w:p>
        </w:tc>
        <w:tc>
          <w:tcPr>
            <w:tcW w:w="1350" w:type="dxa"/>
            <w:tcBorders>
              <w:top w:val="nil"/>
            </w:tcBorders>
          </w:tcPr>
          <w:p w:rsidR="00B453BF" w:rsidRPr="0095764E" w:rsidRDefault="00B453BF" w:rsidP="00652C82">
            <w:pPr>
              <w:spacing w:after="0"/>
              <w:jc w:val="center"/>
              <w:rPr>
                <w:color w:val="000000"/>
              </w:rPr>
            </w:pPr>
            <w:r w:rsidRPr="0095764E">
              <w:rPr>
                <w:color w:val="000000"/>
              </w:rPr>
              <w:t>15 852</w:t>
            </w:r>
          </w:p>
        </w:tc>
        <w:tc>
          <w:tcPr>
            <w:tcW w:w="1350" w:type="dxa"/>
            <w:tcBorders>
              <w:top w:val="nil"/>
            </w:tcBorders>
          </w:tcPr>
          <w:p w:rsidR="00B453BF" w:rsidRPr="0095764E" w:rsidRDefault="00B453BF" w:rsidP="00652C82">
            <w:pPr>
              <w:spacing w:after="0"/>
              <w:jc w:val="center"/>
              <w:rPr>
                <w:color w:val="000000"/>
              </w:rPr>
            </w:pPr>
            <w:r w:rsidRPr="0095764E">
              <w:rPr>
                <w:color w:val="000000"/>
              </w:rPr>
              <w:t>14 700</w:t>
            </w:r>
          </w:p>
        </w:tc>
        <w:tc>
          <w:tcPr>
            <w:tcW w:w="1350" w:type="dxa"/>
            <w:tcBorders>
              <w:top w:val="nil"/>
            </w:tcBorders>
          </w:tcPr>
          <w:p w:rsidR="00B453BF" w:rsidRPr="0095764E" w:rsidRDefault="00B453BF" w:rsidP="00652C82">
            <w:pPr>
              <w:spacing w:after="0"/>
              <w:jc w:val="center"/>
              <w:rPr>
                <w:color w:val="000000"/>
              </w:rPr>
            </w:pPr>
            <w:r w:rsidRPr="0095764E">
              <w:rPr>
                <w:color w:val="000000"/>
              </w:rPr>
              <w:t>16 487</w:t>
            </w:r>
          </w:p>
        </w:tc>
        <w:tc>
          <w:tcPr>
            <w:tcW w:w="1350" w:type="dxa"/>
            <w:tcBorders>
              <w:top w:val="nil"/>
            </w:tcBorders>
          </w:tcPr>
          <w:p w:rsidR="00B453BF" w:rsidRPr="0095764E" w:rsidRDefault="00B453BF" w:rsidP="00652C82">
            <w:pPr>
              <w:spacing w:after="0"/>
              <w:jc w:val="center"/>
              <w:rPr>
                <w:color w:val="000000"/>
              </w:rPr>
            </w:pPr>
            <w:r w:rsidRPr="0095764E">
              <w:rPr>
                <w:color w:val="000000"/>
              </w:rPr>
              <w:t>20 225</w:t>
            </w:r>
          </w:p>
        </w:tc>
      </w:tr>
      <w:tr w:rsidR="00B453BF" w:rsidTr="00B453BF">
        <w:tc>
          <w:tcPr>
            <w:tcW w:w="960" w:type="dxa"/>
            <w:tcBorders>
              <w:bottom w:val="single" w:sz="4" w:space="0" w:color="auto"/>
            </w:tcBorders>
          </w:tcPr>
          <w:p w:rsidR="00B453BF" w:rsidRDefault="00B453BF" w:rsidP="00B453BF">
            <w:pPr>
              <w:spacing w:after="0"/>
              <w:jc w:val="center"/>
            </w:pPr>
          </w:p>
        </w:tc>
        <w:tc>
          <w:tcPr>
            <w:tcW w:w="3000" w:type="dxa"/>
            <w:tcBorders>
              <w:bottom w:val="single" w:sz="4" w:space="0" w:color="auto"/>
            </w:tcBorders>
          </w:tcPr>
          <w:p w:rsidR="00B453BF" w:rsidRPr="0095764E" w:rsidRDefault="00B453BF" w:rsidP="00B453BF">
            <w:pPr>
              <w:spacing w:after="0"/>
              <w:rPr>
                <w:color w:val="000000"/>
              </w:rPr>
            </w:pPr>
            <w:r>
              <w:rPr>
                <w:color w:val="000000"/>
              </w:rPr>
              <w:t xml:space="preserve">  </w:t>
            </w:r>
            <w:r w:rsidRPr="0095764E">
              <w:rPr>
                <w:color w:val="000000"/>
              </w:rPr>
              <w:t>% of women clients</w:t>
            </w:r>
          </w:p>
        </w:tc>
        <w:tc>
          <w:tcPr>
            <w:tcW w:w="1350" w:type="dxa"/>
            <w:tcBorders>
              <w:bottom w:val="single" w:sz="4" w:space="0" w:color="auto"/>
            </w:tcBorders>
          </w:tcPr>
          <w:p w:rsidR="00B453BF" w:rsidRPr="0095764E" w:rsidRDefault="00B453BF" w:rsidP="00652C82">
            <w:pPr>
              <w:spacing w:after="0"/>
              <w:jc w:val="center"/>
              <w:rPr>
                <w:color w:val="000000"/>
              </w:rPr>
            </w:pPr>
            <w:r w:rsidRPr="0095764E">
              <w:rPr>
                <w:color w:val="000000"/>
              </w:rPr>
              <w:t>40%</w:t>
            </w:r>
          </w:p>
        </w:tc>
        <w:tc>
          <w:tcPr>
            <w:tcW w:w="1350" w:type="dxa"/>
            <w:tcBorders>
              <w:bottom w:val="single" w:sz="4" w:space="0" w:color="auto"/>
            </w:tcBorders>
          </w:tcPr>
          <w:p w:rsidR="00B453BF" w:rsidRPr="0095764E" w:rsidRDefault="00B453BF" w:rsidP="00652C82">
            <w:pPr>
              <w:spacing w:after="0"/>
              <w:jc w:val="center"/>
              <w:rPr>
                <w:color w:val="000000"/>
              </w:rPr>
            </w:pPr>
            <w:r w:rsidRPr="0095764E">
              <w:rPr>
                <w:color w:val="000000"/>
              </w:rPr>
              <w:t>40.01%</w:t>
            </w:r>
          </w:p>
        </w:tc>
        <w:tc>
          <w:tcPr>
            <w:tcW w:w="1350" w:type="dxa"/>
            <w:tcBorders>
              <w:bottom w:val="single" w:sz="4" w:space="0" w:color="auto"/>
            </w:tcBorders>
          </w:tcPr>
          <w:p w:rsidR="00B453BF" w:rsidRPr="0095764E" w:rsidRDefault="00B453BF" w:rsidP="00652C82">
            <w:pPr>
              <w:spacing w:after="0"/>
              <w:jc w:val="center"/>
              <w:rPr>
                <w:color w:val="000000"/>
              </w:rPr>
            </w:pPr>
            <w:r w:rsidRPr="0095764E">
              <w:rPr>
                <w:color w:val="000000"/>
              </w:rPr>
              <w:t>42.6%</w:t>
            </w:r>
          </w:p>
        </w:tc>
        <w:tc>
          <w:tcPr>
            <w:tcW w:w="1350" w:type="dxa"/>
            <w:tcBorders>
              <w:bottom w:val="single" w:sz="4" w:space="0" w:color="auto"/>
            </w:tcBorders>
          </w:tcPr>
          <w:p w:rsidR="00B453BF" w:rsidRPr="0095764E" w:rsidRDefault="00B453BF" w:rsidP="00652C82">
            <w:pPr>
              <w:spacing w:after="0"/>
              <w:jc w:val="center"/>
              <w:rPr>
                <w:color w:val="000000"/>
              </w:rPr>
            </w:pPr>
            <w:r w:rsidRPr="0095764E">
              <w:rPr>
                <w:color w:val="000000"/>
              </w:rPr>
              <w:t>40.6%</w:t>
            </w:r>
          </w:p>
        </w:tc>
      </w:tr>
      <w:tr w:rsidR="00B453BF" w:rsidTr="00B453BF">
        <w:tc>
          <w:tcPr>
            <w:tcW w:w="960" w:type="dxa"/>
            <w:tcBorders>
              <w:top w:val="single" w:sz="4" w:space="0" w:color="auto"/>
              <w:bottom w:val="nil"/>
            </w:tcBorders>
          </w:tcPr>
          <w:p w:rsidR="00B453BF" w:rsidRDefault="00B453BF" w:rsidP="00B453BF">
            <w:pPr>
              <w:spacing w:after="0"/>
              <w:jc w:val="center"/>
            </w:pPr>
            <w:r>
              <w:t>2</w:t>
            </w:r>
          </w:p>
        </w:tc>
        <w:tc>
          <w:tcPr>
            <w:tcW w:w="3000" w:type="dxa"/>
            <w:tcBorders>
              <w:top w:val="single" w:sz="4" w:space="0" w:color="auto"/>
              <w:bottom w:val="nil"/>
            </w:tcBorders>
          </w:tcPr>
          <w:p w:rsidR="00B453BF" w:rsidRPr="0095764E" w:rsidRDefault="00B453BF" w:rsidP="00B453BF">
            <w:pPr>
              <w:spacing w:after="0"/>
              <w:rPr>
                <w:color w:val="000000"/>
              </w:rPr>
            </w:pPr>
            <w:r w:rsidRPr="0095764E">
              <w:rPr>
                <w:color w:val="000000"/>
              </w:rPr>
              <w:t xml:space="preserve">Tier II </w:t>
            </w:r>
            <w:r w:rsidR="001A1C6A">
              <w:rPr>
                <w:color w:val="000000"/>
              </w:rPr>
              <w:t>c</w:t>
            </w:r>
            <w:r w:rsidRPr="0095764E">
              <w:rPr>
                <w:color w:val="000000"/>
              </w:rPr>
              <w:t>lients:</w:t>
            </w:r>
          </w:p>
        </w:tc>
        <w:tc>
          <w:tcPr>
            <w:tcW w:w="1350" w:type="dxa"/>
            <w:tcBorders>
              <w:top w:val="single" w:sz="4" w:space="0" w:color="auto"/>
              <w:bottom w:val="nil"/>
            </w:tcBorders>
          </w:tcPr>
          <w:p w:rsidR="00B453BF" w:rsidRPr="0095764E" w:rsidRDefault="00B453BF" w:rsidP="00652C82">
            <w:pPr>
              <w:spacing w:after="0"/>
              <w:jc w:val="center"/>
              <w:rPr>
                <w:color w:val="000000"/>
              </w:rPr>
            </w:pPr>
          </w:p>
        </w:tc>
        <w:tc>
          <w:tcPr>
            <w:tcW w:w="1350" w:type="dxa"/>
            <w:tcBorders>
              <w:top w:val="single" w:sz="4" w:space="0" w:color="auto"/>
              <w:bottom w:val="nil"/>
            </w:tcBorders>
          </w:tcPr>
          <w:p w:rsidR="00B453BF" w:rsidRPr="0095764E" w:rsidRDefault="00B453BF" w:rsidP="00652C82">
            <w:pPr>
              <w:spacing w:after="0"/>
              <w:jc w:val="center"/>
              <w:rPr>
                <w:color w:val="000000"/>
              </w:rPr>
            </w:pPr>
          </w:p>
        </w:tc>
        <w:tc>
          <w:tcPr>
            <w:tcW w:w="1350" w:type="dxa"/>
            <w:tcBorders>
              <w:top w:val="single" w:sz="4" w:space="0" w:color="auto"/>
              <w:bottom w:val="nil"/>
            </w:tcBorders>
          </w:tcPr>
          <w:p w:rsidR="00B453BF" w:rsidRPr="0095764E" w:rsidRDefault="00B453BF" w:rsidP="00652C82">
            <w:pPr>
              <w:spacing w:after="0"/>
              <w:jc w:val="center"/>
              <w:rPr>
                <w:color w:val="000000"/>
              </w:rPr>
            </w:pPr>
          </w:p>
        </w:tc>
        <w:tc>
          <w:tcPr>
            <w:tcW w:w="1350" w:type="dxa"/>
            <w:tcBorders>
              <w:top w:val="single" w:sz="4" w:space="0" w:color="auto"/>
              <w:bottom w:val="nil"/>
            </w:tcBorders>
          </w:tcPr>
          <w:p w:rsidR="00B453BF" w:rsidRPr="0095764E" w:rsidRDefault="00B453BF" w:rsidP="00652C82">
            <w:pPr>
              <w:spacing w:after="0"/>
              <w:jc w:val="center"/>
              <w:rPr>
                <w:color w:val="000000"/>
              </w:rPr>
            </w:pPr>
          </w:p>
        </w:tc>
      </w:tr>
      <w:tr w:rsidR="00B453BF" w:rsidTr="00B453BF">
        <w:tc>
          <w:tcPr>
            <w:tcW w:w="960" w:type="dxa"/>
            <w:tcBorders>
              <w:top w:val="nil"/>
            </w:tcBorders>
          </w:tcPr>
          <w:p w:rsidR="00B453BF" w:rsidRDefault="00B453BF" w:rsidP="00B453BF">
            <w:pPr>
              <w:spacing w:after="0"/>
              <w:jc w:val="center"/>
            </w:pPr>
          </w:p>
        </w:tc>
        <w:tc>
          <w:tcPr>
            <w:tcW w:w="3000" w:type="dxa"/>
            <w:tcBorders>
              <w:top w:val="nil"/>
            </w:tcBorders>
          </w:tcPr>
          <w:p w:rsidR="00B453BF" w:rsidRPr="0095764E" w:rsidRDefault="00B453BF" w:rsidP="00B453BF">
            <w:pPr>
              <w:spacing w:after="0"/>
              <w:rPr>
                <w:color w:val="000000"/>
              </w:rPr>
            </w:pPr>
            <w:r>
              <w:rPr>
                <w:color w:val="000000"/>
              </w:rPr>
              <w:t xml:space="preserve">  </w:t>
            </w:r>
            <w:r w:rsidRPr="0095764E">
              <w:rPr>
                <w:color w:val="000000"/>
              </w:rPr>
              <w:t>Number of active clients</w:t>
            </w:r>
          </w:p>
        </w:tc>
        <w:tc>
          <w:tcPr>
            <w:tcW w:w="1350" w:type="dxa"/>
            <w:tcBorders>
              <w:top w:val="nil"/>
            </w:tcBorders>
          </w:tcPr>
          <w:p w:rsidR="00B453BF" w:rsidRPr="0095764E" w:rsidRDefault="00B453BF" w:rsidP="00652C82">
            <w:pPr>
              <w:spacing w:after="0"/>
              <w:jc w:val="center"/>
              <w:rPr>
                <w:color w:val="000000"/>
              </w:rPr>
            </w:pPr>
            <w:r w:rsidRPr="0095764E">
              <w:rPr>
                <w:color w:val="000000"/>
              </w:rPr>
              <w:t>2 041</w:t>
            </w:r>
          </w:p>
        </w:tc>
        <w:tc>
          <w:tcPr>
            <w:tcW w:w="1350" w:type="dxa"/>
            <w:tcBorders>
              <w:top w:val="nil"/>
            </w:tcBorders>
          </w:tcPr>
          <w:p w:rsidR="00B453BF" w:rsidRPr="0095764E" w:rsidRDefault="00B453BF" w:rsidP="00652C82">
            <w:pPr>
              <w:spacing w:after="0"/>
              <w:jc w:val="center"/>
              <w:rPr>
                <w:color w:val="000000"/>
              </w:rPr>
            </w:pPr>
            <w:r w:rsidRPr="0095764E">
              <w:rPr>
                <w:color w:val="000000"/>
              </w:rPr>
              <w:t>1 790</w:t>
            </w:r>
          </w:p>
        </w:tc>
        <w:tc>
          <w:tcPr>
            <w:tcW w:w="1350" w:type="dxa"/>
            <w:tcBorders>
              <w:top w:val="nil"/>
            </w:tcBorders>
          </w:tcPr>
          <w:p w:rsidR="00B453BF" w:rsidRPr="0095764E" w:rsidRDefault="00B453BF" w:rsidP="00652C82">
            <w:pPr>
              <w:spacing w:after="0"/>
              <w:jc w:val="center"/>
              <w:rPr>
                <w:color w:val="000000"/>
              </w:rPr>
            </w:pPr>
            <w:r w:rsidRPr="0095764E">
              <w:rPr>
                <w:color w:val="000000"/>
              </w:rPr>
              <w:t>1 671</w:t>
            </w:r>
          </w:p>
        </w:tc>
        <w:tc>
          <w:tcPr>
            <w:tcW w:w="1350" w:type="dxa"/>
            <w:tcBorders>
              <w:top w:val="nil"/>
            </w:tcBorders>
          </w:tcPr>
          <w:p w:rsidR="00B453BF" w:rsidRPr="0095764E" w:rsidRDefault="00B453BF" w:rsidP="00652C82">
            <w:pPr>
              <w:spacing w:after="0"/>
              <w:jc w:val="center"/>
              <w:rPr>
                <w:color w:val="000000"/>
              </w:rPr>
            </w:pPr>
            <w:r w:rsidRPr="0095764E">
              <w:rPr>
                <w:color w:val="000000"/>
              </w:rPr>
              <w:t>2 284</w:t>
            </w:r>
          </w:p>
        </w:tc>
      </w:tr>
      <w:tr w:rsidR="00B453BF" w:rsidTr="00B453BF">
        <w:tc>
          <w:tcPr>
            <w:tcW w:w="960" w:type="dxa"/>
          </w:tcPr>
          <w:p w:rsidR="00B453BF" w:rsidRDefault="00B453BF" w:rsidP="00B453BF">
            <w:pPr>
              <w:spacing w:after="0"/>
              <w:jc w:val="center"/>
            </w:pPr>
          </w:p>
        </w:tc>
        <w:tc>
          <w:tcPr>
            <w:tcW w:w="3000" w:type="dxa"/>
          </w:tcPr>
          <w:p w:rsidR="00B453BF" w:rsidRPr="0095764E" w:rsidRDefault="00B453BF" w:rsidP="00B453BF">
            <w:pPr>
              <w:spacing w:after="0"/>
              <w:rPr>
                <w:color w:val="000000"/>
              </w:rPr>
            </w:pPr>
            <w:r>
              <w:rPr>
                <w:color w:val="000000"/>
              </w:rPr>
              <w:t xml:space="preserve">  </w:t>
            </w:r>
            <w:r w:rsidRPr="0095764E">
              <w:rPr>
                <w:color w:val="000000"/>
              </w:rPr>
              <w:t>% of women clients</w:t>
            </w:r>
          </w:p>
        </w:tc>
        <w:tc>
          <w:tcPr>
            <w:tcW w:w="1350" w:type="dxa"/>
          </w:tcPr>
          <w:p w:rsidR="00B453BF" w:rsidRPr="0095764E" w:rsidRDefault="00B453BF" w:rsidP="00652C82">
            <w:pPr>
              <w:spacing w:after="0"/>
              <w:jc w:val="center"/>
              <w:rPr>
                <w:color w:val="000000"/>
              </w:rPr>
            </w:pPr>
            <w:r w:rsidRPr="0095764E">
              <w:rPr>
                <w:color w:val="000000"/>
              </w:rPr>
              <w:t>36%</w:t>
            </w:r>
          </w:p>
        </w:tc>
        <w:tc>
          <w:tcPr>
            <w:tcW w:w="1350" w:type="dxa"/>
          </w:tcPr>
          <w:p w:rsidR="00B453BF" w:rsidRPr="0095764E" w:rsidRDefault="00B453BF" w:rsidP="00652C82">
            <w:pPr>
              <w:spacing w:after="0"/>
              <w:jc w:val="center"/>
              <w:rPr>
                <w:color w:val="000000"/>
              </w:rPr>
            </w:pPr>
            <w:r w:rsidRPr="0095764E">
              <w:rPr>
                <w:color w:val="000000"/>
              </w:rPr>
              <w:t>39%</w:t>
            </w:r>
          </w:p>
        </w:tc>
        <w:tc>
          <w:tcPr>
            <w:tcW w:w="1350" w:type="dxa"/>
          </w:tcPr>
          <w:p w:rsidR="00B453BF" w:rsidRPr="0095764E" w:rsidRDefault="00B453BF" w:rsidP="00652C82">
            <w:pPr>
              <w:spacing w:after="0"/>
              <w:jc w:val="center"/>
              <w:rPr>
                <w:color w:val="000000"/>
              </w:rPr>
            </w:pPr>
            <w:r w:rsidRPr="0095764E">
              <w:rPr>
                <w:color w:val="000000"/>
              </w:rPr>
              <w:t>42.04%</w:t>
            </w:r>
          </w:p>
        </w:tc>
        <w:tc>
          <w:tcPr>
            <w:tcW w:w="1350" w:type="dxa"/>
          </w:tcPr>
          <w:p w:rsidR="00B453BF" w:rsidRPr="0095764E" w:rsidRDefault="00B453BF" w:rsidP="00652C82">
            <w:pPr>
              <w:spacing w:after="0"/>
              <w:jc w:val="center"/>
              <w:rPr>
                <w:color w:val="000000"/>
              </w:rPr>
            </w:pPr>
            <w:r w:rsidRPr="0095764E">
              <w:rPr>
                <w:color w:val="000000"/>
              </w:rPr>
              <w:t>37.52%</w:t>
            </w:r>
          </w:p>
        </w:tc>
      </w:tr>
    </w:tbl>
    <w:p w:rsidR="00480EBD" w:rsidRPr="0095764E" w:rsidRDefault="00480EBD" w:rsidP="00480EBD">
      <w:pPr>
        <w:spacing w:before="240"/>
        <w:rPr>
          <w:bCs/>
          <w:i/>
          <w:color w:val="000000"/>
        </w:rPr>
      </w:pPr>
      <w:r w:rsidRPr="0095764E">
        <w:rPr>
          <w:bCs/>
          <w:i/>
          <w:color w:val="000000"/>
        </w:rPr>
        <w:tab/>
        <w:t xml:space="preserve">Source: </w:t>
      </w:r>
      <w:r w:rsidRPr="0095764E">
        <w:rPr>
          <w:bCs/>
          <w:color w:val="000000"/>
        </w:rPr>
        <w:t>SMSC, 2005.</w:t>
      </w:r>
    </w:p>
    <w:p w:rsidR="00480EBD" w:rsidRPr="0095764E" w:rsidRDefault="00480EBD" w:rsidP="00480EBD">
      <w:pPr>
        <w:rPr>
          <w:color w:val="000000"/>
        </w:rPr>
      </w:pPr>
      <w:r w:rsidRPr="0095764E">
        <w:rPr>
          <w:color w:val="000000"/>
        </w:rPr>
        <w:t>226.</w:t>
      </w:r>
      <w:r w:rsidRPr="0095764E">
        <w:rPr>
          <w:color w:val="000000"/>
        </w:rPr>
        <w:tab/>
        <w:t>A fight against poverty is also a fight for the well being of children. SMCP’s impact on client families has been evaluated in the past and is positive.</w:t>
      </w:r>
      <w:r w:rsidR="00764306" w:rsidRPr="0095764E">
        <w:rPr>
          <w:color w:val="000000"/>
        </w:rPr>
        <w:t xml:space="preserve"> </w:t>
      </w:r>
      <w:r w:rsidRPr="0095764E">
        <w:rPr>
          <w:color w:val="000000"/>
        </w:rPr>
        <w:t>SMCP’s own recent nationwide impact assessment of its services also reveals positive changes in the welfare of client families.</w:t>
      </w:r>
      <w:r w:rsidR="00764306" w:rsidRPr="0095764E">
        <w:rPr>
          <w:color w:val="000000"/>
        </w:rPr>
        <w:t xml:space="preserve"> </w:t>
      </w:r>
      <w:r w:rsidRPr="0095764E">
        <w:rPr>
          <w:color w:val="000000"/>
        </w:rPr>
        <w:t>Regarding children, 90 per cent of clients with school age children reported that they were able to send them to school better fed and dressed as a result of their involvement with SMCP.</w:t>
      </w:r>
      <w:r w:rsidR="00764306" w:rsidRPr="0095764E">
        <w:rPr>
          <w:color w:val="000000"/>
        </w:rPr>
        <w:t xml:space="preserve"> </w:t>
      </w:r>
      <w:r w:rsidRPr="0095764E">
        <w:rPr>
          <w:color w:val="000000"/>
        </w:rPr>
        <w:t>Other benefits, such as health, could be inferred.</w:t>
      </w:r>
    </w:p>
    <w:p w:rsidR="00480EBD" w:rsidRPr="0095764E" w:rsidRDefault="00480EBD" w:rsidP="00480EBD">
      <w:pPr>
        <w:rPr>
          <w:color w:val="000000"/>
        </w:rPr>
      </w:pPr>
      <w:r w:rsidRPr="0095764E">
        <w:rPr>
          <w:color w:val="000000"/>
        </w:rPr>
        <w:t>227.</w:t>
      </w:r>
      <w:r w:rsidRPr="0095764E">
        <w:rPr>
          <w:color w:val="000000"/>
        </w:rPr>
        <w:tab/>
        <w:t>Eritrea’s development strategy gives primacy to investment in human resources, technology and basic infrastructure. This will enhance productivity and export competitiveness and encourage domestic and foreign investment in high potential growth sectors in which Eritrea has comparative advantages. The port of Massawa has been rehabilitated and expanded. Fish and sea cucumbers from the Red Sea are being exported to markets in Europe and Asia. A newly constructed international airport in Massawa should facilitate the export of high-</w:t>
      </w:r>
      <w:r w:rsidR="00092D2A" w:rsidRPr="0095764E">
        <w:rPr>
          <w:color w:val="000000"/>
        </w:rPr>
        <w:t>value perishable food products.</w:t>
      </w:r>
    </w:p>
    <w:p w:rsidR="00480EBD" w:rsidRPr="0095764E" w:rsidRDefault="00480EBD" w:rsidP="00480EBD">
      <w:pPr>
        <w:rPr>
          <w:color w:val="000000"/>
        </w:rPr>
      </w:pPr>
      <w:r w:rsidRPr="0095764E">
        <w:rPr>
          <w:color w:val="000000"/>
        </w:rPr>
        <w:t>228.</w:t>
      </w:r>
      <w:r w:rsidRPr="0095764E">
        <w:rPr>
          <w:color w:val="000000"/>
        </w:rPr>
        <w:tab/>
        <w:t xml:space="preserve">The Government’s I-PRSP, FSS, Water Supply Emergency Action Plan, Road Rehabilitation and Improvement Plan, and emphasis on human resource and infrastructure </w:t>
      </w:r>
      <w:r w:rsidR="00092D2A" w:rsidRPr="0095764E">
        <w:rPr>
          <w:color w:val="000000"/>
        </w:rPr>
        <w:br w:type="page"/>
      </w:r>
      <w:r w:rsidRPr="0095764E">
        <w:rPr>
          <w:color w:val="000000"/>
        </w:rPr>
        <w:t>development in concert aim at reducing poverty through development. They are also a mechanism for ensuring the rights and well being of children. National human and financial resources are being utilized to achieve these objectives. National and regional committees are at work monitoring and ensuring implementation of the food security and poverty reduction action plans of the country.</w:t>
      </w:r>
    </w:p>
    <w:p w:rsidR="00480EBD" w:rsidRPr="0095764E" w:rsidRDefault="00480EBD" w:rsidP="00480EBD">
      <w:pPr>
        <w:pStyle w:val="Heading1"/>
      </w:pPr>
      <w:r w:rsidRPr="0095764E">
        <w:t>VII.  EDUCATION, LEISURE, AND CULTURAL ACTIVITIES</w:t>
      </w:r>
    </w:p>
    <w:p w:rsidR="00480EBD" w:rsidRPr="0095764E" w:rsidRDefault="00480EBD" w:rsidP="00480EBD">
      <w:pPr>
        <w:rPr>
          <w:color w:val="000000"/>
        </w:rPr>
      </w:pPr>
      <w:r w:rsidRPr="0095764E">
        <w:rPr>
          <w:color w:val="000000"/>
        </w:rPr>
        <w:tab/>
        <w:t>The GoSE refers to pages 68-83 of Eritrea’s first report.</w:t>
      </w:r>
    </w:p>
    <w:p w:rsidR="00480EBD" w:rsidRPr="0095764E" w:rsidRDefault="00480EBD" w:rsidP="00480EBD">
      <w:pPr>
        <w:pStyle w:val="Heading2"/>
      </w:pPr>
      <w:r w:rsidRPr="0095764E">
        <w:t>A.  Aims of education (art. 29)</w:t>
      </w:r>
    </w:p>
    <w:p w:rsidR="00480EBD" w:rsidRPr="0095764E" w:rsidRDefault="00480EBD" w:rsidP="00480EBD">
      <w:pPr>
        <w:rPr>
          <w:color w:val="000000"/>
        </w:rPr>
      </w:pPr>
      <w:r w:rsidRPr="0095764E">
        <w:rPr>
          <w:color w:val="000000"/>
        </w:rPr>
        <w:t>229.</w:t>
      </w:r>
      <w:r w:rsidRPr="0095764E">
        <w:rPr>
          <w:color w:val="000000"/>
        </w:rPr>
        <w:tab/>
        <w:t>The GoSE perceives education as a cornerstone for overall national development. Further, the GoSE realizes that the formation of all-round human capital is the prerequisite for effective socio-economic and political growth. This national development strategy has been made evident in the macro-policy document. The GoSE considers education one of the pillars of development and makes it a human right for all citizens. Every child is entitled to get access to education by the State. The detailed aims of education can be looked at in terms of the broad goals of the Government, the policy and specific obje</w:t>
      </w:r>
      <w:r w:rsidR="00092D2A" w:rsidRPr="0095764E">
        <w:rPr>
          <w:color w:val="000000"/>
        </w:rPr>
        <w:t>ctives of the education sector.</w:t>
      </w:r>
    </w:p>
    <w:p w:rsidR="00480EBD" w:rsidRPr="0095764E" w:rsidRDefault="00480EBD" w:rsidP="00480EBD">
      <w:pPr>
        <w:rPr>
          <w:color w:val="000000"/>
        </w:rPr>
      </w:pPr>
      <w:r w:rsidRPr="0095764E">
        <w:rPr>
          <w:color w:val="000000"/>
        </w:rPr>
        <w:t>230.</w:t>
      </w:r>
      <w:r w:rsidRPr="0095764E">
        <w:rPr>
          <w:color w:val="000000"/>
        </w:rPr>
        <w:tab/>
        <w:t>The policy of the education sector that was designed in 2003</w:t>
      </w:r>
      <w:r w:rsidR="00092D2A" w:rsidRPr="0095764E">
        <w:rPr>
          <w:color w:val="000000"/>
        </w:rPr>
        <w:t xml:space="preserve"> outlines the following points:</w:t>
      </w:r>
    </w:p>
    <w:p w:rsidR="00480EBD" w:rsidRPr="0095764E" w:rsidRDefault="00480EBD" w:rsidP="00480EBD">
      <w:pPr>
        <w:rPr>
          <w:color w:val="000000"/>
        </w:rPr>
      </w:pPr>
      <w:r w:rsidRPr="0095764E">
        <w:rPr>
          <w:color w:val="000000"/>
        </w:rPr>
        <w:tab/>
        <w:t>(a)</w:t>
      </w:r>
      <w:r w:rsidRPr="0095764E">
        <w:rPr>
          <w:color w:val="000000"/>
        </w:rPr>
        <w:tab/>
        <w:t>Revitalizing citizens with relevant education and training is the only means by which the overall socio-economic development of the country can be achieved;</w:t>
      </w:r>
    </w:p>
    <w:p w:rsidR="00480EBD" w:rsidRPr="0095764E" w:rsidRDefault="00480EBD" w:rsidP="00480EBD">
      <w:pPr>
        <w:rPr>
          <w:color w:val="000000"/>
        </w:rPr>
      </w:pPr>
      <w:r w:rsidRPr="0095764E">
        <w:rPr>
          <w:color w:val="000000"/>
        </w:rPr>
        <w:tab/>
        <w:t>(b)</w:t>
      </w:r>
      <w:r w:rsidRPr="0095764E">
        <w:rPr>
          <w:color w:val="000000"/>
        </w:rPr>
        <w:tab/>
        <w:t>Education in Eritrea is a fundamental human right and lifelong process hence all individuals are entitled to get opportunities for education;</w:t>
      </w:r>
    </w:p>
    <w:p w:rsidR="00480EBD" w:rsidRPr="0095764E" w:rsidRDefault="00480EBD" w:rsidP="00480EBD">
      <w:pPr>
        <w:rPr>
          <w:color w:val="000000"/>
        </w:rPr>
      </w:pPr>
      <w:r w:rsidRPr="0095764E">
        <w:rPr>
          <w:color w:val="000000"/>
        </w:rPr>
        <w:tab/>
        <w:t>(c)</w:t>
      </w:r>
      <w:r w:rsidRPr="0095764E">
        <w:rPr>
          <w:color w:val="000000"/>
        </w:rPr>
        <w:tab/>
        <w:t>Promoting equal opportunity in terms of access, equity, relevance and continuity of education to all school age children;</w:t>
      </w:r>
    </w:p>
    <w:p w:rsidR="00480EBD" w:rsidRPr="0095764E" w:rsidRDefault="00480EBD" w:rsidP="00480EBD">
      <w:pPr>
        <w:rPr>
          <w:color w:val="000000"/>
        </w:rPr>
      </w:pPr>
      <w:r w:rsidRPr="0095764E">
        <w:rPr>
          <w:color w:val="000000"/>
        </w:rPr>
        <w:tab/>
        <w:t>(d)</w:t>
      </w:r>
      <w:r w:rsidRPr="0095764E">
        <w:rPr>
          <w:color w:val="000000"/>
        </w:rPr>
        <w:tab/>
        <w:t>Steadily increasing enrolment in secondary, technical and vocational schools to meet skilled manpower requirements, with emphasis on equipping students with different necessary skills;</w:t>
      </w:r>
    </w:p>
    <w:p w:rsidR="00480EBD" w:rsidRPr="0095764E" w:rsidRDefault="00480EBD" w:rsidP="00480EBD">
      <w:pPr>
        <w:rPr>
          <w:color w:val="000000"/>
        </w:rPr>
      </w:pPr>
      <w:r w:rsidRPr="0095764E">
        <w:rPr>
          <w:color w:val="000000"/>
        </w:rPr>
        <w:tab/>
        <w:t>(e)</w:t>
      </w:r>
      <w:r w:rsidRPr="0095764E">
        <w:rPr>
          <w:color w:val="000000"/>
        </w:rPr>
        <w:tab/>
        <w:t>Providing elementary education in respective mother tongue languages;</w:t>
      </w:r>
    </w:p>
    <w:p w:rsidR="00480EBD" w:rsidRPr="0095764E" w:rsidRDefault="00480EBD" w:rsidP="00480EBD">
      <w:pPr>
        <w:rPr>
          <w:color w:val="000000"/>
        </w:rPr>
      </w:pPr>
      <w:r w:rsidRPr="0095764E">
        <w:rPr>
          <w:color w:val="000000"/>
        </w:rPr>
        <w:tab/>
        <w:t>(f)</w:t>
      </w:r>
      <w:r w:rsidRPr="0095764E">
        <w:rPr>
          <w:color w:val="000000"/>
        </w:rPr>
        <w:tab/>
        <w:t>Providing middle and secondary level education in English;</w:t>
      </w:r>
    </w:p>
    <w:p w:rsidR="00480EBD" w:rsidRPr="0095764E" w:rsidRDefault="00480EBD" w:rsidP="00480EBD">
      <w:pPr>
        <w:rPr>
          <w:color w:val="000000"/>
        </w:rPr>
      </w:pPr>
      <w:r w:rsidRPr="0095764E">
        <w:rPr>
          <w:color w:val="000000"/>
        </w:rPr>
        <w:tab/>
        <w:t>(g)</w:t>
      </w:r>
      <w:r w:rsidRPr="0095764E">
        <w:rPr>
          <w:color w:val="000000"/>
        </w:rPr>
        <w:tab/>
        <w:t>Providing adult and continuing education through formal and non-formal channels to produce a more literate and skilled population;</w:t>
      </w:r>
    </w:p>
    <w:p w:rsidR="00480EBD" w:rsidRPr="0095764E" w:rsidRDefault="00480EBD" w:rsidP="00480EBD">
      <w:pPr>
        <w:rPr>
          <w:color w:val="000000"/>
        </w:rPr>
      </w:pPr>
      <w:r w:rsidRPr="0095764E">
        <w:rPr>
          <w:color w:val="000000"/>
        </w:rPr>
        <w:tab/>
        <w:t>(h)</w:t>
      </w:r>
      <w:r w:rsidRPr="0095764E">
        <w:rPr>
          <w:color w:val="000000"/>
        </w:rPr>
        <w:tab/>
        <w:t>Making serious efforts in the sharing of the costs of education between Government, communities and parents;</w:t>
      </w:r>
    </w:p>
    <w:p w:rsidR="00480EBD" w:rsidRPr="0095764E" w:rsidRDefault="00480EBD" w:rsidP="00480EBD">
      <w:pPr>
        <w:rPr>
          <w:color w:val="000000"/>
        </w:rPr>
      </w:pPr>
      <w:r w:rsidRPr="0095764E">
        <w:rPr>
          <w:color w:val="000000"/>
        </w:rPr>
        <w:tab/>
        <w:t>(i)</w:t>
      </w:r>
      <w:r w:rsidRPr="0095764E">
        <w:rPr>
          <w:color w:val="000000"/>
        </w:rPr>
        <w:tab/>
        <w:t>Encouraging the provision of education by the private sector.</w:t>
      </w:r>
    </w:p>
    <w:p w:rsidR="00480EBD" w:rsidRPr="0095764E" w:rsidRDefault="00092D2A" w:rsidP="00480EBD">
      <w:pPr>
        <w:rPr>
          <w:color w:val="000000"/>
        </w:rPr>
      </w:pPr>
      <w:r w:rsidRPr="0095764E">
        <w:rPr>
          <w:color w:val="000000"/>
        </w:rPr>
        <w:br w:type="page"/>
      </w:r>
      <w:r w:rsidR="00480EBD" w:rsidRPr="0095764E">
        <w:rPr>
          <w:color w:val="000000"/>
        </w:rPr>
        <w:t>231.</w:t>
      </w:r>
      <w:r w:rsidR="00480EBD" w:rsidRPr="0095764E">
        <w:rPr>
          <w:color w:val="000000"/>
        </w:rPr>
        <w:tab/>
        <w:t>The education policy above is based on the Government’s macro-policy document (1994) that is compatible with article no. 29 of the Convention. As was referred to in the first Country report, the overall objectives of the education system that are outlined in the Government’s macro-policy aims are to:</w:t>
      </w:r>
    </w:p>
    <w:p w:rsidR="00480EBD" w:rsidRPr="0095764E" w:rsidRDefault="00480EBD" w:rsidP="00480EBD">
      <w:pPr>
        <w:rPr>
          <w:color w:val="000000"/>
        </w:rPr>
      </w:pPr>
      <w:r w:rsidRPr="0095764E">
        <w:rPr>
          <w:color w:val="000000"/>
        </w:rPr>
        <w:tab/>
        <w:t>(a)</w:t>
      </w:r>
      <w:r w:rsidRPr="0095764E">
        <w:rPr>
          <w:color w:val="000000"/>
        </w:rPr>
        <w:tab/>
        <w:t>Create a modern, technologically advanced and internationally competitive economy;</w:t>
      </w:r>
    </w:p>
    <w:p w:rsidR="00480EBD" w:rsidRPr="0095764E" w:rsidRDefault="00480EBD" w:rsidP="00480EBD">
      <w:pPr>
        <w:rPr>
          <w:color w:val="000000"/>
        </w:rPr>
      </w:pPr>
      <w:r w:rsidRPr="0095764E">
        <w:rPr>
          <w:color w:val="000000"/>
        </w:rPr>
        <w:tab/>
        <w:t>(b)</w:t>
      </w:r>
      <w:r w:rsidRPr="0095764E">
        <w:rPr>
          <w:color w:val="000000"/>
        </w:rPr>
        <w:tab/>
        <w:t>Establish broad education incorporating widespread dissemination of skills and language and extensive human capital formation;</w:t>
      </w:r>
    </w:p>
    <w:p w:rsidR="00480EBD" w:rsidRPr="0095764E" w:rsidRDefault="00480EBD" w:rsidP="00480EBD">
      <w:pPr>
        <w:rPr>
          <w:color w:val="000000"/>
        </w:rPr>
      </w:pPr>
      <w:r w:rsidRPr="0095764E">
        <w:rPr>
          <w:color w:val="000000"/>
        </w:rPr>
        <w:tab/>
        <w:t>(c)</w:t>
      </w:r>
      <w:r w:rsidRPr="0095764E">
        <w:rPr>
          <w:color w:val="000000"/>
        </w:rPr>
        <w:tab/>
        <w:t>Produce a population equipped with the necessary</w:t>
      </w:r>
      <w:r w:rsidR="00092D2A" w:rsidRPr="0095764E">
        <w:rPr>
          <w:color w:val="000000"/>
        </w:rPr>
        <w:t xml:space="preserve"> skills, knowledge and culture;</w:t>
      </w:r>
    </w:p>
    <w:p w:rsidR="00480EBD" w:rsidRPr="0095764E" w:rsidRDefault="00480EBD" w:rsidP="00480EBD">
      <w:pPr>
        <w:rPr>
          <w:color w:val="000000"/>
        </w:rPr>
      </w:pPr>
      <w:r w:rsidRPr="0095764E">
        <w:rPr>
          <w:color w:val="000000"/>
        </w:rPr>
        <w:tab/>
        <w:t>(d)</w:t>
      </w:r>
      <w:r w:rsidRPr="0095764E">
        <w:rPr>
          <w:color w:val="000000"/>
        </w:rPr>
        <w:tab/>
        <w:t>Develop self-consciousness and self-motivation in the population to fight poverty, disease and all the attendant causes of backwardness and ignorance;</w:t>
      </w:r>
    </w:p>
    <w:p w:rsidR="00480EBD" w:rsidRPr="0095764E" w:rsidRDefault="00480EBD" w:rsidP="00480EBD">
      <w:pPr>
        <w:rPr>
          <w:color w:val="000000"/>
        </w:rPr>
      </w:pPr>
      <w:r w:rsidRPr="0095764E">
        <w:rPr>
          <w:color w:val="000000"/>
        </w:rPr>
        <w:tab/>
        <w:t>(e)</w:t>
      </w:r>
      <w:r w:rsidRPr="0095764E">
        <w:rPr>
          <w:color w:val="000000"/>
        </w:rPr>
        <w:tab/>
        <w:t>Develop Eritrea’s human capacity so as to establish a self- reliant population and sustainable socio-economic development;</w:t>
      </w:r>
    </w:p>
    <w:p w:rsidR="00480EBD" w:rsidRPr="0095764E" w:rsidRDefault="00480EBD" w:rsidP="00480EBD">
      <w:pPr>
        <w:rPr>
          <w:color w:val="000000"/>
        </w:rPr>
      </w:pPr>
      <w:r w:rsidRPr="0095764E">
        <w:rPr>
          <w:color w:val="000000"/>
        </w:rPr>
        <w:tab/>
        <w:t>(f)</w:t>
      </w:r>
      <w:r w:rsidRPr="0095764E">
        <w:rPr>
          <w:color w:val="000000"/>
        </w:rPr>
        <w:tab/>
        <w:t>Make basic education available to all.</w:t>
      </w:r>
    </w:p>
    <w:p w:rsidR="00480EBD" w:rsidRPr="0095764E" w:rsidRDefault="00480EBD" w:rsidP="00480EBD">
      <w:pPr>
        <w:rPr>
          <w:color w:val="000000"/>
        </w:rPr>
      </w:pPr>
      <w:r w:rsidRPr="0095764E">
        <w:rPr>
          <w:color w:val="000000"/>
        </w:rPr>
        <w:t>232.</w:t>
      </w:r>
      <w:r w:rsidRPr="0095764E">
        <w:rPr>
          <w:color w:val="000000"/>
        </w:rPr>
        <w:tab/>
        <w:t>The specific objectives, which are derived from the policies, and general objectives (that address article No. 28 of the Convention) are delineated as follows:</w:t>
      </w:r>
    </w:p>
    <w:p w:rsidR="00480EBD" w:rsidRPr="0095764E" w:rsidRDefault="00480EBD" w:rsidP="00480EBD">
      <w:pPr>
        <w:rPr>
          <w:color w:val="000000"/>
        </w:rPr>
      </w:pPr>
      <w:r w:rsidRPr="0095764E">
        <w:rPr>
          <w:color w:val="000000"/>
        </w:rPr>
        <w:tab/>
        <w:t>(a)</w:t>
      </w:r>
      <w:r w:rsidRPr="0095764E">
        <w:rPr>
          <w:color w:val="000000"/>
        </w:rPr>
        <w:tab/>
        <w:t>Expansion and improvement of comprehensive early childhood care and education (ECCE);</w:t>
      </w:r>
    </w:p>
    <w:p w:rsidR="00480EBD" w:rsidRPr="0095764E" w:rsidRDefault="00480EBD" w:rsidP="00480EBD">
      <w:pPr>
        <w:rPr>
          <w:color w:val="000000"/>
        </w:rPr>
      </w:pPr>
      <w:r w:rsidRPr="0095764E">
        <w:rPr>
          <w:color w:val="000000"/>
        </w:rPr>
        <w:tab/>
        <w:t>(b)</w:t>
      </w:r>
      <w:r w:rsidRPr="0095764E">
        <w:rPr>
          <w:color w:val="000000"/>
        </w:rPr>
        <w:tab/>
        <w:t>Provision of free universal basic education;</w:t>
      </w:r>
    </w:p>
    <w:p w:rsidR="00480EBD" w:rsidRPr="0095764E" w:rsidRDefault="00480EBD" w:rsidP="00480EBD">
      <w:pPr>
        <w:rPr>
          <w:color w:val="000000"/>
        </w:rPr>
      </w:pPr>
      <w:r w:rsidRPr="0095764E">
        <w:rPr>
          <w:color w:val="000000"/>
        </w:rPr>
        <w:tab/>
        <w:t>(c)</w:t>
      </w:r>
      <w:r w:rsidRPr="0095764E">
        <w:rPr>
          <w:color w:val="000000"/>
        </w:rPr>
        <w:tab/>
        <w:t>Provision of integrated knowledge and skills-based education at middle and secondary levels and through the expansion of various technical and vocational education and training centres;</w:t>
      </w:r>
    </w:p>
    <w:p w:rsidR="00480EBD" w:rsidRPr="0095764E" w:rsidRDefault="00480EBD" w:rsidP="00480EBD">
      <w:pPr>
        <w:rPr>
          <w:color w:val="000000"/>
        </w:rPr>
      </w:pPr>
      <w:r w:rsidRPr="0095764E">
        <w:rPr>
          <w:color w:val="000000"/>
        </w:rPr>
        <w:tab/>
        <w:t>(d)</w:t>
      </w:r>
      <w:r w:rsidRPr="0095764E">
        <w:rPr>
          <w:color w:val="000000"/>
        </w:rPr>
        <w:tab/>
        <w:t>Promotion of adult and continuing education through formal and informal channels;</w:t>
      </w:r>
    </w:p>
    <w:p w:rsidR="00480EBD" w:rsidRPr="0095764E" w:rsidRDefault="00480EBD" w:rsidP="00693E4B">
      <w:pPr>
        <w:rPr>
          <w:color w:val="000000"/>
        </w:rPr>
      </w:pPr>
      <w:r w:rsidRPr="0095764E">
        <w:rPr>
          <w:color w:val="000000"/>
        </w:rPr>
        <w:tab/>
        <w:t>(e)</w:t>
      </w:r>
      <w:r w:rsidRPr="0095764E">
        <w:rPr>
          <w:color w:val="000000"/>
        </w:rPr>
        <w:tab/>
        <w:t>Elimination of gender disparity at all levels of the education system;</w:t>
      </w:r>
    </w:p>
    <w:p w:rsidR="00480EBD" w:rsidRPr="0095764E" w:rsidRDefault="00480EBD" w:rsidP="00480EBD">
      <w:pPr>
        <w:rPr>
          <w:color w:val="000000"/>
        </w:rPr>
      </w:pPr>
      <w:r w:rsidRPr="0095764E">
        <w:rPr>
          <w:color w:val="000000"/>
        </w:rPr>
        <w:tab/>
        <w:t>(f)</w:t>
      </w:r>
      <w:r w:rsidRPr="0095764E">
        <w:rPr>
          <w:color w:val="000000"/>
        </w:rPr>
        <w:tab/>
        <w:t>Expansion of tertiary education to meet high-level professional and skilled manpower requirements.</w:t>
      </w:r>
    </w:p>
    <w:p w:rsidR="00480EBD" w:rsidRPr="0095764E" w:rsidRDefault="009A0097" w:rsidP="009A0097">
      <w:pPr>
        <w:pStyle w:val="Heading2"/>
        <w:ind w:left="2552" w:hanging="454"/>
        <w:jc w:val="left"/>
      </w:pPr>
      <w:r>
        <w:t>B.</w:t>
      </w:r>
      <w:r>
        <w:tab/>
      </w:r>
      <w:r w:rsidR="00480EBD" w:rsidRPr="0095764E">
        <w:t>Education, in</w:t>
      </w:r>
      <w:r>
        <w:t>cluding vocational training and</w:t>
      </w:r>
      <w:r>
        <w:br/>
      </w:r>
      <w:r w:rsidR="00480EBD" w:rsidRPr="0095764E">
        <w:t>guidance</w:t>
      </w:r>
      <w:r>
        <w:t xml:space="preserve"> </w:t>
      </w:r>
      <w:r w:rsidR="00480EBD" w:rsidRPr="0095764E">
        <w:t>(arts. 28 and 29)</w:t>
      </w:r>
    </w:p>
    <w:p w:rsidR="00480EBD" w:rsidRPr="0095764E" w:rsidRDefault="00480EBD" w:rsidP="00480EBD">
      <w:pPr>
        <w:rPr>
          <w:color w:val="000000"/>
        </w:rPr>
      </w:pPr>
      <w:r w:rsidRPr="0095764E">
        <w:rPr>
          <w:color w:val="000000"/>
        </w:rPr>
        <w:t>233.</w:t>
      </w:r>
      <w:r w:rsidRPr="0095764E">
        <w:rPr>
          <w:color w:val="000000"/>
        </w:rPr>
        <w:tab/>
        <w:t xml:space="preserve">The GoSE makes education for Eritrean children a human right, and all children are entitled to educational opportunity irrespective of their ethnicity, language, sex, religion, disability, and status. This is consistent with article 2 of the Convention on the Rights of the Child that declares States parties should ensure the rights of the child without any discrimination. Hence, as part of its ongoing efforts to ensure that every child has the right to education, the </w:t>
      </w:r>
      <w:r w:rsidR="00092D2A" w:rsidRPr="0095764E">
        <w:rPr>
          <w:color w:val="000000"/>
        </w:rPr>
        <w:br w:type="page"/>
      </w:r>
      <w:r w:rsidRPr="0095764E">
        <w:rPr>
          <w:color w:val="000000"/>
        </w:rPr>
        <w:t xml:space="preserve">Government has increased access to schools in the last three years with particular attention to disadvantaged children. In parallel to this, the provision of free basic education, which is compulsory for all school age children, has been one of the Government's top </w:t>
      </w:r>
      <w:r w:rsidR="00092D2A" w:rsidRPr="0095764E">
        <w:rPr>
          <w:color w:val="000000"/>
        </w:rPr>
        <w:t>priorities.</w:t>
      </w:r>
    </w:p>
    <w:p w:rsidR="00480EBD" w:rsidRPr="0095764E" w:rsidRDefault="00480EBD" w:rsidP="00480EBD">
      <w:pPr>
        <w:rPr>
          <w:color w:val="000000"/>
        </w:rPr>
      </w:pPr>
      <w:r w:rsidRPr="0095764E">
        <w:rPr>
          <w:color w:val="000000"/>
        </w:rPr>
        <w:t>234.</w:t>
      </w:r>
      <w:r w:rsidRPr="0095764E">
        <w:rPr>
          <w:color w:val="000000"/>
        </w:rPr>
        <w:tab/>
        <w:t>Improving access in general and with a particular emphasis on the remote rural and hard to reach groups has been used as a strategy to accelerate access to educational opportunity. As a result, universal primary and middle school education for all the school-age population (EFA), integrated secondary education as a core with an enrichment curriculum, and flexibility to prepare students for tertiary education and employment have been introduced. Though the Government is working to ensure access and the provision of basic education, the quality of education is also given equal attention.</w:t>
      </w:r>
    </w:p>
    <w:p w:rsidR="00480EBD" w:rsidRPr="0095764E" w:rsidRDefault="00480EBD" w:rsidP="00480EBD">
      <w:pPr>
        <w:rPr>
          <w:color w:val="000000"/>
        </w:rPr>
      </w:pPr>
      <w:r w:rsidRPr="0095764E">
        <w:rPr>
          <w:color w:val="000000"/>
        </w:rPr>
        <w:t>235.</w:t>
      </w:r>
      <w:r w:rsidRPr="0095764E">
        <w:rPr>
          <w:color w:val="000000"/>
        </w:rPr>
        <w:tab/>
        <w:t>Although the basic question of the quality of education at all levels remains a matter of concern, improving the quality and relevance of education at all levels has been accorded prominence during the last three years. As a result, significant efforts have been made to improve the quality and relevance of education and certain measures have been taken in order to keep education abreast with current socio-economic developments.</w:t>
      </w:r>
    </w:p>
    <w:p w:rsidR="00480EBD" w:rsidRPr="0095764E" w:rsidRDefault="00480EBD" w:rsidP="00480EBD">
      <w:pPr>
        <w:rPr>
          <w:color w:val="000000"/>
        </w:rPr>
      </w:pPr>
      <w:r w:rsidRPr="0095764E">
        <w:rPr>
          <w:color w:val="000000"/>
        </w:rPr>
        <w:t>236.</w:t>
      </w:r>
      <w:r w:rsidRPr="0095764E">
        <w:rPr>
          <w:color w:val="000000"/>
        </w:rPr>
        <w:tab/>
        <w:t>It is to be noted that quality is one of the six goals of EF</w:t>
      </w:r>
      <w:r w:rsidR="00092D2A" w:rsidRPr="0095764E">
        <w:rPr>
          <w:color w:val="000000"/>
        </w:rPr>
        <w:t>A agreed upon at Dakar in April </w:t>
      </w:r>
      <w:r w:rsidRPr="0095764E">
        <w:rPr>
          <w:color w:val="000000"/>
        </w:rPr>
        <w:t>2000. Goal six commits the participants to: “Improving all aspects of the quality of education and ensuring excellence of all so that recognized and measurable learning outcomes are achieved by all, especially in literacy, numeracy and essential life skills”.</w:t>
      </w:r>
      <w:r w:rsidR="00764306" w:rsidRPr="0095764E">
        <w:rPr>
          <w:color w:val="000000"/>
        </w:rPr>
        <w:t xml:space="preserve"> </w:t>
      </w:r>
      <w:r w:rsidRPr="0095764E">
        <w:rPr>
          <w:color w:val="000000"/>
        </w:rPr>
        <w:t>The transformation of the Eritrean education system is thus aimed at improving the quality of education as well as access. Accordingly, the curriculum, policies and strategies are undergoing certain changes. Some of the measures taken to improve access, quality, equity and relevance during the last three years are outlined below.</w:t>
      </w:r>
    </w:p>
    <w:p w:rsidR="00480EBD" w:rsidRPr="0095764E" w:rsidRDefault="00480EBD" w:rsidP="00480EBD">
      <w:pPr>
        <w:rPr>
          <w:color w:val="000000"/>
        </w:rPr>
      </w:pPr>
      <w:r w:rsidRPr="0095764E">
        <w:rPr>
          <w:color w:val="000000"/>
        </w:rPr>
        <w:t>237.</w:t>
      </w:r>
      <w:r w:rsidRPr="0095764E">
        <w:rPr>
          <w:color w:val="000000"/>
        </w:rPr>
        <w:tab/>
        <w:t>A concept paper on the transformation of the education system was developed in 2002, based on data collected through the evaluation of the educatio</w:t>
      </w:r>
      <w:r w:rsidR="00092D2A" w:rsidRPr="0095764E">
        <w:rPr>
          <w:color w:val="000000"/>
        </w:rPr>
        <w:t>n system during the period 1991</w:t>
      </w:r>
      <w:r w:rsidR="00092D2A" w:rsidRPr="0095764E">
        <w:rPr>
          <w:color w:val="000000"/>
        </w:rPr>
        <w:noBreakHyphen/>
      </w:r>
      <w:r w:rsidRPr="0095764E">
        <w:rPr>
          <w:color w:val="000000"/>
        </w:rPr>
        <w:t>2001, with a particular emphasis on situational analysis</w:t>
      </w:r>
      <w:r w:rsidR="00092D2A" w:rsidRPr="0095764E">
        <w:rPr>
          <w:color w:val="000000"/>
        </w:rPr>
        <w:t xml:space="preserve"> and a needs assessment made in </w:t>
      </w:r>
      <w:r w:rsidRPr="0095764E">
        <w:rPr>
          <w:color w:val="000000"/>
        </w:rPr>
        <w:t>1997. This paper revealed the problem of access at all levels i</w:t>
      </w:r>
      <w:r w:rsidR="00092D2A" w:rsidRPr="0095764E">
        <w:rPr>
          <w:color w:val="000000"/>
        </w:rPr>
        <w:t>ncluding higher education, lack </w:t>
      </w:r>
      <w:r w:rsidRPr="0095764E">
        <w:rPr>
          <w:color w:val="000000"/>
        </w:rPr>
        <w:t>of employment oriented education, poor quality of education, and waste of resources as the main weaknesses of the education system. Therefore, the Government took the initiative to reorient/reform the education system in 2003. The reform that was introduced has the following objectives:</w:t>
      </w:r>
    </w:p>
    <w:p w:rsidR="00480EBD" w:rsidRPr="0095764E" w:rsidRDefault="00480EBD" w:rsidP="00480EBD">
      <w:pPr>
        <w:rPr>
          <w:color w:val="000000"/>
        </w:rPr>
      </w:pPr>
      <w:r w:rsidRPr="0095764E">
        <w:rPr>
          <w:color w:val="000000"/>
        </w:rPr>
        <w:tab/>
        <w:t>(a)</w:t>
      </w:r>
      <w:r w:rsidRPr="0095764E">
        <w:rPr>
          <w:color w:val="000000"/>
        </w:rPr>
        <w:tab/>
        <w:t>Open all doors and opportunities to Eritreans of all ages and develop their full potential both professionally and personally;</w:t>
      </w:r>
    </w:p>
    <w:p w:rsidR="00480EBD" w:rsidRPr="0095764E" w:rsidRDefault="00480EBD" w:rsidP="00480EBD">
      <w:pPr>
        <w:rPr>
          <w:color w:val="000000"/>
        </w:rPr>
      </w:pPr>
      <w:r w:rsidRPr="0095764E">
        <w:rPr>
          <w:color w:val="000000"/>
        </w:rPr>
        <w:tab/>
        <w:t>(b)</w:t>
      </w:r>
      <w:r w:rsidRPr="0095764E">
        <w:rPr>
          <w:color w:val="000000"/>
        </w:rPr>
        <w:tab/>
        <w:t>Avoid waste of manpower, resources, effort and time in the educational system as much as possible;</w:t>
      </w:r>
    </w:p>
    <w:p w:rsidR="00480EBD" w:rsidRPr="0095764E" w:rsidRDefault="00480EBD" w:rsidP="00480EBD">
      <w:pPr>
        <w:rPr>
          <w:color w:val="000000"/>
        </w:rPr>
      </w:pPr>
      <w:r w:rsidRPr="0095764E">
        <w:rPr>
          <w:color w:val="000000"/>
        </w:rPr>
        <w:tab/>
        <w:t>(c)</w:t>
      </w:r>
      <w:r w:rsidRPr="0095764E">
        <w:rPr>
          <w:color w:val="000000"/>
        </w:rPr>
        <w:tab/>
        <w:t>Make every level of education employment oriented so that any person can find gainful employment commensurate with his or her level of education or training;</w:t>
      </w:r>
    </w:p>
    <w:p w:rsidR="00480EBD" w:rsidRPr="0095764E" w:rsidRDefault="00480EBD" w:rsidP="00480EBD">
      <w:pPr>
        <w:rPr>
          <w:color w:val="000000"/>
        </w:rPr>
      </w:pPr>
      <w:r w:rsidRPr="0095764E">
        <w:rPr>
          <w:color w:val="000000"/>
        </w:rPr>
        <w:tab/>
        <w:t>(d)</w:t>
      </w:r>
      <w:r w:rsidRPr="0095764E">
        <w:rPr>
          <w:color w:val="000000"/>
        </w:rPr>
        <w:tab/>
        <w:t>Make the standards and quality of education and training in the education system high enough for products of the educational system to have a high degree of acceptability in the international arena of education and employment.</w:t>
      </w:r>
    </w:p>
    <w:p w:rsidR="00480EBD" w:rsidRPr="0095764E" w:rsidRDefault="00480EBD" w:rsidP="00480EBD">
      <w:pPr>
        <w:rPr>
          <w:color w:val="000000"/>
        </w:rPr>
      </w:pPr>
      <w:r w:rsidRPr="0095764E">
        <w:rPr>
          <w:color w:val="000000"/>
        </w:rPr>
        <w:t>238.</w:t>
      </w:r>
      <w:r w:rsidRPr="0095764E">
        <w:rPr>
          <w:color w:val="000000"/>
        </w:rPr>
        <w:tab/>
        <w:t>Consequently, the educational system has been undergoing several major changes namely a National Education Policy was prepared, policies and guidelines for sub-sectors were prepared, strategies were identified and the national curriculum was reviewed.</w:t>
      </w:r>
    </w:p>
    <w:p w:rsidR="00480EBD" w:rsidRPr="0095764E" w:rsidRDefault="00480EBD" w:rsidP="00480EBD">
      <w:pPr>
        <w:rPr>
          <w:color w:val="000000"/>
        </w:rPr>
      </w:pPr>
      <w:r w:rsidRPr="0095764E">
        <w:rPr>
          <w:color w:val="000000"/>
        </w:rPr>
        <w:t>239.</w:t>
      </w:r>
      <w:r w:rsidRPr="0095764E">
        <w:rPr>
          <w:color w:val="000000"/>
        </w:rPr>
        <w:tab/>
        <w:t>The Education Sector Development Programme (ESDP) is a five year (2004/2005-2009) document put together since 2003 by the Government and its partners, such as the World Bank, the European Commission and the African Development Bank, in response to the many difficulties that the education system in Eritrea has been encountering for a long time. The document represents a comprehensive and integrated set of priority requirements to be met in the education sector within the broader national framework of the Interim Poverty Reduction Strategy Paper (I-P</w:t>
      </w:r>
      <w:r w:rsidR="00E2524A" w:rsidRPr="0095764E">
        <w:rPr>
          <w:color w:val="000000"/>
        </w:rPr>
        <w:t>RSP).</w:t>
      </w:r>
    </w:p>
    <w:p w:rsidR="00480EBD" w:rsidRPr="0095764E" w:rsidRDefault="00480EBD" w:rsidP="00480EBD">
      <w:pPr>
        <w:rPr>
          <w:color w:val="000000"/>
        </w:rPr>
      </w:pPr>
      <w:r w:rsidRPr="0095764E">
        <w:rPr>
          <w:color w:val="000000"/>
        </w:rPr>
        <w:t>240.</w:t>
      </w:r>
      <w:r w:rsidRPr="0095764E">
        <w:rPr>
          <w:color w:val="000000"/>
        </w:rPr>
        <w:tab/>
        <w:t>The ESDP approach is to improve access, quality and equity in basic education, general and vocational, adult and continuing education. To this effect, the education system in Eritrea is currently going through several changes, such as the following:</w:t>
      </w:r>
    </w:p>
    <w:p w:rsidR="00480EBD" w:rsidRPr="0095764E" w:rsidRDefault="00480EBD" w:rsidP="00480EBD">
      <w:pPr>
        <w:rPr>
          <w:color w:val="000000"/>
        </w:rPr>
      </w:pPr>
      <w:r w:rsidRPr="0095764E">
        <w:rPr>
          <w:color w:val="000000"/>
        </w:rPr>
        <w:tab/>
        <w:t>(a)</w:t>
      </w:r>
      <w:r w:rsidRPr="0095764E">
        <w:rPr>
          <w:color w:val="000000"/>
        </w:rPr>
        <w:tab/>
        <w:t>A new school curriculum that meets international standards and is aimed at boosting productivity (skill oriented) has been launched;</w:t>
      </w:r>
    </w:p>
    <w:p w:rsidR="00480EBD" w:rsidRPr="0095764E" w:rsidRDefault="00480EBD" w:rsidP="00480EBD">
      <w:pPr>
        <w:rPr>
          <w:color w:val="000000"/>
        </w:rPr>
      </w:pPr>
      <w:r w:rsidRPr="0095764E">
        <w:rPr>
          <w:color w:val="000000"/>
        </w:rPr>
        <w:tab/>
        <w:t>(b)</w:t>
      </w:r>
      <w:r w:rsidRPr="0095764E">
        <w:rPr>
          <w:color w:val="000000"/>
        </w:rPr>
        <w:tab/>
        <w:t>Existing rules and regulations are gradually being phased out and replaced by new ones;</w:t>
      </w:r>
    </w:p>
    <w:p w:rsidR="00480EBD" w:rsidRPr="0095764E" w:rsidRDefault="00480EBD" w:rsidP="00480EBD">
      <w:pPr>
        <w:rPr>
          <w:color w:val="000000"/>
        </w:rPr>
      </w:pPr>
      <w:r w:rsidRPr="0095764E">
        <w:rPr>
          <w:color w:val="000000"/>
        </w:rPr>
        <w:tab/>
        <w:t>(c)</w:t>
      </w:r>
      <w:r w:rsidRPr="0095764E">
        <w:rPr>
          <w:color w:val="000000"/>
        </w:rPr>
        <w:tab/>
        <w:t>Efforts are being exerted to bridge the education gap for girls in the regions, where girls are far behind, and other disadvantaged groups;</w:t>
      </w:r>
    </w:p>
    <w:p w:rsidR="00480EBD" w:rsidRPr="0095764E" w:rsidRDefault="00480EBD" w:rsidP="00480EBD">
      <w:pPr>
        <w:rPr>
          <w:color w:val="000000"/>
        </w:rPr>
      </w:pPr>
      <w:r w:rsidRPr="0095764E">
        <w:rPr>
          <w:color w:val="000000"/>
        </w:rPr>
        <w:tab/>
        <w:t>(d)</w:t>
      </w:r>
      <w:r w:rsidRPr="0095764E">
        <w:rPr>
          <w:color w:val="000000"/>
        </w:rPr>
        <w:tab/>
        <w:t>Early childhood education and adult education have received increasing attention over the last three years;</w:t>
      </w:r>
    </w:p>
    <w:p w:rsidR="00480EBD" w:rsidRPr="0095764E" w:rsidRDefault="00480EBD" w:rsidP="00480EBD">
      <w:pPr>
        <w:rPr>
          <w:color w:val="000000"/>
        </w:rPr>
      </w:pPr>
      <w:r w:rsidRPr="0095764E">
        <w:rPr>
          <w:color w:val="000000"/>
        </w:rPr>
        <w:tab/>
        <w:t>(e)</w:t>
      </w:r>
      <w:r w:rsidRPr="0095764E">
        <w:rPr>
          <w:color w:val="000000"/>
        </w:rPr>
        <w:tab/>
        <w:t>EFA national goals and MDGs have been used as measuring parameters in the education system.</w:t>
      </w:r>
    </w:p>
    <w:p w:rsidR="00480EBD" w:rsidRPr="0095764E" w:rsidRDefault="00480EBD" w:rsidP="00480EBD">
      <w:pPr>
        <w:rPr>
          <w:color w:val="000000"/>
        </w:rPr>
      </w:pPr>
      <w:r w:rsidRPr="0095764E">
        <w:rPr>
          <w:color w:val="000000"/>
        </w:rPr>
        <w:t>241.</w:t>
      </w:r>
      <w:r w:rsidRPr="0095764E">
        <w:rPr>
          <w:color w:val="000000"/>
        </w:rPr>
        <w:tab/>
        <w:t>The National Education Policy was prepared in 2003. The basic principles of the education policy are consistent with the provisions of the Convention on the Rights of the Child. They include accessibility of education, protection of the individual against any form of discrimination in education, free development of the individual, compulsory basic education for all school age children, accessibility of secondary and vocational education, free initial vocational education at each level with the relevant educational standards, employment orientation, and conformity of education to world standards. The Government believes that, this approach addresses the recommendations of the committee expressed at paragraphs 22, 48 (d), and 52.</w:t>
      </w:r>
    </w:p>
    <w:p w:rsidR="00480EBD" w:rsidRPr="0095764E" w:rsidRDefault="00480EBD" w:rsidP="00480EBD">
      <w:pPr>
        <w:rPr>
          <w:color w:val="000000"/>
        </w:rPr>
      </w:pPr>
      <w:r w:rsidRPr="0095764E">
        <w:rPr>
          <w:color w:val="000000"/>
        </w:rPr>
        <w:t>242.</w:t>
      </w:r>
      <w:r w:rsidRPr="0095764E">
        <w:rPr>
          <w:color w:val="000000"/>
        </w:rPr>
        <w:tab/>
        <w:t xml:space="preserve">The Government of Eritrea, as part of its transformation of the education sector, has introduced a 12-year academic cycle. The five years of primary school (age 6-10) is compulsory for all citizens. This is followed by three years of middle level education (age 11-13). Completion of middle school education or equivalent is compulsory for all school age children. These levels are followed by four years of secondary education (age 14-17). This level is succeeded by one to five years of tertiary education. Eritrea's formal education system starts </w:t>
      </w:r>
      <w:r w:rsidR="00BD5CC3" w:rsidRPr="0095764E">
        <w:rPr>
          <w:color w:val="000000"/>
        </w:rPr>
        <w:br w:type="page"/>
      </w:r>
      <w:r w:rsidRPr="0095764E">
        <w:rPr>
          <w:color w:val="000000"/>
        </w:rPr>
        <w:t xml:space="preserve">with two years of pre-school education for children aged 4-5 years. In the non-formal system, adult literacy and continuing education programmes are provided for adults who did not get the opportunity of formal education for various reasons, and for </w:t>
      </w:r>
      <w:r w:rsidR="00764306" w:rsidRPr="0095764E">
        <w:rPr>
          <w:color w:val="000000"/>
        </w:rPr>
        <w:t>out of school children.</w:t>
      </w:r>
    </w:p>
    <w:p w:rsidR="00480EBD" w:rsidRPr="0095764E" w:rsidRDefault="00480EBD" w:rsidP="00480EBD">
      <w:pPr>
        <w:rPr>
          <w:color w:val="000000"/>
        </w:rPr>
      </w:pPr>
      <w:r w:rsidRPr="0095764E">
        <w:rPr>
          <w:color w:val="000000"/>
        </w:rPr>
        <w:t>243.</w:t>
      </w:r>
      <w:r w:rsidRPr="0095764E">
        <w:rPr>
          <w:color w:val="000000"/>
        </w:rPr>
        <w:tab/>
        <w:t>The curriculum revision and reform that started at the beginning of the 2002/2003 academic years has shown good progress, particularly in pre-school and basic education. Some of the major accomplishments include the preparation of the National Curriculum Framework; the outcome-based syllabus guide manual; a discussion paper on curriculum policy, pedagogy, feasibility and strategy; a guide for inclusive education; some new text books; and pre-school curriculum materials. The two-year programme on childcare education was also translated into eight local languages. Several training workshops and seminars were organized to familiarize concerned stake</w:t>
      </w:r>
      <w:r w:rsidR="00764306" w:rsidRPr="0095764E">
        <w:rPr>
          <w:color w:val="000000"/>
        </w:rPr>
        <w:t>holders with all these issues.</w:t>
      </w:r>
    </w:p>
    <w:p w:rsidR="00480EBD" w:rsidRPr="0095764E" w:rsidRDefault="00480EBD" w:rsidP="00480EBD">
      <w:pPr>
        <w:rPr>
          <w:color w:val="000000"/>
        </w:rPr>
      </w:pPr>
      <w:r w:rsidRPr="0095764E">
        <w:rPr>
          <w:color w:val="000000"/>
        </w:rPr>
        <w:t>244.</w:t>
      </w:r>
      <w:r w:rsidRPr="0095764E">
        <w:rPr>
          <w:color w:val="000000"/>
        </w:rPr>
        <w:tab/>
        <w:t xml:space="preserve">In the new curriculum science and technology are the focus areas, starting at the end of the elementary level. To this end, the MoE intends to introduce information communication technology (ICT) into the education system. The introduction of computers into primary and secondary school instruction and management is regarded as a priority in educational transformation. The launch of this programme was a major breakthrough in the development of science and technology. This effort will equip students with skills and is expected to reduce repetition and dropout and enhance the quality of learning. Parallel to this, professional development of teachers and administrators in using and integrating ICT into the classroom is in progress. Under the ESDP, 36 middle schools will be equipped with 50 computers each, including network and Internet connectivity facilities. </w:t>
      </w:r>
    </w:p>
    <w:p w:rsidR="00480EBD" w:rsidRPr="0095764E" w:rsidRDefault="00480EBD" w:rsidP="00480EBD">
      <w:pPr>
        <w:rPr>
          <w:color w:val="000000"/>
        </w:rPr>
      </w:pPr>
      <w:r w:rsidRPr="0095764E">
        <w:rPr>
          <w:color w:val="000000"/>
        </w:rPr>
        <w:t>245.</w:t>
      </w:r>
      <w:r w:rsidRPr="0095764E">
        <w:rPr>
          <w:color w:val="000000"/>
        </w:rPr>
        <w:tab/>
        <w:t xml:space="preserve">Article No.12 of the CRC states that States parties shall assure an opportunity for the child to express his/her views freely and to be heard. In line with this, traditional teaching methods are being refined and new techniques devised in the education system. A new form of instruction, interactive pedagogy, is being applied. The MoE believes that this learner-centred and interactive teaching and learning method serves the best interests of the child. It allows students to actively participate in the classroom and promotes the child’s right of participation. This in turn will encourage children to be creative and develop their skills. There is no intimidation or corporal punishment. Efforts are being made to make students courageous and cultivate a sense of the relevance of education. </w:t>
      </w:r>
    </w:p>
    <w:p w:rsidR="00480EBD" w:rsidRPr="0095764E" w:rsidRDefault="00480EBD" w:rsidP="00480EBD">
      <w:pPr>
        <w:rPr>
          <w:color w:val="000000"/>
        </w:rPr>
      </w:pPr>
      <w:r w:rsidRPr="0095764E">
        <w:rPr>
          <w:color w:val="000000"/>
        </w:rPr>
        <w:t>246.</w:t>
      </w:r>
      <w:r w:rsidRPr="0095764E">
        <w:rPr>
          <w:color w:val="000000"/>
        </w:rPr>
        <w:tab/>
        <w:t>The MoE has developed two manuals on interactive pedagogy and sensitization and workshops for teachers have been in progress since 2004. The Ministry plans to provide further training on interactive pedagogy. The Ministry considers there are significant challenges in the adoption of this method in the crowded classrooms that prevail in the education sector.</w:t>
      </w:r>
    </w:p>
    <w:p w:rsidR="00480EBD" w:rsidRPr="0095764E" w:rsidRDefault="00480EBD" w:rsidP="00480EBD">
      <w:pPr>
        <w:rPr>
          <w:color w:val="000000"/>
        </w:rPr>
      </w:pPr>
      <w:r w:rsidRPr="0095764E">
        <w:rPr>
          <w:color w:val="000000"/>
        </w:rPr>
        <w:t>247.</w:t>
      </w:r>
      <w:r w:rsidRPr="0095764E">
        <w:rPr>
          <w:color w:val="000000"/>
        </w:rPr>
        <w:tab/>
        <w:t>The State of Eritrea in its National HIV/AIDS and STIs Policy of 1998 has declared its commitment to reverse and/or halt the impact of HIV/AIDS in the country.</w:t>
      </w:r>
      <w:r w:rsidR="00764306" w:rsidRPr="0095764E">
        <w:rPr>
          <w:color w:val="000000"/>
        </w:rPr>
        <w:t xml:space="preserve"> </w:t>
      </w:r>
      <w:r w:rsidRPr="0095764E">
        <w:rPr>
          <w:color w:val="000000"/>
        </w:rPr>
        <w:t>In addition to the Convention on the Rights of the Child, Eritrea has endorsed the declaration of commitment of the United Nations General Assembly Special Session (UNGASS) on HIV/AIDS, is a signatory of the African Charter on Rights and Welfare of the Child, and others. To this end, a comprehensive National Five-year Strategic Plan on HIV/AIDS/STIs (2003-2007) that targets the needs of the younger generation has been formulated. Regarding these issues the following progress has been made in the education sector:</w:t>
      </w:r>
    </w:p>
    <w:p w:rsidR="00480EBD" w:rsidRPr="0095764E" w:rsidRDefault="00480EBD" w:rsidP="00480EBD">
      <w:pPr>
        <w:rPr>
          <w:color w:val="000000"/>
        </w:rPr>
      </w:pPr>
      <w:r w:rsidRPr="0095764E">
        <w:rPr>
          <w:color w:val="000000"/>
        </w:rPr>
        <w:tab/>
        <w:t>(a)</w:t>
      </w:r>
      <w:r w:rsidRPr="0095764E">
        <w:rPr>
          <w:color w:val="000000"/>
        </w:rPr>
        <w:tab/>
        <w:t xml:space="preserve">The Education Sector HIV and AIDS Policy (2004) </w:t>
      </w:r>
      <w:r w:rsidR="00C265DB">
        <w:rPr>
          <w:color w:val="000000"/>
        </w:rPr>
        <w:t>has been prepared and discussed </w:t>
      </w:r>
      <w:r w:rsidRPr="0095764E">
        <w:rPr>
          <w:color w:val="000000"/>
        </w:rPr>
        <w:t>among stakeholders. The policy aims to promote HIV and AIDS education through a multi-sectoral approach so as to slow, reverse or halt HIV/AIDS among learners, teachers and the community;</w:t>
      </w:r>
    </w:p>
    <w:p w:rsidR="00480EBD" w:rsidRPr="0095764E" w:rsidRDefault="00480EBD" w:rsidP="00480EBD">
      <w:pPr>
        <w:rPr>
          <w:color w:val="000000"/>
        </w:rPr>
      </w:pPr>
      <w:r w:rsidRPr="0095764E">
        <w:rPr>
          <w:color w:val="000000"/>
        </w:rPr>
        <w:tab/>
        <w:t>(b)</w:t>
      </w:r>
      <w:r w:rsidRPr="0095764E">
        <w:rPr>
          <w:color w:val="000000"/>
        </w:rPr>
        <w:tab/>
        <w:t>A five-year strategic plan of action for school-based HIV/AIDS life skills education (2004) has been developed. This strategic plan aims to impart skills to students and teachers and expand them to the school environment in collaboration with other partners;</w:t>
      </w:r>
    </w:p>
    <w:p w:rsidR="00480EBD" w:rsidRPr="0095764E" w:rsidRDefault="00480EBD" w:rsidP="00480EBD">
      <w:pPr>
        <w:rPr>
          <w:color w:val="000000"/>
        </w:rPr>
      </w:pPr>
      <w:r w:rsidRPr="0095764E">
        <w:rPr>
          <w:color w:val="000000"/>
        </w:rPr>
        <w:tab/>
        <w:t>(c)</w:t>
      </w:r>
      <w:r w:rsidRPr="0095764E">
        <w:rPr>
          <w:color w:val="000000"/>
        </w:rPr>
        <w:tab/>
        <w:t>HIV/AIDS life skills based education, the Rapid Results Initiative, and a behavioural change communication programme have been introduced into the education sector;</w:t>
      </w:r>
    </w:p>
    <w:p w:rsidR="00480EBD" w:rsidRPr="0095764E" w:rsidRDefault="00480EBD" w:rsidP="00480EBD">
      <w:pPr>
        <w:rPr>
          <w:color w:val="000000"/>
        </w:rPr>
      </w:pPr>
      <w:r w:rsidRPr="0095764E">
        <w:rPr>
          <w:color w:val="000000"/>
        </w:rPr>
        <w:tab/>
        <w:t>(d)</w:t>
      </w:r>
      <w:r w:rsidRPr="0095764E">
        <w:rPr>
          <w:color w:val="000000"/>
        </w:rPr>
        <w:tab/>
        <w:t>All students in grades 4-12 are provided with an age-appropriate HIV/ AIDS life skills programme that is fully integrated into the school curriculum. (This addresses the Committee’s recommendation in paragraph 44).</w:t>
      </w:r>
    </w:p>
    <w:p w:rsidR="00480EBD" w:rsidRPr="0095764E" w:rsidRDefault="00480EBD" w:rsidP="00480EBD">
      <w:pPr>
        <w:rPr>
          <w:color w:val="000000"/>
        </w:rPr>
      </w:pPr>
      <w:r w:rsidRPr="0095764E">
        <w:rPr>
          <w:color w:val="000000"/>
        </w:rPr>
        <w:t>248.</w:t>
      </w:r>
      <w:r w:rsidRPr="0095764E">
        <w:rPr>
          <w:color w:val="000000"/>
        </w:rPr>
        <w:tab/>
        <w:t>The Government is of the view that poor health and nutrition affects the participation of the child in education, his or her educational achievement, as well as quality of education. To this end, a school health and nutrition programme was introduced in 2002 following a situational analysis made in 2000/01.</w:t>
      </w:r>
      <w:r w:rsidR="00BD5CC3" w:rsidRPr="0095764E">
        <w:rPr>
          <w:color w:val="000000"/>
        </w:rPr>
        <w:t xml:space="preserve"> </w:t>
      </w:r>
      <w:r w:rsidRPr="0095764E">
        <w:rPr>
          <w:color w:val="000000"/>
        </w:rPr>
        <w:t>The programme has four strategic pillars, namely, health-related school policies, provision of safe water and sanitation, skills-based health education, and schools-based delivery of health and nutrition services. The MoE and MoH in collaboration with Child Development, United Kingdom, have a leading role in the programme. Policy, guidelines, training manual and facilities have been prepared.</w:t>
      </w:r>
    </w:p>
    <w:p w:rsidR="00480EBD" w:rsidRPr="0095764E" w:rsidRDefault="00480EBD" w:rsidP="00480EBD">
      <w:pPr>
        <w:rPr>
          <w:color w:val="000000"/>
        </w:rPr>
      </w:pPr>
      <w:r w:rsidRPr="0095764E">
        <w:rPr>
          <w:color w:val="000000"/>
        </w:rPr>
        <w:t>249.</w:t>
      </w:r>
      <w:r w:rsidRPr="0095764E">
        <w:rPr>
          <w:color w:val="000000"/>
        </w:rPr>
        <w:tab/>
        <w:t>All schools have one trained focal person who is in charge of training teachers, screening students and the like. Routine health checks, growth monitoring, sanitation and HIV/AIDS awareness are some of the services provided. Students are particularly screened for eye, ear, skin and tooth problems and are measured for height and weight. Preliminary treatment is given at school and other cases are referred to the nearest health facility. Students in two regions who were identified as malnourished were provided with vitamins. This programme is expected to improve access, retention, completion a</w:t>
      </w:r>
      <w:r w:rsidR="00764306" w:rsidRPr="0095764E">
        <w:rPr>
          <w:color w:val="000000"/>
        </w:rPr>
        <w:t>nd better quality of learning.</w:t>
      </w:r>
    </w:p>
    <w:p w:rsidR="00480EBD" w:rsidRPr="0095764E" w:rsidRDefault="00480EBD" w:rsidP="00480EBD">
      <w:pPr>
        <w:rPr>
          <w:color w:val="000000"/>
        </w:rPr>
      </w:pPr>
      <w:r w:rsidRPr="0095764E">
        <w:rPr>
          <w:color w:val="000000"/>
        </w:rPr>
        <w:t>250.</w:t>
      </w:r>
      <w:r w:rsidRPr="0095764E">
        <w:rPr>
          <w:color w:val="000000"/>
        </w:rPr>
        <w:tab/>
        <w:t>The link between education and poverty elimination is very well understood by the Eritrean education system. The Government recognizes that developing the skills of the people is the key for competitive, rapid, and sustainable economic growth. In order to achieve such development the country needs to overcome the numerous human resource constraints that it currently faces. Eritrea’s development strategy emphasizes people as the most important resource that the nation depends on for its reconstruction and poverty eradication. This is reflected in the national theme “Our People are our Future”. Hence, the cornerstone of Eritrea’s development strategy emphasizes investment in its human resources. Several efforts are underwa</w:t>
      </w:r>
      <w:r w:rsidR="00764306" w:rsidRPr="0095764E">
        <w:rPr>
          <w:color w:val="000000"/>
        </w:rPr>
        <w:t>y to overcome the constraints.</w:t>
      </w:r>
    </w:p>
    <w:p w:rsidR="00480EBD" w:rsidRPr="0095764E" w:rsidRDefault="00480EBD" w:rsidP="00480EBD">
      <w:r w:rsidRPr="0095764E">
        <w:t>251.</w:t>
      </w:r>
      <w:r w:rsidRPr="0095764E">
        <w:tab/>
        <w:t>One of several strategies to achieve economic growth and poverty eradication includes raising the skills and wellbeing of the people by increasing investment in improving access to education and skills training in technical and vocational fields.</w:t>
      </w:r>
      <w:r w:rsidR="00764306" w:rsidRPr="0095764E">
        <w:t xml:space="preserve"> </w:t>
      </w:r>
      <w:r w:rsidRPr="0095764E">
        <w:t xml:space="preserve">The total expenditure on </w:t>
      </w:r>
      <w:r w:rsidR="00D23330">
        <w:br w:type="page"/>
      </w:r>
      <w:r w:rsidRPr="0095764E">
        <w:t>education by the Government has been increasing from Nakfa 199.7 million in 2002 to 339.</w:t>
      </w:r>
      <w:r w:rsidR="00C573AC" w:rsidRPr="0095764E">
        <w:t>4 </w:t>
      </w:r>
      <w:r w:rsidRPr="0095764E">
        <w:t>million in 2003 to 443.4 million in 2004 to 795.2 million in 2005.</w:t>
      </w:r>
      <w:r w:rsidRPr="0095764E">
        <w:rPr>
          <w:b/>
          <w:vertAlign w:val="superscript"/>
        </w:rPr>
        <w:footnoteReference w:id="12"/>
      </w:r>
      <w:r w:rsidRPr="0095764E">
        <w:t xml:space="preserve"> In addition to this expenditure, there was additional capital budget expenditure incurred on education by some development partners of the Government for curriculum development, adult education, culture, capacity building, strengthening the school system, constructing and/or rehabilitating technical and vocational schools, elementary schools, midd</w:t>
      </w:r>
      <w:r w:rsidR="00A875C0" w:rsidRPr="0095764E">
        <w:t>le schools and other buildings.</w:t>
      </w:r>
    </w:p>
    <w:p w:rsidR="00480EBD" w:rsidRPr="0095764E" w:rsidRDefault="00480EBD" w:rsidP="00480EBD">
      <w:pPr>
        <w:rPr>
          <w:color w:val="000000"/>
        </w:rPr>
      </w:pPr>
      <w:r w:rsidRPr="0095764E">
        <w:rPr>
          <w:color w:val="000000"/>
        </w:rPr>
        <w:t>252.</w:t>
      </w:r>
      <w:r w:rsidRPr="0095764E">
        <w:rPr>
          <w:color w:val="000000"/>
        </w:rPr>
        <w:tab/>
        <w:t>Eritrea strongly supports the goals of education for all (EFA). Thus, the Government has been working effectively to ensure that all citizens have access to basic education. It is recalled that the EFA 2000 assessment made in Eritrea showed that the efforts made to expand basic education were gradually progressing. However, the socio-economic problems in Eritrea’s education and training system impede its ability to accomplish the EFA goals. These problems include: inadequate access to education, low quality, low internal efficiency of education, and limited delivery and financial capacity. As part of the transformation of education, the MoE is set to prepare a framework of action for basic education in the country based on the national and global EFA 2000 assessment.</w:t>
      </w:r>
    </w:p>
    <w:p w:rsidR="00480EBD" w:rsidRPr="0095764E" w:rsidRDefault="00480EBD" w:rsidP="00480EBD">
      <w:pPr>
        <w:rPr>
          <w:color w:val="000000"/>
        </w:rPr>
      </w:pPr>
      <w:r w:rsidRPr="0095764E">
        <w:rPr>
          <w:color w:val="000000"/>
        </w:rPr>
        <w:t>253.</w:t>
      </w:r>
      <w:r w:rsidRPr="0095764E">
        <w:rPr>
          <w:color w:val="000000"/>
        </w:rPr>
        <w:tab/>
        <w:t>Following the transformation of the educational system, institutional capacity building has become an essential factor in the education system. Management in the education sector was one of the challenges faced. The MoE thus needed to improve and strengthen institutional capacity at all levels: central MoE, regional, and local levels. Institutional capacity building, therefore, has become one of the pressing priorities in the Education Sector Development Programme. The capacity development programme aims to develop the systemic institutional capacity of the sector so as to improve efficiency, deliver cost-effective and timely outcomes and finally achieve the educational goals.</w:t>
      </w:r>
    </w:p>
    <w:p w:rsidR="00480EBD" w:rsidRPr="0095764E" w:rsidRDefault="00480EBD" w:rsidP="00480EBD">
      <w:pPr>
        <w:adjustRightInd w:val="0"/>
        <w:snapToGrid w:val="0"/>
        <w:rPr>
          <w:snapToGrid w:val="0"/>
        </w:rPr>
      </w:pPr>
      <w:r w:rsidRPr="0095764E">
        <w:rPr>
          <w:snapToGrid w:val="0"/>
        </w:rPr>
        <w:t>254.</w:t>
      </w:r>
      <w:r w:rsidRPr="0095764E">
        <w:rPr>
          <w:snapToGrid w:val="0"/>
        </w:rPr>
        <w:tab/>
        <w:t>The MoE, therefore, made a capacity assessment in 2004 to identify the capacity available, the gaps in human resources, skills, and equipment. On the basis of the assessment a number of areas were identified as priorities for institutional capacity building: the organizational framework of MoE institutions; staff deployment and professional and generic skills development; major tools for management, planning and budgeting and administration of the education system; the review, development and updating of management procedures; rules and regulations in relation to the three levels of MoE; and logistics and equipment needs.</w:t>
      </w:r>
    </w:p>
    <w:p w:rsidR="00480EBD" w:rsidRPr="0095764E" w:rsidRDefault="00480EBD" w:rsidP="00480EBD">
      <w:pPr>
        <w:adjustRightInd w:val="0"/>
        <w:snapToGrid w:val="0"/>
        <w:rPr>
          <w:snapToGrid w:val="0"/>
        </w:rPr>
      </w:pPr>
      <w:r w:rsidRPr="0095764E">
        <w:rPr>
          <w:snapToGrid w:val="0"/>
        </w:rPr>
        <w:t>255.</w:t>
      </w:r>
      <w:r w:rsidRPr="0095764E">
        <w:rPr>
          <w:snapToGrid w:val="0"/>
        </w:rPr>
        <w:tab/>
        <w:t>Inadequate human resources remain a problem in the education sector. One of the pressing problems is shortage of teachers and ill-trained teachers. The Government recognizes that achieving quality education is not possible without well-trained and qualified teachers who are well-paid and motivated. Hence, the initiative of teacher education is considered a priority. Training of teachers on improving their professional skills is in progress, which in turn will lead to improved curriculum delivery and higher quality of education. Teachers are being trained in child-centred teaching and learning processes, gender equity and life skills, and edu</w:t>
      </w:r>
      <w:r w:rsidR="00C573AC" w:rsidRPr="0095764E">
        <w:rPr>
          <w:snapToGrid w:val="0"/>
        </w:rPr>
        <w:t>cation for HIV/AIDS prevention.</w:t>
      </w:r>
    </w:p>
    <w:p w:rsidR="00480EBD" w:rsidRPr="0095764E" w:rsidRDefault="00C573AC" w:rsidP="00480EBD">
      <w:pPr>
        <w:adjustRightInd w:val="0"/>
        <w:snapToGrid w:val="0"/>
        <w:rPr>
          <w:snapToGrid w:val="0"/>
        </w:rPr>
      </w:pPr>
      <w:r w:rsidRPr="0095764E">
        <w:rPr>
          <w:snapToGrid w:val="0"/>
        </w:rPr>
        <w:br w:type="page"/>
      </w:r>
      <w:r w:rsidR="00480EBD" w:rsidRPr="0095764E">
        <w:rPr>
          <w:snapToGrid w:val="0"/>
        </w:rPr>
        <w:t>256.</w:t>
      </w:r>
      <w:r w:rsidR="00480EBD" w:rsidRPr="0095764E">
        <w:rPr>
          <w:snapToGrid w:val="0"/>
        </w:rPr>
        <w:tab/>
        <w:t>The initiatives taken include the training of teachers, who have been promoted from elementary to middle level education, under the fast track in-service programme. Such teachers are under-qualified for the level at which they are teaching. Thus, from 2004-2005, 458 middle school teachers were trained to upgrade them professionally and acquire diplomas. In 2005, in</w:t>
      </w:r>
      <w:r w:rsidR="00480EBD" w:rsidRPr="0095764E">
        <w:rPr>
          <w:snapToGrid w:val="0"/>
        </w:rPr>
        <w:noBreakHyphen/>
        <w:t>service training was provided to 235 primary school teachers and training was given on HIV/AIDS for 96 teachers. During 2002/2003-2004/2005, pr</w:t>
      </w:r>
      <w:r w:rsidRPr="0095764E">
        <w:rPr>
          <w:snapToGrid w:val="0"/>
        </w:rPr>
        <w:t>e-service training was given to </w:t>
      </w:r>
      <w:r w:rsidR="00480EBD" w:rsidRPr="0095764E">
        <w:rPr>
          <w:snapToGrid w:val="0"/>
        </w:rPr>
        <w:t>1,446 elementary school teachers. A summer training programme was also provided for 109 uncertified assistant kindergarten teachers. Increasing the number of female teachers and creating role models was encouraged. In 2003/2004, 500 female elementary school teachers were trained.</w:t>
      </w:r>
    </w:p>
    <w:p w:rsidR="00480EBD" w:rsidRPr="0095764E" w:rsidRDefault="00480EBD" w:rsidP="00480EBD">
      <w:pPr>
        <w:adjustRightInd w:val="0"/>
        <w:snapToGrid w:val="0"/>
        <w:rPr>
          <w:snapToGrid w:val="0"/>
        </w:rPr>
      </w:pPr>
      <w:r w:rsidRPr="0095764E">
        <w:rPr>
          <w:snapToGrid w:val="0"/>
        </w:rPr>
        <w:t>257.</w:t>
      </w:r>
      <w:r w:rsidRPr="0095764E">
        <w:rPr>
          <w:snapToGrid w:val="0"/>
        </w:rPr>
        <w:tab/>
        <w:t>A needs assessment on distance education was successfully completed in 2004. The immediate objective of open and distance-learning programmes was to upgrade under-qualified middle school teachers through a university diploma. It is expected that this programme will solve the shortage of teachers at the middle level and enhance quality of education. The upgrading programme for elementary and middle schoolteachers was launched in collaboration with the University of Asmara. This mainly intends to raise the qualification of teachers in elementary schools from certificate to diploma level.</w:t>
      </w:r>
    </w:p>
    <w:p w:rsidR="00480EBD" w:rsidRPr="0095764E" w:rsidRDefault="00480EBD" w:rsidP="00480EBD">
      <w:pPr>
        <w:adjustRightInd w:val="0"/>
        <w:snapToGrid w:val="0"/>
        <w:rPr>
          <w:snapToGrid w:val="0"/>
        </w:rPr>
      </w:pPr>
      <w:r w:rsidRPr="0095764E">
        <w:rPr>
          <w:snapToGrid w:val="0"/>
        </w:rPr>
        <w:t>258.</w:t>
      </w:r>
      <w:r w:rsidRPr="0095764E">
        <w:rPr>
          <w:snapToGrid w:val="0"/>
        </w:rPr>
        <w:tab/>
        <w:t xml:space="preserve">In line with the transformation of education, a number of activities took place over three years, including: training programmes (pre-service and in-service); workshops and seminars on the new curriculum; assessment, monitoring and evaluation programmes; supervision training; and action research on HIV/AIDS. Parallel to these activities, community sensitization programmes aimed at involving the community in education have been undertaken. Teachers at all levels, directors, supervisors, auxiliary staff, parents, students and other stakeholders of the Ministry of Education were targeted. All these measures have been taken to bring about a significant change in the quality of education, of which at the end of the day the child becomes the prime beneficiary. </w:t>
      </w:r>
    </w:p>
    <w:p w:rsidR="00480EBD" w:rsidRPr="0095764E" w:rsidRDefault="00480EBD" w:rsidP="00480EBD">
      <w:pPr>
        <w:adjustRightInd w:val="0"/>
        <w:snapToGrid w:val="0"/>
        <w:rPr>
          <w:snapToGrid w:val="0"/>
        </w:rPr>
      </w:pPr>
      <w:r w:rsidRPr="0095764E">
        <w:rPr>
          <w:snapToGrid w:val="0"/>
        </w:rPr>
        <w:t>259.</w:t>
      </w:r>
      <w:r w:rsidRPr="0095764E">
        <w:rPr>
          <w:snapToGrid w:val="0"/>
        </w:rPr>
        <w:tab/>
        <w:t>The MoE strongly supports the involvement of all citizens in the advancement of the educational process. Community participation in schools is thus highly encouraged with particular emphasis on parent teacher associations (PTAs). All schools in Eritrea have PTAs whose objectives are to:</w:t>
      </w:r>
    </w:p>
    <w:p w:rsidR="00480EBD" w:rsidRPr="0095764E" w:rsidRDefault="00480EBD" w:rsidP="00480EBD">
      <w:pPr>
        <w:adjustRightInd w:val="0"/>
        <w:snapToGrid w:val="0"/>
        <w:rPr>
          <w:snapToGrid w:val="0"/>
        </w:rPr>
      </w:pPr>
      <w:r w:rsidRPr="0095764E">
        <w:rPr>
          <w:snapToGrid w:val="0"/>
        </w:rPr>
        <w:tab/>
        <w:t>(a)</w:t>
      </w:r>
      <w:r w:rsidRPr="0095764E">
        <w:rPr>
          <w:snapToGrid w:val="0"/>
        </w:rPr>
        <w:tab/>
        <w:t>Encourage communication and support among students, teachers and parents;</w:t>
      </w:r>
    </w:p>
    <w:p w:rsidR="00480EBD" w:rsidRPr="0095764E" w:rsidRDefault="00480EBD" w:rsidP="00480EBD">
      <w:pPr>
        <w:adjustRightInd w:val="0"/>
        <w:snapToGrid w:val="0"/>
        <w:rPr>
          <w:snapToGrid w:val="0"/>
        </w:rPr>
      </w:pPr>
      <w:r w:rsidRPr="0095764E">
        <w:rPr>
          <w:snapToGrid w:val="0"/>
        </w:rPr>
        <w:tab/>
        <w:t>(b)</w:t>
      </w:r>
      <w:r w:rsidRPr="0095764E">
        <w:rPr>
          <w:snapToGrid w:val="0"/>
        </w:rPr>
        <w:tab/>
        <w:t>Create a situation where students are able to participate actively;</w:t>
      </w:r>
    </w:p>
    <w:p w:rsidR="00480EBD" w:rsidRPr="0095764E" w:rsidRDefault="00480EBD" w:rsidP="00480EBD">
      <w:pPr>
        <w:adjustRightInd w:val="0"/>
        <w:snapToGrid w:val="0"/>
        <w:rPr>
          <w:snapToGrid w:val="0"/>
        </w:rPr>
      </w:pPr>
      <w:r w:rsidRPr="0095764E">
        <w:rPr>
          <w:snapToGrid w:val="0"/>
        </w:rPr>
        <w:tab/>
        <w:t>(c)</w:t>
      </w:r>
      <w:r w:rsidRPr="0095764E">
        <w:rPr>
          <w:snapToGrid w:val="0"/>
        </w:rPr>
        <w:tab/>
        <w:t>Work together to ensure safety and development of students and schools;</w:t>
      </w:r>
    </w:p>
    <w:p w:rsidR="00480EBD" w:rsidRPr="0095764E" w:rsidRDefault="00480EBD" w:rsidP="00480EBD">
      <w:pPr>
        <w:adjustRightInd w:val="0"/>
        <w:snapToGrid w:val="0"/>
        <w:rPr>
          <w:snapToGrid w:val="0"/>
        </w:rPr>
      </w:pPr>
      <w:r w:rsidRPr="0095764E">
        <w:rPr>
          <w:snapToGrid w:val="0"/>
        </w:rPr>
        <w:tab/>
        <w:t>(d)</w:t>
      </w:r>
      <w:r w:rsidRPr="0095764E">
        <w:rPr>
          <w:snapToGrid w:val="0"/>
        </w:rPr>
        <w:tab/>
        <w:t>Ensure schools provide services for society;</w:t>
      </w:r>
    </w:p>
    <w:p w:rsidR="00480EBD" w:rsidRPr="0095764E" w:rsidRDefault="00480EBD" w:rsidP="00480EBD">
      <w:pPr>
        <w:adjustRightInd w:val="0"/>
        <w:snapToGrid w:val="0"/>
        <w:rPr>
          <w:snapToGrid w:val="0"/>
        </w:rPr>
      </w:pPr>
      <w:r w:rsidRPr="0095764E">
        <w:rPr>
          <w:snapToGrid w:val="0"/>
        </w:rPr>
        <w:tab/>
        <w:t>(e)</w:t>
      </w:r>
      <w:r w:rsidRPr="0095764E">
        <w:rPr>
          <w:snapToGrid w:val="0"/>
        </w:rPr>
        <w:tab/>
        <w:t>Create a sense of social ownership among all and work together;</w:t>
      </w:r>
    </w:p>
    <w:p w:rsidR="00480EBD" w:rsidRPr="0095764E" w:rsidRDefault="00480EBD" w:rsidP="00480EBD">
      <w:pPr>
        <w:adjustRightInd w:val="0"/>
        <w:snapToGrid w:val="0"/>
        <w:rPr>
          <w:snapToGrid w:val="0"/>
        </w:rPr>
      </w:pPr>
      <w:r w:rsidRPr="0095764E">
        <w:rPr>
          <w:snapToGrid w:val="0"/>
        </w:rPr>
        <w:tab/>
        <w:t>(f)</w:t>
      </w:r>
      <w:r w:rsidRPr="0095764E">
        <w:rPr>
          <w:snapToGrid w:val="0"/>
        </w:rPr>
        <w:tab/>
        <w:t>Promote support from the community, associations an</w:t>
      </w:r>
      <w:r w:rsidR="007C1CC5" w:rsidRPr="0095764E">
        <w:rPr>
          <w:snapToGrid w:val="0"/>
        </w:rPr>
        <w:t>d institutions;</w:t>
      </w:r>
    </w:p>
    <w:p w:rsidR="00480EBD" w:rsidRPr="0095764E" w:rsidRDefault="00480EBD" w:rsidP="00480EBD">
      <w:pPr>
        <w:adjustRightInd w:val="0"/>
        <w:snapToGrid w:val="0"/>
        <w:rPr>
          <w:snapToGrid w:val="0"/>
        </w:rPr>
      </w:pPr>
      <w:r w:rsidRPr="0095764E">
        <w:rPr>
          <w:snapToGrid w:val="0"/>
        </w:rPr>
        <w:tab/>
        <w:t>(g)</w:t>
      </w:r>
      <w:r w:rsidRPr="0095764E">
        <w:rPr>
          <w:snapToGrid w:val="0"/>
        </w:rPr>
        <w:tab/>
        <w:t>Play a role in solving the problems of students, teachers and parents.</w:t>
      </w:r>
    </w:p>
    <w:p w:rsidR="00480EBD" w:rsidRPr="0095764E" w:rsidRDefault="00480EBD" w:rsidP="00480EBD">
      <w:pPr>
        <w:adjustRightInd w:val="0"/>
        <w:snapToGrid w:val="0"/>
        <w:rPr>
          <w:snapToGrid w:val="0"/>
        </w:rPr>
      </w:pPr>
      <w:r w:rsidRPr="0095764E">
        <w:rPr>
          <w:snapToGrid w:val="0"/>
        </w:rPr>
        <w:t>260.</w:t>
      </w:r>
      <w:r w:rsidRPr="0095764E">
        <w:rPr>
          <w:snapToGrid w:val="0"/>
        </w:rPr>
        <w:tab/>
        <w:t>Along with this, the MoE is striving to strengthen its school-based approach for the implementation of the curriculum by empowering schools management, which includes PTAs, and focusing the school as a learning organization/institution through continuous periodic activities of training, workshops, seminars, evaluations etc. The community makes a further contribution by providing non-salary items in order to raise the quality of education.</w:t>
      </w:r>
    </w:p>
    <w:p w:rsidR="00480EBD" w:rsidRPr="0095764E" w:rsidRDefault="00480EBD" w:rsidP="00480EBD">
      <w:pPr>
        <w:pStyle w:val="Heading3"/>
        <w:rPr>
          <w:snapToGrid w:val="0"/>
        </w:rPr>
      </w:pPr>
      <w:r w:rsidRPr="0095764E">
        <w:rPr>
          <w:snapToGrid w:val="0"/>
        </w:rPr>
        <w:t>Expanding the provision of education during 2002/03-2004/05</w:t>
      </w:r>
    </w:p>
    <w:p w:rsidR="00480EBD" w:rsidRPr="0095764E" w:rsidRDefault="00480EBD" w:rsidP="00480EBD">
      <w:pPr>
        <w:pStyle w:val="Heading2"/>
        <w:rPr>
          <w:snapToGrid w:val="0"/>
        </w:rPr>
      </w:pPr>
      <w:r w:rsidRPr="0095764E">
        <w:rPr>
          <w:snapToGrid w:val="0"/>
        </w:rPr>
        <w:t>1.  Pre-primary level</w:t>
      </w:r>
    </w:p>
    <w:p w:rsidR="00480EBD" w:rsidRPr="0095764E" w:rsidRDefault="00480EBD" w:rsidP="00480EBD">
      <w:pPr>
        <w:adjustRightInd w:val="0"/>
        <w:snapToGrid w:val="0"/>
        <w:rPr>
          <w:snapToGrid w:val="0"/>
        </w:rPr>
      </w:pPr>
      <w:r w:rsidRPr="0095764E">
        <w:rPr>
          <w:snapToGrid w:val="0"/>
        </w:rPr>
        <w:t>261.</w:t>
      </w:r>
      <w:r w:rsidRPr="0095764E">
        <w:rPr>
          <w:snapToGrid w:val="0"/>
        </w:rPr>
        <w:tab/>
        <w:t xml:space="preserve">The GoSE believes that investment in early childhood development is fundamentally related to the promotion of child rights, poverty alleviation, sustainable human resource development, basic education for all, and health for all. Taking this into consideration, the Government implemented an Integrated Early Childhood Development (IECD) programme from 2000 to 2005. The IECD programme is an integral part of the National Development Goals and aims to establish early childhood education, social protection, health care, adequate food and nutrition, and environmental security for children. </w:t>
      </w:r>
    </w:p>
    <w:p w:rsidR="00480EBD" w:rsidRPr="0095764E" w:rsidRDefault="00480EBD" w:rsidP="00480EBD">
      <w:pPr>
        <w:adjustRightInd w:val="0"/>
        <w:snapToGrid w:val="0"/>
        <w:rPr>
          <w:snapToGrid w:val="0"/>
        </w:rPr>
      </w:pPr>
      <w:r w:rsidRPr="0095764E">
        <w:rPr>
          <w:snapToGrid w:val="0"/>
        </w:rPr>
        <w:t>262.</w:t>
      </w:r>
      <w:r w:rsidRPr="0095764E">
        <w:rPr>
          <w:snapToGrid w:val="0"/>
        </w:rPr>
        <w:tab/>
        <w:t>The Ministry of Education (MoE) has been one of the key players and coordinator of the steering committee comprised of Ministries, mainly the Ministry of Health (MoH), Ministry of Fishery (MoF), Ministry of Agriculture (MoA) and Ministry of Labour and Human Welfare (MLHW), as well as coordinating a technical committee that includes Directors General of certain departments. In the IECD programme the MoE particularly had a leading role in managing the early childhood care and education (ECCE) pro</w:t>
      </w:r>
      <w:r w:rsidR="007C1CC5" w:rsidRPr="0095764E">
        <w:rPr>
          <w:snapToGrid w:val="0"/>
        </w:rPr>
        <w:t>ject. The main objective of pre</w:t>
      </w:r>
      <w:r w:rsidR="007C1CC5" w:rsidRPr="0095764E">
        <w:rPr>
          <w:snapToGrid w:val="0"/>
        </w:rPr>
        <w:noBreakHyphen/>
      </w:r>
      <w:r w:rsidRPr="0095764E">
        <w:rPr>
          <w:snapToGrid w:val="0"/>
        </w:rPr>
        <w:t xml:space="preserve">school education is to develop children’s knowledge, skills and attitudes and make them ready for the next educational level. Further, it facilitates the process of socialization, creativity, critical thinking and self-esteem of the child. Preschool education is provided in two forms, formal and non-formal. Kindergarten is the formal school whereas the rural community children’s </w:t>
      </w:r>
      <w:r w:rsidR="007C1CC5" w:rsidRPr="0095764E">
        <w:rPr>
          <w:snapToGrid w:val="0"/>
        </w:rPr>
        <w:t>centres are non-formal schools.</w:t>
      </w:r>
    </w:p>
    <w:p w:rsidR="00480EBD" w:rsidRPr="0095764E" w:rsidRDefault="00480EBD" w:rsidP="00480EBD">
      <w:pPr>
        <w:adjustRightInd w:val="0"/>
        <w:snapToGrid w:val="0"/>
        <w:rPr>
          <w:snapToGrid w:val="0"/>
        </w:rPr>
      </w:pPr>
      <w:r w:rsidRPr="0095764E">
        <w:rPr>
          <w:snapToGrid w:val="0"/>
        </w:rPr>
        <w:t>263.</w:t>
      </w:r>
      <w:r w:rsidRPr="0095764E">
        <w:rPr>
          <w:snapToGrid w:val="0"/>
        </w:rPr>
        <w:tab/>
        <w:t>During the last three years, much attention has been devoted to early education for young children, with special emphasis on rural areas. From 2002/2003 to 2004/2005, the total number of pre-primary schools increased to 359 of which 157 are kindergartens and 202 are rural community children’</w:t>
      </w:r>
      <w:r w:rsidR="00BA164B" w:rsidRPr="0095764E">
        <w:rPr>
          <w:snapToGrid w:val="0"/>
        </w:rPr>
        <w:t>s centres.</w:t>
      </w:r>
    </w:p>
    <w:p w:rsidR="00480EBD" w:rsidRPr="0095764E" w:rsidRDefault="00480EBD" w:rsidP="00480EBD">
      <w:pPr>
        <w:pStyle w:val="Heading2"/>
        <w:rPr>
          <w:snapToGrid w:val="0"/>
        </w:rPr>
      </w:pPr>
      <w:r w:rsidRPr="0095764E">
        <w:rPr>
          <w:snapToGrid w:val="0"/>
        </w:rPr>
        <w:t>Table 18</w:t>
      </w:r>
    </w:p>
    <w:p w:rsidR="00480EBD" w:rsidRPr="0095764E" w:rsidRDefault="00480EBD" w:rsidP="00480EBD">
      <w:pPr>
        <w:pStyle w:val="Heading2"/>
        <w:rPr>
          <w:snapToGrid w:val="0"/>
        </w:rPr>
      </w:pPr>
      <w:r w:rsidRPr="0095764E">
        <w:rPr>
          <w:snapToGrid w:val="0"/>
        </w:rPr>
        <w:t xml:space="preserve">Pre-primary schools: </w:t>
      </w:r>
      <w:r w:rsidR="00FD140B" w:rsidRPr="0095764E">
        <w:rPr>
          <w:snapToGrid w:val="0"/>
        </w:rPr>
        <w:t xml:space="preserve"> </w:t>
      </w:r>
      <w:r w:rsidR="00A26209">
        <w:rPr>
          <w:snapToGrid w:val="0"/>
        </w:rPr>
        <w:t>l</w:t>
      </w:r>
      <w:r w:rsidRPr="0095764E">
        <w:rPr>
          <w:snapToGrid w:val="0"/>
        </w:rPr>
        <w:t>ocation and ownership, 2002/03-2004/05</w:t>
      </w:r>
    </w:p>
    <w:tbl>
      <w:tblPr>
        <w:tblStyle w:val="TableGrid"/>
        <w:tblW w:w="0" w:type="auto"/>
        <w:tblInd w:w="108" w:type="dxa"/>
        <w:tblLook w:val="01E0" w:firstRow="1" w:lastRow="1" w:firstColumn="1" w:lastColumn="1" w:noHBand="0" w:noVBand="0"/>
      </w:tblPr>
      <w:tblGrid>
        <w:gridCol w:w="1985"/>
        <w:gridCol w:w="819"/>
        <w:gridCol w:w="819"/>
        <w:gridCol w:w="819"/>
        <w:gridCol w:w="819"/>
        <w:gridCol w:w="819"/>
        <w:gridCol w:w="819"/>
        <w:gridCol w:w="819"/>
        <w:gridCol w:w="819"/>
        <w:gridCol w:w="819"/>
      </w:tblGrid>
      <w:tr w:rsidR="00480EBD" w:rsidRPr="0095764E" w:rsidTr="000A7E98">
        <w:tc>
          <w:tcPr>
            <w:tcW w:w="1985" w:type="dxa"/>
            <w:vMerge w:val="restart"/>
          </w:tcPr>
          <w:p w:rsidR="00480EBD" w:rsidRPr="0095764E" w:rsidRDefault="00480EBD" w:rsidP="00584CF5">
            <w:pPr>
              <w:adjustRightInd w:val="0"/>
              <w:snapToGrid w:val="0"/>
              <w:spacing w:after="0"/>
              <w:rPr>
                <w:snapToGrid w:val="0"/>
                <w:sz w:val="22"/>
                <w:szCs w:val="22"/>
              </w:rPr>
            </w:pPr>
            <w:r w:rsidRPr="0095764E">
              <w:rPr>
                <w:snapToGrid w:val="0"/>
                <w:sz w:val="22"/>
                <w:szCs w:val="22"/>
              </w:rPr>
              <w:t>Ownership</w:t>
            </w:r>
          </w:p>
        </w:tc>
        <w:tc>
          <w:tcPr>
            <w:tcW w:w="2457" w:type="dxa"/>
            <w:gridSpan w:val="3"/>
          </w:tcPr>
          <w:p w:rsidR="00480EBD" w:rsidRPr="0095764E" w:rsidRDefault="00480EBD" w:rsidP="00480EBD">
            <w:pPr>
              <w:spacing w:after="0"/>
              <w:jc w:val="center"/>
              <w:rPr>
                <w:sz w:val="22"/>
                <w:szCs w:val="22"/>
              </w:rPr>
            </w:pPr>
            <w:r w:rsidRPr="0095764E">
              <w:rPr>
                <w:sz w:val="22"/>
                <w:szCs w:val="22"/>
              </w:rPr>
              <w:t>2002/03</w:t>
            </w:r>
          </w:p>
        </w:tc>
        <w:tc>
          <w:tcPr>
            <w:tcW w:w="2457" w:type="dxa"/>
            <w:gridSpan w:val="3"/>
          </w:tcPr>
          <w:p w:rsidR="00480EBD" w:rsidRPr="0095764E" w:rsidRDefault="00480EBD" w:rsidP="00480EBD">
            <w:pPr>
              <w:spacing w:after="0"/>
              <w:jc w:val="center"/>
              <w:rPr>
                <w:sz w:val="22"/>
                <w:szCs w:val="22"/>
              </w:rPr>
            </w:pPr>
            <w:r w:rsidRPr="0095764E">
              <w:rPr>
                <w:sz w:val="22"/>
                <w:szCs w:val="22"/>
              </w:rPr>
              <w:t>2003/04</w:t>
            </w:r>
          </w:p>
        </w:tc>
        <w:tc>
          <w:tcPr>
            <w:tcW w:w="2457" w:type="dxa"/>
            <w:gridSpan w:val="3"/>
          </w:tcPr>
          <w:p w:rsidR="00480EBD" w:rsidRPr="0095764E" w:rsidRDefault="00480EBD" w:rsidP="00480EBD">
            <w:pPr>
              <w:spacing w:after="0"/>
              <w:jc w:val="center"/>
              <w:rPr>
                <w:sz w:val="22"/>
                <w:szCs w:val="22"/>
              </w:rPr>
            </w:pPr>
            <w:r w:rsidRPr="0095764E">
              <w:rPr>
                <w:sz w:val="22"/>
                <w:szCs w:val="22"/>
              </w:rPr>
              <w:t>2004/05</w:t>
            </w:r>
          </w:p>
        </w:tc>
      </w:tr>
      <w:tr w:rsidR="00480EBD" w:rsidRPr="0095764E" w:rsidTr="000A7E98">
        <w:tc>
          <w:tcPr>
            <w:tcW w:w="1985" w:type="dxa"/>
            <w:vMerge/>
            <w:tcBorders>
              <w:bottom w:val="single" w:sz="4" w:space="0" w:color="auto"/>
            </w:tcBorders>
          </w:tcPr>
          <w:p w:rsidR="00480EBD" w:rsidRPr="0095764E" w:rsidRDefault="00480EBD" w:rsidP="00480EBD">
            <w:pPr>
              <w:adjustRightInd w:val="0"/>
              <w:snapToGrid w:val="0"/>
              <w:spacing w:after="0"/>
              <w:rPr>
                <w:snapToGrid w:val="0"/>
                <w:sz w:val="22"/>
                <w:szCs w:val="22"/>
              </w:rPr>
            </w:pPr>
          </w:p>
        </w:tc>
        <w:tc>
          <w:tcPr>
            <w:tcW w:w="819" w:type="dxa"/>
            <w:tcBorders>
              <w:bottom w:val="single" w:sz="4" w:space="0" w:color="auto"/>
            </w:tcBorders>
          </w:tcPr>
          <w:p w:rsidR="00480EBD" w:rsidRPr="0095764E" w:rsidRDefault="00480EBD" w:rsidP="00480EBD">
            <w:pPr>
              <w:spacing w:after="0"/>
              <w:jc w:val="center"/>
              <w:rPr>
                <w:snapToGrid w:val="0"/>
                <w:sz w:val="22"/>
                <w:szCs w:val="22"/>
              </w:rPr>
            </w:pPr>
            <w:r w:rsidRPr="0095764E">
              <w:rPr>
                <w:snapToGrid w:val="0"/>
                <w:sz w:val="22"/>
                <w:szCs w:val="22"/>
              </w:rPr>
              <w:t>Total</w:t>
            </w:r>
          </w:p>
        </w:tc>
        <w:tc>
          <w:tcPr>
            <w:tcW w:w="819" w:type="dxa"/>
            <w:tcBorders>
              <w:bottom w:val="single" w:sz="4" w:space="0" w:color="auto"/>
            </w:tcBorders>
          </w:tcPr>
          <w:p w:rsidR="00480EBD" w:rsidRPr="0095764E" w:rsidRDefault="00480EBD" w:rsidP="00480EBD">
            <w:pPr>
              <w:spacing w:after="0"/>
              <w:jc w:val="center"/>
              <w:rPr>
                <w:snapToGrid w:val="0"/>
                <w:sz w:val="22"/>
                <w:szCs w:val="22"/>
              </w:rPr>
            </w:pPr>
            <w:r w:rsidRPr="0095764E">
              <w:rPr>
                <w:snapToGrid w:val="0"/>
                <w:sz w:val="22"/>
                <w:szCs w:val="22"/>
              </w:rPr>
              <w:t>Urban</w:t>
            </w:r>
          </w:p>
        </w:tc>
        <w:tc>
          <w:tcPr>
            <w:tcW w:w="819" w:type="dxa"/>
            <w:tcBorders>
              <w:bottom w:val="single" w:sz="4" w:space="0" w:color="auto"/>
            </w:tcBorders>
          </w:tcPr>
          <w:p w:rsidR="00480EBD" w:rsidRPr="0095764E" w:rsidRDefault="00480EBD" w:rsidP="00480EBD">
            <w:pPr>
              <w:spacing w:after="0"/>
              <w:jc w:val="center"/>
              <w:rPr>
                <w:snapToGrid w:val="0"/>
                <w:sz w:val="22"/>
                <w:szCs w:val="22"/>
              </w:rPr>
            </w:pPr>
            <w:r w:rsidRPr="0095764E">
              <w:rPr>
                <w:snapToGrid w:val="0"/>
                <w:sz w:val="22"/>
                <w:szCs w:val="22"/>
              </w:rPr>
              <w:t>Rural</w:t>
            </w:r>
          </w:p>
        </w:tc>
        <w:tc>
          <w:tcPr>
            <w:tcW w:w="819" w:type="dxa"/>
            <w:tcBorders>
              <w:bottom w:val="single" w:sz="4" w:space="0" w:color="auto"/>
            </w:tcBorders>
          </w:tcPr>
          <w:p w:rsidR="00480EBD" w:rsidRPr="0095764E" w:rsidRDefault="00480EBD" w:rsidP="00480EBD">
            <w:pPr>
              <w:spacing w:after="0"/>
              <w:jc w:val="center"/>
              <w:rPr>
                <w:snapToGrid w:val="0"/>
                <w:sz w:val="22"/>
                <w:szCs w:val="22"/>
              </w:rPr>
            </w:pPr>
            <w:r w:rsidRPr="0095764E">
              <w:rPr>
                <w:snapToGrid w:val="0"/>
                <w:sz w:val="22"/>
                <w:szCs w:val="22"/>
              </w:rPr>
              <w:t>Total</w:t>
            </w:r>
          </w:p>
        </w:tc>
        <w:tc>
          <w:tcPr>
            <w:tcW w:w="819" w:type="dxa"/>
            <w:tcBorders>
              <w:bottom w:val="single" w:sz="4" w:space="0" w:color="auto"/>
            </w:tcBorders>
          </w:tcPr>
          <w:p w:rsidR="00480EBD" w:rsidRPr="0095764E" w:rsidRDefault="00480EBD" w:rsidP="00480EBD">
            <w:pPr>
              <w:spacing w:after="0"/>
              <w:jc w:val="center"/>
              <w:rPr>
                <w:snapToGrid w:val="0"/>
                <w:sz w:val="22"/>
                <w:szCs w:val="22"/>
              </w:rPr>
            </w:pPr>
            <w:r w:rsidRPr="0095764E">
              <w:rPr>
                <w:snapToGrid w:val="0"/>
                <w:sz w:val="22"/>
                <w:szCs w:val="22"/>
              </w:rPr>
              <w:t>Urban</w:t>
            </w:r>
          </w:p>
        </w:tc>
        <w:tc>
          <w:tcPr>
            <w:tcW w:w="819" w:type="dxa"/>
            <w:tcBorders>
              <w:bottom w:val="single" w:sz="4" w:space="0" w:color="auto"/>
            </w:tcBorders>
          </w:tcPr>
          <w:p w:rsidR="00480EBD" w:rsidRPr="0095764E" w:rsidRDefault="00480EBD" w:rsidP="00480EBD">
            <w:pPr>
              <w:spacing w:after="0"/>
              <w:jc w:val="center"/>
              <w:rPr>
                <w:snapToGrid w:val="0"/>
                <w:sz w:val="22"/>
                <w:szCs w:val="22"/>
              </w:rPr>
            </w:pPr>
            <w:r w:rsidRPr="0095764E">
              <w:rPr>
                <w:snapToGrid w:val="0"/>
                <w:sz w:val="22"/>
                <w:szCs w:val="22"/>
              </w:rPr>
              <w:t>Rural</w:t>
            </w:r>
          </w:p>
        </w:tc>
        <w:tc>
          <w:tcPr>
            <w:tcW w:w="819" w:type="dxa"/>
            <w:tcBorders>
              <w:bottom w:val="single" w:sz="4" w:space="0" w:color="auto"/>
            </w:tcBorders>
          </w:tcPr>
          <w:p w:rsidR="00480EBD" w:rsidRPr="0095764E" w:rsidRDefault="00480EBD" w:rsidP="00480EBD">
            <w:pPr>
              <w:spacing w:after="0"/>
              <w:jc w:val="center"/>
              <w:rPr>
                <w:snapToGrid w:val="0"/>
                <w:sz w:val="22"/>
                <w:szCs w:val="22"/>
              </w:rPr>
            </w:pPr>
            <w:r w:rsidRPr="0095764E">
              <w:rPr>
                <w:snapToGrid w:val="0"/>
                <w:sz w:val="22"/>
                <w:szCs w:val="22"/>
              </w:rPr>
              <w:t>Total</w:t>
            </w:r>
          </w:p>
        </w:tc>
        <w:tc>
          <w:tcPr>
            <w:tcW w:w="819" w:type="dxa"/>
            <w:tcBorders>
              <w:bottom w:val="single" w:sz="4" w:space="0" w:color="auto"/>
            </w:tcBorders>
          </w:tcPr>
          <w:p w:rsidR="00480EBD" w:rsidRPr="0095764E" w:rsidRDefault="00480EBD" w:rsidP="00480EBD">
            <w:pPr>
              <w:spacing w:after="0"/>
              <w:jc w:val="center"/>
              <w:rPr>
                <w:snapToGrid w:val="0"/>
                <w:sz w:val="22"/>
                <w:szCs w:val="22"/>
              </w:rPr>
            </w:pPr>
            <w:r w:rsidRPr="0095764E">
              <w:rPr>
                <w:snapToGrid w:val="0"/>
                <w:sz w:val="22"/>
                <w:szCs w:val="22"/>
              </w:rPr>
              <w:t>Urban</w:t>
            </w:r>
          </w:p>
        </w:tc>
        <w:tc>
          <w:tcPr>
            <w:tcW w:w="819" w:type="dxa"/>
            <w:tcBorders>
              <w:bottom w:val="single" w:sz="4" w:space="0" w:color="auto"/>
            </w:tcBorders>
          </w:tcPr>
          <w:p w:rsidR="00480EBD" w:rsidRPr="0095764E" w:rsidRDefault="00480EBD" w:rsidP="00480EBD">
            <w:pPr>
              <w:spacing w:after="0"/>
              <w:jc w:val="center"/>
              <w:rPr>
                <w:sz w:val="22"/>
                <w:szCs w:val="22"/>
              </w:rPr>
            </w:pPr>
            <w:r w:rsidRPr="0095764E">
              <w:rPr>
                <w:snapToGrid w:val="0"/>
                <w:sz w:val="22"/>
                <w:szCs w:val="22"/>
              </w:rPr>
              <w:t>Rural</w:t>
            </w:r>
          </w:p>
        </w:tc>
      </w:tr>
      <w:tr w:rsidR="00480EBD" w:rsidRPr="0095764E" w:rsidTr="000A7E98">
        <w:tc>
          <w:tcPr>
            <w:tcW w:w="1985" w:type="dxa"/>
            <w:tcBorders>
              <w:bottom w:val="nil"/>
            </w:tcBorders>
          </w:tcPr>
          <w:p w:rsidR="00480EBD" w:rsidRPr="0095764E" w:rsidRDefault="00480EBD" w:rsidP="00480EBD">
            <w:pPr>
              <w:spacing w:after="0"/>
              <w:rPr>
                <w:sz w:val="22"/>
                <w:szCs w:val="22"/>
              </w:rPr>
            </w:pPr>
            <w:r w:rsidRPr="0095764E">
              <w:rPr>
                <w:snapToGrid w:val="0"/>
                <w:sz w:val="22"/>
                <w:szCs w:val="22"/>
              </w:rPr>
              <w:t>Government</w:t>
            </w:r>
          </w:p>
        </w:tc>
        <w:tc>
          <w:tcPr>
            <w:tcW w:w="819" w:type="dxa"/>
            <w:tcBorders>
              <w:bottom w:val="nil"/>
            </w:tcBorders>
            <w:tcMar>
              <w:right w:w="227" w:type="dxa"/>
            </w:tcMar>
          </w:tcPr>
          <w:p w:rsidR="00480EBD" w:rsidRPr="0095764E" w:rsidRDefault="00480EBD" w:rsidP="00480EBD">
            <w:pPr>
              <w:spacing w:after="0"/>
              <w:jc w:val="right"/>
              <w:rPr>
                <w:snapToGrid w:val="0"/>
                <w:sz w:val="22"/>
                <w:szCs w:val="22"/>
              </w:rPr>
            </w:pPr>
            <w:r w:rsidRPr="0095764E">
              <w:rPr>
                <w:snapToGrid w:val="0"/>
                <w:sz w:val="22"/>
                <w:szCs w:val="22"/>
              </w:rPr>
              <w:t>15</w:t>
            </w:r>
          </w:p>
        </w:tc>
        <w:tc>
          <w:tcPr>
            <w:tcW w:w="819" w:type="dxa"/>
            <w:tcBorders>
              <w:bottom w:val="nil"/>
            </w:tcBorders>
            <w:tcMar>
              <w:right w:w="227" w:type="dxa"/>
            </w:tcMar>
          </w:tcPr>
          <w:p w:rsidR="00480EBD" w:rsidRPr="0095764E" w:rsidRDefault="00480EBD" w:rsidP="00BA164B">
            <w:pPr>
              <w:spacing w:after="0"/>
              <w:ind w:right="57"/>
              <w:jc w:val="right"/>
              <w:rPr>
                <w:snapToGrid w:val="0"/>
                <w:sz w:val="22"/>
                <w:szCs w:val="22"/>
              </w:rPr>
            </w:pPr>
            <w:r w:rsidRPr="0095764E">
              <w:rPr>
                <w:snapToGrid w:val="0"/>
                <w:sz w:val="22"/>
                <w:szCs w:val="22"/>
              </w:rPr>
              <w:t>9</w:t>
            </w:r>
          </w:p>
        </w:tc>
        <w:tc>
          <w:tcPr>
            <w:tcW w:w="819" w:type="dxa"/>
            <w:tcBorders>
              <w:bottom w:val="nil"/>
            </w:tcBorders>
            <w:tcMar>
              <w:right w:w="227" w:type="dxa"/>
            </w:tcMar>
          </w:tcPr>
          <w:p w:rsidR="00480EBD" w:rsidRPr="0095764E" w:rsidRDefault="00480EBD" w:rsidP="00BA164B">
            <w:pPr>
              <w:spacing w:after="0"/>
              <w:ind w:right="57"/>
              <w:jc w:val="right"/>
              <w:rPr>
                <w:snapToGrid w:val="0"/>
                <w:sz w:val="22"/>
                <w:szCs w:val="22"/>
              </w:rPr>
            </w:pPr>
            <w:r w:rsidRPr="0095764E">
              <w:rPr>
                <w:snapToGrid w:val="0"/>
                <w:sz w:val="22"/>
                <w:szCs w:val="22"/>
              </w:rPr>
              <w:t>6</w:t>
            </w:r>
          </w:p>
        </w:tc>
        <w:tc>
          <w:tcPr>
            <w:tcW w:w="819" w:type="dxa"/>
            <w:tcBorders>
              <w:bottom w:val="nil"/>
            </w:tcBorders>
            <w:tcMar>
              <w:right w:w="227" w:type="dxa"/>
            </w:tcMar>
          </w:tcPr>
          <w:p w:rsidR="00480EBD" w:rsidRPr="0095764E" w:rsidRDefault="00480EBD" w:rsidP="00480EBD">
            <w:pPr>
              <w:spacing w:after="0"/>
              <w:jc w:val="right"/>
              <w:rPr>
                <w:snapToGrid w:val="0"/>
                <w:sz w:val="22"/>
                <w:szCs w:val="22"/>
              </w:rPr>
            </w:pPr>
            <w:r w:rsidRPr="0095764E">
              <w:rPr>
                <w:snapToGrid w:val="0"/>
                <w:sz w:val="22"/>
                <w:szCs w:val="22"/>
              </w:rPr>
              <w:t>31</w:t>
            </w:r>
          </w:p>
        </w:tc>
        <w:tc>
          <w:tcPr>
            <w:tcW w:w="819" w:type="dxa"/>
            <w:tcBorders>
              <w:bottom w:val="nil"/>
            </w:tcBorders>
            <w:tcMar>
              <w:right w:w="227" w:type="dxa"/>
            </w:tcMar>
          </w:tcPr>
          <w:p w:rsidR="00480EBD" w:rsidRPr="0095764E" w:rsidRDefault="00480EBD" w:rsidP="00BA164B">
            <w:pPr>
              <w:spacing w:after="0"/>
              <w:ind w:right="57"/>
              <w:jc w:val="right"/>
              <w:rPr>
                <w:snapToGrid w:val="0"/>
                <w:sz w:val="22"/>
                <w:szCs w:val="22"/>
              </w:rPr>
            </w:pPr>
            <w:r w:rsidRPr="0095764E">
              <w:rPr>
                <w:snapToGrid w:val="0"/>
                <w:sz w:val="22"/>
                <w:szCs w:val="22"/>
              </w:rPr>
              <w:t>15</w:t>
            </w:r>
          </w:p>
        </w:tc>
        <w:tc>
          <w:tcPr>
            <w:tcW w:w="819" w:type="dxa"/>
            <w:tcBorders>
              <w:bottom w:val="nil"/>
            </w:tcBorders>
            <w:tcMar>
              <w:right w:w="227" w:type="dxa"/>
            </w:tcMar>
          </w:tcPr>
          <w:p w:rsidR="00480EBD" w:rsidRPr="0095764E" w:rsidRDefault="00480EBD" w:rsidP="00BA164B">
            <w:pPr>
              <w:spacing w:after="0"/>
              <w:ind w:right="57"/>
              <w:jc w:val="right"/>
              <w:rPr>
                <w:snapToGrid w:val="0"/>
                <w:sz w:val="22"/>
                <w:szCs w:val="22"/>
              </w:rPr>
            </w:pPr>
            <w:r w:rsidRPr="0095764E">
              <w:rPr>
                <w:snapToGrid w:val="0"/>
                <w:sz w:val="22"/>
                <w:szCs w:val="22"/>
              </w:rPr>
              <w:t>16</w:t>
            </w:r>
          </w:p>
        </w:tc>
        <w:tc>
          <w:tcPr>
            <w:tcW w:w="819" w:type="dxa"/>
            <w:tcBorders>
              <w:bottom w:val="nil"/>
            </w:tcBorders>
            <w:tcMar>
              <w:right w:w="227" w:type="dxa"/>
            </w:tcMar>
          </w:tcPr>
          <w:p w:rsidR="00480EBD" w:rsidRPr="0095764E" w:rsidRDefault="00480EBD" w:rsidP="00480EBD">
            <w:pPr>
              <w:spacing w:after="0"/>
              <w:jc w:val="right"/>
              <w:rPr>
                <w:snapToGrid w:val="0"/>
                <w:sz w:val="22"/>
                <w:szCs w:val="22"/>
              </w:rPr>
            </w:pPr>
            <w:r w:rsidRPr="0095764E">
              <w:rPr>
                <w:snapToGrid w:val="0"/>
                <w:sz w:val="22"/>
                <w:szCs w:val="22"/>
              </w:rPr>
              <w:t>231</w:t>
            </w:r>
          </w:p>
        </w:tc>
        <w:tc>
          <w:tcPr>
            <w:tcW w:w="819" w:type="dxa"/>
            <w:tcBorders>
              <w:bottom w:val="nil"/>
            </w:tcBorders>
            <w:tcMar>
              <w:right w:w="227" w:type="dxa"/>
            </w:tcMar>
          </w:tcPr>
          <w:p w:rsidR="00480EBD" w:rsidRPr="0095764E" w:rsidRDefault="00480EBD" w:rsidP="00480EBD">
            <w:pPr>
              <w:spacing w:after="0"/>
              <w:jc w:val="right"/>
              <w:rPr>
                <w:snapToGrid w:val="0"/>
                <w:sz w:val="22"/>
                <w:szCs w:val="22"/>
              </w:rPr>
            </w:pPr>
            <w:r w:rsidRPr="0095764E">
              <w:rPr>
                <w:snapToGrid w:val="0"/>
                <w:sz w:val="22"/>
                <w:szCs w:val="22"/>
              </w:rPr>
              <w:t>53</w:t>
            </w:r>
          </w:p>
        </w:tc>
        <w:tc>
          <w:tcPr>
            <w:tcW w:w="819" w:type="dxa"/>
            <w:tcBorders>
              <w:bottom w:val="nil"/>
            </w:tcBorders>
            <w:tcMar>
              <w:right w:w="227" w:type="dxa"/>
            </w:tcMar>
          </w:tcPr>
          <w:p w:rsidR="00480EBD" w:rsidRPr="0095764E" w:rsidRDefault="00480EBD" w:rsidP="00480EBD">
            <w:pPr>
              <w:spacing w:after="0"/>
              <w:jc w:val="right"/>
              <w:rPr>
                <w:sz w:val="22"/>
                <w:szCs w:val="22"/>
              </w:rPr>
            </w:pPr>
            <w:r w:rsidRPr="0095764E">
              <w:rPr>
                <w:snapToGrid w:val="0"/>
                <w:sz w:val="22"/>
                <w:szCs w:val="22"/>
              </w:rPr>
              <w:t>178</w:t>
            </w:r>
          </w:p>
        </w:tc>
      </w:tr>
      <w:tr w:rsidR="00480EBD" w:rsidRPr="0095764E" w:rsidTr="000A7E98">
        <w:tc>
          <w:tcPr>
            <w:tcW w:w="1985" w:type="dxa"/>
            <w:tcBorders>
              <w:top w:val="nil"/>
              <w:bottom w:val="nil"/>
            </w:tcBorders>
          </w:tcPr>
          <w:p w:rsidR="00480EBD" w:rsidRPr="0095764E" w:rsidRDefault="00480EBD" w:rsidP="00480EBD">
            <w:pPr>
              <w:spacing w:after="0"/>
              <w:rPr>
                <w:sz w:val="22"/>
                <w:szCs w:val="22"/>
              </w:rPr>
            </w:pPr>
            <w:r w:rsidRPr="0095764E">
              <w:rPr>
                <w:snapToGrid w:val="0"/>
                <w:sz w:val="22"/>
                <w:szCs w:val="22"/>
              </w:rPr>
              <w:t>Mission</w:t>
            </w:r>
          </w:p>
        </w:tc>
        <w:tc>
          <w:tcPr>
            <w:tcW w:w="819" w:type="dxa"/>
            <w:tcBorders>
              <w:top w:val="nil"/>
              <w:bottom w:val="nil"/>
            </w:tcBorders>
            <w:tcMar>
              <w:right w:w="227" w:type="dxa"/>
            </w:tcMar>
          </w:tcPr>
          <w:p w:rsidR="00480EBD" w:rsidRPr="0095764E" w:rsidRDefault="00480EBD" w:rsidP="00480EBD">
            <w:pPr>
              <w:spacing w:after="0"/>
              <w:jc w:val="right"/>
              <w:rPr>
                <w:snapToGrid w:val="0"/>
                <w:sz w:val="22"/>
                <w:szCs w:val="22"/>
              </w:rPr>
            </w:pPr>
            <w:r w:rsidRPr="0095764E">
              <w:rPr>
                <w:snapToGrid w:val="0"/>
                <w:sz w:val="22"/>
                <w:szCs w:val="22"/>
              </w:rPr>
              <w:t>50</w:t>
            </w:r>
          </w:p>
        </w:tc>
        <w:tc>
          <w:tcPr>
            <w:tcW w:w="819" w:type="dxa"/>
            <w:tcBorders>
              <w:top w:val="nil"/>
              <w:bottom w:val="nil"/>
            </w:tcBorders>
            <w:tcMar>
              <w:right w:w="227" w:type="dxa"/>
            </w:tcMar>
          </w:tcPr>
          <w:p w:rsidR="00480EBD" w:rsidRPr="0095764E" w:rsidRDefault="00480EBD" w:rsidP="00BA164B">
            <w:pPr>
              <w:spacing w:after="0"/>
              <w:ind w:right="57"/>
              <w:jc w:val="right"/>
              <w:rPr>
                <w:snapToGrid w:val="0"/>
                <w:sz w:val="22"/>
                <w:szCs w:val="22"/>
              </w:rPr>
            </w:pPr>
            <w:r w:rsidRPr="0095764E">
              <w:rPr>
                <w:snapToGrid w:val="0"/>
                <w:sz w:val="22"/>
                <w:szCs w:val="22"/>
              </w:rPr>
              <w:t>30</w:t>
            </w:r>
          </w:p>
        </w:tc>
        <w:tc>
          <w:tcPr>
            <w:tcW w:w="819" w:type="dxa"/>
            <w:tcBorders>
              <w:top w:val="nil"/>
              <w:bottom w:val="nil"/>
            </w:tcBorders>
            <w:tcMar>
              <w:right w:w="227" w:type="dxa"/>
            </w:tcMar>
          </w:tcPr>
          <w:p w:rsidR="00480EBD" w:rsidRPr="0095764E" w:rsidRDefault="00480EBD" w:rsidP="00BA164B">
            <w:pPr>
              <w:spacing w:after="0"/>
              <w:ind w:right="57"/>
              <w:jc w:val="right"/>
              <w:rPr>
                <w:snapToGrid w:val="0"/>
                <w:sz w:val="22"/>
                <w:szCs w:val="22"/>
              </w:rPr>
            </w:pPr>
            <w:r w:rsidRPr="0095764E">
              <w:rPr>
                <w:snapToGrid w:val="0"/>
                <w:sz w:val="22"/>
                <w:szCs w:val="22"/>
              </w:rPr>
              <w:t>20</w:t>
            </w:r>
          </w:p>
        </w:tc>
        <w:tc>
          <w:tcPr>
            <w:tcW w:w="819" w:type="dxa"/>
            <w:tcBorders>
              <w:top w:val="nil"/>
              <w:bottom w:val="nil"/>
            </w:tcBorders>
            <w:tcMar>
              <w:right w:w="227" w:type="dxa"/>
            </w:tcMar>
          </w:tcPr>
          <w:p w:rsidR="00480EBD" w:rsidRPr="0095764E" w:rsidRDefault="00480EBD" w:rsidP="00480EBD">
            <w:pPr>
              <w:spacing w:after="0"/>
              <w:jc w:val="right"/>
              <w:rPr>
                <w:snapToGrid w:val="0"/>
                <w:sz w:val="22"/>
                <w:szCs w:val="22"/>
              </w:rPr>
            </w:pPr>
            <w:r w:rsidRPr="0095764E">
              <w:rPr>
                <w:snapToGrid w:val="0"/>
                <w:sz w:val="22"/>
                <w:szCs w:val="22"/>
              </w:rPr>
              <w:t>50</w:t>
            </w:r>
          </w:p>
        </w:tc>
        <w:tc>
          <w:tcPr>
            <w:tcW w:w="819" w:type="dxa"/>
            <w:tcBorders>
              <w:top w:val="nil"/>
              <w:bottom w:val="nil"/>
            </w:tcBorders>
            <w:tcMar>
              <w:right w:w="227" w:type="dxa"/>
            </w:tcMar>
          </w:tcPr>
          <w:p w:rsidR="00480EBD" w:rsidRPr="0095764E" w:rsidRDefault="00480EBD" w:rsidP="00BA164B">
            <w:pPr>
              <w:spacing w:after="0"/>
              <w:ind w:right="57"/>
              <w:jc w:val="right"/>
              <w:rPr>
                <w:snapToGrid w:val="0"/>
                <w:sz w:val="22"/>
                <w:szCs w:val="22"/>
              </w:rPr>
            </w:pPr>
            <w:r w:rsidRPr="0095764E">
              <w:rPr>
                <w:snapToGrid w:val="0"/>
                <w:sz w:val="22"/>
                <w:szCs w:val="22"/>
              </w:rPr>
              <w:t>30</w:t>
            </w:r>
          </w:p>
        </w:tc>
        <w:tc>
          <w:tcPr>
            <w:tcW w:w="819" w:type="dxa"/>
            <w:tcBorders>
              <w:top w:val="nil"/>
              <w:bottom w:val="nil"/>
            </w:tcBorders>
            <w:tcMar>
              <w:right w:w="227" w:type="dxa"/>
            </w:tcMar>
          </w:tcPr>
          <w:p w:rsidR="00480EBD" w:rsidRPr="0095764E" w:rsidRDefault="00480EBD" w:rsidP="00BA164B">
            <w:pPr>
              <w:spacing w:after="0"/>
              <w:ind w:right="57"/>
              <w:jc w:val="right"/>
              <w:rPr>
                <w:snapToGrid w:val="0"/>
                <w:sz w:val="22"/>
                <w:szCs w:val="22"/>
              </w:rPr>
            </w:pPr>
            <w:r w:rsidRPr="0095764E">
              <w:rPr>
                <w:snapToGrid w:val="0"/>
                <w:sz w:val="22"/>
                <w:szCs w:val="22"/>
              </w:rPr>
              <w:t>20</w:t>
            </w:r>
          </w:p>
        </w:tc>
        <w:tc>
          <w:tcPr>
            <w:tcW w:w="819" w:type="dxa"/>
            <w:tcBorders>
              <w:top w:val="nil"/>
              <w:bottom w:val="nil"/>
            </w:tcBorders>
            <w:tcMar>
              <w:right w:w="227" w:type="dxa"/>
            </w:tcMar>
          </w:tcPr>
          <w:p w:rsidR="00480EBD" w:rsidRPr="0095764E" w:rsidRDefault="00480EBD" w:rsidP="00480EBD">
            <w:pPr>
              <w:spacing w:after="0"/>
              <w:jc w:val="right"/>
              <w:rPr>
                <w:snapToGrid w:val="0"/>
                <w:sz w:val="22"/>
                <w:szCs w:val="22"/>
              </w:rPr>
            </w:pPr>
            <w:r w:rsidRPr="0095764E">
              <w:rPr>
                <w:snapToGrid w:val="0"/>
                <w:sz w:val="22"/>
                <w:szCs w:val="22"/>
              </w:rPr>
              <w:t>53</w:t>
            </w:r>
          </w:p>
        </w:tc>
        <w:tc>
          <w:tcPr>
            <w:tcW w:w="819" w:type="dxa"/>
            <w:tcBorders>
              <w:top w:val="nil"/>
              <w:bottom w:val="nil"/>
            </w:tcBorders>
            <w:tcMar>
              <w:right w:w="227" w:type="dxa"/>
            </w:tcMar>
          </w:tcPr>
          <w:p w:rsidR="00480EBD" w:rsidRPr="0095764E" w:rsidRDefault="00480EBD" w:rsidP="00480EBD">
            <w:pPr>
              <w:spacing w:after="0"/>
              <w:jc w:val="right"/>
              <w:rPr>
                <w:snapToGrid w:val="0"/>
                <w:sz w:val="22"/>
                <w:szCs w:val="22"/>
              </w:rPr>
            </w:pPr>
            <w:r w:rsidRPr="0095764E">
              <w:rPr>
                <w:snapToGrid w:val="0"/>
                <w:sz w:val="22"/>
                <w:szCs w:val="22"/>
              </w:rPr>
              <w:t>30</w:t>
            </w:r>
          </w:p>
        </w:tc>
        <w:tc>
          <w:tcPr>
            <w:tcW w:w="819" w:type="dxa"/>
            <w:tcBorders>
              <w:top w:val="nil"/>
              <w:bottom w:val="nil"/>
            </w:tcBorders>
            <w:tcMar>
              <w:right w:w="227" w:type="dxa"/>
            </w:tcMar>
          </w:tcPr>
          <w:p w:rsidR="00480EBD" w:rsidRPr="0095764E" w:rsidRDefault="00480EBD" w:rsidP="00480EBD">
            <w:pPr>
              <w:spacing w:after="0"/>
              <w:jc w:val="right"/>
              <w:rPr>
                <w:sz w:val="22"/>
                <w:szCs w:val="22"/>
              </w:rPr>
            </w:pPr>
            <w:r w:rsidRPr="0095764E">
              <w:rPr>
                <w:snapToGrid w:val="0"/>
                <w:sz w:val="22"/>
                <w:szCs w:val="22"/>
              </w:rPr>
              <w:t>23</w:t>
            </w:r>
          </w:p>
        </w:tc>
      </w:tr>
      <w:tr w:rsidR="00480EBD" w:rsidRPr="0095764E" w:rsidTr="000A7E98">
        <w:tc>
          <w:tcPr>
            <w:tcW w:w="1985" w:type="dxa"/>
            <w:tcBorders>
              <w:top w:val="nil"/>
              <w:bottom w:val="nil"/>
            </w:tcBorders>
          </w:tcPr>
          <w:p w:rsidR="00480EBD" w:rsidRPr="0095764E" w:rsidRDefault="00480EBD" w:rsidP="00480EBD">
            <w:pPr>
              <w:spacing w:after="0"/>
              <w:rPr>
                <w:sz w:val="22"/>
                <w:szCs w:val="22"/>
              </w:rPr>
            </w:pPr>
            <w:r w:rsidRPr="0095764E">
              <w:rPr>
                <w:snapToGrid w:val="0"/>
                <w:sz w:val="22"/>
                <w:szCs w:val="22"/>
              </w:rPr>
              <w:t>Private</w:t>
            </w:r>
          </w:p>
        </w:tc>
        <w:tc>
          <w:tcPr>
            <w:tcW w:w="819" w:type="dxa"/>
            <w:tcBorders>
              <w:top w:val="nil"/>
              <w:bottom w:val="nil"/>
            </w:tcBorders>
            <w:tcMar>
              <w:right w:w="227" w:type="dxa"/>
            </w:tcMar>
          </w:tcPr>
          <w:p w:rsidR="00480EBD" w:rsidRPr="0095764E" w:rsidRDefault="00480EBD" w:rsidP="00480EBD">
            <w:pPr>
              <w:spacing w:after="0"/>
              <w:jc w:val="right"/>
              <w:rPr>
                <w:snapToGrid w:val="0"/>
                <w:sz w:val="22"/>
                <w:szCs w:val="22"/>
              </w:rPr>
            </w:pPr>
            <w:r w:rsidRPr="0095764E">
              <w:rPr>
                <w:snapToGrid w:val="0"/>
                <w:sz w:val="22"/>
                <w:szCs w:val="22"/>
              </w:rPr>
              <w:t>11</w:t>
            </w:r>
          </w:p>
        </w:tc>
        <w:tc>
          <w:tcPr>
            <w:tcW w:w="819" w:type="dxa"/>
            <w:tcBorders>
              <w:top w:val="nil"/>
              <w:bottom w:val="nil"/>
            </w:tcBorders>
            <w:tcMar>
              <w:right w:w="227" w:type="dxa"/>
            </w:tcMar>
          </w:tcPr>
          <w:p w:rsidR="00480EBD" w:rsidRPr="0095764E" w:rsidRDefault="00480EBD" w:rsidP="00BA164B">
            <w:pPr>
              <w:spacing w:after="0"/>
              <w:ind w:right="57"/>
              <w:jc w:val="right"/>
              <w:rPr>
                <w:snapToGrid w:val="0"/>
                <w:sz w:val="22"/>
                <w:szCs w:val="22"/>
              </w:rPr>
            </w:pPr>
            <w:r w:rsidRPr="0095764E">
              <w:rPr>
                <w:snapToGrid w:val="0"/>
                <w:sz w:val="22"/>
                <w:szCs w:val="22"/>
              </w:rPr>
              <w:t>9</w:t>
            </w:r>
          </w:p>
        </w:tc>
        <w:tc>
          <w:tcPr>
            <w:tcW w:w="819" w:type="dxa"/>
            <w:tcBorders>
              <w:top w:val="nil"/>
              <w:bottom w:val="nil"/>
            </w:tcBorders>
            <w:tcMar>
              <w:right w:w="227" w:type="dxa"/>
            </w:tcMar>
          </w:tcPr>
          <w:p w:rsidR="00480EBD" w:rsidRPr="0095764E" w:rsidRDefault="00480EBD" w:rsidP="00BA164B">
            <w:pPr>
              <w:spacing w:after="0"/>
              <w:ind w:right="57"/>
              <w:jc w:val="right"/>
              <w:rPr>
                <w:snapToGrid w:val="0"/>
                <w:sz w:val="22"/>
                <w:szCs w:val="22"/>
              </w:rPr>
            </w:pPr>
            <w:r w:rsidRPr="0095764E">
              <w:rPr>
                <w:snapToGrid w:val="0"/>
                <w:sz w:val="22"/>
                <w:szCs w:val="22"/>
              </w:rPr>
              <w:t>2</w:t>
            </w:r>
          </w:p>
        </w:tc>
        <w:tc>
          <w:tcPr>
            <w:tcW w:w="819" w:type="dxa"/>
            <w:tcBorders>
              <w:top w:val="nil"/>
              <w:bottom w:val="nil"/>
            </w:tcBorders>
            <w:tcMar>
              <w:right w:w="227" w:type="dxa"/>
            </w:tcMar>
          </w:tcPr>
          <w:p w:rsidR="00480EBD" w:rsidRPr="0095764E" w:rsidRDefault="00480EBD" w:rsidP="00480EBD">
            <w:pPr>
              <w:spacing w:after="0"/>
              <w:jc w:val="right"/>
              <w:rPr>
                <w:snapToGrid w:val="0"/>
                <w:sz w:val="22"/>
                <w:szCs w:val="22"/>
              </w:rPr>
            </w:pPr>
            <w:r w:rsidRPr="0095764E">
              <w:rPr>
                <w:snapToGrid w:val="0"/>
                <w:sz w:val="22"/>
                <w:szCs w:val="22"/>
              </w:rPr>
              <w:t>14</w:t>
            </w:r>
          </w:p>
        </w:tc>
        <w:tc>
          <w:tcPr>
            <w:tcW w:w="819" w:type="dxa"/>
            <w:tcBorders>
              <w:top w:val="nil"/>
              <w:bottom w:val="nil"/>
            </w:tcBorders>
            <w:tcMar>
              <w:right w:w="227" w:type="dxa"/>
            </w:tcMar>
          </w:tcPr>
          <w:p w:rsidR="00480EBD" w:rsidRPr="0095764E" w:rsidRDefault="00480EBD" w:rsidP="00BA164B">
            <w:pPr>
              <w:spacing w:after="0"/>
              <w:ind w:right="57"/>
              <w:jc w:val="right"/>
              <w:rPr>
                <w:snapToGrid w:val="0"/>
                <w:sz w:val="22"/>
                <w:szCs w:val="22"/>
              </w:rPr>
            </w:pPr>
            <w:r w:rsidRPr="0095764E">
              <w:rPr>
                <w:snapToGrid w:val="0"/>
                <w:sz w:val="22"/>
                <w:szCs w:val="22"/>
              </w:rPr>
              <w:t>11</w:t>
            </w:r>
          </w:p>
        </w:tc>
        <w:tc>
          <w:tcPr>
            <w:tcW w:w="819" w:type="dxa"/>
            <w:tcBorders>
              <w:top w:val="nil"/>
              <w:bottom w:val="nil"/>
            </w:tcBorders>
            <w:tcMar>
              <w:right w:w="227" w:type="dxa"/>
            </w:tcMar>
          </w:tcPr>
          <w:p w:rsidR="00480EBD" w:rsidRPr="0095764E" w:rsidRDefault="00480EBD" w:rsidP="00BA164B">
            <w:pPr>
              <w:spacing w:after="0"/>
              <w:ind w:right="57"/>
              <w:jc w:val="right"/>
              <w:rPr>
                <w:snapToGrid w:val="0"/>
                <w:sz w:val="22"/>
                <w:szCs w:val="22"/>
              </w:rPr>
            </w:pPr>
            <w:r w:rsidRPr="0095764E">
              <w:rPr>
                <w:snapToGrid w:val="0"/>
                <w:sz w:val="22"/>
                <w:szCs w:val="22"/>
              </w:rPr>
              <w:t>3</w:t>
            </w:r>
          </w:p>
        </w:tc>
        <w:tc>
          <w:tcPr>
            <w:tcW w:w="819" w:type="dxa"/>
            <w:tcBorders>
              <w:top w:val="nil"/>
              <w:bottom w:val="nil"/>
            </w:tcBorders>
            <w:tcMar>
              <w:right w:w="227" w:type="dxa"/>
            </w:tcMar>
          </w:tcPr>
          <w:p w:rsidR="00480EBD" w:rsidRPr="0095764E" w:rsidRDefault="00480EBD" w:rsidP="00480EBD">
            <w:pPr>
              <w:spacing w:after="0"/>
              <w:jc w:val="right"/>
              <w:rPr>
                <w:snapToGrid w:val="0"/>
                <w:sz w:val="22"/>
                <w:szCs w:val="22"/>
              </w:rPr>
            </w:pPr>
            <w:r w:rsidRPr="0095764E">
              <w:rPr>
                <w:snapToGrid w:val="0"/>
                <w:sz w:val="22"/>
                <w:szCs w:val="22"/>
              </w:rPr>
              <w:t>11</w:t>
            </w:r>
          </w:p>
        </w:tc>
        <w:tc>
          <w:tcPr>
            <w:tcW w:w="819" w:type="dxa"/>
            <w:tcBorders>
              <w:top w:val="nil"/>
              <w:bottom w:val="nil"/>
            </w:tcBorders>
            <w:tcMar>
              <w:right w:w="227" w:type="dxa"/>
            </w:tcMar>
          </w:tcPr>
          <w:p w:rsidR="00480EBD" w:rsidRPr="0095764E" w:rsidRDefault="00480EBD" w:rsidP="00480EBD">
            <w:pPr>
              <w:spacing w:after="0"/>
              <w:jc w:val="right"/>
              <w:rPr>
                <w:snapToGrid w:val="0"/>
                <w:sz w:val="22"/>
                <w:szCs w:val="22"/>
              </w:rPr>
            </w:pPr>
            <w:r w:rsidRPr="0095764E">
              <w:rPr>
                <w:snapToGrid w:val="0"/>
                <w:sz w:val="22"/>
                <w:szCs w:val="22"/>
              </w:rPr>
              <w:t>8</w:t>
            </w:r>
          </w:p>
        </w:tc>
        <w:tc>
          <w:tcPr>
            <w:tcW w:w="819" w:type="dxa"/>
            <w:tcBorders>
              <w:top w:val="nil"/>
              <w:bottom w:val="nil"/>
            </w:tcBorders>
            <w:tcMar>
              <w:right w:w="227" w:type="dxa"/>
            </w:tcMar>
          </w:tcPr>
          <w:p w:rsidR="00480EBD" w:rsidRPr="0095764E" w:rsidRDefault="00480EBD" w:rsidP="00480EBD">
            <w:pPr>
              <w:spacing w:after="0"/>
              <w:jc w:val="right"/>
              <w:rPr>
                <w:sz w:val="22"/>
                <w:szCs w:val="22"/>
              </w:rPr>
            </w:pPr>
            <w:r w:rsidRPr="0095764E">
              <w:rPr>
                <w:snapToGrid w:val="0"/>
                <w:sz w:val="22"/>
                <w:szCs w:val="22"/>
              </w:rPr>
              <w:t>3</w:t>
            </w:r>
          </w:p>
        </w:tc>
      </w:tr>
      <w:tr w:rsidR="00480EBD" w:rsidRPr="0095764E" w:rsidTr="000A7E98">
        <w:tc>
          <w:tcPr>
            <w:tcW w:w="1985" w:type="dxa"/>
            <w:tcBorders>
              <w:top w:val="nil"/>
              <w:bottom w:val="nil"/>
            </w:tcBorders>
          </w:tcPr>
          <w:p w:rsidR="00480EBD" w:rsidRPr="0095764E" w:rsidRDefault="00BA164B" w:rsidP="00480EBD">
            <w:pPr>
              <w:spacing w:after="0"/>
              <w:rPr>
                <w:sz w:val="22"/>
                <w:szCs w:val="22"/>
              </w:rPr>
            </w:pPr>
            <w:r w:rsidRPr="0095764E">
              <w:rPr>
                <w:snapToGrid w:val="0"/>
                <w:sz w:val="22"/>
                <w:szCs w:val="22"/>
              </w:rPr>
              <w:t>Local c</w:t>
            </w:r>
            <w:r w:rsidR="00480EBD" w:rsidRPr="0095764E">
              <w:rPr>
                <w:snapToGrid w:val="0"/>
                <w:sz w:val="22"/>
                <w:szCs w:val="22"/>
              </w:rPr>
              <w:t>ommunity</w:t>
            </w:r>
          </w:p>
        </w:tc>
        <w:tc>
          <w:tcPr>
            <w:tcW w:w="819" w:type="dxa"/>
            <w:tcBorders>
              <w:top w:val="nil"/>
              <w:bottom w:val="nil"/>
            </w:tcBorders>
            <w:tcMar>
              <w:right w:w="227" w:type="dxa"/>
            </w:tcMar>
          </w:tcPr>
          <w:p w:rsidR="00480EBD" w:rsidRPr="0095764E" w:rsidRDefault="00480EBD" w:rsidP="00480EBD">
            <w:pPr>
              <w:spacing w:after="0"/>
              <w:jc w:val="right"/>
              <w:rPr>
                <w:snapToGrid w:val="0"/>
                <w:sz w:val="22"/>
                <w:szCs w:val="22"/>
              </w:rPr>
            </w:pPr>
            <w:r w:rsidRPr="0095764E">
              <w:rPr>
                <w:snapToGrid w:val="0"/>
                <w:sz w:val="22"/>
                <w:szCs w:val="22"/>
              </w:rPr>
              <w:t>26</w:t>
            </w:r>
          </w:p>
        </w:tc>
        <w:tc>
          <w:tcPr>
            <w:tcW w:w="819" w:type="dxa"/>
            <w:tcBorders>
              <w:top w:val="nil"/>
              <w:bottom w:val="nil"/>
            </w:tcBorders>
            <w:tcMar>
              <w:right w:w="227" w:type="dxa"/>
            </w:tcMar>
          </w:tcPr>
          <w:p w:rsidR="00480EBD" w:rsidRPr="0095764E" w:rsidRDefault="00480EBD" w:rsidP="00BA164B">
            <w:pPr>
              <w:spacing w:after="0"/>
              <w:ind w:right="57"/>
              <w:jc w:val="right"/>
              <w:rPr>
                <w:snapToGrid w:val="0"/>
                <w:sz w:val="22"/>
                <w:szCs w:val="22"/>
              </w:rPr>
            </w:pPr>
            <w:r w:rsidRPr="0095764E">
              <w:rPr>
                <w:snapToGrid w:val="0"/>
                <w:sz w:val="22"/>
                <w:szCs w:val="22"/>
              </w:rPr>
              <w:t>22</w:t>
            </w:r>
          </w:p>
        </w:tc>
        <w:tc>
          <w:tcPr>
            <w:tcW w:w="819" w:type="dxa"/>
            <w:tcBorders>
              <w:top w:val="nil"/>
              <w:bottom w:val="nil"/>
            </w:tcBorders>
            <w:tcMar>
              <w:right w:w="227" w:type="dxa"/>
            </w:tcMar>
          </w:tcPr>
          <w:p w:rsidR="00480EBD" w:rsidRPr="0095764E" w:rsidRDefault="00480EBD" w:rsidP="00BA164B">
            <w:pPr>
              <w:spacing w:after="0"/>
              <w:ind w:right="57"/>
              <w:jc w:val="right"/>
              <w:rPr>
                <w:snapToGrid w:val="0"/>
                <w:sz w:val="22"/>
                <w:szCs w:val="22"/>
              </w:rPr>
            </w:pPr>
            <w:r w:rsidRPr="0095764E">
              <w:rPr>
                <w:snapToGrid w:val="0"/>
                <w:sz w:val="22"/>
                <w:szCs w:val="22"/>
              </w:rPr>
              <w:t>4</w:t>
            </w:r>
          </w:p>
        </w:tc>
        <w:tc>
          <w:tcPr>
            <w:tcW w:w="819" w:type="dxa"/>
            <w:tcBorders>
              <w:top w:val="nil"/>
              <w:bottom w:val="nil"/>
            </w:tcBorders>
            <w:tcMar>
              <w:right w:w="227" w:type="dxa"/>
            </w:tcMar>
          </w:tcPr>
          <w:p w:rsidR="00480EBD" w:rsidRPr="0095764E" w:rsidRDefault="00480EBD" w:rsidP="00480EBD">
            <w:pPr>
              <w:spacing w:after="0"/>
              <w:jc w:val="right"/>
              <w:rPr>
                <w:snapToGrid w:val="0"/>
                <w:sz w:val="22"/>
                <w:szCs w:val="22"/>
              </w:rPr>
            </w:pPr>
            <w:r w:rsidRPr="0095764E">
              <w:rPr>
                <w:snapToGrid w:val="0"/>
                <w:sz w:val="22"/>
                <w:szCs w:val="22"/>
              </w:rPr>
              <w:t>22</w:t>
            </w:r>
          </w:p>
        </w:tc>
        <w:tc>
          <w:tcPr>
            <w:tcW w:w="819" w:type="dxa"/>
            <w:tcBorders>
              <w:top w:val="nil"/>
              <w:bottom w:val="nil"/>
            </w:tcBorders>
            <w:tcMar>
              <w:right w:w="227" w:type="dxa"/>
            </w:tcMar>
          </w:tcPr>
          <w:p w:rsidR="00480EBD" w:rsidRPr="0095764E" w:rsidRDefault="00480EBD" w:rsidP="00BA164B">
            <w:pPr>
              <w:spacing w:after="0"/>
              <w:ind w:right="57"/>
              <w:jc w:val="right"/>
              <w:rPr>
                <w:snapToGrid w:val="0"/>
                <w:sz w:val="22"/>
                <w:szCs w:val="22"/>
              </w:rPr>
            </w:pPr>
            <w:r w:rsidRPr="0095764E">
              <w:rPr>
                <w:snapToGrid w:val="0"/>
                <w:sz w:val="22"/>
                <w:szCs w:val="22"/>
              </w:rPr>
              <w:t>20</w:t>
            </w:r>
          </w:p>
        </w:tc>
        <w:tc>
          <w:tcPr>
            <w:tcW w:w="819" w:type="dxa"/>
            <w:tcBorders>
              <w:top w:val="nil"/>
              <w:bottom w:val="nil"/>
            </w:tcBorders>
            <w:tcMar>
              <w:right w:w="227" w:type="dxa"/>
            </w:tcMar>
          </w:tcPr>
          <w:p w:rsidR="00480EBD" w:rsidRPr="0095764E" w:rsidRDefault="00480EBD" w:rsidP="00BA164B">
            <w:pPr>
              <w:spacing w:after="0"/>
              <w:ind w:right="57"/>
              <w:jc w:val="right"/>
              <w:rPr>
                <w:snapToGrid w:val="0"/>
                <w:sz w:val="22"/>
                <w:szCs w:val="22"/>
              </w:rPr>
            </w:pPr>
            <w:r w:rsidRPr="0095764E">
              <w:rPr>
                <w:snapToGrid w:val="0"/>
                <w:sz w:val="22"/>
                <w:szCs w:val="22"/>
              </w:rPr>
              <w:t>2</w:t>
            </w:r>
          </w:p>
        </w:tc>
        <w:tc>
          <w:tcPr>
            <w:tcW w:w="819" w:type="dxa"/>
            <w:tcBorders>
              <w:top w:val="nil"/>
              <w:bottom w:val="nil"/>
            </w:tcBorders>
            <w:tcMar>
              <w:right w:w="227" w:type="dxa"/>
            </w:tcMar>
          </w:tcPr>
          <w:p w:rsidR="00480EBD" w:rsidRPr="0095764E" w:rsidRDefault="00480EBD" w:rsidP="00480EBD">
            <w:pPr>
              <w:spacing w:after="0"/>
              <w:jc w:val="right"/>
              <w:rPr>
                <w:snapToGrid w:val="0"/>
                <w:sz w:val="22"/>
                <w:szCs w:val="22"/>
              </w:rPr>
            </w:pPr>
            <w:r w:rsidRPr="0095764E">
              <w:rPr>
                <w:snapToGrid w:val="0"/>
                <w:sz w:val="22"/>
                <w:szCs w:val="22"/>
              </w:rPr>
              <w:t>62</w:t>
            </w:r>
          </w:p>
        </w:tc>
        <w:tc>
          <w:tcPr>
            <w:tcW w:w="819" w:type="dxa"/>
            <w:tcBorders>
              <w:top w:val="nil"/>
              <w:bottom w:val="nil"/>
            </w:tcBorders>
            <w:tcMar>
              <w:right w:w="227" w:type="dxa"/>
            </w:tcMar>
          </w:tcPr>
          <w:p w:rsidR="00480EBD" w:rsidRPr="0095764E" w:rsidRDefault="00480EBD" w:rsidP="00480EBD">
            <w:pPr>
              <w:spacing w:after="0"/>
              <w:jc w:val="right"/>
              <w:rPr>
                <w:snapToGrid w:val="0"/>
                <w:sz w:val="22"/>
                <w:szCs w:val="22"/>
              </w:rPr>
            </w:pPr>
            <w:r w:rsidRPr="0095764E">
              <w:rPr>
                <w:snapToGrid w:val="0"/>
                <w:sz w:val="22"/>
                <w:szCs w:val="22"/>
              </w:rPr>
              <w:t>28</w:t>
            </w:r>
          </w:p>
        </w:tc>
        <w:tc>
          <w:tcPr>
            <w:tcW w:w="819" w:type="dxa"/>
            <w:tcBorders>
              <w:top w:val="nil"/>
              <w:bottom w:val="nil"/>
            </w:tcBorders>
            <w:tcMar>
              <w:right w:w="227" w:type="dxa"/>
            </w:tcMar>
          </w:tcPr>
          <w:p w:rsidR="00480EBD" w:rsidRPr="0095764E" w:rsidRDefault="00480EBD" w:rsidP="00480EBD">
            <w:pPr>
              <w:spacing w:after="0"/>
              <w:jc w:val="right"/>
              <w:rPr>
                <w:sz w:val="22"/>
                <w:szCs w:val="22"/>
              </w:rPr>
            </w:pPr>
            <w:r w:rsidRPr="0095764E">
              <w:rPr>
                <w:snapToGrid w:val="0"/>
                <w:sz w:val="22"/>
                <w:szCs w:val="22"/>
              </w:rPr>
              <w:t>34</w:t>
            </w:r>
          </w:p>
        </w:tc>
      </w:tr>
      <w:tr w:rsidR="00480EBD" w:rsidRPr="0095764E" w:rsidTr="000A7E98">
        <w:tc>
          <w:tcPr>
            <w:tcW w:w="1985" w:type="dxa"/>
            <w:tcBorders>
              <w:top w:val="nil"/>
            </w:tcBorders>
          </w:tcPr>
          <w:p w:rsidR="00480EBD" w:rsidRPr="0095764E" w:rsidRDefault="00BA164B" w:rsidP="00480EBD">
            <w:pPr>
              <w:spacing w:after="0"/>
              <w:rPr>
                <w:sz w:val="22"/>
                <w:szCs w:val="22"/>
              </w:rPr>
            </w:pPr>
            <w:r w:rsidRPr="0095764E">
              <w:rPr>
                <w:snapToGrid w:val="0"/>
                <w:sz w:val="22"/>
                <w:szCs w:val="22"/>
              </w:rPr>
              <w:t>Foreign c</w:t>
            </w:r>
            <w:r w:rsidR="00480EBD" w:rsidRPr="0095764E">
              <w:rPr>
                <w:snapToGrid w:val="0"/>
                <w:sz w:val="22"/>
                <w:szCs w:val="22"/>
              </w:rPr>
              <w:t>ommunity</w:t>
            </w:r>
          </w:p>
        </w:tc>
        <w:tc>
          <w:tcPr>
            <w:tcW w:w="819" w:type="dxa"/>
            <w:tcBorders>
              <w:top w:val="nil"/>
            </w:tcBorders>
            <w:tcMar>
              <w:right w:w="227" w:type="dxa"/>
            </w:tcMar>
          </w:tcPr>
          <w:p w:rsidR="00480EBD" w:rsidRPr="0095764E" w:rsidRDefault="00480EBD" w:rsidP="00480EBD">
            <w:pPr>
              <w:spacing w:after="0"/>
              <w:jc w:val="right"/>
              <w:rPr>
                <w:snapToGrid w:val="0"/>
                <w:sz w:val="22"/>
                <w:szCs w:val="22"/>
              </w:rPr>
            </w:pPr>
            <w:r w:rsidRPr="0095764E">
              <w:rPr>
                <w:snapToGrid w:val="0"/>
                <w:sz w:val="22"/>
                <w:szCs w:val="22"/>
              </w:rPr>
              <w:t>4</w:t>
            </w:r>
          </w:p>
        </w:tc>
        <w:tc>
          <w:tcPr>
            <w:tcW w:w="819" w:type="dxa"/>
            <w:tcBorders>
              <w:top w:val="nil"/>
            </w:tcBorders>
            <w:tcMar>
              <w:right w:w="227" w:type="dxa"/>
            </w:tcMar>
          </w:tcPr>
          <w:p w:rsidR="00480EBD" w:rsidRPr="0095764E" w:rsidRDefault="00480EBD" w:rsidP="00BA164B">
            <w:pPr>
              <w:spacing w:after="0"/>
              <w:ind w:right="57"/>
              <w:jc w:val="right"/>
              <w:rPr>
                <w:snapToGrid w:val="0"/>
                <w:sz w:val="22"/>
                <w:szCs w:val="22"/>
              </w:rPr>
            </w:pPr>
            <w:r w:rsidRPr="0095764E">
              <w:rPr>
                <w:snapToGrid w:val="0"/>
                <w:sz w:val="22"/>
                <w:szCs w:val="22"/>
              </w:rPr>
              <w:t>4</w:t>
            </w:r>
          </w:p>
        </w:tc>
        <w:tc>
          <w:tcPr>
            <w:tcW w:w="819" w:type="dxa"/>
            <w:tcBorders>
              <w:top w:val="nil"/>
            </w:tcBorders>
            <w:tcMar>
              <w:right w:w="227" w:type="dxa"/>
            </w:tcMar>
          </w:tcPr>
          <w:p w:rsidR="00480EBD" w:rsidRPr="0095764E" w:rsidRDefault="00480EBD" w:rsidP="00BA164B">
            <w:pPr>
              <w:spacing w:after="0"/>
              <w:ind w:right="57"/>
              <w:jc w:val="right"/>
              <w:rPr>
                <w:snapToGrid w:val="0"/>
                <w:sz w:val="22"/>
                <w:szCs w:val="22"/>
              </w:rPr>
            </w:pPr>
            <w:r w:rsidRPr="0095764E">
              <w:rPr>
                <w:snapToGrid w:val="0"/>
                <w:sz w:val="22"/>
                <w:szCs w:val="22"/>
              </w:rPr>
              <w:t>0</w:t>
            </w:r>
          </w:p>
        </w:tc>
        <w:tc>
          <w:tcPr>
            <w:tcW w:w="819" w:type="dxa"/>
            <w:tcBorders>
              <w:top w:val="nil"/>
            </w:tcBorders>
            <w:tcMar>
              <w:right w:w="227" w:type="dxa"/>
            </w:tcMar>
          </w:tcPr>
          <w:p w:rsidR="00480EBD" w:rsidRPr="0095764E" w:rsidRDefault="00480EBD" w:rsidP="00480EBD">
            <w:pPr>
              <w:spacing w:after="0"/>
              <w:jc w:val="right"/>
              <w:rPr>
                <w:snapToGrid w:val="0"/>
                <w:sz w:val="22"/>
                <w:szCs w:val="22"/>
              </w:rPr>
            </w:pPr>
            <w:r w:rsidRPr="0095764E">
              <w:rPr>
                <w:snapToGrid w:val="0"/>
                <w:sz w:val="22"/>
                <w:szCs w:val="22"/>
              </w:rPr>
              <w:t>4</w:t>
            </w:r>
          </w:p>
        </w:tc>
        <w:tc>
          <w:tcPr>
            <w:tcW w:w="819" w:type="dxa"/>
            <w:tcBorders>
              <w:top w:val="nil"/>
            </w:tcBorders>
            <w:tcMar>
              <w:right w:w="227" w:type="dxa"/>
            </w:tcMar>
          </w:tcPr>
          <w:p w:rsidR="00480EBD" w:rsidRPr="0095764E" w:rsidRDefault="00480EBD" w:rsidP="00BA164B">
            <w:pPr>
              <w:spacing w:after="0"/>
              <w:ind w:right="57"/>
              <w:jc w:val="right"/>
              <w:rPr>
                <w:snapToGrid w:val="0"/>
                <w:sz w:val="22"/>
                <w:szCs w:val="22"/>
              </w:rPr>
            </w:pPr>
            <w:r w:rsidRPr="0095764E">
              <w:rPr>
                <w:snapToGrid w:val="0"/>
                <w:sz w:val="22"/>
                <w:szCs w:val="22"/>
              </w:rPr>
              <w:t>4</w:t>
            </w:r>
          </w:p>
        </w:tc>
        <w:tc>
          <w:tcPr>
            <w:tcW w:w="819" w:type="dxa"/>
            <w:tcBorders>
              <w:top w:val="nil"/>
            </w:tcBorders>
            <w:tcMar>
              <w:right w:w="227" w:type="dxa"/>
            </w:tcMar>
          </w:tcPr>
          <w:p w:rsidR="00480EBD" w:rsidRPr="0095764E" w:rsidRDefault="00480EBD" w:rsidP="00BA164B">
            <w:pPr>
              <w:spacing w:after="0"/>
              <w:ind w:right="57"/>
              <w:jc w:val="right"/>
              <w:rPr>
                <w:snapToGrid w:val="0"/>
                <w:sz w:val="22"/>
                <w:szCs w:val="22"/>
              </w:rPr>
            </w:pPr>
            <w:r w:rsidRPr="0095764E">
              <w:rPr>
                <w:snapToGrid w:val="0"/>
                <w:sz w:val="22"/>
                <w:szCs w:val="22"/>
              </w:rPr>
              <w:t>0</w:t>
            </w:r>
          </w:p>
        </w:tc>
        <w:tc>
          <w:tcPr>
            <w:tcW w:w="819" w:type="dxa"/>
            <w:tcBorders>
              <w:top w:val="nil"/>
            </w:tcBorders>
            <w:tcMar>
              <w:right w:w="227" w:type="dxa"/>
            </w:tcMar>
          </w:tcPr>
          <w:p w:rsidR="00480EBD" w:rsidRPr="0095764E" w:rsidRDefault="00480EBD" w:rsidP="00480EBD">
            <w:pPr>
              <w:spacing w:after="0"/>
              <w:jc w:val="right"/>
              <w:rPr>
                <w:snapToGrid w:val="0"/>
                <w:sz w:val="22"/>
                <w:szCs w:val="22"/>
              </w:rPr>
            </w:pPr>
            <w:r w:rsidRPr="0095764E">
              <w:rPr>
                <w:snapToGrid w:val="0"/>
                <w:sz w:val="22"/>
                <w:szCs w:val="22"/>
              </w:rPr>
              <w:t>2</w:t>
            </w:r>
          </w:p>
        </w:tc>
        <w:tc>
          <w:tcPr>
            <w:tcW w:w="819" w:type="dxa"/>
            <w:tcBorders>
              <w:top w:val="nil"/>
            </w:tcBorders>
            <w:tcMar>
              <w:right w:w="227" w:type="dxa"/>
            </w:tcMar>
          </w:tcPr>
          <w:p w:rsidR="00480EBD" w:rsidRPr="0095764E" w:rsidRDefault="00480EBD" w:rsidP="00480EBD">
            <w:pPr>
              <w:spacing w:after="0"/>
              <w:jc w:val="right"/>
              <w:rPr>
                <w:snapToGrid w:val="0"/>
                <w:sz w:val="22"/>
                <w:szCs w:val="22"/>
              </w:rPr>
            </w:pPr>
            <w:r w:rsidRPr="0095764E">
              <w:rPr>
                <w:snapToGrid w:val="0"/>
                <w:sz w:val="22"/>
                <w:szCs w:val="22"/>
              </w:rPr>
              <w:t>2</w:t>
            </w:r>
          </w:p>
        </w:tc>
        <w:tc>
          <w:tcPr>
            <w:tcW w:w="819" w:type="dxa"/>
            <w:tcBorders>
              <w:top w:val="nil"/>
            </w:tcBorders>
            <w:tcMar>
              <w:right w:w="227" w:type="dxa"/>
            </w:tcMar>
          </w:tcPr>
          <w:p w:rsidR="00480EBD" w:rsidRPr="0095764E" w:rsidRDefault="00480EBD" w:rsidP="00480EBD">
            <w:pPr>
              <w:spacing w:after="0"/>
              <w:jc w:val="right"/>
              <w:rPr>
                <w:sz w:val="22"/>
                <w:szCs w:val="22"/>
              </w:rPr>
            </w:pPr>
            <w:r w:rsidRPr="0095764E">
              <w:rPr>
                <w:snapToGrid w:val="0"/>
                <w:sz w:val="22"/>
                <w:szCs w:val="22"/>
              </w:rPr>
              <w:t>0</w:t>
            </w:r>
          </w:p>
        </w:tc>
      </w:tr>
      <w:tr w:rsidR="00480EBD" w:rsidRPr="0095764E" w:rsidTr="000A7E98">
        <w:tc>
          <w:tcPr>
            <w:tcW w:w="1985" w:type="dxa"/>
          </w:tcPr>
          <w:p w:rsidR="00480EBD" w:rsidRPr="0095764E" w:rsidRDefault="00480EBD" w:rsidP="00480EBD">
            <w:pPr>
              <w:spacing w:after="0"/>
              <w:rPr>
                <w:sz w:val="22"/>
                <w:szCs w:val="22"/>
              </w:rPr>
            </w:pPr>
            <w:r w:rsidRPr="0095764E">
              <w:rPr>
                <w:snapToGrid w:val="0"/>
                <w:sz w:val="22"/>
                <w:szCs w:val="22"/>
              </w:rPr>
              <w:t xml:space="preserve">     Total</w:t>
            </w:r>
          </w:p>
        </w:tc>
        <w:tc>
          <w:tcPr>
            <w:tcW w:w="819" w:type="dxa"/>
            <w:tcMar>
              <w:right w:w="227" w:type="dxa"/>
            </w:tcMar>
          </w:tcPr>
          <w:p w:rsidR="00480EBD" w:rsidRPr="0095764E" w:rsidRDefault="00480EBD" w:rsidP="00480EBD">
            <w:pPr>
              <w:spacing w:after="0"/>
              <w:jc w:val="right"/>
              <w:rPr>
                <w:snapToGrid w:val="0"/>
                <w:sz w:val="22"/>
                <w:szCs w:val="22"/>
              </w:rPr>
            </w:pPr>
            <w:r w:rsidRPr="0095764E">
              <w:rPr>
                <w:snapToGrid w:val="0"/>
                <w:sz w:val="22"/>
                <w:szCs w:val="22"/>
              </w:rPr>
              <w:t>106</w:t>
            </w:r>
          </w:p>
        </w:tc>
        <w:tc>
          <w:tcPr>
            <w:tcW w:w="819" w:type="dxa"/>
            <w:tcMar>
              <w:right w:w="227" w:type="dxa"/>
            </w:tcMar>
          </w:tcPr>
          <w:p w:rsidR="00480EBD" w:rsidRPr="0095764E" w:rsidRDefault="00480EBD" w:rsidP="00BA164B">
            <w:pPr>
              <w:spacing w:after="0"/>
              <w:ind w:right="57"/>
              <w:jc w:val="right"/>
              <w:rPr>
                <w:snapToGrid w:val="0"/>
                <w:sz w:val="22"/>
                <w:szCs w:val="22"/>
              </w:rPr>
            </w:pPr>
            <w:r w:rsidRPr="0095764E">
              <w:rPr>
                <w:snapToGrid w:val="0"/>
                <w:sz w:val="22"/>
                <w:szCs w:val="22"/>
              </w:rPr>
              <w:t>74</w:t>
            </w:r>
          </w:p>
        </w:tc>
        <w:tc>
          <w:tcPr>
            <w:tcW w:w="819" w:type="dxa"/>
            <w:tcMar>
              <w:right w:w="227" w:type="dxa"/>
            </w:tcMar>
          </w:tcPr>
          <w:p w:rsidR="00480EBD" w:rsidRPr="0095764E" w:rsidRDefault="00480EBD" w:rsidP="00BA164B">
            <w:pPr>
              <w:spacing w:after="0"/>
              <w:ind w:right="57"/>
              <w:jc w:val="right"/>
              <w:rPr>
                <w:snapToGrid w:val="0"/>
                <w:sz w:val="22"/>
                <w:szCs w:val="22"/>
              </w:rPr>
            </w:pPr>
            <w:r w:rsidRPr="0095764E">
              <w:rPr>
                <w:snapToGrid w:val="0"/>
                <w:sz w:val="22"/>
                <w:szCs w:val="22"/>
              </w:rPr>
              <w:t>32</w:t>
            </w:r>
          </w:p>
        </w:tc>
        <w:tc>
          <w:tcPr>
            <w:tcW w:w="819" w:type="dxa"/>
            <w:tcMar>
              <w:right w:w="227" w:type="dxa"/>
            </w:tcMar>
          </w:tcPr>
          <w:p w:rsidR="00480EBD" w:rsidRPr="0095764E" w:rsidRDefault="00480EBD" w:rsidP="00480EBD">
            <w:pPr>
              <w:spacing w:after="0"/>
              <w:jc w:val="right"/>
              <w:rPr>
                <w:snapToGrid w:val="0"/>
                <w:sz w:val="22"/>
                <w:szCs w:val="22"/>
              </w:rPr>
            </w:pPr>
            <w:r w:rsidRPr="0095764E">
              <w:rPr>
                <w:snapToGrid w:val="0"/>
                <w:sz w:val="22"/>
                <w:szCs w:val="22"/>
              </w:rPr>
              <w:t>121</w:t>
            </w:r>
          </w:p>
        </w:tc>
        <w:tc>
          <w:tcPr>
            <w:tcW w:w="819" w:type="dxa"/>
            <w:tcMar>
              <w:right w:w="227" w:type="dxa"/>
            </w:tcMar>
          </w:tcPr>
          <w:p w:rsidR="00480EBD" w:rsidRPr="0095764E" w:rsidRDefault="00480EBD" w:rsidP="00BA164B">
            <w:pPr>
              <w:spacing w:after="0"/>
              <w:ind w:right="57"/>
              <w:jc w:val="right"/>
              <w:rPr>
                <w:snapToGrid w:val="0"/>
                <w:sz w:val="22"/>
                <w:szCs w:val="22"/>
              </w:rPr>
            </w:pPr>
            <w:r w:rsidRPr="0095764E">
              <w:rPr>
                <w:snapToGrid w:val="0"/>
                <w:sz w:val="22"/>
                <w:szCs w:val="22"/>
              </w:rPr>
              <w:t>80</w:t>
            </w:r>
          </w:p>
        </w:tc>
        <w:tc>
          <w:tcPr>
            <w:tcW w:w="819" w:type="dxa"/>
            <w:tcMar>
              <w:right w:w="227" w:type="dxa"/>
            </w:tcMar>
          </w:tcPr>
          <w:p w:rsidR="00480EBD" w:rsidRPr="0095764E" w:rsidRDefault="00480EBD" w:rsidP="00BA164B">
            <w:pPr>
              <w:spacing w:after="0"/>
              <w:ind w:right="57"/>
              <w:jc w:val="right"/>
              <w:rPr>
                <w:snapToGrid w:val="0"/>
                <w:sz w:val="22"/>
                <w:szCs w:val="22"/>
              </w:rPr>
            </w:pPr>
            <w:r w:rsidRPr="0095764E">
              <w:rPr>
                <w:snapToGrid w:val="0"/>
                <w:sz w:val="22"/>
                <w:szCs w:val="22"/>
              </w:rPr>
              <w:t>41</w:t>
            </w:r>
          </w:p>
        </w:tc>
        <w:tc>
          <w:tcPr>
            <w:tcW w:w="819" w:type="dxa"/>
            <w:tcMar>
              <w:right w:w="227" w:type="dxa"/>
            </w:tcMar>
          </w:tcPr>
          <w:p w:rsidR="00480EBD" w:rsidRPr="0095764E" w:rsidRDefault="00480EBD" w:rsidP="00480EBD">
            <w:pPr>
              <w:spacing w:after="0"/>
              <w:jc w:val="right"/>
              <w:rPr>
                <w:snapToGrid w:val="0"/>
                <w:sz w:val="22"/>
                <w:szCs w:val="22"/>
              </w:rPr>
            </w:pPr>
            <w:r w:rsidRPr="0095764E">
              <w:rPr>
                <w:snapToGrid w:val="0"/>
                <w:sz w:val="22"/>
                <w:szCs w:val="22"/>
              </w:rPr>
              <w:t>359</w:t>
            </w:r>
          </w:p>
        </w:tc>
        <w:tc>
          <w:tcPr>
            <w:tcW w:w="819" w:type="dxa"/>
            <w:tcMar>
              <w:right w:w="227" w:type="dxa"/>
            </w:tcMar>
          </w:tcPr>
          <w:p w:rsidR="00480EBD" w:rsidRPr="0095764E" w:rsidRDefault="00480EBD" w:rsidP="00480EBD">
            <w:pPr>
              <w:spacing w:after="0"/>
              <w:jc w:val="right"/>
              <w:rPr>
                <w:snapToGrid w:val="0"/>
                <w:sz w:val="22"/>
                <w:szCs w:val="22"/>
              </w:rPr>
            </w:pPr>
            <w:r w:rsidRPr="0095764E">
              <w:rPr>
                <w:snapToGrid w:val="0"/>
                <w:sz w:val="22"/>
                <w:szCs w:val="22"/>
              </w:rPr>
              <w:t>121</w:t>
            </w:r>
          </w:p>
        </w:tc>
        <w:tc>
          <w:tcPr>
            <w:tcW w:w="819" w:type="dxa"/>
            <w:tcMar>
              <w:right w:w="227" w:type="dxa"/>
            </w:tcMar>
          </w:tcPr>
          <w:p w:rsidR="00480EBD" w:rsidRPr="0095764E" w:rsidRDefault="00480EBD" w:rsidP="00480EBD">
            <w:pPr>
              <w:spacing w:after="0"/>
              <w:jc w:val="right"/>
              <w:rPr>
                <w:sz w:val="22"/>
                <w:szCs w:val="22"/>
              </w:rPr>
            </w:pPr>
            <w:r w:rsidRPr="0095764E">
              <w:rPr>
                <w:snapToGrid w:val="0"/>
                <w:sz w:val="22"/>
                <w:szCs w:val="22"/>
              </w:rPr>
              <w:t>238</w:t>
            </w:r>
          </w:p>
        </w:tc>
      </w:tr>
    </w:tbl>
    <w:p w:rsidR="00480EBD" w:rsidRPr="0095764E" w:rsidRDefault="00480EBD" w:rsidP="00480EBD">
      <w:pPr>
        <w:adjustRightInd w:val="0"/>
        <w:snapToGrid w:val="0"/>
        <w:spacing w:before="240"/>
        <w:rPr>
          <w:snapToGrid w:val="0"/>
        </w:rPr>
      </w:pPr>
      <w:r w:rsidRPr="0095764E">
        <w:rPr>
          <w:i/>
          <w:snapToGrid w:val="0"/>
        </w:rPr>
        <w:tab/>
        <w:t>Source</w:t>
      </w:r>
      <w:r w:rsidRPr="0095764E">
        <w:rPr>
          <w:snapToGrid w:val="0"/>
        </w:rPr>
        <w:t>: MoE, Eritrea: Basic Education Statistics 2002/03-2004/05.</w:t>
      </w:r>
    </w:p>
    <w:p w:rsidR="00480EBD" w:rsidRPr="0095764E" w:rsidRDefault="00480EBD" w:rsidP="00480EBD">
      <w:pPr>
        <w:adjustRightInd w:val="0"/>
        <w:snapToGrid w:val="0"/>
        <w:rPr>
          <w:snapToGrid w:val="0"/>
        </w:rPr>
      </w:pPr>
      <w:r w:rsidRPr="0095764E">
        <w:rPr>
          <w:snapToGrid w:val="0"/>
        </w:rPr>
        <w:t>264.</w:t>
      </w:r>
      <w:r w:rsidRPr="0095764E">
        <w:rPr>
          <w:snapToGrid w:val="0"/>
        </w:rPr>
        <w:tab/>
        <w:t>As indicated in table 12, due to the endeavors of the Government, access to pre-primary education has improved. The number of schools has increased by 238.6 per cent in 2004/2005 as compared to the 2002/2003 academic year. This was a particularly remarkable achievement in rural areas during the last three years compared to the 2001/2002 academic year, when there were only 29 pre-primary schools.</w:t>
      </w:r>
      <w:r w:rsidRPr="0095764E">
        <w:rPr>
          <w:rStyle w:val="FootnoteReference"/>
          <w:snapToGrid w:val="0"/>
        </w:rPr>
        <w:footnoteReference w:id="13"/>
      </w:r>
      <w:r w:rsidRPr="0095764E">
        <w:rPr>
          <w:snapToGrid w:val="0"/>
        </w:rPr>
        <w:t xml:space="preserve"> This is just the continuation of the initiative taken to reach remote areas and disadvantaged groups. These achievements address the Committee’s recommendations in paragraph 52 (d). Parallel to this, the enrolment of pre-school age children has more than doubled. It increased by 111.8 per cent in 2004/2005 as compared to 2002/2003. The Government, however, recognizes that there remains a lot to be done</w:t>
      </w:r>
      <w:r w:rsidR="00257116" w:rsidRPr="0095764E">
        <w:rPr>
          <w:snapToGrid w:val="0"/>
        </w:rPr>
        <w:t xml:space="preserve"> and is trying to fill the gap.</w:t>
      </w:r>
    </w:p>
    <w:p w:rsidR="00480EBD" w:rsidRPr="0095764E" w:rsidRDefault="00480EBD" w:rsidP="00480EBD">
      <w:pPr>
        <w:pStyle w:val="Heading2"/>
        <w:rPr>
          <w:snapToGrid w:val="0"/>
        </w:rPr>
      </w:pPr>
      <w:r w:rsidRPr="0095764E">
        <w:rPr>
          <w:snapToGrid w:val="0"/>
        </w:rPr>
        <w:t>Table 19</w:t>
      </w:r>
    </w:p>
    <w:p w:rsidR="00480EBD" w:rsidRPr="0095764E" w:rsidRDefault="00480EBD" w:rsidP="00480EBD">
      <w:pPr>
        <w:pStyle w:val="Heading2"/>
        <w:rPr>
          <w:snapToGrid w:val="0"/>
        </w:rPr>
      </w:pPr>
      <w:r w:rsidRPr="0095764E">
        <w:rPr>
          <w:snapToGrid w:val="0"/>
        </w:rPr>
        <w:t xml:space="preserve">Pre-primary enrolment:  </w:t>
      </w:r>
      <w:r w:rsidR="00A26209">
        <w:rPr>
          <w:snapToGrid w:val="0"/>
        </w:rPr>
        <w:t>g</w:t>
      </w:r>
      <w:r w:rsidRPr="0095764E">
        <w:rPr>
          <w:snapToGrid w:val="0"/>
        </w:rPr>
        <w:t>ender and ownership, 2002</w:t>
      </w:r>
      <w:r w:rsidR="00257116" w:rsidRPr="0095764E">
        <w:rPr>
          <w:snapToGrid w:val="0"/>
        </w:rPr>
        <w:t>/03-2004/05</w:t>
      </w:r>
    </w:p>
    <w:tbl>
      <w:tblPr>
        <w:tblStyle w:val="TableGrid"/>
        <w:tblW w:w="0" w:type="auto"/>
        <w:tblInd w:w="108" w:type="dxa"/>
        <w:tblLayout w:type="fixed"/>
        <w:tblCellMar>
          <w:left w:w="85" w:type="dxa"/>
          <w:right w:w="85" w:type="dxa"/>
        </w:tblCellMar>
        <w:tblLook w:val="01E0" w:firstRow="1" w:lastRow="1" w:firstColumn="1" w:lastColumn="1" w:noHBand="0" w:noVBand="0"/>
      </w:tblPr>
      <w:tblGrid>
        <w:gridCol w:w="1177"/>
        <w:gridCol w:w="665"/>
        <w:gridCol w:w="655"/>
        <w:gridCol w:w="10"/>
        <w:gridCol w:w="665"/>
        <w:gridCol w:w="665"/>
        <w:gridCol w:w="690"/>
        <w:gridCol w:w="690"/>
        <w:gridCol w:w="689"/>
        <w:gridCol w:w="671"/>
        <w:gridCol w:w="709"/>
        <w:gridCol w:w="690"/>
        <w:gridCol w:w="690"/>
        <w:gridCol w:w="690"/>
      </w:tblGrid>
      <w:tr w:rsidR="00480EBD" w:rsidRPr="0095764E" w:rsidTr="007557A2">
        <w:trPr>
          <w:trHeight w:val="73"/>
        </w:trPr>
        <w:tc>
          <w:tcPr>
            <w:tcW w:w="1177" w:type="dxa"/>
            <w:vMerge w:val="restart"/>
            <w:tcMar>
              <w:right w:w="108" w:type="dxa"/>
            </w:tcMar>
          </w:tcPr>
          <w:p w:rsidR="00480EBD" w:rsidRPr="0095764E" w:rsidRDefault="00480EBD" w:rsidP="006243B2">
            <w:pPr>
              <w:adjustRightInd w:val="0"/>
              <w:snapToGrid w:val="0"/>
              <w:spacing w:after="0"/>
              <w:rPr>
                <w:snapToGrid w:val="0"/>
                <w:sz w:val="17"/>
                <w:szCs w:val="17"/>
              </w:rPr>
            </w:pPr>
            <w:r w:rsidRPr="0095764E">
              <w:rPr>
                <w:snapToGrid w:val="0"/>
                <w:sz w:val="17"/>
                <w:szCs w:val="17"/>
              </w:rPr>
              <w:t>Ownership</w:t>
            </w:r>
          </w:p>
        </w:tc>
        <w:tc>
          <w:tcPr>
            <w:tcW w:w="2660" w:type="dxa"/>
            <w:gridSpan w:val="5"/>
            <w:tcBorders>
              <w:bottom w:val="single" w:sz="4" w:space="0" w:color="auto"/>
            </w:tcBorders>
            <w:shd w:val="clear" w:color="auto" w:fill="auto"/>
            <w:tcMar>
              <w:right w:w="108" w:type="dxa"/>
            </w:tcMar>
          </w:tcPr>
          <w:p w:rsidR="00480EBD" w:rsidRPr="0095764E" w:rsidRDefault="00480EBD" w:rsidP="00480EBD">
            <w:pPr>
              <w:spacing w:after="0"/>
              <w:jc w:val="center"/>
              <w:rPr>
                <w:sz w:val="17"/>
                <w:szCs w:val="17"/>
              </w:rPr>
            </w:pPr>
            <w:r w:rsidRPr="0095764E">
              <w:rPr>
                <w:sz w:val="17"/>
                <w:szCs w:val="17"/>
              </w:rPr>
              <w:t>2002/03</w:t>
            </w:r>
          </w:p>
        </w:tc>
        <w:tc>
          <w:tcPr>
            <w:tcW w:w="2740" w:type="dxa"/>
            <w:gridSpan w:val="4"/>
            <w:tcBorders>
              <w:bottom w:val="single" w:sz="4" w:space="0" w:color="auto"/>
            </w:tcBorders>
            <w:shd w:val="clear" w:color="auto" w:fill="auto"/>
            <w:tcMar>
              <w:right w:w="108" w:type="dxa"/>
            </w:tcMar>
          </w:tcPr>
          <w:p w:rsidR="00480EBD" w:rsidRPr="0095764E" w:rsidRDefault="00480EBD" w:rsidP="00480EBD">
            <w:pPr>
              <w:spacing w:after="0"/>
              <w:jc w:val="center"/>
              <w:rPr>
                <w:sz w:val="17"/>
                <w:szCs w:val="17"/>
              </w:rPr>
            </w:pPr>
            <w:r w:rsidRPr="0095764E">
              <w:rPr>
                <w:sz w:val="17"/>
                <w:szCs w:val="17"/>
              </w:rPr>
              <w:t>2003/04</w:t>
            </w:r>
          </w:p>
        </w:tc>
        <w:tc>
          <w:tcPr>
            <w:tcW w:w="2779" w:type="dxa"/>
            <w:gridSpan w:val="4"/>
            <w:tcBorders>
              <w:bottom w:val="single" w:sz="4" w:space="0" w:color="auto"/>
            </w:tcBorders>
            <w:shd w:val="clear" w:color="auto" w:fill="auto"/>
            <w:tcMar>
              <w:right w:w="108" w:type="dxa"/>
            </w:tcMar>
          </w:tcPr>
          <w:p w:rsidR="00480EBD" w:rsidRPr="0095764E" w:rsidRDefault="00480EBD" w:rsidP="00480EBD">
            <w:pPr>
              <w:spacing w:after="0"/>
              <w:jc w:val="center"/>
              <w:rPr>
                <w:sz w:val="17"/>
                <w:szCs w:val="17"/>
              </w:rPr>
            </w:pPr>
            <w:r w:rsidRPr="0095764E">
              <w:rPr>
                <w:sz w:val="17"/>
                <w:szCs w:val="17"/>
              </w:rPr>
              <w:t>2004/05</w:t>
            </w:r>
          </w:p>
        </w:tc>
      </w:tr>
      <w:tr w:rsidR="00480EBD" w:rsidRPr="0095764E" w:rsidTr="007557A2">
        <w:trPr>
          <w:trHeight w:val="73"/>
        </w:trPr>
        <w:tc>
          <w:tcPr>
            <w:tcW w:w="1177" w:type="dxa"/>
            <w:vMerge/>
            <w:tcMar>
              <w:right w:w="108" w:type="dxa"/>
            </w:tcMar>
          </w:tcPr>
          <w:p w:rsidR="00480EBD" w:rsidRPr="0095764E" w:rsidRDefault="00480EBD" w:rsidP="00480EBD">
            <w:pPr>
              <w:adjustRightInd w:val="0"/>
              <w:snapToGrid w:val="0"/>
              <w:spacing w:after="0"/>
              <w:jc w:val="center"/>
              <w:rPr>
                <w:snapToGrid w:val="0"/>
                <w:sz w:val="17"/>
                <w:szCs w:val="17"/>
              </w:rPr>
            </w:pPr>
          </w:p>
        </w:tc>
        <w:tc>
          <w:tcPr>
            <w:tcW w:w="1320" w:type="dxa"/>
            <w:gridSpan w:val="2"/>
            <w:tcBorders>
              <w:bottom w:val="single" w:sz="4" w:space="0" w:color="auto"/>
            </w:tcBorders>
            <w:shd w:val="clear" w:color="auto" w:fill="auto"/>
            <w:tcMar>
              <w:right w:w="108" w:type="dxa"/>
            </w:tcMar>
          </w:tcPr>
          <w:p w:rsidR="00480EBD" w:rsidRPr="0095764E" w:rsidRDefault="00480EBD" w:rsidP="00480EBD">
            <w:pPr>
              <w:spacing w:after="0"/>
              <w:jc w:val="center"/>
              <w:rPr>
                <w:sz w:val="17"/>
                <w:szCs w:val="17"/>
              </w:rPr>
            </w:pPr>
            <w:r w:rsidRPr="0095764E">
              <w:rPr>
                <w:sz w:val="17"/>
                <w:szCs w:val="17"/>
              </w:rPr>
              <w:t>Urban</w:t>
            </w:r>
          </w:p>
        </w:tc>
        <w:tc>
          <w:tcPr>
            <w:tcW w:w="1340" w:type="dxa"/>
            <w:gridSpan w:val="3"/>
            <w:tcBorders>
              <w:bottom w:val="single" w:sz="4" w:space="0" w:color="auto"/>
            </w:tcBorders>
            <w:shd w:val="clear" w:color="auto" w:fill="auto"/>
            <w:tcMar>
              <w:right w:w="108" w:type="dxa"/>
            </w:tcMar>
          </w:tcPr>
          <w:p w:rsidR="00480EBD" w:rsidRPr="0095764E" w:rsidRDefault="00480EBD" w:rsidP="00480EBD">
            <w:pPr>
              <w:spacing w:after="0"/>
              <w:jc w:val="center"/>
              <w:rPr>
                <w:sz w:val="17"/>
                <w:szCs w:val="17"/>
              </w:rPr>
            </w:pPr>
            <w:r w:rsidRPr="0095764E">
              <w:rPr>
                <w:sz w:val="17"/>
                <w:szCs w:val="17"/>
              </w:rPr>
              <w:t>Rural</w:t>
            </w:r>
          </w:p>
        </w:tc>
        <w:tc>
          <w:tcPr>
            <w:tcW w:w="1380" w:type="dxa"/>
            <w:gridSpan w:val="2"/>
            <w:tcBorders>
              <w:bottom w:val="single" w:sz="4" w:space="0" w:color="auto"/>
            </w:tcBorders>
            <w:shd w:val="clear" w:color="auto" w:fill="auto"/>
            <w:tcMar>
              <w:right w:w="108" w:type="dxa"/>
            </w:tcMar>
          </w:tcPr>
          <w:p w:rsidR="00480EBD" w:rsidRPr="0095764E" w:rsidRDefault="00480EBD" w:rsidP="00480EBD">
            <w:pPr>
              <w:spacing w:after="0"/>
              <w:jc w:val="center"/>
              <w:rPr>
                <w:sz w:val="17"/>
                <w:szCs w:val="17"/>
              </w:rPr>
            </w:pPr>
            <w:r w:rsidRPr="0095764E">
              <w:rPr>
                <w:sz w:val="17"/>
                <w:szCs w:val="17"/>
              </w:rPr>
              <w:t>Urban</w:t>
            </w:r>
          </w:p>
        </w:tc>
        <w:tc>
          <w:tcPr>
            <w:tcW w:w="1360" w:type="dxa"/>
            <w:gridSpan w:val="2"/>
            <w:tcBorders>
              <w:bottom w:val="single" w:sz="4" w:space="0" w:color="auto"/>
            </w:tcBorders>
            <w:shd w:val="clear" w:color="auto" w:fill="auto"/>
            <w:tcMar>
              <w:right w:w="108" w:type="dxa"/>
            </w:tcMar>
          </w:tcPr>
          <w:p w:rsidR="00480EBD" w:rsidRPr="0095764E" w:rsidRDefault="00480EBD" w:rsidP="00480EBD">
            <w:pPr>
              <w:spacing w:after="0"/>
              <w:jc w:val="center"/>
              <w:rPr>
                <w:sz w:val="17"/>
                <w:szCs w:val="17"/>
              </w:rPr>
            </w:pPr>
            <w:r w:rsidRPr="0095764E">
              <w:rPr>
                <w:sz w:val="17"/>
                <w:szCs w:val="17"/>
              </w:rPr>
              <w:t>Rural</w:t>
            </w:r>
          </w:p>
        </w:tc>
        <w:tc>
          <w:tcPr>
            <w:tcW w:w="1399" w:type="dxa"/>
            <w:gridSpan w:val="2"/>
            <w:tcBorders>
              <w:bottom w:val="single" w:sz="4" w:space="0" w:color="auto"/>
            </w:tcBorders>
            <w:shd w:val="clear" w:color="auto" w:fill="auto"/>
            <w:tcMar>
              <w:right w:w="108" w:type="dxa"/>
            </w:tcMar>
          </w:tcPr>
          <w:p w:rsidR="00480EBD" w:rsidRPr="0095764E" w:rsidRDefault="00480EBD" w:rsidP="00480EBD">
            <w:pPr>
              <w:spacing w:after="0"/>
              <w:jc w:val="center"/>
              <w:rPr>
                <w:sz w:val="17"/>
                <w:szCs w:val="17"/>
              </w:rPr>
            </w:pPr>
            <w:r w:rsidRPr="0095764E">
              <w:rPr>
                <w:sz w:val="17"/>
                <w:szCs w:val="17"/>
              </w:rPr>
              <w:t>Urban</w:t>
            </w:r>
          </w:p>
        </w:tc>
        <w:tc>
          <w:tcPr>
            <w:tcW w:w="1380" w:type="dxa"/>
            <w:gridSpan w:val="2"/>
            <w:tcBorders>
              <w:bottom w:val="single" w:sz="4" w:space="0" w:color="auto"/>
            </w:tcBorders>
            <w:shd w:val="clear" w:color="auto" w:fill="auto"/>
            <w:tcMar>
              <w:right w:w="108" w:type="dxa"/>
            </w:tcMar>
          </w:tcPr>
          <w:p w:rsidR="00480EBD" w:rsidRPr="0095764E" w:rsidRDefault="00480EBD" w:rsidP="00480EBD">
            <w:pPr>
              <w:spacing w:after="0"/>
              <w:jc w:val="center"/>
              <w:rPr>
                <w:sz w:val="17"/>
                <w:szCs w:val="17"/>
              </w:rPr>
            </w:pPr>
            <w:r w:rsidRPr="0095764E">
              <w:rPr>
                <w:sz w:val="17"/>
                <w:szCs w:val="17"/>
              </w:rPr>
              <w:t>Rural</w:t>
            </w:r>
          </w:p>
        </w:tc>
      </w:tr>
      <w:tr w:rsidR="00480EBD" w:rsidRPr="0095764E" w:rsidTr="007557A2">
        <w:trPr>
          <w:trHeight w:val="73"/>
        </w:trPr>
        <w:tc>
          <w:tcPr>
            <w:tcW w:w="1177" w:type="dxa"/>
            <w:vMerge/>
            <w:tcBorders>
              <w:bottom w:val="single" w:sz="4" w:space="0" w:color="auto"/>
            </w:tcBorders>
            <w:tcMar>
              <w:right w:w="108" w:type="dxa"/>
            </w:tcMar>
          </w:tcPr>
          <w:p w:rsidR="00480EBD" w:rsidRPr="0095764E" w:rsidRDefault="00480EBD" w:rsidP="00480EBD">
            <w:pPr>
              <w:adjustRightInd w:val="0"/>
              <w:snapToGrid w:val="0"/>
              <w:spacing w:after="0"/>
              <w:jc w:val="center"/>
              <w:rPr>
                <w:snapToGrid w:val="0"/>
                <w:sz w:val="17"/>
                <w:szCs w:val="17"/>
              </w:rPr>
            </w:pPr>
          </w:p>
        </w:tc>
        <w:tc>
          <w:tcPr>
            <w:tcW w:w="665" w:type="dxa"/>
            <w:tcBorders>
              <w:bottom w:val="single" w:sz="4" w:space="0" w:color="auto"/>
            </w:tcBorders>
            <w:shd w:val="clear" w:color="auto" w:fill="auto"/>
            <w:tcMar>
              <w:right w:w="108" w:type="dxa"/>
            </w:tcMar>
          </w:tcPr>
          <w:p w:rsidR="00480EBD" w:rsidRPr="0095764E" w:rsidRDefault="00480EBD" w:rsidP="00480EBD">
            <w:pPr>
              <w:adjustRightInd w:val="0"/>
              <w:snapToGrid w:val="0"/>
              <w:spacing w:after="0"/>
              <w:jc w:val="center"/>
              <w:rPr>
                <w:snapToGrid w:val="0"/>
                <w:sz w:val="17"/>
                <w:szCs w:val="17"/>
              </w:rPr>
            </w:pPr>
            <w:r w:rsidRPr="0095764E">
              <w:rPr>
                <w:snapToGrid w:val="0"/>
                <w:sz w:val="17"/>
                <w:szCs w:val="17"/>
              </w:rPr>
              <w:t>Tot</w:t>
            </w:r>
          </w:p>
        </w:tc>
        <w:tc>
          <w:tcPr>
            <w:tcW w:w="665" w:type="dxa"/>
            <w:gridSpan w:val="2"/>
            <w:tcBorders>
              <w:bottom w:val="single" w:sz="4" w:space="0" w:color="auto"/>
            </w:tcBorders>
            <w:shd w:val="clear" w:color="auto" w:fill="auto"/>
            <w:tcMar>
              <w:right w:w="108" w:type="dxa"/>
            </w:tcMar>
          </w:tcPr>
          <w:p w:rsidR="00480EBD" w:rsidRPr="0095764E" w:rsidRDefault="00480EBD" w:rsidP="00480EBD">
            <w:pPr>
              <w:adjustRightInd w:val="0"/>
              <w:snapToGrid w:val="0"/>
              <w:spacing w:after="0"/>
              <w:jc w:val="center"/>
              <w:rPr>
                <w:snapToGrid w:val="0"/>
                <w:sz w:val="17"/>
                <w:szCs w:val="17"/>
              </w:rPr>
            </w:pPr>
            <w:r w:rsidRPr="0095764E">
              <w:rPr>
                <w:snapToGrid w:val="0"/>
                <w:sz w:val="17"/>
                <w:szCs w:val="17"/>
              </w:rPr>
              <w:t>F</w:t>
            </w:r>
          </w:p>
        </w:tc>
        <w:tc>
          <w:tcPr>
            <w:tcW w:w="665" w:type="dxa"/>
            <w:tcBorders>
              <w:bottom w:val="single" w:sz="4" w:space="0" w:color="auto"/>
            </w:tcBorders>
            <w:shd w:val="clear" w:color="auto" w:fill="auto"/>
            <w:tcMar>
              <w:right w:w="108" w:type="dxa"/>
            </w:tcMar>
          </w:tcPr>
          <w:p w:rsidR="00480EBD" w:rsidRPr="0095764E" w:rsidRDefault="00480EBD" w:rsidP="00480EBD">
            <w:pPr>
              <w:adjustRightInd w:val="0"/>
              <w:snapToGrid w:val="0"/>
              <w:spacing w:after="0"/>
              <w:jc w:val="center"/>
              <w:rPr>
                <w:snapToGrid w:val="0"/>
                <w:sz w:val="17"/>
                <w:szCs w:val="17"/>
              </w:rPr>
            </w:pPr>
            <w:r w:rsidRPr="0095764E">
              <w:rPr>
                <w:snapToGrid w:val="0"/>
                <w:sz w:val="17"/>
                <w:szCs w:val="17"/>
              </w:rPr>
              <w:t>Tot</w:t>
            </w:r>
          </w:p>
        </w:tc>
        <w:tc>
          <w:tcPr>
            <w:tcW w:w="665" w:type="dxa"/>
            <w:tcBorders>
              <w:bottom w:val="single" w:sz="4" w:space="0" w:color="auto"/>
            </w:tcBorders>
            <w:shd w:val="clear" w:color="auto" w:fill="auto"/>
            <w:tcMar>
              <w:right w:w="108" w:type="dxa"/>
            </w:tcMar>
          </w:tcPr>
          <w:p w:rsidR="00480EBD" w:rsidRPr="0095764E" w:rsidRDefault="00480EBD" w:rsidP="00480EBD">
            <w:pPr>
              <w:adjustRightInd w:val="0"/>
              <w:snapToGrid w:val="0"/>
              <w:spacing w:after="0"/>
              <w:jc w:val="center"/>
              <w:rPr>
                <w:snapToGrid w:val="0"/>
                <w:sz w:val="17"/>
                <w:szCs w:val="17"/>
              </w:rPr>
            </w:pPr>
            <w:r w:rsidRPr="0095764E">
              <w:rPr>
                <w:snapToGrid w:val="0"/>
                <w:sz w:val="17"/>
                <w:szCs w:val="17"/>
              </w:rPr>
              <w:t>F</w:t>
            </w:r>
          </w:p>
        </w:tc>
        <w:tc>
          <w:tcPr>
            <w:tcW w:w="690" w:type="dxa"/>
            <w:tcBorders>
              <w:bottom w:val="single" w:sz="4" w:space="0" w:color="auto"/>
            </w:tcBorders>
            <w:shd w:val="clear" w:color="auto" w:fill="auto"/>
            <w:tcMar>
              <w:right w:w="108" w:type="dxa"/>
            </w:tcMar>
          </w:tcPr>
          <w:p w:rsidR="00480EBD" w:rsidRPr="0095764E" w:rsidRDefault="00480EBD" w:rsidP="00480EBD">
            <w:pPr>
              <w:adjustRightInd w:val="0"/>
              <w:snapToGrid w:val="0"/>
              <w:spacing w:after="0"/>
              <w:jc w:val="center"/>
              <w:rPr>
                <w:snapToGrid w:val="0"/>
                <w:sz w:val="17"/>
                <w:szCs w:val="17"/>
              </w:rPr>
            </w:pPr>
            <w:r w:rsidRPr="0095764E">
              <w:rPr>
                <w:snapToGrid w:val="0"/>
                <w:sz w:val="17"/>
                <w:szCs w:val="17"/>
              </w:rPr>
              <w:t>Tot</w:t>
            </w:r>
          </w:p>
        </w:tc>
        <w:tc>
          <w:tcPr>
            <w:tcW w:w="690" w:type="dxa"/>
            <w:tcBorders>
              <w:bottom w:val="single" w:sz="4" w:space="0" w:color="auto"/>
            </w:tcBorders>
            <w:shd w:val="clear" w:color="auto" w:fill="auto"/>
            <w:tcMar>
              <w:right w:w="108" w:type="dxa"/>
            </w:tcMar>
          </w:tcPr>
          <w:p w:rsidR="00480EBD" w:rsidRPr="0095764E" w:rsidRDefault="00480EBD" w:rsidP="00480EBD">
            <w:pPr>
              <w:adjustRightInd w:val="0"/>
              <w:snapToGrid w:val="0"/>
              <w:spacing w:after="0"/>
              <w:jc w:val="center"/>
              <w:rPr>
                <w:snapToGrid w:val="0"/>
                <w:sz w:val="17"/>
                <w:szCs w:val="17"/>
              </w:rPr>
            </w:pPr>
            <w:r w:rsidRPr="0095764E">
              <w:rPr>
                <w:snapToGrid w:val="0"/>
                <w:sz w:val="17"/>
                <w:szCs w:val="17"/>
              </w:rPr>
              <w:t>F</w:t>
            </w:r>
          </w:p>
        </w:tc>
        <w:tc>
          <w:tcPr>
            <w:tcW w:w="689" w:type="dxa"/>
            <w:tcBorders>
              <w:bottom w:val="single" w:sz="4" w:space="0" w:color="auto"/>
            </w:tcBorders>
            <w:shd w:val="clear" w:color="auto" w:fill="auto"/>
            <w:tcMar>
              <w:right w:w="108" w:type="dxa"/>
            </w:tcMar>
          </w:tcPr>
          <w:p w:rsidR="00480EBD" w:rsidRPr="0095764E" w:rsidRDefault="00480EBD" w:rsidP="00480EBD">
            <w:pPr>
              <w:adjustRightInd w:val="0"/>
              <w:snapToGrid w:val="0"/>
              <w:spacing w:after="0"/>
              <w:jc w:val="center"/>
              <w:rPr>
                <w:snapToGrid w:val="0"/>
                <w:sz w:val="17"/>
                <w:szCs w:val="17"/>
              </w:rPr>
            </w:pPr>
            <w:r w:rsidRPr="0095764E">
              <w:rPr>
                <w:snapToGrid w:val="0"/>
                <w:sz w:val="17"/>
                <w:szCs w:val="17"/>
              </w:rPr>
              <w:t>Tot</w:t>
            </w:r>
          </w:p>
        </w:tc>
        <w:tc>
          <w:tcPr>
            <w:tcW w:w="671" w:type="dxa"/>
            <w:tcBorders>
              <w:bottom w:val="single" w:sz="4" w:space="0" w:color="auto"/>
            </w:tcBorders>
            <w:shd w:val="clear" w:color="auto" w:fill="auto"/>
            <w:tcMar>
              <w:right w:w="108" w:type="dxa"/>
            </w:tcMar>
          </w:tcPr>
          <w:p w:rsidR="00480EBD" w:rsidRPr="0095764E" w:rsidRDefault="00480EBD" w:rsidP="00480EBD">
            <w:pPr>
              <w:adjustRightInd w:val="0"/>
              <w:snapToGrid w:val="0"/>
              <w:spacing w:after="0"/>
              <w:jc w:val="center"/>
              <w:rPr>
                <w:snapToGrid w:val="0"/>
                <w:sz w:val="17"/>
                <w:szCs w:val="17"/>
              </w:rPr>
            </w:pPr>
            <w:r w:rsidRPr="0095764E">
              <w:rPr>
                <w:snapToGrid w:val="0"/>
                <w:sz w:val="17"/>
                <w:szCs w:val="17"/>
              </w:rPr>
              <w:t>F</w:t>
            </w:r>
          </w:p>
        </w:tc>
        <w:tc>
          <w:tcPr>
            <w:tcW w:w="709" w:type="dxa"/>
            <w:tcBorders>
              <w:bottom w:val="single" w:sz="4" w:space="0" w:color="auto"/>
            </w:tcBorders>
            <w:shd w:val="clear" w:color="auto" w:fill="auto"/>
            <w:tcMar>
              <w:right w:w="108" w:type="dxa"/>
            </w:tcMar>
          </w:tcPr>
          <w:p w:rsidR="00480EBD" w:rsidRPr="0095764E" w:rsidRDefault="00480EBD" w:rsidP="00480EBD">
            <w:pPr>
              <w:adjustRightInd w:val="0"/>
              <w:snapToGrid w:val="0"/>
              <w:spacing w:after="0"/>
              <w:jc w:val="center"/>
              <w:rPr>
                <w:snapToGrid w:val="0"/>
                <w:sz w:val="17"/>
                <w:szCs w:val="17"/>
              </w:rPr>
            </w:pPr>
            <w:r w:rsidRPr="0095764E">
              <w:rPr>
                <w:snapToGrid w:val="0"/>
                <w:sz w:val="17"/>
                <w:szCs w:val="17"/>
              </w:rPr>
              <w:t>Tot</w:t>
            </w:r>
          </w:p>
        </w:tc>
        <w:tc>
          <w:tcPr>
            <w:tcW w:w="690" w:type="dxa"/>
            <w:tcBorders>
              <w:bottom w:val="single" w:sz="4" w:space="0" w:color="auto"/>
            </w:tcBorders>
            <w:shd w:val="clear" w:color="auto" w:fill="auto"/>
            <w:tcMar>
              <w:right w:w="108" w:type="dxa"/>
            </w:tcMar>
          </w:tcPr>
          <w:p w:rsidR="00480EBD" w:rsidRPr="0095764E" w:rsidRDefault="00480EBD" w:rsidP="00480EBD">
            <w:pPr>
              <w:adjustRightInd w:val="0"/>
              <w:snapToGrid w:val="0"/>
              <w:spacing w:after="0"/>
              <w:jc w:val="center"/>
              <w:rPr>
                <w:snapToGrid w:val="0"/>
                <w:sz w:val="17"/>
                <w:szCs w:val="17"/>
              </w:rPr>
            </w:pPr>
            <w:r w:rsidRPr="0095764E">
              <w:rPr>
                <w:snapToGrid w:val="0"/>
                <w:sz w:val="17"/>
                <w:szCs w:val="17"/>
              </w:rPr>
              <w:t>F</w:t>
            </w:r>
          </w:p>
        </w:tc>
        <w:tc>
          <w:tcPr>
            <w:tcW w:w="690" w:type="dxa"/>
            <w:tcBorders>
              <w:bottom w:val="single" w:sz="4" w:space="0" w:color="auto"/>
            </w:tcBorders>
            <w:shd w:val="clear" w:color="auto" w:fill="auto"/>
            <w:tcMar>
              <w:right w:w="108" w:type="dxa"/>
            </w:tcMar>
          </w:tcPr>
          <w:p w:rsidR="00480EBD" w:rsidRPr="0095764E" w:rsidRDefault="00480EBD" w:rsidP="00480EBD">
            <w:pPr>
              <w:adjustRightInd w:val="0"/>
              <w:snapToGrid w:val="0"/>
              <w:spacing w:after="0"/>
              <w:jc w:val="center"/>
              <w:rPr>
                <w:snapToGrid w:val="0"/>
                <w:sz w:val="17"/>
                <w:szCs w:val="17"/>
              </w:rPr>
            </w:pPr>
            <w:r w:rsidRPr="0095764E">
              <w:rPr>
                <w:snapToGrid w:val="0"/>
                <w:sz w:val="17"/>
                <w:szCs w:val="17"/>
              </w:rPr>
              <w:t>Tot</w:t>
            </w:r>
          </w:p>
        </w:tc>
        <w:tc>
          <w:tcPr>
            <w:tcW w:w="690" w:type="dxa"/>
            <w:tcBorders>
              <w:bottom w:val="single" w:sz="4" w:space="0" w:color="auto"/>
            </w:tcBorders>
            <w:shd w:val="clear" w:color="auto" w:fill="auto"/>
            <w:tcMar>
              <w:right w:w="108" w:type="dxa"/>
            </w:tcMar>
          </w:tcPr>
          <w:p w:rsidR="00480EBD" w:rsidRPr="0095764E" w:rsidRDefault="00480EBD" w:rsidP="00480EBD">
            <w:pPr>
              <w:adjustRightInd w:val="0"/>
              <w:snapToGrid w:val="0"/>
              <w:spacing w:after="0"/>
              <w:jc w:val="center"/>
              <w:rPr>
                <w:snapToGrid w:val="0"/>
                <w:sz w:val="17"/>
                <w:szCs w:val="17"/>
              </w:rPr>
            </w:pPr>
            <w:r w:rsidRPr="0095764E">
              <w:rPr>
                <w:snapToGrid w:val="0"/>
                <w:sz w:val="17"/>
                <w:szCs w:val="17"/>
              </w:rPr>
              <w:t>F</w:t>
            </w:r>
          </w:p>
        </w:tc>
      </w:tr>
      <w:tr w:rsidR="00480EBD" w:rsidRPr="0095764E" w:rsidTr="007557A2">
        <w:tc>
          <w:tcPr>
            <w:tcW w:w="1177" w:type="dxa"/>
            <w:tcBorders>
              <w:bottom w:val="nil"/>
            </w:tcBorders>
            <w:tcMar>
              <w:right w:w="108" w:type="dxa"/>
            </w:tcMar>
          </w:tcPr>
          <w:p w:rsidR="00480EBD" w:rsidRPr="0095764E" w:rsidRDefault="00480EBD" w:rsidP="00480EBD">
            <w:pPr>
              <w:adjustRightInd w:val="0"/>
              <w:snapToGrid w:val="0"/>
              <w:spacing w:after="0"/>
              <w:rPr>
                <w:snapToGrid w:val="0"/>
                <w:sz w:val="17"/>
                <w:szCs w:val="17"/>
              </w:rPr>
            </w:pPr>
            <w:r w:rsidRPr="0095764E">
              <w:rPr>
                <w:snapToGrid w:val="0"/>
                <w:sz w:val="17"/>
                <w:szCs w:val="17"/>
              </w:rPr>
              <w:t>Gov’t</w:t>
            </w:r>
          </w:p>
        </w:tc>
        <w:tc>
          <w:tcPr>
            <w:tcW w:w="665" w:type="dxa"/>
            <w:tcBorders>
              <w:bottom w:val="nil"/>
            </w:tcBorders>
            <w:shd w:val="clear" w:color="auto" w:fill="auto"/>
            <w:tcMar>
              <w:right w:w="108" w:type="dxa"/>
            </w:tcMar>
          </w:tcPr>
          <w:p w:rsidR="00480EBD" w:rsidRPr="0095764E" w:rsidRDefault="00480EBD" w:rsidP="00480EBD">
            <w:pPr>
              <w:adjustRightInd w:val="0"/>
              <w:snapToGrid w:val="0"/>
              <w:spacing w:after="0"/>
              <w:jc w:val="right"/>
              <w:rPr>
                <w:snapToGrid w:val="0"/>
                <w:sz w:val="17"/>
                <w:szCs w:val="17"/>
              </w:rPr>
            </w:pPr>
            <w:r w:rsidRPr="0095764E">
              <w:rPr>
                <w:snapToGrid w:val="0"/>
                <w:sz w:val="17"/>
                <w:szCs w:val="17"/>
              </w:rPr>
              <w:t>1 331</w:t>
            </w:r>
          </w:p>
        </w:tc>
        <w:tc>
          <w:tcPr>
            <w:tcW w:w="665" w:type="dxa"/>
            <w:gridSpan w:val="2"/>
            <w:tcBorders>
              <w:bottom w:val="nil"/>
            </w:tcBorders>
            <w:shd w:val="clear" w:color="auto" w:fill="auto"/>
            <w:tcMar>
              <w:right w:w="170" w:type="dxa"/>
            </w:tcMar>
          </w:tcPr>
          <w:p w:rsidR="00480EBD" w:rsidRPr="0095764E" w:rsidRDefault="00480EBD" w:rsidP="00480EBD">
            <w:pPr>
              <w:adjustRightInd w:val="0"/>
              <w:snapToGrid w:val="0"/>
              <w:spacing w:after="0"/>
              <w:jc w:val="right"/>
              <w:rPr>
                <w:snapToGrid w:val="0"/>
                <w:sz w:val="17"/>
                <w:szCs w:val="17"/>
              </w:rPr>
            </w:pPr>
            <w:r w:rsidRPr="0095764E">
              <w:rPr>
                <w:snapToGrid w:val="0"/>
                <w:sz w:val="17"/>
                <w:szCs w:val="17"/>
              </w:rPr>
              <w:t>674</w:t>
            </w:r>
          </w:p>
        </w:tc>
        <w:tc>
          <w:tcPr>
            <w:tcW w:w="665" w:type="dxa"/>
            <w:tcBorders>
              <w:bottom w:val="nil"/>
            </w:tcBorders>
            <w:shd w:val="clear" w:color="auto" w:fill="auto"/>
            <w:tcMar>
              <w:right w:w="170" w:type="dxa"/>
            </w:tcMar>
          </w:tcPr>
          <w:p w:rsidR="00480EBD" w:rsidRPr="0095764E" w:rsidRDefault="00480EBD" w:rsidP="00480EBD">
            <w:pPr>
              <w:adjustRightInd w:val="0"/>
              <w:snapToGrid w:val="0"/>
              <w:spacing w:after="0"/>
              <w:jc w:val="right"/>
              <w:rPr>
                <w:snapToGrid w:val="0"/>
                <w:sz w:val="17"/>
                <w:szCs w:val="17"/>
              </w:rPr>
            </w:pPr>
            <w:r w:rsidRPr="0095764E">
              <w:rPr>
                <w:snapToGrid w:val="0"/>
                <w:sz w:val="17"/>
                <w:szCs w:val="17"/>
              </w:rPr>
              <w:t>709</w:t>
            </w:r>
          </w:p>
        </w:tc>
        <w:tc>
          <w:tcPr>
            <w:tcW w:w="665" w:type="dxa"/>
            <w:tcBorders>
              <w:bottom w:val="nil"/>
            </w:tcBorders>
            <w:shd w:val="clear" w:color="auto" w:fill="auto"/>
            <w:tcMar>
              <w:right w:w="170" w:type="dxa"/>
            </w:tcMar>
          </w:tcPr>
          <w:p w:rsidR="00480EBD" w:rsidRPr="0095764E" w:rsidRDefault="00480EBD" w:rsidP="00480EBD">
            <w:pPr>
              <w:adjustRightInd w:val="0"/>
              <w:snapToGrid w:val="0"/>
              <w:spacing w:after="0"/>
              <w:jc w:val="right"/>
              <w:rPr>
                <w:snapToGrid w:val="0"/>
                <w:sz w:val="17"/>
                <w:szCs w:val="17"/>
              </w:rPr>
            </w:pPr>
            <w:r w:rsidRPr="0095764E">
              <w:rPr>
                <w:snapToGrid w:val="0"/>
                <w:sz w:val="17"/>
                <w:szCs w:val="17"/>
              </w:rPr>
              <w:t>373</w:t>
            </w:r>
          </w:p>
        </w:tc>
        <w:tc>
          <w:tcPr>
            <w:tcW w:w="690" w:type="dxa"/>
            <w:tcBorders>
              <w:bottom w:val="nil"/>
            </w:tcBorders>
            <w:shd w:val="clear" w:color="auto" w:fill="auto"/>
            <w:tcMar>
              <w:right w:w="108" w:type="dxa"/>
            </w:tcMar>
          </w:tcPr>
          <w:p w:rsidR="00480EBD" w:rsidRPr="0095764E" w:rsidRDefault="00480EBD" w:rsidP="00480EBD">
            <w:pPr>
              <w:adjustRightInd w:val="0"/>
              <w:snapToGrid w:val="0"/>
              <w:spacing w:after="0"/>
              <w:jc w:val="right"/>
              <w:rPr>
                <w:snapToGrid w:val="0"/>
                <w:sz w:val="17"/>
                <w:szCs w:val="17"/>
              </w:rPr>
            </w:pPr>
            <w:r w:rsidRPr="0095764E">
              <w:rPr>
                <w:snapToGrid w:val="0"/>
                <w:sz w:val="17"/>
                <w:szCs w:val="17"/>
              </w:rPr>
              <w:t>2 413</w:t>
            </w:r>
          </w:p>
        </w:tc>
        <w:tc>
          <w:tcPr>
            <w:tcW w:w="690" w:type="dxa"/>
            <w:tcBorders>
              <w:bottom w:val="nil"/>
            </w:tcBorders>
            <w:shd w:val="clear" w:color="auto" w:fill="auto"/>
            <w:tcMar>
              <w:right w:w="170" w:type="dxa"/>
            </w:tcMar>
          </w:tcPr>
          <w:p w:rsidR="00480EBD" w:rsidRPr="0095764E" w:rsidRDefault="00480EBD" w:rsidP="00480EBD">
            <w:pPr>
              <w:adjustRightInd w:val="0"/>
              <w:snapToGrid w:val="0"/>
              <w:spacing w:after="0"/>
              <w:jc w:val="right"/>
              <w:rPr>
                <w:snapToGrid w:val="0"/>
                <w:sz w:val="17"/>
                <w:szCs w:val="17"/>
              </w:rPr>
            </w:pPr>
            <w:r w:rsidRPr="0095764E">
              <w:rPr>
                <w:snapToGrid w:val="0"/>
                <w:sz w:val="17"/>
                <w:szCs w:val="17"/>
              </w:rPr>
              <w:t>1 175</w:t>
            </w:r>
          </w:p>
        </w:tc>
        <w:tc>
          <w:tcPr>
            <w:tcW w:w="689" w:type="dxa"/>
            <w:tcBorders>
              <w:bottom w:val="nil"/>
            </w:tcBorders>
            <w:shd w:val="clear" w:color="auto" w:fill="auto"/>
            <w:tcMar>
              <w:right w:w="170" w:type="dxa"/>
            </w:tcMar>
          </w:tcPr>
          <w:p w:rsidR="00480EBD" w:rsidRPr="0095764E" w:rsidRDefault="00480EBD" w:rsidP="00480EBD">
            <w:pPr>
              <w:adjustRightInd w:val="0"/>
              <w:snapToGrid w:val="0"/>
              <w:spacing w:after="0"/>
              <w:jc w:val="right"/>
              <w:rPr>
                <w:snapToGrid w:val="0"/>
                <w:sz w:val="17"/>
                <w:szCs w:val="17"/>
              </w:rPr>
            </w:pPr>
            <w:r w:rsidRPr="0095764E">
              <w:rPr>
                <w:snapToGrid w:val="0"/>
                <w:sz w:val="17"/>
                <w:szCs w:val="17"/>
              </w:rPr>
              <w:t>2 043</w:t>
            </w:r>
          </w:p>
        </w:tc>
        <w:tc>
          <w:tcPr>
            <w:tcW w:w="671" w:type="dxa"/>
            <w:tcBorders>
              <w:bottom w:val="nil"/>
            </w:tcBorders>
            <w:shd w:val="clear" w:color="auto" w:fill="auto"/>
            <w:tcMar>
              <w:right w:w="170" w:type="dxa"/>
            </w:tcMar>
          </w:tcPr>
          <w:p w:rsidR="00480EBD" w:rsidRPr="0095764E" w:rsidRDefault="00480EBD" w:rsidP="00480EBD">
            <w:pPr>
              <w:adjustRightInd w:val="0"/>
              <w:snapToGrid w:val="0"/>
              <w:spacing w:after="0"/>
              <w:jc w:val="right"/>
              <w:rPr>
                <w:snapToGrid w:val="0"/>
                <w:sz w:val="17"/>
                <w:szCs w:val="17"/>
              </w:rPr>
            </w:pPr>
            <w:r w:rsidRPr="0095764E">
              <w:rPr>
                <w:snapToGrid w:val="0"/>
                <w:sz w:val="17"/>
                <w:szCs w:val="17"/>
              </w:rPr>
              <w:t>978</w:t>
            </w:r>
          </w:p>
        </w:tc>
        <w:tc>
          <w:tcPr>
            <w:tcW w:w="709" w:type="dxa"/>
            <w:tcBorders>
              <w:bottom w:val="nil"/>
            </w:tcBorders>
            <w:shd w:val="clear" w:color="auto" w:fill="auto"/>
            <w:tcMar>
              <w:right w:w="108" w:type="dxa"/>
            </w:tcMar>
          </w:tcPr>
          <w:p w:rsidR="00480EBD" w:rsidRPr="0095764E" w:rsidRDefault="00480EBD" w:rsidP="00480EBD">
            <w:pPr>
              <w:adjustRightInd w:val="0"/>
              <w:snapToGrid w:val="0"/>
              <w:spacing w:after="0"/>
              <w:jc w:val="right"/>
              <w:rPr>
                <w:snapToGrid w:val="0"/>
                <w:sz w:val="17"/>
                <w:szCs w:val="17"/>
              </w:rPr>
            </w:pPr>
            <w:r w:rsidRPr="0095764E">
              <w:rPr>
                <w:snapToGrid w:val="0"/>
                <w:sz w:val="17"/>
                <w:szCs w:val="17"/>
              </w:rPr>
              <w:t>4 493</w:t>
            </w:r>
          </w:p>
        </w:tc>
        <w:tc>
          <w:tcPr>
            <w:tcW w:w="690" w:type="dxa"/>
            <w:tcBorders>
              <w:bottom w:val="nil"/>
            </w:tcBorders>
            <w:shd w:val="clear" w:color="auto" w:fill="auto"/>
            <w:tcMar>
              <w:right w:w="170" w:type="dxa"/>
            </w:tcMar>
          </w:tcPr>
          <w:p w:rsidR="00480EBD" w:rsidRPr="0095764E" w:rsidRDefault="00480EBD" w:rsidP="00480EBD">
            <w:pPr>
              <w:adjustRightInd w:val="0"/>
              <w:snapToGrid w:val="0"/>
              <w:spacing w:after="0"/>
              <w:jc w:val="right"/>
              <w:rPr>
                <w:snapToGrid w:val="0"/>
                <w:sz w:val="17"/>
                <w:szCs w:val="17"/>
              </w:rPr>
            </w:pPr>
            <w:r w:rsidRPr="0095764E">
              <w:rPr>
                <w:snapToGrid w:val="0"/>
                <w:sz w:val="17"/>
                <w:szCs w:val="17"/>
              </w:rPr>
              <w:t>2 209</w:t>
            </w:r>
          </w:p>
        </w:tc>
        <w:tc>
          <w:tcPr>
            <w:tcW w:w="690" w:type="dxa"/>
            <w:tcBorders>
              <w:bottom w:val="nil"/>
            </w:tcBorders>
            <w:shd w:val="clear" w:color="auto" w:fill="auto"/>
            <w:tcMar>
              <w:right w:w="108" w:type="dxa"/>
            </w:tcMar>
          </w:tcPr>
          <w:p w:rsidR="00480EBD" w:rsidRPr="0095764E" w:rsidRDefault="00480EBD" w:rsidP="00480EBD">
            <w:pPr>
              <w:adjustRightInd w:val="0"/>
              <w:snapToGrid w:val="0"/>
              <w:spacing w:after="0"/>
              <w:jc w:val="right"/>
              <w:rPr>
                <w:snapToGrid w:val="0"/>
                <w:sz w:val="17"/>
                <w:szCs w:val="17"/>
              </w:rPr>
            </w:pPr>
            <w:r w:rsidRPr="0095764E">
              <w:rPr>
                <w:snapToGrid w:val="0"/>
                <w:sz w:val="17"/>
                <w:szCs w:val="17"/>
              </w:rPr>
              <w:t>11 613</w:t>
            </w:r>
          </w:p>
        </w:tc>
        <w:tc>
          <w:tcPr>
            <w:tcW w:w="690" w:type="dxa"/>
            <w:tcBorders>
              <w:bottom w:val="nil"/>
            </w:tcBorders>
            <w:shd w:val="clear" w:color="auto" w:fill="auto"/>
            <w:tcMar>
              <w:right w:w="170" w:type="dxa"/>
            </w:tcMar>
          </w:tcPr>
          <w:p w:rsidR="00480EBD" w:rsidRPr="0095764E" w:rsidRDefault="00480EBD" w:rsidP="00480EBD">
            <w:pPr>
              <w:adjustRightInd w:val="0"/>
              <w:snapToGrid w:val="0"/>
              <w:spacing w:after="0"/>
              <w:jc w:val="right"/>
              <w:rPr>
                <w:snapToGrid w:val="0"/>
                <w:sz w:val="17"/>
                <w:szCs w:val="17"/>
              </w:rPr>
            </w:pPr>
            <w:r w:rsidRPr="0095764E">
              <w:rPr>
                <w:snapToGrid w:val="0"/>
                <w:sz w:val="17"/>
                <w:szCs w:val="17"/>
              </w:rPr>
              <w:t>5 844</w:t>
            </w:r>
          </w:p>
        </w:tc>
      </w:tr>
      <w:tr w:rsidR="00480EBD" w:rsidRPr="0095764E" w:rsidTr="007557A2">
        <w:tc>
          <w:tcPr>
            <w:tcW w:w="1177" w:type="dxa"/>
            <w:tcBorders>
              <w:top w:val="nil"/>
              <w:bottom w:val="nil"/>
            </w:tcBorders>
            <w:tcMar>
              <w:right w:w="108" w:type="dxa"/>
            </w:tcMar>
          </w:tcPr>
          <w:p w:rsidR="00480EBD" w:rsidRPr="0095764E" w:rsidRDefault="00480EBD" w:rsidP="00480EBD">
            <w:pPr>
              <w:adjustRightInd w:val="0"/>
              <w:snapToGrid w:val="0"/>
              <w:spacing w:after="0"/>
              <w:rPr>
                <w:snapToGrid w:val="0"/>
                <w:sz w:val="17"/>
                <w:szCs w:val="17"/>
              </w:rPr>
            </w:pPr>
            <w:r w:rsidRPr="0095764E">
              <w:rPr>
                <w:snapToGrid w:val="0"/>
                <w:sz w:val="17"/>
                <w:szCs w:val="17"/>
              </w:rPr>
              <w:t>Mission</w:t>
            </w:r>
          </w:p>
        </w:tc>
        <w:tc>
          <w:tcPr>
            <w:tcW w:w="665" w:type="dxa"/>
            <w:tcBorders>
              <w:top w:val="nil"/>
              <w:bottom w:val="nil"/>
            </w:tcBorders>
            <w:shd w:val="clear" w:color="auto" w:fill="auto"/>
            <w:tcMar>
              <w:right w:w="108" w:type="dxa"/>
            </w:tcMar>
          </w:tcPr>
          <w:p w:rsidR="00480EBD" w:rsidRPr="0095764E" w:rsidRDefault="00480EBD" w:rsidP="00480EBD">
            <w:pPr>
              <w:adjustRightInd w:val="0"/>
              <w:snapToGrid w:val="0"/>
              <w:spacing w:after="0"/>
              <w:jc w:val="right"/>
              <w:rPr>
                <w:snapToGrid w:val="0"/>
                <w:sz w:val="17"/>
                <w:szCs w:val="17"/>
              </w:rPr>
            </w:pPr>
            <w:r w:rsidRPr="0095764E">
              <w:rPr>
                <w:snapToGrid w:val="0"/>
                <w:sz w:val="17"/>
                <w:szCs w:val="17"/>
              </w:rPr>
              <w:t>5 521</w:t>
            </w:r>
          </w:p>
        </w:tc>
        <w:tc>
          <w:tcPr>
            <w:tcW w:w="665" w:type="dxa"/>
            <w:gridSpan w:val="2"/>
            <w:tcBorders>
              <w:top w:val="nil"/>
              <w:bottom w:val="nil"/>
            </w:tcBorders>
            <w:shd w:val="clear" w:color="auto" w:fill="auto"/>
            <w:tcMar>
              <w:right w:w="170" w:type="dxa"/>
            </w:tcMar>
          </w:tcPr>
          <w:p w:rsidR="00480EBD" w:rsidRPr="0095764E" w:rsidRDefault="00480EBD" w:rsidP="00480EBD">
            <w:pPr>
              <w:adjustRightInd w:val="0"/>
              <w:snapToGrid w:val="0"/>
              <w:spacing w:after="0"/>
              <w:jc w:val="right"/>
              <w:rPr>
                <w:snapToGrid w:val="0"/>
                <w:sz w:val="17"/>
                <w:szCs w:val="17"/>
              </w:rPr>
            </w:pPr>
            <w:r w:rsidRPr="0095764E">
              <w:rPr>
                <w:snapToGrid w:val="0"/>
                <w:sz w:val="17"/>
                <w:szCs w:val="17"/>
              </w:rPr>
              <w:t>2 718</w:t>
            </w:r>
          </w:p>
        </w:tc>
        <w:tc>
          <w:tcPr>
            <w:tcW w:w="665" w:type="dxa"/>
            <w:tcBorders>
              <w:top w:val="nil"/>
              <w:bottom w:val="nil"/>
            </w:tcBorders>
            <w:shd w:val="clear" w:color="auto" w:fill="auto"/>
            <w:tcMar>
              <w:right w:w="170" w:type="dxa"/>
            </w:tcMar>
          </w:tcPr>
          <w:p w:rsidR="00480EBD" w:rsidRPr="0095764E" w:rsidRDefault="00480EBD" w:rsidP="00480EBD">
            <w:pPr>
              <w:adjustRightInd w:val="0"/>
              <w:snapToGrid w:val="0"/>
              <w:spacing w:after="0"/>
              <w:jc w:val="right"/>
              <w:rPr>
                <w:snapToGrid w:val="0"/>
                <w:sz w:val="17"/>
                <w:szCs w:val="17"/>
              </w:rPr>
            </w:pPr>
            <w:r w:rsidRPr="0095764E">
              <w:rPr>
                <w:snapToGrid w:val="0"/>
                <w:sz w:val="17"/>
                <w:szCs w:val="17"/>
              </w:rPr>
              <w:t>1 434</w:t>
            </w:r>
          </w:p>
        </w:tc>
        <w:tc>
          <w:tcPr>
            <w:tcW w:w="665" w:type="dxa"/>
            <w:tcBorders>
              <w:top w:val="nil"/>
              <w:bottom w:val="nil"/>
            </w:tcBorders>
            <w:shd w:val="clear" w:color="auto" w:fill="auto"/>
            <w:tcMar>
              <w:right w:w="170" w:type="dxa"/>
            </w:tcMar>
          </w:tcPr>
          <w:p w:rsidR="00480EBD" w:rsidRPr="0095764E" w:rsidRDefault="00480EBD" w:rsidP="00480EBD">
            <w:pPr>
              <w:adjustRightInd w:val="0"/>
              <w:snapToGrid w:val="0"/>
              <w:spacing w:after="0"/>
              <w:jc w:val="right"/>
              <w:rPr>
                <w:snapToGrid w:val="0"/>
                <w:sz w:val="17"/>
                <w:szCs w:val="17"/>
              </w:rPr>
            </w:pPr>
            <w:r w:rsidRPr="0095764E">
              <w:rPr>
                <w:snapToGrid w:val="0"/>
                <w:sz w:val="17"/>
                <w:szCs w:val="17"/>
              </w:rPr>
              <w:t>694</w:t>
            </w:r>
          </w:p>
        </w:tc>
        <w:tc>
          <w:tcPr>
            <w:tcW w:w="690" w:type="dxa"/>
            <w:tcBorders>
              <w:top w:val="nil"/>
              <w:bottom w:val="nil"/>
            </w:tcBorders>
            <w:shd w:val="clear" w:color="auto" w:fill="auto"/>
            <w:tcMar>
              <w:right w:w="108" w:type="dxa"/>
            </w:tcMar>
          </w:tcPr>
          <w:p w:rsidR="00480EBD" w:rsidRPr="0095764E" w:rsidRDefault="00480EBD" w:rsidP="00480EBD">
            <w:pPr>
              <w:adjustRightInd w:val="0"/>
              <w:snapToGrid w:val="0"/>
              <w:spacing w:after="0"/>
              <w:jc w:val="right"/>
              <w:rPr>
                <w:snapToGrid w:val="0"/>
                <w:sz w:val="17"/>
                <w:szCs w:val="17"/>
              </w:rPr>
            </w:pPr>
            <w:r w:rsidRPr="0095764E">
              <w:rPr>
                <w:snapToGrid w:val="0"/>
                <w:sz w:val="17"/>
                <w:szCs w:val="17"/>
              </w:rPr>
              <w:t>5 769</w:t>
            </w:r>
          </w:p>
        </w:tc>
        <w:tc>
          <w:tcPr>
            <w:tcW w:w="690" w:type="dxa"/>
            <w:tcBorders>
              <w:top w:val="nil"/>
              <w:bottom w:val="nil"/>
            </w:tcBorders>
            <w:shd w:val="clear" w:color="auto" w:fill="auto"/>
            <w:tcMar>
              <w:right w:w="170" w:type="dxa"/>
            </w:tcMar>
          </w:tcPr>
          <w:p w:rsidR="00480EBD" w:rsidRPr="0095764E" w:rsidRDefault="00480EBD" w:rsidP="00480EBD">
            <w:pPr>
              <w:adjustRightInd w:val="0"/>
              <w:snapToGrid w:val="0"/>
              <w:spacing w:after="0"/>
              <w:jc w:val="right"/>
              <w:rPr>
                <w:snapToGrid w:val="0"/>
                <w:sz w:val="17"/>
                <w:szCs w:val="17"/>
              </w:rPr>
            </w:pPr>
            <w:r w:rsidRPr="0095764E">
              <w:rPr>
                <w:snapToGrid w:val="0"/>
                <w:sz w:val="17"/>
                <w:szCs w:val="17"/>
              </w:rPr>
              <w:t>2 718</w:t>
            </w:r>
          </w:p>
        </w:tc>
        <w:tc>
          <w:tcPr>
            <w:tcW w:w="689" w:type="dxa"/>
            <w:tcBorders>
              <w:top w:val="nil"/>
              <w:bottom w:val="nil"/>
            </w:tcBorders>
            <w:shd w:val="clear" w:color="auto" w:fill="auto"/>
            <w:tcMar>
              <w:right w:w="170" w:type="dxa"/>
            </w:tcMar>
          </w:tcPr>
          <w:p w:rsidR="00480EBD" w:rsidRPr="0095764E" w:rsidRDefault="00480EBD" w:rsidP="00480EBD">
            <w:pPr>
              <w:adjustRightInd w:val="0"/>
              <w:snapToGrid w:val="0"/>
              <w:spacing w:after="0"/>
              <w:jc w:val="right"/>
              <w:rPr>
                <w:snapToGrid w:val="0"/>
                <w:sz w:val="17"/>
                <w:szCs w:val="17"/>
              </w:rPr>
            </w:pPr>
            <w:r w:rsidRPr="0095764E">
              <w:rPr>
                <w:snapToGrid w:val="0"/>
                <w:sz w:val="17"/>
                <w:szCs w:val="17"/>
              </w:rPr>
              <w:t>1 408</w:t>
            </w:r>
          </w:p>
        </w:tc>
        <w:tc>
          <w:tcPr>
            <w:tcW w:w="671" w:type="dxa"/>
            <w:tcBorders>
              <w:top w:val="nil"/>
              <w:bottom w:val="nil"/>
            </w:tcBorders>
            <w:shd w:val="clear" w:color="auto" w:fill="auto"/>
            <w:tcMar>
              <w:right w:w="170" w:type="dxa"/>
            </w:tcMar>
          </w:tcPr>
          <w:p w:rsidR="00480EBD" w:rsidRPr="0095764E" w:rsidRDefault="00480EBD" w:rsidP="00480EBD">
            <w:pPr>
              <w:adjustRightInd w:val="0"/>
              <w:snapToGrid w:val="0"/>
              <w:spacing w:after="0"/>
              <w:jc w:val="right"/>
              <w:rPr>
                <w:snapToGrid w:val="0"/>
                <w:sz w:val="17"/>
                <w:szCs w:val="17"/>
              </w:rPr>
            </w:pPr>
            <w:r w:rsidRPr="0095764E">
              <w:rPr>
                <w:snapToGrid w:val="0"/>
                <w:sz w:val="17"/>
                <w:szCs w:val="17"/>
              </w:rPr>
              <w:t>723</w:t>
            </w:r>
          </w:p>
        </w:tc>
        <w:tc>
          <w:tcPr>
            <w:tcW w:w="709" w:type="dxa"/>
            <w:tcBorders>
              <w:top w:val="nil"/>
              <w:bottom w:val="nil"/>
            </w:tcBorders>
            <w:shd w:val="clear" w:color="auto" w:fill="auto"/>
            <w:tcMar>
              <w:right w:w="108" w:type="dxa"/>
            </w:tcMar>
          </w:tcPr>
          <w:p w:rsidR="00480EBD" w:rsidRPr="0095764E" w:rsidRDefault="00480EBD" w:rsidP="00480EBD">
            <w:pPr>
              <w:adjustRightInd w:val="0"/>
              <w:snapToGrid w:val="0"/>
              <w:spacing w:after="0"/>
              <w:jc w:val="right"/>
              <w:rPr>
                <w:snapToGrid w:val="0"/>
                <w:sz w:val="17"/>
                <w:szCs w:val="17"/>
              </w:rPr>
            </w:pPr>
            <w:r w:rsidRPr="0095764E">
              <w:rPr>
                <w:snapToGrid w:val="0"/>
                <w:sz w:val="17"/>
                <w:szCs w:val="17"/>
              </w:rPr>
              <w:t>5 766</w:t>
            </w:r>
          </w:p>
        </w:tc>
        <w:tc>
          <w:tcPr>
            <w:tcW w:w="690" w:type="dxa"/>
            <w:tcBorders>
              <w:top w:val="nil"/>
              <w:bottom w:val="nil"/>
            </w:tcBorders>
            <w:shd w:val="clear" w:color="auto" w:fill="auto"/>
            <w:tcMar>
              <w:right w:w="170" w:type="dxa"/>
            </w:tcMar>
          </w:tcPr>
          <w:p w:rsidR="00480EBD" w:rsidRPr="0095764E" w:rsidRDefault="00480EBD" w:rsidP="00480EBD">
            <w:pPr>
              <w:adjustRightInd w:val="0"/>
              <w:snapToGrid w:val="0"/>
              <w:spacing w:after="0"/>
              <w:jc w:val="right"/>
              <w:rPr>
                <w:snapToGrid w:val="0"/>
                <w:sz w:val="17"/>
                <w:szCs w:val="17"/>
              </w:rPr>
            </w:pPr>
            <w:r w:rsidRPr="0095764E">
              <w:rPr>
                <w:snapToGrid w:val="0"/>
                <w:sz w:val="17"/>
                <w:szCs w:val="17"/>
              </w:rPr>
              <w:t>2 904</w:t>
            </w:r>
          </w:p>
        </w:tc>
        <w:tc>
          <w:tcPr>
            <w:tcW w:w="690" w:type="dxa"/>
            <w:tcBorders>
              <w:top w:val="nil"/>
              <w:bottom w:val="nil"/>
            </w:tcBorders>
            <w:shd w:val="clear" w:color="auto" w:fill="auto"/>
            <w:tcMar>
              <w:right w:w="108" w:type="dxa"/>
            </w:tcMar>
          </w:tcPr>
          <w:p w:rsidR="00480EBD" w:rsidRPr="0095764E" w:rsidRDefault="00480EBD" w:rsidP="00480EBD">
            <w:pPr>
              <w:adjustRightInd w:val="0"/>
              <w:snapToGrid w:val="0"/>
              <w:spacing w:after="0"/>
              <w:jc w:val="right"/>
              <w:rPr>
                <w:snapToGrid w:val="0"/>
                <w:sz w:val="17"/>
                <w:szCs w:val="17"/>
              </w:rPr>
            </w:pPr>
            <w:r w:rsidRPr="0095764E">
              <w:rPr>
                <w:snapToGrid w:val="0"/>
                <w:sz w:val="17"/>
                <w:szCs w:val="17"/>
              </w:rPr>
              <w:t>1 370</w:t>
            </w:r>
          </w:p>
        </w:tc>
        <w:tc>
          <w:tcPr>
            <w:tcW w:w="690" w:type="dxa"/>
            <w:tcBorders>
              <w:top w:val="nil"/>
              <w:bottom w:val="nil"/>
            </w:tcBorders>
            <w:shd w:val="clear" w:color="auto" w:fill="auto"/>
            <w:tcMar>
              <w:right w:w="170" w:type="dxa"/>
            </w:tcMar>
          </w:tcPr>
          <w:p w:rsidR="00480EBD" w:rsidRPr="0095764E" w:rsidRDefault="00480EBD" w:rsidP="00480EBD">
            <w:pPr>
              <w:adjustRightInd w:val="0"/>
              <w:snapToGrid w:val="0"/>
              <w:spacing w:after="0"/>
              <w:jc w:val="right"/>
              <w:rPr>
                <w:snapToGrid w:val="0"/>
                <w:sz w:val="17"/>
                <w:szCs w:val="17"/>
              </w:rPr>
            </w:pPr>
            <w:r w:rsidRPr="0095764E">
              <w:rPr>
                <w:snapToGrid w:val="0"/>
                <w:sz w:val="17"/>
                <w:szCs w:val="17"/>
              </w:rPr>
              <w:t>710</w:t>
            </w:r>
          </w:p>
        </w:tc>
      </w:tr>
      <w:tr w:rsidR="00480EBD" w:rsidRPr="0095764E" w:rsidTr="007557A2">
        <w:tc>
          <w:tcPr>
            <w:tcW w:w="1177" w:type="dxa"/>
            <w:tcBorders>
              <w:top w:val="nil"/>
              <w:bottom w:val="nil"/>
            </w:tcBorders>
            <w:tcMar>
              <w:right w:w="108" w:type="dxa"/>
            </w:tcMar>
          </w:tcPr>
          <w:p w:rsidR="00480EBD" w:rsidRPr="0095764E" w:rsidRDefault="00480EBD" w:rsidP="00480EBD">
            <w:pPr>
              <w:adjustRightInd w:val="0"/>
              <w:snapToGrid w:val="0"/>
              <w:spacing w:after="0"/>
              <w:rPr>
                <w:snapToGrid w:val="0"/>
                <w:sz w:val="17"/>
                <w:szCs w:val="17"/>
              </w:rPr>
            </w:pPr>
            <w:r w:rsidRPr="0095764E">
              <w:rPr>
                <w:snapToGrid w:val="0"/>
                <w:sz w:val="17"/>
                <w:szCs w:val="17"/>
              </w:rPr>
              <w:t>Private</w:t>
            </w:r>
          </w:p>
        </w:tc>
        <w:tc>
          <w:tcPr>
            <w:tcW w:w="665" w:type="dxa"/>
            <w:tcBorders>
              <w:top w:val="nil"/>
              <w:bottom w:val="nil"/>
            </w:tcBorders>
            <w:shd w:val="clear" w:color="auto" w:fill="auto"/>
            <w:tcMar>
              <w:right w:w="108" w:type="dxa"/>
            </w:tcMar>
          </w:tcPr>
          <w:p w:rsidR="00480EBD" w:rsidRPr="0095764E" w:rsidRDefault="00480EBD" w:rsidP="00480EBD">
            <w:pPr>
              <w:adjustRightInd w:val="0"/>
              <w:snapToGrid w:val="0"/>
              <w:spacing w:after="0"/>
              <w:jc w:val="right"/>
              <w:rPr>
                <w:snapToGrid w:val="0"/>
                <w:sz w:val="17"/>
                <w:szCs w:val="17"/>
              </w:rPr>
            </w:pPr>
            <w:r w:rsidRPr="0095764E">
              <w:rPr>
                <w:snapToGrid w:val="0"/>
                <w:sz w:val="17"/>
                <w:szCs w:val="17"/>
              </w:rPr>
              <w:t>1 548</w:t>
            </w:r>
          </w:p>
        </w:tc>
        <w:tc>
          <w:tcPr>
            <w:tcW w:w="665" w:type="dxa"/>
            <w:gridSpan w:val="2"/>
            <w:tcBorders>
              <w:top w:val="nil"/>
              <w:bottom w:val="nil"/>
            </w:tcBorders>
            <w:shd w:val="clear" w:color="auto" w:fill="auto"/>
            <w:tcMar>
              <w:right w:w="170" w:type="dxa"/>
            </w:tcMar>
          </w:tcPr>
          <w:p w:rsidR="00480EBD" w:rsidRPr="0095764E" w:rsidRDefault="00480EBD" w:rsidP="00480EBD">
            <w:pPr>
              <w:adjustRightInd w:val="0"/>
              <w:snapToGrid w:val="0"/>
              <w:spacing w:after="0"/>
              <w:jc w:val="right"/>
              <w:rPr>
                <w:snapToGrid w:val="0"/>
                <w:sz w:val="17"/>
                <w:szCs w:val="17"/>
              </w:rPr>
            </w:pPr>
            <w:r w:rsidRPr="0095764E">
              <w:rPr>
                <w:snapToGrid w:val="0"/>
                <w:sz w:val="17"/>
                <w:szCs w:val="17"/>
              </w:rPr>
              <w:t>785</w:t>
            </w:r>
          </w:p>
        </w:tc>
        <w:tc>
          <w:tcPr>
            <w:tcW w:w="665" w:type="dxa"/>
            <w:tcBorders>
              <w:top w:val="nil"/>
              <w:bottom w:val="nil"/>
            </w:tcBorders>
            <w:shd w:val="clear" w:color="auto" w:fill="auto"/>
            <w:tcMar>
              <w:right w:w="170" w:type="dxa"/>
            </w:tcMar>
          </w:tcPr>
          <w:p w:rsidR="00480EBD" w:rsidRPr="0095764E" w:rsidRDefault="00480EBD" w:rsidP="00480EBD">
            <w:pPr>
              <w:adjustRightInd w:val="0"/>
              <w:snapToGrid w:val="0"/>
              <w:spacing w:after="0"/>
              <w:jc w:val="right"/>
              <w:rPr>
                <w:snapToGrid w:val="0"/>
                <w:sz w:val="17"/>
                <w:szCs w:val="17"/>
              </w:rPr>
            </w:pPr>
            <w:r w:rsidRPr="0095764E">
              <w:rPr>
                <w:snapToGrid w:val="0"/>
                <w:sz w:val="17"/>
                <w:szCs w:val="17"/>
              </w:rPr>
              <w:t>193</w:t>
            </w:r>
          </w:p>
        </w:tc>
        <w:tc>
          <w:tcPr>
            <w:tcW w:w="665" w:type="dxa"/>
            <w:tcBorders>
              <w:top w:val="nil"/>
              <w:bottom w:val="nil"/>
            </w:tcBorders>
            <w:shd w:val="clear" w:color="auto" w:fill="auto"/>
            <w:tcMar>
              <w:right w:w="170" w:type="dxa"/>
            </w:tcMar>
          </w:tcPr>
          <w:p w:rsidR="00480EBD" w:rsidRPr="0095764E" w:rsidRDefault="00480EBD" w:rsidP="00480EBD">
            <w:pPr>
              <w:adjustRightInd w:val="0"/>
              <w:snapToGrid w:val="0"/>
              <w:spacing w:after="0"/>
              <w:jc w:val="right"/>
              <w:rPr>
                <w:snapToGrid w:val="0"/>
                <w:sz w:val="17"/>
                <w:szCs w:val="17"/>
              </w:rPr>
            </w:pPr>
            <w:r w:rsidRPr="0095764E">
              <w:rPr>
                <w:snapToGrid w:val="0"/>
                <w:sz w:val="17"/>
                <w:szCs w:val="17"/>
              </w:rPr>
              <w:t>93</w:t>
            </w:r>
          </w:p>
        </w:tc>
        <w:tc>
          <w:tcPr>
            <w:tcW w:w="690" w:type="dxa"/>
            <w:tcBorders>
              <w:top w:val="nil"/>
              <w:bottom w:val="nil"/>
            </w:tcBorders>
            <w:shd w:val="clear" w:color="auto" w:fill="auto"/>
            <w:tcMar>
              <w:right w:w="108" w:type="dxa"/>
            </w:tcMar>
          </w:tcPr>
          <w:p w:rsidR="00480EBD" w:rsidRPr="0095764E" w:rsidRDefault="00480EBD" w:rsidP="00480EBD">
            <w:pPr>
              <w:adjustRightInd w:val="0"/>
              <w:snapToGrid w:val="0"/>
              <w:spacing w:after="0"/>
              <w:jc w:val="right"/>
              <w:rPr>
                <w:snapToGrid w:val="0"/>
                <w:sz w:val="17"/>
                <w:szCs w:val="17"/>
              </w:rPr>
            </w:pPr>
            <w:r w:rsidRPr="0095764E">
              <w:rPr>
                <w:snapToGrid w:val="0"/>
                <w:sz w:val="17"/>
                <w:szCs w:val="17"/>
              </w:rPr>
              <w:t>2 198</w:t>
            </w:r>
          </w:p>
        </w:tc>
        <w:tc>
          <w:tcPr>
            <w:tcW w:w="690" w:type="dxa"/>
            <w:tcBorders>
              <w:top w:val="nil"/>
              <w:bottom w:val="nil"/>
            </w:tcBorders>
            <w:shd w:val="clear" w:color="auto" w:fill="auto"/>
            <w:tcMar>
              <w:right w:w="170" w:type="dxa"/>
            </w:tcMar>
          </w:tcPr>
          <w:p w:rsidR="00480EBD" w:rsidRPr="0095764E" w:rsidRDefault="00480EBD" w:rsidP="00480EBD">
            <w:pPr>
              <w:adjustRightInd w:val="0"/>
              <w:snapToGrid w:val="0"/>
              <w:spacing w:after="0"/>
              <w:jc w:val="right"/>
              <w:rPr>
                <w:snapToGrid w:val="0"/>
                <w:sz w:val="17"/>
                <w:szCs w:val="17"/>
              </w:rPr>
            </w:pPr>
            <w:r w:rsidRPr="0095764E">
              <w:rPr>
                <w:snapToGrid w:val="0"/>
                <w:sz w:val="17"/>
                <w:szCs w:val="17"/>
              </w:rPr>
              <w:t>984</w:t>
            </w:r>
          </w:p>
        </w:tc>
        <w:tc>
          <w:tcPr>
            <w:tcW w:w="689" w:type="dxa"/>
            <w:tcBorders>
              <w:top w:val="nil"/>
              <w:bottom w:val="nil"/>
            </w:tcBorders>
            <w:shd w:val="clear" w:color="auto" w:fill="auto"/>
            <w:tcMar>
              <w:right w:w="170" w:type="dxa"/>
            </w:tcMar>
          </w:tcPr>
          <w:p w:rsidR="00480EBD" w:rsidRPr="0095764E" w:rsidRDefault="00480EBD" w:rsidP="00480EBD">
            <w:pPr>
              <w:adjustRightInd w:val="0"/>
              <w:snapToGrid w:val="0"/>
              <w:spacing w:after="0"/>
              <w:jc w:val="right"/>
              <w:rPr>
                <w:snapToGrid w:val="0"/>
                <w:sz w:val="17"/>
                <w:szCs w:val="17"/>
              </w:rPr>
            </w:pPr>
            <w:r w:rsidRPr="0095764E">
              <w:rPr>
                <w:snapToGrid w:val="0"/>
                <w:sz w:val="17"/>
                <w:szCs w:val="17"/>
              </w:rPr>
              <w:t>348</w:t>
            </w:r>
          </w:p>
        </w:tc>
        <w:tc>
          <w:tcPr>
            <w:tcW w:w="671" w:type="dxa"/>
            <w:tcBorders>
              <w:top w:val="nil"/>
              <w:bottom w:val="nil"/>
            </w:tcBorders>
            <w:shd w:val="clear" w:color="auto" w:fill="auto"/>
            <w:tcMar>
              <w:right w:w="170" w:type="dxa"/>
            </w:tcMar>
          </w:tcPr>
          <w:p w:rsidR="00480EBD" w:rsidRPr="0095764E" w:rsidRDefault="00480EBD" w:rsidP="00480EBD">
            <w:pPr>
              <w:adjustRightInd w:val="0"/>
              <w:snapToGrid w:val="0"/>
              <w:spacing w:after="0"/>
              <w:jc w:val="right"/>
              <w:rPr>
                <w:snapToGrid w:val="0"/>
                <w:sz w:val="17"/>
                <w:szCs w:val="17"/>
              </w:rPr>
            </w:pPr>
            <w:r w:rsidRPr="0095764E">
              <w:rPr>
                <w:snapToGrid w:val="0"/>
                <w:sz w:val="17"/>
                <w:szCs w:val="17"/>
              </w:rPr>
              <w:t>176</w:t>
            </w:r>
          </w:p>
        </w:tc>
        <w:tc>
          <w:tcPr>
            <w:tcW w:w="709" w:type="dxa"/>
            <w:tcBorders>
              <w:top w:val="nil"/>
              <w:bottom w:val="nil"/>
            </w:tcBorders>
            <w:shd w:val="clear" w:color="auto" w:fill="auto"/>
            <w:tcMar>
              <w:right w:w="108" w:type="dxa"/>
            </w:tcMar>
          </w:tcPr>
          <w:p w:rsidR="00480EBD" w:rsidRPr="0095764E" w:rsidRDefault="00480EBD" w:rsidP="00480EBD">
            <w:pPr>
              <w:adjustRightInd w:val="0"/>
              <w:snapToGrid w:val="0"/>
              <w:spacing w:after="0"/>
              <w:jc w:val="right"/>
              <w:rPr>
                <w:snapToGrid w:val="0"/>
                <w:sz w:val="17"/>
                <w:szCs w:val="17"/>
              </w:rPr>
            </w:pPr>
            <w:r w:rsidRPr="0095764E">
              <w:rPr>
                <w:snapToGrid w:val="0"/>
                <w:sz w:val="17"/>
                <w:szCs w:val="17"/>
              </w:rPr>
              <w:t>1 080</w:t>
            </w:r>
          </w:p>
        </w:tc>
        <w:tc>
          <w:tcPr>
            <w:tcW w:w="690" w:type="dxa"/>
            <w:tcBorders>
              <w:top w:val="nil"/>
              <w:bottom w:val="nil"/>
            </w:tcBorders>
            <w:shd w:val="clear" w:color="auto" w:fill="auto"/>
            <w:tcMar>
              <w:right w:w="170" w:type="dxa"/>
            </w:tcMar>
          </w:tcPr>
          <w:p w:rsidR="00480EBD" w:rsidRPr="0095764E" w:rsidRDefault="00480EBD" w:rsidP="00480EBD">
            <w:pPr>
              <w:adjustRightInd w:val="0"/>
              <w:snapToGrid w:val="0"/>
              <w:spacing w:after="0"/>
              <w:jc w:val="right"/>
              <w:rPr>
                <w:snapToGrid w:val="0"/>
                <w:sz w:val="17"/>
                <w:szCs w:val="17"/>
              </w:rPr>
            </w:pPr>
            <w:r w:rsidRPr="0095764E">
              <w:rPr>
                <w:snapToGrid w:val="0"/>
                <w:sz w:val="17"/>
                <w:szCs w:val="17"/>
              </w:rPr>
              <w:t>577</w:t>
            </w:r>
          </w:p>
        </w:tc>
        <w:tc>
          <w:tcPr>
            <w:tcW w:w="690" w:type="dxa"/>
            <w:tcBorders>
              <w:top w:val="nil"/>
              <w:bottom w:val="nil"/>
            </w:tcBorders>
            <w:shd w:val="clear" w:color="auto" w:fill="auto"/>
            <w:tcMar>
              <w:right w:w="108" w:type="dxa"/>
            </w:tcMar>
          </w:tcPr>
          <w:p w:rsidR="00480EBD" w:rsidRPr="0095764E" w:rsidRDefault="00480EBD" w:rsidP="00480EBD">
            <w:pPr>
              <w:adjustRightInd w:val="0"/>
              <w:snapToGrid w:val="0"/>
              <w:spacing w:after="0"/>
              <w:jc w:val="right"/>
              <w:rPr>
                <w:snapToGrid w:val="0"/>
                <w:sz w:val="17"/>
                <w:szCs w:val="17"/>
              </w:rPr>
            </w:pPr>
            <w:r w:rsidRPr="0095764E">
              <w:rPr>
                <w:snapToGrid w:val="0"/>
                <w:sz w:val="17"/>
                <w:szCs w:val="17"/>
              </w:rPr>
              <w:t>332</w:t>
            </w:r>
          </w:p>
        </w:tc>
        <w:tc>
          <w:tcPr>
            <w:tcW w:w="690" w:type="dxa"/>
            <w:tcBorders>
              <w:top w:val="nil"/>
              <w:bottom w:val="nil"/>
            </w:tcBorders>
            <w:shd w:val="clear" w:color="auto" w:fill="auto"/>
            <w:tcMar>
              <w:right w:w="170" w:type="dxa"/>
            </w:tcMar>
          </w:tcPr>
          <w:p w:rsidR="00480EBD" w:rsidRPr="0095764E" w:rsidRDefault="00480EBD" w:rsidP="00480EBD">
            <w:pPr>
              <w:adjustRightInd w:val="0"/>
              <w:snapToGrid w:val="0"/>
              <w:spacing w:after="0"/>
              <w:jc w:val="right"/>
              <w:rPr>
                <w:snapToGrid w:val="0"/>
                <w:sz w:val="17"/>
                <w:szCs w:val="17"/>
              </w:rPr>
            </w:pPr>
            <w:r w:rsidRPr="0095764E">
              <w:rPr>
                <w:snapToGrid w:val="0"/>
                <w:sz w:val="17"/>
                <w:szCs w:val="17"/>
              </w:rPr>
              <w:t>174</w:t>
            </w:r>
          </w:p>
        </w:tc>
      </w:tr>
      <w:tr w:rsidR="00480EBD" w:rsidRPr="0095764E" w:rsidTr="007557A2">
        <w:tc>
          <w:tcPr>
            <w:tcW w:w="1177" w:type="dxa"/>
            <w:tcBorders>
              <w:top w:val="nil"/>
              <w:bottom w:val="nil"/>
            </w:tcBorders>
            <w:tcMar>
              <w:right w:w="108" w:type="dxa"/>
            </w:tcMar>
          </w:tcPr>
          <w:p w:rsidR="00480EBD" w:rsidRPr="0095764E" w:rsidRDefault="00257116" w:rsidP="00480EBD">
            <w:pPr>
              <w:adjustRightInd w:val="0"/>
              <w:snapToGrid w:val="0"/>
              <w:spacing w:after="0"/>
              <w:rPr>
                <w:snapToGrid w:val="0"/>
                <w:sz w:val="17"/>
                <w:szCs w:val="17"/>
              </w:rPr>
            </w:pPr>
            <w:r w:rsidRPr="0095764E">
              <w:rPr>
                <w:snapToGrid w:val="0"/>
                <w:sz w:val="17"/>
                <w:szCs w:val="17"/>
              </w:rPr>
              <w:t>Local c</w:t>
            </w:r>
            <w:r w:rsidR="00480EBD" w:rsidRPr="0095764E">
              <w:rPr>
                <w:snapToGrid w:val="0"/>
                <w:sz w:val="17"/>
                <w:szCs w:val="17"/>
              </w:rPr>
              <w:t>om.</w:t>
            </w:r>
          </w:p>
        </w:tc>
        <w:tc>
          <w:tcPr>
            <w:tcW w:w="665" w:type="dxa"/>
            <w:tcBorders>
              <w:top w:val="nil"/>
              <w:bottom w:val="nil"/>
            </w:tcBorders>
            <w:shd w:val="clear" w:color="auto" w:fill="auto"/>
            <w:tcMar>
              <w:right w:w="108" w:type="dxa"/>
            </w:tcMar>
          </w:tcPr>
          <w:p w:rsidR="00480EBD" w:rsidRPr="0095764E" w:rsidRDefault="00480EBD" w:rsidP="00480EBD">
            <w:pPr>
              <w:adjustRightInd w:val="0"/>
              <w:snapToGrid w:val="0"/>
              <w:spacing w:after="0"/>
              <w:jc w:val="right"/>
              <w:rPr>
                <w:snapToGrid w:val="0"/>
                <w:sz w:val="17"/>
                <w:szCs w:val="17"/>
              </w:rPr>
            </w:pPr>
            <w:r w:rsidRPr="0095764E">
              <w:rPr>
                <w:snapToGrid w:val="0"/>
                <w:sz w:val="17"/>
                <w:szCs w:val="17"/>
              </w:rPr>
              <w:t>3 114</w:t>
            </w:r>
          </w:p>
        </w:tc>
        <w:tc>
          <w:tcPr>
            <w:tcW w:w="665" w:type="dxa"/>
            <w:gridSpan w:val="2"/>
            <w:tcBorders>
              <w:top w:val="nil"/>
              <w:bottom w:val="nil"/>
            </w:tcBorders>
            <w:shd w:val="clear" w:color="auto" w:fill="auto"/>
            <w:tcMar>
              <w:right w:w="170" w:type="dxa"/>
            </w:tcMar>
          </w:tcPr>
          <w:p w:rsidR="00480EBD" w:rsidRPr="0095764E" w:rsidRDefault="00480EBD" w:rsidP="00480EBD">
            <w:pPr>
              <w:adjustRightInd w:val="0"/>
              <w:snapToGrid w:val="0"/>
              <w:spacing w:after="0"/>
              <w:jc w:val="right"/>
              <w:rPr>
                <w:snapToGrid w:val="0"/>
                <w:sz w:val="17"/>
                <w:szCs w:val="17"/>
              </w:rPr>
            </w:pPr>
            <w:r w:rsidRPr="0095764E">
              <w:rPr>
                <w:snapToGrid w:val="0"/>
                <w:sz w:val="17"/>
                <w:szCs w:val="17"/>
              </w:rPr>
              <w:t>1 662</w:t>
            </w:r>
          </w:p>
        </w:tc>
        <w:tc>
          <w:tcPr>
            <w:tcW w:w="665" w:type="dxa"/>
            <w:tcBorders>
              <w:top w:val="nil"/>
              <w:bottom w:val="nil"/>
            </w:tcBorders>
            <w:shd w:val="clear" w:color="auto" w:fill="auto"/>
            <w:tcMar>
              <w:right w:w="170" w:type="dxa"/>
            </w:tcMar>
          </w:tcPr>
          <w:p w:rsidR="00480EBD" w:rsidRPr="0095764E" w:rsidRDefault="00480EBD" w:rsidP="00480EBD">
            <w:pPr>
              <w:adjustRightInd w:val="0"/>
              <w:snapToGrid w:val="0"/>
              <w:spacing w:after="0"/>
              <w:jc w:val="right"/>
              <w:rPr>
                <w:snapToGrid w:val="0"/>
                <w:sz w:val="17"/>
                <w:szCs w:val="17"/>
              </w:rPr>
            </w:pPr>
            <w:r w:rsidRPr="0095764E">
              <w:rPr>
                <w:snapToGrid w:val="0"/>
                <w:sz w:val="17"/>
                <w:szCs w:val="17"/>
              </w:rPr>
              <w:t>160</w:t>
            </w:r>
          </w:p>
        </w:tc>
        <w:tc>
          <w:tcPr>
            <w:tcW w:w="665" w:type="dxa"/>
            <w:tcBorders>
              <w:top w:val="nil"/>
              <w:bottom w:val="nil"/>
            </w:tcBorders>
            <w:shd w:val="clear" w:color="auto" w:fill="auto"/>
            <w:tcMar>
              <w:right w:w="170" w:type="dxa"/>
            </w:tcMar>
          </w:tcPr>
          <w:p w:rsidR="00480EBD" w:rsidRPr="0095764E" w:rsidRDefault="00480EBD" w:rsidP="00480EBD">
            <w:pPr>
              <w:adjustRightInd w:val="0"/>
              <w:snapToGrid w:val="0"/>
              <w:spacing w:after="0"/>
              <w:jc w:val="right"/>
              <w:rPr>
                <w:snapToGrid w:val="0"/>
                <w:sz w:val="17"/>
                <w:szCs w:val="17"/>
              </w:rPr>
            </w:pPr>
            <w:r w:rsidRPr="0095764E">
              <w:rPr>
                <w:snapToGrid w:val="0"/>
                <w:sz w:val="17"/>
                <w:szCs w:val="17"/>
              </w:rPr>
              <w:t>65</w:t>
            </w:r>
          </w:p>
        </w:tc>
        <w:tc>
          <w:tcPr>
            <w:tcW w:w="690" w:type="dxa"/>
            <w:tcBorders>
              <w:top w:val="nil"/>
              <w:bottom w:val="nil"/>
            </w:tcBorders>
            <w:shd w:val="clear" w:color="auto" w:fill="auto"/>
            <w:tcMar>
              <w:right w:w="108" w:type="dxa"/>
            </w:tcMar>
          </w:tcPr>
          <w:p w:rsidR="00480EBD" w:rsidRPr="0095764E" w:rsidRDefault="00480EBD" w:rsidP="00480EBD">
            <w:pPr>
              <w:adjustRightInd w:val="0"/>
              <w:snapToGrid w:val="0"/>
              <w:spacing w:after="0"/>
              <w:jc w:val="right"/>
              <w:rPr>
                <w:snapToGrid w:val="0"/>
                <w:sz w:val="17"/>
                <w:szCs w:val="17"/>
              </w:rPr>
            </w:pPr>
            <w:r w:rsidRPr="0095764E">
              <w:rPr>
                <w:snapToGrid w:val="0"/>
                <w:sz w:val="17"/>
                <w:szCs w:val="17"/>
              </w:rPr>
              <w:t>3 141</w:t>
            </w:r>
          </w:p>
        </w:tc>
        <w:tc>
          <w:tcPr>
            <w:tcW w:w="690" w:type="dxa"/>
            <w:tcBorders>
              <w:top w:val="nil"/>
              <w:bottom w:val="nil"/>
            </w:tcBorders>
            <w:shd w:val="clear" w:color="auto" w:fill="auto"/>
            <w:tcMar>
              <w:right w:w="170" w:type="dxa"/>
            </w:tcMar>
          </w:tcPr>
          <w:p w:rsidR="00480EBD" w:rsidRPr="0095764E" w:rsidRDefault="00480EBD" w:rsidP="00480EBD">
            <w:pPr>
              <w:adjustRightInd w:val="0"/>
              <w:snapToGrid w:val="0"/>
              <w:spacing w:after="0"/>
              <w:jc w:val="right"/>
              <w:rPr>
                <w:snapToGrid w:val="0"/>
                <w:sz w:val="17"/>
                <w:szCs w:val="17"/>
              </w:rPr>
            </w:pPr>
            <w:r w:rsidRPr="0095764E">
              <w:rPr>
                <w:snapToGrid w:val="0"/>
                <w:sz w:val="17"/>
                <w:szCs w:val="17"/>
              </w:rPr>
              <w:t>1 465</w:t>
            </w:r>
          </w:p>
        </w:tc>
        <w:tc>
          <w:tcPr>
            <w:tcW w:w="689" w:type="dxa"/>
            <w:tcBorders>
              <w:top w:val="nil"/>
              <w:bottom w:val="nil"/>
            </w:tcBorders>
            <w:shd w:val="clear" w:color="auto" w:fill="auto"/>
            <w:tcMar>
              <w:right w:w="170" w:type="dxa"/>
            </w:tcMar>
          </w:tcPr>
          <w:p w:rsidR="00480EBD" w:rsidRPr="0095764E" w:rsidRDefault="00480EBD" w:rsidP="00480EBD">
            <w:pPr>
              <w:adjustRightInd w:val="0"/>
              <w:snapToGrid w:val="0"/>
              <w:spacing w:after="0"/>
              <w:jc w:val="right"/>
              <w:rPr>
                <w:snapToGrid w:val="0"/>
                <w:sz w:val="17"/>
                <w:szCs w:val="17"/>
              </w:rPr>
            </w:pPr>
            <w:r w:rsidRPr="0095764E">
              <w:rPr>
                <w:snapToGrid w:val="0"/>
                <w:sz w:val="17"/>
                <w:szCs w:val="17"/>
              </w:rPr>
              <w:t>235</w:t>
            </w:r>
          </w:p>
        </w:tc>
        <w:tc>
          <w:tcPr>
            <w:tcW w:w="671" w:type="dxa"/>
            <w:tcBorders>
              <w:top w:val="nil"/>
              <w:bottom w:val="nil"/>
            </w:tcBorders>
            <w:shd w:val="clear" w:color="auto" w:fill="auto"/>
            <w:tcMar>
              <w:right w:w="170" w:type="dxa"/>
            </w:tcMar>
          </w:tcPr>
          <w:p w:rsidR="00480EBD" w:rsidRPr="0095764E" w:rsidRDefault="00480EBD" w:rsidP="00480EBD">
            <w:pPr>
              <w:adjustRightInd w:val="0"/>
              <w:snapToGrid w:val="0"/>
              <w:spacing w:after="0"/>
              <w:jc w:val="right"/>
              <w:rPr>
                <w:snapToGrid w:val="0"/>
                <w:sz w:val="17"/>
                <w:szCs w:val="17"/>
              </w:rPr>
            </w:pPr>
            <w:r w:rsidRPr="0095764E">
              <w:rPr>
                <w:snapToGrid w:val="0"/>
                <w:sz w:val="17"/>
                <w:szCs w:val="17"/>
              </w:rPr>
              <w:t>121</w:t>
            </w:r>
          </w:p>
        </w:tc>
        <w:tc>
          <w:tcPr>
            <w:tcW w:w="709" w:type="dxa"/>
            <w:tcBorders>
              <w:top w:val="nil"/>
              <w:bottom w:val="nil"/>
            </w:tcBorders>
            <w:shd w:val="clear" w:color="auto" w:fill="auto"/>
            <w:tcMar>
              <w:right w:w="108" w:type="dxa"/>
            </w:tcMar>
          </w:tcPr>
          <w:p w:rsidR="00480EBD" w:rsidRPr="0095764E" w:rsidRDefault="00480EBD" w:rsidP="00480EBD">
            <w:pPr>
              <w:adjustRightInd w:val="0"/>
              <w:snapToGrid w:val="0"/>
              <w:spacing w:after="0"/>
              <w:jc w:val="right"/>
              <w:rPr>
                <w:snapToGrid w:val="0"/>
                <w:sz w:val="17"/>
                <w:szCs w:val="17"/>
              </w:rPr>
            </w:pPr>
            <w:r w:rsidRPr="0095764E">
              <w:rPr>
                <w:snapToGrid w:val="0"/>
                <w:sz w:val="17"/>
                <w:szCs w:val="17"/>
              </w:rPr>
              <w:t>3 751</w:t>
            </w:r>
          </w:p>
        </w:tc>
        <w:tc>
          <w:tcPr>
            <w:tcW w:w="690" w:type="dxa"/>
            <w:tcBorders>
              <w:top w:val="nil"/>
              <w:bottom w:val="nil"/>
            </w:tcBorders>
            <w:shd w:val="clear" w:color="auto" w:fill="auto"/>
            <w:tcMar>
              <w:right w:w="170" w:type="dxa"/>
            </w:tcMar>
          </w:tcPr>
          <w:p w:rsidR="00480EBD" w:rsidRPr="0095764E" w:rsidRDefault="00480EBD" w:rsidP="00480EBD">
            <w:pPr>
              <w:adjustRightInd w:val="0"/>
              <w:snapToGrid w:val="0"/>
              <w:spacing w:after="0"/>
              <w:jc w:val="right"/>
              <w:rPr>
                <w:snapToGrid w:val="0"/>
                <w:sz w:val="17"/>
                <w:szCs w:val="17"/>
              </w:rPr>
            </w:pPr>
            <w:r w:rsidRPr="0095764E">
              <w:rPr>
                <w:snapToGrid w:val="0"/>
                <w:sz w:val="17"/>
                <w:szCs w:val="17"/>
              </w:rPr>
              <w:t>1 791</w:t>
            </w:r>
          </w:p>
        </w:tc>
        <w:tc>
          <w:tcPr>
            <w:tcW w:w="690" w:type="dxa"/>
            <w:tcBorders>
              <w:top w:val="nil"/>
              <w:bottom w:val="nil"/>
            </w:tcBorders>
            <w:shd w:val="clear" w:color="auto" w:fill="auto"/>
            <w:tcMar>
              <w:right w:w="108" w:type="dxa"/>
            </w:tcMar>
          </w:tcPr>
          <w:p w:rsidR="00480EBD" w:rsidRPr="0095764E" w:rsidRDefault="00480EBD" w:rsidP="00480EBD">
            <w:pPr>
              <w:adjustRightInd w:val="0"/>
              <w:snapToGrid w:val="0"/>
              <w:spacing w:after="0"/>
              <w:jc w:val="right"/>
              <w:rPr>
                <w:snapToGrid w:val="0"/>
                <w:sz w:val="17"/>
                <w:szCs w:val="17"/>
              </w:rPr>
            </w:pPr>
            <w:r w:rsidRPr="0095764E">
              <w:rPr>
                <w:snapToGrid w:val="0"/>
                <w:sz w:val="17"/>
                <w:szCs w:val="17"/>
              </w:rPr>
              <w:t>2 267</w:t>
            </w:r>
          </w:p>
        </w:tc>
        <w:tc>
          <w:tcPr>
            <w:tcW w:w="690" w:type="dxa"/>
            <w:tcBorders>
              <w:top w:val="nil"/>
              <w:bottom w:val="nil"/>
            </w:tcBorders>
            <w:shd w:val="clear" w:color="auto" w:fill="auto"/>
            <w:tcMar>
              <w:right w:w="170" w:type="dxa"/>
            </w:tcMar>
          </w:tcPr>
          <w:p w:rsidR="00480EBD" w:rsidRPr="0095764E" w:rsidRDefault="00480EBD" w:rsidP="00480EBD">
            <w:pPr>
              <w:adjustRightInd w:val="0"/>
              <w:snapToGrid w:val="0"/>
              <w:spacing w:after="0"/>
              <w:jc w:val="right"/>
              <w:rPr>
                <w:snapToGrid w:val="0"/>
                <w:sz w:val="17"/>
                <w:szCs w:val="17"/>
              </w:rPr>
            </w:pPr>
            <w:r w:rsidRPr="0095764E">
              <w:rPr>
                <w:snapToGrid w:val="0"/>
                <w:sz w:val="17"/>
                <w:szCs w:val="17"/>
              </w:rPr>
              <w:t>1 146</w:t>
            </w:r>
          </w:p>
        </w:tc>
      </w:tr>
      <w:tr w:rsidR="00480EBD" w:rsidRPr="0095764E" w:rsidTr="007557A2">
        <w:tc>
          <w:tcPr>
            <w:tcW w:w="1177" w:type="dxa"/>
            <w:tcBorders>
              <w:top w:val="nil"/>
              <w:bottom w:val="nil"/>
            </w:tcBorders>
            <w:tcMar>
              <w:right w:w="108" w:type="dxa"/>
            </w:tcMar>
          </w:tcPr>
          <w:p w:rsidR="00480EBD" w:rsidRPr="0095764E" w:rsidRDefault="00257116" w:rsidP="00480EBD">
            <w:pPr>
              <w:adjustRightInd w:val="0"/>
              <w:snapToGrid w:val="0"/>
              <w:spacing w:after="0"/>
              <w:rPr>
                <w:snapToGrid w:val="0"/>
                <w:sz w:val="17"/>
                <w:szCs w:val="17"/>
              </w:rPr>
            </w:pPr>
            <w:r w:rsidRPr="0095764E">
              <w:rPr>
                <w:snapToGrid w:val="0"/>
                <w:sz w:val="17"/>
                <w:szCs w:val="17"/>
              </w:rPr>
              <w:t>Foreign c</w:t>
            </w:r>
            <w:r w:rsidR="00480EBD" w:rsidRPr="0095764E">
              <w:rPr>
                <w:snapToGrid w:val="0"/>
                <w:sz w:val="17"/>
                <w:szCs w:val="17"/>
              </w:rPr>
              <w:t>om.</w:t>
            </w:r>
          </w:p>
        </w:tc>
        <w:tc>
          <w:tcPr>
            <w:tcW w:w="665" w:type="dxa"/>
            <w:tcBorders>
              <w:top w:val="nil"/>
              <w:bottom w:val="nil"/>
            </w:tcBorders>
            <w:shd w:val="clear" w:color="auto" w:fill="auto"/>
            <w:tcMar>
              <w:right w:w="108" w:type="dxa"/>
            </w:tcMar>
          </w:tcPr>
          <w:p w:rsidR="00480EBD" w:rsidRPr="0095764E" w:rsidRDefault="00480EBD" w:rsidP="00480EBD">
            <w:pPr>
              <w:adjustRightInd w:val="0"/>
              <w:snapToGrid w:val="0"/>
              <w:spacing w:after="0"/>
              <w:jc w:val="right"/>
              <w:rPr>
                <w:snapToGrid w:val="0"/>
                <w:sz w:val="17"/>
                <w:szCs w:val="17"/>
              </w:rPr>
            </w:pPr>
            <w:r w:rsidRPr="0095764E">
              <w:rPr>
                <w:snapToGrid w:val="0"/>
                <w:sz w:val="17"/>
                <w:szCs w:val="17"/>
              </w:rPr>
              <w:t>742</w:t>
            </w:r>
          </w:p>
        </w:tc>
        <w:tc>
          <w:tcPr>
            <w:tcW w:w="665" w:type="dxa"/>
            <w:gridSpan w:val="2"/>
            <w:tcBorders>
              <w:top w:val="nil"/>
              <w:bottom w:val="nil"/>
            </w:tcBorders>
            <w:shd w:val="clear" w:color="auto" w:fill="auto"/>
            <w:tcMar>
              <w:right w:w="170" w:type="dxa"/>
            </w:tcMar>
          </w:tcPr>
          <w:p w:rsidR="00480EBD" w:rsidRPr="0095764E" w:rsidRDefault="00480EBD" w:rsidP="00480EBD">
            <w:pPr>
              <w:adjustRightInd w:val="0"/>
              <w:snapToGrid w:val="0"/>
              <w:spacing w:after="0"/>
              <w:jc w:val="right"/>
              <w:rPr>
                <w:snapToGrid w:val="0"/>
                <w:sz w:val="17"/>
                <w:szCs w:val="17"/>
              </w:rPr>
            </w:pPr>
            <w:r w:rsidRPr="0095764E">
              <w:rPr>
                <w:snapToGrid w:val="0"/>
                <w:sz w:val="17"/>
                <w:szCs w:val="17"/>
              </w:rPr>
              <w:t>366</w:t>
            </w:r>
          </w:p>
        </w:tc>
        <w:tc>
          <w:tcPr>
            <w:tcW w:w="665" w:type="dxa"/>
            <w:tcBorders>
              <w:top w:val="nil"/>
              <w:bottom w:val="nil"/>
            </w:tcBorders>
            <w:shd w:val="clear" w:color="auto" w:fill="auto"/>
            <w:tcMar>
              <w:right w:w="170" w:type="dxa"/>
            </w:tcMar>
          </w:tcPr>
          <w:p w:rsidR="00480EBD" w:rsidRPr="0095764E" w:rsidRDefault="00480EBD" w:rsidP="00480EBD">
            <w:pPr>
              <w:adjustRightInd w:val="0"/>
              <w:snapToGrid w:val="0"/>
              <w:spacing w:after="0"/>
              <w:jc w:val="right"/>
              <w:rPr>
                <w:snapToGrid w:val="0"/>
                <w:sz w:val="17"/>
                <w:szCs w:val="17"/>
              </w:rPr>
            </w:pPr>
            <w:r w:rsidRPr="0095764E">
              <w:rPr>
                <w:snapToGrid w:val="0"/>
                <w:sz w:val="17"/>
                <w:szCs w:val="17"/>
              </w:rPr>
              <w:t>0</w:t>
            </w:r>
          </w:p>
        </w:tc>
        <w:tc>
          <w:tcPr>
            <w:tcW w:w="665" w:type="dxa"/>
            <w:tcBorders>
              <w:top w:val="nil"/>
              <w:bottom w:val="nil"/>
            </w:tcBorders>
            <w:shd w:val="clear" w:color="auto" w:fill="auto"/>
            <w:tcMar>
              <w:right w:w="170" w:type="dxa"/>
            </w:tcMar>
          </w:tcPr>
          <w:p w:rsidR="00480EBD" w:rsidRPr="0095764E" w:rsidRDefault="00480EBD" w:rsidP="00480EBD">
            <w:pPr>
              <w:adjustRightInd w:val="0"/>
              <w:snapToGrid w:val="0"/>
              <w:spacing w:after="0"/>
              <w:jc w:val="right"/>
              <w:rPr>
                <w:snapToGrid w:val="0"/>
                <w:sz w:val="17"/>
                <w:szCs w:val="17"/>
              </w:rPr>
            </w:pPr>
            <w:r w:rsidRPr="0095764E">
              <w:rPr>
                <w:snapToGrid w:val="0"/>
                <w:sz w:val="17"/>
                <w:szCs w:val="17"/>
              </w:rPr>
              <w:t>0</w:t>
            </w:r>
          </w:p>
        </w:tc>
        <w:tc>
          <w:tcPr>
            <w:tcW w:w="690" w:type="dxa"/>
            <w:tcBorders>
              <w:top w:val="nil"/>
              <w:bottom w:val="nil"/>
            </w:tcBorders>
            <w:shd w:val="clear" w:color="auto" w:fill="auto"/>
            <w:tcMar>
              <w:right w:w="108" w:type="dxa"/>
            </w:tcMar>
          </w:tcPr>
          <w:p w:rsidR="00480EBD" w:rsidRPr="0095764E" w:rsidRDefault="00480EBD" w:rsidP="00480EBD">
            <w:pPr>
              <w:adjustRightInd w:val="0"/>
              <w:snapToGrid w:val="0"/>
              <w:spacing w:after="0"/>
              <w:jc w:val="right"/>
              <w:rPr>
                <w:snapToGrid w:val="0"/>
                <w:sz w:val="17"/>
                <w:szCs w:val="17"/>
              </w:rPr>
            </w:pPr>
            <w:r w:rsidRPr="0095764E">
              <w:rPr>
                <w:snapToGrid w:val="0"/>
                <w:sz w:val="17"/>
                <w:szCs w:val="17"/>
              </w:rPr>
              <w:t>985</w:t>
            </w:r>
          </w:p>
        </w:tc>
        <w:tc>
          <w:tcPr>
            <w:tcW w:w="690" w:type="dxa"/>
            <w:tcBorders>
              <w:top w:val="nil"/>
              <w:bottom w:val="nil"/>
            </w:tcBorders>
            <w:shd w:val="clear" w:color="auto" w:fill="auto"/>
            <w:tcMar>
              <w:right w:w="170" w:type="dxa"/>
            </w:tcMar>
          </w:tcPr>
          <w:p w:rsidR="00480EBD" w:rsidRPr="0095764E" w:rsidRDefault="00480EBD" w:rsidP="00480EBD">
            <w:pPr>
              <w:adjustRightInd w:val="0"/>
              <w:snapToGrid w:val="0"/>
              <w:spacing w:after="0"/>
              <w:jc w:val="right"/>
              <w:rPr>
                <w:snapToGrid w:val="0"/>
                <w:sz w:val="17"/>
                <w:szCs w:val="17"/>
              </w:rPr>
            </w:pPr>
            <w:r w:rsidRPr="0095764E">
              <w:rPr>
                <w:snapToGrid w:val="0"/>
                <w:sz w:val="17"/>
                <w:szCs w:val="17"/>
              </w:rPr>
              <w:t>379</w:t>
            </w:r>
          </w:p>
        </w:tc>
        <w:tc>
          <w:tcPr>
            <w:tcW w:w="689" w:type="dxa"/>
            <w:tcBorders>
              <w:top w:val="nil"/>
              <w:bottom w:val="nil"/>
            </w:tcBorders>
            <w:shd w:val="clear" w:color="auto" w:fill="auto"/>
            <w:tcMar>
              <w:right w:w="170" w:type="dxa"/>
            </w:tcMar>
          </w:tcPr>
          <w:p w:rsidR="00480EBD" w:rsidRPr="0095764E" w:rsidRDefault="00480EBD" w:rsidP="00480EBD">
            <w:pPr>
              <w:adjustRightInd w:val="0"/>
              <w:snapToGrid w:val="0"/>
              <w:spacing w:after="0"/>
              <w:jc w:val="right"/>
              <w:rPr>
                <w:snapToGrid w:val="0"/>
                <w:sz w:val="17"/>
                <w:szCs w:val="17"/>
              </w:rPr>
            </w:pPr>
            <w:r w:rsidRPr="0095764E">
              <w:rPr>
                <w:snapToGrid w:val="0"/>
                <w:sz w:val="17"/>
                <w:szCs w:val="17"/>
              </w:rPr>
              <w:t>0</w:t>
            </w:r>
          </w:p>
        </w:tc>
        <w:tc>
          <w:tcPr>
            <w:tcW w:w="671" w:type="dxa"/>
            <w:tcBorders>
              <w:top w:val="nil"/>
              <w:bottom w:val="nil"/>
            </w:tcBorders>
            <w:shd w:val="clear" w:color="auto" w:fill="auto"/>
            <w:tcMar>
              <w:right w:w="170" w:type="dxa"/>
            </w:tcMar>
          </w:tcPr>
          <w:p w:rsidR="00480EBD" w:rsidRPr="0095764E" w:rsidRDefault="00480EBD" w:rsidP="00480EBD">
            <w:pPr>
              <w:adjustRightInd w:val="0"/>
              <w:snapToGrid w:val="0"/>
              <w:spacing w:after="0"/>
              <w:jc w:val="right"/>
              <w:rPr>
                <w:snapToGrid w:val="0"/>
                <w:sz w:val="17"/>
                <w:szCs w:val="17"/>
              </w:rPr>
            </w:pPr>
            <w:r w:rsidRPr="0095764E">
              <w:rPr>
                <w:snapToGrid w:val="0"/>
                <w:sz w:val="17"/>
                <w:szCs w:val="17"/>
              </w:rPr>
              <w:t>0</w:t>
            </w:r>
          </w:p>
        </w:tc>
        <w:tc>
          <w:tcPr>
            <w:tcW w:w="709" w:type="dxa"/>
            <w:tcBorders>
              <w:top w:val="nil"/>
              <w:bottom w:val="nil"/>
            </w:tcBorders>
            <w:shd w:val="clear" w:color="auto" w:fill="auto"/>
            <w:tcMar>
              <w:right w:w="108" w:type="dxa"/>
            </w:tcMar>
          </w:tcPr>
          <w:p w:rsidR="00480EBD" w:rsidRPr="0095764E" w:rsidRDefault="00480EBD" w:rsidP="00480EBD">
            <w:pPr>
              <w:adjustRightInd w:val="0"/>
              <w:snapToGrid w:val="0"/>
              <w:spacing w:after="0"/>
              <w:jc w:val="right"/>
              <w:rPr>
                <w:snapToGrid w:val="0"/>
                <w:sz w:val="17"/>
                <w:szCs w:val="17"/>
              </w:rPr>
            </w:pPr>
            <w:r w:rsidRPr="0095764E">
              <w:rPr>
                <w:snapToGrid w:val="0"/>
                <w:sz w:val="17"/>
                <w:szCs w:val="17"/>
              </w:rPr>
              <w:t>471</w:t>
            </w:r>
          </w:p>
        </w:tc>
        <w:tc>
          <w:tcPr>
            <w:tcW w:w="690" w:type="dxa"/>
            <w:tcBorders>
              <w:top w:val="nil"/>
              <w:bottom w:val="nil"/>
            </w:tcBorders>
            <w:shd w:val="clear" w:color="auto" w:fill="auto"/>
            <w:tcMar>
              <w:right w:w="170" w:type="dxa"/>
            </w:tcMar>
          </w:tcPr>
          <w:p w:rsidR="00480EBD" w:rsidRPr="0095764E" w:rsidRDefault="00480EBD" w:rsidP="00480EBD">
            <w:pPr>
              <w:adjustRightInd w:val="0"/>
              <w:snapToGrid w:val="0"/>
              <w:spacing w:after="0"/>
              <w:jc w:val="right"/>
              <w:rPr>
                <w:snapToGrid w:val="0"/>
                <w:sz w:val="17"/>
                <w:szCs w:val="17"/>
              </w:rPr>
            </w:pPr>
            <w:r w:rsidRPr="0095764E">
              <w:rPr>
                <w:snapToGrid w:val="0"/>
                <w:sz w:val="17"/>
                <w:szCs w:val="17"/>
              </w:rPr>
              <w:t>244</w:t>
            </w:r>
          </w:p>
        </w:tc>
        <w:tc>
          <w:tcPr>
            <w:tcW w:w="690" w:type="dxa"/>
            <w:tcBorders>
              <w:top w:val="nil"/>
              <w:bottom w:val="nil"/>
            </w:tcBorders>
            <w:shd w:val="clear" w:color="auto" w:fill="auto"/>
            <w:tcMar>
              <w:right w:w="108" w:type="dxa"/>
            </w:tcMar>
          </w:tcPr>
          <w:p w:rsidR="00480EBD" w:rsidRPr="0095764E" w:rsidRDefault="00480EBD" w:rsidP="00480EBD">
            <w:pPr>
              <w:adjustRightInd w:val="0"/>
              <w:snapToGrid w:val="0"/>
              <w:spacing w:after="0"/>
              <w:jc w:val="right"/>
              <w:rPr>
                <w:snapToGrid w:val="0"/>
                <w:sz w:val="17"/>
                <w:szCs w:val="17"/>
              </w:rPr>
            </w:pPr>
            <w:r w:rsidRPr="0095764E">
              <w:rPr>
                <w:snapToGrid w:val="0"/>
                <w:sz w:val="17"/>
                <w:szCs w:val="17"/>
              </w:rPr>
              <w:t>0</w:t>
            </w:r>
          </w:p>
        </w:tc>
        <w:tc>
          <w:tcPr>
            <w:tcW w:w="690" w:type="dxa"/>
            <w:tcBorders>
              <w:top w:val="nil"/>
              <w:bottom w:val="nil"/>
            </w:tcBorders>
            <w:shd w:val="clear" w:color="auto" w:fill="auto"/>
            <w:tcMar>
              <w:right w:w="170" w:type="dxa"/>
            </w:tcMar>
          </w:tcPr>
          <w:p w:rsidR="00480EBD" w:rsidRPr="0095764E" w:rsidRDefault="00480EBD" w:rsidP="00480EBD">
            <w:pPr>
              <w:adjustRightInd w:val="0"/>
              <w:snapToGrid w:val="0"/>
              <w:spacing w:after="0"/>
              <w:jc w:val="right"/>
              <w:rPr>
                <w:snapToGrid w:val="0"/>
                <w:sz w:val="17"/>
                <w:szCs w:val="17"/>
              </w:rPr>
            </w:pPr>
            <w:r w:rsidRPr="0095764E">
              <w:rPr>
                <w:snapToGrid w:val="0"/>
                <w:sz w:val="17"/>
                <w:szCs w:val="17"/>
              </w:rPr>
              <w:t>0</w:t>
            </w:r>
          </w:p>
        </w:tc>
      </w:tr>
      <w:tr w:rsidR="00480EBD" w:rsidRPr="0095764E" w:rsidTr="007557A2">
        <w:tc>
          <w:tcPr>
            <w:tcW w:w="1177" w:type="dxa"/>
            <w:tcBorders>
              <w:top w:val="nil"/>
              <w:bottom w:val="single" w:sz="4" w:space="0" w:color="auto"/>
            </w:tcBorders>
            <w:tcMar>
              <w:right w:w="108" w:type="dxa"/>
            </w:tcMar>
          </w:tcPr>
          <w:p w:rsidR="00480EBD" w:rsidRPr="0095764E" w:rsidRDefault="00480EBD" w:rsidP="00480EBD">
            <w:pPr>
              <w:adjustRightInd w:val="0"/>
              <w:snapToGrid w:val="0"/>
              <w:spacing w:after="0"/>
              <w:rPr>
                <w:snapToGrid w:val="0"/>
                <w:sz w:val="17"/>
                <w:szCs w:val="17"/>
              </w:rPr>
            </w:pPr>
            <w:r w:rsidRPr="0095764E">
              <w:rPr>
                <w:snapToGrid w:val="0"/>
                <w:sz w:val="17"/>
                <w:szCs w:val="17"/>
              </w:rPr>
              <w:t>Awkaf</w:t>
            </w:r>
          </w:p>
        </w:tc>
        <w:tc>
          <w:tcPr>
            <w:tcW w:w="665" w:type="dxa"/>
            <w:tcBorders>
              <w:top w:val="nil"/>
              <w:bottom w:val="single" w:sz="4" w:space="0" w:color="auto"/>
            </w:tcBorders>
            <w:shd w:val="clear" w:color="auto" w:fill="auto"/>
            <w:tcMar>
              <w:right w:w="108" w:type="dxa"/>
            </w:tcMar>
          </w:tcPr>
          <w:p w:rsidR="00480EBD" w:rsidRPr="0095764E" w:rsidRDefault="00480EBD" w:rsidP="00480EBD">
            <w:pPr>
              <w:adjustRightInd w:val="0"/>
              <w:snapToGrid w:val="0"/>
              <w:spacing w:after="0"/>
              <w:jc w:val="right"/>
              <w:rPr>
                <w:snapToGrid w:val="0"/>
                <w:sz w:val="17"/>
                <w:szCs w:val="17"/>
              </w:rPr>
            </w:pPr>
            <w:r w:rsidRPr="0095764E">
              <w:rPr>
                <w:snapToGrid w:val="0"/>
                <w:sz w:val="17"/>
                <w:szCs w:val="17"/>
              </w:rPr>
              <w:t>-</w:t>
            </w:r>
          </w:p>
        </w:tc>
        <w:tc>
          <w:tcPr>
            <w:tcW w:w="665" w:type="dxa"/>
            <w:gridSpan w:val="2"/>
            <w:tcBorders>
              <w:top w:val="nil"/>
              <w:bottom w:val="single" w:sz="4" w:space="0" w:color="auto"/>
            </w:tcBorders>
            <w:shd w:val="clear" w:color="auto" w:fill="auto"/>
            <w:tcMar>
              <w:right w:w="170" w:type="dxa"/>
            </w:tcMar>
          </w:tcPr>
          <w:p w:rsidR="00480EBD" w:rsidRPr="0095764E" w:rsidRDefault="00480EBD" w:rsidP="00480EBD">
            <w:pPr>
              <w:adjustRightInd w:val="0"/>
              <w:snapToGrid w:val="0"/>
              <w:spacing w:after="0"/>
              <w:jc w:val="right"/>
              <w:rPr>
                <w:snapToGrid w:val="0"/>
                <w:sz w:val="17"/>
                <w:szCs w:val="17"/>
              </w:rPr>
            </w:pPr>
            <w:r w:rsidRPr="0095764E">
              <w:rPr>
                <w:snapToGrid w:val="0"/>
                <w:sz w:val="17"/>
                <w:szCs w:val="17"/>
              </w:rPr>
              <w:t>-</w:t>
            </w:r>
          </w:p>
        </w:tc>
        <w:tc>
          <w:tcPr>
            <w:tcW w:w="665" w:type="dxa"/>
            <w:tcBorders>
              <w:top w:val="nil"/>
              <w:bottom w:val="single" w:sz="4" w:space="0" w:color="auto"/>
            </w:tcBorders>
            <w:shd w:val="clear" w:color="auto" w:fill="auto"/>
            <w:tcMar>
              <w:right w:w="170" w:type="dxa"/>
            </w:tcMar>
          </w:tcPr>
          <w:p w:rsidR="00480EBD" w:rsidRPr="0095764E" w:rsidRDefault="00480EBD" w:rsidP="00480EBD">
            <w:pPr>
              <w:adjustRightInd w:val="0"/>
              <w:snapToGrid w:val="0"/>
              <w:spacing w:after="0"/>
              <w:jc w:val="right"/>
              <w:rPr>
                <w:snapToGrid w:val="0"/>
                <w:sz w:val="17"/>
                <w:szCs w:val="17"/>
              </w:rPr>
            </w:pPr>
            <w:r w:rsidRPr="0095764E">
              <w:rPr>
                <w:snapToGrid w:val="0"/>
                <w:sz w:val="17"/>
                <w:szCs w:val="17"/>
              </w:rPr>
              <w:t>-</w:t>
            </w:r>
          </w:p>
        </w:tc>
        <w:tc>
          <w:tcPr>
            <w:tcW w:w="665" w:type="dxa"/>
            <w:tcBorders>
              <w:top w:val="nil"/>
              <w:bottom w:val="single" w:sz="4" w:space="0" w:color="auto"/>
            </w:tcBorders>
            <w:shd w:val="clear" w:color="auto" w:fill="auto"/>
            <w:tcMar>
              <w:right w:w="170" w:type="dxa"/>
            </w:tcMar>
          </w:tcPr>
          <w:p w:rsidR="00480EBD" w:rsidRPr="0095764E" w:rsidRDefault="00480EBD" w:rsidP="00480EBD">
            <w:pPr>
              <w:adjustRightInd w:val="0"/>
              <w:snapToGrid w:val="0"/>
              <w:spacing w:after="0"/>
              <w:jc w:val="right"/>
              <w:rPr>
                <w:snapToGrid w:val="0"/>
                <w:sz w:val="17"/>
                <w:szCs w:val="17"/>
              </w:rPr>
            </w:pPr>
            <w:r w:rsidRPr="0095764E">
              <w:rPr>
                <w:snapToGrid w:val="0"/>
                <w:sz w:val="17"/>
                <w:szCs w:val="17"/>
              </w:rPr>
              <w:t>-</w:t>
            </w:r>
          </w:p>
        </w:tc>
        <w:tc>
          <w:tcPr>
            <w:tcW w:w="690" w:type="dxa"/>
            <w:tcBorders>
              <w:top w:val="nil"/>
              <w:bottom w:val="single" w:sz="4" w:space="0" w:color="auto"/>
            </w:tcBorders>
            <w:shd w:val="clear" w:color="auto" w:fill="auto"/>
            <w:tcMar>
              <w:right w:w="108" w:type="dxa"/>
            </w:tcMar>
          </w:tcPr>
          <w:p w:rsidR="00480EBD" w:rsidRPr="0095764E" w:rsidRDefault="00480EBD" w:rsidP="00480EBD">
            <w:pPr>
              <w:adjustRightInd w:val="0"/>
              <w:snapToGrid w:val="0"/>
              <w:spacing w:after="0"/>
              <w:jc w:val="right"/>
              <w:rPr>
                <w:snapToGrid w:val="0"/>
                <w:sz w:val="17"/>
                <w:szCs w:val="17"/>
              </w:rPr>
            </w:pPr>
            <w:r w:rsidRPr="0095764E">
              <w:rPr>
                <w:snapToGrid w:val="0"/>
                <w:sz w:val="17"/>
                <w:szCs w:val="17"/>
              </w:rPr>
              <w:t>-</w:t>
            </w:r>
          </w:p>
        </w:tc>
        <w:tc>
          <w:tcPr>
            <w:tcW w:w="690" w:type="dxa"/>
            <w:tcBorders>
              <w:top w:val="nil"/>
              <w:bottom w:val="single" w:sz="4" w:space="0" w:color="auto"/>
            </w:tcBorders>
            <w:shd w:val="clear" w:color="auto" w:fill="auto"/>
            <w:tcMar>
              <w:right w:w="170" w:type="dxa"/>
            </w:tcMar>
          </w:tcPr>
          <w:p w:rsidR="00480EBD" w:rsidRPr="0095764E" w:rsidRDefault="00480EBD" w:rsidP="00480EBD">
            <w:pPr>
              <w:adjustRightInd w:val="0"/>
              <w:snapToGrid w:val="0"/>
              <w:spacing w:after="0"/>
              <w:jc w:val="right"/>
              <w:rPr>
                <w:snapToGrid w:val="0"/>
                <w:sz w:val="17"/>
                <w:szCs w:val="17"/>
              </w:rPr>
            </w:pPr>
            <w:r w:rsidRPr="0095764E">
              <w:rPr>
                <w:snapToGrid w:val="0"/>
                <w:sz w:val="17"/>
                <w:szCs w:val="17"/>
              </w:rPr>
              <w:t>-</w:t>
            </w:r>
          </w:p>
        </w:tc>
        <w:tc>
          <w:tcPr>
            <w:tcW w:w="689" w:type="dxa"/>
            <w:tcBorders>
              <w:top w:val="nil"/>
              <w:bottom w:val="single" w:sz="4" w:space="0" w:color="auto"/>
            </w:tcBorders>
            <w:shd w:val="clear" w:color="auto" w:fill="auto"/>
            <w:tcMar>
              <w:right w:w="170" w:type="dxa"/>
            </w:tcMar>
          </w:tcPr>
          <w:p w:rsidR="00480EBD" w:rsidRPr="0095764E" w:rsidRDefault="00480EBD" w:rsidP="00480EBD">
            <w:pPr>
              <w:adjustRightInd w:val="0"/>
              <w:snapToGrid w:val="0"/>
              <w:spacing w:after="0"/>
              <w:jc w:val="right"/>
              <w:rPr>
                <w:snapToGrid w:val="0"/>
                <w:sz w:val="17"/>
                <w:szCs w:val="17"/>
              </w:rPr>
            </w:pPr>
            <w:r w:rsidRPr="0095764E">
              <w:rPr>
                <w:snapToGrid w:val="0"/>
                <w:sz w:val="17"/>
                <w:szCs w:val="17"/>
              </w:rPr>
              <w:t>-</w:t>
            </w:r>
          </w:p>
        </w:tc>
        <w:tc>
          <w:tcPr>
            <w:tcW w:w="671" w:type="dxa"/>
            <w:tcBorders>
              <w:top w:val="nil"/>
              <w:bottom w:val="single" w:sz="4" w:space="0" w:color="auto"/>
            </w:tcBorders>
            <w:shd w:val="clear" w:color="auto" w:fill="auto"/>
            <w:tcMar>
              <w:right w:w="170" w:type="dxa"/>
            </w:tcMar>
          </w:tcPr>
          <w:p w:rsidR="00480EBD" w:rsidRPr="0095764E" w:rsidRDefault="00480EBD" w:rsidP="00480EBD">
            <w:pPr>
              <w:adjustRightInd w:val="0"/>
              <w:snapToGrid w:val="0"/>
              <w:spacing w:after="0"/>
              <w:jc w:val="right"/>
              <w:rPr>
                <w:snapToGrid w:val="0"/>
                <w:sz w:val="17"/>
                <w:szCs w:val="17"/>
              </w:rPr>
            </w:pPr>
            <w:r w:rsidRPr="0095764E">
              <w:rPr>
                <w:snapToGrid w:val="0"/>
                <w:sz w:val="17"/>
                <w:szCs w:val="17"/>
              </w:rPr>
              <w:t>-</w:t>
            </w:r>
          </w:p>
        </w:tc>
        <w:tc>
          <w:tcPr>
            <w:tcW w:w="709" w:type="dxa"/>
            <w:tcBorders>
              <w:top w:val="nil"/>
              <w:bottom w:val="single" w:sz="4" w:space="0" w:color="auto"/>
            </w:tcBorders>
            <w:shd w:val="clear" w:color="auto" w:fill="auto"/>
            <w:tcMar>
              <w:right w:w="108" w:type="dxa"/>
            </w:tcMar>
          </w:tcPr>
          <w:p w:rsidR="00480EBD" w:rsidRPr="0095764E" w:rsidRDefault="00480EBD" w:rsidP="00480EBD">
            <w:pPr>
              <w:adjustRightInd w:val="0"/>
              <w:snapToGrid w:val="0"/>
              <w:spacing w:after="0"/>
              <w:jc w:val="right"/>
              <w:rPr>
                <w:snapToGrid w:val="0"/>
                <w:sz w:val="17"/>
                <w:szCs w:val="17"/>
              </w:rPr>
            </w:pPr>
            <w:r w:rsidRPr="0095764E">
              <w:rPr>
                <w:snapToGrid w:val="0"/>
                <w:sz w:val="17"/>
                <w:szCs w:val="17"/>
              </w:rPr>
              <w:t>101</w:t>
            </w:r>
          </w:p>
        </w:tc>
        <w:tc>
          <w:tcPr>
            <w:tcW w:w="690" w:type="dxa"/>
            <w:tcBorders>
              <w:top w:val="nil"/>
              <w:bottom w:val="single" w:sz="4" w:space="0" w:color="auto"/>
            </w:tcBorders>
            <w:shd w:val="clear" w:color="auto" w:fill="auto"/>
            <w:tcMar>
              <w:right w:w="170" w:type="dxa"/>
            </w:tcMar>
          </w:tcPr>
          <w:p w:rsidR="00480EBD" w:rsidRPr="0095764E" w:rsidRDefault="00480EBD" w:rsidP="00480EBD">
            <w:pPr>
              <w:adjustRightInd w:val="0"/>
              <w:snapToGrid w:val="0"/>
              <w:spacing w:after="0"/>
              <w:jc w:val="right"/>
              <w:rPr>
                <w:snapToGrid w:val="0"/>
                <w:sz w:val="17"/>
                <w:szCs w:val="17"/>
              </w:rPr>
            </w:pPr>
            <w:r w:rsidRPr="0095764E">
              <w:rPr>
                <w:snapToGrid w:val="0"/>
                <w:sz w:val="17"/>
                <w:szCs w:val="17"/>
              </w:rPr>
              <w:t>80</w:t>
            </w:r>
          </w:p>
        </w:tc>
        <w:tc>
          <w:tcPr>
            <w:tcW w:w="690" w:type="dxa"/>
            <w:tcBorders>
              <w:top w:val="nil"/>
              <w:bottom w:val="single" w:sz="4" w:space="0" w:color="auto"/>
            </w:tcBorders>
            <w:shd w:val="clear" w:color="auto" w:fill="auto"/>
            <w:tcMar>
              <w:right w:w="108" w:type="dxa"/>
            </w:tcMar>
          </w:tcPr>
          <w:p w:rsidR="00480EBD" w:rsidRPr="0095764E" w:rsidRDefault="00480EBD" w:rsidP="00480EBD">
            <w:pPr>
              <w:adjustRightInd w:val="0"/>
              <w:snapToGrid w:val="0"/>
              <w:spacing w:after="0"/>
              <w:jc w:val="right"/>
              <w:rPr>
                <w:snapToGrid w:val="0"/>
                <w:sz w:val="17"/>
                <w:szCs w:val="17"/>
              </w:rPr>
            </w:pPr>
            <w:r w:rsidRPr="0095764E">
              <w:rPr>
                <w:snapToGrid w:val="0"/>
                <w:sz w:val="17"/>
                <w:szCs w:val="17"/>
              </w:rPr>
              <w:t>-</w:t>
            </w:r>
          </w:p>
        </w:tc>
        <w:tc>
          <w:tcPr>
            <w:tcW w:w="690" w:type="dxa"/>
            <w:tcBorders>
              <w:top w:val="nil"/>
              <w:bottom w:val="single" w:sz="4" w:space="0" w:color="auto"/>
            </w:tcBorders>
            <w:shd w:val="clear" w:color="auto" w:fill="auto"/>
            <w:tcMar>
              <w:right w:w="170" w:type="dxa"/>
            </w:tcMar>
          </w:tcPr>
          <w:p w:rsidR="00480EBD" w:rsidRPr="0095764E" w:rsidRDefault="00480EBD" w:rsidP="00480EBD">
            <w:pPr>
              <w:adjustRightInd w:val="0"/>
              <w:snapToGrid w:val="0"/>
              <w:spacing w:after="0"/>
              <w:jc w:val="right"/>
              <w:rPr>
                <w:snapToGrid w:val="0"/>
                <w:sz w:val="17"/>
                <w:szCs w:val="17"/>
              </w:rPr>
            </w:pPr>
            <w:r w:rsidRPr="0095764E">
              <w:rPr>
                <w:snapToGrid w:val="0"/>
                <w:sz w:val="17"/>
                <w:szCs w:val="17"/>
              </w:rPr>
              <w:t>-</w:t>
            </w:r>
          </w:p>
        </w:tc>
      </w:tr>
      <w:tr w:rsidR="00480EBD" w:rsidRPr="0095764E" w:rsidTr="007557A2">
        <w:tc>
          <w:tcPr>
            <w:tcW w:w="1177" w:type="dxa"/>
            <w:tcBorders>
              <w:top w:val="single" w:sz="4" w:space="0" w:color="auto"/>
            </w:tcBorders>
            <w:tcMar>
              <w:right w:w="108" w:type="dxa"/>
            </w:tcMar>
          </w:tcPr>
          <w:p w:rsidR="00480EBD" w:rsidRPr="0095764E" w:rsidRDefault="00480EBD" w:rsidP="00480EBD">
            <w:pPr>
              <w:adjustRightInd w:val="0"/>
              <w:snapToGrid w:val="0"/>
              <w:spacing w:after="0"/>
              <w:rPr>
                <w:snapToGrid w:val="0"/>
                <w:sz w:val="17"/>
                <w:szCs w:val="17"/>
              </w:rPr>
            </w:pPr>
            <w:r w:rsidRPr="0095764E">
              <w:rPr>
                <w:snapToGrid w:val="0"/>
                <w:sz w:val="17"/>
                <w:szCs w:val="17"/>
              </w:rPr>
              <w:t xml:space="preserve">     Total</w:t>
            </w:r>
          </w:p>
        </w:tc>
        <w:tc>
          <w:tcPr>
            <w:tcW w:w="665" w:type="dxa"/>
            <w:tcBorders>
              <w:top w:val="single" w:sz="4" w:space="0" w:color="auto"/>
            </w:tcBorders>
            <w:shd w:val="clear" w:color="auto" w:fill="auto"/>
            <w:tcMar>
              <w:right w:w="108" w:type="dxa"/>
            </w:tcMar>
          </w:tcPr>
          <w:p w:rsidR="00480EBD" w:rsidRPr="0095764E" w:rsidRDefault="00480EBD" w:rsidP="00480EBD">
            <w:pPr>
              <w:adjustRightInd w:val="0"/>
              <w:snapToGrid w:val="0"/>
              <w:spacing w:after="0"/>
              <w:jc w:val="right"/>
              <w:rPr>
                <w:snapToGrid w:val="0"/>
                <w:sz w:val="17"/>
                <w:szCs w:val="17"/>
              </w:rPr>
            </w:pPr>
            <w:r w:rsidRPr="0095764E">
              <w:rPr>
                <w:snapToGrid w:val="0"/>
                <w:sz w:val="17"/>
                <w:szCs w:val="17"/>
              </w:rPr>
              <w:t>12 256</w:t>
            </w:r>
          </w:p>
        </w:tc>
        <w:tc>
          <w:tcPr>
            <w:tcW w:w="665" w:type="dxa"/>
            <w:gridSpan w:val="2"/>
            <w:tcBorders>
              <w:top w:val="single" w:sz="4" w:space="0" w:color="auto"/>
            </w:tcBorders>
            <w:shd w:val="clear" w:color="auto" w:fill="auto"/>
            <w:tcMar>
              <w:right w:w="170" w:type="dxa"/>
            </w:tcMar>
          </w:tcPr>
          <w:p w:rsidR="00480EBD" w:rsidRPr="0095764E" w:rsidRDefault="00480EBD" w:rsidP="00480EBD">
            <w:pPr>
              <w:adjustRightInd w:val="0"/>
              <w:snapToGrid w:val="0"/>
              <w:spacing w:after="0"/>
              <w:jc w:val="right"/>
              <w:rPr>
                <w:snapToGrid w:val="0"/>
                <w:sz w:val="17"/>
                <w:szCs w:val="17"/>
              </w:rPr>
            </w:pPr>
            <w:r w:rsidRPr="0095764E">
              <w:rPr>
                <w:snapToGrid w:val="0"/>
                <w:sz w:val="17"/>
                <w:szCs w:val="17"/>
              </w:rPr>
              <w:t>6 205</w:t>
            </w:r>
          </w:p>
        </w:tc>
        <w:tc>
          <w:tcPr>
            <w:tcW w:w="665" w:type="dxa"/>
            <w:tcBorders>
              <w:top w:val="single" w:sz="4" w:space="0" w:color="auto"/>
            </w:tcBorders>
            <w:shd w:val="clear" w:color="auto" w:fill="auto"/>
            <w:tcMar>
              <w:right w:w="170" w:type="dxa"/>
            </w:tcMar>
          </w:tcPr>
          <w:p w:rsidR="00480EBD" w:rsidRPr="0095764E" w:rsidRDefault="00480EBD" w:rsidP="00480EBD">
            <w:pPr>
              <w:adjustRightInd w:val="0"/>
              <w:snapToGrid w:val="0"/>
              <w:spacing w:after="0"/>
              <w:jc w:val="right"/>
              <w:rPr>
                <w:snapToGrid w:val="0"/>
                <w:sz w:val="17"/>
                <w:szCs w:val="17"/>
              </w:rPr>
            </w:pPr>
            <w:r w:rsidRPr="0095764E">
              <w:rPr>
                <w:snapToGrid w:val="0"/>
                <w:sz w:val="17"/>
                <w:szCs w:val="17"/>
              </w:rPr>
              <w:t>2 496</w:t>
            </w:r>
          </w:p>
        </w:tc>
        <w:tc>
          <w:tcPr>
            <w:tcW w:w="665" w:type="dxa"/>
            <w:tcBorders>
              <w:top w:val="single" w:sz="4" w:space="0" w:color="auto"/>
            </w:tcBorders>
            <w:shd w:val="clear" w:color="auto" w:fill="auto"/>
            <w:tcMar>
              <w:right w:w="170" w:type="dxa"/>
            </w:tcMar>
          </w:tcPr>
          <w:p w:rsidR="00480EBD" w:rsidRPr="0095764E" w:rsidRDefault="00480EBD" w:rsidP="00480EBD">
            <w:pPr>
              <w:adjustRightInd w:val="0"/>
              <w:snapToGrid w:val="0"/>
              <w:spacing w:after="0"/>
              <w:jc w:val="right"/>
              <w:rPr>
                <w:snapToGrid w:val="0"/>
                <w:sz w:val="17"/>
                <w:szCs w:val="17"/>
              </w:rPr>
            </w:pPr>
            <w:r w:rsidRPr="0095764E">
              <w:rPr>
                <w:snapToGrid w:val="0"/>
                <w:sz w:val="17"/>
                <w:szCs w:val="17"/>
              </w:rPr>
              <w:t>1 225</w:t>
            </w:r>
          </w:p>
        </w:tc>
        <w:tc>
          <w:tcPr>
            <w:tcW w:w="690" w:type="dxa"/>
            <w:tcBorders>
              <w:top w:val="single" w:sz="4" w:space="0" w:color="auto"/>
            </w:tcBorders>
            <w:shd w:val="clear" w:color="auto" w:fill="auto"/>
            <w:tcMar>
              <w:right w:w="108" w:type="dxa"/>
            </w:tcMar>
          </w:tcPr>
          <w:p w:rsidR="00480EBD" w:rsidRPr="0095764E" w:rsidRDefault="00480EBD" w:rsidP="00480EBD">
            <w:pPr>
              <w:adjustRightInd w:val="0"/>
              <w:snapToGrid w:val="0"/>
              <w:spacing w:after="0"/>
              <w:jc w:val="right"/>
              <w:rPr>
                <w:snapToGrid w:val="0"/>
                <w:sz w:val="17"/>
                <w:szCs w:val="17"/>
              </w:rPr>
            </w:pPr>
            <w:r w:rsidRPr="0095764E">
              <w:rPr>
                <w:snapToGrid w:val="0"/>
                <w:sz w:val="17"/>
                <w:szCs w:val="17"/>
              </w:rPr>
              <w:t>14 506</w:t>
            </w:r>
          </w:p>
        </w:tc>
        <w:tc>
          <w:tcPr>
            <w:tcW w:w="690" w:type="dxa"/>
            <w:tcBorders>
              <w:top w:val="single" w:sz="4" w:space="0" w:color="auto"/>
            </w:tcBorders>
            <w:shd w:val="clear" w:color="auto" w:fill="auto"/>
            <w:tcMar>
              <w:right w:w="170" w:type="dxa"/>
            </w:tcMar>
          </w:tcPr>
          <w:p w:rsidR="00480EBD" w:rsidRPr="0095764E" w:rsidRDefault="00480EBD" w:rsidP="00480EBD">
            <w:pPr>
              <w:adjustRightInd w:val="0"/>
              <w:snapToGrid w:val="0"/>
              <w:spacing w:after="0"/>
              <w:jc w:val="right"/>
              <w:rPr>
                <w:snapToGrid w:val="0"/>
                <w:sz w:val="17"/>
                <w:szCs w:val="17"/>
              </w:rPr>
            </w:pPr>
            <w:r w:rsidRPr="0095764E">
              <w:rPr>
                <w:snapToGrid w:val="0"/>
                <w:sz w:val="17"/>
                <w:szCs w:val="17"/>
              </w:rPr>
              <w:t>6 721</w:t>
            </w:r>
          </w:p>
        </w:tc>
        <w:tc>
          <w:tcPr>
            <w:tcW w:w="689" w:type="dxa"/>
            <w:tcBorders>
              <w:top w:val="single" w:sz="4" w:space="0" w:color="auto"/>
            </w:tcBorders>
            <w:shd w:val="clear" w:color="auto" w:fill="auto"/>
            <w:tcMar>
              <w:right w:w="170" w:type="dxa"/>
            </w:tcMar>
          </w:tcPr>
          <w:p w:rsidR="00480EBD" w:rsidRPr="0095764E" w:rsidRDefault="00480EBD" w:rsidP="00480EBD">
            <w:pPr>
              <w:adjustRightInd w:val="0"/>
              <w:snapToGrid w:val="0"/>
              <w:spacing w:after="0"/>
              <w:jc w:val="right"/>
              <w:rPr>
                <w:snapToGrid w:val="0"/>
                <w:sz w:val="17"/>
                <w:szCs w:val="17"/>
              </w:rPr>
            </w:pPr>
            <w:r w:rsidRPr="0095764E">
              <w:rPr>
                <w:snapToGrid w:val="0"/>
                <w:sz w:val="17"/>
                <w:szCs w:val="17"/>
              </w:rPr>
              <w:t>4 034</w:t>
            </w:r>
          </w:p>
        </w:tc>
        <w:tc>
          <w:tcPr>
            <w:tcW w:w="671" w:type="dxa"/>
            <w:tcBorders>
              <w:top w:val="single" w:sz="4" w:space="0" w:color="auto"/>
            </w:tcBorders>
            <w:shd w:val="clear" w:color="auto" w:fill="auto"/>
            <w:tcMar>
              <w:right w:w="170" w:type="dxa"/>
            </w:tcMar>
          </w:tcPr>
          <w:p w:rsidR="00480EBD" w:rsidRPr="0095764E" w:rsidRDefault="00480EBD" w:rsidP="00480EBD">
            <w:pPr>
              <w:adjustRightInd w:val="0"/>
              <w:snapToGrid w:val="0"/>
              <w:spacing w:after="0"/>
              <w:jc w:val="right"/>
              <w:rPr>
                <w:snapToGrid w:val="0"/>
                <w:sz w:val="17"/>
                <w:szCs w:val="17"/>
              </w:rPr>
            </w:pPr>
            <w:r w:rsidRPr="0095764E">
              <w:rPr>
                <w:snapToGrid w:val="0"/>
                <w:sz w:val="17"/>
                <w:szCs w:val="17"/>
              </w:rPr>
              <w:t>1 998</w:t>
            </w:r>
          </w:p>
        </w:tc>
        <w:tc>
          <w:tcPr>
            <w:tcW w:w="709" w:type="dxa"/>
            <w:tcBorders>
              <w:top w:val="single" w:sz="4" w:space="0" w:color="auto"/>
            </w:tcBorders>
            <w:shd w:val="clear" w:color="auto" w:fill="auto"/>
            <w:tcMar>
              <w:right w:w="108" w:type="dxa"/>
            </w:tcMar>
          </w:tcPr>
          <w:p w:rsidR="00480EBD" w:rsidRPr="0095764E" w:rsidRDefault="00480EBD" w:rsidP="00480EBD">
            <w:pPr>
              <w:adjustRightInd w:val="0"/>
              <w:snapToGrid w:val="0"/>
              <w:spacing w:after="0"/>
              <w:jc w:val="right"/>
              <w:rPr>
                <w:snapToGrid w:val="0"/>
                <w:sz w:val="17"/>
                <w:szCs w:val="17"/>
              </w:rPr>
            </w:pPr>
            <w:r w:rsidRPr="0095764E">
              <w:rPr>
                <w:snapToGrid w:val="0"/>
                <w:sz w:val="17"/>
                <w:szCs w:val="17"/>
              </w:rPr>
              <w:t>15 662</w:t>
            </w:r>
          </w:p>
        </w:tc>
        <w:tc>
          <w:tcPr>
            <w:tcW w:w="690" w:type="dxa"/>
            <w:tcBorders>
              <w:top w:val="single" w:sz="4" w:space="0" w:color="auto"/>
            </w:tcBorders>
            <w:shd w:val="clear" w:color="auto" w:fill="auto"/>
            <w:tcMar>
              <w:right w:w="170" w:type="dxa"/>
            </w:tcMar>
          </w:tcPr>
          <w:p w:rsidR="00480EBD" w:rsidRPr="0095764E" w:rsidRDefault="00480EBD" w:rsidP="00480EBD">
            <w:pPr>
              <w:adjustRightInd w:val="0"/>
              <w:snapToGrid w:val="0"/>
              <w:spacing w:after="0"/>
              <w:jc w:val="right"/>
              <w:rPr>
                <w:snapToGrid w:val="0"/>
                <w:sz w:val="17"/>
                <w:szCs w:val="17"/>
              </w:rPr>
            </w:pPr>
            <w:r w:rsidRPr="0095764E">
              <w:rPr>
                <w:snapToGrid w:val="0"/>
                <w:sz w:val="17"/>
                <w:szCs w:val="17"/>
              </w:rPr>
              <w:t>7 805</w:t>
            </w:r>
          </w:p>
        </w:tc>
        <w:tc>
          <w:tcPr>
            <w:tcW w:w="690" w:type="dxa"/>
            <w:tcBorders>
              <w:top w:val="single" w:sz="4" w:space="0" w:color="auto"/>
            </w:tcBorders>
            <w:shd w:val="clear" w:color="auto" w:fill="auto"/>
            <w:tcMar>
              <w:right w:w="108" w:type="dxa"/>
            </w:tcMar>
          </w:tcPr>
          <w:p w:rsidR="00480EBD" w:rsidRPr="0095764E" w:rsidRDefault="00480EBD" w:rsidP="00480EBD">
            <w:pPr>
              <w:adjustRightInd w:val="0"/>
              <w:snapToGrid w:val="0"/>
              <w:spacing w:after="0"/>
              <w:jc w:val="right"/>
              <w:rPr>
                <w:snapToGrid w:val="0"/>
                <w:sz w:val="17"/>
                <w:szCs w:val="17"/>
              </w:rPr>
            </w:pPr>
            <w:r w:rsidRPr="0095764E">
              <w:rPr>
                <w:snapToGrid w:val="0"/>
                <w:sz w:val="17"/>
                <w:szCs w:val="17"/>
              </w:rPr>
              <w:t>15 582</w:t>
            </w:r>
          </w:p>
        </w:tc>
        <w:tc>
          <w:tcPr>
            <w:tcW w:w="690" w:type="dxa"/>
            <w:tcBorders>
              <w:top w:val="single" w:sz="4" w:space="0" w:color="auto"/>
            </w:tcBorders>
            <w:shd w:val="clear" w:color="auto" w:fill="auto"/>
            <w:tcMar>
              <w:right w:w="170" w:type="dxa"/>
            </w:tcMar>
          </w:tcPr>
          <w:p w:rsidR="00480EBD" w:rsidRPr="0095764E" w:rsidRDefault="00480EBD" w:rsidP="00480EBD">
            <w:pPr>
              <w:adjustRightInd w:val="0"/>
              <w:snapToGrid w:val="0"/>
              <w:spacing w:after="0"/>
              <w:jc w:val="right"/>
              <w:rPr>
                <w:snapToGrid w:val="0"/>
                <w:sz w:val="17"/>
                <w:szCs w:val="17"/>
              </w:rPr>
            </w:pPr>
            <w:r w:rsidRPr="0095764E">
              <w:rPr>
                <w:snapToGrid w:val="0"/>
                <w:sz w:val="17"/>
                <w:szCs w:val="17"/>
              </w:rPr>
              <w:t>7 874</w:t>
            </w:r>
          </w:p>
        </w:tc>
      </w:tr>
    </w:tbl>
    <w:p w:rsidR="00480EBD" w:rsidRPr="0095764E" w:rsidRDefault="00480EBD" w:rsidP="00480EBD">
      <w:pPr>
        <w:adjustRightInd w:val="0"/>
        <w:snapToGrid w:val="0"/>
        <w:spacing w:before="240"/>
        <w:rPr>
          <w:snapToGrid w:val="0"/>
        </w:rPr>
      </w:pPr>
      <w:r w:rsidRPr="0095764E">
        <w:rPr>
          <w:i/>
          <w:snapToGrid w:val="0"/>
        </w:rPr>
        <w:tab/>
        <w:t>Source</w:t>
      </w:r>
      <w:r w:rsidRPr="0095764E">
        <w:rPr>
          <w:snapToGrid w:val="0"/>
        </w:rPr>
        <w:t>: MoE, Eritrea: Essential Education Indicators, 2002/03-04/05.</w:t>
      </w:r>
    </w:p>
    <w:p w:rsidR="00480EBD" w:rsidRPr="0095764E" w:rsidRDefault="00480EBD" w:rsidP="00480EBD">
      <w:pPr>
        <w:adjustRightInd w:val="0"/>
        <w:snapToGrid w:val="0"/>
        <w:rPr>
          <w:snapToGrid w:val="0"/>
        </w:rPr>
      </w:pPr>
      <w:r w:rsidRPr="0095764E">
        <w:rPr>
          <w:snapToGrid w:val="0"/>
        </w:rPr>
        <w:t>The gross and net enrolment ratio of pre-primary education in the years 2002/2003 to 2004/2005 is as indicated in table 20.</w:t>
      </w:r>
    </w:p>
    <w:p w:rsidR="00480EBD" w:rsidRPr="0095764E" w:rsidRDefault="00480EBD" w:rsidP="00480EBD">
      <w:pPr>
        <w:pStyle w:val="Heading2"/>
        <w:rPr>
          <w:snapToGrid w:val="0"/>
        </w:rPr>
      </w:pPr>
      <w:r w:rsidRPr="0095764E">
        <w:rPr>
          <w:snapToGrid w:val="0"/>
        </w:rPr>
        <w:t>Table 20</w:t>
      </w:r>
    </w:p>
    <w:p w:rsidR="00480EBD" w:rsidRPr="0095764E" w:rsidRDefault="00480EBD" w:rsidP="00480EBD">
      <w:pPr>
        <w:pStyle w:val="Heading2"/>
        <w:rPr>
          <w:snapToGrid w:val="0"/>
        </w:rPr>
      </w:pPr>
      <w:r w:rsidRPr="0095764E">
        <w:rPr>
          <w:snapToGrid w:val="0"/>
        </w:rPr>
        <w:t xml:space="preserve">Pre-primary: </w:t>
      </w:r>
      <w:r w:rsidR="00A26209">
        <w:rPr>
          <w:snapToGrid w:val="0"/>
        </w:rPr>
        <w:t xml:space="preserve"> g</w:t>
      </w:r>
      <w:r w:rsidRPr="0095764E">
        <w:rPr>
          <w:snapToGrid w:val="0"/>
        </w:rPr>
        <w:t>ross enrolment and net enrolment ratio in 2002/03-2004/05</w:t>
      </w:r>
    </w:p>
    <w:tbl>
      <w:tblPr>
        <w:tblStyle w:val="TableGrid"/>
        <w:tblW w:w="0" w:type="auto"/>
        <w:tblInd w:w="108" w:type="dxa"/>
        <w:tblLook w:val="01E0" w:firstRow="1" w:lastRow="1" w:firstColumn="1" w:lastColumn="1" w:noHBand="0" w:noVBand="0"/>
      </w:tblPr>
      <w:tblGrid>
        <w:gridCol w:w="1843"/>
        <w:gridCol w:w="1252"/>
        <w:gridCol w:w="1252"/>
        <w:gridCol w:w="1252"/>
        <w:gridCol w:w="1252"/>
        <w:gridCol w:w="1252"/>
        <w:gridCol w:w="1253"/>
      </w:tblGrid>
      <w:tr w:rsidR="00480EBD" w:rsidRPr="0095764E" w:rsidTr="008941A8">
        <w:tc>
          <w:tcPr>
            <w:tcW w:w="1843" w:type="dxa"/>
            <w:vMerge w:val="restart"/>
          </w:tcPr>
          <w:p w:rsidR="00480EBD" w:rsidRPr="0095764E" w:rsidRDefault="00480EBD" w:rsidP="00406638">
            <w:pPr>
              <w:adjustRightInd w:val="0"/>
              <w:snapToGrid w:val="0"/>
              <w:spacing w:after="0"/>
              <w:rPr>
                <w:snapToGrid w:val="0"/>
                <w:sz w:val="20"/>
              </w:rPr>
            </w:pPr>
            <w:r w:rsidRPr="0095764E">
              <w:rPr>
                <w:snapToGrid w:val="0"/>
                <w:sz w:val="20"/>
              </w:rPr>
              <w:t>Academic year</w:t>
            </w:r>
          </w:p>
        </w:tc>
        <w:tc>
          <w:tcPr>
            <w:tcW w:w="3756" w:type="dxa"/>
            <w:gridSpan w:val="3"/>
          </w:tcPr>
          <w:p w:rsidR="00480EBD" w:rsidRPr="0095764E" w:rsidRDefault="00480EBD" w:rsidP="00480EBD">
            <w:pPr>
              <w:adjustRightInd w:val="0"/>
              <w:snapToGrid w:val="0"/>
              <w:spacing w:after="0"/>
              <w:jc w:val="center"/>
              <w:rPr>
                <w:snapToGrid w:val="0"/>
                <w:sz w:val="20"/>
              </w:rPr>
            </w:pPr>
            <w:r w:rsidRPr="0095764E">
              <w:rPr>
                <w:snapToGrid w:val="0"/>
                <w:sz w:val="20"/>
              </w:rPr>
              <w:t>GER</w:t>
            </w:r>
          </w:p>
        </w:tc>
        <w:tc>
          <w:tcPr>
            <w:tcW w:w="3757" w:type="dxa"/>
            <w:gridSpan w:val="3"/>
          </w:tcPr>
          <w:p w:rsidR="00480EBD" w:rsidRPr="0095764E" w:rsidRDefault="00480EBD" w:rsidP="00480EBD">
            <w:pPr>
              <w:adjustRightInd w:val="0"/>
              <w:snapToGrid w:val="0"/>
              <w:spacing w:after="0"/>
              <w:jc w:val="center"/>
              <w:rPr>
                <w:snapToGrid w:val="0"/>
                <w:sz w:val="20"/>
              </w:rPr>
            </w:pPr>
            <w:r w:rsidRPr="0095764E">
              <w:rPr>
                <w:snapToGrid w:val="0"/>
                <w:sz w:val="20"/>
              </w:rPr>
              <w:t>NER</w:t>
            </w:r>
          </w:p>
        </w:tc>
      </w:tr>
      <w:tr w:rsidR="00480EBD" w:rsidRPr="0095764E" w:rsidTr="008941A8">
        <w:tc>
          <w:tcPr>
            <w:tcW w:w="1843" w:type="dxa"/>
            <w:vMerge/>
            <w:tcBorders>
              <w:bottom w:val="single" w:sz="4" w:space="0" w:color="auto"/>
            </w:tcBorders>
          </w:tcPr>
          <w:p w:rsidR="00480EBD" w:rsidRPr="0095764E" w:rsidRDefault="00480EBD" w:rsidP="00406638">
            <w:pPr>
              <w:adjustRightInd w:val="0"/>
              <w:snapToGrid w:val="0"/>
              <w:spacing w:after="0"/>
              <w:rPr>
                <w:snapToGrid w:val="0"/>
                <w:sz w:val="20"/>
              </w:rPr>
            </w:pPr>
          </w:p>
        </w:tc>
        <w:tc>
          <w:tcPr>
            <w:tcW w:w="1252" w:type="dxa"/>
            <w:tcBorders>
              <w:bottom w:val="single" w:sz="4" w:space="0" w:color="auto"/>
            </w:tcBorders>
          </w:tcPr>
          <w:p w:rsidR="00480EBD" w:rsidRPr="0095764E" w:rsidRDefault="00480EBD" w:rsidP="00480EBD">
            <w:pPr>
              <w:adjustRightInd w:val="0"/>
              <w:snapToGrid w:val="0"/>
              <w:spacing w:after="0"/>
              <w:jc w:val="center"/>
              <w:rPr>
                <w:snapToGrid w:val="0"/>
                <w:sz w:val="20"/>
              </w:rPr>
            </w:pPr>
            <w:r w:rsidRPr="0095764E">
              <w:rPr>
                <w:snapToGrid w:val="0"/>
                <w:sz w:val="20"/>
              </w:rPr>
              <w:t>Female</w:t>
            </w:r>
          </w:p>
        </w:tc>
        <w:tc>
          <w:tcPr>
            <w:tcW w:w="1252" w:type="dxa"/>
            <w:tcBorders>
              <w:bottom w:val="single" w:sz="4" w:space="0" w:color="auto"/>
            </w:tcBorders>
          </w:tcPr>
          <w:p w:rsidR="00480EBD" w:rsidRPr="0095764E" w:rsidRDefault="00480EBD" w:rsidP="00480EBD">
            <w:pPr>
              <w:adjustRightInd w:val="0"/>
              <w:snapToGrid w:val="0"/>
              <w:spacing w:after="0"/>
              <w:jc w:val="center"/>
              <w:rPr>
                <w:snapToGrid w:val="0"/>
                <w:sz w:val="20"/>
              </w:rPr>
            </w:pPr>
            <w:r w:rsidRPr="0095764E">
              <w:rPr>
                <w:snapToGrid w:val="0"/>
                <w:sz w:val="20"/>
              </w:rPr>
              <w:t>Male</w:t>
            </w:r>
          </w:p>
        </w:tc>
        <w:tc>
          <w:tcPr>
            <w:tcW w:w="1252" w:type="dxa"/>
            <w:tcBorders>
              <w:bottom w:val="single" w:sz="4" w:space="0" w:color="auto"/>
            </w:tcBorders>
          </w:tcPr>
          <w:p w:rsidR="00480EBD" w:rsidRPr="0095764E" w:rsidRDefault="00480EBD" w:rsidP="00480EBD">
            <w:pPr>
              <w:adjustRightInd w:val="0"/>
              <w:snapToGrid w:val="0"/>
              <w:spacing w:after="0"/>
              <w:jc w:val="center"/>
              <w:rPr>
                <w:snapToGrid w:val="0"/>
                <w:sz w:val="20"/>
              </w:rPr>
            </w:pPr>
            <w:r w:rsidRPr="0095764E">
              <w:rPr>
                <w:snapToGrid w:val="0"/>
                <w:sz w:val="20"/>
              </w:rPr>
              <w:t>Total</w:t>
            </w:r>
          </w:p>
        </w:tc>
        <w:tc>
          <w:tcPr>
            <w:tcW w:w="1252" w:type="dxa"/>
            <w:tcBorders>
              <w:bottom w:val="single" w:sz="4" w:space="0" w:color="auto"/>
            </w:tcBorders>
          </w:tcPr>
          <w:p w:rsidR="00480EBD" w:rsidRPr="0095764E" w:rsidRDefault="00480EBD" w:rsidP="00480EBD">
            <w:pPr>
              <w:adjustRightInd w:val="0"/>
              <w:snapToGrid w:val="0"/>
              <w:spacing w:after="0"/>
              <w:jc w:val="center"/>
              <w:rPr>
                <w:snapToGrid w:val="0"/>
                <w:sz w:val="20"/>
              </w:rPr>
            </w:pPr>
            <w:r w:rsidRPr="0095764E">
              <w:rPr>
                <w:snapToGrid w:val="0"/>
                <w:sz w:val="20"/>
              </w:rPr>
              <w:t>Female</w:t>
            </w:r>
          </w:p>
        </w:tc>
        <w:tc>
          <w:tcPr>
            <w:tcW w:w="1252" w:type="dxa"/>
            <w:tcBorders>
              <w:bottom w:val="single" w:sz="4" w:space="0" w:color="auto"/>
            </w:tcBorders>
          </w:tcPr>
          <w:p w:rsidR="00480EBD" w:rsidRPr="0095764E" w:rsidRDefault="00480EBD" w:rsidP="00480EBD">
            <w:pPr>
              <w:adjustRightInd w:val="0"/>
              <w:snapToGrid w:val="0"/>
              <w:spacing w:after="0"/>
              <w:jc w:val="center"/>
              <w:rPr>
                <w:snapToGrid w:val="0"/>
                <w:sz w:val="20"/>
              </w:rPr>
            </w:pPr>
            <w:r w:rsidRPr="0095764E">
              <w:rPr>
                <w:snapToGrid w:val="0"/>
                <w:sz w:val="20"/>
              </w:rPr>
              <w:t>Male</w:t>
            </w:r>
          </w:p>
        </w:tc>
        <w:tc>
          <w:tcPr>
            <w:tcW w:w="1253" w:type="dxa"/>
            <w:tcBorders>
              <w:bottom w:val="single" w:sz="4" w:space="0" w:color="auto"/>
            </w:tcBorders>
          </w:tcPr>
          <w:p w:rsidR="00480EBD" w:rsidRPr="0095764E" w:rsidRDefault="00480EBD" w:rsidP="00480EBD">
            <w:pPr>
              <w:adjustRightInd w:val="0"/>
              <w:snapToGrid w:val="0"/>
              <w:spacing w:after="0"/>
              <w:jc w:val="center"/>
              <w:rPr>
                <w:snapToGrid w:val="0"/>
                <w:sz w:val="20"/>
              </w:rPr>
            </w:pPr>
            <w:r w:rsidRPr="0095764E">
              <w:rPr>
                <w:snapToGrid w:val="0"/>
                <w:sz w:val="20"/>
              </w:rPr>
              <w:t>Total</w:t>
            </w:r>
          </w:p>
        </w:tc>
      </w:tr>
      <w:tr w:rsidR="00480EBD" w:rsidRPr="0095764E" w:rsidTr="008941A8">
        <w:tc>
          <w:tcPr>
            <w:tcW w:w="1843" w:type="dxa"/>
            <w:tcBorders>
              <w:bottom w:val="nil"/>
            </w:tcBorders>
          </w:tcPr>
          <w:p w:rsidR="00480EBD" w:rsidRPr="0095764E" w:rsidRDefault="00480EBD" w:rsidP="00406638">
            <w:pPr>
              <w:adjustRightInd w:val="0"/>
              <w:snapToGrid w:val="0"/>
              <w:spacing w:after="0"/>
              <w:rPr>
                <w:snapToGrid w:val="0"/>
                <w:sz w:val="20"/>
              </w:rPr>
            </w:pPr>
            <w:r w:rsidRPr="0095764E">
              <w:rPr>
                <w:snapToGrid w:val="0"/>
                <w:sz w:val="20"/>
              </w:rPr>
              <w:t>2002/03</w:t>
            </w:r>
          </w:p>
        </w:tc>
        <w:tc>
          <w:tcPr>
            <w:tcW w:w="1252" w:type="dxa"/>
            <w:tcBorders>
              <w:bottom w:val="nil"/>
            </w:tcBorders>
          </w:tcPr>
          <w:p w:rsidR="00480EBD" w:rsidRPr="0095764E" w:rsidRDefault="00480EBD" w:rsidP="00F87042">
            <w:pPr>
              <w:tabs>
                <w:tab w:val="decimal" w:pos="482"/>
              </w:tabs>
              <w:adjustRightInd w:val="0"/>
              <w:snapToGrid w:val="0"/>
              <w:spacing w:after="0"/>
              <w:rPr>
                <w:snapToGrid w:val="0"/>
                <w:sz w:val="20"/>
              </w:rPr>
            </w:pPr>
            <w:r w:rsidRPr="0095764E">
              <w:rPr>
                <w:snapToGrid w:val="0"/>
                <w:sz w:val="20"/>
              </w:rPr>
              <w:t>7.29</w:t>
            </w:r>
          </w:p>
        </w:tc>
        <w:tc>
          <w:tcPr>
            <w:tcW w:w="1252" w:type="dxa"/>
            <w:tcBorders>
              <w:bottom w:val="nil"/>
            </w:tcBorders>
          </w:tcPr>
          <w:p w:rsidR="00480EBD" w:rsidRPr="0095764E" w:rsidRDefault="00480EBD" w:rsidP="00C43A33">
            <w:pPr>
              <w:tabs>
                <w:tab w:val="decimal" w:pos="482"/>
              </w:tabs>
              <w:adjustRightInd w:val="0"/>
              <w:snapToGrid w:val="0"/>
              <w:spacing w:after="0"/>
              <w:rPr>
                <w:snapToGrid w:val="0"/>
                <w:sz w:val="20"/>
              </w:rPr>
            </w:pPr>
            <w:r w:rsidRPr="0095764E">
              <w:rPr>
                <w:snapToGrid w:val="0"/>
                <w:sz w:val="20"/>
              </w:rPr>
              <w:t>6.87</w:t>
            </w:r>
          </w:p>
        </w:tc>
        <w:tc>
          <w:tcPr>
            <w:tcW w:w="1252" w:type="dxa"/>
            <w:tcBorders>
              <w:bottom w:val="nil"/>
            </w:tcBorders>
          </w:tcPr>
          <w:p w:rsidR="00480EBD" w:rsidRPr="0095764E" w:rsidRDefault="00480EBD" w:rsidP="0013037B">
            <w:pPr>
              <w:tabs>
                <w:tab w:val="decimal" w:pos="482"/>
              </w:tabs>
              <w:adjustRightInd w:val="0"/>
              <w:snapToGrid w:val="0"/>
              <w:spacing w:after="0"/>
              <w:rPr>
                <w:snapToGrid w:val="0"/>
                <w:sz w:val="20"/>
              </w:rPr>
            </w:pPr>
            <w:r w:rsidRPr="0095764E">
              <w:rPr>
                <w:snapToGrid w:val="0"/>
                <w:sz w:val="20"/>
              </w:rPr>
              <w:t>7.07</w:t>
            </w:r>
          </w:p>
        </w:tc>
        <w:tc>
          <w:tcPr>
            <w:tcW w:w="1252" w:type="dxa"/>
            <w:tcBorders>
              <w:bottom w:val="nil"/>
            </w:tcBorders>
          </w:tcPr>
          <w:p w:rsidR="00480EBD" w:rsidRPr="0095764E" w:rsidRDefault="00480EBD" w:rsidP="00F87042">
            <w:pPr>
              <w:tabs>
                <w:tab w:val="decimal" w:pos="482"/>
              </w:tabs>
              <w:adjustRightInd w:val="0"/>
              <w:snapToGrid w:val="0"/>
              <w:spacing w:after="0"/>
              <w:rPr>
                <w:snapToGrid w:val="0"/>
                <w:sz w:val="20"/>
              </w:rPr>
            </w:pPr>
            <w:r w:rsidRPr="0095764E">
              <w:rPr>
                <w:snapToGrid w:val="0"/>
                <w:sz w:val="20"/>
              </w:rPr>
              <w:t>5.26</w:t>
            </w:r>
          </w:p>
        </w:tc>
        <w:tc>
          <w:tcPr>
            <w:tcW w:w="1252" w:type="dxa"/>
            <w:tcBorders>
              <w:bottom w:val="nil"/>
            </w:tcBorders>
          </w:tcPr>
          <w:p w:rsidR="00480EBD" w:rsidRPr="0095764E" w:rsidRDefault="00480EBD" w:rsidP="00C43A33">
            <w:pPr>
              <w:tabs>
                <w:tab w:val="decimal" w:pos="482"/>
              </w:tabs>
              <w:adjustRightInd w:val="0"/>
              <w:snapToGrid w:val="0"/>
              <w:spacing w:after="0"/>
              <w:rPr>
                <w:snapToGrid w:val="0"/>
                <w:sz w:val="20"/>
              </w:rPr>
            </w:pPr>
            <w:r w:rsidRPr="0095764E">
              <w:rPr>
                <w:snapToGrid w:val="0"/>
                <w:sz w:val="20"/>
              </w:rPr>
              <w:t>4.86</w:t>
            </w:r>
          </w:p>
        </w:tc>
        <w:tc>
          <w:tcPr>
            <w:tcW w:w="1253" w:type="dxa"/>
            <w:tcBorders>
              <w:bottom w:val="nil"/>
            </w:tcBorders>
          </w:tcPr>
          <w:p w:rsidR="00480EBD" w:rsidRPr="0095764E" w:rsidRDefault="00480EBD" w:rsidP="0013037B">
            <w:pPr>
              <w:tabs>
                <w:tab w:val="decimal" w:pos="482"/>
              </w:tabs>
              <w:adjustRightInd w:val="0"/>
              <w:snapToGrid w:val="0"/>
              <w:spacing w:after="0"/>
              <w:rPr>
                <w:snapToGrid w:val="0"/>
                <w:sz w:val="20"/>
              </w:rPr>
            </w:pPr>
            <w:r w:rsidRPr="0095764E">
              <w:rPr>
                <w:snapToGrid w:val="0"/>
                <w:sz w:val="20"/>
              </w:rPr>
              <w:t>5.04</w:t>
            </w:r>
          </w:p>
        </w:tc>
      </w:tr>
      <w:tr w:rsidR="00480EBD" w:rsidRPr="0095764E" w:rsidTr="008941A8">
        <w:tc>
          <w:tcPr>
            <w:tcW w:w="1843" w:type="dxa"/>
            <w:tcBorders>
              <w:top w:val="nil"/>
              <w:bottom w:val="nil"/>
            </w:tcBorders>
          </w:tcPr>
          <w:p w:rsidR="00480EBD" w:rsidRPr="0095764E" w:rsidRDefault="00480EBD" w:rsidP="00406638">
            <w:pPr>
              <w:adjustRightInd w:val="0"/>
              <w:snapToGrid w:val="0"/>
              <w:spacing w:after="0"/>
              <w:rPr>
                <w:snapToGrid w:val="0"/>
                <w:sz w:val="20"/>
              </w:rPr>
            </w:pPr>
            <w:r w:rsidRPr="0095764E">
              <w:rPr>
                <w:snapToGrid w:val="0"/>
                <w:sz w:val="20"/>
              </w:rPr>
              <w:t>2003/04</w:t>
            </w:r>
          </w:p>
        </w:tc>
        <w:tc>
          <w:tcPr>
            <w:tcW w:w="1252" w:type="dxa"/>
            <w:tcBorders>
              <w:top w:val="nil"/>
              <w:bottom w:val="nil"/>
            </w:tcBorders>
          </w:tcPr>
          <w:p w:rsidR="00480EBD" w:rsidRPr="0095764E" w:rsidRDefault="00480EBD" w:rsidP="00F87042">
            <w:pPr>
              <w:tabs>
                <w:tab w:val="decimal" w:pos="482"/>
              </w:tabs>
              <w:adjustRightInd w:val="0"/>
              <w:snapToGrid w:val="0"/>
              <w:spacing w:after="0"/>
              <w:rPr>
                <w:snapToGrid w:val="0"/>
                <w:sz w:val="20"/>
              </w:rPr>
            </w:pPr>
            <w:r w:rsidRPr="0095764E">
              <w:rPr>
                <w:snapToGrid w:val="0"/>
                <w:sz w:val="20"/>
              </w:rPr>
              <w:t>8.96</w:t>
            </w:r>
          </w:p>
        </w:tc>
        <w:tc>
          <w:tcPr>
            <w:tcW w:w="1252" w:type="dxa"/>
            <w:tcBorders>
              <w:top w:val="nil"/>
              <w:bottom w:val="nil"/>
            </w:tcBorders>
          </w:tcPr>
          <w:p w:rsidR="00480EBD" w:rsidRPr="0095764E" w:rsidRDefault="00480EBD" w:rsidP="00C43A33">
            <w:pPr>
              <w:tabs>
                <w:tab w:val="decimal" w:pos="482"/>
              </w:tabs>
              <w:adjustRightInd w:val="0"/>
              <w:snapToGrid w:val="0"/>
              <w:spacing w:after="0"/>
              <w:rPr>
                <w:snapToGrid w:val="0"/>
                <w:sz w:val="20"/>
              </w:rPr>
            </w:pPr>
            <w:r w:rsidRPr="0095764E">
              <w:rPr>
                <w:snapToGrid w:val="0"/>
                <w:sz w:val="20"/>
              </w:rPr>
              <w:t>9.24</w:t>
            </w:r>
          </w:p>
        </w:tc>
        <w:tc>
          <w:tcPr>
            <w:tcW w:w="1252" w:type="dxa"/>
            <w:tcBorders>
              <w:top w:val="nil"/>
              <w:bottom w:val="nil"/>
            </w:tcBorders>
          </w:tcPr>
          <w:p w:rsidR="00480EBD" w:rsidRPr="0095764E" w:rsidRDefault="00480EBD" w:rsidP="0013037B">
            <w:pPr>
              <w:tabs>
                <w:tab w:val="decimal" w:pos="482"/>
              </w:tabs>
              <w:adjustRightInd w:val="0"/>
              <w:snapToGrid w:val="0"/>
              <w:spacing w:after="0"/>
              <w:rPr>
                <w:snapToGrid w:val="0"/>
                <w:sz w:val="20"/>
              </w:rPr>
            </w:pPr>
            <w:r w:rsidRPr="0095764E">
              <w:rPr>
                <w:snapToGrid w:val="0"/>
                <w:sz w:val="20"/>
              </w:rPr>
              <w:t>9.11</w:t>
            </w:r>
          </w:p>
        </w:tc>
        <w:tc>
          <w:tcPr>
            <w:tcW w:w="1252" w:type="dxa"/>
            <w:tcBorders>
              <w:top w:val="nil"/>
              <w:bottom w:val="nil"/>
            </w:tcBorders>
          </w:tcPr>
          <w:p w:rsidR="00480EBD" w:rsidRPr="0095764E" w:rsidRDefault="00480EBD" w:rsidP="00F87042">
            <w:pPr>
              <w:tabs>
                <w:tab w:val="decimal" w:pos="482"/>
              </w:tabs>
              <w:adjustRightInd w:val="0"/>
              <w:snapToGrid w:val="0"/>
              <w:spacing w:after="0"/>
              <w:rPr>
                <w:snapToGrid w:val="0"/>
                <w:sz w:val="20"/>
              </w:rPr>
            </w:pPr>
            <w:r w:rsidRPr="0095764E">
              <w:rPr>
                <w:snapToGrid w:val="0"/>
                <w:sz w:val="20"/>
              </w:rPr>
              <w:t>6.54</w:t>
            </w:r>
          </w:p>
        </w:tc>
        <w:tc>
          <w:tcPr>
            <w:tcW w:w="1252" w:type="dxa"/>
            <w:tcBorders>
              <w:top w:val="nil"/>
              <w:bottom w:val="nil"/>
            </w:tcBorders>
          </w:tcPr>
          <w:p w:rsidR="00480EBD" w:rsidRPr="0095764E" w:rsidRDefault="00480EBD" w:rsidP="00C43A33">
            <w:pPr>
              <w:tabs>
                <w:tab w:val="decimal" w:pos="482"/>
              </w:tabs>
              <w:adjustRightInd w:val="0"/>
              <w:snapToGrid w:val="0"/>
              <w:spacing w:after="0"/>
              <w:rPr>
                <w:snapToGrid w:val="0"/>
                <w:sz w:val="20"/>
              </w:rPr>
            </w:pPr>
            <w:r w:rsidRPr="0095764E">
              <w:rPr>
                <w:snapToGrid w:val="0"/>
                <w:sz w:val="20"/>
              </w:rPr>
              <w:t>6.42</w:t>
            </w:r>
          </w:p>
        </w:tc>
        <w:tc>
          <w:tcPr>
            <w:tcW w:w="1253" w:type="dxa"/>
            <w:tcBorders>
              <w:top w:val="nil"/>
              <w:bottom w:val="nil"/>
            </w:tcBorders>
          </w:tcPr>
          <w:p w:rsidR="00480EBD" w:rsidRPr="0095764E" w:rsidRDefault="00480EBD" w:rsidP="0013037B">
            <w:pPr>
              <w:tabs>
                <w:tab w:val="decimal" w:pos="482"/>
              </w:tabs>
              <w:adjustRightInd w:val="0"/>
              <w:snapToGrid w:val="0"/>
              <w:spacing w:after="0"/>
              <w:rPr>
                <w:snapToGrid w:val="0"/>
                <w:sz w:val="20"/>
              </w:rPr>
            </w:pPr>
            <w:r w:rsidRPr="0095764E">
              <w:rPr>
                <w:snapToGrid w:val="0"/>
                <w:sz w:val="20"/>
              </w:rPr>
              <w:t>6.48</w:t>
            </w:r>
          </w:p>
        </w:tc>
      </w:tr>
      <w:tr w:rsidR="00480EBD" w:rsidRPr="0095764E" w:rsidTr="008941A8">
        <w:tc>
          <w:tcPr>
            <w:tcW w:w="1843" w:type="dxa"/>
            <w:tcBorders>
              <w:top w:val="nil"/>
            </w:tcBorders>
          </w:tcPr>
          <w:p w:rsidR="00480EBD" w:rsidRPr="0095764E" w:rsidRDefault="00480EBD" w:rsidP="00406638">
            <w:pPr>
              <w:adjustRightInd w:val="0"/>
              <w:snapToGrid w:val="0"/>
              <w:spacing w:after="0"/>
              <w:rPr>
                <w:snapToGrid w:val="0"/>
                <w:sz w:val="20"/>
              </w:rPr>
            </w:pPr>
            <w:r w:rsidRPr="0095764E">
              <w:rPr>
                <w:snapToGrid w:val="0"/>
                <w:sz w:val="20"/>
              </w:rPr>
              <w:t>2004/05</w:t>
            </w:r>
          </w:p>
        </w:tc>
        <w:tc>
          <w:tcPr>
            <w:tcW w:w="1252" w:type="dxa"/>
            <w:tcBorders>
              <w:top w:val="nil"/>
            </w:tcBorders>
          </w:tcPr>
          <w:p w:rsidR="00480EBD" w:rsidRPr="0095764E" w:rsidRDefault="00480EBD" w:rsidP="00F87042">
            <w:pPr>
              <w:tabs>
                <w:tab w:val="decimal" w:pos="482"/>
              </w:tabs>
              <w:adjustRightInd w:val="0"/>
              <w:snapToGrid w:val="0"/>
              <w:spacing w:after="0"/>
              <w:rPr>
                <w:snapToGrid w:val="0"/>
                <w:sz w:val="20"/>
              </w:rPr>
            </w:pPr>
            <w:r w:rsidRPr="0095764E">
              <w:rPr>
                <w:snapToGrid w:val="0"/>
                <w:sz w:val="20"/>
              </w:rPr>
              <w:t>17.2</w:t>
            </w:r>
          </w:p>
        </w:tc>
        <w:tc>
          <w:tcPr>
            <w:tcW w:w="1252" w:type="dxa"/>
            <w:tcBorders>
              <w:top w:val="nil"/>
            </w:tcBorders>
          </w:tcPr>
          <w:p w:rsidR="00480EBD" w:rsidRPr="0095764E" w:rsidRDefault="00480EBD" w:rsidP="00C43A33">
            <w:pPr>
              <w:tabs>
                <w:tab w:val="decimal" w:pos="482"/>
              </w:tabs>
              <w:adjustRightInd w:val="0"/>
              <w:snapToGrid w:val="0"/>
              <w:spacing w:after="0"/>
              <w:rPr>
                <w:snapToGrid w:val="0"/>
                <w:sz w:val="20"/>
              </w:rPr>
            </w:pPr>
            <w:r w:rsidRPr="0095764E">
              <w:rPr>
                <w:snapToGrid w:val="0"/>
                <w:sz w:val="20"/>
              </w:rPr>
              <w:t>15.5</w:t>
            </w:r>
          </w:p>
        </w:tc>
        <w:tc>
          <w:tcPr>
            <w:tcW w:w="1252" w:type="dxa"/>
            <w:tcBorders>
              <w:top w:val="nil"/>
            </w:tcBorders>
          </w:tcPr>
          <w:p w:rsidR="00480EBD" w:rsidRPr="0095764E" w:rsidRDefault="00480EBD" w:rsidP="0013037B">
            <w:pPr>
              <w:tabs>
                <w:tab w:val="decimal" w:pos="482"/>
              </w:tabs>
              <w:adjustRightInd w:val="0"/>
              <w:snapToGrid w:val="0"/>
              <w:spacing w:after="0"/>
              <w:rPr>
                <w:snapToGrid w:val="0"/>
                <w:sz w:val="20"/>
              </w:rPr>
            </w:pPr>
            <w:r w:rsidRPr="0095764E">
              <w:rPr>
                <w:snapToGrid w:val="0"/>
                <w:sz w:val="20"/>
              </w:rPr>
              <w:t>16.30</w:t>
            </w:r>
          </w:p>
        </w:tc>
        <w:tc>
          <w:tcPr>
            <w:tcW w:w="1252" w:type="dxa"/>
            <w:tcBorders>
              <w:top w:val="nil"/>
            </w:tcBorders>
          </w:tcPr>
          <w:p w:rsidR="00480EBD" w:rsidRPr="0095764E" w:rsidRDefault="00480EBD" w:rsidP="00F87042">
            <w:pPr>
              <w:tabs>
                <w:tab w:val="decimal" w:pos="482"/>
              </w:tabs>
              <w:adjustRightInd w:val="0"/>
              <w:snapToGrid w:val="0"/>
              <w:spacing w:after="0"/>
              <w:rPr>
                <w:snapToGrid w:val="0"/>
                <w:sz w:val="20"/>
              </w:rPr>
            </w:pPr>
            <w:r w:rsidRPr="0095764E">
              <w:rPr>
                <w:snapToGrid w:val="0"/>
                <w:sz w:val="20"/>
              </w:rPr>
              <w:t>12.1</w:t>
            </w:r>
          </w:p>
        </w:tc>
        <w:tc>
          <w:tcPr>
            <w:tcW w:w="1252" w:type="dxa"/>
            <w:tcBorders>
              <w:top w:val="nil"/>
            </w:tcBorders>
          </w:tcPr>
          <w:p w:rsidR="00480EBD" w:rsidRPr="0095764E" w:rsidRDefault="00480EBD" w:rsidP="00C43A33">
            <w:pPr>
              <w:tabs>
                <w:tab w:val="decimal" w:pos="482"/>
              </w:tabs>
              <w:adjustRightInd w:val="0"/>
              <w:snapToGrid w:val="0"/>
              <w:spacing w:after="0"/>
              <w:rPr>
                <w:snapToGrid w:val="0"/>
                <w:sz w:val="20"/>
              </w:rPr>
            </w:pPr>
            <w:r w:rsidRPr="0095764E">
              <w:rPr>
                <w:snapToGrid w:val="0"/>
                <w:sz w:val="20"/>
              </w:rPr>
              <w:t>11.1</w:t>
            </w:r>
          </w:p>
        </w:tc>
        <w:tc>
          <w:tcPr>
            <w:tcW w:w="1253" w:type="dxa"/>
            <w:tcBorders>
              <w:top w:val="nil"/>
            </w:tcBorders>
          </w:tcPr>
          <w:p w:rsidR="00480EBD" w:rsidRPr="0095764E" w:rsidRDefault="00480EBD" w:rsidP="0013037B">
            <w:pPr>
              <w:tabs>
                <w:tab w:val="decimal" w:pos="482"/>
              </w:tabs>
              <w:adjustRightInd w:val="0"/>
              <w:snapToGrid w:val="0"/>
              <w:spacing w:after="0"/>
              <w:rPr>
                <w:snapToGrid w:val="0"/>
                <w:sz w:val="20"/>
              </w:rPr>
            </w:pPr>
            <w:r w:rsidRPr="0095764E">
              <w:rPr>
                <w:snapToGrid w:val="0"/>
                <w:sz w:val="20"/>
              </w:rPr>
              <w:t>11.6</w:t>
            </w:r>
          </w:p>
        </w:tc>
      </w:tr>
    </w:tbl>
    <w:p w:rsidR="00480EBD" w:rsidRPr="0095764E" w:rsidRDefault="00480EBD" w:rsidP="00480EBD">
      <w:pPr>
        <w:adjustRightInd w:val="0"/>
        <w:snapToGrid w:val="0"/>
        <w:spacing w:before="240"/>
        <w:rPr>
          <w:snapToGrid w:val="0"/>
        </w:rPr>
      </w:pPr>
      <w:r w:rsidRPr="0095764E">
        <w:rPr>
          <w:snapToGrid w:val="0"/>
        </w:rPr>
        <w:tab/>
      </w:r>
      <w:r w:rsidRPr="0095764E">
        <w:rPr>
          <w:i/>
          <w:snapToGrid w:val="0"/>
        </w:rPr>
        <w:t>Source</w:t>
      </w:r>
      <w:r w:rsidRPr="0095764E">
        <w:rPr>
          <w:snapToGrid w:val="0"/>
        </w:rPr>
        <w:t>: MoE, Eritrea: Essential Education Indicators, 2002/03-04/05.</w:t>
      </w:r>
    </w:p>
    <w:p w:rsidR="00480EBD" w:rsidRPr="0095764E" w:rsidRDefault="00480EBD" w:rsidP="00480EBD">
      <w:pPr>
        <w:adjustRightInd w:val="0"/>
        <w:snapToGrid w:val="0"/>
        <w:rPr>
          <w:snapToGrid w:val="0"/>
        </w:rPr>
      </w:pPr>
      <w:r w:rsidRPr="0095764E">
        <w:rPr>
          <w:snapToGrid w:val="0"/>
        </w:rPr>
        <w:t>265.</w:t>
      </w:r>
      <w:r w:rsidRPr="0095764E">
        <w:rPr>
          <w:snapToGrid w:val="0"/>
        </w:rPr>
        <w:tab/>
        <w:t>Under the IECD programme, a considerable period of time and effort was invested to achieve the goals and objectives of the ECCE project. The project was approached through different components, namely development of IECD policy and procedural guidelines;</w:t>
      </w:r>
      <w:r w:rsidR="006C187B" w:rsidRPr="0095764E">
        <w:rPr>
          <w:snapToGrid w:val="0"/>
        </w:rPr>
        <w:t xml:space="preserve"> </w:t>
      </w:r>
      <w:r w:rsidRPr="0095764E">
        <w:rPr>
          <w:snapToGrid w:val="0"/>
        </w:rPr>
        <w:t xml:space="preserve">curriculum development for kindergarten and non-formal rural children’s centres; kindergarten </w:t>
      </w:r>
      <w:r w:rsidR="006C187B" w:rsidRPr="0095764E">
        <w:rPr>
          <w:snapToGrid w:val="0"/>
        </w:rPr>
        <w:br w:type="page"/>
      </w:r>
      <w:r w:rsidRPr="0095764E">
        <w:rPr>
          <w:snapToGrid w:val="0"/>
        </w:rPr>
        <w:t>strategy; rural community children’s centre strategy (non-formal); parenting enrichment strategy; resource centre strategy; trainers of trainers strategy; and sensitizat</w:t>
      </w:r>
      <w:r w:rsidR="00842031" w:rsidRPr="0095764E">
        <w:rPr>
          <w:snapToGrid w:val="0"/>
        </w:rPr>
        <w:t>ion/awareness raising strategy.</w:t>
      </w:r>
    </w:p>
    <w:p w:rsidR="00480EBD" w:rsidRPr="0095764E" w:rsidRDefault="00480EBD" w:rsidP="00480EBD">
      <w:pPr>
        <w:adjustRightInd w:val="0"/>
        <w:snapToGrid w:val="0"/>
        <w:rPr>
          <w:snapToGrid w:val="0"/>
        </w:rPr>
      </w:pPr>
      <w:r w:rsidRPr="0095764E">
        <w:rPr>
          <w:snapToGrid w:val="0"/>
        </w:rPr>
        <w:t>266.</w:t>
      </w:r>
      <w:r w:rsidRPr="0095764E">
        <w:rPr>
          <w:snapToGrid w:val="0"/>
        </w:rPr>
        <w:tab/>
        <w:t>The production of activity materials comprising guides, manipulated learning materials (teaching and children’s learning/activity materials complementary with thematic approach i.e charts, flip charts, flash cards, pictorial, story telling cards, puzzles, a set of (building) blocks, dominoes and the like), preparation of kindergarten centre and resource centre drafts, indoor and outdoor activity equipment and the like are some of the a</w:t>
      </w:r>
      <w:r w:rsidR="00842031" w:rsidRPr="0095764E">
        <w:rPr>
          <w:snapToGrid w:val="0"/>
        </w:rPr>
        <w:t>chievements of the three years.</w:t>
      </w:r>
    </w:p>
    <w:p w:rsidR="00480EBD" w:rsidRPr="0095764E" w:rsidRDefault="00480EBD" w:rsidP="00480EBD">
      <w:pPr>
        <w:adjustRightInd w:val="0"/>
        <w:snapToGrid w:val="0"/>
        <w:rPr>
          <w:snapToGrid w:val="0"/>
        </w:rPr>
      </w:pPr>
      <w:r w:rsidRPr="0095764E">
        <w:rPr>
          <w:snapToGrid w:val="0"/>
        </w:rPr>
        <w:t>267.</w:t>
      </w:r>
      <w:r w:rsidRPr="0095764E">
        <w:rPr>
          <w:snapToGrid w:val="0"/>
        </w:rPr>
        <w:tab/>
        <w:t>The curriculum materials produced include the parenting enrichment manual; facilitators’ guide; flip charts and a multi-media approach to support implementation of the parenting enrichment strategy; kindergarten Directors’ leadership and management course manual; new syllabus; teachers’ guide (Year 1 and 2); syllabus charts and manipulative apparatus; a training of trainers (TOTs) guide for in-service training of kindergarten teachers; pre- and in-service course for kindergarten teachers and assistant teachers module; a community caregivers’ guide (updated as rural children’s centres and outreach curriculum); a TOTs guide for pre-service training of community caregivers; a resource centre leader’s module; and a proposed ECCE TV programme.</w:t>
      </w:r>
    </w:p>
    <w:p w:rsidR="00480EBD" w:rsidRPr="0095764E" w:rsidRDefault="00480EBD" w:rsidP="00480EBD">
      <w:pPr>
        <w:adjustRightInd w:val="0"/>
        <w:snapToGrid w:val="0"/>
        <w:rPr>
          <w:snapToGrid w:val="0"/>
        </w:rPr>
      </w:pPr>
      <w:r w:rsidRPr="0095764E">
        <w:rPr>
          <w:snapToGrid w:val="0"/>
        </w:rPr>
        <w:t>268.</w:t>
      </w:r>
      <w:r w:rsidRPr="0095764E">
        <w:rPr>
          <w:snapToGrid w:val="0"/>
        </w:rPr>
        <w:tab/>
        <w:t>Capacity building was one of the areas of focus of the ECCE programme. Pre- and in</w:t>
      </w:r>
      <w:r w:rsidRPr="0095764E">
        <w:rPr>
          <w:snapToGrid w:val="0"/>
        </w:rPr>
        <w:noBreakHyphen/>
        <w:t>service training for kindergarten teachers and assistant kindergarten teachers and community caregivers was given during the three years. A total number of 584 beneficiaries participated in the training sessions held between 2002/2003 and 2003/2004. A number of workshops/seminars that targeted different categories of ECCE/IECD stakeholders were also conducted.</w:t>
      </w:r>
    </w:p>
    <w:p w:rsidR="00480EBD" w:rsidRPr="0095764E" w:rsidRDefault="00480EBD" w:rsidP="00480EBD">
      <w:pPr>
        <w:adjustRightInd w:val="0"/>
        <w:snapToGrid w:val="0"/>
        <w:rPr>
          <w:snapToGrid w:val="0"/>
        </w:rPr>
      </w:pPr>
      <w:r w:rsidRPr="0095764E">
        <w:rPr>
          <w:snapToGrid w:val="0"/>
        </w:rPr>
        <w:t>269.</w:t>
      </w:r>
      <w:r w:rsidRPr="0095764E">
        <w:rPr>
          <w:snapToGrid w:val="0"/>
        </w:rPr>
        <w:tab/>
        <w:t>Monitoring/follow up, evaluation, and hands-on support activities in relation to the different training strategies, implementation of kindergarten and community caregiver strategies and others were undertaken. Some research was also undertaken, such as a needs assessment study to prepare a manual on parenting enrichment interventions and assess the conditions of kindergarten centres (2002); comparative studies of the competence of grade one primary school children who attended kindergarten and those who did not (2002-2003); assessing the impact of kindergartens and rural children’s centres on primary schools (2004); and a rapid assessment study with the aim of redoubling efforts for the remaining period of implementation of IECD project (2005).</w:t>
      </w:r>
      <w:r w:rsidRPr="0095764E">
        <w:rPr>
          <w:rStyle w:val="FootnoteReference"/>
          <w:snapToGrid w:val="0"/>
        </w:rPr>
        <w:footnoteReference w:id="14"/>
      </w:r>
    </w:p>
    <w:p w:rsidR="00480EBD" w:rsidRPr="0095764E" w:rsidRDefault="00480EBD" w:rsidP="00480EBD">
      <w:pPr>
        <w:adjustRightInd w:val="0"/>
        <w:snapToGrid w:val="0"/>
        <w:rPr>
          <w:snapToGrid w:val="0"/>
        </w:rPr>
      </w:pPr>
      <w:r w:rsidRPr="0095764E">
        <w:rPr>
          <w:snapToGrid w:val="0"/>
        </w:rPr>
        <w:t>270.</w:t>
      </w:r>
      <w:r w:rsidRPr="0095764E">
        <w:rPr>
          <w:snapToGrid w:val="0"/>
        </w:rPr>
        <w:tab/>
        <w:t>Although pre-school education has shown remarkable progress, some difficulties were experienced over the last three years. Capacity building at regional level was not as effective as desired due to shortage of budget. Sensitization and awareness programmes were also less effective.</w:t>
      </w:r>
    </w:p>
    <w:p w:rsidR="00480EBD" w:rsidRPr="0095764E" w:rsidRDefault="00480EBD" w:rsidP="00480EBD">
      <w:pPr>
        <w:adjustRightInd w:val="0"/>
        <w:snapToGrid w:val="0"/>
        <w:rPr>
          <w:snapToGrid w:val="0"/>
        </w:rPr>
      </w:pPr>
      <w:r w:rsidRPr="0095764E">
        <w:rPr>
          <w:snapToGrid w:val="0"/>
        </w:rPr>
        <w:t>271.</w:t>
      </w:r>
      <w:r w:rsidRPr="0095764E">
        <w:rPr>
          <w:snapToGrid w:val="0"/>
        </w:rPr>
        <w:tab/>
        <w:t>The second international conference on IECD that was organized by the State of Eritrea in collaboration with the World Bank, UNICEF and WG-ADEA was held in Eritrea in October 2002. The central theme of the conference was “Early Child Interventions: What Works and Experience Learned.” Issues related to policy development, integrated IECD planning, effective community approaches and practices, disadvantaged children and indigenous knowledge and child upbringing were covered.</w:t>
      </w:r>
    </w:p>
    <w:p w:rsidR="00480EBD" w:rsidRPr="0095764E" w:rsidRDefault="00480EBD" w:rsidP="00480EBD">
      <w:pPr>
        <w:pStyle w:val="Heading2"/>
        <w:rPr>
          <w:snapToGrid w:val="0"/>
        </w:rPr>
      </w:pPr>
      <w:r w:rsidRPr="0095764E">
        <w:rPr>
          <w:snapToGrid w:val="0"/>
        </w:rPr>
        <w:t>2.  Elementary and middle level enrolment (basic education enrolment)</w:t>
      </w:r>
    </w:p>
    <w:p w:rsidR="00480EBD" w:rsidRPr="0095764E" w:rsidRDefault="00480EBD" w:rsidP="00480EBD">
      <w:pPr>
        <w:adjustRightInd w:val="0"/>
        <w:snapToGrid w:val="0"/>
        <w:rPr>
          <w:snapToGrid w:val="0"/>
        </w:rPr>
      </w:pPr>
      <w:r w:rsidRPr="0095764E">
        <w:rPr>
          <w:snapToGrid w:val="0"/>
        </w:rPr>
        <w:t>272.</w:t>
      </w:r>
      <w:r w:rsidRPr="0095764E">
        <w:rPr>
          <w:snapToGrid w:val="0"/>
        </w:rPr>
        <w:tab/>
        <w:t>Basic education in the Eritrean education system is free and comprises five years (grades 1-5) of elementary education, which is compulsory for all citizens, and three years (grades 6-8) of middle education, which is compulsory for school age children. This policy is in concurrence with articles No. 28 and 29 of the Convention on the Rights of the Child. The general objective of the Government on basic education is to have all children complete elementary education and 80 per cent the middle level with at least minimum learning achievements as defined by the curriculum. The MoE intends to a</w:t>
      </w:r>
      <w:r w:rsidR="00842031" w:rsidRPr="0095764E">
        <w:rPr>
          <w:snapToGrid w:val="0"/>
        </w:rPr>
        <w:t>chieve gross enrolment rates of </w:t>
      </w:r>
      <w:r w:rsidRPr="0095764E">
        <w:rPr>
          <w:snapToGrid w:val="0"/>
        </w:rPr>
        <w:t>90 per cent and 58 per cent, for elementary and middle edu</w:t>
      </w:r>
      <w:r w:rsidR="00842031" w:rsidRPr="0095764E">
        <w:rPr>
          <w:snapToGrid w:val="0"/>
        </w:rPr>
        <w:t>cation respectively by the year </w:t>
      </w:r>
      <w:r w:rsidRPr="0095764E">
        <w:rPr>
          <w:snapToGrid w:val="0"/>
        </w:rPr>
        <w:t xml:space="preserve">2009. This strategy is a move towards achieving the goals </w:t>
      </w:r>
      <w:r w:rsidR="00842031" w:rsidRPr="0095764E">
        <w:rPr>
          <w:snapToGrid w:val="0"/>
        </w:rPr>
        <w:t>of EFA and the MDGs by the year 2014/2015.</w:t>
      </w:r>
    </w:p>
    <w:p w:rsidR="00480EBD" w:rsidRPr="0095764E" w:rsidRDefault="00480EBD" w:rsidP="00480EBD">
      <w:pPr>
        <w:adjustRightInd w:val="0"/>
        <w:snapToGrid w:val="0"/>
        <w:rPr>
          <w:snapToGrid w:val="0"/>
        </w:rPr>
      </w:pPr>
      <w:r w:rsidRPr="0095764E">
        <w:rPr>
          <w:snapToGrid w:val="0"/>
        </w:rPr>
        <w:t>273.</w:t>
      </w:r>
      <w:r w:rsidRPr="0095764E">
        <w:rPr>
          <w:snapToGrid w:val="0"/>
        </w:rPr>
        <w:tab/>
        <w:t>During the last three years, the education system witnessed a gradual increase in student enrolment in basic education. As can be seen from table 21 below, the gross enrolment ratio (GER) and the net enrolment ratio (NER) in elementary school in the years 2002/2003</w:t>
      </w:r>
      <w:r w:rsidRPr="0095764E">
        <w:rPr>
          <w:snapToGrid w:val="0"/>
        </w:rPr>
        <w:noBreakHyphen/>
        <w:t>2004/2005 have increased from 70.28 per cent to 7</w:t>
      </w:r>
      <w:r w:rsidR="008E532C" w:rsidRPr="0095764E">
        <w:rPr>
          <w:snapToGrid w:val="0"/>
        </w:rPr>
        <w:t>1.73 and from 50.13 per cent to </w:t>
      </w:r>
      <w:r w:rsidRPr="0095764E">
        <w:rPr>
          <w:snapToGrid w:val="0"/>
        </w:rPr>
        <w:t>52.60 per cent respectively. The awareness of families of the importance of education is steadily growing. Consequently, the enrolment in densely populated areas is very high.</w:t>
      </w:r>
    </w:p>
    <w:p w:rsidR="00480EBD" w:rsidRPr="0095764E" w:rsidRDefault="00480EBD" w:rsidP="00480EBD">
      <w:pPr>
        <w:pStyle w:val="Heading2"/>
        <w:rPr>
          <w:snapToGrid w:val="0"/>
        </w:rPr>
      </w:pPr>
      <w:r w:rsidRPr="0095764E">
        <w:rPr>
          <w:snapToGrid w:val="0"/>
        </w:rPr>
        <w:t>Table 21</w:t>
      </w:r>
    </w:p>
    <w:p w:rsidR="00480EBD" w:rsidRPr="0095764E" w:rsidRDefault="00480EBD" w:rsidP="00480EBD">
      <w:pPr>
        <w:pStyle w:val="Heading2"/>
        <w:rPr>
          <w:snapToGrid w:val="0"/>
        </w:rPr>
      </w:pPr>
      <w:r w:rsidRPr="0095764E">
        <w:rPr>
          <w:snapToGrid w:val="0"/>
        </w:rPr>
        <w:t>Basic education:  GER and NER by gender in 2002/03-2004/</w:t>
      </w:r>
      <w:r w:rsidR="00211804">
        <w:rPr>
          <w:snapToGrid w:val="0"/>
        </w:rPr>
        <w:t>0</w:t>
      </w:r>
      <w:r w:rsidRPr="0095764E">
        <w:rPr>
          <w:snapToGrid w:val="0"/>
        </w:rPr>
        <w:t>5</w:t>
      </w:r>
    </w:p>
    <w:tbl>
      <w:tblPr>
        <w:tblStyle w:val="TableGrid"/>
        <w:tblW w:w="0" w:type="auto"/>
        <w:tblInd w:w="108" w:type="dxa"/>
        <w:tblLayout w:type="fixed"/>
        <w:tblLook w:val="01E0" w:firstRow="1" w:lastRow="1" w:firstColumn="1" w:lastColumn="1" w:noHBand="0" w:noVBand="0"/>
      </w:tblPr>
      <w:tblGrid>
        <w:gridCol w:w="936"/>
        <w:gridCol w:w="701"/>
        <w:gridCol w:w="702"/>
        <w:gridCol w:w="702"/>
        <w:gridCol w:w="701"/>
        <w:gridCol w:w="702"/>
        <w:gridCol w:w="702"/>
        <w:gridCol w:w="701"/>
        <w:gridCol w:w="702"/>
        <w:gridCol w:w="702"/>
        <w:gridCol w:w="701"/>
        <w:gridCol w:w="702"/>
        <w:gridCol w:w="702"/>
      </w:tblGrid>
      <w:tr w:rsidR="00480EBD" w:rsidRPr="0095764E" w:rsidTr="00C109A5">
        <w:trPr>
          <w:tblHeader/>
        </w:trPr>
        <w:tc>
          <w:tcPr>
            <w:tcW w:w="936" w:type="dxa"/>
            <w:vMerge w:val="restart"/>
          </w:tcPr>
          <w:p w:rsidR="00480EBD" w:rsidRPr="0095764E" w:rsidRDefault="00480EBD" w:rsidP="000C4114">
            <w:pPr>
              <w:spacing w:after="0"/>
              <w:jc w:val="center"/>
              <w:rPr>
                <w:sz w:val="20"/>
              </w:rPr>
            </w:pPr>
            <w:r w:rsidRPr="0095764E">
              <w:rPr>
                <w:snapToGrid w:val="0"/>
              </w:rPr>
              <w:br w:type="page"/>
            </w:r>
            <w:r w:rsidRPr="0095764E">
              <w:rPr>
                <w:snapToGrid w:val="0"/>
                <w:sz w:val="20"/>
              </w:rPr>
              <w:t>Year</w:t>
            </w:r>
          </w:p>
        </w:tc>
        <w:tc>
          <w:tcPr>
            <w:tcW w:w="4210" w:type="dxa"/>
            <w:gridSpan w:val="6"/>
          </w:tcPr>
          <w:p w:rsidR="00480EBD" w:rsidRPr="0095764E" w:rsidRDefault="00480EBD" w:rsidP="00480EBD">
            <w:pPr>
              <w:spacing w:after="0"/>
              <w:jc w:val="center"/>
              <w:rPr>
                <w:sz w:val="20"/>
              </w:rPr>
            </w:pPr>
            <w:r w:rsidRPr="0095764E">
              <w:rPr>
                <w:sz w:val="20"/>
              </w:rPr>
              <w:t>Elementary</w:t>
            </w:r>
          </w:p>
        </w:tc>
        <w:tc>
          <w:tcPr>
            <w:tcW w:w="4210" w:type="dxa"/>
            <w:gridSpan w:val="6"/>
          </w:tcPr>
          <w:p w:rsidR="00480EBD" w:rsidRPr="0095764E" w:rsidRDefault="00480EBD" w:rsidP="00480EBD">
            <w:pPr>
              <w:spacing w:after="0"/>
              <w:jc w:val="center"/>
              <w:rPr>
                <w:sz w:val="20"/>
              </w:rPr>
            </w:pPr>
            <w:r w:rsidRPr="0095764E">
              <w:rPr>
                <w:sz w:val="20"/>
              </w:rPr>
              <w:t>Middle</w:t>
            </w:r>
          </w:p>
        </w:tc>
      </w:tr>
      <w:tr w:rsidR="00480EBD" w:rsidRPr="0095764E" w:rsidTr="00C109A5">
        <w:trPr>
          <w:tblHeader/>
        </w:trPr>
        <w:tc>
          <w:tcPr>
            <w:tcW w:w="936" w:type="dxa"/>
            <w:vMerge/>
          </w:tcPr>
          <w:p w:rsidR="00480EBD" w:rsidRPr="0095764E" w:rsidRDefault="00480EBD" w:rsidP="00480EBD">
            <w:pPr>
              <w:adjustRightInd w:val="0"/>
              <w:snapToGrid w:val="0"/>
              <w:spacing w:after="0"/>
              <w:jc w:val="center"/>
              <w:rPr>
                <w:snapToGrid w:val="0"/>
                <w:sz w:val="20"/>
              </w:rPr>
            </w:pPr>
          </w:p>
        </w:tc>
        <w:tc>
          <w:tcPr>
            <w:tcW w:w="2105" w:type="dxa"/>
            <w:gridSpan w:val="3"/>
          </w:tcPr>
          <w:p w:rsidR="00480EBD" w:rsidRPr="0095764E" w:rsidRDefault="00480EBD" w:rsidP="00480EBD">
            <w:pPr>
              <w:adjustRightInd w:val="0"/>
              <w:snapToGrid w:val="0"/>
              <w:spacing w:after="0"/>
              <w:jc w:val="center"/>
              <w:rPr>
                <w:snapToGrid w:val="0"/>
                <w:sz w:val="20"/>
              </w:rPr>
            </w:pPr>
            <w:r w:rsidRPr="0095764E">
              <w:rPr>
                <w:snapToGrid w:val="0"/>
                <w:sz w:val="20"/>
              </w:rPr>
              <w:t>GER</w:t>
            </w:r>
          </w:p>
        </w:tc>
        <w:tc>
          <w:tcPr>
            <w:tcW w:w="2105" w:type="dxa"/>
            <w:gridSpan w:val="3"/>
          </w:tcPr>
          <w:p w:rsidR="00480EBD" w:rsidRPr="0095764E" w:rsidRDefault="00480EBD" w:rsidP="00480EBD">
            <w:pPr>
              <w:adjustRightInd w:val="0"/>
              <w:snapToGrid w:val="0"/>
              <w:spacing w:after="0"/>
              <w:jc w:val="center"/>
              <w:rPr>
                <w:snapToGrid w:val="0"/>
                <w:sz w:val="20"/>
              </w:rPr>
            </w:pPr>
            <w:r w:rsidRPr="0095764E">
              <w:rPr>
                <w:snapToGrid w:val="0"/>
                <w:sz w:val="20"/>
              </w:rPr>
              <w:t>NER</w:t>
            </w:r>
          </w:p>
        </w:tc>
        <w:tc>
          <w:tcPr>
            <w:tcW w:w="2105" w:type="dxa"/>
            <w:gridSpan w:val="3"/>
          </w:tcPr>
          <w:p w:rsidR="00480EBD" w:rsidRPr="0095764E" w:rsidRDefault="00480EBD" w:rsidP="00480EBD">
            <w:pPr>
              <w:adjustRightInd w:val="0"/>
              <w:snapToGrid w:val="0"/>
              <w:spacing w:after="0"/>
              <w:jc w:val="center"/>
              <w:rPr>
                <w:snapToGrid w:val="0"/>
                <w:sz w:val="20"/>
              </w:rPr>
            </w:pPr>
            <w:r w:rsidRPr="0095764E">
              <w:rPr>
                <w:snapToGrid w:val="0"/>
                <w:sz w:val="20"/>
              </w:rPr>
              <w:t>GER</w:t>
            </w:r>
          </w:p>
        </w:tc>
        <w:tc>
          <w:tcPr>
            <w:tcW w:w="2105" w:type="dxa"/>
            <w:gridSpan w:val="3"/>
          </w:tcPr>
          <w:p w:rsidR="00480EBD" w:rsidRPr="0095764E" w:rsidRDefault="00480EBD" w:rsidP="00480EBD">
            <w:pPr>
              <w:adjustRightInd w:val="0"/>
              <w:snapToGrid w:val="0"/>
              <w:spacing w:after="0"/>
              <w:jc w:val="center"/>
              <w:rPr>
                <w:snapToGrid w:val="0"/>
                <w:sz w:val="20"/>
              </w:rPr>
            </w:pPr>
            <w:r w:rsidRPr="0095764E">
              <w:rPr>
                <w:snapToGrid w:val="0"/>
                <w:sz w:val="20"/>
              </w:rPr>
              <w:t>NER</w:t>
            </w:r>
          </w:p>
        </w:tc>
      </w:tr>
      <w:tr w:rsidR="00480EBD" w:rsidRPr="0095764E" w:rsidTr="00C109A5">
        <w:trPr>
          <w:tblHeader/>
        </w:trPr>
        <w:tc>
          <w:tcPr>
            <w:tcW w:w="936" w:type="dxa"/>
            <w:vMerge/>
            <w:tcBorders>
              <w:bottom w:val="single" w:sz="4" w:space="0" w:color="auto"/>
            </w:tcBorders>
          </w:tcPr>
          <w:p w:rsidR="00480EBD" w:rsidRPr="0095764E" w:rsidRDefault="00480EBD" w:rsidP="00480EBD">
            <w:pPr>
              <w:adjustRightInd w:val="0"/>
              <w:snapToGrid w:val="0"/>
              <w:spacing w:after="0"/>
              <w:rPr>
                <w:snapToGrid w:val="0"/>
                <w:sz w:val="20"/>
              </w:rPr>
            </w:pPr>
          </w:p>
        </w:tc>
        <w:tc>
          <w:tcPr>
            <w:tcW w:w="701" w:type="dxa"/>
            <w:tcBorders>
              <w:bottom w:val="single" w:sz="4" w:space="0" w:color="auto"/>
            </w:tcBorders>
          </w:tcPr>
          <w:p w:rsidR="00480EBD" w:rsidRPr="0095764E" w:rsidRDefault="00480EBD" w:rsidP="00480EBD">
            <w:pPr>
              <w:adjustRightInd w:val="0"/>
              <w:snapToGrid w:val="0"/>
              <w:spacing w:after="0"/>
              <w:jc w:val="center"/>
              <w:rPr>
                <w:snapToGrid w:val="0"/>
                <w:sz w:val="20"/>
              </w:rPr>
            </w:pPr>
            <w:r w:rsidRPr="0095764E">
              <w:rPr>
                <w:snapToGrid w:val="0"/>
                <w:sz w:val="20"/>
              </w:rPr>
              <w:t>Tot</w:t>
            </w:r>
          </w:p>
        </w:tc>
        <w:tc>
          <w:tcPr>
            <w:tcW w:w="702" w:type="dxa"/>
            <w:tcBorders>
              <w:bottom w:val="single" w:sz="4" w:space="0" w:color="auto"/>
            </w:tcBorders>
          </w:tcPr>
          <w:p w:rsidR="00480EBD" w:rsidRPr="0095764E" w:rsidRDefault="00480EBD" w:rsidP="00480EBD">
            <w:pPr>
              <w:adjustRightInd w:val="0"/>
              <w:snapToGrid w:val="0"/>
              <w:spacing w:after="0"/>
              <w:jc w:val="center"/>
              <w:rPr>
                <w:snapToGrid w:val="0"/>
                <w:sz w:val="20"/>
              </w:rPr>
            </w:pPr>
            <w:r w:rsidRPr="0095764E">
              <w:rPr>
                <w:snapToGrid w:val="0"/>
                <w:sz w:val="20"/>
              </w:rPr>
              <w:t>M</w:t>
            </w:r>
          </w:p>
        </w:tc>
        <w:tc>
          <w:tcPr>
            <w:tcW w:w="702" w:type="dxa"/>
            <w:tcBorders>
              <w:bottom w:val="single" w:sz="4" w:space="0" w:color="auto"/>
            </w:tcBorders>
          </w:tcPr>
          <w:p w:rsidR="00480EBD" w:rsidRPr="0095764E" w:rsidRDefault="00480EBD" w:rsidP="00480EBD">
            <w:pPr>
              <w:adjustRightInd w:val="0"/>
              <w:snapToGrid w:val="0"/>
              <w:spacing w:after="0"/>
              <w:jc w:val="center"/>
              <w:rPr>
                <w:snapToGrid w:val="0"/>
                <w:sz w:val="20"/>
              </w:rPr>
            </w:pPr>
            <w:r w:rsidRPr="0095764E">
              <w:rPr>
                <w:snapToGrid w:val="0"/>
                <w:sz w:val="20"/>
              </w:rPr>
              <w:t>F</w:t>
            </w:r>
          </w:p>
        </w:tc>
        <w:tc>
          <w:tcPr>
            <w:tcW w:w="701" w:type="dxa"/>
            <w:tcBorders>
              <w:bottom w:val="single" w:sz="4" w:space="0" w:color="auto"/>
            </w:tcBorders>
          </w:tcPr>
          <w:p w:rsidR="00480EBD" w:rsidRPr="0095764E" w:rsidRDefault="00480EBD" w:rsidP="00480EBD">
            <w:pPr>
              <w:adjustRightInd w:val="0"/>
              <w:snapToGrid w:val="0"/>
              <w:spacing w:after="0"/>
              <w:jc w:val="center"/>
              <w:rPr>
                <w:snapToGrid w:val="0"/>
                <w:sz w:val="20"/>
              </w:rPr>
            </w:pPr>
            <w:r w:rsidRPr="0095764E">
              <w:rPr>
                <w:snapToGrid w:val="0"/>
                <w:sz w:val="20"/>
              </w:rPr>
              <w:t>Tot</w:t>
            </w:r>
          </w:p>
        </w:tc>
        <w:tc>
          <w:tcPr>
            <w:tcW w:w="702" w:type="dxa"/>
            <w:tcBorders>
              <w:bottom w:val="single" w:sz="4" w:space="0" w:color="auto"/>
            </w:tcBorders>
          </w:tcPr>
          <w:p w:rsidR="00480EBD" w:rsidRPr="0095764E" w:rsidRDefault="00480EBD" w:rsidP="00480EBD">
            <w:pPr>
              <w:adjustRightInd w:val="0"/>
              <w:snapToGrid w:val="0"/>
              <w:spacing w:after="0"/>
              <w:jc w:val="center"/>
              <w:rPr>
                <w:snapToGrid w:val="0"/>
                <w:sz w:val="20"/>
              </w:rPr>
            </w:pPr>
            <w:r w:rsidRPr="0095764E">
              <w:rPr>
                <w:snapToGrid w:val="0"/>
                <w:sz w:val="20"/>
              </w:rPr>
              <w:t>M</w:t>
            </w:r>
          </w:p>
        </w:tc>
        <w:tc>
          <w:tcPr>
            <w:tcW w:w="702" w:type="dxa"/>
            <w:tcBorders>
              <w:bottom w:val="single" w:sz="4" w:space="0" w:color="auto"/>
            </w:tcBorders>
          </w:tcPr>
          <w:p w:rsidR="00480EBD" w:rsidRPr="0095764E" w:rsidRDefault="00480EBD" w:rsidP="00480EBD">
            <w:pPr>
              <w:adjustRightInd w:val="0"/>
              <w:snapToGrid w:val="0"/>
              <w:spacing w:after="0"/>
              <w:jc w:val="center"/>
              <w:rPr>
                <w:snapToGrid w:val="0"/>
                <w:sz w:val="20"/>
              </w:rPr>
            </w:pPr>
            <w:r w:rsidRPr="0095764E">
              <w:rPr>
                <w:snapToGrid w:val="0"/>
                <w:sz w:val="20"/>
              </w:rPr>
              <w:t>F</w:t>
            </w:r>
          </w:p>
        </w:tc>
        <w:tc>
          <w:tcPr>
            <w:tcW w:w="701" w:type="dxa"/>
            <w:tcBorders>
              <w:bottom w:val="single" w:sz="4" w:space="0" w:color="auto"/>
            </w:tcBorders>
          </w:tcPr>
          <w:p w:rsidR="00480EBD" w:rsidRPr="0095764E" w:rsidRDefault="00480EBD" w:rsidP="00480EBD">
            <w:pPr>
              <w:adjustRightInd w:val="0"/>
              <w:snapToGrid w:val="0"/>
              <w:spacing w:after="0"/>
              <w:jc w:val="center"/>
              <w:rPr>
                <w:snapToGrid w:val="0"/>
                <w:sz w:val="20"/>
              </w:rPr>
            </w:pPr>
            <w:r w:rsidRPr="0095764E">
              <w:rPr>
                <w:snapToGrid w:val="0"/>
                <w:sz w:val="20"/>
              </w:rPr>
              <w:t>Tot</w:t>
            </w:r>
          </w:p>
        </w:tc>
        <w:tc>
          <w:tcPr>
            <w:tcW w:w="702" w:type="dxa"/>
            <w:tcBorders>
              <w:bottom w:val="single" w:sz="4" w:space="0" w:color="auto"/>
            </w:tcBorders>
          </w:tcPr>
          <w:p w:rsidR="00480EBD" w:rsidRPr="0095764E" w:rsidRDefault="00480EBD" w:rsidP="00480EBD">
            <w:pPr>
              <w:adjustRightInd w:val="0"/>
              <w:snapToGrid w:val="0"/>
              <w:spacing w:after="0"/>
              <w:jc w:val="center"/>
              <w:rPr>
                <w:snapToGrid w:val="0"/>
                <w:sz w:val="20"/>
              </w:rPr>
            </w:pPr>
            <w:r w:rsidRPr="0095764E">
              <w:rPr>
                <w:snapToGrid w:val="0"/>
                <w:sz w:val="20"/>
              </w:rPr>
              <w:t>M</w:t>
            </w:r>
          </w:p>
        </w:tc>
        <w:tc>
          <w:tcPr>
            <w:tcW w:w="702" w:type="dxa"/>
            <w:tcBorders>
              <w:bottom w:val="single" w:sz="4" w:space="0" w:color="auto"/>
            </w:tcBorders>
          </w:tcPr>
          <w:p w:rsidR="00480EBD" w:rsidRPr="0095764E" w:rsidRDefault="00480EBD" w:rsidP="00480EBD">
            <w:pPr>
              <w:adjustRightInd w:val="0"/>
              <w:snapToGrid w:val="0"/>
              <w:spacing w:after="0"/>
              <w:jc w:val="center"/>
              <w:rPr>
                <w:snapToGrid w:val="0"/>
                <w:sz w:val="20"/>
              </w:rPr>
            </w:pPr>
            <w:r w:rsidRPr="0095764E">
              <w:rPr>
                <w:snapToGrid w:val="0"/>
                <w:sz w:val="20"/>
              </w:rPr>
              <w:t>F</w:t>
            </w:r>
          </w:p>
        </w:tc>
        <w:tc>
          <w:tcPr>
            <w:tcW w:w="701" w:type="dxa"/>
            <w:tcBorders>
              <w:bottom w:val="single" w:sz="4" w:space="0" w:color="auto"/>
            </w:tcBorders>
          </w:tcPr>
          <w:p w:rsidR="00480EBD" w:rsidRPr="0095764E" w:rsidRDefault="00480EBD" w:rsidP="00480EBD">
            <w:pPr>
              <w:adjustRightInd w:val="0"/>
              <w:snapToGrid w:val="0"/>
              <w:spacing w:after="0"/>
              <w:jc w:val="center"/>
              <w:rPr>
                <w:snapToGrid w:val="0"/>
                <w:sz w:val="20"/>
              </w:rPr>
            </w:pPr>
            <w:r w:rsidRPr="0095764E">
              <w:rPr>
                <w:snapToGrid w:val="0"/>
                <w:sz w:val="20"/>
              </w:rPr>
              <w:t>Tot</w:t>
            </w:r>
          </w:p>
        </w:tc>
        <w:tc>
          <w:tcPr>
            <w:tcW w:w="702" w:type="dxa"/>
            <w:tcBorders>
              <w:bottom w:val="single" w:sz="4" w:space="0" w:color="auto"/>
            </w:tcBorders>
          </w:tcPr>
          <w:p w:rsidR="00480EBD" w:rsidRPr="0095764E" w:rsidRDefault="00480EBD" w:rsidP="00480EBD">
            <w:pPr>
              <w:adjustRightInd w:val="0"/>
              <w:snapToGrid w:val="0"/>
              <w:spacing w:after="0"/>
              <w:jc w:val="center"/>
              <w:rPr>
                <w:snapToGrid w:val="0"/>
                <w:sz w:val="20"/>
              </w:rPr>
            </w:pPr>
            <w:r w:rsidRPr="0095764E">
              <w:rPr>
                <w:snapToGrid w:val="0"/>
                <w:sz w:val="20"/>
              </w:rPr>
              <w:t>M</w:t>
            </w:r>
          </w:p>
        </w:tc>
        <w:tc>
          <w:tcPr>
            <w:tcW w:w="702" w:type="dxa"/>
            <w:tcBorders>
              <w:bottom w:val="single" w:sz="4" w:space="0" w:color="auto"/>
            </w:tcBorders>
          </w:tcPr>
          <w:p w:rsidR="00480EBD" w:rsidRPr="0095764E" w:rsidRDefault="00480EBD" w:rsidP="00480EBD">
            <w:pPr>
              <w:adjustRightInd w:val="0"/>
              <w:snapToGrid w:val="0"/>
              <w:spacing w:after="0"/>
              <w:jc w:val="center"/>
              <w:rPr>
                <w:snapToGrid w:val="0"/>
                <w:sz w:val="20"/>
              </w:rPr>
            </w:pPr>
            <w:r w:rsidRPr="0095764E">
              <w:rPr>
                <w:snapToGrid w:val="0"/>
                <w:sz w:val="20"/>
              </w:rPr>
              <w:t>F</w:t>
            </w:r>
          </w:p>
        </w:tc>
      </w:tr>
      <w:tr w:rsidR="00480EBD" w:rsidRPr="0095764E" w:rsidTr="00C109A5">
        <w:tc>
          <w:tcPr>
            <w:tcW w:w="936" w:type="dxa"/>
            <w:tcBorders>
              <w:bottom w:val="nil"/>
            </w:tcBorders>
          </w:tcPr>
          <w:p w:rsidR="00480EBD" w:rsidRPr="0095764E" w:rsidRDefault="00480EBD" w:rsidP="00480EBD">
            <w:pPr>
              <w:adjustRightInd w:val="0"/>
              <w:snapToGrid w:val="0"/>
              <w:spacing w:after="0"/>
              <w:rPr>
                <w:snapToGrid w:val="0"/>
                <w:sz w:val="20"/>
              </w:rPr>
            </w:pPr>
            <w:r w:rsidRPr="0095764E">
              <w:rPr>
                <w:snapToGrid w:val="0"/>
                <w:sz w:val="20"/>
              </w:rPr>
              <w:t>2002/03</w:t>
            </w:r>
          </w:p>
        </w:tc>
        <w:tc>
          <w:tcPr>
            <w:tcW w:w="701" w:type="dxa"/>
            <w:tcBorders>
              <w:bottom w:val="nil"/>
            </w:tcBorders>
          </w:tcPr>
          <w:p w:rsidR="00480EBD" w:rsidRPr="0095764E" w:rsidRDefault="00480EBD" w:rsidP="00480EBD">
            <w:pPr>
              <w:adjustRightInd w:val="0"/>
              <w:snapToGrid w:val="0"/>
              <w:spacing w:after="0"/>
              <w:jc w:val="center"/>
              <w:rPr>
                <w:snapToGrid w:val="0"/>
                <w:sz w:val="20"/>
              </w:rPr>
            </w:pPr>
            <w:r w:rsidRPr="0095764E">
              <w:rPr>
                <w:snapToGrid w:val="0"/>
                <w:sz w:val="20"/>
              </w:rPr>
              <w:t>70.28</w:t>
            </w:r>
          </w:p>
        </w:tc>
        <w:tc>
          <w:tcPr>
            <w:tcW w:w="702" w:type="dxa"/>
            <w:tcBorders>
              <w:bottom w:val="nil"/>
            </w:tcBorders>
          </w:tcPr>
          <w:p w:rsidR="00480EBD" w:rsidRPr="0095764E" w:rsidRDefault="00480EBD" w:rsidP="00480EBD">
            <w:pPr>
              <w:adjustRightInd w:val="0"/>
              <w:snapToGrid w:val="0"/>
              <w:spacing w:after="0"/>
              <w:jc w:val="center"/>
              <w:rPr>
                <w:snapToGrid w:val="0"/>
                <w:sz w:val="20"/>
              </w:rPr>
            </w:pPr>
            <w:r w:rsidRPr="0095764E">
              <w:rPr>
                <w:snapToGrid w:val="0"/>
                <w:sz w:val="20"/>
              </w:rPr>
              <w:t>76.69</w:t>
            </w:r>
          </w:p>
        </w:tc>
        <w:tc>
          <w:tcPr>
            <w:tcW w:w="702" w:type="dxa"/>
            <w:tcBorders>
              <w:bottom w:val="nil"/>
            </w:tcBorders>
          </w:tcPr>
          <w:p w:rsidR="00480EBD" w:rsidRPr="0095764E" w:rsidRDefault="00480EBD" w:rsidP="00480EBD">
            <w:pPr>
              <w:adjustRightInd w:val="0"/>
              <w:snapToGrid w:val="0"/>
              <w:spacing w:after="0"/>
              <w:jc w:val="center"/>
              <w:rPr>
                <w:snapToGrid w:val="0"/>
                <w:sz w:val="20"/>
              </w:rPr>
            </w:pPr>
            <w:r w:rsidRPr="0095764E">
              <w:rPr>
                <w:snapToGrid w:val="0"/>
                <w:sz w:val="20"/>
              </w:rPr>
              <w:t>63.62</w:t>
            </w:r>
          </w:p>
        </w:tc>
        <w:tc>
          <w:tcPr>
            <w:tcW w:w="701" w:type="dxa"/>
            <w:tcBorders>
              <w:bottom w:val="nil"/>
            </w:tcBorders>
          </w:tcPr>
          <w:p w:rsidR="00480EBD" w:rsidRPr="0095764E" w:rsidRDefault="00480EBD" w:rsidP="00480EBD">
            <w:pPr>
              <w:adjustRightInd w:val="0"/>
              <w:snapToGrid w:val="0"/>
              <w:spacing w:after="0"/>
              <w:jc w:val="center"/>
              <w:rPr>
                <w:snapToGrid w:val="0"/>
                <w:sz w:val="20"/>
              </w:rPr>
            </w:pPr>
            <w:r w:rsidRPr="0095764E">
              <w:rPr>
                <w:snapToGrid w:val="0"/>
                <w:sz w:val="20"/>
              </w:rPr>
              <w:t>50.13</w:t>
            </w:r>
          </w:p>
        </w:tc>
        <w:tc>
          <w:tcPr>
            <w:tcW w:w="702" w:type="dxa"/>
            <w:tcBorders>
              <w:bottom w:val="nil"/>
            </w:tcBorders>
          </w:tcPr>
          <w:p w:rsidR="00480EBD" w:rsidRPr="0095764E" w:rsidRDefault="00480EBD" w:rsidP="00480EBD">
            <w:pPr>
              <w:adjustRightInd w:val="0"/>
              <w:snapToGrid w:val="0"/>
              <w:spacing w:after="0"/>
              <w:jc w:val="center"/>
              <w:rPr>
                <w:snapToGrid w:val="0"/>
                <w:sz w:val="20"/>
              </w:rPr>
            </w:pPr>
            <w:r w:rsidRPr="0095764E">
              <w:rPr>
                <w:snapToGrid w:val="0"/>
                <w:sz w:val="20"/>
              </w:rPr>
              <w:t>53.37</w:t>
            </w:r>
          </w:p>
        </w:tc>
        <w:tc>
          <w:tcPr>
            <w:tcW w:w="702" w:type="dxa"/>
            <w:tcBorders>
              <w:bottom w:val="nil"/>
            </w:tcBorders>
          </w:tcPr>
          <w:p w:rsidR="00480EBD" w:rsidRPr="0095764E" w:rsidRDefault="00480EBD" w:rsidP="00480EBD">
            <w:pPr>
              <w:adjustRightInd w:val="0"/>
              <w:snapToGrid w:val="0"/>
              <w:spacing w:after="0"/>
              <w:jc w:val="center"/>
              <w:rPr>
                <w:snapToGrid w:val="0"/>
                <w:sz w:val="20"/>
              </w:rPr>
            </w:pPr>
            <w:r w:rsidRPr="0095764E">
              <w:rPr>
                <w:snapToGrid w:val="0"/>
                <w:sz w:val="20"/>
              </w:rPr>
              <w:t>46.77</w:t>
            </w:r>
          </w:p>
        </w:tc>
        <w:tc>
          <w:tcPr>
            <w:tcW w:w="701" w:type="dxa"/>
            <w:tcBorders>
              <w:bottom w:val="nil"/>
            </w:tcBorders>
          </w:tcPr>
          <w:p w:rsidR="00480EBD" w:rsidRPr="0095764E" w:rsidRDefault="00480EBD" w:rsidP="00480EBD">
            <w:pPr>
              <w:adjustRightInd w:val="0"/>
              <w:snapToGrid w:val="0"/>
              <w:spacing w:after="0"/>
              <w:jc w:val="center"/>
              <w:rPr>
                <w:snapToGrid w:val="0"/>
                <w:sz w:val="20"/>
              </w:rPr>
            </w:pPr>
            <w:r w:rsidRPr="0095764E">
              <w:rPr>
                <w:snapToGrid w:val="0"/>
                <w:sz w:val="20"/>
              </w:rPr>
              <w:t>48.82</w:t>
            </w:r>
          </w:p>
        </w:tc>
        <w:tc>
          <w:tcPr>
            <w:tcW w:w="702" w:type="dxa"/>
            <w:tcBorders>
              <w:bottom w:val="nil"/>
            </w:tcBorders>
          </w:tcPr>
          <w:p w:rsidR="00480EBD" w:rsidRPr="0095764E" w:rsidRDefault="00480EBD" w:rsidP="00480EBD">
            <w:pPr>
              <w:adjustRightInd w:val="0"/>
              <w:snapToGrid w:val="0"/>
              <w:spacing w:after="0"/>
              <w:jc w:val="center"/>
              <w:rPr>
                <w:snapToGrid w:val="0"/>
                <w:sz w:val="20"/>
              </w:rPr>
            </w:pPr>
            <w:r w:rsidRPr="0095764E">
              <w:rPr>
                <w:snapToGrid w:val="0"/>
                <w:sz w:val="20"/>
              </w:rPr>
              <w:t>56.40</w:t>
            </w:r>
          </w:p>
        </w:tc>
        <w:tc>
          <w:tcPr>
            <w:tcW w:w="702" w:type="dxa"/>
            <w:tcBorders>
              <w:bottom w:val="nil"/>
            </w:tcBorders>
          </w:tcPr>
          <w:p w:rsidR="00480EBD" w:rsidRPr="0095764E" w:rsidRDefault="00480EBD" w:rsidP="00480EBD">
            <w:pPr>
              <w:adjustRightInd w:val="0"/>
              <w:snapToGrid w:val="0"/>
              <w:spacing w:after="0"/>
              <w:jc w:val="center"/>
              <w:rPr>
                <w:snapToGrid w:val="0"/>
                <w:sz w:val="20"/>
              </w:rPr>
            </w:pPr>
            <w:r w:rsidRPr="0095764E">
              <w:rPr>
                <w:snapToGrid w:val="0"/>
                <w:sz w:val="20"/>
              </w:rPr>
              <w:t>41.28</w:t>
            </w:r>
          </w:p>
        </w:tc>
        <w:tc>
          <w:tcPr>
            <w:tcW w:w="701" w:type="dxa"/>
            <w:tcBorders>
              <w:bottom w:val="nil"/>
            </w:tcBorders>
          </w:tcPr>
          <w:p w:rsidR="00480EBD" w:rsidRPr="0095764E" w:rsidRDefault="00480EBD" w:rsidP="00480EBD">
            <w:pPr>
              <w:adjustRightInd w:val="0"/>
              <w:snapToGrid w:val="0"/>
              <w:spacing w:after="0"/>
              <w:jc w:val="center"/>
              <w:rPr>
                <w:snapToGrid w:val="0"/>
                <w:sz w:val="20"/>
              </w:rPr>
            </w:pPr>
            <w:r w:rsidRPr="0095764E">
              <w:rPr>
                <w:snapToGrid w:val="0"/>
                <w:sz w:val="20"/>
              </w:rPr>
              <w:t>13.80</w:t>
            </w:r>
          </w:p>
        </w:tc>
        <w:tc>
          <w:tcPr>
            <w:tcW w:w="702" w:type="dxa"/>
            <w:tcBorders>
              <w:bottom w:val="nil"/>
            </w:tcBorders>
          </w:tcPr>
          <w:p w:rsidR="00480EBD" w:rsidRPr="0095764E" w:rsidRDefault="00480EBD" w:rsidP="00480EBD">
            <w:pPr>
              <w:adjustRightInd w:val="0"/>
              <w:snapToGrid w:val="0"/>
              <w:spacing w:after="0"/>
              <w:jc w:val="center"/>
              <w:rPr>
                <w:snapToGrid w:val="0"/>
                <w:sz w:val="20"/>
              </w:rPr>
            </w:pPr>
            <w:r w:rsidRPr="0095764E">
              <w:rPr>
                <w:snapToGrid w:val="0"/>
                <w:sz w:val="20"/>
              </w:rPr>
              <w:t>14.70</w:t>
            </w:r>
          </w:p>
        </w:tc>
        <w:tc>
          <w:tcPr>
            <w:tcW w:w="702" w:type="dxa"/>
            <w:tcBorders>
              <w:bottom w:val="nil"/>
            </w:tcBorders>
          </w:tcPr>
          <w:p w:rsidR="00480EBD" w:rsidRPr="0095764E" w:rsidRDefault="00480EBD" w:rsidP="00480EBD">
            <w:pPr>
              <w:adjustRightInd w:val="0"/>
              <w:snapToGrid w:val="0"/>
              <w:spacing w:after="0"/>
              <w:jc w:val="center"/>
              <w:rPr>
                <w:snapToGrid w:val="0"/>
                <w:sz w:val="20"/>
              </w:rPr>
            </w:pPr>
            <w:r w:rsidRPr="0095764E">
              <w:rPr>
                <w:snapToGrid w:val="0"/>
                <w:sz w:val="20"/>
              </w:rPr>
              <w:t>12.90</w:t>
            </w:r>
          </w:p>
        </w:tc>
      </w:tr>
      <w:tr w:rsidR="00480EBD" w:rsidRPr="0095764E" w:rsidTr="00C109A5">
        <w:tc>
          <w:tcPr>
            <w:tcW w:w="936" w:type="dxa"/>
            <w:tcBorders>
              <w:top w:val="nil"/>
              <w:bottom w:val="nil"/>
            </w:tcBorders>
          </w:tcPr>
          <w:p w:rsidR="00480EBD" w:rsidRPr="0095764E" w:rsidRDefault="00480EBD" w:rsidP="00480EBD">
            <w:pPr>
              <w:adjustRightInd w:val="0"/>
              <w:snapToGrid w:val="0"/>
              <w:spacing w:after="0"/>
              <w:rPr>
                <w:snapToGrid w:val="0"/>
                <w:sz w:val="20"/>
              </w:rPr>
            </w:pPr>
            <w:r w:rsidRPr="0095764E">
              <w:rPr>
                <w:snapToGrid w:val="0"/>
                <w:sz w:val="20"/>
              </w:rPr>
              <w:t>2003/04</w:t>
            </w:r>
          </w:p>
        </w:tc>
        <w:tc>
          <w:tcPr>
            <w:tcW w:w="701" w:type="dxa"/>
            <w:tcBorders>
              <w:top w:val="nil"/>
              <w:bottom w:val="nil"/>
            </w:tcBorders>
          </w:tcPr>
          <w:p w:rsidR="00480EBD" w:rsidRPr="0095764E" w:rsidRDefault="00480EBD" w:rsidP="00480EBD">
            <w:pPr>
              <w:adjustRightInd w:val="0"/>
              <w:snapToGrid w:val="0"/>
              <w:spacing w:after="0"/>
              <w:jc w:val="center"/>
              <w:rPr>
                <w:snapToGrid w:val="0"/>
                <w:sz w:val="20"/>
              </w:rPr>
            </w:pPr>
            <w:r w:rsidRPr="0095764E">
              <w:rPr>
                <w:snapToGrid w:val="0"/>
                <w:sz w:val="20"/>
              </w:rPr>
              <w:t>71.70</w:t>
            </w:r>
          </w:p>
        </w:tc>
        <w:tc>
          <w:tcPr>
            <w:tcW w:w="702" w:type="dxa"/>
            <w:tcBorders>
              <w:top w:val="nil"/>
              <w:bottom w:val="nil"/>
            </w:tcBorders>
          </w:tcPr>
          <w:p w:rsidR="00480EBD" w:rsidRPr="0095764E" w:rsidRDefault="00480EBD" w:rsidP="00480EBD">
            <w:pPr>
              <w:adjustRightInd w:val="0"/>
              <w:snapToGrid w:val="0"/>
              <w:spacing w:after="0"/>
              <w:jc w:val="center"/>
              <w:rPr>
                <w:snapToGrid w:val="0"/>
                <w:sz w:val="20"/>
              </w:rPr>
            </w:pPr>
            <w:r w:rsidRPr="0095764E">
              <w:rPr>
                <w:snapToGrid w:val="0"/>
                <w:sz w:val="20"/>
              </w:rPr>
              <w:t>77.90</w:t>
            </w:r>
          </w:p>
        </w:tc>
        <w:tc>
          <w:tcPr>
            <w:tcW w:w="702" w:type="dxa"/>
            <w:tcBorders>
              <w:top w:val="nil"/>
              <w:bottom w:val="nil"/>
            </w:tcBorders>
          </w:tcPr>
          <w:p w:rsidR="00480EBD" w:rsidRPr="0095764E" w:rsidRDefault="00480EBD" w:rsidP="00480EBD">
            <w:pPr>
              <w:adjustRightInd w:val="0"/>
              <w:snapToGrid w:val="0"/>
              <w:spacing w:after="0"/>
              <w:jc w:val="center"/>
              <w:rPr>
                <w:snapToGrid w:val="0"/>
                <w:sz w:val="20"/>
              </w:rPr>
            </w:pPr>
            <w:r w:rsidRPr="0095764E">
              <w:rPr>
                <w:snapToGrid w:val="0"/>
                <w:sz w:val="20"/>
              </w:rPr>
              <w:t>65.17</w:t>
            </w:r>
          </w:p>
        </w:tc>
        <w:tc>
          <w:tcPr>
            <w:tcW w:w="701" w:type="dxa"/>
            <w:tcBorders>
              <w:top w:val="nil"/>
              <w:bottom w:val="nil"/>
            </w:tcBorders>
          </w:tcPr>
          <w:p w:rsidR="00480EBD" w:rsidRPr="0095764E" w:rsidRDefault="00480EBD" w:rsidP="00480EBD">
            <w:pPr>
              <w:adjustRightInd w:val="0"/>
              <w:snapToGrid w:val="0"/>
              <w:spacing w:after="0"/>
              <w:jc w:val="center"/>
              <w:rPr>
                <w:snapToGrid w:val="0"/>
                <w:sz w:val="20"/>
              </w:rPr>
            </w:pPr>
            <w:r w:rsidRPr="0095764E">
              <w:rPr>
                <w:snapToGrid w:val="0"/>
                <w:sz w:val="20"/>
              </w:rPr>
              <w:t>51.50</w:t>
            </w:r>
          </w:p>
        </w:tc>
        <w:tc>
          <w:tcPr>
            <w:tcW w:w="702" w:type="dxa"/>
            <w:tcBorders>
              <w:top w:val="nil"/>
              <w:bottom w:val="nil"/>
            </w:tcBorders>
          </w:tcPr>
          <w:p w:rsidR="00480EBD" w:rsidRPr="0095764E" w:rsidRDefault="00480EBD" w:rsidP="00480EBD">
            <w:pPr>
              <w:adjustRightInd w:val="0"/>
              <w:snapToGrid w:val="0"/>
              <w:spacing w:after="0"/>
              <w:jc w:val="center"/>
              <w:rPr>
                <w:snapToGrid w:val="0"/>
                <w:sz w:val="20"/>
              </w:rPr>
            </w:pPr>
            <w:r w:rsidRPr="0095764E">
              <w:rPr>
                <w:snapToGrid w:val="0"/>
                <w:sz w:val="20"/>
              </w:rPr>
              <w:t>54.55</w:t>
            </w:r>
          </w:p>
        </w:tc>
        <w:tc>
          <w:tcPr>
            <w:tcW w:w="702" w:type="dxa"/>
            <w:tcBorders>
              <w:top w:val="nil"/>
              <w:bottom w:val="nil"/>
            </w:tcBorders>
          </w:tcPr>
          <w:p w:rsidR="00480EBD" w:rsidRPr="0095764E" w:rsidRDefault="00480EBD" w:rsidP="00480EBD">
            <w:pPr>
              <w:adjustRightInd w:val="0"/>
              <w:snapToGrid w:val="0"/>
              <w:spacing w:after="0"/>
              <w:jc w:val="center"/>
              <w:rPr>
                <w:snapToGrid w:val="0"/>
                <w:sz w:val="20"/>
              </w:rPr>
            </w:pPr>
            <w:r w:rsidRPr="0095764E">
              <w:rPr>
                <w:snapToGrid w:val="0"/>
                <w:sz w:val="20"/>
              </w:rPr>
              <w:t>48.28</w:t>
            </w:r>
          </w:p>
        </w:tc>
        <w:tc>
          <w:tcPr>
            <w:tcW w:w="701" w:type="dxa"/>
            <w:tcBorders>
              <w:top w:val="nil"/>
              <w:bottom w:val="nil"/>
            </w:tcBorders>
          </w:tcPr>
          <w:p w:rsidR="00480EBD" w:rsidRPr="0095764E" w:rsidRDefault="00480EBD" w:rsidP="00480EBD">
            <w:pPr>
              <w:adjustRightInd w:val="0"/>
              <w:snapToGrid w:val="0"/>
              <w:spacing w:after="0"/>
              <w:jc w:val="center"/>
              <w:rPr>
                <w:snapToGrid w:val="0"/>
                <w:sz w:val="20"/>
              </w:rPr>
            </w:pPr>
            <w:r w:rsidRPr="0095764E">
              <w:rPr>
                <w:snapToGrid w:val="0"/>
                <w:sz w:val="20"/>
              </w:rPr>
              <w:t>44.87</w:t>
            </w:r>
          </w:p>
        </w:tc>
        <w:tc>
          <w:tcPr>
            <w:tcW w:w="702" w:type="dxa"/>
            <w:tcBorders>
              <w:top w:val="nil"/>
              <w:bottom w:val="nil"/>
            </w:tcBorders>
          </w:tcPr>
          <w:p w:rsidR="00480EBD" w:rsidRPr="0095764E" w:rsidRDefault="00480EBD" w:rsidP="00480EBD">
            <w:pPr>
              <w:adjustRightInd w:val="0"/>
              <w:snapToGrid w:val="0"/>
              <w:spacing w:after="0"/>
              <w:jc w:val="center"/>
              <w:rPr>
                <w:snapToGrid w:val="0"/>
                <w:sz w:val="20"/>
              </w:rPr>
            </w:pPr>
            <w:r w:rsidRPr="0095764E">
              <w:rPr>
                <w:snapToGrid w:val="0"/>
                <w:sz w:val="20"/>
              </w:rPr>
              <w:t>53.90</w:t>
            </w:r>
          </w:p>
        </w:tc>
        <w:tc>
          <w:tcPr>
            <w:tcW w:w="702" w:type="dxa"/>
            <w:tcBorders>
              <w:top w:val="nil"/>
              <w:bottom w:val="nil"/>
            </w:tcBorders>
          </w:tcPr>
          <w:p w:rsidR="00480EBD" w:rsidRPr="0095764E" w:rsidRDefault="00480EBD" w:rsidP="00480EBD">
            <w:pPr>
              <w:adjustRightInd w:val="0"/>
              <w:snapToGrid w:val="0"/>
              <w:spacing w:after="0"/>
              <w:jc w:val="center"/>
              <w:rPr>
                <w:snapToGrid w:val="0"/>
                <w:sz w:val="20"/>
              </w:rPr>
            </w:pPr>
            <w:r w:rsidRPr="0095764E">
              <w:rPr>
                <w:snapToGrid w:val="0"/>
                <w:sz w:val="20"/>
              </w:rPr>
              <w:t>35.87</w:t>
            </w:r>
          </w:p>
        </w:tc>
        <w:tc>
          <w:tcPr>
            <w:tcW w:w="701" w:type="dxa"/>
            <w:tcBorders>
              <w:top w:val="nil"/>
              <w:bottom w:val="nil"/>
            </w:tcBorders>
          </w:tcPr>
          <w:p w:rsidR="00480EBD" w:rsidRPr="0095764E" w:rsidRDefault="00480EBD" w:rsidP="00480EBD">
            <w:pPr>
              <w:adjustRightInd w:val="0"/>
              <w:snapToGrid w:val="0"/>
              <w:spacing w:after="0"/>
              <w:jc w:val="center"/>
              <w:rPr>
                <w:snapToGrid w:val="0"/>
                <w:sz w:val="20"/>
              </w:rPr>
            </w:pPr>
            <w:r w:rsidRPr="0095764E">
              <w:rPr>
                <w:snapToGrid w:val="0"/>
                <w:sz w:val="20"/>
              </w:rPr>
              <w:t>18.90</w:t>
            </w:r>
          </w:p>
        </w:tc>
        <w:tc>
          <w:tcPr>
            <w:tcW w:w="702" w:type="dxa"/>
            <w:tcBorders>
              <w:top w:val="nil"/>
              <w:bottom w:val="nil"/>
            </w:tcBorders>
          </w:tcPr>
          <w:p w:rsidR="00480EBD" w:rsidRPr="0095764E" w:rsidRDefault="00480EBD" w:rsidP="00480EBD">
            <w:pPr>
              <w:adjustRightInd w:val="0"/>
              <w:snapToGrid w:val="0"/>
              <w:spacing w:after="0"/>
              <w:jc w:val="center"/>
              <w:rPr>
                <w:snapToGrid w:val="0"/>
                <w:sz w:val="20"/>
              </w:rPr>
            </w:pPr>
            <w:r w:rsidRPr="0095764E">
              <w:rPr>
                <w:snapToGrid w:val="0"/>
                <w:sz w:val="20"/>
              </w:rPr>
              <w:t>20.93</w:t>
            </w:r>
          </w:p>
        </w:tc>
        <w:tc>
          <w:tcPr>
            <w:tcW w:w="702" w:type="dxa"/>
            <w:tcBorders>
              <w:top w:val="nil"/>
              <w:bottom w:val="nil"/>
            </w:tcBorders>
          </w:tcPr>
          <w:p w:rsidR="00480EBD" w:rsidRPr="0095764E" w:rsidRDefault="00480EBD" w:rsidP="00480EBD">
            <w:pPr>
              <w:adjustRightInd w:val="0"/>
              <w:snapToGrid w:val="0"/>
              <w:spacing w:after="0"/>
              <w:jc w:val="center"/>
              <w:rPr>
                <w:snapToGrid w:val="0"/>
                <w:sz w:val="20"/>
              </w:rPr>
            </w:pPr>
            <w:r w:rsidRPr="0095764E">
              <w:rPr>
                <w:snapToGrid w:val="0"/>
                <w:sz w:val="20"/>
              </w:rPr>
              <w:t>16.88</w:t>
            </w:r>
          </w:p>
        </w:tc>
      </w:tr>
      <w:tr w:rsidR="00480EBD" w:rsidRPr="0095764E" w:rsidTr="00C109A5">
        <w:tc>
          <w:tcPr>
            <w:tcW w:w="936" w:type="dxa"/>
            <w:tcBorders>
              <w:top w:val="nil"/>
            </w:tcBorders>
          </w:tcPr>
          <w:p w:rsidR="00480EBD" w:rsidRPr="0095764E" w:rsidRDefault="00480EBD" w:rsidP="00480EBD">
            <w:pPr>
              <w:adjustRightInd w:val="0"/>
              <w:snapToGrid w:val="0"/>
              <w:spacing w:after="0"/>
              <w:rPr>
                <w:snapToGrid w:val="0"/>
                <w:sz w:val="20"/>
              </w:rPr>
            </w:pPr>
            <w:r w:rsidRPr="0095764E">
              <w:rPr>
                <w:snapToGrid w:val="0"/>
                <w:sz w:val="20"/>
              </w:rPr>
              <w:t>2004/05</w:t>
            </w:r>
          </w:p>
        </w:tc>
        <w:tc>
          <w:tcPr>
            <w:tcW w:w="701" w:type="dxa"/>
            <w:tcBorders>
              <w:top w:val="nil"/>
            </w:tcBorders>
          </w:tcPr>
          <w:p w:rsidR="00480EBD" w:rsidRPr="0095764E" w:rsidRDefault="00480EBD" w:rsidP="00480EBD">
            <w:pPr>
              <w:adjustRightInd w:val="0"/>
              <w:snapToGrid w:val="0"/>
              <w:spacing w:after="0"/>
              <w:jc w:val="center"/>
              <w:rPr>
                <w:snapToGrid w:val="0"/>
                <w:sz w:val="20"/>
              </w:rPr>
            </w:pPr>
            <w:r w:rsidRPr="0095764E">
              <w:rPr>
                <w:snapToGrid w:val="0"/>
                <w:sz w:val="20"/>
              </w:rPr>
              <w:t>71.73</w:t>
            </w:r>
          </w:p>
        </w:tc>
        <w:tc>
          <w:tcPr>
            <w:tcW w:w="702" w:type="dxa"/>
            <w:tcBorders>
              <w:top w:val="nil"/>
            </w:tcBorders>
          </w:tcPr>
          <w:p w:rsidR="00480EBD" w:rsidRPr="0095764E" w:rsidRDefault="00480EBD" w:rsidP="00480EBD">
            <w:pPr>
              <w:adjustRightInd w:val="0"/>
              <w:snapToGrid w:val="0"/>
              <w:spacing w:after="0"/>
              <w:jc w:val="center"/>
              <w:rPr>
                <w:snapToGrid w:val="0"/>
                <w:sz w:val="20"/>
              </w:rPr>
            </w:pPr>
            <w:r w:rsidRPr="0095764E">
              <w:rPr>
                <w:snapToGrid w:val="0"/>
                <w:sz w:val="20"/>
              </w:rPr>
              <w:t>77.36</w:t>
            </w:r>
          </w:p>
        </w:tc>
        <w:tc>
          <w:tcPr>
            <w:tcW w:w="702" w:type="dxa"/>
            <w:tcBorders>
              <w:top w:val="nil"/>
            </w:tcBorders>
          </w:tcPr>
          <w:p w:rsidR="00480EBD" w:rsidRPr="0095764E" w:rsidRDefault="00480EBD" w:rsidP="00480EBD">
            <w:pPr>
              <w:adjustRightInd w:val="0"/>
              <w:snapToGrid w:val="0"/>
              <w:spacing w:after="0"/>
              <w:jc w:val="center"/>
              <w:rPr>
                <w:snapToGrid w:val="0"/>
                <w:sz w:val="20"/>
              </w:rPr>
            </w:pPr>
            <w:r w:rsidRPr="0095764E">
              <w:rPr>
                <w:snapToGrid w:val="0"/>
                <w:sz w:val="20"/>
              </w:rPr>
              <w:t>65.74</w:t>
            </w:r>
          </w:p>
        </w:tc>
        <w:tc>
          <w:tcPr>
            <w:tcW w:w="701" w:type="dxa"/>
            <w:tcBorders>
              <w:top w:val="nil"/>
            </w:tcBorders>
          </w:tcPr>
          <w:p w:rsidR="00480EBD" w:rsidRPr="0095764E" w:rsidRDefault="00480EBD" w:rsidP="00480EBD">
            <w:pPr>
              <w:adjustRightInd w:val="0"/>
              <w:snapToGrid w:val="0"/>
              <w:spacing w:after="0"/>
              <w:jc w:val="center"/>
              <w:rPr>
                <w:snapToGrid w:val="0"/>
                <w:sz w:val="20"/>
              </w:rPr>
            </w:pPr>
            <w:r w:rsidRPr="0095764E">
              <w:rPr>
                <w:snapToGrid w:val="0"/>
                <w:sz w:val="20"/>
              </w:rPr>
              <w:t>52.60</w:t>
            </w:r>
          </w:p>
        </w:tc>
        <w:tc>
          <w:tcPr>
            <w:tcW w:w="702" w:type="dxa"/>
            <w:tcBorders>
              <w:top w:val="nil"/>
            </w:tcBorders>
          </w:tcPr>
          <w:p w:rsidR="00480EBD" w:rsidRPr="0095764E" w:rsidRDefault="00480EBD" w:rsidP="00480EBD">
            <w:pPr>
              <w:adjustRightInd w:val="0"/>
              <w:snapToGrid w:val="0"/>
              <w:spacing w:after="0"/>
              <w:jc w:val="center"/>
              <w:rPr>
                <w:snapToGrid w:val="0"/>
                <w:sz w:val="20"/>
              </w:rPr>
            </w:pPr>
            <w:r w:rsidRPr="0095764E">
              <w:rPr>
                <w:snapToGrid w:val="0"/>
                <w:sz w:val="20"/>
              </w:rPr>
              <w:t>55.21</w:t>
            </w:r>
          </w:p>
        </w:tc>
        <w:tc>
          <w:tcPr>
            <w:tcW w:w="702" w:type="dxa"/>
            <w:tcBorders>
              <w:top w:val="nil"/>
            </w:tcBorders>
          </w:tcPr>
          <w:p w:rsidR="00480EBD" w:rsidRPr="0095764E" w:rsidRDefault="00480EBD" w:rsidP="00480EBD">
            <w:pPr>
              <w:adjustRightInd w:val="0"/>
              <w:snapToGrid w:val="0"/>
              <w:spacing w:after="0"/>
              <w:jc w:val="center"/>
              <w:rPr>
                <w:snapToGrid w:val="0"/>
                <w:sz w:val="20"/>
              </w:rPr>
            </w:pPr>
            <w:r w:rsidRPr="0095764E">
              <w:rPr>
                <w:snapToGrid w:val="0"/>
                <w:sz w:val="20"/>
              </w:rPr>
              <w:t>49.82</w:t>
            </w:r>
          </w:p>
        </w:tc>
        <w:tc>
          <w:tcPr>
            <w:tcW w:w="701" w:type="dxa"/>
            <w:tcBorders>
              <w:top w:val="nil"/>
            </w:tcBorders>
          </w:tcPr>
          <w:p w:rsidR="00480EBD" w:rsidRPr="0095764E" w:rsidRDefault="00480EBD" w:rsidP="00480EBD">
            <w:pPr>
              <w:adjustRightInd w:val="0"/>
              <w:snapToGrid w:val="0"/>
              <w:spacing w:after="0"/>
              <w:jc w:val="center"/>
              <w:rPr>
                <w:snapToGrid w:val="0"/>
                <w:sz w:val="20"/>
              </w:rPr>
            </w:pPr>
            <w:r w:rsidRPr="0095764E">
              <w:rPr>
                <w:snapToGrid w:val="0"/>
                <w:sz w:val="20"/>
              </w:rPr>
              <w:t>48.42</w:t>
            </w:r>
          </w:p>
        </w:tc>
        <w:tc>
          <w:tcPr>
            <w:tcW w:w="702" w:type="dxa"/>
            <w:tcBorders>
              <w:top w:val="nil"/>
            </w:tcBorders>
          </w:tcPr>
          <w:p w:rsidR="00480EBD" w:rsidRPr="0095764E" w:rsidRDefault="00480EBD" w:rsidP="00480EBD">
            <w:pPr>
              <w:adjustRightInd w:val="0"/>
              <w:snapToGrid w:val="0"/>
              <w:spacing w:after="0"/>
              <w:jc w:val="center"/>
              <w:rPr>
                <w:snapToGrid w:val="0"/>
                <w:sz w:val="20"/>
              </w:rPr>
            </w:pPr>
            <w:r w:rsidRPr="0095764E">
              <w:rPr>
                <w:snapToGrid w:val="0"/>
                <w:sz w:val="20"/>
              </w:rPr>
              <w:t>59.06</w:t>
            </w:r>
          </w:p>
        </w:tc>
        <w:tc>
          <w:tcPr>
            <w:tcW w:w="702" w:type="dxa"/>
            <w:tcBorders>
              <w:top w:val="nil"/>
            </w:tcBorders>
          </w:tcPr>
          <w:p w:rsidR="00480EBD" w:rsidRPr="0095764E" w:rsidRDefault="00480EBD" w:rsidP="00480EBD">
            <w:pPr>
              <w:adjustRightInd w:val="0"/>
              <w:snapToGrid w:val="0"/>
              <w:spacing w:after="0"/>
              <w:jc w:val="center"/>
              <w:rPr>
                <w:snapToGrid w:val="0"/>
                <w:sz w:val="20"/>
              </w:rPr>
            </w:pPr>
            <w:r w:rsidRPr="0095764E">
              <w:rPr>
                <w:snapToGrid w:val="0"/>
                <w:sz w:val="20"/>
              </w:rPr>
              <w:t>37.72</w:t>
            </w:r>
          </w:p>
        </w:tc>
        <w:tc>
          <w:tcPr>
            <w:tcW w:w="701" w:type="dxa"/>
            <w:tcBorders>
              <w:top w:val="nil"/>
            </w:tcBorders>
          </w:tcPr>
          <w:p w:rsidR="00480EBD" w:rsidRPr="0095764E" w:rsidRDefault="00480EBD" w:rsidP="00480EBD">
            <w:pPr>
              <w:adjustRightInd w:val="0"/>
              <w:snapToGrid w:val="0"/>
              <w:spacing w:after="0"/>
              <w:jc w:val="center"/>
              <w:rPr>
                <w:snapToGrid w:val="0"/>
                <w:sz w:val="20"/>
              </w:rPr>
            </w:pPr>
            <w:r w:rsidRPr="0095764E">
              <w:rPr>
                <w:snapToGrid w:val="0"/>
                <w:sz w:val="20"/>
              </w:rPr>
              <w:t>21.01</w:t>
            </w:r>
          </w:p>
        </w:tc>
        <w:tc>
          <w:tcPr>
            <w:tcW w:w="702" w:type="dxa"/>
            <w:tcBorders>
              <w:top w:val="nil"/>
            </w:tcBorders>
          </w:tcPr>
          <w:p w:rsidR="00480EBD" w:rsidRPr="0095764E" w:rsidRDefault="00480EBD" w:rsidP="00480EBD">
            <w:pPr>
              <w:adjustRightInd w:val="0"/>
              <w:snapToGrid w:val="0"/>
              <w:spacing w:after="0"/>
              <w:jc w:val="center"/>
              <w:rPr>
                <w:snapToGrid w:val="0"/>
                <w:sz w:val="20"/>
              </w:rPr>
            </w:pPr>
            <w:r w:rsidRPr="0095764E">
              <w:rPr>
                <w:snapToGrid w:val="0"/>
                <w:sz w:val="20"/>
              </w:rPr>
              <w:t>23.53</w:t>
            </w:r>
          </w:p>
        </w:tc>
        <w:tc>
          <w:tcPr>
            <w:tcW w:w="702" w:type="dxa"/>
            <w:tcBorders>
              <w:top w:val="nil"/>
            </w:tcBorders>
          </w:tcPr>
          <w:p w:rsidR="00480EBD" w:rsidRPr="0095764E" w:rsidRDefault="00480EBD" w:rsidP="00480EBD">
            <w:pPr>
              <w:adjustRightInd w:val="0"/>
              <w:snapToGrid w:val="0"/>
              <w:spacing w:after="0"/>
              <w:jc w:val="center"/>
              <w:rPr>
                <w:snapToGrid w:val="0"/>
                <w:sz w:val="20"/>
              </w:rPr>
            </w:pPr>
            <w:r w:rsidRPr="0095764E">
              <w:rPr>
                <w:snapToGrid w:val="0"/>
                <w:sz w:val="20"/>
              </w:rPr>
              <w:t>18.47</w:t>
            </w:r>
          </w:p>
        </w:tc>
      </w:tr>
    </w:tbl>
    <w:p w:rsidR="00480EBD" w:rsidRPr="0095764E" w:rsidRDefault="00480EBD" w:rsidP="00480EBD">
      <w:pPr>
        <w:adjustRightInd w:val="0"/>
        <w:snapToGrid w:val="0"/>
        <w:spacing w:before="240"/>
        <w:rPr>
          <w:snapToGrid w:val="0"/>
        </w:rPr>
      </w:pPr>
      <w:r w:rsidRPr="0095764E">
        <w:rPr>
          <w:snapToGrid w:val="0"/>
        </w:rPr>
        <w:tab/>
      </w:r>
      <w:r w:rsidRPr="0095764E">
        <w:rPr>
          <w:i/>
          <w:snapToGrid w:val="0"/>
        </w:rPr>
        <w:t>Source</w:t>
      </w:r>
      <w:r w:rsidRPr="0095764E">
        <w:rPr>
          <w:snapToGrid w:val="0"/>
        </w:rPr>
        <w:t>: MoE, Eritrea: Essential</w:t>
      </w:r>
      <w:r w:rsidR="00355EDD">
        <w:rPr>
          <w:snapToGrid w:val="0"/>
        </w:rPr>
        <w:t xml:space="preserve"> Education Indicators, 2004/05.</w:t>
      </w:r>
    </w:p>
    <w:p w:rsidR="00480EBD" w:rsidRPr="0095764E" w:rsidRDefault="00480EBD" w:rsidP="00480EBD">
      <w:pPr>
        <w:adjustRightInd w:val="0"/>
        <w:snapToGrid w:val="0"/>
        <w:rPr>
          <w:snapToGrid w:val="0"/>
        </w:rPr>
      </w:pPr>
      <w:r w:rsidRPr="0095764E">
        <w:rPr>
          <w:snapToGrid w:val="0"/>
        </w:rPr>
        <w:t>274.</w:t>
      </w:r>
      <w:r w:rsidRPr="0095764E">
        <w:rPr>
          <w:snapToGrid w:val="0"/>
        </w:rPr>
        <w:tab/>
        <w:t>Over this period, although the GER at the middle level has shown an apparent decrease in 2003/2004 due to the introduction of three years middle level cyc</w:t>
      </w:r>
      <w:r w:rsidR="006717A8" w:rsidRPr="0095764E">
        <w:rPr>
          <w:snapToGrid w:val="0"/>
        </w:rPr>
        <w:t>ling (6, 7 and 8), it witnessed </w:t>
      </w:r>
      <w:r w:rsidRPr="0095764E">
        <w:rPr>
          <w:snapToGrid w:val="0"/>
        </w:rPr>
        <w:t>an actual increment. The NER increased from 13.80</w:t>
      </w:r>
      <w:r w:rsidR="006717A8" w:rsidRPr="0095764E">
        <w:rPr>
          <w:snapToGrid w:val="0"/>
        </w:rPr>
        <w:t xml:space="preserve"> per cent in 2002/2003 to 21.01 </w:t>
      </w:r>
      <w:r w:rsidRPr="0095764E">
        <w:rPr>
          <w:snapToGrid w:val="0"/>
        </w:rPr>
        <w:t xml:space="preserve">percent in the 2004/2005 academic year. Female enrolment </w:t>
      </w:r>
      <w:r w:rsidR="006717A8" w:rsidRPr="0095764E">
        <w:rPr>
          <w:snapToGrid w:val="0"/>
        </w:rPr>
        <w:t>has also shown a positive trend </w:t>
      </w:r>
      <w:r w:rsidRPr="0095764E">
        <w:rPr>
          <w:snapToGrid w:val="0"/>
        </w:rPr>
        <w:t>at both levels.</w:t>
      </w:r>
    </w:p>
    <w:p w:rsidR="00480EBD" w:rsidRPr="0095764E" w:rsidRDefault="00480EBD" w:rsidP="00480EBD">
      <w:pPr>
        <w:adjustRightInd w:val="0"/>
        <w:snapToGrid w:val="0"/>
        <w:rPr>
          <w:snapToGrid w:val="0"/>
        </w:rPr>
      </w:pPr>
      <w:r w:rsidRPr="0095764E">
        <w:rPr>
          <w:snapToGrid w:val="0"/>
        </w:rPr>
        <w:t>275.</w:t>
      </w:r>
      <w:r w:rsidRPr="0095764E">
        <w:rPr>
          <w:snapToGrid w:val="0"/>
        </w:rPr>
        <w:tab/>
        <w:t xml:space="preserve">In addition to expanding education and particularly improving enrolment rates, the MoE is undertaking certain efforts to ensure progression and completion rates at all levels. As is indicated in table 22, the repetition rate has decreased both at elementary and middle level </w:t>
      </w:r>
      <w:r w:rsidR="008B016F" w:rsidRPr="0095764E">
        <w:rPr>
          <w:snapToGrid w:val="0"/>
        </w:rPr>
        <w:t>from</w:t>
      </w:r>
      <w:r w:rsidR="00430830" w:rsidRPr="0095764E">
        <w:rPr>
          <w:snapToGrid w:val="0"/>
        </w:rPr>
        <w:t xml:space="preserve"> </w:t>
      </w:r>
      <w:r w:rsidRPr="0095764E">
        <w:rPr>
          <w:snapToGrid w:val="0"/>
        </w:rPr>
        <w:t>23.9 per cent each in 2002/2003 to 15.3 per cent an</w:t>
      </w:r>
      <w:r w:rsidR="006717A8" w:rsidRPr="0095764E">
        <w:rPr>
          <w:snapToGrid w:val="0"/>
        </w:rPr>
        <w:t xml:space="preserve">d 17.3 per cent respectively in </w:t>
      </w:r>
      <w:r w:rsidRPr="0095764E">
        <w:rPr>
          <w:snapToGrid w:val="0"/>
        </w:rPr>
        <w:t>2004/2005. However, the issue of the repetition and dropout rates remains one of the challenges in the education sector. The trend in the promotion rate, as table 22 shows, is signi</w:t>
      </w:r>
      <w:r w:rsidR="008E532C" w:rsidRPr="0095764E">
        <w:rPr>
          <w:snapToGrid w:val="0"/>
        </w:rPr>
        <w:t>ficant at both levels.</w:t>
      </w:r>
    </w:p>
    <w:p w:rsidR="00480EBD" w:rsidRPr="0095764E" w:rsidRDefault="00480EBD" w:rsidP="00480EBD">
      <w:pPr>
        <w:pStyle w:val="Heading2"/>
        <w:rPr>
          <w:snapToGrid w:val="0"/>
        </w:rPr>
      </w:pPr>
      <w:r w:rsidRPr="0095764E">
        <w:rPr>
          <w:snapToGrid w:val="0"/>
        </w:rPr>
        <w:t>Table 22</w:t>
      </w:r>
    </w:p>
    <w:p w:rsidR="00480EBD" w:rsidRPr="0095764E" w:rsidRDefault="00480EBD" w:rsidP="00480EBD">
      <w:pPr>
        <w:pStyle w:val="Heading2"/>
        <w:rPr>
          <w:snapToGrid w:val="0"/>
        </w:rPr>
      </w:pPr>
      <w:r w:rsidRPr="0095764E">
        <w:rPr>
          <w:snapToGrid w:val="0"/>
        </w:rPr>
        <w:t xml:space="preserve">Basic </w:t>
      </w:r>
      <w:r w:rsidR="006717A8" w:rsidRPr="0095764E">
        <w:rPr>
          <w:snapToGrid w:val="0"/>
        </w:rPr>
        <w:t>e</w:t>
      </w:r>
      <w:r w:rsidR="00A26209">
        <w:rPr>
          <w:snapToGrid w:val="0"/>
        </w:rPr>
        <w:t>ducation:  f</w:t>
      </w:r>
      <w:r w:rsidRPr="0095764E">
        <w:rPr>
          <w:snapToGrid w:val="0"/>
        </w:rPr>
        <w:t>low rates by gender, 2002/03-2004/05</w:t>
      </w:r>
    </w:p>
    <w:tbl>
      <w:tblPr>
        <w:tblStyle w:val="TableGrid"/>
        <w:tblW w:w="0" w:type="auto"/>
        <w:tblInd w:w="108" w:type="dxa"/>
        <w:tblLayout w:type="fixed"/>
        <w:tblLook w:val="01E0" w:firstRow="1" w:lastRow="1" w:firstColumn="1" w:lastColumn="1" w:noHBand="0" w:noVBand="0"/>
      </w:tblPr>
      <w:tblGrid>
        <w:gridCol w:w="1205"/>
        <w:gridCol w:w="1205"/>
        <w:gridCol w:w="771"/>
        <w:gridCol w:w="772"/>
        <w:gridCol w:w="772"/>
        <w:gridCol w:w="772"/>
        <w:gridCol w:w="771"/>
        <w:gridCol w:w="772"/>
        <w:gridCol w:w="772"/>
        <w:gridCol w:w="772"/>
        <w:gridCol w:w="772"/>
      </w:tblGrid>
      <w:tr w:rsidR="00480EBD" w:rsidRPr="0095764E" w:rsidTr="008B4257">
        <w:tc>
          <w:tcPr>
            <w:tcW w:w="1205" w:type="dxa"/>
            <w:vMerge w:val="restart"/>
          </w:tcPr>
          <w:p w:rsidR="00480EBD" w:rsidRPr="0095764E" w:rsidRDefault="008E532C" w:rsidP="00480EBD">
            <w:pPr>
              <w:adjustRightInd w:val="0"/>
              <w:snapToGrid w:val="0"/>
              <w:spacing w:after="0"/>
              <w:jc w:val="center"/>
              <w:rPr>
                <w:snapToGrid w:val="0"/>
                <w:sz w:val="20"/>
              </w:rPr>
            </w:pPr>
            <w:r w:rsidRPr="0095764E">
              <w:rPr>
                <w:snapToGrid w:val="0"/>
                <w:sz w:val="20"/>
              </w:rPr>
              <w:t>Academic y</w:t>
            </w:r>
            <w:r w:rsidR="00480EBD" w:rsidRPr="0095764E">
              <w:rPr>
                <w:snapToGrid w:val="0"/>
                <w:sz w:val="20"/>
              </w:rPr>
              <w:t>ear</w:t>
            </w:r>
          </w:p>
        </w:tc>
        <w:tc>
          <w:tcPr>
            <w:tcW w:w="1205" w:type="dxa"/>
            <w:vMerge w:val="restart"/>
          </w:tcPr>
          <w:p w:rsidR="00480EBD" w:rsidRPr="0095764E" w:rsidRDefault="00480EBD" w:rsidP="00480EBD">
            <w:pPr>
              <w:adjustRightInd w:val="0"/>
              <w:snapToGrid w:val="0"/>
              <w:spacing w:after="0"/>
              <w:jc w:val="center"/>
              <w:rPr>
                <w:snapToGrid w:val="0"/>
                <w:sz w:val="20"/>
              </w:rPr>
            </w:pPr>
            <w:r w:rsidRPr="0095764E">
              <w:rPr>
                <w:snapToGrid w:val="0"/>
                <w:sz w:val="20"/>
              </w:rPr>
              <w:t>Levels</w:t>
            </w:r>
          </w:p>
        </w:tc>
        <w:tc>
          <w:tcPr>
            <w:tcW w:w="2315" w:type="dxa"/>
            <w:gridSpan w:val="3"/>
          </w:tcPr>
          <w:p w:rsidR="00480EBD" w:rsidRPr="0095764E" w:rsidRDefault="00480EBD" w:rsidP="00480EBD">
            <w:pPr>
              <w:spacing w:after="0"/>
              <w:jc w:val="center"/>
              <w:rPr>
                <w:snapToGrid w:val="0"/>
                <w:sz w:val="20"/>
              </w:rPr>
            </w:pPr>
            <w:r w:rsidRPr="0095764E">
              <w:rPr>
                <w:snapToGrid w:val="0"/>
                <w:sz w:val="20"/>
              </w:rPr>
              <w:t>Dropout %</w:t>
            </w:r>
          </w:p>
        </w:tc>
        <w:tc>
          <w:tcPr>
            <w:tcW w:w="2315" w:type="dxa"/>
            <w:gridSpan w:val="3"/>
          </w:tcPr>
          <w:p w:rsidR="00480EBD" w:rsidRPr="0095764E" w:rsidRDefault="00480EBD" w:rsidP="00480EBD">
            <w:pPr>
              <w:spacing w:after="0"/>
              <w:jc w:val="center"/>
              <w:rPr>
                <w:snapToGrid w:val="0"/>
                <w:sz w:val="20"/>
              </w:rPr>
            </w:pPr>
            <w:r w:rsidRPr="0095764E">
              <w:rPr>
                <w:snapToGrid w:val="0"/>
                <w:sz w:val="20"/>
              </w:rPr>
              <w:t>Repetition %</w:t>
            </w:r>
          </w:p>
        </w:tc>
        <w:tc>
          <w:tcPr>
            <w:tcW w:w="2316" w:type="dxa"/>
            <w:gridSpan w:val="3"/>
          </w:tcPr>
          <w:p w:rsidR="00480EBD" w:rsidRPr="0095764E" w:rsidRDefault="00480EBD" w:rsidP="00480EBD">
            <w:pPr>
              <w:spacing w:after="0"/>
              <w:jc w:val="center"/>
              <w:rPr>
                <w:sz w:val="20"/>
              </w:rPr>
            </w:pPr>
            <w:r w:rsidRPr="0095764E">
              <w:rPr>
                <w:snapToGrid w:val="0"/>
                <w:sz w:val="20"/>
              </w:rPr>
              <w:t>Promotion %</w:t>
            </w:r>
          </w:p>
        </w:tc>
      </w:tr>
      <w:tr w:rsidR="00480EBD" w:rsidRPr="0095764E" w:rsidTr="008B4257">
        <w:tc>
          <w:tcPr>
            <w:tcW w:w="1205" w:type="dxa"/>
            <w:vMerge/>
            <w:tcBorders>
              <w:bottom w:val="single" w:sz="4" w:space="0" w:color="auto"/>
            </w:tcBorders>
          </w:tcPr>
          <w:p w:rsidR="00480EBD" w:rsidRPr="0095764E" w:rsidRDefault="00480EBD" w:rsidP="00480EBD">
            <w:pPr>
              <w:adjustRightInd w:val="0"/>
              <w:snapToGrid w:val="0"/>
              <w:spacing w:after="0"/>
              <w:jc w:val="center"/>
              <w:rPr>
                <w:snapToGrid w:val="0"/>
                <w:sz w:val="20"/>
              </w:rPr>
            </w:pPr>
          </w:p>
        </w:tc>
        <w:tc>
          <w:tcPr>
            <w:tcW w:w="1205" w:type="dxa"/>
            <w:vMerge/>
            <w:tcBorders>
              <w:bottom w:val="single" w:sz="4" w:space="0" w:color="auto"/>
            </w:tcBorders>
          </w:tcPr>
          <w:p w:rsidR="00480EBD" w:rsidRPr="0095764E" w:rsidRDefault="00480EBD" w:rsidP="00480EBD">
            <w:pPr>
              <w:adjustRightInd w:val="0"/>
              <w:snapToGrid w:val="0"/>
              <w:spacing w:after="0"/>
              <w:rPr>
                <w:snapToGrid w:val="0"/>
                <w:sz w:val="20"/>
              </w:rPr>
            </w:pPr>
          </w:p>
        </w:tc>
        <w:tc>
          <w:tcPr>
            <w:tcW w:w="771" w:type="dxa"/>
            <w:tcBorders>
              <w:bottom w:val="single" w:sz="4" w:space="0" w:color="auto"/>
            </w:tcBorders>
          </w:tcPr>
          <w:p w:rsidR="00480EBD" w:rsidRPr="0095764E" w:rsidRDefault="00480EBD" w:rsidP="00480EBD">
            <w:pPr>
              <w:adjustRightInd w:val="0"/>
              <w:snapToGrid w:val="0"/>
              <w:spacing w:after="0"/>
              <w:jc w:val="center"/>
              <w:rPr>
                <w:snapToGrid w:val="0"/>
                <w:sz w:val="20"/>
              </w:rPr>
            </w:pPr>
            <w:r w:rsidRPr="0095764E">
              <w:rPr>
                <w:snapToGrid w:val="0"/>
                <w:sz w:val="20"/>
              </w:rPr>
              <w:t>M</w:t>
            </w:r>
          </w:p>
        </w:tc>
        <w:tc>
          <w:tcPr>
            <w:tcW w:w="772" w:type="dxa"/>
            <w:tcBorders>
              <w:bottom w:val="single" w:sz="4" w:space="0" w:color="auto"/>
            </w:tcBorders>
          </w:tcPr>
          <w:p w:rsidR="00480EBD" w:rsidRPr="0095764E" w:rsidRDefault="00480EBD" w:rsidP="00480EBD">
            <w:pPr>
              <w:adjustRightInd w:val="0"/>
              <w:snapToGrid w:val="0"/>
              <w:spacing w:after="0"/>
              <w:jc w:val="center"/>
              <w:rPr>
                <w:snapToGrid w:val="0"/>
                <w:sz w:val="20"/>
              </w:rPr>
            </w:pPr>
            <w:r w:rsidRPr="0095764E">
              <w:rPr>
                <w:snapToGrid w:val="0"/>
                <w:sz w:val="20"/>
              </w:rPr>
              <w:t>F</w:t>
            </w:r>
          </w:p>
        </w:tc>
        <w:tc>
          <w:tcPr>
            <w:tcW w:w="772" w:type="dxa"/>
            <w:tcBorders>
              <w:bottom w:val="single" w:sz="4" w:space="0" w:color="auto"/>
            </w:tcBorders>
          </w:tcPr>
          <w:p w:rsidR="00480EBD" w:rsidRPr="0095764E" w:rsidRDefault="00480EBD" w:rsidP="00480EBD">
            <w:pPr>
              <w:adjustRightInd w:val="0"/>
              <w:snapToGrid w:val="0"/>
              <w:spacing w:after="0"/>
              <w:jc w:val="center"/>
              <w:rPr>
                <w:snapToGrid w:val="0"/>
                <w:sz w:val="20"/>
              </w:rPr>
            </w:pPr>
            <w:r w:rsidRPr="0095764E">
              <w:rPr>
                <w:snapToGrid w:val="0"/>
                <w:sz w:val="20"/>
              </w:rPr>
              <w:t>T</w:t>
            </w:r>
          </w:p>
        </w:tc>
        <w:tc>
          <w:tcPr>
            <w:tcW w:w="772" w:type="dxa"/>
            <w:tcBorders>
              <w:bottom w:val="single" w:sz="4" w:space="0" w:color="auto"/>
            </w:tcBorders>
          </w:tcPr>
          <w:p w:rsidR="00480EBD" w:rsidRPr="0095764E" w:rsidRDefault="00480EBD" w:rsidP="00480EBD">
            <w:pPr>
              <w:adjustRightInd w:val="0"/>
              <w:snapToGrid w:val="0"/>
              <w:spacing w:after="0"/>
              <w:jc w:val="center"/>
              <w:rPr>
                <w:snapToGrid w:val="0"/>
                <w:sz w:val="20"/>
              </w:rPr>
            </w:pPr>
            <w:r w:rsidRPr="0095764E">
              <w:rPr>
                <w:snapToGrid w:val="0"/>
                <w:sz w:val="20"/>
              </w:rPr>
              <w:t>M</w:t>
            </w:r>
          </w:p>
        </w:tc>
        <w:tc>
          <w:tcPr>
            <w:tcW w:w="771" w:type="dxa"/>
            <w:tcBorders>
              <w:bottom w:val="single" w:sz="4" w:space="0" w:color="auto"/>
            </w:tcBorders>
          </w:tcPr>
          <w:p w:rsidR="00480EBD" w:rsidRPr="0095764E" w:rsidRDefault="00480EBD" w:rsidP="00480EBD">
            <w:pPr>
              <w:adjustRightInd w:val="0"/>
              <w:snapToGrid w:val="0"/>
              <w:spacing w:after="0"/>
              <w:jc w:val="center"/>
              <w:rPr>
                <w:snapToGrid w:val="0"/>
                <w:sz w:val="20"/>
              </w:rPr>
            </w:pPr>
            <w:r w:rsidRPr="0095764E">
              <w:rPr>
                <w:snapToGrid w:val="0"/>
                <w:sz w:val="20"/>
              </w:rPr>
              <w:t>F</w:t>
            </w:r>
          </w:p>
        </w:tc>
        <w:tc>
          <w:tcPr>
            <w:tcW w:w="772" w:type="dxa"/>
            <w:tcBorders>
              <w:bottom w:val="single" w:sz="4" w:space="0" w:color="auto"/>
            </w:tcBorders>
          </w:tcPr>
          <w:p w:rsidR="00480EBD" w:rsidRPr="0095764E" w:rsidRDefault="00480EBD" w:rsidP="00480EBD">
            <w:pPr>
              <w:adjustRightInd w:val="0"/>
              <w:snapToGrid w:val="0"/>
              <w:spacing w:after="0"/>
              <w:jc w:val="center"/>
              <w:rPr>
                <w:snapToGrid w:val="0"/>
                <w:sz w:val="20"/>
              </w:rPr>
            </w:pPr>
            <w:r w:rsidRPr="0095764E">
              <w:rPr>
                <w:snapToGrid w:val="0"/>
                <w:sz w:val="20"/>
              </w:rPr>
              <w:t>T</w:t>
            </w:r>
          </w:p>
        </w:tc>
        <w:tc>
          <w:tcPr>
            <w:tcW w:w="772" w:type="dxa"/>
            <w:tcBorders>
              <w:bottom w:val="single" w:sz="4" w:space="0" w:color="auto"/>
            </w:tcBorders>
          </w:tcPr>
          <w:p w:rsidR="00480EBD" w:rsidRPr="0095764E" w:rsidRDefault="00480EBD" w:rsidP="00480EBD">
            <w:pPr>
              <w:adjustRightInd w:val="0"/>
              <w:snapToGrid w:val="0"/>
              <w:spacing w:after="0"/>
              <w:jc w:val="center"/>
              <w:rPr>
                <w:snapToGrid w:val="0"/>
                <w:sz w:val="20"/>
              </w:rPr>
            </w:pPr>
            <w:r w:rsidRPr="0095764E">
              <w:rPr>
                <w:snapToGrid w:val="0"/>
                <w:sz w:val="20"/>
              </w:rPr>
              <w:t>M</w:t>
            </w:r>
          </w:p>
        </w:tc>
        <w:tc>
          <w:tcPr>
            <w:tcW w:w="772" w:type="dxa"/>
            <w:tcBorders>
              <w:bottom w:val="single" w:sz="4" w:space="0" w:color="auto"/>
            </w:tcBorders>
          </w:tcPr>
          <w:p w:rsidR="00480EBD" w:rsidRPr="0095764E" w:rsidRDefault="00480EBD" w:rsidP="00480EBD">
            <w:pPr>
              <w:adjustRightInd w:val="0"/>
              <w:snapToGrid w:val="0"/>
              <w:spacing w:after="0"/>
              <w:jc w:val="center"/>
              <w:rPr>
                <w:snapToGrid w:val="0"/>
                <w:sz w:val="20"/>
              </w:rPr>
            </w:pPr>
            <w:r w:rsidRPr="0095764E">
              <w:rPr>
                <w:snapToGrid w:val="0"/>
                <w:sz w:val="20"/>
              </w:rPr>
              <w:t>F</w:t>
            </w:r>
          </w:p>
        </w:tc>
        <w:tc>
          <w:tcPr>
            <w:tcW w:w="772" w:type="dxa"/>
            <w:tcBorders>
              <w:bottom w:val="single" w:sz="4" w:space="0" w:color="auto"/>
            </w:tcBorders>
          </w:tcPr>
          <w:p w:rsidR="00480EBD" w:rsidRPr="0095764E" w:rsidRDefault="00480EBD" w:rsidP="00480EBD">
            <w:pPr>
              <w:adjustRightInd w:val="0"/>
              <w:snapToGrid w:val="0"/>
              <w:spacing w:after="0"/>
              <w:jc w:val="center"/>
              <w:rPr>
                <w:snapToGrid w:val="0"/>
                <w:sz w:val="20"/>
              </w:rPr>
            </w:pPr>
            <w:r w:rsidRPr="0095764E">
              <w:rPr>
                <w:snapToGrid w:val="0"/>
                <w:sz w:val="20"/>
              </w:rPr>
              <w:t>T</w:t>
            </w:r>
          </w:p>
        </w:tc>
      </w:tr>
      <w:tr w:rsidR="00480EBD" w:rsidRPr="0095764E" w:rsidTr="008B4257">
        <w:tc>
          <w:tcPr>
            <w:tcW w:w="1205" w:type="dxa"/>
            <w:vMerge w:val="restart"/>
            <w:tcBorders>
              <w:bottom w:val="nil"/>
            </w:tcBorders>
          </w:tcPr>
          <w:p w:rsidR="00480EBD" w:rsidRPr="0095764E" w:rsidRDefault="00480EBD" w:rsidP="007F4F6C">
            <w:pPr>
              <w:adjustRightInd w:val="0"/>
              <w:snapToGrid w:val="0"/>
              <w:spacing w:after="0"/>
              <w:rPr>
                <w:snapToGrid w:val="0"/>
                <w:sz w:val="20"/>
              </w:rPr>
            </w:pPr>
            <w:r w:rsidRPr="0095764E">
              <w:rPr>
                <w:snapToGrid w:val="0"/>
                <w:sz w:val="20"/>
              </w:rPr>
              <w:t>2002/03</w:t>
            </w:r>
          </w:p>
        </w:tc>
        <w:tc>
          <w:tcPr>
            <w:tcW w:w="1205" w:type="dxa"/>
            <w:tcBorders>
              <w:bottom w:val="nil"/>
            </w:tcBorders>
          </w:tcPr>
          <w:p w:rsidR="00480EBD" w:rsidRPr="0095764E" w:rsidRDefault="00480EBD" w:rsidP="00480EBD">
            <w:pPr>
              <w:spacing w:after="0"/>
              <w:rPr>
                <w:snapToGrid w:val="0"/>
                <w:sz w:val="20"/>
              </w:rPr>
            </w:pPr>
            <w:r w:rsidRPr="0095764E">
              <w:rPr>
                <w:snapToGrid w:val="0"/>
                <w:sz w:val="20"/>
              </w:rPr>
              <w:t>Elementary</w:t>
            </w:r>
          </w:p>
        </w:tc>
        <w:tc>
          <w:tcPr>
            <w:tcW w:w="771" w:type="dxa"/>
            <w:tcBorders>
              <w:bottom w:val="nil"/>
            </w:tcBorders>
          </w:tcPr>
          <w:p w:rsidR="00480EBD" w:rsidRPr="0095764E" w:rsidRDefault="00480EBD" w:rsidP="00480EBD">
            <w:pPr>
              <w:spacing w:after="0"/>
              <w:jc w:val="center"/>
              <w:rPr>
                <w:snapToGrid w:val="0"/>
                <w:sz w:val="20"/>
              </w:rPr>
            </w:pPr>
            <w:r w:rsidRPr="0095764E">
              <w:rPr>
                <w:snapToGrid w:val="0"/>
                <w:sz w:val="20"/>
              </w:rPr>
              <w:t>4.3</w:t>
            </w:r>
          </w:p>
        </w:tc>
        <w:tc>
          <w:tcPr>
            <w:tcW w:w="772" w:type="dxa"/>
            <w:tcBorders>
              <w:bottom w:val="nil"/>
            </w:tcBorders>
          </w:tcPr>
          <w:p w:rsidR="00480EBD" w:rsidRPr="0095764E" w:rsidRDefault="00480EBD" w:rsidP="00480EBD">
            <w:pPr>
              <w:spacing w:after="0"/>
              <w:jc w:val="center"/>
              <w:rPr>
                <w:snapToGrid w:val="0"/>
                <w:sz w:val="20"/>
              </w:rPr>
            </w:pPr>
            <w:r w:rsidRPr="0095764E">
              <w:rPr>
                <w:snapToGrid w:val="0"/>
                <w:sz w:val="20"/>
              </w:rPr>
              <w:t>3.6</w:t>
            </w:r>
          </w:p>
        </w:tc>
        <w:tc>
          <w:tcPr>
            <w:tcW w:w="772" w:type="dxa"/>
            <w:tcBorders>
              <w:bottom w:val="nil"/>
            </w:tcBorders>
          </w:tcPr>
          <w:p w:rsidR="00480EBD" w:rsidRPr="0095764E" w:rsidRDefault="00480EBD" w:rsidP="00480EBD">
            <w:pPr>
              <w:spacing w:after="0"/>
              <w:jc w:val="center"/>
              <w:rPr>
                <w:snapToGrid w:val="0"/>
                <w:sz w:val="20"/>
              </w:rPr>
            </w:pPr>
            <w:r w:rsidRPr="0095764E">
              <w:rPr>
                <w:snapToGrid w:val="0"/>
                <w:sz w:val="20"/>
              </w:rPr>
              <w:t>4.0</w:t>
            </w:r>
          </w:p>
        </w:tc>
        <w:tc>
          <w:tcPr>
            <w:tcW w:w="772" w:type="dxa"/>
            <w:tcBorders>
              <w:bottom w:val="nil"/>
            </w:tcBorders>
          </w:tcPr>
          <w:p w:rsidR="00480EBD" w:rsidRPr="0095764E" w:rsidRDefault="00480EBD" w:rsidP="00480EBD">
            <w:pPr>
              <w:spacing w:after="0"/>
              <w:jc w:val="center"/>
              <w:rPr>
                <w:snapToGrid w:val="0"/>
                <w:sz w:val="20"/>
              </w:rPr>
            </w:pPr>
            <w:r w:rsidRPr="0095764E">
              <w:rPr>
                <w:snapToGrid w:val="0"/>
                <w:sz w:val="20"/>
              </w:rPr>
              <w:t>22.9</w:t>
            </w:r>
          </w:p>
        </w:tc>
        <w:tc>
          <w:tcPr>
            <w:tcW w:w="771" w:type="dxa"/>
            <w:tcBorders>
              <w:bottom w:val="nil"/>
            </w:tcBorders>
          </w:tcPr>
          <w:p w:rsidR="00480EBD" w:rsidRPr="0095764E" w:rsidRDefault="00480EBD" w:rsidP="00480EBD">
            <w:pPr>
              <w:spacing w:after="0"/>
              <w:jc w:val="center"/>
              <w:rPr>
                <w:snapToGrid w:val="0"/>
                <w:sz w:val="20"/>
              </w:rPr>
            </w:pPr>
            <w:r w:rsidRPr="0095764E">
              <w:rPr>
                <w:snapToGrid w:val="0"/>
                <w:sz w:val="20"/>
              </w:rPr>
              <w:t>25.1</w:t>
            </w:r>
          </w:p>
        </w:tc>
        <w:tc>
          <w:tcPr>
            <w:tcW w:w="772" w:type="dxa"/>
            <w:tcBorders>
              <w:bottom w:val="nil"/>
            </w:tcBorders>
          </w:tcPr>
          <w:p w:rsidR="00480EBD" w:rsidRPr="0095764E" w:rsidRDefault="00480EBD" w:rsidP="00480EBD">
            <w:pPr>
              <w:spacing w:after="0"/>
              <w:jc w:val="center"/>
              <w:rPr>
                <w:snapToGrid w:val="0"/>
                <w:sz w:val="20"/>
              </w:rPr>
            </w:pPr>
            <w:r w:rsidRPr="0095764E">
              <w:rPr>
                <w:snapToGrid w:val="0"/>
                <w:sz w:val="20"/>
              </w:rPr>
              <w:t>23.9</w:t>
            </w:r>
          </w:p>
        </w:tc>
        <w:tc>
          <w:tcPr>
            <w:tcW w:w="772" w:type="dxa"/>
            <w:tcBorders>
              <w:bottom w:val="nil"/>
            </w:tcBorders>
          </w:tcPr>
          <w:p w:rsidR="00480EBD" w:rsidRPr="0095764E" w:rsidRDefault="00480EBD" w:rsidP="00480EBD">
            <w:pPr>
              <w:spacing w:after="0"/>
              <w:jc w:val="center"/>
              <w:rPr>
                <w:snapToGrid w:val="0"/>
                <w:sz w:val="20"/>
              </w:rPr>
            </w:pPr>
            <w:r w:rsidRPr="0095764E">
              <w:rPr>
                <w:snapToGrid w:val="0"/>
                <w:sz w:val="20"/>
              </w:rPr>
              <w:t>72.7</w:t>
            </w:r>
          </w:p>
        </w:tc>
        <w:tc>
          <w:tcPr>
            <w:tcW w:w="772" w:type="dxa"/>
            <w:tcBorders>
              <w:bottom w:val="nil"/>
            </w:tcBorders>
          </w:tcPr>
          <w:p w:rsidR="00480EBD" w:rsidRPr="0095764E" w:rsidRDefault="00480EBD" w:rsidP="00480EBD">
            <w:pPr>
              <w:spacing w:after="0"/>
              <w:jc w:val="center"/>
              <w:rPr>
                <w:snapToGrid w:val="0"/>
                <w:sz w:val="20"/>
              </w:rPr>
            </w:pPr>
            <w:r w:rsidRPr="0095764E">
              <w:rPr>
                <w:snapToGrid w:val="0"/>
                <w:sz w:val="20"/>
              </w:rPr>
              <w:t>71.6</w:t>
            </w:r>
          </w:p>
        </w:tc>
        <w:tc>
          <w:tcPr>
            <w:tcW w:w="772" w:type="dxa"/>
            <w:tcBorders>
              <w:bottom w:val="nil"/>
            </w:tcBorders>
          </w:tcPr>
          <w:p w:rsidR="00480EBD" w:rsidRPr="0095764E" w:rsidRDefault="00480EBD" w:rsidP="00480EBD">
            <w:pPr>
              <w:spacing w:after="0"/>
              <w:jc w:val="center"/>
              <w:rPr>
                <w:sz w:val="20"/>
              </w:rPr>
            </w:pPr>
            <w:r w:rsidRPr="0095764E">
              <w:rPr>
                <w:snapToGrid w:val="0"/>
                <w:sz w:val="20"/>
              </w:rPr>
              <w:t>72.0</w:t>
            </w:r>
          </w:p>
        </w:tc>
      </w:tr>
      <w:tr w:rsidR="00480EBD" w:rsidRPr="0095764E" w:rsidTr="008B4257">
        <w:tc>
          <w:tcPr>
            <w:tcW w:w="1205" w:type="dxa"/>
            <w:vMerge/>
            <w:tcBorders>
              <w:top w:val="nil"/>
            </w:tcBorders>
          </w:tcPr>
          <w:p w:rsidR="00480EBD" w:rsidRPr="0095764E" w:rsidRDefault="00480EBD" w:rsidP="007F4F6C">
            <w:pPr>
              <w:adjustRightInd w:val="0"/>
              <w:snapToGrid w:val="0"/>
              <w:spacing w:after="0"/>
              <w:rPr>
                <w:snapToGrid w:val="0"/>
                <w:sz w:val="20"/>
              </w:rPr>
            </w:pPr>
          </w:p>
        </w:tc>
        <w:tc>
          <w:tcPr>
            <w:tcW w:w="1205" w:type="dxa"/>
            <w:tcBorders>
              <w:top w:val="nil"/>
              <w:bottom w:val="single" w:sz="4" w:space="0" w:color="auto"/>
            </w:tcBorders>
          </w:tcPr>
          <w:p w:rsidR="00480EBD" w:rsidRPr="0095764E" w:rsidRDefault="00480EBD" w:rsidP="00480EBD">
            <w:pPr>
              <w:spacing w:after="0"/>
              <w:rPr>
                <w:snapToGrid w:val="0"/>
                <w:sz w:val="20"/>
              </w:rPr>
            </w:pPr>
            <w:r w:rsidRPr="0095764E">
              <w:rPr>
                <w:snapToGrid w:val="0"/>
                <w:sz w:val="20"/>
              </w:rPr>
              <w:t>Middle</w:t>
            </w:r>
          </w:p>
        </w:tc>
        <w:tc>
          <w:tcPr>
            <w:tcW w:w="771" w:type="dxa"/>
            <w:tcBorders>
              <w:top w:val="nil"/>
              <w:bottom w:val="single" w:sz="4" w:space="0" w:color="auto"/>
            </w:tcBorders>
          </w:tcPr>
          <w:p w:rsidR="00480EBD" w:rsidRPr="0095764E" w:rsidRDefault="00480EBD" w:rsidP="00480EBD">
            <w:pPr>
              <w:spacing w:after="0"/>
              <w:jc w:val="center"/>
              <w:rPr>
                <w:snapToGrid w:val="0"/>
                <w:sz w:val="20"/>
              </w:rPr>
            </w:pPr>
            <w:r w:rsidRPr="0095764E">
              <w:rPr>
                <w:snapToGrid w:val="0"/>
                <w:sz w:val="20"/>
              </w:rPr>
              <w:t>7.0</w:t>
            </w:r>
          </w:p>
        </w:tc>
        <w:tc>
          <w:tcPr>
            <w:tcW w:w="772" w:type="dxa"/>
            <w:tcBorders>
              <w:top w:val="nil"/>
              <w:bottom w:val="single" w:sz="4" w:space="0" w:color="auto"/>
            </w:tcBorders>
          </w:tcPr>
          <w:p w:rsidR="00480EBD" w:rsidRPr="0095764E" w:rsidRDefault="00480EBD" w:rsidP="00480EBD">
            <w:pPr>
              <w:spacing w:after="0"/>
              <w:jc w:val="center"/>
              <w:rPr>
                <w:snapToGrid w:val="0"/>
                <w:sz w:val="20"/>
              </w:rPr>
            </w:pPr>
            <w:r w:rsidRPr="0095764E">
              <w:rPr>
                <w:snapToGrid w:val="0"/>
                <w:sz w:val="20"/>
              </w:rPr>
              <w:t>6.0</w:t>
            </w:r>
          </w:p>
        </w:tc>
        <w:tc>
          <w:tcPr>
            <w:tcW w:w="772" w:type="dxa"/>
            <w:tcBorders>
              <w:top w:val="nil"/>
              <w:bottom w:val="single" w:sz="4" w:space="0" w:color="auto"/>
            </w:tcBorders>
          </w:tcPr>
          <w:p w:rsidR="00480EBD" w:rsidRPr="0095764E" w:rsidRDefault="00480EBD" w:rsidP="00480EBD">
            <w:pPr>
              <w:spacing w:after="0"/>
              <w:jc w:val="center"/>
              <w:rPr>
                <w:snapToGrid w:val="0"/>
                <w:sz w:val="20"/>
              </w:rPr>
            </w:pPr>
            <w:r w:rsidRPr="0095764E">
              <w:rPr>
                <w:snapToGrid w:val="0"/>
                <w:sz w:val="20"/>
              </w:rPr>
              <w:t>6.6</w:t>
            </w:r>
          </w:p>
        </w:tc>
        <w:tc>
          <w:tcPr>
            <w:tcW w:w="772" w:type="dxa"/>
            <w:tcBorders>
              <w:top w:val="nil"/>
              <w:bottom w:val="single" w:sz="4" w:space="0" w:color="auto"/>
            </w:tcBorders>
          </w:tcPr>
          <w:p w:rsidR="00480EBD" w:rsidRPr="0095764E" w:rsidRDefault="00480EBD" w:rsidP="00480EBD">
            <w:pPr>
              <w:spacing w:after="0"/>
              <w:jc w:val="center"/>
              <w:rPr>
                <w:snapToGrid w:val="0"/>
                <w:sz w:val="20"/>
              </w:rPr>
            </w:pPr>
            <w:r w:rsidRPr="0095764E">
              <w:rPr>
                <w:snapToGrid w:val="0"/>
                <w:sz w:val="20"/>
              </w:rPr>
              <w:t>22.4</w:t>
            </w:r>
          </w:p>
        </w:tc>
        <w:tc>
          <w:tcPr>
            <w:tcW w:w="771" w:type="dxa"/>
            <w:tcBorders>
              <w:top w:val="nil"/>
              <w:bottom w:val="single" w:sz="4" w:space="0" w:color="auto"/>
            </w:tcBorders>
          </w:tcPr>
          <w:p w:rsidR="00480EBD" w:rsidRPr="0095764E" w:rsidRDefault="00480EBD" w:rsidP="00480EBD">
            <w:pPr>
              <w:spacing w:after="0"/>
              <w:jc w:val="center"/>
              <w:rPr>
                <w:snapToGrid w:val="0"/>
                <w:sz w:val="20"/>
              </w:rPr>
            </w:pPr>
            <w:r w:rsidRPr="0095764E">
              <w:rPr>
                <w:snapToGrid w:val="0"/>
                <w:sz w:val="20"/>
              </w:rPr>
              <w:t>26.0</w:t>
            </w:r>
          </w:p>
        </w:tc>
        <w:tc>
          <w:tcPr>
            <w:tcW w:w="772" w:type="dxa"/>
            <w:tcBorders>
              <w:top w:val="nil"/>
              <w:bottom w:val="single" w:sz="4" w:space="0" w:color="auto"/>
            </w:tcBorders>
          </w:tcPr>
          <w:p w:rsidR="00480EBD" w:rsidRPr="0095764E" w:rsidRDefault="00480EBD" w:rsidP="00480EBD">
            <w:pPr>
              <w:spacing w:after="0"/>
              <w:jc w:val="center"/>
              <w:rPr>
                <w:snapToGrid w:val="0"/>
                <w:sz w:val="20"/>
              </w:rPr>
            </w:pPr>
            <w:r w:rsidRPr="0095764E">
              <w:rPr>
                <w:snapToGrid w:val="0"/>
                <w:sz w:val="20"/>
              </w:rPr>
              <w:t>23.9</w:t>
            </w:r>
          </w:p>
        </w:tc>
        <w:tc>
          <w:tcPr>
            <w:tcW w:w="772" w:type="dxa"/>
            <w:tcBorders>
              <w:top w:val="nil"/>
              <w:bottom w:val="single" w:sz="4" w:space="0" w:color="auto"/>
            </w:tcBorders>
          </w:tcPr>
          <w:p w:rsidR="00480EBD" w:rsidRPr="0095764E" w:rsidRDefault="00480EBD" w:rsidP="00480EBD">
            <w:pPr>
              <w:spacing w:after="0"/>
              <w:jc w:val="center"/>
              <w:rPr>
                <w:snapToGrid w:val="0"/>
                <w:sz w:val="20"/>
              </w:rPr>
            </w:pPr>
            <w:r w:rsidRPr="0095764E">
              <w:rPr>
                <w:snapToGrid w:val="0"/>
                <w:sz w:val="20"/>
              </w:rPr>
              <w:t>70.6</w:t>
            </w:r>
          </w:p>
        </w:tc>
        <w:tc>
          <w:tcPr>
            <w:tcW w:w="772" w:type="dxa"/>
            <w:tcBorders>
              <w:top w:val="nil"/>
              <w:bottom w:val="single" w:sz="4" w:space="0" w:color="auto"/>
            </w:tcBorders>
          </w:tcPr>
          <w:p w:rsidR="00480EBD" w:rsidRPr="0095764E" w:rsidRDefault="00480EBD" w:rsidP="00480EBD">
            <w:pPr>
              <w:spacing w:after="0"/>
              <w:jc w:val="center"/>
              <w:rPr>
                <w:snapToGrid w:val="0"/>
                <w:sz w:val="20"/>
              </w:rPr>
            </w:pPr>
            <w:r w:rsidRPr="0095764E">
              <w:rPr>
                <w:snapToGrid w:val="0"/>
                <w:sz w:val="20"/>
              </w:rPr>
              <w:t>68.1</w:t>
            </w:r>
          </w:p>
        </w:tc>
        <w:tc>
          <w:tcPr>
            <w:tcW w:w="772" w:type="dxa"/>
            <w:tcBorders>
              <w:top w:val="nil"/>
              <w:bottom w:val="single" w:sz="4" w:space="0" w:color="auto"/>
            </w:tcBorders>
          </w:tcPr>
          <w:p w:rsidR="00480EBD" w:rsidRPr="0095764E" w:rsidRDefault="00480EBD" w:rsidP="00480EBD">
            <w:pPr>
              <w:spacing w:after="0"/>
              <w:jc w:val="center"/>
              <w:rPr>
                <w:sz w:val="20"/>
              </w:rPr>
            </w:pPr>
            <w:r w:rsidRPr="0095764E">
              <w:rPr>
                <w:snapToGrid w:val="0"/>
                <w:sz w:val="20"/>
              </w:rPr>
              <w:t>69.5</w:t>
            </w:r>
          </w:p>
        </w:tc>
      </w:tr>
      <w:tr w:rsidR="00480EBD" w:rsidRPr="0095764E" w:rsidTr="008B4257">
        <w:tc>
          <w:tcPr>
            <w:tcW w:w="1205" w:type="dxa"/>
            <w:vMerge w:val="restart"/>
          </w:tcPr>
          <w:p w:rsidR="00480EBD" w:rsidRPr="0095764E" w:rsidRDefault="00480EBD" w:rsidP="007F4F6C">
            <w:pPr>
              <w:adjustRightInd w:val="0"/>
              <w:snapToGrid w:val="0"/>
              <w:spacing w:after="0"/>
              <w:rPr>
                <w:snapToGrid w:val="0"/>
                <w:sz w:val="20"/>
              </w:rPr>
            </w:pPr>
            <w:r w:rsidRPr="0095764E">
              <w:rPr>
                <w:snapToGrid w:val="0"/>
                <w:sz w:val="20"/>
              </w:rPr>
              <w:t>2003/04</w:t>
            </w:r>
          </w:p>
        </w:tc>
        <w:tc>
          <w:tcPr>
            <w:tcW w:w="1205" w:type="dxa"/>
            <w:tcBorders>
              <w:bottom w:val="nil"/>
            </w:tcBorders>
          </w:tcPr>
          <w:p w:rsidR="00480EBD" w:rsidRPr="0095764E" w:rsidRDefault="00480EBD" w:rsidP="00480EBD">
            <w:pPr>
              <w:adjustRightInd w:val="0"/>
              <w:snapToGrid w:val="0"/>
              <w:spacing w:after="0"/>
              <w:rPr>
                <w:snapToGrid w:val="0"/>
                <w:sz w:val="20"/>
              </w:rPr>
            </w:pPr>
            <w:r w:rsidRPr="0095764E">
              <w:rPr>
                <w:snapToGrid w:val="0"/>
                <w:sz w:val="20"/>
              </w:rPr>
              <w:t>Elementary</w:t>
            </w:r>
          </w:p>
        </w:tc>
        <w:tc>
          <w:tcPr>
            <w:tcW w:w="771" w:type="dxa"/>
            <w:tcBorders>
              <w:bottom w:val="nil"/>
            </w:tcBorders>
          </w:tcPr>
          <w:p w:rsidR="00480EBD" w:rsidRPr="0095764E" w:rsidRDefault="00480EBD" w:rsidP="00480EBD">
            <w:pPr>
              <w:adjustRightInd w:val="0"/>
              <w:snapToGrid w:val="0"/>
              <w:spacing w:after="0"/>
              <w:jc w:val="center"/>
              <w:rPr>
                <w:snapToGrid w:val="0"/>
                <w:sz w:val="20"/>
              </w:rPr>
            </w:pPr>
            <w:r w:rsidRPr="0095764E">
              <w:rPr>
                <w:snapToGrid w:val="0"/>
                <w:sz w:val="20"/>
              </w:rPr>
              <w:t>4.5</w:t>
            </w:r>
          </w:p>
        </w:tc>
        <w:tc>
          <w:tcPr>
            <w:tcW w:w="772" w:type="dxa"/>
            <w:tcBorders>
              <w:bottom w:val="nil"/>
            </w:tcBorders>
          </w:tcPr>
          <w:p w:rsidR="00480EBD" w:rsidRPr="0095764E" w:rsidRDefault="00480EBD" w:rsidP="00480EBD">
            <w:pPr>
              <w:adjustRightInd w:val="0"/>
              <w:snapToGrid w:val="0"/>
              <w:spacing w:after="0"/>
              <w:jc w:val="center"/>
              <w:rPr>
                <w:snapToGrid w:val="0"/>
                <w:sz w:val="20"/>
              </w:rPr>
            </w:pPr>
            <w:r w:rsidRPr="0095764E">
              <w:rPr>
                <w:snapToGrid w:val="0"/>
                <w:sz w:val="20"/>
              </w:rPr>
              <w:t>3.9</w:t>
            </w:r>
          </w:p>
        </w:tc>
        <w:tc>
          <w:tcPr>
            <w:tcW w:w="772" w:type="dxa"/>
            <w:tcBorders>
              <w:bottom w:val="nil"/>
            </w:tcBorders>
          </w:tcPr>
          <w:p w:rsidR="00480EBD" w:rsidRPr="0095764E" w:rsidRDefault="00480EBD" w:rsidP="00480EBD">
            <w:pPr>
              <w:adjustRightInd w:val="0"/>
              <w:snapToGrid w:val="0"/>
              <w:spacing w:after="0"/>
              <w:jc w:val="center"/>
              <w:rPr>
                <w:snapToGrid w:val="0"/>
                <w:sz w:val="20"/>
              </w:rPr>
            </w:pPr>
            <w:r w:rsidRPr="0095764E">
              <w:rPr>
                <w:snapToGrid w:val="0"/>
                <w:sz w:val="20"/>
              </w:rPr>
              <w:t>4.3</w:t>
            </w:r>
          </w:p>
        </w:tc>
        <w:tc>
          <w:tcPr>
            <w:tcW w:w="772" w:type="dxa"/>
            <w:tcBorders>
              <w:bottom w:val="nil"/>
            </w:tcBorders>
          </w:tcPr>
          <w:p w:rsidR="00480EBD" w:rsidRPr="0095764E" w:rsidRDefault="00480EBD" w:rsidP="00480EBD">
            <w:pPr>
              <w:adjustRightInd w:val="0"/>
              <w:snapToGrid w:val="0"/>
              <w:spacing w:after="0"/>
              <w:jc w:val="center"/>
              <w:rPr>
                <w:snapToGrid w:val="0"/>
                <w:sz w:val="20"/>
              </w:rPr>
            </w:pPr>
            <w:r w:rsidRPr="0095764E">
              <w:rPr>
                <w:snapToGrid w:val="0"/>
                <w:sz w:val="20"/>
              </w:rPr>
              <w:t>17.2</w:t>
            </w:r>
          </w:p>
        </w:tc>
        <w:tc>
          <w:tcPr>
            <w:tcW w:w="771" w:type="dxa"/>
            <w:tcBorders>
              <w:bottom w:val="nil"/>
            </w:tcBorders>
          </w:tcPr>
          <w:p w:rsidR="00480EBD" w:rsidRPr="0095764E" w:rsidRDefault="00480EBD" w:rsidP="00480EBD">
            <w:pPr>
              <w:adjustRightInd w:val="0"/>
              <w:snapToGrid w:val="0"/>
              <w:spacing w:after="0"/>
              <w:jc w:val="center"/>
              <w:rPr>
                <w:snapToGrid w:val="0"/>
                <w:sz w:val="20"/>
              </w:rPr>
            </w:pPr>
            <w:r w:rsidRPr="0095764E">
              <w:rPr>
                <w:snapToGrid w:val="0"/>
                <w:sz w:val="20"/>
              </w:rPr>
              <w:t>18.5</w:t>
            </w:r>
          </w:p>
        </w:tc>
        <w:tc>
          <w:tcPr>
            <w:tcW w:w="772" w:type="dxa"/>
            <w:tcBorders>
              <w:bottom w:val="nil"/>
            </w:tcBorders>
          </w:tcPr>
          <w:p w:rsidR="00480EBD" w:rsidRPr="0095764E" w:rsidRDefault="00480EBD" w:rsidP="00480EBD">
            <w:pPr>
              <w:adjustRightInd w:val="0"/>
              <w:snapToGrid w:val="0"/>
              <w:spacing w:after="0"/>
              <w:jc w:val="center"/>
              <w:rPr>
                <w:snapToGrid w:val="0"/>
                <w:sz w:val="20"/>
              </w:rPr>
            </w:pPr>
            <w:r w:rsidRPr="0095764E">
              <w:rPr>
                <w:snapToGrid w:val="0"/>
                <w:sz w:val="20"/>
              </w:rPr>
              <w:t>17.8</w:t>
            </w:r>
          </w:p>
        </w:tc>
        <w:tc>
          <w:tcPr>
            <w:tcW w:w="772" w:type="dxa"/>
            <w:tcBorders>
              <w:bottom w:val="nil"/>
            </w:tcBorders>
          </w:tcPr>
          <w:p w:rsidR="00480EBD" w:rsidRPr="0095764E" w:rsidRDefault="00480EBD" w:rsidP="00480EBD">
            <w:pPr>
              <w:adjustRightInd w:val="0"/>
              <w:snapToGrid w:val="0"/>
              <w:spacing w:after="0"/>
              <w:jc w:val="center"/>
              <w:rPr>
                <w:snapToGrid w:val="0"/>
                <w:sz w:val="20"/>
              </w:rPr>
            </w:pPr>
            <w:r w:rsidRPr="0095764E">
              <w:rPr>
                <w:snapToGrid w:val="0"/>
                <w:sz w:val="20"/>
              </w:rPr>
              <w:t>78.3</w:t>
            </w:r>
          </w:p>
        </w:tc>
        <w:tc>
          <w:tcPr>
            <w:tcW w:w="772" w:type="dxa"/>
            <w:tcBorders>
              <w:bottom w:val="nil"/>
            </w:tcBorders>
          </w:tcPr>
          <w:p w:rsidR="00480EBD" w:rsidRPr="0095764E" w:rsidRDefault="00480EBD" w:rsidP="00480EBD">
            <w:pPr>
              <w:adjustRightInd w:val="0"/>
              <w:snapToGrid w:val="0"/>
              <w:spacing w:after="0"/>
              <w:jc w:val="center"/>
              <w:rPr>
                <w:snapToGrid w:val="0"/>
                <w:sz w:val="20"/>
              </w:rPr>
            </w:pPr>
            <w:r w:rsidRPr="0095764E">
              <w:rPr>
                <w:snapToGrid w:val="0"/>
                <w:sz w:val="20"/>
              </w:rPr>
              <w:t>77.5</w:t>
            </w:r>
          </w:p>
        </w:tc>
        <w:tc>
          <w:tcPr>
            <w:tcW w:w="772" w:type="dxa"/>
            <w:tcBorders>
              <w:bottom w:val="nil"/>
            </w:tcBorders>
          </w:tcPr>
          <w:p w:rsidR="00480EBD" w:rsidRPr="0095764E" w:rsidRDefault="00480EBD" w:rsidP="00480EBD">
            <w:pPr>
              <w:adjustRightInd w:val="0"/>
              <w:snapToGrid w:val="0"/>
              <w:spacing w:after="0"/>
              <w:jc w:val="center"/>
              <w:rPr>
                <w:snapToGrid w:val="0"/>
                <w:sz w:val="20"/>
              </w:rPr>
            </w:pPr>
            <w:r w:rsidRPr="0095764E">
              <w:rPr>
                <w:snapToGrid w:val="0"/>
                <w:sz w:val="20"/>
              </w:rPr>
              <w:t>78.0</w:t>
            </w:r>
          </w:p>
        </w:tc>
      </w:tr>
      <w:tr w:rsidR="00480EBD" w:rsidRPr="0095764E" w:rsidTr="008B4257">
        <w:tc>
          <w:tcPr>
            <w:tcW w:w="1205" w:type="dxa"/>
            <w:vMerge/>
          </w:tcPr>
          <w:p w:rsidR="00480EBD" w:rsidRPr="0095764E" w:rsidRDefault="00480EBD" w:rsidP="007F4F6C">
            <w:pPr>
              <w:adjustRightInd w:val="0"/>
              <w:snapToGrid w:val="0"/>
              <w:spacing w:after="0"/>
              <w:rPr>
                <w:snapToGrid w:val="0"/>
                <w:sz w:val="20"/>
              </w:rPr>
            </w:pPr>
          </w:p>
        </w:tc>
        <w:tc>
          <w:tcPr>
            <w:tcW w:w="1205" w:type="dxa"/>
            <w:tcBorders>
              <w:top w:val="nil"/>
              <w:bottom w:val="single" w:sz="4" w:space="0" w:color="auto"/>
            </w:tcBorders>
          </w:tcPr>
          <w:p w:rsidR="00480EBD" w:rsidRPr="0095764E" w:rsidRDefault="00480EBD" w:rsidP="00480EBD">
            <w:pPr>
              <w:adjustRightInd w:val="0"/>
              <w:snapToGrid w:val="0"/>
              <w:spacing w:after="0"/>
              <w:rPr>
                <w:snapToGrid w:val="0"/>
                <w:sz w:val="20"/>
              </w:rPr>
            </w:pPr>
            <w:r w:rsidRPr="0095764E">
              <w:rPr>
                <w:snapToGrid w:val="0"/>
                <w:sz w:val="20"/>
              </w:rPr>
              <w:t>Middle</w:t>
            </w:r>
          </w:p>
        </w:tc>
        <w:tc>
          <w:tcPr>
            <w:tcW w:w="771" w:type="dxa"/>
            <w:tcBorders>
              <w:top w:val="nil"/>
              <w:bottom w:val="single" w:sz="4" w:space="0" w:color="auto"/>
            </w:tcBorders>
          </w:tcPr>
          <w:p w:rsidR="00480EBD" w:rsidRPr="0095764E" w:rsidRDefault="00480EBD" w:rsidP="00480EBD">
            <w:pPr>
              <w:adjustRightInd w:val="0"/>
              <w:snapToGrid w:val="0"/>
              <w:spacing w:after="0"/>
              <w:jc w:val="center"/>
              <w:rPr>
                <w:snapToGrid w:val="0"/>
                <w:sz w:val="20"/>
              </w:rPr>
            </w:pPr>
            <w:r w:rsidRPr="0095764E">
              <w:rPr>
                <w:snapToGrid w:val="0"/>
                <w:sz w:val="20"/>
              </w:rPr>
              <w:t>7.2</w:t>
            </w:r>
          </w:p>
        </w:tc>
        <w:tc>
          <w:tcPr>
            <w:tcW w:w="772" w:type="dxa"/>
            <w:tcBorders>
              <w:top w:val="nil"/>
              <w:bottom w:val="single" w:sz="4" w:space="0" w:color="auto"/>
            </w:tcBorders>
          </w:tcPr>
          <w:p w:rsidR="00480EBD" w:rsidRPr="0095764E" w:rsidRDefault="00480EBD" w:rsidP="00480EBD">
            <w:pPr>
              <w:adjustRightInd w:val="0"/>
              <w:snapToGrid w:val="0"/>
              <w:spacing w:after="0"/>
              <w:jc w:val="center"/>
              <w:rPr>
                <w:snapToGrid w:val="0"/>
                <w:sz w:val="20"/>
              </w:rPr>
            </w:pPr>
            <w:r w:rsidRPr="0095764E">
              <w:rPr>
                <w:snapToGrid w:val="0"/>
                <w:sz w:val="20"/>
              </w:rPr>
              <w:t>6.3</w:t>
            </w:r>
          </w:p>
        </w:tc>
        <w:tc>
          <w:tcPr>
            <w:tcW w:w="772" w:type="dxa"/>
            <w:tcBorders>
              <w:top w:val="nil"/>
              <w:bottom w:val="single" w:sz="4" w:space="0" w:color="auto"/>
            </w:tcBorders>
          </w:tcPr>
          <w:p w:rsidR="00480EBD" w:rsidRPr="0095764E" w:rsidRDefault="00480EBD" w:rsidP="00480EBD">
            <w:pPr>
              <w:adjustRightInd w:val="0"/>
              <w:snapToGrid w:val="0"/>
              <w:spacing w:after="0"/>
              <w:jc w:val="center"/>
              <w:rPr>
                <w:snapToGrid w:val="0"/>
                <w:sz w:val="20"/>
              </w:rPr>
            </w:pPr>
            <w:r w:rsidRPr="0095764E">
              <w:rPr>
                <w:snapToGrid w:val="0"/>
                <w:sz w:val="20"/>
              </w:rPr>
              <w:t>6.8</w:t>
            </w:r>
          </w:p>
        </w:tc>
        <w:tc>
          <w:tcPr>
            <w:tcW w:w="772" w:type="dxa"/>
            <w:tcBorders>
              <w:top w:val="nil"/>
              <w:bottom w:val="single" w:sz="4" w:space="0" w:color="auto"/>
            </w:tcBorders>
          </w:tcPr>
          <w:p w:rsidR="00480EBD" w:rsidRPr="0095764E" w:rsidRDefault="00480EBD" w:rsidP="00480EBD">
            <w:pPr>
              <w:adjustRightInd w:val="0"/>
              <w:snapToGrid w:val="0"/>
              <w:spacing w:after="0"/>
              <w:jc w:val="center"/>
              <w:rPr>
                <w:snapToGrid w:val="0"/>
                <w:sz w:val="20"/>
              </w:rPr>
            </w:pPr>
            <w:r w:rsidRPr="0095764E">
              <w:rPr>
                <w:snapToGrid w:val="0"/>
                <w:sz w:val="20"/>
              </w:rPr>
              <w:t>15.9</w:t>
            </w:r>
          </w:p>
        </w:tc>
        <w:tc>
          <w:tcPr>
            <w:tcW w:w="771" w:type="dxa"/>
            <w:tcBorders>
              <w:top w:val="nil"/>
              <w:bottom w:val="single" w:sz="4" w:space="0" w:color="auto"/>
            </w:tcBorders>
          </w:tcPr>
          <w:p w:rsidR="00480EBD" w:rsidRPr="0095764E" w:rsidRDefault="00480EBD" w:rsidP="00480EBD">
            <w:pPr>
              <w:adjustRightInd w:val="0"/>
              <w:snapToGrid w:val="0"/>
              <w:spacing w:after="0"/>
              <w:jc w:val="center"/>
              <w:rPr>
                <w:snapToGrid w:val="0"/>
                <w:sz w:val="20"/>
              </w:rPr>
            </w:pPr>
            <w:r w:rsidRPr="0095764E">
              <w:rPr>
                <w:snapToGrid w:val="0"/>
                <w:sz w:val="20"/>
              </w:rPr>
              <w:t>13.1</w:t>
            </w:r>
          </w:p>
        </w:tc>
        <w:tc>
          <w:tcPr>
            <w:tcW w:w="772" w:type="dxa"/>
            <w:tcBorders>
              <w:top w:val="nil"/>
              <w:bottom w:val="single" w:sz="4" w:space="0" w:color="auto"/>
            </w:tcBorders>
          </w:tcPr>
          <w:p w:rsidR="00480EBD" w:rsidRPr="0095764E" w:rsidRDefault="00480EBD" w:rsidP="00480EBD">
            <w:pPr>
              <w:adjustRightInd w:val="0"/>
              <w:snapToGrid w:val="0"/>
              <w:spacing w:after="0"/>
              <w:jc w:val="center"/>
              <w:rPr>
                <w:snapToGrid w:val="0"/>
                <w:sz w:val="20"/>
              </w:rPr>
            </w:pPr>
            <w:r w:rsidRPr="0095764E">
              <w:rPr>
                <w:snapToGrid w:val="0"/>
                <w:sz w:val="20"/>
              </w:rPr>
              <w:t>14.8</w:t>
            </w:r>
          </w:p>
        </w:tc>
        <w:tc>
          <w:tcPr>
            <w:tcW w:w="772" w:type="dxa"/>
            <w:tcBorders>
              <w:top w:val="nil"/>
              <w:bottom w:val="single" w:sz="4" w:space="0" w:color="auto"/>
            </w:tcBorders>
          </w:tcPr>
          <w:p w:rsidR="00480EBD" w:rsidRPr="0095764E" w:rsidRDefault="00480EBD" w:rsidP="00480EBD">
            <w:pPr>
              <w:adjustRightInd w:val="0"/>
              <w:snapToGrid w:val="0"/>
              <w:spacing w:after="0"/>
              <w:jc w:val="center"/>
              <w:rPr>
                <w:snapToGrid w:val="0"/>
                <w:sz w:val="20"/>
              </w:rPr>
            </w:pPr>
            <w:r w:rsidRPr="0095764E">
              <w:rPr>
                <w:snapToGrid w:val="0"/>
                <w:sz w:val="20"/>
              </w:rPr>
              <w:t>76.9</w:t>
            </w:r>
          </w:p>
        </w:tc>
        <w:tc>
          <w:tcPr>
            <w:tcW w:w="772" w:type="dxa"/>
            <w:tcBorders>
              <w:top w:val="nil"/>
              <w:bottom w:val="single" w:sz="4" w:space="0" w:color="auto"/>
            </w:tcBorders>
          </w:tcPr>
          <w:p w:rsidR="00480EBD" w:rsidRPr="0095764E" w:rsidRDefault="00480EBD" w:rsidP="00480EBD">
            <w:pPr>
              <w:adjustRightInd w:val="0"/>
              <w:snapToGrid w:val="0"/>
              <w:spacing w:after="0"/>
              <w:jc w:val="center"/>
              <w:rPr>
                <w:snapToGrid w:val="0"/>
                <w:sz w:val="20"/>
              </w:rPr>
            </w:pPr>
            <w:r w:rsidRPr="0095764E">
              <w:rPr>
                <w:snapToGrid w:val="0"/>
                <w:sz w:val="20"/>
              </w:rPr>
              <w:t>80.6</w:t>
            </w:r>
          </w:p>
        </w:tc>
        <w:tc>
          <w:tcPr>
            <w:tcW w:w="772" w:type="dxa"/>
            <w:tcBorders>
              <w:top w:val="nil"/>
              <w:bottom w:val="single" w:sz="4" w:space="0" w:color="auto"/>
            </w:tcBorders>
          </w:tcPr>
          <w:p w:rsidR="00480EBD" w:rsidRPr="0095764E" w:rsidRDefault="00480EBD" w:rsidP="00480EBD">
            <w:pPr>
              <w:adjustRightInd w:val="0"/>
              <w:snapToGrid w:val="0"/>
              <w:spacing w:after="0"/>
              <w:jc w:val="center"/>
              <w:rPr>
                <w:snapToGrid w:val="0"/>
                <w:sz w:val="20"/>
              </w:rPr>
            </w:pPr>
            <w:r w:rsidRPr="0095764E">
              <w:rPr>
                <w:snapToGrid w:val="0"/>
                <w:sz w:val="20"/>
              </w:rPr>
              <w:t>78.4</w:t>
            </w:r>
          </w:p>
        </w:tc>
      </w:tr>
      <w:tr w:rsidR="00480EBD" w:rsidRPr="0095764E" w:rsidTr="008B4257">
        <w:tc>
          <w:tcPr>
            <w:tcW w:w="1205" w:type="dxa"/>
            <w:vMerge w:val="restart"/>
          </w:tcPr>
          <w:p w:rsidR="00480EBD" w:rsidRPr="0095764E" w:rsidRDefault="00480EBD" w:rsidP="007F4F6C">
            <w:pPr>
              <w:adjustRightInd w:val="0"/>
              <w:snapToGrid w:val="0"/>
              <w:spacing w:after="0"/>
              <w:rPr>
                <w:snapToGrid w:val="0"/>
                <w:sz w:val="20"/>
              </w:rPr>
            </w:pPr>
            <w:r w:rsidRPr="0095764E">
              <w:rPr>
                <w:snapToGrid w:val="0"/>
                <w:sz w:val="20"/>
              </w:rPr>
              <w:t>2004/05</w:t>
            </w:r>
          </w:p>
        </w:tc>
        <w:tc>
          <w:tcPr>
            <w:tcW w:w="1205" w:type="dxa"/>
            <w:tcBorders>
              <w:bottom w:val="nil"/>
            </w:tcBorders>
          </w:tcPr>
          <w:p w:rsidR="00480EBD" w:rsidRPr="0095764E" w:rsidRDefault="00480EBD" w:rsidP="00480EBD">
            <w:pPr>
              <w:adjustRightInd w:val="0"/>
              <w:snapToGrid w:val="0"/>
              <w:spacing w:after="0"/>
              <w:rPr>
                <w:snapToGrid w:val="0"/>
                <w:sz w:val="20"/>
              </w:rPr>
            </w:pPr>
            <w:r w:rsidRPr="0095764E">
              <w:rPr>
                <w:snapToGrid w:val="0"/>
                <w:sz w:val="20"/>
              </w:rPr>
              <w:t>Elementary</w:t>
            </w:r>
          </w:p>
        </w:tc>
        <w:tc>
          <w:tcPr>
            <w:tcW w:w="771" w:type="dxa"/>
            <w:tcBorders>
              <w:bottom w:val="nil"/>
            </w:tcBorders>
          </w:tcPr>
          <w:p w:rsidR="00480EBD" w:rsidRPr="0095764E" w:rsidRDefault="00480EBD" w:rsidP="00480EBD">
            <w:pPr>
              <w:adjustRightInd w:val="0"/>
              <w:snapToGrid w:val="0"/>
              <w:spacing w:after="0"/>
              <w:jc w:val="center"/>
              <w:rPr>
                <w:snapToGrid w:val="0"/>
                <w:sz w:val="20"/>
              </w:rPr>
            </w:pPr>
            <w:r w:rsidRPr="0095764E">
              <w:rPr>
                <w:snapToGrid w:val="0"/>
                <w:sz w:val="20"/>
              </w:rPr>
              <w:t>5.5</w:t>
            </w:r>
          </w:p>
        </w:tc>
        <w:tc>
          <w:tcPr>
            <w:tcW w:w="772" w:type="dxa"/>
            <w:tcBorders>
              <w:bottom w:val="nil"/>
            </w:tcBorders>
          </w:tcPr>
          <w:p w:rsidR="00480EBD" w:rsidRPr="0095764E" w:rsidRDefault="00480EBD" w:rsidP="00480EBD">
            <w:pPr>
              <w:adjustRightInd w:val="0"/>
              <w:snapToGrid w:val="0"/>
              <w:spacing w:after="0"/>
              <w:jc w:val="center"/>
              <w:rPr>
                <w:snapToGrid w:val="0"/>
                <w:sz w:val="20"/>
              </w:rPr>
            </w:pPr>
            <w:r w:rsidRPr="0095764E">
              <w:rPr>
                <w:snapToGrid w:val="0"/>
                <w:sz w:val="20"/>
              </w:rPr>
              <w:t>4.3</w:t>
            </w:r>
          </w:p>
        </w:tc>
        <w:tc>
          <w:tcPr>
            <w:tcW w:w="772" w:type="dxa"/>
            <w:tcBorders>
              <w:bottom w:val="nil"/>
            </w:tcBorders>
          </w:tcPr>
          <w:p w:rsidR="00480EBD" w:rsidRPr="0095764E" w:rsidRDefault="00480EBD" w:rsidP="00480EBD">
            <w:pPr>
              <w:adjustRightInd w:val="0"/>
              <w:snapToGrid w:val="0"/>
              <w:spacing w:after="0"/>
              <w:jc w:val="center"/>
              <w:rPr>
                <w:snapToGrid w:val="0"/>
                <w:sz w:val="20"/>
              </w:rPr>
            </w:pPr>
            <w:r w:rsidRPr="0095764E">
              <w:rPr>
                <w:snapToGrid w:val="0"/>
                <w:sz w:val="20"/>
              </w:rPr>
              <w:t>5.0</w:t>
            </w:r>
          </w:p>
        </w:tc>
        <w:tc>
          <w:tcPr>
            <w:tcW w:w="772" w:type="dxa"/>
            <w:tcBorders>
              <w:bottom w:val="nil"/>
            </w:tcBorders>
          </w:tcPr>
          <w:p w:rsidR="00480EBD" w:rsidRPr="0095764E" w:rsidRDefault="00480EBD" w:rsidP="00480EBD">
            <w:pPr>
              <w:adjustRightInd w:val="0"/>
              <w:snapToGrid w:val="0"/>
              <w:spacing w:after="0"/>
              <w:jc w:val="center"/>
              <w:rPr>
                <w:snapToGrid w:val="0"/>
                <w:sz w:val="20"/>
              </w:rPr>
            </w:pPr>
            <w:r w:rsidRPr="0095764E">
              <w:rPr>
                <w:snapToGrid w:val="0"/>
                <w:sz w:val="20"/>
              </w:rPr>
              <w:t>15.3</w:t>
            </w:r>
          </w:p>
        </w:tc>
        <w:tc>
          <w:tcPr>
            <w:tcW w:w="771" w:type="dxa"/>
            <w:tcBorders>
              <w:bottom w:val="nil"/>
            </w:tcBorders>
          </w:tcPr>
          <w:p w:rsidR="00480EBD" w:rsidRPr="0095764E" w:rsidRDefault="00480EBD" w:rsidP="00480EBD">
            <w:pPr>
              <w:adjustRightInd w:val="0"/>
              <w:snapToGrid w:val="0"/>
              <w:spacing w:after="0"/>
              <w:jc w:val="center"/>
              <w:rPr>
                <w:snapToGrid w:val="0"/>
                <w:sz w:val="20"/>
              </w:rPr>
            </w:pPr>
            <w:r w:rsidRPr="0095764E">
              <w:rPr>
                <w:snapToGrid w:val="0"/>
                <w:sz w:val="20"/>
              </w:rPr>
              <w:t>15.4</w:t>
            </w:r>
          </w:p>
        </w:tc>
        <w:tc>
          <w:tcPr>
            <w:tcW w:w="772" w:type="dxa"/>
            <w:tcBorders>
              <w:bottom w:val="nil"/>
            </w:tcBorders>
          </w:tcPr>
          <w:p w:rsidR="00480EBD" w:rsidRPr="0095764E" w:rsidRDefault="00480EBD" w:rsidP="00480EBD">
            <w:pPr>
              <w:adjustRightInd w:val="0"/>
              <w:snapToGrid w:val="0"/>
              <w:spacing w:after="0"/>
              <w:jc w:val="center"/>
              <w:rPr>
                <w:snapToGrid w:val="0"/>
                <w:sz w:val="20"/>
              </w:rPr>
            </w:pPr>
            <w:r w:rsidRPr="0095764E">
              <w:rPr>
                <w:snapToGrid w:val="0"/>
                <w:sz w:val="20"/>
              </w:rPr>
              <w:t>15.3</w:t>
            </w:r>
          </w:p>
        </w:tc>
        <w:tc>
          <w:tcPr>
            <w:tcW w:w="772" w:type="dxa"/>
            <w:tcBorders>
              <w:bottom w:val="nil"/>
            </w:tcBorders>
          </w:tcPr>
          <w:p w:rsidR="00480EBD" w:rsidRPr="0095764E" w:rsidRDefault="00480EBD" w:rsidP="00480EBD">
            <w:pPr>
              <w:adjustRightInd w:val="0"/>
              <w:snapToGrid w:val="0"/>
              <w:spacing w:after="0"/>
              <w:jc w:val="center"/>
              <w:rPr>
                <w:snapToGrid w:val="0"/>
                <w:sz w:val="20"/>
              </w:rPr>
            </w:pPr>
            <w:r w:rsidRPr="0095764E">
              <w:rPr>
                <w:snapToGrid w:val="0"/>
                <w:sz w:val="20"/>
              </w:rPr>
              <w:t>79.2</w:t>
            </w:r>
          </w:p>
        </w:tc>
        <w:tc>
          <w:tcPr>
            <w:tcW w:w="772" w:type="dxa"/>
            <w:tcBorders>
              <w:bottom w:val="nil"/>
            </w:tcBorders>
          </w:tcPr>
          <w:p w:rsidR="00480EBD" w:rsidRPr="0095764E" w:rsidRDefault="00480EBD" w:rsidP="00480EBD">
            <w:pPr>
              <w:adjustRightInd w:val="0"/>
              <w:snapToGrid w:val="0"/>
              <w:spacing w:after="0"/>
              <w:jc w:val="center"/>
              <w:rPr>
                <w:snapToGrid w:val="0"/>
                <w:sz w:val="20"/>
              </w:rPr>
            </w:pPr>
            <w:r w:rsidRPr="0095764E">
              <w:rPr>
                <w:snapToGrid w:val="0"/>
                <w:sz w:val="20"/>
              </w:rPr>
              <w:t>80.3</w:t>
            </w:r>
          </w:p>
        </w:tc>
        <w:tc>
          <w:tcPr>
            <w:tcW w:w="772" w:type="dxa"/>
            <w:tcBorders>
              <w:bottom w:val="nil"/>
            </w:tcBorders>
          </w:tcPr>
          <w:p w:rsidR="00480EBD" w:rsidRPr="0095764E" w:rsidRDefault="00480EBD" w:rsidP="00480EBD">
            <w:pPr>
              <w:adjustRightInd w:val="0"/>
              <w:snapToGrid w:val="0"/>
              <w:spacing w:after="0"/>
              <w:jc w:val="center"/>
              <w:rPr>
                <w:snapToGrid w:val="0"/>
                <w:sz w:val="20"/>
              </w:rPr>
            </w:pPr>
            <w:r w:rsidRPr="0095764E">
              <w:rPr>
                <w:snapToGrid w:val="0"/>
                <w:sz w:val="20"/>
              </w:rPr>
              <w:t>79.7</w:t>
            </w:r>
          </w:p>
        </w:tc>
      </w:tr>
      <w:tr w:rsidR="00480EBD" w:rsidRPr="0095764E" w:rsidTr="008B4257">
        <w:tc>
          <w:tcPr>
            <w:tcW w:w="1205" w:type="dxa"/>
            <w:vMerge/>
          </w:tcPr>
          <w:p w:rsidR="00480EBD" w:rsidRPr="0095764E" w:rsidRDefault="00480EBD" w:rsidP="00480EBD">
            <w:pPr>
              <w:adjustRightInd w:val="0"/>
              <w:snapToGrid w:val="0"/>
              <w:spacing w:after="0"/>
              <w:jc w:val="center"/>
              <w:rPr>
                <w:snapToGrid w:val="0"/>
                <w:sz w:val="20"/>
              </w:rPr>
            </w:pPr>
          </w:p>
        </w:tc>
        <w:tc>
          <w:tcPr>
            <w:tcW w:w="1205" w:type="dxa"/>
            <w:tcBorders>
              <w:top w:val="nil"/>
            </w:tcBorders>
          </w:tcPr>
          <w:p w:rsidR="00480EBD" w:rsidRPr="0095764E" w:rsidRDefault="00480EBD" w:rsidP="00480EBD">
            <w:pPr>
              <w:adjustRightInd w:val="0"/>
              <w:snapToGrid w:val="0"/>
              <w:spacing w:after="0"/>
              <w:rPr>
                <w:snapToGrid w:val="0"/>
                <w:sz w:val="20"/>
              </w:rPr>
            </w:pPr>
            <w:r w:rsidRPr="0095764E">
              <w:rPr>
                <w:snapToGrid w:val="0"/>
                <w:sz w:val="20"/>
              </w:rPr>
              <w:t>Middle</w:t>
            </w:r>
          </w:p>
        </w:tc>
        <w:tc>
          <w:tcPr>
            <w:tcW w:w="771" w:type="dxa"/>
            <w:tcBorders>
              <w:top w:val="nil"/>
            </w:tcBorders>
          </w:tcPr>
          <w:p w:rsidR="00480EBD" w:rsidRPr="0095764E" w:rsidRDefault="00480EBD" w:rsidP="00480EBD">
            <w:pPr>
              <w:adjustRightInd w:val="0"/>
              <w:snapToGrid w:val="0"/>
              <w:spacing w:after="0"/>
              <w:jc w:val="center"/>
              <w:rPr>
                <w:snapToGrid w:val="0"/>
                <w:sz w:val="20"/>
              </w:rPr>
            </w:pPr>
            <w:r w:rsidRPr="0095764E">
              <w:rPr>
                <w:snapToGrid w:val="0"/>
                <w:sz w:val="20"/>
              </w:rPr>
              <w:t>9.0</w:t>
            </w:r>
          </w:p>
        </w:tc>
        <w:tc>
          <w:tcPr>
            <w:tcW w:w="772" w:type="dxa"/>
            <w:tcBorders>
              <w:top w:val="nil"/>
            </w:tcBorders>
          </w:tcPr>
          <w:p w:rsidR="00480EBD" w:rsidRPr="0095764E" w:rsidRDefault="00480EBD" w:rsidP="00480EBD">
            <w:pPr>
              <w:adjustRightInd w:val="0"/>
              <w:snapToGrid w:val="0"/>
              <w:spacing w:after="0"/>
              <w:jc w:val="center"/>
              <w:rPr>
                <w:snapToGrid w:val="0"/>
                <w:sz w:val="20"/>
              </w:rPr>
            </w:pPr>
            <w:r w:rsidRPr="0095764E">
              <w:rPr>
                <w:snapToGrid w:val="0"/>
                <w:sz w:val="20"/>
              </w:rPr>
              <w:t>7.0</w:t>
            </w:r>
          </w:p>
        </w:tc>
        <w:tc>
          <w:tcPr>
            <w:tcW w:w="772" w:type="dxa"/>
            <w:tcBorders>
              <w:top w:val="nil"/>
            </w:tcBorders>
          </w:tcPr>
          <w:p w:rsidR="00480EBD" w:rsidRPr="0095764E" w:rsidRDefault="00480EBD" w:rsidP="00480EBD">
            <w:pPr>
              <w:adjustRightInd w:val="0"/>
              <w:snapToGrid w:val="0"/>
              <w:spacing w:after="0"/>
              <w:jc w:val="center"/>
              <w:rPr>
                <w:snapToGrid w:val="0"/>
                <w:sz w:val="20"/>
              </w:rPr>
            </w:pPr>
            <w:r w:rsidRPr="0095764E">
              <w:rPr>
                <w:snapToGrid w:val="0"/>
                <w:sz w:val="20"/>
              </w:rPr>
              <w:t>8.2</w:t>
            </w:r>
          </w:p>
        </w:tc>
        <w:tc>
          <w:tcPr>
            <w:tcW w:w="772" w:type="dxa"/>
            <w:tcBorders>
              <w:top w:val="nil"/>
            </w:tcBorders>
          </w:tcPr>
          <w:p w:rsidR="00480EBD" w:rsidRPr="0095764E" w:rsidRDefault="00480EBD" w:rsidP="00480EBD">
            <w:pPr>
              <w:adjustRightInd w:val="0"/>
              <w:snapToGrid w:val="0"/>
              <w:spacing w:after="0"/>
              <w:jc w:val="center"/>
              <w:rPr>
                <w:snapToGrid w:val="0"/>
                <w:sz w:val="20"/>
              </w:rPr>
            </w:pPr>
            <w:r w:rsidRPr="0095764E">
              <w:rPr>
                <w:snapToGrid w:val="0"/>
                <w:sz w:val="20"/>
              </w:rPr>
              <w:t>19.6</w:t>
            </w:r>
          </w:p>
        </w:tc>
        <w:tc>
          <w:tcPr>
            <w:tcW w:w="771" w:type="dxa"/>
            <w:tcBorders>
              <w:top w:val="nil"/>
            </w:tcBorders>
          </w:tcPr>
          <w:p w:rsidR="00480EBD" w:rsidRPr="0095764E" w:rsidRDefault="00480EBD" w:rsidP="00480EBD">
            <w:pPr>
              <w:adjustRightInd w:val="0"/>
              <w:snapToGrid w:val="0"/>
              <w:spacing w:after="0"/>
              <w:jc w:val="center"/>
              <w:rPr>
                <w:snapToGrid w:val="0"/>
                <w:sz w:val="20"/>
              </w:rPr>
            </w:pPr>
            <w:r w:rsidRPr="0095764E">
              <w:rPr>
                <w:snapToGrid w:val="0"/>
                <w:sz w:val="20"/>
              </w:rPr>
              <w:t>13.8</w:t>
            </w:r>
          </w:p>
        </w:tc>
        <w:tc>
          <w:tcPr>
            <w:tcW w:w="772" w:type="dxa"/>
            <w:tcBorders>
              <w:top w:val="nil"/>
            </w:tcBorders>
          </w:tcPr>
          <w:p w:rsidR="00480EBD" w:rsidRPr="0095764E" w:rsidRDefault="00480EBD" w:rsidP="00480EBD">
            <w:pPr>
              <w:adjustRightInd w:val="0"/>
              <w:snapToGrid w:val="0"/>
              <w:spacing w:after="0"/>
              <w:jc w:val="center"/>
              <w:rPr>
                <w:snapToGrid w:val="0"/>
                <w:sz w:val="20"/>
              </w:rPr>
            </w:pPr>
            <w:r w:rsidRPr="0095764E">
              <w:rPr>
                <w:snapToGrid w:val="0"/>
                <w:sz w:val="20"/>
              </w:rPr>
              <w:t>17.3</w:t>
            </w:r>
          </w:p>
        </w:tc>
        <w:tc>
          <w:tcPr>
            <w:tcW w:w="772" w:type="dxa"/>
            <w:tcBorders>
              <w:top w:val="nil"/>
            </w:tcBorders>
          </w:tcPr>
          <w:p w:rsidR="00480EBD" w:rsidRPr="0095764E" w:rsidRDefault="00480EBD" w:rsidP="00480EBD">
            <w:pPr>
              <w:adjustRightInd w:val="0"/>
              <w:snapToGrid w:val="0"/>
              <w:spacing w:after="0"/>
              <w:jc w:val="center"/>
              <w:rPr>
                <w:snapToGrid w:val="0"/>
                <w:sz w:val="20"/>
              </w:rPr>
            </w:pPr>
            <w:r w:rsidRPr="0095764E">
              <w:rPr>
                <w:snapToGrid w:val="0"/>
                <w:sz w:val="20"/>
              </w:rPr>
              <w:t>71.4</w:t>
            </w:r>
          </w:p>
        </w:tc>
        <w:tc>
          <w:tcPr>
            <w:tcW w:w="772" w:type="dxa"/>
            <w:tcBorders>
              <w:top w:val="nil"/>
            </w:tcBorders>
          </w:tcPr>
          <w:p w:rsidR="00480EBD" w:rsidRPr="0095764E" w:rsidRDefault="00480EBD" w:rsidP="00480EBD">
            <w:pPr>
              <w:adjustRightInd w:val="0"/>
              <w:snapToGrid w:val="0"/>
              <w:spacing w:after="0"/>
              <w:jc w:val="center"/>
              <w:rPr>
                <w:snapToGrid w:val="0"/>
                <w:sz w:val="20"/>
              </w:rPr>
            </w:pPr>
            <w:r w:rsidRPr="0095764E">
              <w:rPr>
                <w:snapToGrid w:val="0"/>
                <w:sz w:val="20"/>
              </w:rPr>
              <w:t>79.2</w:t>
            </w:r>
          </w:p>
        </w:tc>
        <w:tc>
          <w:tcPr>
            <w:tcW w:w="772" w:type="dxa"/>
            <w:tcBorders>
              <w:top w:val="nil"/>
            </w:tcBorders>
          </w:tcPr>
          <w:p w:rsidR="00480EBD" w:rsidRPr="0095764E" w:rsidRDefault="00480EBD" w:rsidP="00480EBD">
            <w:pPr>
              <w:adjustRightInd w:val="0"/>
              <w:snapToGrid w:val="0"/>
              <w:spacing w:after="0"/>
              <w:jc w:val="center"/>
              <w:rPr>
                <w:snapToGrid w:val="0"/>
                <w:sz w:val="20"/>
              </w:rPr>
            </w:pPr>
            <w:r w:rsidRPr="0095764E">
              <w:rPr>
                <w:snapToGrid w:val="0"/>
                <w:sz w:val="20"/>
              </w:rPr>
              <w:t>74.5</w:t>
            </w:r>
          </w:p>
        </w:tc>
      </w:tr>
    </w:tbl>
    <w:p w:rsidR="00480EBD" w:rsidRPr="0095764E" w:rsidRDefault="00480EBD" w:rsidP="00480EBD">
      <w:pPr>
        <w:adjustRightInd w:val="0"/>
        <w:snapToGrid w:val="0"/>
        <w:spacing w:before="240"/>
        <w:rPr>
          <w:snapToGrid w:val="0"/>
        </w:rPr>
      </w:pPr>
      <w:r w:rsidRPr="0095764E">
        <w:rPr>
          <w:snapToGrid w:val="0"/>
        </w:rPr>
        <w:tab/>
      </w:r>
      <w:r w:rsidRPr="0095764E">
        <w:rPr>
          <w:i/>
          <w:snapToGrid w:val="0"/>
        </w:rPr>
        <w:t>Source</w:t>
      </w:r>
      <w:r w:rsidRPr="0095764E">
        <w:rPr>
          <w:snapToGrid w:val="0"/>
        </w:rPr>
        <w:t>: MoE, Eritrea: Essential Education Indicators, 2004/05.</w:t>
      </w:r>
    </w:p>
    <w:p w:rsidR="00480EBD" w:rsidRPr="0095764E" w:rsidRDefault="00480EBD" w:rsidP="00480EBD">
      <w:pPr>
        <w:adjustRightInd w:val="0"/>
        <w:snapToGrid w:val="0"/>
        <w:rPr>
          <w:snapToGrid w:val="0"/>
        </w:rPr>
      </w:pPr>
      <w:r w:rsidRPr="0095764E">
        <w:rPr>
          <w:snapToGrid w:val="0"/>
        </w:rPr>
        <w:t>276.</w:t>
      </w:r>
      <w:r w:rsidRPr="0095764E">
        <w:rPr>
          <w:snapToGrid w:val="0"/>
        </w:rPr>
        <w:tab/>
        <w:t>In addressing the child’s right in general and that of disadvantaged groups in particular, expanding basic education has been one of the highest priorities of the Government. One of the targets was construction of additional schools to increase enrolment, especially in the rural areas. As tables 23 and 24 indicate, an increasing trend in the construction of elementary and middle schools has bee</w:t>
      </w:r>
      <w:r w:rsidR="00430830" w:rsidRPr="0095764E">
        <w:rPr>
          <w:snapToGrid w:val="0"/>
        </w:rPr>
        <w:t>n shown during the three years.</w:t>
      </w:r>
    </w:p>
    <w:p w:rsidR="00480EBD" w:rsidRPr="0095764E" w:rsidRDefault="00480EBD" w:rsidP="00480EBD">
      <w:pPr>
        <w:pStyle w:val="Heading2"/>
        <w:rPr>
          <w:snapToGrid w:val="0"/>
        </w:rPr>
      </w:pPr>
      <w:r w:rsidRPr="0095764E">
        <w:rPr>
          <w:snapToGrid w:val="0"/>
        </w:rPr>
        <w:t>Table 23</w:t>
      </w:r>
    </w:p>
    <w:p w:rsidR="00480EBD" w:rsidRPr="0095764E" w:rsidRDefault="00480EBD" w:rsidP="00480EBD">
      <w:pPr>
        <w:pStyle w:val="Heading2"/>
        <w:rPr>
          <w:snapToGrid w:val="0"/>
        </w:rPr>
      </w:pPr>
      <w:r w:rsidRPr="0095764E">
        <w:rPr>
          <w:snapToGrid w:val="0"/>
        </w:rPr>
        <w:t xml:space="preserve">Elementary </w:t>
      </w:r>
      <w:r w:rsidR="00A26209">
        <w:rPr>
          <w:snapToGrid w:val="0"/>
        </w:rPr>
        <w:t>s</w:t>
      </w:r>
      <w:r w:rsidRPr="0095764E">
        <w:rPr>
          <w:snapToGrid w:val="0"/>
        </w:rPr>
        <w:t xml:space="preserve">chools:  </w:t>
      </w:r>
      <w:r w:rsidR="00A26209">
        <w:rPr>
          <w:snapToGrid w:val="0"/>
        </w:rPr>
        <w:t>l</w:t>
      </w:r>
      <w:r w:rsidRPr="0095764E">
        <w:rPr>
          <w:snapToGrid w:val="0"/>
        </w:rPr>
        <w:t>ocation and ownership, 2002/03-2004/05</w:t>
      </w:r>
    </w:p>
    <w:tbl>
      <w:tblPr>
        <w:tblStyle w:val="TableGrid"/>
        <w:tblW w:w="0" w:type="auto"/>
        <w:tblInd w:w="108" w:type="dxa"/>
        <w:tblLayout w:type="fixed"/>
        <w:tblLook w:val="01E0" w:firstRow="1" w:lastRow="1" w:firstColumn="1" w:lastColumn="1" w:noHBand="0" w:noVBand="0"/>
      </w:tblPr>
      <w:tblGrid>
        <w:gridCol w:w="1920"/>
        <w:gridCol w:w="826"/>
        <w:gridCol w:w="826"/>
        <w:gridCol w:w="852"/>
        <w:gridCol w:w="800"/>
        <w:gridCol w:w="827"/>
        <w:gridCol w:w="836"/>
        <w:gridCol w:w="816"/>
        <w:gridCol w:w="826"/>
        <w:gridCol w:w="827"/>
      </w:tblGrid>
      <w:tr w:rsidR="000176F8" w:rsidRPr="0095764E" w:rsidTr="00D11800">
        <w:trPr>
          <w:tblHeader/>
        </w:trPr>
        <w:tc>
          <w:tcPr>
            <w:tcW w:w="1920" w:type="dxa"/>
            <w:vMerge w:val="restart"/>
          </w:tcPr>
          <w:p w:rsidR="000176F8" w:rsidRPr="0095764E" w:rsidRDefault="000176F8" w:rsidP="007F4F6C">
            <w:pPr>
              <w:adjustRightInd w:val="0"/>
              <w:snapToGrid w:val="0"/>
              <w:spacing w:after="0"/>
              <w:jc w:val="center"/>
              <w:rPr>
                <w:snapToGrid w:val="0"/>
                <w:sz w:val="20"/>
              </w:rPr>
            </w:pPr>
            <w:r w:rsidRPr="0095764E">
              <w:rPr>
                <w:snapToGrid w:val="0"/>
                <w:sz w:val="20"/>
              </w:rPr>
              <w:br w:type="page"/>
              <w:t>Ownership</w:t>
            </w:r>
          </w:p>
        </w:tc>
        <w:tc>
          <w:tcPr>
            <w:tcW w:w="2504" w:type="dxa"/>
            <w:gridSpan w:val="3"/>
            <w:tcMar>
              <w:right w:w="108" w:type="dxa"/>
            </w:tcMar>
          </w:tcPr>
          <w:p w:rsidR="000176F8" w:rsidRPr="0095764E" w:rsidRDefault="000176F8" w:rsidP="00480EBD">
            <w:pPr>
              <w:spacing w:after="0"/>
              <w:jc w:val="center"/>
              <w:rPr>
                <w:snapToGrid w:val="0"/>
                <w:sz w:val="20"/>
              </w:rPr>
            </w:pPr>
            <w:r w:rsidRPr="0095764E">
              <w:rPr>
                <w:snapToGrid w:val="0"/>
                <w:sz w:val="20"/>
              </w:rPr>
              <w:t>2002/03</w:t>
            </w:r>
          </w:p>
        </w:tc>
        <w:tc>
          <w:tcPr>
            <w:tcW w:w="2463" w:type="dxa"/>
            <w:gridSpan w:val="3"/>
            <w:tcMar>
              <w:right w:w="108" w:type="dxa"/>
            </w:tcMar>
          </w:tcPr>
          <w:p w:rsidR="000176F8" w:rsidRPr="0095764E" w:rsidRDefault="00984FE5" w:rsidP="00480EBD">
            <w:pPr>
              <w:spacing w:after="0"/>
              <w:jc w:val="center"/>
              <w:rPr>
                <w:snapToGrid w:val="0"/>
                <w:sz w:val="20"/>
              </w:rPr>
            </w:pPr>
            <w:r>
              <w:rPr>
                <w:snapToGrid w:val="0"/>
                <w:sz w:val="20"/>
              </w:rPr>
              <w:t>2003/</w:t>
            </w:r>
            <w:r w:rsidR="000176F8" w:rsidRPr="0095764E">
              <w:rPr>
                <w:snapToGrid w:val="0"/>
                <w:sz w:val="20"/>
              </w:rPr>
              <w:t>04</w:t>
            </w:r>
          </w:p>
        </w:tc>
        <w:tc>
          <w:tcPr>
            <w:tcW w:w="2469" w:type="dxa"/>
            <w:gridSpan w:val="3"/>
            <w:tcMar>
              <w:right w:w="108" w:type="dxa"/>
            </w:tcMar>
          </w:tcPr>
          <w:p w:rsidR="000176F8" w:rsidRPr="0095764E" w:rsidRDefault="000176F8" w:rsidP="00480EBD">
            <w:pPr>
              <w:spacing w:after="0"/>
              <w:jc w:val="center"/>
              <w:rPr>
                <w:sz w:val="20"/>
              </w:rPr>
            </w:pPr>
            <w:r w:rsidRPr="0095764E">
              <w:rPr>
                <w:snapToGrid w:val="0"/>
                <w:sz w:val="20"/>
              </w:rPr>
              <w:t>2004/05</w:t>
            </w:r>
          </w:p>
        </w:tc>
      </w:tr>
      <w:tr w:rsidR="00480EBD" w:rsidRPr="0095764E" w:rsidTr="00D11800">
        <w:trPr>
          <w:tblHeader/>
        </w:trPr>
        <w:tc>
          <w:tcPr>
            <w:tcW w:w="1920" w:type="dxa"/>
            <w:vMerge/>
            <w:tcBorders>
              <w:bottom w:val="single" w:sz="4" w:space="0" w:color="auto"/>
            </w:tcBorders>
          </w:tcPr>
          <w:p w:rsidR="00480EBD" w:rsidRPr="0095764E" w:rsidRDefault="00480EBD" w:rsidP="00480EBD">
            <w:pPr>
              <w:adjustRightInd w:val="0"/>
              <w:snapToGrid w:val="0"/>
              <w:spacing w:after="0"/>
              <w:rPr>
                <w:snapToGrid w:val="0"/>
                <w:sz w:val="20"/>
              </w:rPr>
            </w:pPr>
          </w:p>
        </w:tc>
        <w:tc>
          <w:tcPr>
            <w:tcW w:w="826" w:type="dxa"/>
            <w:tcBorders>
              <w:bottom w:val="single" w:sz="4" w:space="0" w:color="auto"/>
            </w:tcBorders>
            <w:tcMar>
              <w:right w:w="108" w:type="dxa"/>
            </w:tcMar>
          </w:tcPr>
          <w:p w:rsidR="00480EBD" w:rsidRPr="0095764E" w:rsidRDefault="00480EBD" w:rsidP="00480EBD">
            <w:pPr>
              <w:spacing w:after="0"/>
              <w:jc w:val="center"/>
              <w:rPr>
                <w:snapToGrid w:val="0"/>
                <w:sz w:val="20"/>
              </w:rPr>
            </w:pPr>
            <w:r w:rsidRPr="0095764E">
              <w:rPr>
                <w:snapToGrid w:val="0"/>
                <w:sz w:val="20"/>
              </w:rPr>
              <w:t>Total</w:t>
            </w:r>
          </w:p>
        </w:tc>
        <w:tc>
          <w:tcPr>
            <w:tcW w:w="826" w:type="dxa"/>
            <w:tcBorders>
              <w:bottom w:val="single" w:sz="4" w:space="0" w:color="auto"/>
            </w:tcBorders>
            <w:tcMar>
              <w:right w:w="108" w:type="dxa"/>
            </w:tcMar>
          </w:tcPr>
          <w:p w:rsidR="00480EBD" w:rsidRPr="0095764E" w:rsidRDefault="00480EBD" w:rsidP="00480EBD">
            <w:pPr>
              <w:spacing w:after="0"/>
              <w:jc w:val="center"/>
              <w:rPr>
                <w:snapToGrid w:val="0"/>
                <w:sz w:val="20"/>
              </w:rPr>
            </w:pPr>
            <w:r w:rsidRPr="0095764E">
              <w:rPr>
                <w:snapToGrid w:val="0"/>
                <w:sz w:val="20"/>
              </w:rPr>
              <w:t>Urban</w:t>
            </w:r>
          </w:p>
        </w:tc>
        <w:tc>
          <w:tcPr>
            <w:tcW w:w="852" w:type="dxa"/>
            <w:tcBorders>
              <w:bottom w:val="single" w:sz="4" w:space="0" w:color="auto"/>
            </w:tcBorders>
            <w:tcMar>
              <w:right w:w="108" w:type="dxa"/>
            </w:tcMar>
          </w:tcPr>
          <w:p w:rsidR="00480EBD" w:rsidRPr="0095764E" w:rsidRDefault="00480EBD" w:rsidP="00480EBD">
            <w:pPr>
              <w:spacing w:after="0"/>
              <w:jc w:val="center"/>
              <w:rPr>
                <w:snapToGrid w:val="0"/>
                <w:sz w:val="20"/>
              </w:rPr>
            </w:pPr>
            <w:r w:rsidRPr="0095764E">
              <w:rPr>
                <w:snapToGrid w:val="0"/>
                <w:sz w:val="20"/>
              </w:rPr>
              <w:t>Rural</w:t>
            </w:r>
          </w:p>
        </w:tc>
        <w:tc>
          <w:tcPr>
            <w:tcW w:w="800" w:type="dxa"/>
            <w:tcBorders>
              <w:bottom w:val="single" w:sz="4" w:space="0" w:color="auto"/>
            </w:tcBorders>
            <w:tcMar>
              <w:right w:w="108" w:type="dxa"/>
            </w:tcMar>
          </w:tcPr>
          <w:p w:rsidR="00480EBD" w:rsidRPr="0095764E" w:rsidRDefault="00480EBD" w:rsidP="00480EBD">
            <w:pPr>
              <w:spacing w:after="0"/>
              <w:jc w:val="center"/>
              <w:rPr>
                <w:snapToGrid w:val="0"/>
                <w:sz w:val="20"/>
              </w:rPr>
            </w:pPr>
            <w:r w:rsidRPr="0095764E">
              <w:rPr>
                <w:snapToGrid w:val="0"/>
                <w:sz w:val="20"/>
              </w:rPr>
              <w:t>Total</w:t>
            </w:r>
          </w:p>
        </w:tc>
        <w:tc>
          <w:tcPr>
            <w:tcW w:w="827" w:type="dxa"/>
            <w:tcBorders>
              <w:bottom w:val="single" w:sz="4" w:space="0" w:color="auto"/>
            </w:tcBorders>
            <w:tcMar>
              <w:right w:w="108" w:type="dxa"/>
            </w:tcMar>
          </w:tcPr>
          <w:p w:rsidR="00480EBD" w:rsidRPr="0095764E" w:rsidRDefault="00480EBD" w:rsidP="00480EBD">
            <w:pPr>
              <w:spacing w:after="0"/>
              <w:jc w:val="center"/>
              <w:rPr>
                <w:snapToGrid w:val="0"/>
                <w:sz w:val="20"/>
              </w:rPr>
            </w:pPr>
            <w:r w:rsidRPr="0095764E">
              <w:rPr>
                <w:snapToGrid w:val="0"/>
                <w:sz w:val="20"/>
              </w:rPr>
              <w:t>Urban</w:t>
            </w:r>
          </w:p>
        </w:tc>
        <w:tc>
          <w:tcPr>
            <w:tcW w:w="836" w:type="dxa"/>
            <w:tcBorders>
              <w:bottom w:val="single" w:sz="4" w:space="0" w:color="auto"/>
            </w:tcBorders>
            <w:tcMar>
              <w:right w:w="108" w:type="dxa"/>
            </w:tcMar>
          </w:tcPr>
          <w:p w:rsidR="00480EBD" w:rsidRPr="0095764E" w:rsidRDefault="00480EBD" w:rsidP="00480EBD">
            <w:pPr>
              <w:spacing w:after="0"/>
              <w:jc w:val="center"/>
              <w:rPr>
                <w:snapToGrid w:val="0"/>
                <w:sz w:val="20"/>
              </w:rPr>
            </w:pPr>
            <w:r w:rsidRPr="0095764E">
              <w:rPr>
                <w:snapToGrid w:val="0"/>
                <w:sz w:val="20"/>
              </w:rPr>
              <w:t>Rural</w:t>
            </w:r>
          </w:p>
        </w:tc>
        <w:tc>
          <w:tcPr>
            <w:tcW w:w="816" w:type="dxa"/>
            <w:tcBorders>
              <w:bottom w:val="single" w:sz="4" w:space="0" w:color="auto"/>
            </w:tcBorders>
            <w:tcMar>
              <w:right w:w="108" w:type="dxa"/>
            </w:tcMar>
          </w:tcPr>
          <w:p w:rsidR="00480EBD" w:rsidRPr="0095764E" w:rsidRDefault="00480EBD" w:rsidP="00480EBD">
            <w:pPr>
              <w:spacing w:after="0"/>
              <w:jc w:val="center"/>
              <w:rPr>
                <w:snapToGrid w:val="0"/>
                <w:sz w:val="20"/>
              </w:rPr>
            </w:pPr>
            <w:r w:rsidRPr="0095764E">
              <w:rPr>
                <w:snapToGrid w:val="0"/>
                <w:sz w:val="20"/>
              </w:rPr>
              <w:t>Total</w:t>
            </w:r>
          </w:p>
        </w:tc>
        <w:tc>
          <w:tcPr>
            <w:tcW w:w="826" w:type="dxa"/>
            <w:tcBorders>
              <w:bottom w:val="single" w:sz="4" w:space="0" w:color="auto"/>
            </w:tcBorders>
            <w:tcMar>
              <w:right w:w="108" w:type="dxa"/>
            </w:tcMar>
          </w:tcPr>
          <w:p w:rsidR="00480EBD" w:rsidRPr="0095764E" w:rsidRDefault="00480EBD" w:rsidP="00480EBD">
            <w:pPr>
              <w:spacing w:after="0"/>
              <w:jc w:val="center"/>
              <w:rPr>
                <w:snapToGrid w:val="0"/>
                <w:sz w:val="20"/>
              </w:rPr>
            </w:pPr>
            <w:r w:rsidRPr="0095764E">
              <w:rPr>
                <w:snapToGrid w:val="0"/>
                <w:sz w:val="20"/>
              </w:rPr>
              <w:t>Urban</w:t>
            </w:r>
          </w:p>
        </w:tc>
        <w:tc>
          <w:tcPr>
            <w:tcW w:w="827" w:type="dxa"/>
            <w:tcBorders>
              <w:bottom w:val="single" w:sz="4" w:space="0" w:color="auto"/>
            </w:tcBorders>
            <w:tcMar>
              <w:right w:w="108" w:type="dxa"/>
            </w:tcMar>
          </w:tcPr>
          <w:p w:rsidR="00480EBD" w:rsidRPr="0095764E" w:rsidRDefault="00480EBD" w:rsidP="00480EBD">
            <w:pPr>
              <w:spacing w:after="0"/>
              <w:jc w:val="center"/>
              <w:rPr>
                <w:sz w:val="20"/>
              </w:rPr>
            </w:pPr>
            <w:r w:rsidRPr="0095764E">
              <w:rPr>
                <w:snapToGrid w:val="0"/>
                <w:sz w:val="20"/>
              </w:rPr>
              <w:t>Rural</w:t>
            </w:r>
          </w:p>
        </w:tc>
      </w:tr>
      <w:tr w:rsidR="00480EBD" w:rsidRPr="0095764E" w:rsidTr="00D11800">
        <w:tc>
          <w:tcPr>
            <w:tcW w:w="1920" w:type="dxa"/>
            <w:tcBorders>
              <w:bottom w:val="nil"/>
            </w:tcBorders>
          </w:tcPr>
          <w:p w:rsidR="00480EBD" w:rsidRPr="0095764E" w:rsidRDefault="00480EBD" w:rsidP="00480EBD">
            <w:pPr>
              <w:spacing w:after="0"/>
              <w:rPr>
                <w:sz w:val="20"/>
              </w:rPr>
            </w:pPr>
            <w:r w:rsidRPr="0095764E">
              <w:rPr>
                <w:snapToGrid w:val="0"/>
                <w:sz w:val="20"/>
              </w:rPr>
              <w:t>Government</w:t>
            </w:r>
          </w:p>
        </w:tc>
        <w:tc>
          <w:tcPr>
            <w:tcW w:w="826" w:type="dxa"/>
            <w:tcBorders>
              <w:bottom w:val="nil"/>
            </w:tcBorders>
            <w:tcMar>
              <w:right w:w="255" w:type="dxa"/>
            </w:tcMar>
          </w:tcPr>
          <w:p w:rsidR="00480EBD" w:rsidRPr="0095764E" w:rsidRDefault="00480EBD" w:rsidP="00480EBD">
            <w:pPr>
              <w:spacing w:after="0"/>
              <w:jc w:val="right"/>
              <w:rPr>
                <w:snapToGrid w:val="0"/>
                <w:sz w:val="20"/>
              </w:rPr>
            </w:pPr>
            <w:r w:rsidRPr="0095764E">
              <w:rPr>
                <w:snapToGrid w:val="0"/>
                <w:sz w:val="20"/>
              </w:rPr>
              <w:t>659</w:t>
            </w:r>
          </w:p>
        </w:tc>
        <w:tc>
          <w:tcPr>
            <w:tcW w:w="826" w:type="dxa"/>
            <w:tcBorders>
              <w:bottom w:val="nil"/>
            </w:tcBorders>
            <w:tcMar>
              <w:right w:w="255" w:type="dxa"/>
            </w:tcMar>
          </w:tcPr>
          <w:p w:rsidR="00480EBD" w:rsidRPr="0095764E" w:rsidRDefault="00480EBD" w:rsidP="00480EBD">
            <w:pPr>
              <w:spacing w:after="0"/>
              <w:jc w:val="right"/>
              <w:rPr>
                <w:snapToGrid w:val="0"/>
                <w:sz w:val="20"/>
              </w:rPr>
            </w:pPr>
            <w:r w:rsidRPr="0095764E">
              <w:rPr>
                <w:snapToGrid w:val="0"/>
                <w:sz w:val="20"/>
              </w:rPr>
              <w:t>116</w:t>
            </w:r>
          </w:p>
        </w:tc>
        <w:tc>
          <w:tcPr>
            <w:tcW w:w="852" w:type="dxa"/>
            <w:tcBorders>
              <w:bottom w:val="nil"/>
            </w:tcBorders>
            <w:tcMar>
              <w:right w:w="255" w:type="dxa"/>
            </w:tcMar>
          </w:tcPr>
          <w:p w:rsidR="00480EBD" w:rsidRPr="0095764E" w:rsidRDefault="00480EBD" w:rsidP="00480EBD">
            <w:pPr>
              <w:spacing w:after="0"/>
              <w:jc w:val="right"/>
              <w:rPr>
                <w:snapToGrid w:val="0"/>
                <w:sz w:val="20"/>
              </w:rPr>
            </w:pPr>
            <w:r w:rsidRPr="0095764E">
              <w:rPr>
                <w:snapToGrid w:val="0"/>
                <w:sz w:val="20"/>
              </w:rPr>
              <w:t>543</w:t>
            </w:r>
          </w:p>
        </w:tc>
        <w:tc>
          <w:tcPr>
            <w:tcW w:w="800" w:type="dxa"/>
            <w:tcBorders>
              <w:bottom w:val="nil"/>
            </w:tcBorders>
            <w:tcMar>
              <w:right w:w="255" w:type="dxa"/>
            </w:tcMar>
          </w:tcPr>
          <w:p w:rsidR="00480EBD" w:rsidRPr="0095764E" w:rsidRDefault="00480EBD" w:rsidP="00480EBD">
            <w:pPr>
              <w:spacing w:after="0"/>
              <w:jc w:val="right"/>
              <w:rPr>
                <w:snapToGrid w:val="0"/>
                <w:sz w:val="20"/>
              </w:rPr>
            </w:pPr>
            <w:r w:rsidRPr="0095764E">
              <w:rPr>
                <w:snapToGrid w:val="0"/>
                <w:sz w:val="20"/>
              </w:rPr>
              <w:t>675</w:t>
            </w:r>
          </w:p>
        </w:tc>
        <w:tc>
          <w:tcPr>
            <w:tcW w:w="827" w:type="dxa"/>
            <w:tcBorders>
              <w:bottom w:val="nil"/>
            </w:tcBorders>
            <w:tcMar>
              <w:right w:w="255" w:type="dxa"/>
            </w:tcMar>
          </w:tcPr>
          <w:p w:rsidR="00480EBD" w:rsidRPr="0095764E" w:rsidRDefault="00480EBD" w:rsidP="00480EBD">
            <w:pPr>
              <w:spacing w:after="0"/>
              <w:jc w:val="right"/>
              <w:rPr>
                <w:snapToGrid w:val="0"/>
                <w:sz w:val="20"/>
              </w:rPr>
            </w:pPr>
            <w:r w:rsidRPr="0095764E">
              <w:rPr>
                <w:snapToGrid w:val="0"/>
                <w:sz w:val="20"/>
              </w:rPr>
              <w:t>118</w:t>
            </w:r>
          </w:p>
        </w:tc>
        <w:tc>
          <w:tcPr>
            <w:tcW w:w="836" w:type="dxa"/>
            <w:tcBorders>
              <w:bottom w:val="nil"/>
            </w:tcBorders>
            <w:tcMar>
              <w:right w:w="255" w:type="dxa"/>
            </w:tcMar>
          </w:tcPr>
          <w:p w:rsidR="00480EBD" w:rsidRPr="0095764E" w:rsidRDefault="00480EBD" w:rsidP="00480EBD">
            <w:pPr>
              <w:spacing w:after="0"/>
              <w:jc w:val="right"/>
              <w:rPr>
                <w:snapToGrid w:val="0"/>
                <w:sz w:val="20"/>
              </w:rPr>
            </w:pPr>
            <w:r w:rsidRPr="0095764E">
              <w:rPr>
                <w:snapToGrid w:val="0"/>
                <w:sz w:val="20"/>
              </w:rPr>
              <w:t>557</w:t>
            </w:r>
          </w:p>
        </w:tc>
        <w:tc>
          <w:tcPr>
            <w:tcW w:w="816" w:type="dxa"/>
            <w:tcBorders>
              <w:bottom w:val="nil"/>
            </w:tcBorders>
            <w:tcMar>
              <w:right w:w="255" w:type="dxa"/>
            </w:tcMar>
          </w:tcPr>
          <w:p w:rsidR="00480EBD" w:rsidRPr="0095764E" w:rsidRDefault="00480EBD" w:rsidP="00480EBD">
            <w:pPr>
              <w:spacing w:after="0"/>
              <w:jc w:val="right"/>
              <w:rPr>
                <w:snapToGrid w:val="0"/>
                <w:sz w:val="20"/>
              </w:rPr>
            </w:pPr>
            <w:r w:rsidRPr="0095764E">
              <w:rPr>
                <w:snapToGrid w:val="0"/>
                <w:sz w:val="20"/>
              </w:rPr>
              <w:t>682</w:t>
            </w:r>
          </w:p>
        </w:tc>
        <w:tc>
          <w:tcPr>
            <w:tcW w:w="826" w:type="dxa"/>
            <w:tcBorders>
              <w:bottom w:val="nil"/>
            </w:tcBorders>
            <w:tcMar>
              <w:right w:w="255" w:type="dxa"/>
            </w:tcMar>
          </w:tcPr>
          <w:p w:rsidR="00480EBD" w:rsidRPr="0095764E" w:rsidRDefault="00480EBD" w:rsidP="00480EBD">
            <w:pPr>
              <w:spacing w:after="0"/>
              <w:jc w:val="right"/>
              <w:rPr>
                <w:snapToGrid w:val="0"/>
                <w:sz w:val="20"/>
              </w:rPr>
            </w:pPr>
            <w:r w:rsidRPr="0095764E">
              <w:rPr>
                <w:snapToGrid w:val="0"/>
                <w:sz w:val="20"/>
              </w:rPr>
              <w:t>118</w:t>
            </w:r>
          </w:p>
        </w:tc>
        <w:tc>
          <w:tcPr>
            <w:tcW w:w="827" w:type="dxa"/>
            <w:tcBorders>
              <w:bottom w:val="nil"/>
            </w:tcBorders>
            <w:tcMar>
              <w:right w:w="255" w:type="dxa"/>
            </w:tcMar>
          </w:tcPr>
          <w:p w:rsidR="00480EBD" w:rsidRPr="0095764E" w:rsidRDefault="00480EBD" w:rsidP="00480EBD">
            <w:pPr>
              <w:spacing w:after="0"/>
              <w:jc w:val="right"/>
              <w:rPr>
                <w:sz w:val="20"/>
              </w:rPr>
            </w:pPr>
            <w:r w:rsidRPr="0095764E">
              <w:rPr>
                <w:snapToGrid w:val="0"/>
                <w:sz w:val="20"/>
              </w:rPr>
              <w:t>564</w:t>
            </w:r>
          </w:p>
        </w:tc>
      </w:tr>
      <w:tr w:rsidR="00480EBD" w:rsidRPr="0095764E" w:rsidTr="00D11800">
        <w:tc>
          <w:tcPr>
            <w:tcW w:w="1920" w:type="dxa"/>
            <w:tcBorders>
              <w:top w:val="nil"/>
              <w:bottom w:val="nil"/>
            </w:tcBorders>
          </w:tcPr>
          <w:p w:rsidR="00480EBD" w:rsidRPr="0095764E" w:rsidRDefault="00480EBD" w:rsidP="00480EBD">
            <w:pPr>
              <w:spacing w:after="0"/>
              <w:rPr>
                <w:sz w:val="20"/>
              </w:rPr>
            </w:pPr>
            <w:r w:rsidRPr="0095764E">
              <w:rPr>
                <w:snapToGrid w:val="0"/>
                <w:sz w:val="20"/>
              </w:rPr>
              <w:t>Mission</w:t>
            </w:r>
          </w:p>
        </w:tc>
        <w:tc>
          <w:tcPr>
            <w:tcW w:w="826" w:type="dxa"/>
            <w:tcBorders>
              <w:top w:val="nil"/>
              <w:bottom w:val="nil"/>
            </w:tcBorders>
            <w:tcMar>
              <w:right w:w="255" w:type="dxa"/>
            </w:tcMar>
          </w:tcPr>
          <w:p w:rsidR="00480EBD" w:rsidRPr="0095764E" w:rsidRDefault="00480EBD" w:rsidP="00480EBD">
            <w:pPr>
              <w:adjustRightInd w:val="0"/>
              <w:snapToGrid w:val="0"/>
              <w:spacing w:after="0"/>
              <w:jc w:val="right"/>
              <w:rPr>
                <w:snapToGrid w:val="0"/>
                <w:sz w:val="20"/>
              </w:rPr>
            </w:pPr>
            <w:r w:rsidRPr="0095764E">
              <w:rPr>
                <w:snapToGrid w:val="0"/>
                <w:sz w:val="20"/>
              </w:rPr>
              <w:t>63</w:t>
            </w:r>
          </w:p>
        </w:tc>
        <w:tc>
          <w:tcPr>
            <w:tcW w:w="826" w:type="dxa"/>
            <w:tcBorders>
              <w:top w:val="nil"/>
              <w:bottom w:val="nil"/>
            </w:tcBorders>
            <w:tcMar>
              <w:right w:w="255" w:type="dxa"/>
            </w:tcMar>
          </w:tcPr>
          <w:p w:rsidR="00480EBD" w:rsidRPr="0095764E" w:rsidRDefault="00480EBD" w:rsidP="00480EBD">
            <w:pPr>
              <w:adjustRightInd w:val="0"/>
              <w:snapToGrid w:val="0"/>
              <w:spacing w:after="0"/>
              <w:jc w:val="right"/>
              <w:rPr>
                <w:snapToGrid w:val="0"/>
                <w:sz w:val="20"/>
              </w:rPr>
            </w:pPr>
            <w:r w:rsidRPr="0095764E">
              <w:rPr>
                <w:snapToGrid w:val="0"/>
                <w:sz w:val="20"/>
              </w:rPr>
              <w:t>27</w:t>
            </w:r>
          </w:p>
        </w:tc>
        <w:tc>
          <w:tcPr>
            <w:tcW w:w="852" w:type="dxa"/>
            <w:tcBorders>
              <w:top w:val="nil"/>
              <w:bottom w:val="nil"/>
            </w:tcBorders>
            <w:tcMar>
              <w:right w:w="255" w:type="dxa"/>
            </w:tcMar>
          </w:tcPr>
          <w:p w:rsidR="00480EBD" w:rsidRPr="0095764E" w:rsidRDefault="00480EBD" w:rsidP="00480EBD">
            <w:pPr>
              <w:adjustRightInd w:val="0"/>
              <w:snapToGrid w:val="0"/>
              <w:spacing w:after="0"/>
              <w:jc w:val="right"/>
              <w:rPr>
                <w:snapToGrid w:val="0"/>
                <w:sz w:val="20"/>
              </w:rPr>
            </w:pPr>
            <w:r w:rsidRPr="0095764E">
              <w:rPr>
                <w:snapToGrid w:val="0"/>
                <w:sz w:val="20"/>
              </w:rPr>
              <w:t>36</w:t>
            </w:r>
          </w:p>
        </w:tc>
        <w:tc>
          <w:tcPr>
            <w:tcW w:w="800" w:type="dxa"/>
            <w:tcBorders>
              <w:top w:val="nil"/>
              <w:bottom w:val="nil"/>
            </w:tcBorders>
            <w:tcMar>
              <w:right w:w="255" w:type="dxa"/>
            </w:tcMar>
          </w:tcPr>
          <w:p w:rsidR="00480EBD" w:rsidRPr="0095764E" w:rsidRDefault="00480EBD" w:rsidP="00480EBD">
            <w:pPr>
              <w:adjustRightInd w:val="0"/>
              <w:snapToGrid w:val="0"/>
              <w:spacing w:after="0"/>
              <w:jc w:val="right"/>
              <w:rPr>
                <w:snapToGrid w:val="0"/>
                <w:sz w:val="20"/>
              </w:rPr>
            </w:pPr>
            <w:r w:rsidRPr="0095764E">
              <w:rPr>
                <w:snapToGrid w:val="0"/>
                <w:sz w:val="20"/>
              </w:rPr>
              <w:t>62</w:t>
            </w:r>
          </w:p>
        </w:tc>
        <w:tc>
          <w:tcPr>
            <w:tcW w:w="827" w:type="dxa"/>
            <w:tcBorders>
              <w:top w:val="nil"/>
              <w:bottom w:val="nil"/>
            </w:tcBorders>
            <w:tcMar>
              <w:right w:w="255" w:type="dxa"/>
            </w:tcMar>
          </w:tcPr>
          <w:p w:rsidR="00480EBD" w:rsidRPr="0095764E" w:rsidRDefault="00480EBD" w:rsidP="00480EBD">
            <w:pPr>
              <w:adjustRightInd w:val="0"/>
              <w:snapToGrid w:val="0"/>
              <w:spacing w:after="0"/>
              <w:jc w:val="right"/>
              <w:rPr>
                <w:snapToGrid w:val="0"/>
                <w:sz w:val="20"/>
              </w:rPr>
            </w:pPr>
            <w:r w:rsidRPr="0095764E">
              <w:rPr>
                <w:snapToGrid w:val="0"/>
                <w:sz w:val="20"/>
              </w:rPr>
              <w:t>29</w:t>
            </w:r>
          </w:p>
        </w:tc>
        <w:tc>
          <w:tcPr>
            <w:tcW w:w="836" w:type="dxa"/>
            <w:tcBorders>
              <w:top w:val="nil"/>
              <w:bottom w:val="nil"/>
            </w:tcBorders>
            <w:tcMar>
              <w:right w:w="255" w:type="dxa"/>
            </w:tcMar>
          </w:tcPr>
          <w:p w:rsidR="00480EBD" w:rsidRPr="0095764E" w:rsidRDefault="00480EBD" w:rsidP="00480EBD">
            <w:pPr>
              <w:adjustRightInd w:val="0"/>
              <w:snapToGrid w:val="0"/>
              <w:spacing w:after="0"/>
              <w:jc w:val="right"/>
              <w:rPr>
                <w:snapToGrid w:val="0"/>
                <w:sz w:val="20"/>
              </w:rPr>
            </w:pPr>
            <w:r w:rsidRPr="0095764E">
              <w:rPr>
                <w:snapToGrid w:val="0"/>
                <w:sz w:val="20"/>
              </w:rPr>
              <w:t>33</w:t>
            </w:r>
          </w:p>
        </w:tc>
        <w:tc>
          <w:tcPr>
            <w:tcW w:w="816" w:type="dxa"/>
            <w:tcBorders>
              <w:top w:val="nil"/>
              <w:bottom w:val="nil"/>
            </w:tcBorders>
            <w:tcMar>
              <w:right w:w="255" w:type="dxa"/>
            </w:tcMar>
          </w:tcPr>
          <w:p w:rsidR="00480EBD" w:rsidRPr="0095764E" w:rsidRDefault="00480EBD" w:rsidP="00480EBD">
            <w:pPr>
              <w:adjustRightInd w:val="0"/>
              <w:snapToGrid w:val="0"/>
              <w:spacing w:after="0"/>
              <w:jc w:val="right"/>
              <w:rPr>
                <w:snapToGrid w:val="0"/>
                <w:sz w:val="20"/>
              </w:rPr>
            </w:pPr>
            <w:r w:rsidRPr="0095764E">
              <w:rPr>
                <w:snapToGrid w:val="0"/>
                <w:sz w:val="20"/>
              </w:rPr>
              <w:t>62</w:t>
            </w:r>
          </w:p>
        </w:tc>
        <w:tc>
          <w:tcPr>
            <w:tcW w:w="826" w:type="dxa"/>
            <w:tcBorders>
              <w:top w:val="nil"/>
              <w:bottom w:val="nil"/>
            </w:tcBorders>
            <w:tcMar>
              <w:right w:w="255" w:type="dxa"/>
            </w:tcMar>
          </w:tcPr>
          <w:p w:rsidR="00480EBD" w:rsidRPr="0095764E" w:rsidRDefault="00480EBD" w:rsidP="00480EBD">
            <w:pPr>
              <w:adjustRightInd w:val="0"/>
              <w:snapToGrid w:val="0"/>
              <w:spacing w:after="0"/>
              <w:jc w:val="right"/>
              <w:rPr>
                <w:snapToGrid w:val="0"/>
                <w:sz w:val="20"/>
              </w:rPr>
            </w:pPr>
            <w:r w:rsidRPr="0095764E">
              <w:rPr>
                <w:snapToGrid w:val="0"/>
                <w:sz w:val="20"/>
              </w:rPr>
              <w:t>24</w:t>
            </w:r>
          </w:p>
        </w:tc>
        <w:tc>
          <w:tcPr>
            <w:tcW w:w="827" w:type="dxa"/>
            <w:tcBorders>
              <w:top w:val="nil"/>
              <w:bottom w:val="nil"/>
            </w:tcBorders>
            <w:tcMar>
              <w:right w:w="255" w:type="dxa"/>
            </w:tcMar>
          </w:tcPr>
          <w:p w:rsidR="00480EBD" w:rsidRPr="0095764E" w:rsidRDefault="00480EBD" w:rsidP="00480EBD">
            <w:pPr>
              <w:adjustRightInd w:val="0"/>
              <w:snapToGrid w:val="0"/>
              <w:spacing w:after="0"/>
              <w:jc w:val="right"/>
              <w:rPr>
                <w:snapToGrid w:val="0"/>
                <w:sz w:val="20"/>
              </w:rPr>
            </w:pPr>
            <w:r w:rsidRPr="0095764E">
              <w:rPr>
                <w:snapToGrid w:val="0"/>
                <w:sz w:val="20"/>
              </w:rPr>
              <w:t>38</w:t>
            </w:r>
          </w:p>
        </w:tc>
      </w:tr>
      <w:tr w:rsidR="00480EBD" w:rsidRPr="0095764E" w:rsidTr="00D11800">
        <w:tc>
          <w:tcPr>
            <w:tcW w:w="1920" w:type="dxa"/>
            <w:tcBorders>
              <w:top w:val="nil"/>
              <w:bottom w:val="nil"/>
            </w:tcBorders>
          </w:tcPr>
          <w:p w:rsidR="00480EBD" w:rsidRPr="0095764E" w:rsidRDefault="00480EBD" w:rsidP="00480EBD">
            <w:pPr>
              <w:spacing w:after="0"/>
              <w:rPr>
                <w:sz w:val="20"/>
              </w:rPr>
            </w:pPr>
            <w:r w:rsidRPr="0095764E">
              <w:rPr>
                <w:snapToGrid w:val="0"/>
                <w:sz w:val="20"/>
              </w:rPr>
              <w:t>Awkaf</w:t>
            </w:r>
          </w:p>
        </w:tc>
        <w:tc>
          <w:tcPr>
            <w:tcW w:w="826" w:type="dxa"/>
            <w:tcBorders>
              <w:top w:val="nil"/>
              <w:bottom w:val="nil"/>
            </w:tcBorders>
            <w:tcMar>
              <w:right w:w="255" w:type="dxa"/>
            </w:tcMar>
          </w:tcPr>
          <w:p w:rsidR="00480EBD" w:rsidRPr="0095764E" w:rsidRDefault="00480EBD" w:rsidP="00480EBD">
            <w:pPr>
              <w:adjustRightInd w:val="0"/>
              <w:snapToGrid w:val="0"/>
              <w:spacing w:after="0"/>
              <w:jc w:val="right"/>
              <w:rPr>
                <w:snapToGrid w:val="0"/>
                <w:sz w:val="20"/>
              </w:rPr>
            </w:pPr>
            <w:r w:rsidRPr="0095764E">
              <w:rPr>
                <w:snapToGrid w:val="0"/>
                <w:sz w:val="20"/>
              </w:rPr>
              <w:t>9</w:t>
            </w:r>
          </w:p>
        </w:tc>
        <w:tc>
          <w:tcPr>
            <w:tcW w:w="826" w:type="dxa"/>
            <w:tcBorders>
              <w:top w:val="nil"/>
              <w:bottom w:val="nil"/>
            </w:tcBorders>
            <w:tcMar>
              <w:right w:w="255" w:type="dxa"/>
            </w:tcMar>
          </w:tcPr>
          <w:p w:rsidR="00480EBD" w:rsidRPr="0095764E" w:rsidRDefault="00480EBD" w:rsidP="00480EBD">
            <w:pPr>
              <w:adjustRightInd w:val="0"/>
              <w:snapToGrid w:val="0"/>
              <w:spacing w:after="0"/>
              <w:jc w:val="right"/>
              <w:rPr>
                <w:snapToGrid w:val="0"/>
                <w:sz w:val="20"/>
              </w:rPr>
            </w:pPr>
            <w:r w:rsidRPr="0095764E">
              <w:rPr>
                <w:snapToGrid w:val="0"/>
                <w:sz w:val="20"/>
              </w:rPr>
              <w:t>7</w:t>
            </w:r>
          </w:p>
        </w:tc>
        <w:tc>
          <w:tcPr>
            <w:tcW w:w="852" w:type="dxa"/>
            <w:tcBorders>
              <w:top w:val="nil"/>
              <w:bottom w:val="nil"/>
            </w:tcBorders>
            <w:tcMar>
              <w:right w:w="255" w:type="dxa"/>
            </w:tcMar>
          </w:tcPr>
          <w:p w:rsidR="00480EBD" w:rsidRPr="0095764E" w:rsidRDefault="00480EBD" w:rsidP="00480EBD">
            <w:pPr>
              <w:adjustRightInd w:val="0"/>
              <w:snapToGrid w:val="0"/>
              <w:spacing w:after="0"/>
              <w:jc w:val="right"/>
              <w:rPr>
                <w:snapToGrid w:val="0"/>
                <w:sz w:val="20"/>
              </w:rPr>
            </w:pPr>
            <w:r w:rsidRPr="0095764E">
              <w:rPr>
                <w:snapToGrid w:val="0"/>
                <w:sz w:val="20"/>
              </w:rPr>
              <w:t>2</w:t>
            </w:r>
          </w:p>
        </w:tc>
        <w:tc>
          <w:tcPr>
            <w:tcW w:w="800" w:type="dxa"/>
            <w:tcBorders>
              <w:top w:val="nil"/>
              <w:bottom w:val="nil"/>
            </w:tcBorders>
            <w:tcMar>
              <w:right w:w="255" w:type="dxa"/>
            </w:tcMar>
          </w:tcPr>
          <w:p w:rsidR="00480EBD" w:rsidRPr="0095764E" w:rsidRDefault="00480EBD" w:rsidP="00480EBD">
            <w:pPr>
              <w:adjustRightInd w:val="0"/>
              <w:snapToGrid w:val="0"/>
              <w:spacing w:after="0"/>
              <w:jc w:val="right"/>
              <w:rPr>
                <w:snapToGrid w:val="0"/>
                <w:sz w:val="20"/>
              </w:rPr>
            </w:pPr>
            <w:r w:rsidRPr="0095764E">
              <w:rPr>
                <w:snapToGrid w:val="0"/>
                <w:sz w:val="20"/>
              </w:rPr>
              <w:t>8</w:t>
            </w:r>
          </w:p>
        </w:tc>
        <w:tc>
          <w:tcPr>
            <w:tcW w:w="827" w:type="dxa"/>
            <w:tcBorders>
              <w:top w:val="nil"/>
              <w:bottom w:val="nil"/>
            </w:tcBorders>
            <w:tcMar>
              <w:right w:w="255" w:type="dxa"/>
            </w:tcMar>
          </w:tcPr>
          <w:p w:rsidR="00480EBD" w:rsidRPr="0095764E" w:rsidRDefault="00480EBD" w:rsidP="00480EBD">
            <w:pPr>
              <w:adjustRightInd w:val="0"/>
              <w:snapToGrid w:val="0"/>
              <w:spacing w:after="0"/>
              <w:jc w:val="right"/>
              <w:rPr>
                <w:snapToGrid w:val="0"/>
                <w:sz w:val="20"/>
              </w:rPr>
            </w:pPr>
            <w:r w:rsidRPr="0095764E">
              <w:rPr>
                <w:snapToGrid w:val="0"/>
                <w:sz w:val="20"/>
              </w:rPr>
              <w:t>7</w:t>
            </w:r>
          </w:p>
        </w:tc>
        <w:tc>
          <w:tcPr>
            <w:tcW w:w="836" w:type="dxa"/>
            <w:tcBorders>
              <w:top w:val="nil"/>
              <w:bottom w:val="nil"/>
            </w:tcBorders>
            <w:tcMar>
              <w:right w:w="255" w:type="dxa"/>
            </w:tcMar>
          </w:tcPr>
          <w:p w:rsidR="00480EBD" w:rsidRPr="0095764E" w:rsidRDefault="00480EBD" w:rsidP="00480EBD">
            <w:pPr>
              <w:adjustRightInd w:val="0"/>
              <w:snapToGrid w:val="0"/>
              <w:spacing w:after="0"/>
              <w:jc w:val="right"/>
              <w:rPr>
                <w:snapToGrid w:val="0"/>
                <w:sz w:val="20"/>
              </w:rPr>
            </w:pPr>
            <w:r w:rsidRPr="0095764E">
              <w:rPr>
                <w:snapToGrid w:val="0"/>
                <w:sz w:val="20"/>
              </w:rPr>
              <w:t>1</w:t>
            </w:r>
          </w:p>
        </w:tc>
        <w:tc>
          <w:tcPr>
            <w:tcW w:w="816" w:type="dxa"/>
            <w:tcBorders>
              <w:top w:val="nil"/>
              <w:bottom w:val="nil"/>
            </w:tcBorders>
            <w:tcMar>
              <w:right w:w="255" w:type="dxa"/>
            </w:tcMar>
          </w:tcPr>
          <w:p w:rsidR="00480EBD" w:rsidRPr="0095764E" w:rsidRDefault="00480EBD" w:rsidP="00480EBD">
            <w:pPr>
              <w:adjustRightInd w:val="0"/>
              <w:snapToGrid w:val="0"/>
              <w:spacing w:after="0"/>
              <w:jc w:val="right"/>
              <w:rPr>
                <w:snapToGrid w:val="0"/>
                <w:sz w:val="20"/>
              </w:rPr>
            </w:pPr>
            <w:r w:rsidRPr="0095764E">
              <w:rPr>
                <w:snapToGrid w:val="0"/>
                <w:sz w:val="20"/>
              </w:rPr>
              <w:t>8</w:t>
            </w:r>
          </w:p>
        </w:tc>
        <w:tc>
          <w:tcPr>
            <w:tcW w:w="826" w:type="dxa"/>
            <w:tcBorders>
              <w:top w:val="nil"/>
              <w:bottom w:val="nil"/>
            </w:tcBorders>
            <w:tcMar>
              <w:right w:w="255" w:type="dxa"/>
            </w:tcMar>
          </w:tcPr>
          <w:p w:rsidR="00480EBD" w:rsidRPr="0095764E" w:rsidRDefault="00480EBD" w:rsidP="00480EBD">
            <w:pPr>
              <w:adjustRightInd w:val="0"/>
              <w:snapToGrid w:val="0"/>
              <w:spacing w:after="0"/>
              <w:jc w:val="right"/>
              <w:rPr>
                <w:snapToGrid w:val="0"/>
                <w:sz w:val="20"/>
              </w:rPr>
            </w:pPr>
            <w:r w:rsidRPr="0095764E">
              <w:rPr>
                <w:snapToGrid w:val="0"/>
                <w:sz w:val="20"/>
              </w:rPr>
              <w:t>7</w:t>
            </w:r>
          </w:p>
        </w:tc>
        <w:tc>
          <w:tcPr>
            <w:tcW w:w="827" w:type="dxa"/>
            <w:tcBorders>
              <w:top w:val="nil"/>
              <w:bottom w:val="nil"/>
            </w:tcBorders>
            <w:tcMar>
              <w:right w:w="255" w:type="dxa"/>
            </w:tcMar>
          </w:tcPr>
          <w:p w:rsidR="00480EBD" w:rsidRPr="0095764E" w:rsidRDefault="00480EBD" w:rsidP="00480EBD">
            <w:pPr>
              <w:adjustRightInd w:val="0"/>
              <w:snapToGrid w:val="0"/>
              <w:spacing w:after="0"/>
              <w:jc w:val="right"/>
              <w:rPr>
                <w:snapToGrid w:val="0"/>
                <w:sz w:val="20"/>
              </w:rPr>
            </w:pPr>
            <w:r w:rsidRPr="0095764E">
              <w:rPr>
                <w:snapToGrid w:val="0"/>
                <w:sz w:val="20"/>
              </w:rPr>
              <w:t>1</w:t>
            </w:r>
          </w:p>
        </w:tc>
      </w:tr>
      <w:tr w:rsidR="00480EBD" w:rsidRPr="0095764E" w:rsidTr="00D11800">
        <w:tc>
          <w:tcPr>
            <w:tcW w:w="1920" w:type="dxa"/>
            <w:tcBorders>
              <w:top w:val="nil"/>
              <w:bottom w:val="nil"/>
            </w:tcBorders>
          </w:tcPr>
          <w:p w:rsidR="00480EBD" w:rsidRPr="0095764E" w:rsidRDefault="00480EBD" w:rsidP="00480EBD">
            <w:pPr>
              <w:spacing w:after="0"/>
              <w:rPr>
                <w:sz w:val="20"/>
              </w:rPr>
            </w:pPr>
            <w:r w:rsidRPr="0095764E">
              <w:rPr>
                <w:snapToGrid w:val="0"/>
                <w:sz w:val="20"/>
              </w:rPr>
              <w:t xml:space="preserve">Local </w:t>
            </w:r>
            <w:r w:rsidR="006717A8" w:rsidRPr="0095764E">
              <w:rPr>
                <w:snapToGrid w:val="0"/>
                <w:sz w:val="20"/>
              </w:rPr>
              <w:t>c</w:t>
            </w:r>
            <w:r w:rsidRPr="0095764E">
              <w:rPr>
                <w:snapToGrid w:val="0"/>
                <w:sz w:val="20"/>
              </w:rPr>
              <w:t>ommunity</w:t>
            </w:r>
          </w:p>
        </w:tc>
        <w:tc>
          <w:tcPr>
            <w:tcW w:w="826" w:type="dxa"/>
            <w:tcBorders>
              <w:top w:val="nil"/>
              <w:bottom w:val="nil"/>
            </w:tcBorders>
            <w:tcMar>
              <w:right w:w="255" w:type="dxa"/>
            </w:tcMar>
          </w:tcPr>
          <w:p w:rsidR="00480EBD" w:rsidRPr="0095764E" w:rsidRDefault="00480EBD" w:rsidP="00480EBD">
            <w:pPr>
              <w:spacing w:after="0"/>
              <w:jc w:val="right"/>
              <w:rPr>
                <w:snapToGrid w:val="0"/>
                <w:sz w:val="20"/>
              </w:rPr>
            </w:pPr>
            <w:r w:rsidRPr="0095764E">
              <w:rPr>
                <w:snapToGrid w:val="0"/>
                <w:sz w:val="20"/>
              </w:rPr>
              <w:t>10</w:t>
            </w:r>
          </w:p>
        </w:tc>
        <w:tc>
          <w:tcPr>
            <w:tcW w:w="826" w:type="dxa"/>
            <w:tcBorders>
              <w:top w:val="nil"/>
              <w:bottom w:val="nil"/>
            </w:tcBorders>
            <w:tcMar>
              <w:right w:w="255" w:type="dxa"/>
            </w:tcMar>
          </w:tcPr>
          <w:p w:rsidR="00480EBD" w:rsidRPr="0095764E" w:rsidRDefault="00480EBD" w:rsidP="00480EBD">
            <w:pPr>
              <w:spacing w:after="0"/>
              <w:jc w:val="right"/>
              <w:rPr>
                <w:snapToGrid w:val="0"/>
                <w:sz w:val="20"/>
              </w:rPr>
            </w:pPr>
            <w:r w:rsidRPr="0095764E">
              <w:rPr>
                <w:snapToGrid w:val="0"/>
                <w:sz w:val="20"/>
              </w:rPr>
              <w:t>9</w:t>
            </w:r>
          </w:p>
        </w:tc>
        <w:tc>
          <w:tcPr>
            <w:tcW w:w="852" w:type="dxa"/>
            <w:tcBorders>
              <w:top w:val="nil"/>
              <w:bottom w:val="nil"/>
            </w:tcBorders>
            <w:tcMar>
              <w:right w:w="255" w:type="dxa"/>
            </w:tcMar>
          </w:tcPr>
          <w:p w:rsidR="00480EBD" w:rsidRPr="0095764E" w:rsidRDefault="00480EBD" w:rsidP="00480EBD">
            <w:pPr>
              <w:spacing w:after="0"/>
              <w:jc w:val="right"/>
              <w:rPr>
                <w:snapToGrid w:val="0"/>
                <w:sz w:val="20"/>
              </w:rPr>
            </w:pPr>
            <w:r w:rsidRPr="0095764E">
              <w:rPr>
                <w:snapToGrid w:val="0"/>
                <w:sz w:val="20"/>
              </w:rPr>
              <w:t>1</w:t>
            </w:r>
          </w:p>
        </w:tc>
        <w:tc>
          <w:tcPr>
            <w:tcW w:w="800" w:type="dxa"/>
            <w:tcBorders>
              <w:top w:val="nil"/>
              <w:bottom w:val="nil"/>
            </w:tcBorders>
            <w:tcMar>
              <w:right w:w="255" w:type="dxa"/>
            </w:tcMar>
          </w:tcPr>
          <w:p w:rsidR="00480EBD" w:rsidRPr="0095764E" w:rsidRDefault="00480EBD" w:rsidP="00480EBD">
            <w:pPr>
              <w:spacing w:after="0"/>
              <w:jc w:val="right"/>
              <w:rPr>
                <w:snapToGrid w:val="0"/>
                <w:sz w:val="20"/>
              </w:rPr>
            </w:pPr>
            <w:r w:rsidRPr="0095764E">
              <w:rPr>
                <w:snapToGrid w:val="0"/>
                <w:sz w:val="20"/>
              </w:rPr>
              <w:t>10</w:t>
            </w:r>
          </w:p>
        </w:tc>
        <w:tc>
          <w:tcPr>
            <w:tcW w:w="827" w:type="dxa"/>
            <w:tcBorders>
              <w:top w:val="nil"/>
              <w:bottom w:val="nil"/>
            </w:tcBorders>
            <w:tcMar>
              <w:right w:w="255" w:type="dxa"/>
            </w:tcMar>
          </w:tcPr>
          <w:p w:rsidR="00480EBD" w:rsidRPr="0095764E" w:rsidRDefault="00480EBD" w:rsidP="00480EBD">
            <w:pPr>
              <w:spacing w:after="0"/>
              <w:jc w:val="right"/>
              <w:rPr>
                <w:snapToGrid w:val="0"/>
                <w:sz w:val="20"/>
              </w:rPr>
            </w:pPr>
            <w:r w:rsidRPr="0095764E">
              <w:rPr>
                <w:snapToGrid w:val="0"/>
                <w:sz w:val="20"/>
              </w:rPr>
              <w:t>9</w:t>
            </w:r>
          </w:p>
        </w:tc>
        <w:tc>
          <w:tcPr>
            <w:tcW w:w="836" w:type="dxa"/>
            <w:tcBorders>
              <w:top w:val="nil"/>
              <w:bottom w:val="nil"/>
            </w:tcBorders>
            <w:tcMar>
              <w:right w:w="255" w:type="dxa"/>
            </w:tcMar>
          </w:tcPr>
          <w:p w:rsidR="00480EBD" w:rsidRPr="0095764E" w:rsidRDefault="00480EBD" w:rsidP="00480EBD">
            <w:pPr>
              <w:spacing w:after="0"/>
              <w:jc w:val="right"/>
              <w:rPr>
                <w:snapToGrid w:val="0"/>
                <w:sz w:val="20"/>
              </w:rPr>
            </w:pPr>
            <w:r w:rsidRPr="0095764E">
              <w:rPr>
                <w:snapToGrid w:val="0"/>
                <w:sz w:val="20"/>
              </w:rPr>
              <w:t>1</w:t>
            </w:r>
          </w:p>
        </w:tc>
        <w:tc>
          <w:tcPr>
            <w:tcW w:w="816" w:type="dxa"/>
            <w:tcBorders>
              <w:top w:val="nil"/>
              <w:bottom w:val="nil"/>
            </w:tcBorders>
            <w:tcMar>
              <w:right w:w="255" w:type="dxa"/>
            </w:tcMar>
          </w:tcPr>
          <w:p w:rsidR="00480EBD" w:rsidRPr="0095764E" w:rsidRDefault="00480EBD" w:rsidP="00480EBD">
            <w:pPr>
              <w:spacing w:after="0"/>
              <w:jc w:val="right"/>
              <w:rPr>
                <w:snapToGrid w:val="0"/>
                <w:sz w:val="20"/>
              </w:rPr>
            </w:pPr>
            <w:r w:rsidRPr="0095764E">
              <w:rPr>
                <w:snapToGrid w:val="0"/>
                <w:sz w:val="20"/>
              </w:rPr>
              <w:t>10</w:t>
            </w:r>
          </w:p>
        </w:tc>
        <w:tc>
          <w:tcPr>
            <w:tcW w:w="826" w:type="dxa"/>
            <w:tcBorders>
              <w:top w:val="nil"/>
              <w:bottom w:val="nil"/>
            </w:tcBorders>
            <w:tcMar>
              <w:right w:w="255" w:type="dxa"/>
            </w:tcMar>
          </w:tcPr>
          <w:p w:rsidR="00480EBD" w:rsidRPr="0095764E" w:rsidRDefault="00480EBD" w:rsidP="00480EBD">
            <w:pPr>
              <w:spacing w:after="0"/>
              <w:jc w:val="right"/>
              <w:rPr>
                <w:snapToGrid w:val="0"/>
                <w:sz w:val="20"/>
              </w:rPr>
            </w:pPr>
            <w:r w:rsidRPr="0095764E">
              <w:rPr>
                <w:snapToGrid w:val="0"/>
                <w:sz w:val="20"/>
              </w:rPr>
              <w:t>9</w:t>
            </w:r>
          </w:p>
        </w:tc>
        <w:tc>
          <w:tcPr>
            <w:tcW w:w="827" w:type="dxa"/>
            <w:tcBorders>
              <w:top w:val="nil"/>
              <w:bottom w:val="nil"/>
            </w:tcBorders>
            <w:tcMar>
              <w:right w:w="255" w:type="dxa"/>
            </w:tcMar>
          </w:tcPr>
          <w:p w:rsidR="00480EBD" w:rsidRPr="0095764E" w:rsidRDefault="00480EBD" w:rsidP="00480EBD">
            <w:pPr>
              <w:spacing w:after="0"/>
              <w:jc w:val="right"/>
              <w:rPr>
                <w:sz w:val="20"/>
              </w:rPr>
            </w:pPr>
            <w:r w:rsidRPr="0095764E">
              <w:rPr>
                <w:snapToGrid w:val="0"/>
                <w:sz w:val="20"/>
              </w:rPr>
              <w:t>1</w:t>
            </w:r>
          </w:p>
        </w:tc>
      </w:tr>
      <w:tr w:rsidR="00480EBD" w:rsidRPr="0095764E" w:rsidTr="00D11800">
        <w:tc>
          <w:tcPr>
            <w:tcW w:w="1920" w:type="dxa"/>
            <w:tcBorders>
              <w:top w:val="nil"/>
            </w:tcBorders>
          </w:tcPr>
          <w:p w:rsidR="00480EBD" w:rsidRPr="0095764E" w:rsidRDefault="006717A8" w:rsidP="00480EBD">
            <w:pPr>
              <w:spacing w:after="0"/>
              <w:rPr>
                <w:sz w:val="20"/>
              </w:rPr>
            </w:pPr>
            <w:r w:rsidRPr="0095764E">
              <w:rPr>
                <w:snapToGrid w:val="0"/>
                <w:sz w:val="20"/>
              </w:rPr>
              <w:t>Foreign c</w:t>
            </w:r>
            <w:r w:rsidR="00480EBD" w:rsidRPr="0095764E">
              <w:rPr>
                <w:snapToGrid w:val="0"/>
                <w:sz w:val="20"/>
              </w:rPr>
              <w:t>ommunity</w:t>
            </w:r>
          </w:p>
        </w:tc>
        <w:tc>
          <w:tcPr>
            <w:tcW w:w="826" w:type="dxa"/>
            <w:tcBorders>
              <w:top w:val="nil"/>
            </w:tcBorders>
            <w:tcMar>
              <w:right w:w="255" w:type="dxa"/>
            </w:tcMar>
          </w:tcPr>
          <w:p w:rsidR="00480EBD" w:rsidRPr="0095764E" w:rsidRDefault="00480EBD" w:rsidP="00480EBD">
            <w:pPr>
              <w:spacing w:after="0"/>
              <w:jc w:val="right"/>
              <w:rPr>
                <w:snapToGrid w:val="0"/>
                <w:sz w:val="20"/>
              </w:rPr>
            </w:pPr>
            <w:r w:rsidRPr="0095764E">
              <w:rPr>
                <w:snapToGrid w:val="0"/>
                <w:sz w:val="20"/>
              </w:rPr>
              <w:t>2</w:t>
            </w:r>
          </w:p>
        </w:tc>
        <w:tc>
          <w:tcPr>
            <w:tcW w:w="826" w:type="dxa"/>
            <w:tcBorders>
              <w:top w:val="nil"/>
            </w:tcBorders>
            <w:tcMar>
              <w:right w:w="255" w:type="dxa"/>
            </w:tcMar>
          </w:tcPr>
          <w:p w:rsidR="00480EBD" w:rsidRPr="0095764E" w:rsidRDefault="00480EBD" w:rsidP="00480EBD">
            <w:pPr>
              <w:spacing w:after="0"/>
              <w:jc w:val="right"/>
              <w:rPr>
                <w:snapToGrid w:val="0"/>
                <w:sz w:val="20"/>
              </w:rPr>
            </w:pPr>
            <w:r w:rsidRPr="0095764E">
              <w:rPr>
                <w:snapToGrid w:val="0"/>
                <w:sz w:val="20"/>
              </w:rPr>
              <w:t>2</w:t>
            </w:r>
          </w:p>
        </w:tc>
        <w:tc>
          <w:tcPr>
            <w:tcW w:w="852" w:type="dxa"/>
            <w:tcBorders>
              <w:top w:val="nil"/>
            </w:tcBorders>
            <w:tcMar>
              <w:right w:w="255" w:type="dxa"/>
            </w:tcMar>
          </w:tcPr>
          <w:p w:rsidR="00480EBD" w:rsidRPr="0095764E" w:rsidRDefault="00480EBD" w:rsidP="00480EBD">
            <w:pPr>
              <w:spacing w:after="0"/>
              <w:jc w:val="right"/>
              <w:rPr>
                <w:snapToGrid w:val="0"/>
                <w:sz w:val="20"/>
              </w:rPr>
            </w:pPr>
            <w:r w:rsidRPr="0095764E">
              <w:rPr>
                <w:snapToGrid w:val="0"/>
                <w:sz w:val="20"/>
              </w:rPr>
              <w:t>-</w:t>
            </w:r>
          </w:p>
        </w:tc>
        <w:tc>
          <w:tcPr>
            <w:tcW w:w="800" w:type="dxa"/>
            <w:tcBorders>
              <w:top w:val="nil"/>
            </w:tcBorders>
            <w:tcMar>
              <w:right w:w="255" w:type="dxa"/>
            </w:tcMar>
          </w:tcPr>
          <w:p w:rsidR="00480EBD" w:rsidRPr="0095764E" w:rsidRDefault="00480EBD" w:rsidP="00480EBD">
            <w:pPr>
              <w:spacing w:after="0"/>
              <w:jc w:val="right"/>
              <w:rPr>
                <w:snapToGrid w:val="0"/>
                <w:sz w:val="20"/>
              </w:rPr>
            </w:pPr>
            <w:r w:rsidRPr="0095764E">
              <w:rPr>
                <w:snapToGrid w:val="0"/>
                <w:sz w:val="20"/>
              </w:rPr>
              <w:t>2</w:t>
            </w:r>
          </w:p>
        </w:tc>
        <w:tc>
          <w:tcPr>
            <w:tcW w:w="827" w:type="dxa"/>
            <w:tcBorders>
              <w:top w:val="nil"/>
            </w:tcBorders>
            <w:tcMar>
              <w:right w:w="255" w:type="dxa"/>
            </w:tcMar>
          </w:tcPr>
          <w:p w:rsidR="00480EBD" w:rsidRPr="0095764E" w:rsidRDefault="00480EBD" w:rsidP="00480EBD">
            <w:pPr>
              <w:spacing w:after="0"/>
              <w:jc w:val="right"/>
              <w:rPr>
                <w:snapToGrid w:val="0"/>
                <w:sz w:val="20"/>
              </w:rPr>
            </w:pPr>
            <w:r w:rsidRPr="0095764E">
              <w:rPr>
                <w:snapToGrid w:val="0"/>
                <w:sz w:val="20"/>
              </w:rPr>
              <w:t>2</w:t>
            </w:r>
          </w:p>
        </w:tc>
        <w:tc>
          <w:tcPr>
            <w:tcW w:w="836" w:type="dxa"/>
            <w:tcBorders>
              <w:top w:val="nil"/>
            </w:tcBorders>
            <w:tcMar>
              <w:right w:w="255" w:type="dxa"/>
            </w:tcMar>
          </w:tcPr>
          <w:p w:rsidR="00480EBD" w:rsidRPr="0095764E" w:rsidRDefault="00480EBD" w:rsidP="00480EBD">
            <w:pPr>
              <w:spacing w:after="0"/>
              <w:jc w:val="right"/>
              <w:rPr>
                <w:snapToGrid w:val="0"/>
                <w:sz w:val="20"/>
              </w:rPr>
            </w:pPr>
            <w:r w:rsidRPr="0095764E">
              <w:rPr>
                <w:snapToGrid w:val="0"/>
                <w:sz w:val="20"/>
              </w:rPr>
              <w:t>-</w:t>
            </w:r>
          </w:p>
        </w:tc>
        <w:tc>
          <w:tcPr>
            <w:tcW w:w="816" w:type="dxa"/>
            <w:tcBorders>
              <w:top w:val="nil"/>
            </w:tcBorders>
            <w:tcMar>
              <w:right w:w="255" w:type="dxa"/>
            </w:tcMar>
          </w:tcPr>
          <w:p w:rsidR="00480EBD" w:rsidRPr="0095764E" w:rsidRDefault="00480EBD" w:rsidP="00480EBD">
            <w:pPr>
              <w:spacing w:after="0"/>
              <w:jc w:val="right"/>
              <w:rPr>
                <w:snapToGrid w:val="0"/>
                <w:sz w:val="20"/>
              </w:rPr>
            </w:pPr>
            <w:r w:rsidRPr="0095764E">
              <w:rPr>
                <w:snapToGrid w:val="0"/>
                <w:sz w:val="20"/>
              </w:rPr>
              <w:t>2</w:t>
            </w:r>
          </w:p>
        </w:tc>
        <w:tc>
          <w:tcPr>
            <w:tcW w:w="826" w:type="dxa"/>
            <w:tcBorders>
              <w:top w:val="nil"/>
            </w:tcBorders>
            <w:tcMar>
              <w:right w:w="255" w:type="dxa"/>
            </w:tcMar>
          </w:tcPr>
          <w:p w:rsidR="00480EBD" w:rsidRPr="0095764E" w:rsidRDefault="00480EBD" w:rsidP="00480EBD">
            <w:pPr>
              <w:spacing w:after="0"/>
              <w:jc w:val="right"/>
              <w:rPr>
                <w:snapToGrid w:val="0"/>
                <w:sz w:val="20"/>
              </w:rPr>
            </w:pPr>
            <w:r w:rsidRPr="0095764E">
              <w:rPr>
                <w:snapToGrid w:val="0"/>
                <w:sz w:val="20"/>
              </w:rPr>
              <w:t>2</w:t>
            </w:r>
          </w:p>
        </w:tc>
        <w:tc>
          <w:tcPr>
            <w:tcW w:w="827" w:type="dxa"/>
            <w:tcBorders>
              <w:top w:val="nil"/>
            </w:tcBorders>
            <w:tcMar>
              <w:right w:w="255" w:type="dxa"/>
            </w:tcMar>
          </w:tcPr>
          <w:p w:rsidR="00480EBD" w:rsidRPr="0095764E" w:rsidRDefault="00480EBD" w:rsidP="00480EBD">
            <w:pPr>
              <w:spacing w:after="0"/>
              <w:jc w:val="right"/>
              <w:rPr>
                <w:sz w:val="20"/>
              </w:rPr>
            </w:pPr>
            <w:r w:rsidRPr="0095764E">
              <w:rPr>
                <w:snapToGrid w:val="0"/>
                <w:sz w:val="20"/>
              </w:rPr>
              <w:t>-</w:t>
            </w:r>
          </w:p>
        </w:tc>
      </w:tr>
      <w:tr w:rsidR="00480EBD" w:rsidRPr="0095764E" w:rsidTr="00D11800">
        <w:tc>
          <w:tcPr>
            <w:tcW w:w="1920" w:type="dxa"/>
          </w:tcPr>
          <w:p w:rsidR="00480EBD" w:rsidRPr="0095764E" w:rsidRDefault="00480EBD" w:rsidP="00480EBD">
            <w:pPr>
              <w:spacing w:after="0"/>
              <w:rPr>
                <w:sz w:val="20"/>
              </w:rPr>
            </w:pPr>
            <w:r w:rsidRPr="0095764E">
              <w:rPr>
                <w:snapToGrid w:val="0"/>
                <w:sz w:val="20"/>
              </w:rPr>
              <w:t xml:space="preserve">     Total</w:t>
            </w:r>
          </w:p>
        </w:tc>
        <w:tc>
          <w:tcPr>
            <w:tcW w:w="826" w:type="dxa"/>
            <w:tcMar>
              <w:right w:w="255" w:type="dxa"/>
            </w:tcMar>
          </w:tcPr>
          <w:p w:rsidR="00480EBD" w:rsidRPr="0095764E" w:rsidRDefault="00480EBD" w:rsidP="00480EBD">
            <w:pPr>
              <w:spacing w:after="0"/>
              <w:jc w:val="right"/>
              <w:rPr>
                <w:snapToGrid w:val="0"/>
                <w:sz w:val="20"/>
              </w:rPr>
            </w:pPr>
            <w:r w:rsidRPr="0095764E">
              <w:rPr>
                <w:snapToGrid w:val="0"/>
                <w:sz w:val="20"/>
              </w:rPr>
              <w:t>743</w:t>
            </w:r>
          </w:p>
        </w:tc>
        <w:tc>
          <w:tcPr>
            <w:tcW w:w="826" w:type="dxa"/>
            <w:tcMar>
              <w:right w:w="255" w:type="dxa"/>
            </w:tcMar>
          </w:tcPr>
          <w:p w:rsidR="00480EBD" w:rsidRPr="0095764E" w:rsidRDefault="00480EBD" w:rsidP="00480EBD">
            <w:pPr>
              <w:spacing w:after="0"/>
              <w:jc w:val="right"/>
              <w:rPr>
                <w:snapToGrid w:val="0"/>
                <w:sz w:val="20"/>
              </w:rPr>
            </w:pPr>
            <w:r w:rsidRPr="0095764E">
              <w:rPr>
                <w:snapToGrid w:val="0"/>
                <w:sz w:val="20"/>
              </w:rPr>
              <w:t>161</w:t>
            </w:r>
          </w:p>
        </w:tc>
        <w:tc>
          <w:tcPr>
            <w:tcW w:w="852" w:type="dxa"/>
            <w:tcMar>
              <w:right w:w="255" w:type="dxa"/>
            </w:tcMar>
          </w:tcPr>
          <w:p w:rsidR="00480EBD" w:rsidRPr="0095764E" w:rsidRDefault="00480EBD" w:rsidP="00480EBD">
            <w:pPr>
              <w:spacing w:after="0"/>
              <w:jc w:val="right"/>
              <w:rPr>
                <w:snapToGrid w:val="0"/>
                <w:sz w:val="20"/>
              </w:rPr>
            </w:pPr>
            <w:r w:rsidRPr="0095764E">
              <w:rPr>
                <w:snapToGrid w:val="0"/>
                <w:sz w:val="20"/>
              </w:rPr>
              <w:t>582</w:t>
            </w:r>
          </w:p>
        </w:tc>
        <w:tc>
          <w:tcPr>
            <w:tcW w:w="800" w:type="dxa"/>
            <w:tcMar>
              <w:right w:w="255" w:type="dxa"/>
            </w:tcMar>
          </w:tcPr>
          <w:p w:rsidR="00480EBD" w:rsidRPr="0095764E" w:rsidRDefault="00480EBD" w:rsidP="00480EBD">
            <w:pPr>
              <w:spacing w:after="0"/>
              <w:jc w:val="right"/>
              <w:rPr>
                <w:snapToGrid w:val="0"/>
                <w:sz w:val="20"/>
              </w:rPr>
            </w:pPr>
            <w:r w:rsidRPr="0095764E">
              <w:rPr>
                <w:snapToGrid w:val="0"/>
                <w:sz w:val="20"/>
              </w:rPr>
              <w:t>757</w:t>
            </w:r>
          </w:p>
        </w:tc>
        <w:tc>
          <w:tcPr>
            <w:tcW w:w="827" w:type="dxa"/>
            <w:tcMar>
              <w:right w:w="255" w:type="dxa"/>
            </w:tcMar>
          </w:tcPr>
          <w:p w:rsidR="00480EBD" w:rsidRPr="0095764E" w:rsidRDefault="00480EBD" w:rsidP="00480EBD">
            <w:pPr>
              <w:spacing w:after="0"/>
              <w:jc w:val="right"/>
              <w:rPr>
                <w:snapToGrid w:val="0"/>
                <w:sz w:val="20"/>
              </w:rPr>
            </w:pPr>
            <w:r w:rsidRPr="0095764E">
              <w:rPr>
                <w:snapToGrid w:val="0"/>
                <w:sz w:val="20"/>
              </w:rPr>
              <w:t>165</w:t>
            </w:r>
          </w:p>
        </w:tc>
        <w:tc>
          <w:tcPr>
            <w:tcW w:w="836" w:type="dxa"/>
            <w:tcMar>
              <w:right w:w="255" w:type="dxa"/>
            </w:tcMar>
          </w:tcPr>
          <w:p w:rsidR="00480EBD" w:rsidRPr="0095764E" w:rsidRDefault="00480EBD" w:rsidP="00480EBD">
            <w:pPr>
              <w:spacing w:after="0"/>
              <w:jc w:val="right"/>
              <w:rPr>
                <w:snapToGrid w:val="0"/>
                <w:sz w:val="20"/>
              </w:rPr>
            </w:pPr>
            <w:r w:rsidRPr="0095764E">
              <w:rPr>
                <w:snapToGrid w:val="0"/>
                <w:sz w:val="20"/>
              </w:rPr>
              <w:t>592</w:t>
            </w:r>
          </w:p>
        </w:tc>
        <w:tc>
          <w:tcPr>
            <w:tcW w:w="816" w:type="dxa"/>
            <w:tcMar>
              <w:right w:w="255" w:type="dxa"/>
            </w:tcMar>
          </w:tcPr>
          <w:p w:rsidR="00480EBD" w:rsidRPr="0095764E" w:rsidRDefault="00480EBD" w:rsidP="00480EBD">
            <w:pPr>
              <w:spacing w:after="0"/>
              <w:jc w:val="right"/>
              <w:rPr>
                <w:snapToGrid w:val="0"/>
                <w:sz w:val="20"/>
              </w:rPr>
            </w:pPr>
            <w:r w:rsidRPr="0095764E">
              <w:rPr>
                <w:snapToGrid w:val="0"/>
                <w:sz w:val="20"/>
              </w:rPr>
              <w:t>764</w:t>
            </w:r>
          </w:p>
        </w:tc>
        <w:tc>
          <w:tcPr>
            <w:tcW w:w="826" w:type="dxa"/>
            <w:tcMar>
              <w:right w:w="255" w:type="dxa"/>
            </w:tcMar>
          </w:tcPr>
          <w:p w:rsidR="00480EBD" w:rsidRPr="0095764E" w:rsidRDefault="00480EBD" w:rsidP="00480EBD">
            <w:pPr>
              <w:spacing w:after="0"/>
              <w:jc w:val="right"/>
              <w:rPr>
                <w:snapToGrid w:val="0"/>
                <w:sz w:val="20"/>
              </w:rPr>
            </w:pPr>
            <w:r w:rsidRPr="0095764E">
              <w:rPr>
                <w:snapToGrid w:val="0"/>
                <w:sz w:val="20"/>
              </w:rPr>
              <w:t>160</w:t>
            </w:r>
          </w:p>
        </w:tc>
        <w:tc>
          <w:tcPr>
            <w:tcW w:w="827" w:type="dxa"/>
            <w:tcMar>
              <w:right w:w="255" w:type="dxa"/>
            </w:tcMar>
          </w:tcPr>
          <w:p w:rsidR="00480EBD" w:rsidRPr="0095764E" w:rsidRDefault="00480EBD" w:rsidP="00480EBD">
            <w:pPr>
              <w:spacing w:after="0"/>
              <w:jc w:val="right"/>
              <w:rPr>
                <w:sz w:val="20"/>
              </w:rPr>
            </w:pPr>
            <w:r w:rsidRPr="0095764E">
              <w:rPr>
                <w:snapToGrid w:val="0"/>
                <w:sz w:val="20"/>
              </w:rPr>
              <w:t>604</w:t>
            </w:r>
          </w:p>
        </w:tc>
      </w:tr>
    </w:tbl>
    <w:p w:rsidR="00480EBD" w:rsidRPr="0095764E" w:rsidRDefault="00480EBD" w:rsidP="00480EBD">
      <w:pPr>
        <w:adjustRightInd w:val="0"/>
        <w:snapToGrid w:val="0"/>
        <w:spacing w:before="240"/>
        <w:rPr>
          <w:snapToGrid w:val="0"/>
        </w:rPr>
      </w:pPr>
      <w:r w:rsidRPr="0095764E">
        <w:rPr>
          <w:snapToGrid w:val="0"/>
        </w:rPr>
        <w:tab/>
      </w:r>
      <w:r w:rsidRPr="0095764E">
        <w:rPr>
          <w:i/>
          <w:snapToGrid w:val="0"/>
        </w:rPr>
        <w:t>Source</w:t>
      </w:r>
      <w:r w:rsidRPr="0095764E">
        <w:rPr>
          <w:snapToGrid w:val="0"/>
        </w:rPr>
        <w:t>: MoE, Eritrea: Basic Education Statistics 2002/03-2004/05.</w:t>
      </w:r>
    </w:p>
    <w:p w:rsidR="00480EBD" w:rsidRPr="0095764E" w:rsidRDefault="00480EBD" w:rsidP="00480EBD">
      <w:pPr>
        <w:pStyle w:val="Heading2"/>
        <w:rPr>
          <w:snapToGrid w:val="0"/>
        </w:rPr>
      </w:pPr>
      <w:r w:rsidRPr="0095764E">
        <w:rPr>
          <w:snapToGrid w:val="0"/>
        </w:rPr>
        <w:t>Table 24</w:t>
      </w:r>
    </w:p>
    <w:p w:rsidR="00480EBD" w:rsidRPr="0095764E" w:rsidRDefault="00480EBD" w:rsidP="00480EBD">
      <w:pPr>
        <w:pStyle w:val="Heading2"/>
        <w:rPr>
          <w:snapToGrid w:val="0"/>
        </w:rPr>
      </w:pPr>
      <w:r w:rsidRPr="0095764E">
        <w:rPr>
          <w:snapToGrid w:val="0"/>
        </w:rPr>
        <w:t xml:space="preserve">Middle schools:  </w:t>
      </w:r>
      <w:r w:rsidR="00A26209">
        <w:rPr>
          <w:snapToGrid w:val="0"/>
        </w:rPr>
        <w:t>l</w:t>
      </w:r>
      <w:r w:rsidRPr="0095764E">
        <w:rPr>
          <w:snapToGrid w:val="0"/>
        </w:rPr>
        <w:t>ocation and ownership, 2002/03-2004/05</w:t>
      </w:r>
    </w:p>
    <w:tbl>
      <w:tblPr>
        <w:tblStyle w:val="TableGrid"/>
        <w:tblW w:w="0" w:type="auto"/>
        <w:tblInd w:w="108" w:type="dxa"/>
        <w:tblLayout w:type="fixed"/>
        <w:tblLook w:val="01E0" w:firstRow="1" w:lastRow="1" w:firstColumn="1" w:lastColumn="1" w:noHBand="0" w:noVBand="0"/>
      </w:tblPr>
      <w:tblGrid>
        <w:gridCol w:w="1920"/>
        <w:gridCol w:w="826"/>
        <w:gridCol w:w="826"/>
        <w:gridCol w:w="852"/>
        <w:gridCol w:w="800"/>
        <w:gridCol w:w="827"/>
        <w:gridCol w:w="850"/>
        <w:gridCol w:w="802"/>
        <w:gridCol w:w="826"/>
        <w:gridCol w:w="827"/>
      </w:tblGrid>
      <w:tr w:rsidR="00480EBD" w:rsidRPr="0095764E" w:rsidTr="000D18CA">
        <w:tc>
          <w:tcPr>
            <w:tcW w:w="1920" w:type="dxa"/>
            <w:vMerge w:val="restart"/>
          </w:tcPr>
          <w:p w:rsidR="00480EBD" w:rsidRPr="0095764E" w:rsidRDefault="00480EBD" w:rsidP="00480EBD">
            <w:pPr>
              <w:adjustRightInd w:val="0"/>
              <w:snapToGrid w:val="0"/>
              <w:spacing w:after="0"/>
              <w:jc w:val="center"/>
              <w:rPr>
                <w:snapToGrid w:val="0"/>
                <w:sz w:val="20"/>
              </w:rPr>
            </w:pPr>
            <w:r w:rsidRPr="0095764E">
              <w:rPr>
                <w:snapToGrid w:val="0"/>
                <w:sz w:val="20"/>
              </w:rPr>
              <w:t>Ownership</w:t>
            </w:r>
          </w:p>
        </w:tc>
        <w:tc>
          <w:tcPr>
            <w:tcW w:w="2504" w:type="dxa"/>
            <w:gridSpan w:val="3"/>
            <w:tcMar>
              <w:right w:w="108" w:type="dxa"/>
            </w:tcMar>
          </w:tcPr>
          <w:p w:rsidR="00480EBD" w:rsidRPr="0095764E" w:rsidRDefault="00480EBD" w:rsidP="00480EBD">
            <w:pPr>
              <w:spacing w:after="0"/>
              <w:jc w:val="center"/>
              <w:rPr>
                <w:snapToGrid w:val="0"/>
                <w:sz w:val="20"/>
              </w:rPr>
            </w:pPr>
            <w:r w:rsidRPr="0095764E">
              <w:rPr>
                <w:snapToGrid w:val="0"/>
                <w:sz w:val="20"/>
              </w:rPr>
              <w:t>2002/03</w:t>
            </w:r>
          </w:p>
        </w:tc>
        <w:tc>
          <w:tcPr>
            <w:tcW w:w="2477" w:type="dxa"/>
            <w:gridSpan w:val="3"/>
            <w:tcMar>
              <w:right w:w="108" w:type="dxa"/>
            </w:tcMar>
          </w:tcPr>
          <w:p w:rsidR="00480EBD" w:rsidRPr="0095764E" w:rsidRDefault="00480EBD" w:rsidP="00480EBD">
            <w:pPr>
              <w:spacing w:after="0"/>
              <w:jc w:val="center"/>
              <w:rPr>
                <w:snapToGrid w:val="0"/>
                <w:sz w:val="20"/>
              </w:rPr>
            </w:pPr>
            <w:r w:rsidRPr="0095764E">
              <w:rPr>
                <w:snapToGrid w:val="0"/>
                <w:sz w:val="20"/>
              </w:rPr>
              <w:t>2003/04</w:t>
            </w:r>
          </w:p>
        </w:tc>
        <w:tc>
          <w:tcPr>
            <w:tcW w:w="2455" w:type="dxa"/>
            <w:gridSpan w:val="3"/>
            <w:tcMar>
              <w:right w:w="108" w:type="dxa"/>
            </w:tcMar>
          </w:tcPr>
          <w:p w:rsidR="00480EBD" w:rsidRPr="0095764E" w:rsidRDefault="00480EBD" w:rsidP="00480EBD">
            <w:pPr>
              <w:spacing w:after="0"/>
              <w:jc w:val="center"/>
              <w:rPr>
                <w:sz w:val="20"/>
              </w:rPr>
            </w:pPr>
            <w:r w:rsidRPr="0095764E">
              <w:rPr>
                <w:snapToGrid w:val="0"/>
                <w:sz w:val="20"/>
              </w:rPr>
              <w:t>2004/05</w:t>
            </w:r>
          </w:p>
        </w:tc>
      </w:tr>
      <w:tr w:rsidR="00480EBD" w:rsidRPr="0095764E" w:rsidTr="000D18CA">
        <w:tc>
          <w:tcPr>
            <w:tcW w:w="1920" w:type="dxa"/>
            <w:vMerge/>
            <w:tcBorders>
              <w:bottom w:val="single" w:sz="4" w:space="0" w:color="auto"/>
            </w:tcBorders>
          </w:tcPr>
          <w:p w:rsidR="00480EBD" w:rsidRPr="0095764E" w:rsidRDefault="00480EBD" w:rsidP="00480EBD">
            <w:pPr>
              <w:adjustRightInd w:val="0"/>
              <w:snapToGrid w:val="0"/>
              <w:spacing w:after="0"/>
              <w:jc w:val="center"/>
              <w:rPr>
                <w:snapToGrid w:val="0"/>
                <w:sz w:val="20"/>
              </w:rPr>
            </w:pPr>
          </w:p>
        </w:tc>
        <w:tc>
          <w:tcPr>
            <w:tcW w:w="826" w:type="dxa"/>
            <w:tcBorders>
              <w:bottom w:val="single" w:sz="4" w:space="0" w:color="auto"/>
            </w:tcBorders>
            <w:tcMar>
              <w:right w:w="108" w:type="dxa"/>
            </w:tcMar>
          </w:tcPr>
          <w:p w:rsidR="00480EBD" w:rsidRPr="0095764E" w:rsidRDefault="00480EBD" w:rsidP="00480EBD">
            <w:pPr>
              <w:spacing w:after="0"/>
              <w:jc w:val="center"/>
              <w:rPr>
                <w:snapToGrid w:val="0"/>
                <w:sz w:val="20"/>
              </w:rPr>
            </w:pPr>
            <w:r w:rsidRPr="0095764E">
              <w:rPr>
                <w:snapToGrid w:val="0"/>
                <w:sz w:val="20"/>
              </w:rPr>
              <w:t>Total</w:t>
            </w:r>
          </w:p>
        </w:tc>
        <w:tc>
          <w:tcPr>
            <w:tcW w:w="826" w:type="dxa"/>
            <w:tcBorders>
              <w:bottom w:val="single" w:sz="4" w:space="0" w:color="auto"/>
            </w:tcBorders>
            <w:tcMar>
              <w:right w:w="108" w:type="dxa"/>
            </w:tcMar>
          </w:tcPr>
          <w:p w:rsidR="00480EBD" w:rsidRPr="0095764E" w:rsidRDefault="00480EBD" w:rsidP="00480EBD">
            <w:pPr>
              <w:spacing w:after="0"/>
              <w:jc w:val="center"/>
              <w:rPr>
                <w:snapToGrid w:val="0"/>
                <w:sz w:val="20"/>
              </w:rPr>
            </w:pPr>
            <w:r w:rsidRPr="0095764E">
              <w:rPr>
                <w:snapToGrid w:val="0"/>
                <w:sz w:val="20"/>
              </w:rPr>
              <w:t>Urban</w:t>
            </w:r>
          </w:p>
        </w:tc>
        <w:tc>
          <w:tcPr>
            <w:tcW w:w="852" w:type="dxa"/>
            <w:tcBorders>
              <w:bottom w:val="single" w:sz="4" w:space="0" w:color="auto"/>
            </w:tcBorders>
            <w:tcMar>
              <w:right w:w="108" w:type="dxa"/>
            </w:tcMar>
          </w:tcPr>
          <w:p w:rsidR="00480EBD" w:rsidRPr="0095764E" w:rsidRDefault="00480EBD" w:rsidP="00480EBD">
            <w:pPr>
              <w:spacing w:after="0"/>
              <w:jc w:val="center"/>
              <w:rPr>
                <w:snapToGrid w:val="0"/>
                <w:sz w:val="20"/>
              </w:rPr>
            </w:pPr>
            <w:r w:rsidRPr="0095764E">
              <w:rPr>
                <w:snapToGrid w:val="0"/>
                <w:sz w:val="20"/>
              </w:rPr>
              <w:t>Rural</w:t>
            </w:r>
          </w:p>
        </w:tc>
        <w:tc>
          <w:tcPr>
            <w:tcW w:w="800" w:type="dxa"/>
            <w:tcBorders>
              <w:bottom w:val="single" w:sz="4" w:space="0" w:color="auto"/>
            </w:tcBorders>
            <w:tcMar>
              <w:right w:w="108" w:type="dxa"/>
            </w:tcMar>
          </w:tcPr>
          <w:p w:rsidR="00480EBD" w:rsidRPr="0095764E" w:rsidRDefault="00480EBD" w:rsidP="00480EBD">
            <w:pPr>
              <w:spacing w:after="0"/>
              <w:jc w:val="center"/>
              <w:rPr>
                <w:snapToGrid w:val="0"/>
                <w:sz w:val="20"/>
              </w:rPr>
            </w:pPr>
            <w:r w:rsidRPr="0095764E">
              <w:rPr>
                <w:snapToGrid w:val="0"/>
                <w:sz w:val="20"/>
              </w:rPr>
              <w:t>Total</w:t>
            </w:r>
          </w:p>
        </w:tc>
        <w:tc>
          <w:tcPr>
            <w:tcW w:w="827" w:type="dxa"/>
            <w:tcBorders>
              <w:bottom w:val="single" w:sz="4" w:space="0" w:color="auto"/>
            </w:tcBorders>
            <w:tcMar>
              <w:right w:w="108" w:type="dxa"/>
            </w:tcMar>
          </w:tcPr>
          <w:p w:rsidR="00480EBD" w:rsidRPr="0095764E" w:rsidRDefault="00480EBD" w:rsidP="00480EBD">
            <w:pPr>
              <w:spacing w:after="0"/>
              <w:jc w:val="center"/>
              <w:rPr>
                <w:snapToGrid w:val="0"/>
                <w:sz w:val="20"/>
              </w:rPr>
            </w:pPr>
            <w:r w:rsidRPr="0095764E">
              <w:rPr>
                <w:snapToGrid w:val="0"/>
                <w:sz w:val="20"/>
              </w:rPr>
              <w:t>Urban</w:t>
            </w:r>
          </w:p>
        </w:tc>
        <w:tc>
          <w:tcPr>
            <w:tcW w:w="850" w:type="dxa"/>
            <w:tcBorders>
              <w:bottom w:val="single" w:sz="4" w:space="0" w:color="auto"/>
            </w:tcBorders>
            <w:tcMar>
              <w:right w:w="108" w:type="dxa"/>
            </w:tcMar>
          </w:tcPr>
          <w:p w:rsidR="00480EBD" w:rsidRPr="0095764E" w:rsidRDefault="00480EBD" w:rsidP="00480EBD">
            <w:pPr>
              <w:spacing w:after="0"/>
              <w:jc w:val="center"/>
              <w:rPr>
                <w:snapToGrid w:val="0"/>
                <w:sz w:val="20"/>
              </w:rPr>
            </w:pPr>
            <w:r w:rsidRPr="0095764E">
              <w:rPr>
                <w:snapToGrid w:val="0"/>
                <w:sz w:val="20"/>
              </w:rPr>
              <w:t>Rural</w:t>
            </w:r>
          </w:p>
        </w:tc>
        <w:tc>
          <w:tcPr>
            <w:tcW w:w="802" w:type="dxa"/>
            <w:tcBorders>
              <w:bottom w:val="single" w:sz="4" w:space="0" w:color="auto"/>
            </w:tcBorders>
            <w:tcMar>
              <w:right w:w="108" w:type="dxa"/>
            </w:tcMar>
          </w:tcPr>
          <w:p w:rsidR="00480EBD" w:rsidRPr="0095764E" w:rsidRDefault="00480EBD" w:rsidP="00480EBD">
            <w:pPr>
              <w:spacing w:after="0"/>
              <w:jc w:val="center"/>
              <w:rPr>
                <w:snapToGrid w:val="0"/>
                <w:sz w:val="20"/>
              </w:rPr>
            </w:pPr>
            <w:r w:rsidRPr="0095764E">
              <w:rPr>
                <w:snapToGrid w:val="0"/>
                <w:sz w:val="20"/>
              </w:rPr>
              <w:t>Total</w:t>
            </w:r>
          </w:p>
        </w:tc>
        <w:tc>
          <w:tcPr>
            <w:tcW w:w="826" w:type="dxa"/>
            <w:tcBorders>
              <w:bottom w:val="single" w:sz="4" w:space="0" w:color="auto"/>
            </w:tcBorders>
            <w:tcMar>
              <w:right w:w="108" w:type="dxa"/>
            </w:tcMar>
          </w:tcPr>
          <w:p w:rsidR="00480EBD" w:rsidRPr="0095764E" w:rsidRDefault="00480EBD" w:rsidP="00480EBD">
            <w:pPr>
              <w:spacing w:after="0"/>
              <w:jc w:val="center"/>
              <w:rPr>
                <w:snapToGrid w:val="0"/>
                <w:sz w:val="20"/>
              </w:rPr>
            </w:pPr>
            <w:r w:rsidRPr="0095764E">
              <w:rPr>
                <w:snapToGrid w:val="0"/>
                <w:sz w:val="20"/>
              </w:rPr>
              <w:t>Urban</w:t>
            </w:r>
          </w:p>
        </w:tc>
        <w:tc>
          <w:tcPr>
            <w:tcW w:w="827" w:type="dxa"/>
            <w:tcBorders>
              <w:bottom w:val="single" w:sz="4" w:space="0" w:color="auto"/>
            </w:tcBorders>
            <w:tcMar>
              <w:right w:w="108" w:type="dxa"/>
            </w:tcMar>
          </w:tcPr>
          <w:p w:rsidR="00480EBD" w:rsidRPr="0095764E" w:rsidRDefault="00480EBD" w:rsidP="00480EBD">
            <w:pPr>
              <w:spacing w:after="0"/>
              <w:jc w:val="center"/>
              <w:rPr>
                <w:sz w:val="20"/>
              </w:rPr>
            </w:pPr>
            <w:r w:rsidRPr="0095764E">
              <w:rPr>
                <w:snapToGrid w:val="0"/>
                <w:sz w:val="20"/>
              </w:rPr>
              <w:t>Rural</w:t>
            </w:r>
          </w:p>
        </w:tc>
      </w:tr>
      <w:tr w:rsidR="00480EBD" w:rsidRPr="0095764E" w:rsidTr="000D18CA">
        <w:tc>
          <w:tcPr>
            <w:tcW w:w="1920" w:type="dxa"/>
            <w:tcBorders>
              <w:bottom w:val="nil"/>
            </w:tcBorders>
          </w:tcPr>
          <w:p w:rsidR="00480EBD" w:rsidRPr="0095764E" w:rsidRDefault="00480EBD" w:rsidP="00480EBD">
            <w:pPr>
              <w:spacing w:after="0"/>
              <w:rPr>
                <w:sz w:val="20"/>
              </w:rPr>
            </w:pPr>
            <w:r w:rsidRPr="0095764E">
              <w:rPr>
                <w:snapToGrid w:val="0"/>
                <w:sz w:val="20"/>
              </w:rPr>
              <w:t>Government</w:t>
            </w:r>
          </w:p>
        </w:tc>
        <w:tc>
          <w:tcPr>
            <w:tcW w:w="826" w:type="dxa"/>
            <w:tcBorders>
              <w:bottom w:val="nil"/>
            </w:tcBorders>
            <w:tcMar>
              <w:right w:w="255" w:type="dxa"/>
            </w:tcMar>
          </w:tcPr>
          <w:p w:rsidR="00480EBD" w:rsidRPr="0095764E" w:rsidRDefault="00480EBD" w:rsidP="00480EBD">
            <w:pPr>
              <w:spacing w:after="0"/>
              <w:jc w:val="right"/>
              <w:rPr>
                <w:sz w:val="20"/>
              </w:rPr>
            </w:pPr>
            <w:r w:rsidRPr="0095764E">
              <w:rPr>
                <w:sz w:val="20"/>
              </w:rPr>
              <w:t>145</w:t>
            </w:r>
          </w:p>
        </w:tc>
        <w:tc>
          <w:tcPr>
            <w:tcW w:w="826" w:type="dxa"/>
            <w:tcBorders>
              <w:bottom w:val="nil"/>
            </w:tcBorders>
            <w:tcMar>
              <w:right w:w="255" w:type="dxa"/>
            </w:tcMar>
          </w:tcPr>
          <w:p w:rsidR="00480EBD" w:rsidRPr="0095764E" w:rsidRDefault="00480EBD" w:rsidP="00480EBD">
            <w:pPr>
              <w:spacing w:after="0"/>
              <w:jc w:val="right"/>
              <w:rPr>
                <w:sz w:val="20"/>
              </w:rPr>
            </w:pPr>
            <w:r w:rsidRPr="0095764E">
              <w:rPr>
                <w:sz w:val="20"/>
              </w:rPr>
              <w:t>44</w:t>
            </w:r>
          </w:p>
        </w:tc>
        <w:tc>
          <w:tcPr>
            <w:tcW w:w="852" w:type="dxa"/>
            <w:tcBorders>
              <w:bottom w:val="nil"/>
            </w:tcBorders>
            <w:tcMar>
              <w:right w:w="255" w:type="dxa"/>
            </w:tcMar>
          </w:tcPr>
          <w:p w:rsidR="00480EBD" w:rsidRPr="0095764E" w:rsidRDefault="00480EBD" w:rsidP="00480EBD">
            <w:pPr>
              <w:spacing w:after="0"/>
              <w:jc w:val="right"/>
              <w:rPr>
                <w:sz w:val="20"/>
              </w:rPr>
            </w:pPr>
            <w:r w:rsidRPr="0095764E">
              <w:rPr>
                <w:sz w:val="20"/>
              </w:rPr>
              <w:t>101</w:t>
            </w:r>
          </w:p>
        </w:tc>
        <w:tc>
          <w:tcPr>
            <w:tcW w:w="800" w:type="dxa"/>
            <w:tcBorders>
              <w:bottom w:val="nil"/>
            </w:tcBorders>
            <w:tcMar>
              <w:right w:w="255" w:type="dxa"/>
            </w:tcMar>
          </w:tcPr>
          <w:p w:rsidR="00480EBD" w:rsidRPr="0095764E" w:rsidRDefault="00480EBD" w:rsidP="00480EBD">
            <w:pPr>
              <w:spacing w:after="0"/>
              <w:jc w:val="right"/>
              <w:rPr>
                <w:sz w:val="20"/>
              </w:rPr>
            </w:pPr>
            <w:r w:rsidRPr="0095764E">
              <w:rPr>
                <w:sz w:val="20"/>
              </w:rPr>
              <w:t>164</w:t>
            </w:r>
          </w:p>
        </w:tc>
        <w:tc>
          <w:tcPr>
            <w:tcW w:w="827" w:type="dxa"/>
            <w:tcBorders>
              <w:bottom w:val="nil"/>
            </w:tcBorders>
            <w:tcMar>
              <w:right w:w="255" w:type="dxa"/>
            </w:tcMar>
          </w:tcPr>
          <w:p w:rsidR="00480EBD" w:rsidRPr="0095764E" w:rsidRDefault="00480EBD" w:rsidP="00480EBD">
            <w:pPr>
              <w:spacing w:after="0"/>
              <w:jc w:val="right"/>
              <w:rPr>
                <w:sz w:val="20"/>
              </w:rPr>
            </w:pPr>
            <w:r w:rsidRPr="0095764E">
              <w:rPr>
                <w:sz w:val="20"/>
              </w:rPr>
              <w:t>48</w:t>
            </w:r>
          </w:p>
        </w:tc>
        <w:tc>
          <w:tcPr>
            <w:tcW w:w="850" w:type="dxa"/>
            <w:tcBorders>
              <w:bottom w:val="nil"/>
            </w:tcBorders>
            <w:tcMar>
              <w:right w:w="255" w:type="dxa"/>
            </w:tcMar>
          </w:tcPr>
          <w:p w:rsidR="00480EBD" w:rsidRPr="0095764E" w:rsidRDefault="00480EBD" w:rsidP="00480EBD">
            <w:pPr>
              <w:spacing w:after="0"/>
              <w:jc w:val="right"/>
              <w:rPr>
                <w:sz w:val="20"/>
              </w:rPr>
            </w:pPr>
            <w:r w:rsidRPr="0095764E">
              <w:rPr>
                <w:sz w:val="20"/>
              </w:rPr>
              <w:t>116</w:t>
            </w:r>
          </w:p>
        </w:tc>
        <w:tc>
          <w:tcPr>
            <w:tcW w:w="802" w:type="dxa"/>
            <w:tcBorders>
              <w:bottom w:val="nil"/>
            </w:tcBorders>
            <w:tcMar>
              <w:right w:w="255" w:type="dxa"/>
            </w:tcMar>
          </w:tcPr>
          <w:p w:rsidR="00480EBD" w:rsidRPr="0095764E" w:rsidRDefault="00480EBD" w:rsidP="00480EBD">
            <w:pPr>
              <w:spacing w:after="0"/>
              <w:jc w:val="right"/>
              <w:rPr>
                <w:sz w:val="20"/>
              </w:rPr>
            </w:pPr>
            <w:r w:rsidRPr="0095764E">
              <w:rPr>
                <w:sz w:val="20"/>
              </w:rPr>
              <w:t>182</w:t>
            </w:r>
          </w:p>
        </w:tc>
        <w:tc>
          <w:tcPr>
            <w:tcW w:w="826" w:type="dxa"/>
            <w:tcBorders>
              <w:bottom w:val="nil"/>
            </w:tcBorders>
            <w:tcMar>
              <w:right w:w="255" w:type="dxa"/>
            </w:tcMar>
          </w:tcPr>
          <w:p w:rsidR="00480EBD" w:rsidRPr="0095764E" w:rsidRDefault="00480EBD" w:rsidP="00480EBD">
            <w:pPr>
              <w:spacing w:after="0"/>
              <w:jc w:val="right"/>
              <w:rPr>
                <w:sz w:val="20"/>
              </w:rPr>
            </w:pPr>
            <w:r w:rsidRPr="0095764E">
              <w:rPr>
                <w:sz w:val="20"/>
              </w:rPr>
              <w:t>56</w:t>
            </w:r>
          </w:p>
        </w:tc>
        <w:tc>
          <w:tcPr>
            <w:tcW w:w="827" w:type="dxa"/>
            <w:tcBorders>
              <w:bottom w:val="nil"/>
            </w:tcBorders>
            <w:tcMar>
              <w:right w:w="255" w:type="dxa"/>
            </w:tcMar>
          </w:tcPr>
          <w:p w:rsidR="00480EBD" w:rsidRPr="0095764E" w:rsidRDefault="00480EBD" w:rsidP="00480EBD">
            <w:pPr>
              <w:spacing w:after="0"/>
              <w:jc w:val="right"/>
              <w:rPr>
                <w:sz w:val="20"/>
              </w:rPr>
            </w:pPr>
            <w:r w:rsidRPr="0095764E">
              <w:rPr>
                <w:sz w:val="20"/>
              </w:rPr>
              <w:t>126</w:t>
            </w:r>
          </w:p>
        </w:tc>
      </w:tr>
      <w:tr w:rsidR="00480EBD" w:rsidRPr="0095764E" w:rsidTr="000D18CA">
        <w:tc>
          <w:tcPr>
            <w:tcW w:w="1920" w:type="dxa"/>
            <w:tcBorders>
              <w:top w:val="nil"/>
              <w:bottom w:val="nil"/>
            </w:tcBorders>
          </w:tcPr>
          <w:p w:rsidR="00480EBD" w:rsidRPr="0095764E" w:rsidRDefault="00480EBD" w:rsidP="00480EBD">
            <w:pPr>
              <w:spacing w:after="0"/>
              <w:rPr>
                <w:sz w:val="20"/>
              </w:rPr>
            </w:pPr>
            <w:r w:rsidRPr="0095764E">
              <w:rPr>
                <w:snapToGrid w:val="0"/>
                <w:sz w:val="20"/>
              </w:rPr>
              <w:t>Mission</w:t>
            </w:r>
          </w:p>
        </w:tc>
        <w:tc>
          <w:tcPr>
            <w:tcW w:w="826" w:type="dxa"/>
            <w:tcBorders>
              <w:top w:val="nil"/>
              <w:bottom w:val="nil"/>
            </w:tcBorders>
            <w:tcMar>
              <w:right w:w="255" w:type="dxa"/>
            </w:tcMar>
          </w:tcPr>
          <w:p w:rsidR="00480EBD" w:rsidRPr="0095764E" w:rsidRDefault="00480EBD" w:rsidP="00480EBD">
            <w:pPr>
              <w:adjustRightInd w:val="0"/>
              <w:snapToGrid w:val="0"/>
              <w:spacing w:after="0"/>
              <w:jc w:val="right"/>
              <w:rPr>
                <w:snapToGrid w:val="0"/>
                <w:sz w:val="20"/>
              </w:rPr>
            </w:pPr>
            <w:r w:rsidRPr="0095764E">
              <w:rPr>
                <w:snapToGrid w:val="0"/>
                <w:sz w:val="20"/>
              </w:rPr>
              <w:t>14</w:t>
            </w:r>
          </w:p>
        </w:tc>
        <w:tc>
          <w:tcPr>
            <w:tcW w:w="826" w:type="dxa"/>
            <w:tcBorders>
              <w:top w:val="nil"/>
              <w:bottom w:val="nil"/>
            </w:tcBorders>
            <w:tcMar>
              <w:right w:w="255" w:type="dxa"/>
            </w:tcMar>
          </w:tcPr>
          <w:p w:rsidR="00480EBD" w:rsidRPr="0095764E" w:rsidRDefault="00480EBD" w:rsidP="00480EBD">
            <w:pPr>
              <w:adjustRightInd w:val="0"/>
              <w:snapToGrid w:val="0"/>
              <w:spacing w:after="0"/>
              <w:jc w:val="right"/>
              <w:rPr>
                <w:snapToGrid w:val="0"/>
                <w:sz w:val="20"/>
              </w:rPr>
            </w:pPr>
            <w:r w:rsidRPr="0095764E">
              <w:rPr>
                <w:snapToGrid w:val="0"/>
                <w:sz w:val="20"/>
              </w:rPr>
              <w:t>11</w:t>
            </w:r>
          </w:p>
        </w:tc>
        <w:tc>
          <w:tcPr>
            <w:tcW w:w="852" w:type="dxa"/>
            <w:tcBorders>
              <w:top w:val="nil"/>
              <w:bottom w:val="nil"/>
            </w:tcBorders>
            <w:tcMar>
              <w:right w:w="255" w:type="dxa"/>
            </w:tcMar>
          </w:tcPr>
          <w:p w:rsidR="00480EBD" w:rsidRPr="0095764E" w:rsidRDefault="00480EBD" w:rsidP="00480EBD">
            <w:pPr>
              <w:adjustRightInd w:val="0"/>
              <w:snapToGrid w:val="0"/>
              <w:spacing w:after="0"/>
              <w:jc w:val="right"/>
              <w:rPr>
                <w:snapToGrid w:val="0"/>
                <w:sz w:val="20"/>
              </w:rPr>
            </w:pPr>
            <w:r w:rsidRPr="0095764E">
              <w:rPr>
                <w:snapToGrid w:val="0"/>
                <w:sz w:val="20"/>
              </w:rPr>
              <w:t>4</w:t>
            </w:r>
          </w:p>
        </w:tc>
        <w:tc>
          <w:tcPr>
            <w:tcW w:w="800" w:type="dxa"/>
            <w:tcBorders>
              <w:top w:val="nil"/>
              <w:bottom w:val="nil"/>
            </w:tcBorders>
            <w:tcMar>
              <w:right w:w="255" w:type="dxa"/>
            </w:tcMar>
          </w:tcPr>
          <w:p w:rsidR="00480EBD" w:rsidRPr="0095764E" w:rsidRDefault="00480EBD" w:rsidP="00480EBD">
            <w:pPr>
              <w:adjustRightInd w:val="0"/>
              <w:snapToGrid w:val="0"/>
              <w:spacing w:after="0"/>
              <w:jc w:val="right"/>
              <w:rPr>
                <w:snapToGrid w:val="0"/>
                <w:sz w:val="20"/>
              </w:rPr>
            </w:pPr>
            <w:r w:rsidRPr="0095764E">
              <w:rPr>
                <w:snapToGrid w:val="0"/>
                <w:sz w:val="20"/>
              </w:rPr>
              <w:t>15</w:t>
            </w:r>
          </w:p>
        </w:tc>
        <w:tc>
          <w:tcPr>
            <w:tcW w:w="827" w:type="dxa"/>
            <w:tcBorders>
              <w:top w:val="nil"/>
              <w:bottom w:val="nil"/>
            </w:tcBorders>
            <w:tcMar>
              <w:right w:w="255" w:type="dxa"/>
            </w:tcMar>
          </w:tcPr>
          <w:p w:rsidR="00480EBD" w:rsidRPr="0095764E" w:rsidRDefault="00480EBD" w:rsidP="00480EBD">
            <w:pPr>
              <w:adjustRightInd w:val="0"/>
              <w:snapToGrid w:val="0"/>
              <w:spacing w:after="0"/>
              <w:jc w:val="right"/>
              <w:rPr>
                <w:snapToGrid w:val="0"/>
                <w:sz w:val="20"/>
              </w:rPr>
            </w:pPr>
            <w:r w:rsidRPr="0095764E">
              <w:rPr>
                <w:snapToGrid w:val="0"/>
                <w:sz w:val="20"/>
              </w:rPr>
              <w:t>11</w:t>
            </w:r>
          </w:p>
        </w:tc>
        <w:tc>
          <w:tcPr>
            <w:tcW w:w="850" w:type="dxa"/>
            <w:tcBorders>
              <w:top w:val="nil"/>
              <w:bottom w:val="nil"/>
            </w:tcBorders>
            <w:tcMar>
              <w:right w:w="255" w:type="dxa"/>
            </w:tcMar>
          </w:tcPr>
          <w:p w:rsidR="00480EBD" w:rsidRPr="0095764E" w:rsidRDefault="00480EBD" w:rsidP="00480EBD">
            <w:pPr>
              <w:adjustRightInd w:val="0"/>
              <w:snapToGrid w:val="0"/>
              <w:spacing w:after="0"/>
              <w:jc w:val="right"/>
              <w:rPr>
                <w:snapToGrid w:val="0"/>
                <w:sz w:val="20"/>
              </w:rPr>
            </w:pPr>
            <w:r w:rsidRPr="0095764E">
              <w:rPr>
                <w:snapToGrid w:val="0"/>
                <w:sz w:val="20"/>
              </w:rPr>
              <w:t>4</w:t>
            </w:r>
          </w:p>
        </w:tc>
        <w:tc>
          <w:tcPr>
            <w:tcW w:w="802" w:type="dxa"/>
            <w:tcBorders>
              <w:top w:val="nil"/>
              <w:bottom w:val="nil"/>
            </w:tcBorders>
            <w:tcMar>
              <w:right w:w="255" w:type="dxa"/>
            </w:tcMar>
          </w:tcPr>
          <w:p w:rsidR="00480EBD" w:rsidRPr="0095764E" w:rsidRDefault="00480EBD" w:rsidP="00480EBD">
            <w:pPr>
              <w:adjustRightInd w:val="0"/>
              <w:snapToGrid w:val="0"/>
              <w:spacing w:after="0"/>
              <w:jc w:val="right"/>
              <w:rPr>
                <w:snapToGrid w:val="0"/>
                <w:sz w:val="20"/>
              </w:rPr>
            </w:pPr>
            <w:r w:rsidRPr="0095764E">
              <w:rPr>
                <w:snapToGrid w:val="0"/>
                <w:sz w:val="20"/>
              </w:rPr>
              <w:t>15</w:t>
            </w:r>
          </w:p>
        </w:tc>
        <w:tc>
          <w:tcPr>
            <w:tcW w:w="826" w:type="dxa"/>
            <w:tcBorders>
              <w:top w:val="nil"/>
              <w:bottom w:val="nil"/>
            </w:tcBorders>
            <w:tcMar>
              <w:right w:w="255" w:type="dxa"/>
            </w:tcMar>
          </w:tcPr>
          <w:p w:rsidR="00480EBD" w:rsidRPr="0095764E" w:rsidRDefault="00480EBD" w:rsidP="00480EBD">
            <w:pPr>
              <w:adjustRightInd w:val="0"/>
              <w:snapToGrid w:val="0"/>
              <w:spacing w:after="0"/>
              <w:jc w:val="right"/>
              <w:rPr>
                <w:snapToGrid w:val="0"/>
                <w:sz w:val="20"/>
              </w:rPr>
            </w:pPr>
            <w:r w:rsidRPr="0095764E">
              <w:rPr>
                <w:snapToGrid w:val="0"/>
                <w:sz w:val="20"/>
              </w:rPr>
              <w:t>11</w:t>
            </w:r>
          </w:p>
        </w:tc>
        <w:tc>
          <w:tcPr>
            <w:tcW w:w="827" w:type="dxa"/>
            <w:tcBorders>
              <w:top w:val="nil"/>
              <w:bottom w:val="nil"/>
            </w:tcBorders>
            <w:tcMar>
              <w:right w:w="255" w:type="dxa"/>
            </w:tcMar>
          </w:tcPr>
          <w:p w:rsidR="00480EBD" w:rsidRPr="0095764E" w:rsidRDefault="00480EBD" w:rsidP="00480EBD">
            <w:pPr>
              <w:adjustRightInd w:val="0"/>
              <w:snapToGrid w:val="0"/>
              <w:spacing w:after="0"/>
              <w:jc w:val="right"/>
              <w:rPr>
                <w:snapToGrid w:val="0"/>
                <w:sz w:val="20"/>
              </w:rPr>
            </w:pPr>
            <w:r w:rsidRPr="0095764E">
              <w:rPr>
                <w:snapToGrid w:val="0"/>
                <w:sz w:val="20"/>
              </w:rPr>
              <w:t>4</w:t>
            </w:r>
          </w:p>
        </w:tc>
      </w:tr>
      <w:tr w:rsidR="00480EBD" w:rsidRPr="0095764E" w:rsidTr="000D18CA">
        <w:tc>
          <w:tcPr>
            <w:tcW w:w="1920" w:type="dxa"/>
            <w:tcBorders>
              <w:top w:val="nil"/>
              <w:bottom w:val="nil"/>
            </w:tcBorders>
          </w:tcPr>
          <w:p w:rsidR="00480EBD" w:rsidRPr="0095764E" w:rsidRDefault="00480EBD" w:rsidP="00480EBD">
            <w:pPr>
              <w:spacing w:after="0"/>
              <w:rPr>
                <w:sz w:val="20"/>
              </w:rPr>
            </w:pPr>
            <w:r w:rsidRPr="0095764E">
              <w:rPr>
                <w:snapToGrid w:val="0"/>
                <w:sz w:val="20"/>
              </w:rPr>
              <w:t>Awkaf</w:t>
            </w:r>
          </w:p>
        </w:tc>
        <w:tc>
          <w:tcPr>
            <w:tcW w:w="826" w:type="dxa"/>
            <w:tcBorders>
              <w:top w:val="nil"/>
              <w:bottom w:val="nil"/>
            </w:tcBorders>
            <w:tcMar>
              <w:right w:w="255" w:type="dxa"/>
            </w:tcMar>
          </w:tcPr>
          <w:p w:rsidR="00480EBD" w:rsidRPr="0095764E" w:rsidRDefault="00480EBD" w:rsidP="00480EBD">
            <w:pPr>
              <w:spacing w:after="0"/>
              <w:jc w:val="right"/>
              <w:rPr>
                <w:snapToGrid w:val="0"/>
                <w:sz w:val="20"/>
              </w:rPr>
            </w:pPr>
            <w:r w:rsidRPr="0095764E">
              <w:rPr>
                <w:snapToGrid w:val="0"/>
                <w:sz w:val="20"/>
              </w:rPr>
              <w:t>-</w:t>
            </w:r>
          </w:p>
        </w:tc>
        <w:tc>
          <w:tcPr>
            <w:tcW w:w="826" w:type="dxa"/>
            <w:tcBorders>
              <w:top w:val="nil"/>
              <w:bottom w:val="nil"/>
            </w:tcBorders>
            <w:tcMar>
              <w:right w:w="255" w:type="dxa"/>
            </w:tcMar>
          </w:tcPr>
          <w:p w:rsidR="00480EBD" w:rsidRPr="0095764E" w:rsidRDefault="00480EBD" w:rsidP="00480EBD">
            <w:pPr>
              <w:spacing w:after="0"/>
              <w:jc w:val="right"/>
              <w:rPr>
                <w:snapToGrid w:val="0"/>
                <w:sz w:val="20"/>
              </w:rPr>
            </w:pPr>
            <w:r w:rsidRPr="0095764E">
              <w:rPr>
                <w:snapToGrid w:val="0"/>
                <w:sz w:val="20"/>
              </w:rPr>
              <w:t>-</w:t>
            </w:r>
          </w:p>
        </w:tc>
        <w:tc>
          <w:tcPr>
            <w:tcW w:w="852" w:type="dxa"/>
            <w:tcBorders>
              <w:top w:val="nil"/>
              <w:bottom w:val="nil"/>
            </w:tcBorders>
            <w:tcMar>
              <w:right w:w="255" w:type="dxa"/>
            </w:tcMar>
          </w:tcPr>
          <w:p w:rsidR="00480EBD" w:rsidRPr="0095764E" w:rsidRDefault="00480EBD" w:rsidP="00480EBD">
            <w:pPr>
              <w:spacing w:after="0"/>
              <w:jc w:val="right"/>
              <w:rPr>
                <w:snapToGrid w:val="0"/>
                <w:sz w:val="20"/>
              </w:rPr>
            </w:pPr>
            <w:r w:rsidRPr="0095764E">
              <w:rPr>
                <w:snapToGrid w:val="0"/>
                <w:sz w:val="20"/>
              </w:rPr>
              <w:t>-</w:t>
            </w:r>
          </w:p>
        </w:tc>
        <w:tc>
          <w:tcPr>
            <w:tcW w:w="800" w:type="dxa"/>
            <w:tcBorders>
              <w:top w:val="nil"/>
              <w:bottom w:val="nil"/>
            </w:tcBorders>
            <w:tcMar>
              <w:right w:w="255" w:type="dxa"/>
            </w:tcMar>
          </w:tcPr>
          <w:p w:rsidR="00480EBD" w:rsidRPr="0095764E" w:rsidRDefault="00480EBD" w:rsidP="00480EBD">
            <w:pPr>
              <w:spacing w:after="0"/>
              <w:jc w:val="right"/>
              <w:rPr>
                <w:snapToGrid w:val="0"/>
                <w:sz w:val="20"/>
              </w:rPr>
            </w:pPr>
            <w:r w:rsidRPr="0095764E">
              <w:rPr>
                <w:snapToGrid w:val="0"/>
                <w:sz w:val="20"/>
              </w:rPr>
              <w:t>1</w:t>
            </w:r>
          </w:p>
        </w:tc>
        <w:tc>
          <w:tcPr>
            <w:tcW w:w="827" w:type="dxa"/>
            <w:tcBorders>
              <w:top w:val="nil"/>
              <w:bottom w:val="nil"/>
            </w:tcBorders>
            <w:tcMar>
              <w:right w:w="255" w:type="dxa"/>
            </w:tcMar>
          </w:tcPr>
          <w:p w:rsidR="00480EBD" w:rsidRPr="0095764E" w:rsidRDefault="00480EBD" w:rsidP="00480EBD">
            <w:pPr>
              <w:spacing w:after="0"/>
              <w:jc w:val="right"/>
              <w:rPr>
                <w:snapToGrid w:val="0"/>
                <w:sz w:val="20"/>
              </w:rPr>
            </w:pPr>
            <w:r w:rsidRPr="0095764E">
              <w:rPr>
                <w:snapToGrid w:val="0"/>
                <w:sz w:val="20"/>
              </w:rPr>
              <w:t>1</w:t>
            </w:r>
          </w:p>
        </w:tc>
        <w:tc>
          <w:tcPr>
            <w:tcW w:w="850" w:type="dxa"/>
            <w:tcBorders>
              <w:top w:val="nil"/>
              <w:bottom w:val="nil"/>
            </w:tcBorders>
            <w:tcMar>
              <w:right w:w="255" w:type="dxa"/>
            </w:tcMar>
          </w:tcPr>
          <w:p w:rsidR="00480EBD" w:rsidRPr="0095764E" w:rsidRDefault="00480EBD" w:rsidP="00480EBD">
            <w:pPr>
              <w:spacing w:after="0"/>
              <w:jc w:val="right"/>
              <w:rPr>
                <w:snapToGrid w:val="0"/>
                <w:sz w:val="20"/>
              </w:rPr>
            </w:pPr>
            <w:r w:rsidRPr="0095764E">
              <w:rPr>
                <w:snapToGrid w:val="0"/>
                <w:sz w:val="20"/>
              </w:rPr>
              <w:t>-</w:t>
            </w:r>
          </w:p>
        </w:tc>
        <w:tc>
          <w:tcPr>
            <w:tcW w:w="802" w:type="dxa"/>
            <w:tcBorders>
              <w:top w:val="nil"/>
              <w:bottom w:val="nil"/>
            </w:tcBorders>
            <w:tcMar>
              <w:right w:w="255" w:type="dxa"/>
            </w:tcMar>
          </w:tcPr>
          <w:p w:rsidR="00480EBD" w:rsidRPr="0095764E" w:rsidRDefault="00480EBD" w:rsidP="00480EBD">
            <w:pPr>
              <w:spacing w:after="0"/>
              <w:jc w:val="right"/>
              <w:rPr>
                <w:snapToGrid w:val="0"/>
                <w:sz w:val="20"/>
              </w:rPr>
            </w:pPr>
            <w:r w:rsidRPr="0095764E">
              <w:rPr>
                <w:snapToGrid w:val="0"/>
                <w:sz w:val="20"/>
              </w:rPr>
              <w:t>2</w:t>
            </w:r>
          </w:p>
        </w:tc>
        <w:tc>
          <w:tcPr>
            <w:tcW w:w="826" w:type="dxa"/>
            <w:tcBorders>
              <w:top w:val="nil"/>
              <w:bottom w:val="nil"/>
            </w:tcBorders>
            <w:tcMar>
              <w:right w:w="255" w:type="dxa"/>
            </w:tcMar>
          </w:tcPr>
          <w:p w:rsidR="00480EBD" w:rsidRPr="0095764E" w:rsidRDefault="00480EBD" w:rsidP="00480EBD">
            <w:pPr>
              <w:spacing w:after="0"/>
              <w:jc w:val="right"/>
              <w:rPr>
                <w:snapToGrid w:val="0"/>
                <w:sz w:val="20"/>
              </w:rPr>
            </w:pPr>
            <w:r w:rsidRPr="0095764E">
              <w:rPr>
                <w:snapToGrid w:val="0"/>
                <w:sz w:val="20"/>
              </w:rPr>
              <w:t>2</w:t>
            </w:r>
          </w:p>
        </w:tc>
        <w:tc>
          <w:tcPr>
            <w:tcW w:w="827" w:type="dxa"/>
            <w:tcBorders>
              <w:top w:val="nil"/>
              <w:bottom w:val="nil"/>
            </w:tcBorders>
            <w:tcMar>
              <w:right w:w="255" w:type="dxa"/>
            </w:tcMar>
          </w:tcPr>
          <w:p w:rsidR="00480EBD" w:rsidRPr="0095764E" w:rsidRDefault="00480EBD" w:rsidP="00480EBD">
            <w:pPr>
              <w:spacing w:after="0"/>
              <w:jc w:val="right"/>
              <w:rPr>
                <w:sz w:val="20"/>
              </w:rPr>
            </w:pPr>
            <w:r w:rsidRPr="0095764E">
              <w:rPr>
                <w:snapToGrid w:val="0"/>
                <w:sz w:val="20"/>
              </w:rPr>
              <w:t>-</w:t>
            </w:r>
          </w:p>
        </w:tc>
      </w:tr>
      <w:tr w:rsidR="00480EBD" w:rsidRPr="0095764E" w:rsidTr="000D18CA">
        <w:tc>
          <w:tcPr>
            <w:tcW w:w="1920" w:type="dxa"/>
            <w:tcBorders>
              <w:top w:val="nil"/>
              <w:bottom w:val="nil"/>
            </w:tcBorders>
          </w:tcPr>
          <w:p w:rsidR="00480EBD" w:rsidRPr="0095764E" w:rsidRDefault="00710AB8" w:rsidP="00480EBD">
            <w:pPr>
              <w:spacing w:after="0"/>
              <w:rPr>
                <w:sz w:val="20"/>
              </w:rPr>
            </w:pPr>
            <w:r w:rsidRPr="0095764E">
              <w:rPr>
                <w:snapToGrid w:val="0"/>
                <w:sz w:val="20"/>
              </w:rPr>
              <w:t>Local c</w:t>
            </w:r>
            <w:r w:rsidR="00480EBD" w:rsidRPr="0095764E">
              <w:rPr>
                <w:snapToGrid w:val="0"/>
                <w:sz w:val="20"/>
              </w:rPr>
              <w:t>ommunity</w:t>
            </w:r>
          </w:p>
        </w:tc>
        <w:tc>
          <w:tcPr>
            <w:tcW w:w="826" w:type="dxa"/>
            <w:tcBorders>
              <w:top w:val="nil"/>
              <w:bottom w:val="nil"/>
            </w:tcBorders>
            <w:tcMar>
              <w:right w:w="255" w:type="dxa"/>
            </w:tcMar>
          </w:tcPr>
          <w:p w:rsidR="00480EBD" w:rsidRPr="0095764E" w:rsidRDefault="00480EBD" w:rsidP="00480EBD">
            <w:pPr>
              <w:spacing w:after="0"/>
              <w:jc w:val="right"/>
              <w:rPr>
                <w:snapToGrid w:val="0"/>
                <w:sz w:val="20"/>
              </w:rPr>
            </w:pPr>
            <w:r w:rsidRPr="0095764E">
              <w:rPr>
                <w:snapToGrid w:val="0"/>
                <w:sz w:val="20"/>
              </w:rPr>
              <w:t>5</w:t>
            </w:r>
          </w:p>
        </w:tc>
        <w:tc>
          <w:tcPr>
            <w:tcW w:w="826" w:type="dxa"/>
            <w:tcBorders>
              <w:top w:val="nil"/>
              <w:bottom w:val="nil"/>
            </w:tcBorders>
            <w:tcMar>
              <w:right w:w="255" w:type="dxa"/>
            </w:tcMar>
          </w:tcPr>
          <w:p w:rsidR="00480EBD" w:rsidRPr="0095764E" w:rsidRDefault="00480EBD" w:rsidP="00480EBD">
            <w:pPr>
              <w:spacing w:after="0"/>
              <w:jc w:val="right"/>
              <w:rPr>
                <w:snapToGrid w:val="0"/>
                <w:sz w:val="20"/>
              </w:rPr>
            </w:pPr>
            <w:r w:rsidRPr="0095764E">
              <w:rPr>
                <w:snapToGrid w:val="0"/>
                <w:sz w:val="20"/>
              </w:rPr>
              <w:t>4</w:t>
            </w:r>
          </w:p>
        </w:tc>
        <w:tc>
          <w:tcPr>
            <w:tcW w:w="852" w:type="dxa"/>
            <w:tcBorders>
              <w:top w:val="nil"/>
              <w:bottom w:val="nil"/>
            </w:tcBorders>
            <w:tcMar>
              <w:right w:w="255" w:type="dxa"/>
            </w:tcMar>
          </w:tcPr>
          <w:p w:rsidR="00480EBD" w:rsidRPr="0095764E" w:rsidRDefault="00480EBD" w:rsidP="00480EBD">
            <w:pPr>
              <w:spacing w:after="0"/>
              <w:jc w:val="right"/>
              <w:rPr>
                <w:snapToGrid w:val="0"/>
                <w:sz w:val="20"/>
              </w:rPr>
            </w:pPr>
            <w:r w:rsidRPr="0095764E">
              <w:rPr>
                <w:snapToGrid w:val="0"/>
                <w:sz w:val="20"/>
              </w:rPr>
              <w:t>1</w:t>
            </w:r>
          </w:p>
        </w:tc>
        <w:tc>
          <w:tcPr>
            <w:tcW w:w="800" w:type="dxa"/>
            <w:tcBorders>
              <w:top w:val="nil"/>
              <w:bottom w:val="nil"/>
            </w:tcBorders>
            <w:tcMar>
              <w:right w:w="255" w:type="dxa"/>
            </w:tcMar>
          </w:tcPr>
          <w:p w:rsidR="00480EBD" w:rsidRPr="0095764E" w:rsidRDefault="00480EBD" w:rsidP="00480EBD">
            <w:pPr>
              <w:spacing w:after="0"/>
              <w:jc w:val="right"/>
              <w:rPr>
                <w:snapToGrid w:val="0"/>
                <w:sz w:val="20"/>
              </w:rPr>
            </w:pPr>
            <w:r w:rsidRPr="0095764E">
              <w:rPr>
                <w:snapToGrid w:val="0"/>
                <w:sz w:val="20"/>
              </w:rPr>
              <w:t>4</w:t>
            </w:r>
          </w:p>
        </w:tc>
        <w:tc>
          <w:tcPr>
            <w:tcW w:w="827" w:type="dxa"/>
            <w:tcBorders>
              <w:top w:val="nil"/>
              <w:bottom w:val="nil"/>
            </w:tcBorders>
            <w:tcMar>
              <w:right w:w="255" w:type="dxa"/>
            </w:tcMar>
          </w:tcPr>
          <w:p w:rsidR="00480EBD" w:rsidRPr="0095764E" w:rsidRDefault="00480EBD" w:rsidP="00480EBD">
            <w:pPr>
              <w:spacing w:after="0"/>
              <w:jc w:val="right"/>
              <w:rPr>
                <w:snapToGrid w:val="0"/>
                <w:sz w:val="20"/>
              </w:rPr>
            </w:pPr>
            <w:r w:rsidRPr="0095764E">
              <w:rPr>
                <w:snapToGrid w:val="0"/>
                <w:sz w:val="20"/>
              </w:rPr>
              <w:t>3</w:t>
            </w:r>
          </w:p>
        </w:tc>
        <w:tc>
          <w:tcPr>
            <w:tcW w:w="850" w:type="dxa"/>
            <w:tcBorders>
              <w:top w:val="nil"/>
              <w:bottom w:val="nil"/>
            </w:tcBorders>
            <w:tcMar>
              <w:right w:w="255" w:type="dxa"/>
            </w:tcMar>
          </w:tcPr>
          <w:p w:rsidR="00480EBD" w:rsidRPr="0095764E" w:rsidRDefault="00480EBD" w:rsidP="00480EBD">
            <w:pPr>
              <w:spacing w:after="0"/>
              <w:jc w:val="right"/>
              <w:rPr>
                <w:snapToGrid w:val="0"/>
                <w:sz w:val="20"/>
              </w:rPr>
            </w:pPr>
            <w:r w:rsidRPr="0095764E">
              <w:rPr>
                <w:snapToGrid w:val="0"/>
                <w:sz w:val="20"/>
              </w:rPr>
              <w:t>1</w:t>
            </w:r>
          </w:p>
        </w:tc>
        <w:tc>
          <w:tcPr>
            <w:tcW w:w="802" w:type="dxa"/>
            <w:tcBorders>
              <w:top w:val="nil"/>
              <w:bottom w:val="nil"/>
            </w:tcBorders>
            <w:tcMar>
              <w:right w:w="255" w:type="dxa"/>
            </w:tcMar>
          </w:tcPr>
          <w:p w:rsidR="00480EBD" w:rsidRPr="0095764E" w:rsidRDefault="00480EBD" w:rsidP="00480EBD">
            <w:pPr>
              <w:spacing w:after="0"/>
              <w:jc w:val="right"/>
              <w:rPr>
                <w:snapToGrid w:val="0"/>
                <w:sz w:val="20"/>
              </w:rPr>
            </w:pPr>
            <w:r w:rsidRPr="0095764E">
              <w:rPr>
                <w:snapToGrid w:val="0"/>
                <w:sz w:val="20"/>
              </w:rPr>
              <w:t>4</w:t>
            </w:r>
          </w:p>
        </w:tc>
        <w:tc>
          <w:tcPr>
            <w:tcW w:w="826" w:type="dxa"/>
            <w:tcBorders>
              <w:top w:val="nil"/>
              <w:bottom w:val="nil"/>
            </w:tcBorders>
            <w:tcMar>
              <w:right w:w="255" w:type="dxa"/>
            </w:tcMar>
          </w:tcPr>
          <w:p w:rsidR="00480EBD" w:rsidRPr="0095764E" w:rsidRDefault="00480EBD" w:rsidP="00480EBD">
            <w:pPr>
              <w:spacing w:after="0"/>
              <w:jc w:val="right"/>
              <w:rPr>
                <w:snapToGrid w:val="0"/>
                <w:sz w:val="20"/>
              </w:rPr>
            </w:pPr>
            <w:r w:rsidRPr="0095764E">
              <w:rPr>
                <w:snapToGrid w:val="0"/>
                <w:sz w:val="20"/>
              </w:rPr>
              <w:t>3</w:t>
            </w:r>
          </w:p>
        </w:tc>
        <w:tc>
          <w:tcPr>
            <w:tcW w:w="827" w:type="dxa"/>
            <w:tcBorders>
              <w:top w:val="nil"/>
              <w:bottom w:val="nil"/>
            </w:tcBorders>
            <w:tcMar>
              <w:right w:w="255" w:type="dxa"/>
            </w:tcMar>
          </w:tcPr>
          <w:p w:rsidR="00480EBD" w:rsidRPr="0095764E" w:rsidRDefault="00480EBD" w:rsidP="00480EBD">
            <w:pPr>
              <w:spacing w:after="0"/>
              <w:jc w:val="right"/>
              <w:rPr>
                <w:sz w:val="20"/>
              </w:rPr>
            </w:pPr>
            <w:r w:rsidRPr="0095764E">
              <w:rPr>
                <w:snapToGrid w:val="0"/>
                <w:sz w:val="20"/>
              </w:rPr>
              <w:t>1</w:t>
            </w:r>
          </w:p>
        </w:tc>
      </w:tr>
      <w:tr w:rsidR="00480EBD" w:rsidRPr="0095764E" w:rsidTr="000D18CA">
        <w:tc>
          <w:tcPr>
            <w:tcW w:w="1920" w:type="dxa"/>
            <w:tcBorders>
              <w:top w:val="nil"/>
            </w:tcBorders>
          </w:tcPr>
          <w:p w:rsidR="00480EBD" w:rsidRPr="0095764E" w:rsidRDefault="00710AB8" w:rsidP="00480EBD">
            <w:pPr>
              <w:spacing w:after="0"/>
              <w:rPr>
                <w:sz w:val="20"/>
              </w:rPr>
            </w:pPr>
            <w:r w:rsidRPr="0095764E">
              <w:rPr>
                <w:snapToGrid w:val="0"/>
                <w:sz w:val="20"/>
              </w:rPr>
              <w:t>Foreign c</w:t>
            </w:r>
            <w:r w:rsidR="00480EBD" w:rsidRPr="0095764E">
              <w:rPr>
                <w:snapToGrid w:val="0"/>
                <w:sz w:val="20"/>
              </w:rPr>
              <w:t>ommunity</w:t>
            </w:r>
          </w:p>
        </w:tc>
        <w:tc>
          <w:tcPr>
            <w:tcW w:w="826" w:type="dxa"/>
            <w:tcBorders>
              <w:top w:val="nil"/>
            </w:tcBorders>
            <w:tcMar>
              <w:right w:w="255" w:type="dxa"/>
            </w:tcMar>
          </w:tcPr>
          <w:p w:rsidR="00480EBD" w:rsidRPr="0095764E" w:rsidRDefault="00480EBD" w:rsidP="00480EBD">
            <w:pPr>
              <w:adjustRightInd w:val="0"/>
              <w:snapToGrid w:val="0"/>
              <w:spacing w:after="0"/>
              <w:jc w:val="right"/>
              <w:rPr>
                <w:snapToGrid w:val="0"/>
                <w:sz w:val="20"/>
              </w:rPr>
            </w:pPr>
            <w:r w:rsidRPr="0095764E">
              <w:rPr>
                <w:snapToGrid w:val="0"/>
                <w:sz w:val="20"/>
              </w:rPr>
              <w:t>2</w:t>
            </w:r>
          </w:p>
        </w:tc>
        <w:tc>
          <w:tcPr>
            <w:tcW w:w="826" w:type="dxa"/>
            <w:tcBorders>
              <w:top w:val="nil"/>
            </w:tcBorders>
            <w:tcMar>
              <w:right w:w="255" w:type="dxa"/>
            </w:tcMar>
          </w:tcPr>
          <w:p w:rsidR="00480EBD" w:rsidRPr="0095764E" w:rsidRDefault="00480EBD" w:rsidP="00480EBD">
            <w:pPr>
              <w:adjustRightInd w:val="0"/>
              <w:snapToGrid w:val="0"/>
              <w:spacing w:after="0"/>
              <w:jc w:val="right"/>
              <w:rPr>
                <w:snapToGrid w:val="0"/>
                <w:sz w:val="20"/>
              </w:rPr>
            </w:pPr>
            <w:r w:rsidRPr="0095764E">
              <w:rPr>
                <w:snapToGrid w:val="0"/>
                <w:sz w:val="20"/>
              </w:rPr>
              <w:t>2</w:t>
            </w:r>
          </w:p>
        </w:tc>
        <w:tc>
          <w:tcPr>
            <w:tcW w:w="852" w:type="dxa"/>
            <w:tcBorders>
              <w:top w:val="nil"/>
            </w:tcBorders>
            <w:tcMar>
              <w:right w:w="255" w:type="dxa"/>
            </w:tcMar>
          </w:tcPr>
          <w:p w:rsidR="00480EBD" w:rsidRPr="0095764E" w:rsidRDefault="00480EBD" w:rsidP="00480EBD">
            <w:pPr>
              <w:adjustRightInd w:val="0"/>
              <w:snapToGrid w:val="0"/>
              <w:spacing w:after="0"/>
              <w:jc w:val="right"/>
              <w:rPr>
                <w:snapToGrid w:val="0"/>
                <w:sz w:val="20"/>
              </w:rPr>
            </w:pPr>
            <w:r w:rsidRPr="0095764E">
              <w:rPr>
                <w:snapToGrid w:val="0"/>
                <w:sz w:val="20"/>
              </w:rPr>
              <w:t>-</w:t>
            </w:r>
          </w:p>
        </w:tc>
        <w:tc>
          <w:tcPr>
            <w:tcW w:w="800" w:type="dxa"/>
            <w:tcBorders>
              <w:top w:val="nil"/>
            </w:tcBorders>
            <w:tcMar>
              <w:right w:w="255" w:type="dxa"/>
            </w:tcMar>
          </w:tcPr>
          <w:p w:rsidR="00480EBD" w:rsidRPr="0095764E" w:rsidRDefault="00480EBD" w:rsidP="00480EBD">
            <w:pPr>
              <w:adjustRightInd w:val="0"/>
              <w:snapToGrid w:val="0"/>
              <w:spacing w:after="0"/>
              <w:jc w:val="right"/>
              <w:rPr>
                <w:snapToGrid w:val="0"/>
                <w:sz w:val="20"/>
              </w:rPr>
            </w:pPr>
            <w:r w:rsidRPr="0095764E">
              <w:rPr>
                <w:snapToGrid w:val="0"/>
                <w:sz w:val="20"/>
              </w:rPr>
              <w:t>2</w:t>
            </w:r>
          </w:p>
        </w:tc>
        <w:tc>
          <w:tcPr>
            <w:tcW w:w="827" w:type="dxa"/>
            <w:tcBorders>
              <w:top w:val="nil"/>
            </w:tcBorders>
            <w:tcMar>
              <w:right w:w="255" w:type="dxa"/>
            </w:tcMar>
          </w:tcPr>
          <w:p w:rsidR="00480EBD" w:rsidRPr="0095764E" w:rsidRDefault="00480EBD" w:rsidP="00480EBD">
            <w:pPr>
              <w:adjustRightInd w:val="0"/>
              <w:snapToGrid w:val="0"/>
              <w:spacing w:after="0"/>
              <w:jc w:val="right"/>
              <w:rPr>
                <w:snapToGrid w:val="0"/>
                <w:sz w:val="20"/>
              </w:rPr>
            </w:pPr>
            <w:r w:rsidRPr="0095764E">
              <w:rPr>
                <w:snapToGrid w:val="0"/>
                <w:sz w:val="20"/>
              </w:rPr>
              <w:t>2</w:t>
            </w:r>
          </w:p>
        </w:tc>
        <w:tc>
          <w:tcPr>
            <w:tcW w:w="850" w:type="dxa"/>
            <w:tcBorders>
              <w:top w:val="nil"/>
            </w:tcBorders>
            <w:tcMar>
              <w:right w:w="255" w:type="dxa"/>
            </w:tcMar>
          </w:tcPr>
          <w:p w:rsidR="00480EBD" w:rsidRPr="0095764E" w:rsidRDefault="00480EBD" w:rsidP="00480EBD">
            <w:pPr>
              <w:adjustRightInd w:val="0"/>
              <w:snapToGrid w:val="0"/>
              <w:spacing w:after="0"/>
              <w:jc w:val="right"/>
              <w:rPr>
                <w:snapToGrid w:val="0"/>
                <w:sz w:val="20"/>
              </w:rPr>
            </w:pPr>
            <w:r w:rsidRPr="0095764E">
              <w:rPr>
                <w:snapToGrid w:val="0"/>
                <w:sz w:val="20"/>
              </w:rPr>
              <w:t>0</w:t>
            </w:r>
          </w:p>
        </w:tc>
        <w:tc>
          <w:tcPr>
            <w:tcW w:w="802" w:type="dxa"/>
            <w:tcBorders>
              <w:top w:val="nil"/>
            </w:tcBorders>
            <w:tcMar>
              <w:right w:w="255" w:type="dxa"/>
            </w:tcMar>
          </w:tcPr>
          <w:p w:rsidR="00480EBD" w:rsidRPr="0095764E" w:rsidRDefault="00480EBD" w:rsidP="00480EBD">
            <w:pPr>
              <w:adjustRightInd w:val="0"/>
              <w:snapToGrid w:val="0"/>
              <w:spacing w:after="0"/>
              <w:jc w:val="right"/>
              <w:rPr>
                <w:snapToGrid w:val="0"/>
                <w:sz w:val="20"/>
              </w:rPr>
            </w:pPr>
            <w:r w:rsidRPr="0095764E">
              <w:rPr>
                <w:snapToGrid w:val="0"/>
                <w:sz w:val="20"/>
              </w:rPr>
              <w:t>2</w:t>
            </w:r>
          </w:p>
        </w:tc>
        <w:tc>
          <w:tcPr>
            <w:tcW w:w="826" w:type="dxa"/>
            <w:tcBorders>
              <w:top w:val="nil"/>
            </w:tcBorders>
            <w:tcMar>
              <w:right w:w="255" w:type="dxa"/>
            </w:tcMar>
          </w:tcPr>
          <w:p w:rsidR="00480EBD" w:rsidRPr="0095764E" w:rsidRDefault="00480EBD" w:rsidP="00480EBD">
            <w:pPr>
              <w:adjustRightInd w:val="0"/>
              <w:snapToGrid w:val="0"/>
              <w:spacing w:after="0"/>
              <w:jc w:val="right"/>
              <w:rPr>
                <w:snapToGrid w:val="0"/>
                <w:sz w:val="20"/>
              </w:rPr>
            </w:pPr>
            <w:r w:rsidRPr="0095764E">
              <w:rPr>
                <w:snapToGrid w:val="0"/>
                <w:sz w:val="20"/>
              </w:rPr>
              <w:t>2</w:t>
            </w:r>
          </w:p>
        </w:tc>
        <w:tc>
          <w:tcPr>
            <w:tcW w:w="827" w:type="dxa"/>
            <w:tcBorders>
              <w:top w:val="nil"/>
            </w:tcBorders>
            <w:tcMar>
              <w:right w:w="255" w:type="dxa"/>
            </w:tcMar>
          </w:tcPr>
          <w:p w:rsidR="00480EBD" w:rsidRPr="0095764E" w:rsidRDefault="00480EBD" w:rsidP="00480EBD">
            <w:pPr>
              <w:adjustRightInd w:val="0"/>
              <w:snapToGrid w:val="0"/>
              <w:spacing w:after="0"/>
              <w:jc w:val="right"/>
              <w:rPr>
                <w:snapToGrid w:val="0"/>
                <w:sz w:val="20"/>
              </w:rPr>
            </w:pPr>
            <w:r w:rsidRPr="0095764E">
              <w:rPr>
                <w:snapToGrid w:val="0"/>
                <w:sz w:val="20"/>
              </w:rPr>
              <w:t>0</w:t>
            </w:r>
          </w:p>
        </w:tc>
      </w:tr>
      <w:tr w:rsidR="00480EBD" w:rsidRPr="0095764E" w:rsidTr="000D18CA">
        <w:tc>
          <w:tcPr>
            <w:tcW w:w="1920" w:type="dxa"/>
          </w:tcPr>
          <w:p w:rsidR="00480EBD" w:rsidRPr="0095764E" w:rsidRDefault="00480EBD" w:rsidP="00480EBD">
            <w:pPr>
              <w:spacing w:after="0"/>
              <w:rPr>
                <w:sz w:val="20"/>
              </w:rPr>
            </w:pPr>
            <w:r w:rsidRPr="0095764E">
              <w:rPr>
                <w:snapToGrid w:val="0"/>
                <w:sz w:val="20"/>
              </w:rPr>
              <w:t xml:space="preserve">     Total</w:t>
            </w:r>
          </w:p>
        </w:tc>
        <w:tc>
          <w:tcPr>
            <w:tcW w:w="826" w:type="dxa"/>
            <w:tcMar>
              <w:right w:w="255" w:type="dxa"/>
            </w:tcMar>
          </w:tcPr>
          <w:p w:rsidR="00480EBD" w:rsidRPr="0095764E" w:rsidRDefault="00480EBD" w:rsidP="00480EBD">
            <w:pPr>
              <w:spacing w:after="0"/>
              <w:jc w:val="right"/>
              <w:rPr>
                <w:snapToGrid w:val="0"/>
                <w:sz w:val="20"/>
              </w:rPr>
            </w:pPr>
            <w:r w:rsidRPr="0095764E">
              <w:rPr>
                <w:snapToGrid w:val="0"/>
                <w:sz w:val="20"/>
              </w:rPr>
              <w:t>167</w:t>
            </w:r>
          </w:p>
        </w:tc>
        <w:tc>
          <w:tcPr>
            <w:tcW w:w="826" w:type="dxa"/>
            <w:tcMar>
              <w:right w:w="255" w:type="dxa"/>
            </w:tcMar>
          </w:tcPr>
          <w:p w:rsidR="00480EBD" w:rsidRPr="0095764E" w:rsidRDefault="00480EBD" w:rsidP="00480EBD">
            <w:pPr>
              <w:spacing w:after="0"/>
              <w:jc w:val="right"/>
              <w:rPr>
                <w:snapToGrid w:val="0"/>
                <w:sz w:val="20"/>
              </w:rPr>
            </w:pPr>
            <w:r w:rsidRPr="0095764E">
              <w:rPr>
                <w:snapToGrid w:val="0"/>
                <w:sz w:val="20"/>
              </w:rPr>
              <w:t>61</w:t>
            </w:r>
          </w:p>
        </w:tc>
        <w:tc>
          <w:tcPr>
            <w:tcW w:w="852" w:type="dxa"/>
            <w:tcMar>
              <w:right w:w="255" w:type="dxa"/>
            </w:tcMar>
          </w:tcPr>
          <w:p w:rsidR="00480EBD" w:rsidRPr="0095764E" w:rsidRDefault="00480EBD" w:rsidP="00480EBD">
            <w:pPr>
              <w:spacing w:after="0"/>
              <w:jc w:val="right"/>
              <w:rPr>
                <w:snapToGrid w:val="0"/>
                <w:sz w:val="20"/>
              </w:rPr>
            </w:pPr>
            <w:r w:rsidRPr="0095764E">
              <w:rPr>
                <w:snapToGrid w:val="0"/>
                <w:sz w:val="20"/>
              </w:rPr>
              <w:t>106</w:t>
            </w:r>
          </w:p>
        </w:tc>
        <w:tc>
          <w:tcPr>
            <w:tcW w:w="800" w:type="dxa"/>
            <w:tcMar>
              <w:right w:w="255" w:type="dxa"/>
            </w:tcMar>
          </w:tcPr>
          <w:p w:rsidR="00480EBD" w:rsidRPr="0095764E" w:rsidRDefault="00480EBD" w:rsidP="00480EBD">
            <w:pPr>
              <w:spacing w:after="0"/>
              <w:jc w:val="right"/>
              <w:rPr>
                <w:snapToGrid w:val="0"/>
                <w:sz w:val="20"/>
              </w:rPr>
            </w:pPr>
            <w:r w:rsidRPr="0095764E">
              <w:rPr>
                <w:snapToGrid w:val="0"/>
                <w:sz w:val="20"/>
              </w:rPr>
              <w:t>186</w:t>
            </w:r>
          </w:p>
        </w:tc>
        <w:tc>
          <w:tcPr>
            <w:tcW w:w="827" w:type="dxa"/>
            <w:tcMar>
              <w:right w:w="255" w:type="dxa"/>
            </w:tcMar>
          </w:tcPr>
          <w:p w:rsidR="00480EBD" w:rsidRPr="0095764E" w:rsidRDefault="00480EBD" w:rsidP="00480EBD">
            <w:pPr>
              <w:spacing w:after="0"/>
              <w:jc w:val="right"/>
              <w:rPr>
                <w:snapToGrid w:val="0"/>
                <w:sz w:val="20"/>
              </w:rPr>
            </w:pPr>
            <w:r w:rsidRPr="0095764E">
              <w:rPr>
                <w:snapToGrid w:val="0"/>
                <w:sz w:val="20"/>
              </w:rPr>
              <w:t>55</w:t>
            </w:r>
          </w:p>
        </w:tc>
        <w:tc>
          <w:tcPr>
            <w:tcW w:w="850" w:type="dxa"/>
            <w:tcMar>
              <w:right w:w="255" w:type="dxa"/>
            </w:tcMar>
          </w:tcPr>
          <w:p w:rsidR="00480EBD" w:rsidRPr="0095764E" w:rsidRDefault="00480EBD" w:rsidP="00480EBD">
            <w:pPr>
              <w:spacing w:after="0"/>
              <w:jc w:val="right"/>
              <w:rPr>
                <w:snapToGrid w:val="0"/>
                <w:sz w:val="20"/>
              </w:rPr>
            </w:pPr>
            <w:r w:rsidRPr="0095764E">
              <w:rPr>
                <w:snapToGrid w:val="0"/>
                <w:sz w:val="20"/>
              </w:rPr>
              <w:t>121</w:t>
            </w:r>
          </w:p>
        </w:tc>
        <w:tc>
          <w:tcPr>
            <w:tcW w:w="802" w:type="dxa"/>
            <w:tcMar>
              <w:right w:w="255" w:type="dxa"/>
            </w:tcMar>
          </w:tcPr>
          <w:p w:rsidR="00480EBD" w:rsidRPr="0095764E" w:rsidRDefault="00480EBD" w:rsidP="00480EBD">
            <w:pPr>
              <w:spacing w:after="0"/>
              <w:jc w:val="right"/>
              <w:rPr>
                <w:snapToGrid w:val="0"/>
                <w:sz w:val="20"/>
              </w:rPr>
            </w:pPr>
            <w:r w:rsidRPr="0095764E">
              <w:rPr>
                <w:snapToGrid w:val="0"/>
                <w:sz w:val="20"/>
              </w:rPr>
              <w:t>205</w:t>
            </w:r>
          </w:p>
        </w:tc>
        <w:tc>
          <w:tcPr>
            <w:tcW w:w="826" w:type="dxa"/>
            <w:tcMar>
              <w:right w:w="255" w:type="dxa"/>
            </w:tcMar>
          </w:tcPr>
          <w:p w:rsidR="00480EBD" w:rsidRPr="0095764E" w:rsidRDefault="00480EBD" w:rsidP="00480EBD">
            <w:pPr>
              <w:spacing w:after="0"/>
              <w:jc w:val="right"/>
              <w:rPr>
                <w:snapToGrid w:val="0"/>
                <w:sz w:val="20"/>
              </w:rPr>
            </w:pPr>
            <w:r w:rsidRPr="0095764E">
              <w:rPr>
                <w:snapToGrid w:val="0"/>
                <w:sz w:val="20"/>
              </w:rPr>
              <w:t>74</w:t>
            </w:r>
          </w:p>
        </w:tc>
        <w:tc>
          <w:tcPr>
            <w:tcW w:w="827" w:type="dxa"/>
            <w:tcMar>
              <w:right w:w="255" w:type="dxa"/>
            </w:tcMar>
          </w:tcPr>
          <w:p w:rsidR="00480EBD" w:rsidRPr="0095764E" w:rsidRDefault="00480EBD" w:rsidP="00480EBD">
            <w:pPr>
              <w:spacing w:after="0"/>
              <w:jc w:val="right"/>
              <w:rPr>
                <w:sz w:val="20"/>
              </w:rPr>
            </w:pPr>
            <w:r w:rsidRPr="0095764E">
              <w:rPr>
                <w:snapToGrid w:val="0"/>
                <w:sz w:val="20"/>
              </w:rPr>
              <w:t>131</w:t>
            </w:r>
          </w:p>
        </w:tc>
      </w:tr>
    </w:tbl>
    <w:p w:rsidR="00480EBD" w:rsidRPr="0095764E" w:rsidRDefault="00480EBD" w:rsidP="00480EBD">
      <w:pPr>
        <w:adjustRightInd w:val="0"/>
        <w:snapToGrid w:val="0"/>
        <w:spacing w:before="240"/>
        <w:rPr>
          <w:snapToGrid w:val="0"/>
        </w:rPr>
      </w:pPr>
      <w:r w:rsidRPr="0095764E">
        <w:rPr>
          <w:snapToGrid w:val="0"/>
        </w:rPr>
        <w:tab/>
      </w:r>
      <w:r w:rsidRPr="0095764E">
        <w:rPr>
          <w:i/>
          <w:snapToGrid w:val="0"/>
        </w:rPr>
        <w:t>Source</w:t>
      </w:r>
      <w:r w:rsidRPr="0095764E">
        <w:rPr>
          <w:snapToGrid w:val="0"/>
        </w:rPr>
        <w:t>: MoE, Eritrea: Basic Education Statistics 2002/03-2004/05.</w:t>
      </w:r>
    </w:p>
    <w:p w:rsidR="00480EBD" w:rsidRPr="0095764E" w:rsidRDefault="00480EBD" w:rsidP="00480EBD">
      <w:pPr>
        <w:adjustRightInd w:val="0"/>
        <w:snapToGrid w:val="0"/>
        <w:rPr>
          <w:snapToGrid w:val="0"/>
        </w:rPr>
      </w:pPr>
      <w:r w:rsidRPr="0095764E">
        <w:rPr>
          <w:snapToGrid w:val="0"/>
        </w:rPr>
        <w:t>277.</w:t>
      </w:r>
      <w:r w:rsidRPr="0095764E">
        <w:rPr>
          <w:snapToGrid w:val="0"/>
        </w:rPr>
        <w:tab/>
        <w:t>The medium of instruction in elementary education con</w:t>
      </w:r>
      <w:r w:rsidR="001B12B3" w:rsidRPr="0095764E">
        <w:rPr>
          <w:snapToGrid w:val="0"/>
        </w:rPr>
        <w:t>tinues to be the mother tongue, </w:t>
      </w:r>
      <w:r w:rsidRPr="0095764E">
        <w:rPr>
          <w:snapToGrid w:val="0"/>
        </w:rPr>
        <w:t xml:space="preserve">whereas at the middle level it is English. This is compatible with article No. </w:t>
      </w:r>
      <w:r w:rsidR="001B12B3" w:rsidRPr="0095764E">
        <w:rPr>
          <w:snapToGrid w:val="0"/>
        </w:rPr>
        <w:t>31 of the </w:t>
      </w:r>
      <w:r w:rsidRPr="0095764E">
        <w:rPr>
          <w:snapToGrid w:val="0"/>
        </w:rPr>
        <w:t>CRC.</w:t>
      </w:r>
    </w:p>
    <w:p w:rsidR="00480EBD" w:rsidRPr="0095764E" w:rsidRDefault="008872AC" w:rsidP="00480EBD">
      <w:pPr>
        <w:pStyle w:val="Heading2"/>
        <w:rPr>
          <w:snapToGrid w:val="0"/>
        </w:rPr>
      </w:pPr>
      <w:r>
        <w:rPr>
          <w:snapToGrid w:val="0"/>
        </w:rPr>
        <w:t>3.  Secondary e</w:t>
      </w:r>
      <w:r w:rsidR="00480EBD" w:rsidRPr="0095764E">
        <w:rPr>
          <w:snapToGrid w:val="0"/>
        </w:rPr>
        <w:t>ducation</w:t>
      </w:r>
    </w:p>
    <w:p w:rsidR="00480EBD" w:rsidRPr="0095764E" w:rsidRDefault="00480EBD" w:rsidP="00480EBD">
      <w:pPr>
        <w:adjustRightInd w:val="0"/>
        <w:snapToGrid w:val="0"/>
        <w:rPr>
          <w:snapToGrid w:val="0"/>
        </w:rPr>
      </w:pPr>
      <w:r w:rsidRPr="0095764E">
        <w:rPr>
          <w:snapToGrid w:val="0"/>
        </w:rPr>
        <w:t>278.</w:t>
      </w:r>
      <w:r w:rsidRPr="0095764E">
        <w:rPr>
          <w:snapToGrid w:val="0"/>
        </w:rPr>
        <w:tab/>
        <w:t>Secondary education in the Eritrean education system is four years (9-12). Under the education reform programme, the introduction of integrated secondary education is in progress. Integrated secondary education includes core and enrichment subjects. Enrichment subjects include practical subjects that prepare students for employment or vocational training. The MoE also intends to provide advanced placement courses in the last two years of the secondary education programme so as to prepare students for tertiary education.</w:t>
      </w:r>
    </w:p>
    <w:p w:rsidR="00480EBD" w:rsidRPr="0095764E" w:rsidRDefault="00480EBD" w:rsidP="00480EBD">
      <w:pPr>
        <w:adjustRightInd w:val="0"/>
        <w:snapToGrid w:val="0"/>
        <w:rPr>
          <w:snapToGrid w:val="0"/>
        </w:rPr>
      </w:pPr>
      <w:r w:rsidRPr="0095764E">
        <w:rPr>
          <w:snapToGrid w:val="0"/>
        </w:rPr>
        <w:t>279.</w:t>
      </w:r>
      <w:r w:rsidRPr="0095764E">
        <w:rPr>
          <w:snapToGrid w:val="0"/>
        </w:rPr>
        <w:tab/>
        <w:t>Expanding secondary education has been one of the efforts made during the last three years. In particular, bringing secondary schools closer to rural areas and hard-to-reach groups was one of the strategies used by the Government to enhance the enrolment of secondary school students in general and creating educational opportu</w:t>
      </w:r>
      <w:r w:rsidR="001B12B3" w:rsidRPr="0095764E">
        <w:rPr>
          <w:snapToGrid w:val="0"/>
        </w:rPr>
        <w:t>nities for girls in particular.</w:t>
      </w:r>
    </w:p>
    <w:p w:rsidR="00480EBD" w:rsidRPr="0095764E" w:rsidRDefault="00480EBD" w:rsidP="00480EBD">
      <w:pPr>
        <w:pStyle w:val="Heading2"/>
        <w:rPr>
          <w:snapToGrid w:val="0"/>
        </w:rPr>
      </w:pPr>
      <w:r w:rsidRPr="0095764E">
        <w:rPr>
          <w:snapToGrid w:val="0"/>
        </w:rPr>
        <w:t>Table 25</w:t>
      </w:r>
    </w:p>
    <w:p w:rsidR="00480EBD" w:rsidRPr="0095764E" w:rsidRDefault="00480EBD" w:rsidP="00480EBD">
      <w:pPr>
        <w:pStyle w:val="Heading2"/>
        <w:rPr>
          <w:snapToGrid w:val="0"/>
        </w:rPr>
      </w:pPr>
      <w:r w:rsidRPr="0095764E">
        <w:rPr>
          <w:snapToGrid w:val="0"/>
        </w:rPr>
        <w:t>Secondary schools:  location and ownersh</w:t>
      </w:r>
      <w:r w:rsidR="00E61DBD" w:rsidRPr="0095764E">
        <w:rPr>
          <w:snapToGrid w:val="0"/>
        </w:rPr>
        <w:t>ip, 2002/03-</w:t>
      </w:r>
      <w:r w:rsidRPr="0095764E">
        <w:rPr>
          <w:snapToGrid w:val="0"/>
        </w:rPr>
        <w:t>2004/05</w:t>
      </w:r>
    </w:p>
    <w:tbl>
      <w:tblPr>
        <w:tblStyle w:val="TableGrid"/>
        <w:tblW w:w="0" w:type="auto"/>
        <w:tblInd w:w="108" w:type="dxa"/>
        <w:tblLayout w:type="fixed"/>
        <w:tblLook w:val="01E0" w:firstRow="1" w:lastRow="1" w:firstColumn="1" w:lastColumn="1" w:noHBand="0" w:noVBand="0"/>
      </w:tblPr>
      <w:tblGrid>
        <w:gridCol w:w="2160"/>
        <w:gridCol w:w="799"/>
        <w:gridCol w:w="800"/>
        <w:gridCol w:w="801"/>
        <w:gridCol w:w="800"/>
        <w:gridCol w:w="799"/>
        <w:gridCol w:w="801"/>
        <w:gridCol w:w="799"/>
        <w:gridCol w:w="800"/>
        <w:gridCol w:w="800"/>
      </w:tblGrid>
      <w:tr w:rsidR="00480EBD" w:rsidRPr="0095764E" w:rsidTr="00772EBC">
        <w:trPr>
          <w:tblHeader/>
        </w:trPr>
        <w:tc>
          <w:tcPr>
            <w:tcW w:w="2160" w:type="dxa"/>
            <w:vMerge w:val="restart"/>
          </w:tcPr>
          <w:p w:rsidR="00480EBD" w:rsidRPr="0095764E" w:rsidRDefault="00480EBD" w:rsidP="00480EBD">
            <w:pPr>
              <w:adjustRightInd w:val="0"/>
              <w:snapToGrid w:val="0"/>
              <w:spacing w:after="0"/>
              <w:jc w:val="center"/>
              <w:rPr>
                <w:snapToGrid w:val="0"/>
                <w:sz w:val="20"/>
              </w:rPr>
            </w:pPr>
            <w:r w:rsidRPr="0095764E">
              <w:rPr>
                <w:snapToGrid w:val="0"/>
                <w:sz w:val="20"/>
              </w:rPr>
              <w:br w:type="page"/>
            </w:r>
            <w:r w:rsidRPr="0095764E">
              <w:rPr>
                <w:snapToGrid w:val="0"/>
                <w:sz w:val="20"/>
              </w:rPr>
              <w:br w:type="page"/>
              <w:t>Ownership</w:t>
            </w:r>
          </w:p>
        </w:tc>
        <w:tc>
          <w:tcPr>
            <w:tcW w:w="2400" w:type="dxa"/>
            <w:gridSpan w:val="3"/>
            <w:tcMar>
              <w:right w:w="108" w:type="dxa"/>
            </w:tcMar>
          </w:tcPr>
          <w:p w:rsidR="00480EBD" w:rsidRPr="0095764E" w:rsidRDefault="00480EBD" w:rsidP="00480EBD">
            <w:pPr>
              <w:spacing w:after="0"/>
              <w:jc w:val="center"/>
              <w:rPr>
                <w:snapToGrid w:val="0"/>
                <w:sz w:val="20"/>
              </w:rPr>
            </w:pPr>
            <w:r w:rsidRPr="0095764E">
              <w:rPr>
                <w:snapToGrid w:val="0"/>
                <w:sz w:val="20"/>
              </w:rPr>
              <w:t>2002/03</w:t>
            </w:r>
          </w:p>
        </w:tc>
        <w:tc>
          <w:tcPr>
            <w:tcW w:w="2400" w:type="dxa"/>
            <w:gridSpan w:val="3"/>
            <w:tcMar>
              <w:right w:w="108" w:type="dxa"/>
            </w:tcMar>
          </w:tcPr>
          <w:p w:rsidR="00480EBD" w:rsidRPr="0095764E" w:rsidRDefault="00480EBD" w:rsidP="00480EBD">
            <w:pPr>
              <w:spacing w:after="0"/>
              <w:jc w:val="center"/>
              <w:rPr>
                <w:snapToGrid w:val="0"/>
                <w:sz w:val="20"/>
              </w:rPr>
            </w:pPr>
            <w:r w:rsidRPr="0095764E">
              <w:rPr>
                <w:snapToGrid w:val="0"/>
                <w:sz w:val="20"/>
              </w:rPr>
              <w:t>2003/04</w:t>
            </w:r>
          </w:p>
        </w:tc>
        <w:tc>
          <w:tcPr>
            <w:tcW w:w="2398" w:type="dxa"/>
            <w:gridSpan w:val="3"/>
            <w:tcMar>
              <w:right w:w="108" w:type="dxa"/>
            </w:tcMar>
          </w:tcPr>
          <w:p w:rsidR="00480EBD" w:rsidRPr="0095764E" w:rsidRDefault="00480EBD" w:rsidP="00480EBD">
            <w:pPr>
              <w:spacing w:after="0"/>
              <w:jc w:val="center"/>
              <w:rPr>
                <w:sz w:val="20"/>
              </w:rPr>
            </w:pPr>
            <w:r w:rsidRPr="0095764E">
              <w:rPr>
                <w:snapToGrid w:val="0"/>
                <w:sz w:val="20"/>
              </w:rPr>
              <w:t>2004/05</w:t>
            </w:r>
          </w:p>
        </w:tc>
      </w:tr>
      <w:tr w:rsidR="00480EBD" w:rsidRPr="0095764E" w:rsidTr="00772EBC">
        <w:trPr>
          <w:tblHeader/>
        </w:trPr>
        <w:tc>
          <w:tcPr>
            <w:tcW w:w="2160" w:type="dxa"/>
            <w:vMerge/>
            <w:tcBorders>
              <w:bottom w:val="single" w:sz="4" w:space="0" w:color="auto"/>
            </w:tcBorders>
          </w:tcPr>
          <w:p w:rsidR="00480EBD" w:rsidRPr="0095764E" w:rsidRDefault="00480EBD" w:rsidP="00480EBD">
            <w:pPr>
              <w:adjustRightInd w:val="0"/>
              <w:snapToGrid w:val="0"/>
              <w:spacing w:after="0"/>
              <w:jc w:val="center"/>
              <w:rPr>
                <w:snapToGrid w:val="0"/>
                <w:sz w:val="20"/>
              </w:rPr>
            </w:pPr>
          </w:p>
        </w:tc>
        <w:tc>
          <w:tcPr>
            <w:tcW w:w="799" w:type="dxa"/>
            <w:tcBorders>
              <w:bottom w:val="single" w:sz="4" w:space="0" w:color="auto"/>
            </w:tcBorders>
            <w:tcMar>
              <w:right w:w="108" w:type="dxa"/>
            </w:tcMar>
          </w:tcPr>
          <w:p w:rsidR="00480EBD" w:rsidRPr="0095764E" w:rsidRDefault="00480EBD" w:rsidP="00480EBD">
            <w:pPr>
              <w:spacing w:after="0"/>
              <w:jc w:val="center"/>
              <w:rPr>
                <w:snapToGrid w:val="0"/>
                <w:sz w:val="20"/>
              </w:rPr>
            </w:pPr>
            <w:r w:rsidRPr="0095764E">
              <w:rPr>
                <w:snapToGrid w:val="0"/>
                <w:sz w:val="20"/>
              </w:rPr>
              <w:t>Total</w:t>
            </w:r>
          </w:p>
        </w:tc>
        <w:tc>
          <w:tcPr>
            <w:tcW w:w="800" w:type="dxa"/>
            <w:tcBorders>
              <w:bottom w:val="single" w:sz="4" w:space="0" w:color="auto"/>
            </w:tcBorders>
            <w:tcMar>
              <w:right w:w="108" w:type="dxa"/>
            </w:tcMar>
          </w:tcPr>
          <w:p w:rsidR="00480EBD" w:rsidRPr="0095764E" w:rsidRDefault="00480EBD" w:rsidP="00480EBD">
            <w:pPr>
              <w:spacing w:after="0"/>
              <w:jc w:val="center"/>
              <w:rPr>
                <w:snapToGrid w:val="0"/>
                <w:sz w:val="20"/>
              </w:rPr>
            </w:pPr>
            <w:r w:rsidRPr="0095764E">
              <w:rPr>
                <w:snapToGrid w:val="0"/>
                <w:sz w:val="20"/>
              </w:rPr>
              <w:t>Urban</w:t>
            </w:r>
          </w:p>
        </w:tc>
        <w:tc>
          <w:tcPr>
            <w:tcW w:w="801" w:type="dxa"/>
            <w:tcBorders>
              <w:bottom w:val="single" w:sz="4" w:space="0" w:color="auto"/>
            </w:tcBorders>
            <w:tcMar>
              <w:right w:w="108" w:type="dxa"/>
            </w:tcMar>
          </w:tcPr>
          <w:p w:rsidR="00480EBD" w:rsidRPr="0095764E" w:rsidRDefault="00480EBD" w:rsidP="00480EBD">
            <w:pPr>
              <w:spacing w:after="0"/>
              <w:jc w:val="center"/>
              <w:rPr>
                <w:snapToGrid w:val="0"/>
                <w:sz w:val="20"/>
              </w:rPr>
            </w:pPr>
            <w:r w:rsidRPr="0095764E">
              <w:rPr>
                <w:snapToGrid w:val="0"/>
                <w:sz w:val="20"/>
              </w:rPr>
              <w:t>Rural</w:t>
            </w:r>
          </w:p>
        </w:tc>
        <w:tc>
          <w:tcPr>
            <w:tcW w:w="800" w:type="dxa"/>
            <w:tcBorders>
              <w:bottom w:val="single" w:sz="4" w:space="0" w:color="auto"/>
            </w:tcBorders>
            <w:tcMar>
              <w:right w:w="108" w:type="dxa"/>
            </w:tcMar>
          </w:tcPr>
          <w:p w:rsidR="00480EBD" w:rsidRPr="0095764E" w:rsidRDefault="00480EBD" w:rsidP="00480EBD">
            <w:pPr>
              <w:spacing w:after="0"/>
              <w:jc w:val="center"/>
              <w:rPr>
                <w:snapToGrid w:val="0"/>
                <w:sz w:val="20"/>
              </w:rPr>
            </w:pPr>
            <w:r w:rsidRPr="0095764E">
              <w:rPr>
                <w:snapToGrid w:val="0"/>
                <w:sz w:val="20"/>
              </w:rPr>
              <w:t>Total</w:t>
            </w:r>
          </w:p>
        </w:tc>
        <w:tc>
          <w:tcPr>
            <w:tcW w:w="799" w:type="dxa"/>
            <w:tcBorders>
              <w:bottom w:val="single" w:sz="4" w:space="0" w:color="auto"/>
            </w:tcBorders>
            <w:tcMar>
              <w:right w:w="108" w:type="dxa"/>
            </w:tcMar>
          </w:tcPr>
          <w:p w:rsidR="00480EBD" w:rsidRPr="0095764E" w:rsidRDefault="00480EBD" w:rsidP="00480EBD">
            <w:pPr>
              <w:spacing w:after="0"/>
              <w:jc w:val="center"/>
              <w:rPr>
                <w:snapToGrid w:val="0"/>
                <w:sz w:val="20"/>
              </w:rPr>
            </w:pPr>
            <w:r w:rsidRPr="0095764E">
              <w:rPr>
                <w:snapToGrid w:val="0"/>
                <w:sz w:val="20"/>
              </w:rPr>
              <w:t>Urban</w:t>
            </w:r>
          </w:p>
        </w:tc>
        <w:tc>
          <w:tcPr>
            <w:tcW w:w="800" w:type="dxa"/>
            <w:tcBorders>
              <w:bottom w:val="single" w:sz="4" w:space="0" w:color="auto"/>
            </w:tcBorders>
            <w:tcMar>
              <w:right w:w="108" w:type="dxa"/>
            </w:tcMar>
          </w:tcPr>
          <w:p w:rsidR="00480EBD" w:rsidRPr="0095764E" w:rsidRDefault="00480EBD" w:rsidP="00480EBD">
            <w:pPr>
              <w:spacing w:after="0"/>
              <w:jc w:val="center"/>
              <w:rPr>
                <w:snapToGrid w:val="0"/>
                <w:sz w:val="20"/>
              </w:rPr>
            </w:pPr>
            <w:r w:rsidRPr="0095764E">
              <w:rPr>
                <w:snapToGrid w:val="0"/>
                <w:sz w:val="20"/>
              </w:rPr>
              <w:t>Rural</w:t>
            </w:r>
          </w:p>
        </w:tc>
        <w:tc>
          <w:tcPr>
            <w:tcW w:w="799" w:type="dxa"/>
            <w:tcBorders>
              <w:bottom w:val="single" w:sz="4" w:space="0" w:color="auto"/>
            </w:tcBorders>
            <w:tcMar>
              <w:right w:w="108" w:type="dxa"/>
            </w:tcMar>
          </w:tcPr>
          <w:p w:rsidR="00480EBD" w:rsidRPr="0095764E" w:rsidRDefault="00480EBD" w:rsidP="00480EBD">
            <w:pPr>
              <w:spacing w:after="0"/>
              <w:jc w:val="center"/>
              <w:rPr>
                <w:snapToGrid w:val="0"/>
                <w:sz w:val="20"/>
              </w:rPr>
            </w:pPr>
            <w:r w:rsidRPr="0095764E">
              <w:rPr>
                <w:snapToGrid w:val="0"/>
                <w:sz w:val="20"/>
              </w:rPr>
              <w:t>Total</w:t>
            </w:r>
          </w:p>
        </w:tc>
        <w:tc>
          <w:tcPr>
            <w:tcW w:w="800" w:type="dxa"/>
            <w:tcBorders>
              <w:bottom w:val="single" w:sz="4" w:space="0" w:color="auto"/>
            </w:tcBorders>
            <w:tcMar>
              <w:right w:w="108" w:type="dxa"/>
            </w:tcMar>
          </w:tcPr>
          <w:p w:rsidR="00480EBD" w:rsidRPr="0095764E" w:rsidRDefault="00480EBD" w:rsidP="00480EBD">
            <w:pPr>
              <w:spacing w:after="0"/>
              <w:jc w:val="center"/>
              <w:rPr>
                <w:snapToGrid w:val="0"/>
                <w:sz w:val="20"/>
              </w:rPr>
            </w:pPr>
            <w:r w:rsidRPr="0095764E">
              <w:rPr>
                <w:snapToGrid w:val="0"/>
                <w:sz w:val="20"/>
              </w:rPr>
              <w:t>Urban</w:t>
            </w:r>
          </w:p>
        </w:tc>
        <w:tc>
          <w:tcPr>
            <w:tcW w:w="800" w:type="dxa"/>
            <w:tcBorders>
              <w:bottom w:val="single" w:sz="4" w:space="0" w:color="auto"/>
            </w:tcBorders>
            <w:tcMar>
              <w:right w:w="108" w:type="dxa"/>
            </w:tcMar>
          </w:tcPr>
          <w:p w:rsidR="00480EBD" w:rsidRPr="0095764E" w:rsidRDefault="00480EBD" w:rsidP="00480EBD">
            <w:pPr>
              <w:spacing w:after="0"/>
              <w:jc w:val="center"/>
              <w:rPr>
                <w:sz w:val="20"/>
              </w:rPr>
            </w:pPr>
            <w:r w:rsidRPr="0095764E">
              <w:rPr>
                <w:snapToGrid w:val="0"/>
                <w:sz w:val="20"/>
              </w:rPr>
              <w:t>Rural</w:t>
            </w:r>
          </w:p>
        </w:tc>
      </w:tr>
      <w:tr w:rsidR="00480EBD" w:rsidRPr="0095764E" w:rsidTr="00772EBC">
        <w:tc>
          <w:tcPr>
            <w:tcW w:w="2160" w:type="dxa"/>
            <w:tcBorders>
              <w:bottom w:val="nil"/>
            </w:tcBorders>
          </w:tcPr>
          <w:p w:rsidR="00480EBD" w:rsidRPr="0095764E" w:rsidRDefault="00480EBD" w:rsidP="00480EBD">
            <w:pPr>
              <w:spacing w:after="0"/>
              <w:rPr>
                <w:sz w:val="20"/>
              </w:rPr>
            </w:pPr>
            <w:r w:rsidRPr="0095764E">
              <w:rPr>
                <w:snapToGrid w:val="0"/>
                <w:sz w:val="20"/>
              </w:rPr>
              <w:t>Government</w:t>
            </w:r>
          </w:p>
        </w:tc>
        <w:tc>
          <w:tcPr>
            <w:tcW w:w="799" w:type="dxa"/>
            <w:tcBorders>
              <w:bottom w:val="nil"/>
            </w:tcBorders>
            <w:tcMar>
              <w:right w:w="255" w:type="dxa"/>
            </w:tcMar>
          </w:tcPr>
          <w:p w:rsidR="00480EBD" w:rsidRPr="0095764E" w:rsidRDefault="00480EBD" w:rsidP="00480EBD">
            <w:pPr>
              <w:spacing w:after="0"/>
              <w:jc w:val="right"/>
              <w:rPr>
                <w:snapToGrid w:val="0"/>
                <w:sz w:val="20"/>
              </w:rPr>
            </w:pPr>
            <w:r w:rsidRPr="0095764E">
              <w:rPr>
                <w:snapToGrid w:val="0"/>
                <w:sz w:val="20"/>
              </w:rPr>
              <w:t>40</w:t>
            </w:r>
          </w:p>
        </w:tc>
        <w:tc>
          <w:tcPr>
            <w:tcW w:w="800" w:type="dxa"/>
            <w:tcBorders>
              <w:bottom w:val="nil"/>
            </w:tcBorders>
            <w:tcMar>
              <w:right w:w="255" w:type="dxa"/>
            </w:tcMar>
          </w:tcPr>
          <w:p w:rsidR="00480EBD" w:rsidRPr="0095764E" w:rsidRDefault="00480EBD" w:rsidP="00480EBD">
            <w:pPr>
              <w:spacing w:after="0"/>
              <w:jc w:val="right"/>
              <w:rPr>
                <w:snapToGrid w:val="0"/>
                <w:sz w:val="20"/>
              </w:rPr>
            </w:pPr>
            <w:r w:rsidRPr="0095764E">
              <w:rPr>
                <w:snapToGrid w:val="0"/>
                <w:sz w:val="20"/>
              </w:rPr>
              <w:t>31</w:t>
            </w:r>
          </w:p>
        </w:tc>
        <w:tc>
          <w:tcPr>
            <w:tcW w:w="801" w:type="dxa"/>
            <w:tcBorders>
              <w:bottom w:val="nil"/>
            </w:tcBorders>
            <w:tcMar>
              <w:right w:w="255" w:type="dxa"/>
            </w:tcMar>
          </w:tcPr>
          <w:p w:rsidR="00480EBD" w:rsidRPr="0095764E" w:rsidRDefault="00480EBD" w:rsidP="00480EBD">
            <w:pPr>
              <w:spacing w:after="0"/>
              <w:jc w:val="right"/>
              <w:rPr>
                <w:snapToGrid w:val="0"/>
                <w:sz w:val="20"/>
              </w:rPr>
            </w:pPr>
            <w:r w:rsidRPr="0095764E">
              <w:rPr>
                <w:snapToGrid w:val="0"/>
                <w:sz w:val="20"/>
              </w:rPr>
              <w:t>9</w:t>
            </w:r>
          </w:p>
        </w:tc>
        <w:tc>
          <w:tcPr>
            <w:tcW w:w="800" w:type="dxa"/>
            <w:tcBorders>
              <w:bottom w:val="nil"/>
            </w:tcBorders>
            <w:tcMar>
              <w:right w:w="255" w:type="dxa"/>
            </w:tcMar>
          </w:tcPr>
          <w:p w:rsidR="00480EBD" w:rsidRPr="0095764E" w:rsidRDefault="00480EBD" w:rsidP="00480EBD">
            <w:pPr>
              <w:spacing w:after="0"/>
              <w:jc w:val="right"/>
              <w:rPr>
                <w:snapToGrid w:val="0"/>
                <w:sz w:val="20"/>
              </w:rPr>
            </w:pPr>
            <w:r w:rsidRPr="0095764E">
              <w:rPr>
                <w:snapToGrid w:val="0"/>
                <w:sz w:val="20"/>
              </w:rPr>
              <w:t>39</w:t>
            </w:r>
          </w:p>
        </w:tc>
        <w:tc>
          <w:tcPr>
            <w:tcW w:w="799" w:type="dxa"/>
            <w:tcBorders>
              <w:bottom w:val="nil"/>
            </w:tcBorders>
            <w:tcMar>
              <w:right w:w="255" w:type="dxa"/>
            </w:tcMar>
          </w:tcPr>
          <w:p w:rsidR="00480EBD" w:rsidRPr="0095764E" w:rsidRDefault="00480EBD" w:rsidP="00480EBD">
            <w:pPr>
              <w:spacing w:after="0"/>
              <w:jc w:val="right"/>
              <w:rPr>
                <w:snapToGrid w:val="0"/>
                <w:sz w:val="20"/>
              </w:rPr>
            </w:pPr>
            <w:r w:rsidRPr="0095764E">
              <w:rPr>
                <w:snapToGrid w:val="0"/>
                <w:sz w:val="20"/>
              </w:rPr>
              <w:t>32</w:t>
            </w:r>
          </w:p>
        </w:tc>
        <w:tc>
          <w:tcPr>
            <w:tcW w:w="800" w:type="dxa"/>
            <w:tcBorders>
              <w:bottom w:val="nil"/>
            </w:tcBorders>
            <w:tcMar>
              <w:right w:w="255" w:type="dxa"/>
            </w:tcMar>
          </w:tcPr>
          <w:p w:rsidR="00480EBD" w:rsidRPr="0095764E" w:rsidRDefault="00480EBD" w:rsidP="00480EBD">
            <w:pPr>
              <w:spacing w:after="0"/>
              <w:jc w:val="right"/>
              <w:rPr>
                <w:snapToGrid w:val="0"/>
                <w:sz w:val="20"/>
              </w:rPr>
            </w:pPr>
            <w:r w:rsidRPr="0095764E">
              <w:rPr>
                <w:snapToGrid w:val="0"/>
                <w:sz w:val="20"/>
              </w:rPr>
              <w:t>7</w:t>
            </w:r>
          </w:p>
        </w:tc>
        <w:tc>
          <w:tcPr>
            <w:tcW w:w="799" w:type="dxa"/>
            <w:tcBorders>
              <w:bottom w:val="nil"/>
            </w:tcBorders>
            <w:tcMar>
              <w:right w:w="255" w:type="dxa"/>
            </w:tcMar>
          </w:tcPr>
          <w:p w:rsidR="00480EBD" w:rsidRPr="0095764E" w:rsidRDefault="00480EBD" w:rsidP="00480EBD">
            <w:pPr>
              <w:spacing w:after="0"/>
              <w:jc w:val="right"/>
              <w:rPr>
                <w:snapToGrid w:val="0"/>
                <w:sz w:val="20"/>
              </w:rPr>
            </w:pPr>
            <w:r w:rsidRPr="0095764E">
              <w:rPr>
                <w:snapToGrid w:val="0"/>
                <w:sz w:val="20"/>
              </w:rPr>
              <w:t>52</w:t>
            </w:r>
          </w:p>
        </w:tc>
        <w:tc>
          <w:tcPr>
            <w:tcW w:w="800" w:type="dxa"/>
            <w:tcBorders>
              <w:bottom w:val="nil"/>
            </w:tcBorders>
            <w:tcMar>
              <w:right w:w="255" w:type="dxa"/>
            </w:tcMar>
          </w:tcPr>
          <w:p w:rsidR="00480EBD" w:rsidRPr="0095764E" w:rsidRDefault="00480EBD" w:rsidP="00480EBD">
            <w:pPr>
              <w:spacing w:after="0"/>
              <w:jc w:val="right"/>
              <w:rPr>
                <w:snapToGrid w:val="0"/>
                <w:sz w:val="20"/>
              </w:rPr>
            </w:pPr>
            <w:r w:rsidRPr="0095764E">
              <w:rPr>
                <w:snapToGrid w:val="0"/>
                <w:sz w:val="20"/>
              </w:rPr>
              <w:t>34</w:t>
            </w:r>
          </w:p>
        </w:tc>
        <w:tc>
          <w:tcPr>
            <w:tcW w:w="800" w:type="dxa"/>
            <w:tcBorders>
              <w:bottom w:val="nil"/>
            </w:tcBorders>
            <w:tcMar>
              <w:right w:w="255" w:type="dxa"/>
            </w:tcMar>
          </w:tcPr>
          <w:p w:rsidR="00480EBD" w:rsidRPr="0095764E" w:rsidRDefault="00480EBD" w:rsidP="00480EBD">
            <w:pPr>
              <w:spacing w:after="0"/>
              <w:jc w:val="right"/>
              <w:rPr>
                <w:sz w:val="20"/>
              </w:rPr>
            </w:pPr>
            <w:r w:rsidRPr="0095764E">
              <w:rPr>
                <w:snapToGrid w:val="0"/>
                <w:sz w:val="20"/>
              </w:rPr>
              <w:t>18</w:t>
            </w:r>
          </w:p>
        </w:tc>
      </w:tr>
      <w:tr w:rsidR="00480EBD" w:rsidRPr="0095764E" w:rsidTr="00772EBC">
        <w:tc>
          <w:tcPr>
            <w:tcW w:w="2160" w:type="dxa"/>
            <w:tcBorders>
              <w:top w:val="nil"/>
              <w:bottom w:val="nil"/>
            </w:tcBorders>
          </w:tcPr>
          <w:p w:rsidR="00480EBD" w:rsidRPr="0095764E" w:rsidRDefault="00480EBD" w:rsidP="00480EBD">
            <w:pPr>
              <w:spacing w:after="0"/>
              <w:rPr>
                <w:sz w:val="20"/>
              </w:rPr>
            </w:pPr>
            <w:r w:rsidRPr="0095764E">
              <w:rPr>
                <w:snapToGrid w:val="0"/>
                <w:sz w:val="20"/>
              </w:rPr>
              <w:t>Mission</w:t>
            </w:r>
          </w:p>
        </w:tc>
        <w:tc>
          <w:tcPr>
            <w:tcW w:w="799" w:type="dxa"/>
            <w:tcBorders>
              <w:top w:val="nil"/>
              <w:bottom w:val="nil"/>
            </w:tcBorders>
            <w:tcMar>
              <w:right w:w="255" w:type="dxa"/>
            </w:tcMar>
          </w:tcPr>
          <w:p w:rsidR="00480EBD" w:rsidRPr="0095764E" w:rsidRDefault="00480EBD" w:rsidP="00480EBD">
            <w:pPr>
              <w:adjustRightInd w:val="0"/>
              <w:snapToGrid w:val="0"/>
              <w:spacing w:after="0"/>
              <w:jc w:val="right"/>
              <w:rPr>
                <w:snapToGrid w:val="0"/>
                <w:sz w:val="20"/>
              </w:rPr>
            </w:pPr>
            <w:r w:rsidRPr="0095764E">
              <w:rPr>
                <w:snapToGrid w:val="0"/>
                <w:sz w:val="20"/>
              </w:rPr>
              <w:t>5</w:t>
            </w:r>
          </w:p>
        </w:tc>
        <w:tc>
          <w:tcPr>
            <w:tcW w:w="800" w:type="dxa"/>
            <w:tcBorders>
              <w:top w:val="nil"/>
              <w:bottom w:val="nil"/>
            </w:tcBorders>
            <w:tcMar>
              <w:right w:w="255" w:type="dxa"/>
            </w:tcMar>
          </w:tcPr>
          <w:p w:rsidR="00480EBD" w:rsidRPr="0095764E" w:rsidRDefault="00480EBD" w:rsidP="00480EBD">
            <w:pPr>
              <w:adjustRightInd w:val="0"/>
              <w:snapToGrid w:val="0"/>
              <w:spacing w:after="0"/>
              <w:jc w:val="right"/>
              <w:rPr>
                <w:snapToGrid w:val="0"/>
                <w:sz w:val="20"/>
              </w:rPr>
            </w:pPr>
            <w:r w:rsidRPr="0095764E">
              <w:rPr>
                <w:snapToGrid w:val="0"/>
                <w:sz w:val="20"/>
              </w:rPr>
              <w:t>5</w:t>
            </w:r>
          </w:p>
        </w:tc>
        <w:tc>
          <w:tcPr>
            <w:tcW w:w="801" w:type="dxa"/>
            <w:tcBorders>
              <w:top w:val="nil"/>
              <w:bottom w:val="nil"/>
            </w:tcBorders>
            <w:tcMar>
              <w:right w:w="255" w:type="dxa"/>
            </w:tcMar>
          </w:tcPr>
          <w:p w:rsidR="00480EBD" w:rsidRPr="0095764E" w:rsidRDefault="00480EBD" w:rsidP="00480EBD">
            <w:pPr>
              <w:adjustRightInd w:val="0"/>
              <w:snapToGrid w:val="0"/>
              <w:spacing w:after="0"/>
              <w:jc w:val="right"/>
              <w:rPr>
                <w:snapToGrid w:val="0"/>
                <w:sz w:val="20"/>
              </w:rPr>
            </w:pPr>
            <w:r w:rsidRPr="0095764E">
              <w:rPr>
                <w:snapToGrid w:val="0"/>
                <w:sz w:val="20"/>
              </w:rPr>
              <w:t>-</w:t>
            </w:r>
          </w:p>
        </w:tc>
        <w:tc>
          <w:tcPr>
            <w:tcW w:w="800" w:type="dxa"/>
            <w:tcBorders>
              <w:top w:val="nil"/>
              <w:bottom w:val="nil"/>
            </w:tcBorders>
            <w:tcMar>
              <w:right w:w="255" w:type="dxa"/>
            </w:tcMar>
          </w:tcPr>
          <w:p w:rsidR="00480EBD" w:rsidRPr="0095764E" w:rsidRDefault="00480EBD" w:rsidP="00480EBD">
            <w:pPr>
              <w:adjustRightInd w:val="0"/>
              <w:snapToGrid w:val="0"/>
              <w:spacing w:after="0"/>
              <w:jc w:val="right"/>
              <w:rPr>
                <w:snapToGrid w:val="0"/>
                <w:sz w:val="20"/>
              </w:rPr>
            </w:pPr>
            <w:r w:rsidRPr="0095764E">
              <w:rPr>
                <w:snapToGrid w:val="0"/>
                <w:sz w:val="20"/>
              </w:rPr>
              <w:t>5</w:t>
            </w:r>
          </w:p>
        </w:tc>
        <w:tc>
          <w:tcPr>
            <w:tcW w:w="799" w:type="dxa"/>
            <w:tcBorders>
              <w:top w:val="nil"/>
              <w:bottom w:val="nil"/>
            </w:tcBorders>
            <w:tcMar>
              <w:right w:w="255" w:type="dxa"/>
            </w:tcMar>
          </w:tcPr>
          <w:p w:rsidR="00480EBD" w:rsidRPr="0095764E" w:rsidRDefault="00480EBD" w:rsidP="00480EBD">
            <w:pPr>
              <w:adjustRightInd w:val="0"/>
              <w:snapToGrid w:val="0"/>
              <w:spacing w:after="0"/>
              <w:jc w:val="right"/>
              <w:rPr>
                <w:snapToGrid w:val="0"/>
                <w:sz w:val="20"/>
              </w:rPr>
            </w:pPr>
            <w:r w:rsidRPr="0095764E">
              <w:rPr>
                <w:snapToGrid w:val="0"/>
                <w:sz w:val="20"/>
              </w:rPr>
              <w:t>5</w:t>
            </w:r>
          </w:p>
        </w:tc>
        <w:tc>
          <w:tcPr>
            <w:tcW w:w="800" w:type="dxa"/>
            <w:tcBorders>
              <w:top w:val="nil"/>
              <w:bottom w:val="nil"/>
            </w:tcBorders>
            <w:tcMar>
              <w:right w:w="255" w:type="dxa"/>
            </w:tcMar>
          </w:tcPr>
          <w:p w:rsidR="00480EBD" w:rsidRPr="0095764E" w:rsidRDefault="00480EBD" w:rsidP="00480EBD">
            <w:pPr>
              <w:adjustRightInd w:val="0"/>
              <w:snapToGrid w:val="0"/>
              <w:spacing w:after="0"/>
              <w:jc w:val="right"/>
              <w:rPr>
                <w:snapToGrid w:val="0"/>
                <w:sz w:val="20"/>
              </w:rPr>
            </w:pPr>
            <w:r w:rsidRPr="0095764E">
              <w:rPr>
                <w:snapToGrid w:val="0"/>
                <w:sz w:val="20"/>
              </w:rPr>
              <w:t>-</w:t>
            </w:r>
          </w:p>
        </w:tc>
        <w:tc>
          <w:tcPr>
            <w:tcW w:w="799" w:type="dxa"/>
            <w:tcBorders>
              <w:top w:val="nil"/>
              <w:bottom w:val="nil"/>
            </w:tcBorders>
            <w:tcMar>
              <w:right w:w="255" w:type="dxa"/>
            </w:tcMar>
          </w:tcPr>
          <w:p w:rsidR="00480EBD" w:rsidRPr="0095764E" w:rsidRDefault="00480EBD" w:rsidP="00480EBD">
            <w:pPr>
              <w:adjustRightInd w:val="0"/>
              <w:snapToGrid w:val="0"/>
              <w:spacing w:after="0"/>
              <w:jc w:val="right"/>
              <w:rPr>
                <w:snapToGrid w:val="0"/>
                <w:sz w:val="20"/>
              </w:rPr>
            </w:pPr>
            <w:r w:rsidRPr="0095764E">
              <w:rPr>
                <w:snapToGrid w:val="0"/>
                <w:sz w:val="20"/>
              </w:rPr>
              <w:t>5</w:t>
            </w:r>
          </w:p>
        </w:tc>
        <w:tc>
          <w:tcPr>
            <w:tcW w:w="800" w:type="dxa"/>
            <w:tcBorders>
              <w:top w:val="nil"/>
              <w:bottom w:val="nil"/>
            </w:tcBorders>
            <w:tcMar>
              <w:right w:w="255" w:type="dxa"/>
            </w:tcMar>
          </w:tcPr>
          <w:p w:rsidR="00480EBD" w:rsidRPr="0095764E" w:rsidRDefault="00480EBD" w:rsidP="00480EBD">
            <w:pPr>
              <w:adjustRightInd w:val="0"/>
              <w:snapToGrid w:val="0"/>
              <w:spacing w:after="0"/>
              <w:jc w:val="right"/>
              <w:rPr>
                <w:snapToGrid w:val="0"/>
                <w:sz w:val="20"/>
              </w:rPr>
            </w:pPr>
            <w:r w:rsidRPr="0095764E">
              <w:rPr>
                <w:snapToGrid w:val="0"/>
                <w:sz w:val="20"/>
              </w:rPr>
              <w:t>5</w:t>
            </w:r>
          </w:p>
        </w:tc>
        <w:tc>
          <w:tcPr>
            <w:tcW w:w="800" w:type="dxa"/>
            <w:tcBorders>
              <w:top w:val="nil"/>
              <w:bottom w:val="nil"/>
            </w:tcBorders>
            <w:tcMar>
              <w:right w:w="255" w:type="dxa"/>
            </w:tcMar>
          </w:tcPr>
          <w:p w:rsidR="00480EBD" w:rsidRPr="0095764E" w:rsidRDefault="00480EBD" w:rsidP="00480EBD">
            <w:pPr>
              <w:adjustRightInd w:val="0"/>
              <w:snapToGrid w:val="0"/>
              <w:spacing w:after="0"/>
              <w:jc w:val="right"/>
              <w:rPr>
                <w:snapToGrid w:val="0"/>
                <w:sz w:val="20"/>
              </w:rPr>
            </w:pPr>
            <w:r w:rsidRPr="0095764E">
              <w:rPr>
                <w:snapToGrid w:val="0"/>
                <w:sz w:val="20"/>
              </w:rPr>
              <w:t>-</w:t>
            </w:r>
          </w:p>
        </w:tc>
      </w:tr>
      <w:tr w:rsidR="00480EBD" w:rsidRPr="0095764E" w:rsidTr="00772EBC">
        <w:tc>
          <w:tcPr>
            <w:tcW w:w="2160" w:type="dxa"/>
            <w:tcBorders>
              <w:top w:val="nil"/>
              <w:bottom w:val="nil"/>
            </w:tcBorders>
          </w:tcPr>
          <w:p w:rsidR="00480EBD" w:rsidRPr="0095764E" w:rsidRDefault="00480EBD" w:rsidP="00480EBD">
            <w:pPr>
              <w:spacing w:after="0"/>
              <w:rPr>
                <w:sz w:val="20"/>
              </w:rPr>
            </w:pPr>
            <w:r w:rsidRPr="0095764E">
              <w:rPr>
                <w:snapToGrid w:val="0"/>
                <w:sz w:val="20"/>
              </w:rPr>
              <w:t>Awkaf</w:t>
            </w:r>
          </w:p>
        </w:tc>
        <w:tc>
          <w:tcPr>
            <w:tcW w:w="799" w:type="dxa"/>
            <w:tcBorders>
              <w:top w:val="nil"/>
              <w:bottom w:val="nil"/>
            </w:tcBorders>
            <w:tcMar>
              <w:right w:w="255" w:type="dxa"/>
            </w:tcMar>
          </w:tcPr>
          <w:p w:rsidR="00480EBD" w:rsidRPr="0095764E" w:rsidRDefault="00480EBD" w:rsidP="00480EBD">
            <w:pPr>
              <w:spacing w:after="0"/>
              <w:jc w:val="right"/>
              <w:rPr>
                <w:snapToGrid w:val="0"/>
                <w:sz w:val="20"/>
              </w:rPr>
            </w:pPr>
            <w:r w:rsidRPr="0095764E">
              <w:rPr>
                <w:snapToGrid w:val="0"/>
                <w:sz w:val="20"/>
              </w:rPr>
              <w:t>-</w:t>
            </w:r>
          </w:p>
        </w:tc>
        <w:tc>
          <w:tcPr>
            <w:tcW w:w="800" w:type="dxa"/>
            <w:tcBorders>
              <w:top w:val="nil"/>
              <w:bottom w:val="nil"/>
            </w:tcBorders>
            <w:tcMar>
              <w:right w:w="255" w:type="dxa"/>
            </w:tcMar>
          </w:tcPr>
          <w:p w:rsidR="00480EBD" w:rsidRPr="0095764E" w:rsidRDefault="00480EBD" w:rsidP="00480EBD">
            <w:pPr>
              <w:spacing w:after="0"/>
              <w:jc w:val="right"/>
              <w:rPr>
                <w:snapToGrid w:val="0"/>
                <w:sz w:val="20"/>
              </w:rPr>
            </w:pPr>
            <w:r w:rsidRPr="0095764E">
              <w:rPr>
                <w:snapToGrid w:val="0"/>
                <w:sz w:val="20"/>
              </w:rPr>
              <w:t>-</w:t>
            </w:r>
          </w:p>
        </w:tc>
        <w:tc>
          <w:tcPr>
            <w:tcW w:w="801" w:type="dxa"/>
            <w:tcBorders>
              <w:top w:val="nil"/>
              <w:bottom w:val="nil"/>
            </w:tcBorders>
            <w:tcMar>
              <w:right w:w="255" w:type="dxa"/>
            </w:tcMar>
          </w:tcPr>
          <w:p w:rsidR="00480EBD" w:rsidRPr="0095764E" w:rsidRDefault="00480EBD" w:rsidP="00480EBD">
            <w:pPr>
              <w:spacing w:after="0"/>
              <w:jc w:val="right"/>
              <w:rPr>
                <w:snapToGrid w:val="0"/>
                <w:sz w:val="20"/>
              </w:rPr>
            </w:pPr>
            <w:r w:rsidRPr="0095764E">
              <w:rPr>
                <w:snapToGrid w:val="0"/>
                <w:sz w:val="20"/>
              </w:rPr>
              <w:t>-</w:t>
            </w:r>
          </w:p>
        </w:tc>
        <w:tc>
          <w:tcPr>
            <w:tcW w:w="800" w:type="dxa"/>
            <w:tcBorders>
              <w:top w:val="nil"/>
              <w:bottom w:val="nil"/>
            </w:tcBorders>
            <w:tcMar>
              <w:right w:w="255" w:type="dxa"/>
            </w:tcMar>
          </w:tcPr>
          <w:p w:rsidR="00480EBD" w:rsidRPr="0095764E" w:rsidRDefault="00480EBD" w:rsidP="00480EBD">
            <w:pPr>
              <w:spacing w:after="0"/>
              <w:jc w:val="right"/>
              <w:rPr>
                <w:snapToGrid w:val="0"/>
                <w:sz w:val="20"/>
              </w:rPr>
            </w:pPr>
            <w:r w:rsidRPr="0095764E">
              <w:rPr>
                <w:snapToGrid w:val="0"/>
                <w:sz w:val="20"/>
              </w:rPr>
              <w:t>-</w:t>
            </w:r>
          </w:p>
        </w:tc>
        <w:tc>
          <w:tcPr>
            <w:tcW w:w="799" w:type="dxa"/>
            <w:tcBorders>
              <w:top w:val="nil"/>
              <w:bottom w:val="nil"/>
            </w:tcBorders>
            <w:tcMar>
              <w:right w:w="255" w:type="dxa"/>
            </w:tcMar>
          </w:tcPr>
          <w:p w:rsidR="00480EBD" w:rsidRPr="0095764E" w:rsidRDefault="00480EBD" w:rsidP="00480EBD">
            <w:pPr>
              <w:spacing w:after="0"/>
              <w:jc w:val="right"/>
              <w:rPr>
                <w:snapToGrid w:val="0"/>
                <w:sz w:val="20"/>
              </w:rPr>
            </w:pPr>
            <w:r w:rsidRPr="0095764E">
              <w:rPr>
                <w:snapToGrid w:val="0"/>
                <w:sz w:val="20"/>
              </w:rPr>
              <w:t>-</w:t>
            </w:r>
          </w:p>
        </w:tc>
        <w:tc>
          <w:tcPr>
            <w:tcW w:w="800" w:type="dxa"/>
            <w:tcBorders>
              <w:top w:val="nil"/>
              <w:bottom w:val="nil"/>
            </w:tcBorders>
            <w:tcMar>
              <w:right w:w="255" w:type="dxa"/>
            </w:tcMar>
          </w:tcPr>
          <w:p w:rsidR="00480EBD" w:rsidRPr="0095764E" w:rsidRDefault="00480EBD" w:rsidP="00480EBD">
            <w:pPr>
              <w:spacing w:after="0"/>
              <w:jc w:val="right"/>
              <w:rPr>
                <w:snapToGrid w:val="0"/>
                <w:sz w:val="20"/>
              </w:rPr>
            </w:pPr>
            <w:r w:rsidRPr="0095764E">
              <w:rPr>
                <w:snapToGrid w:val="0"/>
                <w:sz w:val="20"/>
              </w:rPr>
              <w:t>-</w:t>
            </w:r>
          </w:p>
        </w:tc>
        <w:tc>
          <w:tcPr>
            <w:tcW w:w="799" w:type="dxa"/>
            <w:tcBorders>
              <w:top w:val="nil"/>
              <w:bottom w:val="nil"/>
            </w:tcBorders>
            <w:tcMar>
              <w:right w:w="255" w:type="dxa"/>
            </w:tcMar>
          </w:tcPr>
          <w:p w:rsidR="00480EBD" w:rsidRPr="0095764E" w:rsidRDefault="00480EBD" w:rsidP="00480EBD">
            <w:pPr>
              <w:spacing w:after="0"/>
              <w:jc w:val="right"/>
              <w:rPr>
                <w:snapToGrid w:val="0"/>
                <w:sz w:val="20"/>
              </w:rPr>
            </w:pPr>
            <w:r w:rsidRPr="0095764E">
              <w:rPr>
                <w:snapToGrid w:val="0"/>
                <w:sz w:val="20"/>
              </w:rPr>
              <w:t>-</w:t>
            </w:r>
          </w:p>
        </w:tc>
        <w:tc>
          <w:tcPr>
            <w:tcW w:w="800" w:type="dxa"/>
            <w:tcBorders>
              <w:top w:val="nil"/>
              <w:bottom w:val="nil"/>
            </w:tcBorders>
            <w:tcMar>
              <w:right w:w="255" w:type="dxa"/>
            </w:tcMar>
          </w:tcPr>
          <w:p w:rsidR="00480EBD" w:rsidRPr="0095764E" w:rsidRDefault="00480EBD" w:rsidP="00480EBD">
            <w:pPr>
              <w:spacing w:after="0"/>
              <w:jc w:val="right"/>
              <w:rPr>
                <w:snapToGrid w:val="0"/>
                <w:sz w:val="20"/>
              </w:rPr>
            </w:pPr>
            <w:r w:rsidRPr="0095764E">
              <w:rPr>
                <w:snapToGrid w:val="0"/>
                <w:sz w:val="20"/>
              </w:rPr>
              <w:t>-</w:t>
            </w:r>
          </w:p>
        </w:tc>
        <w:tc>
          <w:tcPr>
            <w:tcW w:w="800" w:type="dxa"/>
            <w:tcBorders>
              <w:top w:val="nil"/>
              <w:bottom w:val="nil"/>
            </w:tcBorders>
            <w:tcMar>
              <w:right w:w="255" w:type="dxa"/>
            </w:tcMar>
          </w:tcPr>
          <w:p w:rsidR="00480EBD" w:rsidRPr="0095764E" w:rsidRDefault="00480EBD" w:rsidP="00480EBD">
            <w:pPr>
              <w:spacing w:after="0"/>
              <w:jc w:val="right"/>
              <w:rPr>
                <w:sz w:val="20"/>
              </w:rPr>
            </w:pPr>
            <w:r w:rsidRPr="0095764E">
              <w:rPr>
                <w:sz w:val="20"/>
              </w:rPr>
              <w:t>-</w:t>
            </w:r>
          </w:p>
        </w:tc>
      </w:tr>
      <w:tr w:rsidR="00480EBD" w:rsidRPr="0095764E" w:rsidTr="00772EBC">
        <w:tc>
          <w:tcPr>
            <w:tcW w:w="2160" w:type="dxa"/>
            <w:tcBorders>
              <w:top w:val="nil"/>
              <w:bottom w:val="nil"/>
            </w:tcBorders>
          </w:tcPr>
          <w:p w:rsidR="00480EBD" w:rsidRPr="0095764E" w:rsidRDefault="00480EBD" w:rsidP="00480EBD">
            <w:pPr>
              <w:spacing w:after="0"/>
              <w:rPr>
                <w:sz w:val="20"/>
              </w:rPr>
            </w:pPr>
            <w:r w:rsidRPr="0095764E">
              <w:rPr>
                <w:snapToGrid w:val="0"/>
                <w:sz w:val="20"/>
              </w:rPr>
              <w:t>Domestic</w:t>
            </w:r>
            <w:r w:rsidR="00065736" w:rsidRPr="0095764E">
              <w:rPr>
                <w:snapToGrid w:val="0"/>
                <w:sz w:val="20"/>
              </w:rPr>
              <w:t xml:space="preserve"> c</w:t>
            </w:r>
            <w:r w:rsidRPr="0095764E">
              <w:rPr>
                <w:snapToGrid w:val="0"/>
                <w:sz w:val="20"/>
              </w:rPr>
              <w:t>ommunity</w:t>
            </w:r>
          </w:p>
        </w:tc>
        <w:tc>
          <w:tcPr>
            <w:tcW w:w="799" w:type="dxa"/>
            <w:tcBorders>
              <w:top w:val="nil"/>
              <w:bottom w:val="nil"/>
            </w:tcBorders>
            <w:tcMar>
              <w:right w:w="255" w:type="dxa"/>
            </w:tcMar>
          </w:tcPr>
          <w:p w:rsidR="00480EBD" w:rsidRPr="0095764E" w:rsidRDefault="00480EBD" w:rsidP="00480EBD">
            <w:pPr>
              <w:spacing w:after="0"/>
              <w:jc w:val="right"/>
              <w:rPr>
                <w:snapToGrid w:val="0"/>
                <w:sz w:val="20"/>
              </w:rPr>
            </w:pPr>
            <w:r w:rsidRPr="0095764E">
              <w:rPr>
                <w:snapToGrid w:val="0"/>
                <w:sz w:val="20"/>
              </w:rPr>
              <w:t>-</w:t>
            </w:r>
          </w:p>
        </w:tc>
        <w:tc>
          <w:tcPr>
            <w:tcW w:w="800" w:type="dxa"/>
            <w:tcBorders>
              <w:top w:val="nil"/>
              <w:bottom w:val="nil"/>
            </w:tcBorders>
            <w:tcMar>
              <w:right w:w="255" w:type="dxa"/>
            </w:tcMar>
          </w:tcPr>
          <w:p w:rsidR="00480EBD" w:rsidRPr="0095764E" w:rsidRDefault="00480EBD" w:rsidP="00480EBD">
            <w:pPr>
              <w:spacing w:after="0"/>
              <w:jc w:val="right"/>
              <w:rPr>
                <w:snapToGrid w:val="0"/>
                <w:sz w:val="20"/>
              </w:rPr>
            </w:pPr>
            <w:r w:rsidRPr="0095764E">
              <w:rPr>
                <w:snapToGrid w:val="0"/>
                <w:sz w:val="20"/>
              </w:rPr>
              <w:t>-</w:t>
            </w:r>
          </w:p>
        </w:tc>
        <w:tc>
          <w:tcPr>
            <w:tcW w:w="801" w:type="dxa"/>
            <w:tcBorders>
              <w:top w:val="nil"/>
              <w:bottom w:val="nil"/>
            </w:tcBorders>
            <w:tcMar>
              <w:right w:w="255" w:type="dxa"/>
            </w:tcMar>
          </w:tcPr>
          <w:p w:rsidR="00480EBD" w:rsidRPr="0095764E" w:rsidRDefault="00480EBD" w:rsidP="00480EBD">
            <w:pPr>
              <w:spacing w:after="0"/>
              <w:jc w:val="right"/>
              <w:rPr>
                <w:snapToGrid w:val="0"/>
                <w:sz w:val="20"/>
              </w:rPr>
            </w:pPr>
            <w:r w:rsidRPr="0095764E">
              <w:rPr>
                <w:snapToGrid w:val="0"/>
                <w:sz w:val="20"/>
              </w:rPr>
              <w:t>-</w:t>
            </w:r>
          </w:p>
        </w:tc>
        <w:tc>
          <w:tcPr>
            <w:tcW w:w="800" w:type="dxa"/>
            <w:tcBorders>
              <w:top w:val="nil"/>
              <w:bottom w:val="nil"/>
            </w:tcBorders>
            <w:tcMar>
              <w:right w:w="255" w:type="dxa"/>
            </w:tcMar>
          </w:tcPr>
          <w:p w:rsidR="00480EBD" w:rsidRPr="0095764E" w:rsidRDefault="00480EBD" w:rsidP="00480EBD">
            <w:pPr>
              <w:spacing w:after="0"/>
              <w:jc w:val="right"/>
              <w:rPr>
                <w:snapToGrid w:val="0"/>
                <w:sz w:val="20"/>
              </w:rPr>
            </w:pPr>
            <w:r w:rsidRPr="0095764E">
              <w:rPr>
                <w:snapToGrid w:val="0"/>
                <w:sz w:val="20"/>
              </w:rPr>
              <w:t>-</w:t>
            </w:r>
          </w:p>
        </w:tc>
        <w:tc>
          <w:tcPr>
            <w:tcW w:w="799" w:type="dxa"/>
            <w:tcBorders>
              <w:top w:val="nil"/>
              <w:bottom w:val="nil"/>
            </w:tcBorders>
            <w:tcMar>
              <w:right w:w="255" w:type="dxa"/>
            </w:tcMar>
          </w:tcPr>
          <w:p w:rsidR="00480EBD" w:rsidRPr="0095764E" w:rsidRDefault="00480EBD" w:rsidP="00480EBD">
            <w:pPr>
              <w:spacing w:after="0"/>
              <w:jc w:val="right"/>
              <w:rPr>
                <w:snapToGrid w:val="0"/>
                <w:sz w:val="20"/>
              </w:rPr>
            </w:pPr>
            <w:r w:rsidRPr="0095764E">
              <w:rPr>
                <w:snapToGrid w:val="0"/>
                <w:sz w:val="20"/>
              </w:rPr>
              <w:t>-</w:t>
            </w:r>
          </w:p>
        </w:tc>
        <w:tc>
          <w:tcPr>
            <w:tcW w:w="800" w:type="dxa"/>
            <w:tcBorders>
              <w:top w:val="nil"/>
              <w:bottom w:val="nil"/>
            </w:tcBorders>
            <w:tcMar>
              <w:right w:w="255" w:type="dxa"/>
            </w:tcMar>
          </w:tcPr>
          <w:p w:rsidR="00480EBD" w:rsidRPr="0095764E" w:rsidRDefault="00480EBD" w:rsidP="00480EBD">
            <w:pPr>
              <w:spacing w:after="0"/>
              <w:jc w:val="right"/>
              <w:rPr>
                <w:snapToGrid w:val="0"/>
                <w:sz w:val="20"/>
              </w:rPr>
            </w:pPr>
            <w:r w:rsidRPr="0095764E">
              <w:rPr>
                <w:snapToGrid w:val="0"/>
                <w:sz w:val="20"/>
              </w:rPr>
              <w:t>-</w:t>
            </w:r>
          </w:p>
        </w:tc>
        <w:tc>
          <w:tcPr>
            <w:tcW w:w="799" w:type="dxa"/>
            <w:tcBorders>
              <w:top w:val="nil"/>
              <w:bottom w:val="nil"/>
            </w:tcBorders>
            <w:tcMar>
              <w:right w:w="255" w:type="dxa"/>
            </w:tcMar>
          </w:tcPr>
          <w:p w:rsidR="00480EBD" w:rsidRPr="0095764E" w:rsidRDefault="00480EBD" w:rsidP="00480EBD">
            <w:pPr>
              <w:spacing w:after="0"/>
              <w:jc w:val="right"/>
              <w:rPr>
                <w:snapToGrid w:val="0"/>
                <w:sz w:val="20"/>
              </w:rPr>
            </w:pPr>
            <w:r w:rsidRPr="0095764E">
              <w:rPr>
                <w:snapToGrid w:val="0"/>
                <w:sz w:val="20"/>
              </w:rPr>
              <w:t>-</w:t>
            </w:r>
          </w:p>
        </w:tc>
        <w:tc>
          <w:tcPr>
            <w:tcW w:w="800" w:type="dxa"/>
            <w:tcBorders>
              <w:top w:val="nil"/>
              <w:bottom w:val="nil"/>
            </w:tcBorders>
            <w:tcMar>
              <w:right w:w="255" w:type="dxa"/>
            </w:tcMar>
          </w:tcPr>
          <w:p w:rsidR="00480EBD" w:rsidRPr="0095764E" w:rsidRDefault="00480EBD" w:rsidP="00480EBD">
            <w:pPr>
              <w:spacing w:after="0"/>
              <w:jc w:val="right"/>
              <w:rPr>
                <w:snapToGrid w:val="0"/>
                <w:sz w:val="20"/>
              </w:rPr>
            </w:pPr>
            <w:r w:rsidRPr="0095764E">
              <w:rPr>
                <w:snapToGrid w:val="0"/>
                <w:sz w:val="20"/>
              </w:rPr>
              <w:t>-</w:t>
            </w:r>
          </w:p>
        </w:tc>
        <w:tc>
          <w:tcPr>
            <w:tcW w:w="800" w:type="dxa"/>
            <w:tcBorders>
              <w:top w:val="nil"/>
              <w:bottom w:val="nil"/>
            </w:tcBorders>
            <w:tcMar>
              <w:right w:w="255" w:type="dxa"/>
            </w:tcMar>
          </w:tcPr>
          <w:p w:rsidR="00480EBD" w:rsidRPr="0095764E" w:rsidRDefault="00480EBD" w:rsidP="00480EBD">
            <w:pPr>
              <w:spacing w:after="0"/>
              <w:jc w:val="right"/>
              <w:rPr>
                <w:sz w:val="20"/>
              </w:rPr>
            </w:pPr>
            <w:r w:rsidRPr="0095764E">
              <w:rPr>
                <w:sz w:val="20"/>
              </w:rPr>
              <w:t>-</w:t>
            </w:r>
          </w:p>
        </w:tc>
      </w:tr>
      <w:tr w:rsidR="00480EBD" w:rsidRPr="0095764E" w:rsidTr="00772EBC">
        <w:tc>
          <w:tcPr>
            <w:tcW w:w="2160" w:type="dxa"/>
            <w:tcBorders>
              <w:top w:val="nil"/>
            </w:tcBorders>
          </w:tcPr>
          <w:p w:rsidR="00480EBD" w:rsidRPr="0095764E" w:rsidRDefault="00480EBD" w:rsidP="00480EBD">
            <w:pPr>
              <w:spacing w:after="0"/>
              <w:rPr>
                <w:sz w:val="20"/>
              </w:rPr>
            </w:pPr>
            <w:r w:rsidRPr="0095764E">
              <w:rPr>
                <w:snapToGrid w:val="0"/>
                <w:sz w:val="20"/>
              </w:rPr>
              <w:t>Foreig</w:t>
            </w:r>
            <w:r w:rsidR="00065736" w:rsidRPr="0095764E">
              <w:rPr>
                <w:snapToGrid w:val="0"/>
                <w:sz w:val="20"/>
              </w:rPr>
              <w:t>n c</w:t>
            </w:r>
            <w:r w:rsidRPr="0095764E">
              <w:rPr>
                <w:snapToGrid w:val="0"/>
                <w:sz w:val="20"/>
              </w:rPr>
              <w:t>ommunity</w:t>
            </w:r>
          </w:p>
        </w:tc>
        <w:tc>
          <w:tcPr>
            <w:tcW w:w="799" w:type="dxa"/>
            <w:tcBorders>
              <w:top w:val="nil"/>
            </w:tcBorders>
            <w:tcMar>
              <w:right w:w="255" w:type="dxa"/>
            </w:tcMar>
          </w:tcPr>
          <w:p w:rsidR="00480EBD" w:rsidRPr="0095764E" w:rsidRDefault="00480EBD" w:rsidP="00480EBD">
            <w:pPr>
              <w:adjustRightInd w:val="0"/>
              <w:snapToGrid w:val="0"/>
              <w:spacing w:after="0"/>
              <w:jc w:val="right"/>
              <w:rPr>
                <w:snapToGrid w:val="0"/>
                <w:sz w:val="20"/>
              </w:rPr>
            </w:pPr>
            <w:r w:rsidRPr="0095764E">
              <w:rPr>
                <w:snapToGrid w:val="0"/>
                <w:sz w:val="20"/>
              </w:rPr>
              <w:t>1</w:t>
            </w:r>
          </w:p>
        </w:tc>
        <w:tc>
          <w:tcPr>
            <w:tcW w:w="800" w:type="dxa"/>
            <w:tcBorders>
              <w:top w:val="nil"/>
            </w:tcBorders>
            <w:tcMar>
              <w:right w:w="255" w:type="dxa"/>
            </w:tcMar>
          </w:tcPr>
          <w:p w:rsidR="00480EBD" w:rsidRPr="0095764E" w:rsidRDefault="00480EBD" w:rsidP="00480EBD">
            <w:pPr>
              <w:adjustRightInd w:val="0"/>
              <w:snapToGrid w:val="0"/>
              <w:spacing w:after="0"/>
              <w:jc w:val="right"/>
              <w:rPr>
                <w:snapToGrid w:val="0"/>
                <w:sz w:val="20"/>
              </w:rPr>
            </w:pPr>
            <w:r w:rsidRPr="0095764E">
              <w:rPr>
                <w:snapToGrid w:val="0"/>
                <w:sz w:val="20"/>
              </w:rPr>
              <w:t>1</w:t>
            </w:r>
          </w:p>
        </w:tc>
        <w:tc>
          <w:tcPr>
            <w:tcW w:w="801" w:type="dxa"/>
            <w:tcBorders>
              <w:top w:val="nil"/>
            </w:tcBorders>
            <w:tcMar>
              <w:right w:w="255" w:type="dxa"/>
            </w:tcMar>
          </w:tcPr>
          <w:p w:rsidR="00480EBD" w:rsidRPr="0095764E" w:rsidRDefault="00480EBD" w:rsidP="00480EBD">
            <w:pPr>
              <w:adjustRightInd w:val="0"/>
              <w:snapToGrid w:val="0"/>
              <w:spacing w:after="0"/>
              <w:jc w:val="right"/>
              <w:rPr>
                <w:snapToGrid w:val="0"/>
                <w:sz w:val="20"/>
              </w:rPr>
            </w:pPr>
            <w:r w:rsidRPr="0095764E">
              <w:rPr>
                <w:snapToGrid w:val="0"/>
                <w:sz w:val="20"/>
              </w:rPr>
              <w:t>-</w:t>
            </w:r>
          </w:p>
        </w:tc>
        <w:tc>
          <w:tcPr>
            <w:tcW w:w="800" w:type="dxa"/>
            <w:tcBorders>
              <w:top w:val="nil"/>
            </w:tcBorders>
            <w:tcMar>
              <w:right w:w="255" w:type="dxa"/>
            </w:tcMar>
          </w:tcPr>
          <w:p w:rsidR="00480EBD" w:rsidRPr="0095764E" w:rsidRDefault="00480EBD" w:rsidP="00480EBD">
            <w:pPr>
              <w:adjustRightInd w:val="0"/>
              <w:snapToGrid w:val="0"/>
              <w:spacing w:after="0"/>
              <w:jc w:val="right"/>
              <w:rPr>
                <w:snapToGrid w:val="0"/>
                <w:sz w:val="20"/>
              </w:rPr>
            </w:pPr>
            <w:r w:rsidRPr="0095764E">
              <w:rPr>
                <w:snapToGrid w:val="0"/>
                <w:sz w:val="20"/>
              </w:rPr>
              <w:t>1</w:t>
            </w:r>
          </w:p>
        </w:tc>
        <w:tc>
          <w:tcPr>
            <w:tcW w:w="799" w:type="dxa"/>
            <w:tcBorders>
              <w:top w:val="nil"/>
            </w:tcBorders>
            <w:tcMar>
              <w:right w:w="255" w:type="dxa"/>
            </w:tcMar>
          </w:tcPr>
          <w:p w:rsidR="00480EBD" w:rsidRPr="0095764E" w:rsidRDefault="00480EBD" w:rsidP="00480EBD">
            <w:pPr>
              <w:adjustRightInd w:val="0"/>
              <w:snapToGrid w:val="0"/>
              <w:spacing w:after="0"/>
              <w:jc w:val="right"/>
              <w:rPr>
                <w:snapToGrid w:val="0"/>
                <w:sz w:val="20"/>
              </w:rPr>
            </w:pPr>
            <w:r w:rsidRPr="0095764E">
              <w:rPr>
                <w:snapToGrid w:val="0"/>
                <w:sz w:val="20"/>
              </w:rPr>
              <w:t>1</w:t>
            </w:r>
          </w:p>
        </w:tc>
        <w:tc>
          <w:tcPr>
            <w:tcW w:w="800" w:type="dxa"/>
            <w:tcBorders>
              <w:top w:val="nil"/>
            </w:tcBorders>
            <w:tcMar>
              <w:right w:w="255" w:type="dxa"/>
            </w:tcMar>
          </w:tcPr>
          <w:p w:rsidR="00480EBD" w:rsidRPr="0095764E" w:rsidRDefault="00480EBD" w:rsidP="00480EBD">
            <w:pPr>
              <w:adjustRightInd w:val="0"/>
              <w:snapToGrid w:val="0"/>
              <w:spacing w:after="0"/>
              <w:jc w:val="right"/>
              <w:rPr>
                <w:snapToGrid w:val="0"/>
                <w:sz w:val="20"/>
              </w:rPr>
            </w:pPr>
            <w:r w:rsidRPr="0095764E">
              <w:rPr>
                <w:snapToGrid w:val="0"/>
                <w:sz w:val="20"/>
              </w:rPr>
              <w:t>-</w:t>
            </w:r>
          </w:p>
        </w:tc>
        <w:tc>
          <w:tcPr>
            <w:tcW w:w="799" w:type="dxa"/>
            <w:tcBorders>
              <w:top w:val="nil"/>
            </w:tcBorders>
            <w:tcMar>
              <w:right w:w="255" w:type="dxa"/>
            </w:tcMar>
          </w:tcPr>
          <w:p w:rsidR="00480EBD" w:rsidRPr="0095764E" w:rsidRDefault="00480EBD" w:rsidP="00480EBD">
            <w:pPr>
              <w:adjustRightInd w:val="0"/>
              <w:snapToGrid w:val="0"/>
              <w:spacing w:after="0"/>
              <w:jc w:val="right"/>
              <w:rPr>
                <w:snapToGrid w:val="0"/>
                <w:sz w:val="20"/>
              </w:rPr>
            </w:pPr>
            <w:r w:rsidRPr="0095764E">
              <w:rPr>
                <w:snapToGrid w:val="0"/>
                <w:sz w:val="20"/>
              </w:rPr>
              <w:t>1</w:t>
            </w:r>
          </w:p>
        </w:tc>
        <w:tc>
          <w:tcPr>
            <w:tcW w:w="800" w:type="dxa"/>
            <w:tcBorders>
              <w:top w:val="nil"/>
            </w:tcBorders>
            <w:tcMar>
              <w:right w:w="255" w:type="dxa"/>
            </w:tcMar>
          </w:tcPr>
          <w:p w:rsidR="00480EBD" w:rsidRPr="0095764E" w:rsidRDefault="00480EBD" w:rsidP="00480EBD">
            <w:pPr>
              <w:adjustRightInd w:val="0"/>
              <w:snapToGrid w:val="0"/>
              <w:spacing w:after="0"/>
              <w:jc w:val="right"/>
              <w:rPr>
                <w:snapToGrid w:val="0"/>
                <w:sz w:val="20"/>
              </w:rPr>
            </w:pPr>
            <w:r w:rsidRPr="0095764E">
              <w:rPr>
                <w:snapToGrid w:val="0"/>
                <w:sz w:val="20"/>
              </w:rPr>
              <w:t>1</w:t>
            </w:r>
          </w:p>
        </w:tc>
        <w:tc>
          <w:tcPr>
            <w:tcW w:w="800" w:type="dxa"/>
            <w:tcBorders>
              <w:top w:val="nil"/>
            </w:tcBorders>
            <w:tcMar>
              <w:right w:w="255" w:type="dxa"/>
            </w:tcMar>
          </w:tcPr>
          <w:p w:rsidR="00480EBD" w:rsidRPr="0095764E" w:rsidRDefault="00480EBD" w:rsidP="00480EBD">
            <w:pPr>
              <w:adjustRightInd w:val="0"/>
              <w:snapToGrid w:val="0"/>
              <w:spacing w:after="0"/>
              <w:jc w:val="right"/>
              <w:rPr>
                <w:snapToGrid w:val="0"/>
                <w:sz w:val="20"/>
              </w:rPr>
            </w:pPr>
            <w:r w:rsidRPr="0095764E">
              <w:rPr>
                <w:snapToGrid w:val="0"/>
                <w:sz w:val="20"/>
              </w:rPr>
              <w:t>-</w:t>
            </w:r>
          </w:p>
        </w:tc>
      </w:tr>
      <w:tr w:rsidR="00480EBD" w:rsidRPr="0095764E" w:rsidTr="00772EBC">
        <w:tc>
          <w:tcPr>
            <w:tcW w:w="2160" w:type="dxa"/>
          </w:tcPr>
          <w:p w:rsidR="00480EBD" w:rsidRPr="0095764E" w:rsidRDefault="00480EBD" w:rsidP="00480EBD">
            <w:pPr>
              <w:spacing w:after="0"/>
              <w:rPr>
                <w:sz w:val="20"/>
              </w:rPr>
            </w:pPr>
            <w:r w:rsidRPr="0095764E">
              <w:rPr>
                <w:snapToGrid w:val="0"/>
                <w:sz w:val="20"/>
              </w:rPr>
              <w:t xml:space="preserve">     Total</w:t>
            </w:r>
          </w:p>
        </w:tc>
        <w:tc>
          <w:tcPr>
            <w:tcW w:w="799" w:type="dxa"/>
            <w:tcMar>
              <w:right w:w="255" w:type="dxa"/>
            </w:tcMar>
          </w:tcPr>
          <w:p w:rsidR="00480EBD" w:rsidRPr="0095764E" w:rsidRDefault="00480EBD" w:rsidP="00480EBD">
            <w:pPr>
              <w:spacing w:after="0"/>
              <w:jc w:val="right"/>
              <w:rPr>
                <w:snapToGrid w:val="0"/>
                <w:sz w:val="20"/>
              </w:rPr>
            </w:pPr>
            <w:r w:rsidRPr="0095764E">
              <w:rPr>
                <w:snapToGrid w:val="0"/>
                <w:sz w:val="20"/>
              </w:rPr>
              <w:t>46</w:t>
            </w:r>
          </w:p>
        </w:tc>
        <w:tc>
          <w:tcPr>
            <w:tcW w:w="800" w:type="dxa"/>
            <w:tcMar>
              <w:right w:w="255" w:type="dxa"/>
            </w:tcMar>
          </w:tcPr>
          <w:p w:rsidR="00480EBD" w:rsidRPr="0095764E" w:rsidRDefault="00480EBD" w:rsidP="00480EBD">
            <w:pPr>
              <w:spacing w:after="0"/>
              <w:jc w:val="right"/>
              <w:rPr>
                <w:snapToGrid w:val="0"/>
                <w:sz w:val="20"/>
              </w:rPr>
            </w:pPr>
            <w:r w:rsidRPr="0095764E">
              <w:rPr>
                <w:snapToGrid w:val="0"/>
                <w:sz w:val="20"/>
              </w:rPr>
              <w:t>37</w:t>
            </w:r>
          </w:p>
        </w:tc>
        <w:tc>
          <w:tcPr>
            <w:tcW w:w="801" w:type="dxa"/>
            <w:tcMar>
              <w:right w:w="255" w:type="dxa"/>
            </w:tcMar>
          </w:tcPr>
          <w:p w:rsidR="00480EBD" w:rsidRPr="0095764E" w:rsidRDefault="00480EBD" w:rsidP="00480EBD">
            <w:pPr>
              <w:spacing w:after="0"/>
              <w:jc w:val="right"/>
              <w:rPr>
                <w:snapToGrid w:val="0"/>
                <w:sz w:val="20"/>
              </w:rPr>
            </w:pPr>
            <w:r w:rsidRPr="0095764E">
              <w:rPr>
                <w:snapToGrid w:val="0"/>
                <w:sz w:val="20"/>
              </w:rPr>
              <w:t>9</w:t>
            </w:r>
          </w:p>
        </w:tc>
        <w:tc>
          <w:tcPr>
            <w:tcW w:w="800" w:type="dxa"/>
            <w:tcMar>
              <w:right w:w="255" w:type="dxa"/>
            </w:tcMar>
          </w:tcPr>
          <w:p w:rsidR="00480EBD" w:rsidRPr="0095764E" w:rsidRDefault="00480EBD" w:rsidP="00480EBD">
            <w:pPr>
              <w:spacing w:after="0"/>
              <w:jc w:val="right"/>
              <w:rPr>
                <w:snapToGrid w:val="0"/>
                <w:sz w:val="20"/>
              </w:rPr>
            </w:pPr>
            <w:r w:rsidRPr="0095764E">
              <w:rPr>
                <w:snapToGrid w:val="0"/>
                <w:sz w:val="20"/>
              </w:rPr>
              <w:t>45</w:t>
            </w:r>
          </w:p>
        </w:tc>
        <w:tc>
          <w:tcPr>
            <w:tcW w:w="799" w:type="dxa"/>
            <w:tcMar>
              <w:right w:w="255" w:type="dxa"/>
            </w:tcMar>
          </w:tcPr>
          <w:p w:rsidR="00480EBD" w:rsidRPr="0095764E" w:rsidRDefault="00480EBD" w:rsidP="00480EBD">
            <w:pPr>
              <w:spacing w:after="0"/>
              <w:jc w:val="right"/>
              <w:rPr>
                <w:snapToGrid w:val="0"/>
                <w:sz w:val="20"/>
              </w:rPr>
            </w:pPr>
            <w:r w:rsidRPr="0095764E">
              <w:rPr>
                <w:snapToGrid w:val="0"/>
                <w:sz w:val="20"/>
              </w:rPr>
              <w:t>38</w:t>
            </w:r>
          </w:p>
        </w:tc>
        <w:tc>
          <w:tcPr>
            <w:tcW w:w="800" w:type="dxa"/>
            <w:tcMar>
              <w:right w:w="255" w:type="dxa"/>
            </w:tcMar>
          </w:tcPr>
          <w:p w:rsidR="00480EBD" w:rsidRPr="0095764E" w:rsidRDefault="00480EBD" w:rsidP="00480EBD">
            <w:pPr>
              <w:spacing w:after="0"/>
              <w:jc w:val="right"/>
              <w:rPr>
                <w:snapToGrid w:val="0"/>
                <w:sz w:val="20"/>
              </w:rPr>
            </w:pPr>
            <w:r w:rsidRPr="0095764E">
              <w:rPr>
                <w:snapToGrid w:val="0"/>
                <w:sz w:val="20"/>
              </w:rPr>
              <w:t>7</w:t>
            </w:r>
          </w:p>
        </w:tc>
        <w:tc>
          <w:tcPr>
            <w:tcW w:w="799" w:type="dxa"/>
            <w:tcMar>
              <w:right w:w="255" w:type="dxa"/>
            </w:tcMar>
          </w:tcPr>
          <w:p w:rsidR="00480EBD" w:rsidRPr="0095764E" w:rsidRDefault="00480EBD" w:rsidP="00480EBD">
            <w:pPr>
              <w:spacing w:after="0"/>
              <w:jc w:val="right"/>
              <w:rPr>
                <w:snapToGrid w:val="0"/>
                <w:sz w:val="20"/>
              </w:rPr>
            </w:pPr>
            <w:r w:rsidRPr="0095764E">
              <w:rPr>
                <w:snapToGrid w:val="0"/>
                <w:sz w:val="20"/>
              </w:rPr>
              <w:t>58</w:t>
            </w:r>
          </w:p>
        </w:tc>
        <w:tc>
          <w:tcPr>
            <w:tcW w:w="800" w:type="dxa"/>
            <w:tcMar>
              <w:right w:w="255" w:type="dxa"/>
            </w:tcMar>
          </w:tcPr>
          <w:p w:rsidR="00480EBD" w:rsidRPr="0095764E" w:rsidRDefault="00480EBD" w:rsidP="00480EBD">
            <w:pPr>
              <w:spacing w:after="0"/>
              <w:jc w:val="right"/>
              <w:rPr>
                <w:snapToGrid w:val="0"/>
                <w:sz w:val="20"/>
              </w:rPr>
            </w:pPr>
            <w:r w:rsidRPr="0095764E">
              <w:rPr>
                <w:snapToGrid w:val="0"/>
                <w:sz w:val="20"/>
              </w:rPr>
              <w:t>40</w:t>
            </w:r>
          </w:p>
        </w:tc>
        <w:tc>
          <w:tcPr>
            <w:tcW w:w="800" w:type="dxa"/>
            <w:tcMar>
              <w:right w:w="255" w:type="dxa"/>
            </w:tcMar>
          </w:tcPr>
          <w:p w:rsidR="00480EBD" w:rsidRPr="0095764E" w:rsidRDefault="00480EBD" w:rsidP="00480EBD">
            <w:pPr>
              <w:spacing w:after="0"/>
              <w:jc w:val="right"/>
              <w:rPr>
                <w:sz w:val="20"/>
              </w:rPr>
            </w:pPr>
            <w:r w:rsidRPr="0095764E">
              <w:rPr>
                <w:snapToGrid w:val="0"/>
                <w:sz w:val="20"/>
              </w:rPr>
              <w:t>18</w:t>
            </w:r>
          </w:p>
        </w:tc>
      </w:tr>
    </w:tbl>
    <w:p w:rsidR="00480EBD" w:rsidRPr="0095764E" w:rsidRDefault="00480EBD" w:rsidP="00480EBD">
      <w:pPr>
        <w:adjustRightInd w:val="0"/>
        <w:snapToGrid w:val="0"/>
        <w:spacing w:before="240"/>
        <w:rPr>
          <w:snapToGrid w:val="0"/>
        </w:rPr>
      </w:pPr>
      <w:r w:rsidRPr="0095764E">
        <w:rPr>
          <w:snapToGrid w:val="0"/>
        </w:rPr>
        <w:tab/>
      </w:r>
      <w:r w:rsidRPr="0095764E">
        <w:rPr>
          <w:i/>
          <w:snapToGrid w:val="0"/>
        </w:rPr>
        <w:t>Source</w:t>
      </w:r>
      <w:r w:rsidRPr="0095764E">
        <w:rPr>
          <w:snapToGrid w:val="0"/>
        </w:rPr>
        <w:t>: MoE, Eritrea: Basic Education Statistics 2002/03-2004/05.</w:t>
      </w:r>
    </w:p>
    <w:p w:rsidR="00480EBD" w:rsidRPr="0095764E" w:rsidRDefault="00480EBD" w:rsidP="00480EBD">
      <w:pPr>
        <w:adjustRightInd w:val="0"/>
        <w:snapToGrid w:val="0"/>
        <w:rPr>
          <w:snapToGrid w:val="0"/>
        </w:rPr>
      </w:pPr>
      <w:r w:rsidRPr="0095764E">
        <w:rPr>
          <w:snapToGrid w:val="0"/>
        </w:rPr>
        <w:t>280.</w:t>
      </w:r>
      <w:r w:rsidRPr="0095764E">
        <w:rPr>
          <w:snapToGrid w:val="0"/>
        </w:rPr>
        <w:tab/>
        <w:t>The enrolment rate at the secondary level has also witnessed a gradual increase. The GER has increased from 23.4 per cent in 2002/2003 to 24 percent in 2004/2005. In the NER, the trend seems to be decreasing due to the introduction of new structuring in the educational cycle. Starting from 2002/2003, middle level education has been raised from two to three years’ education (grades 6, 7, and 8).</w:t>
      </w:r>
    </w:p>
    <w:p w:rsidR="00480EBD" w:rsidRPr="0095764E" w:rsidRDefault="00480EBD" w:rsidP="00480EBD">
      <w:pPr>
        <w:pStyle w:val="Heading2"/>
        <w:rPr>
          <w:snapToGrid w:val="0"/>
        </w:rPr>
      </w:pPr>
      <w:r w:rsidRPr="0095764E">
        <w:rPr>
          <w:snapToGrid w:val="0"/>
        </w:rPr>
        <w:t>4.  Girls’ education</w:t>
      </w:r>
    </w:p>
    <w:p w:rsidR="00480EBD" w:rsidRPr="0095764E" w:rsidRDefault="00480EBD" w:rsidP="00480EBD">
      <w:pPr>
        <w:adjustRightInd w:val="0"/>
        <w:snapToGrid w:val="0"/>
        <w:rPr>
          <w:snapToGrid w:val="0"/>
        </w:rPr>
      </w:pPr>
      <w:r w:rsidRPr="0095764E">
        <w:rPr>
          <w:snapToGrid w:val="0"/>
        </w:rPr>
        <w:t>281.</w:t>
      </w:r>
      <w:r w:rsidRPr="0095764E">
        <w:rPr>
          <w:snapToGrid w:val="0"/>
        </w:rPr>
        <w:tab/>
        <w:t xml:space="preserve">The education of girls in Eritrea has long been recognized as a fundamental human right and developmental necessity. Educating women and girls has an impact on family, community and the nation in general and on the child in particular. Thus, the low participation, retention, and achievement of girls in education have been priority areas of concern for the Government. Efforts have been put in place to bridge gender disparity in education and enhance the quality of girls’ education. Other gender issues are also included in the curriculum, and other activities </w:t>
      </w:r>
      <w:r w:rsidR="001B12B3" w:rsidRPr="0095764E">
        <w:rPr>
          <w:snapToGrid w:val="0"/>
        </w:rPr>
        <w:br w:type="page"/>
      </w:r>
      <w:r w:rsidRPr="0095764E">
        <w:rPr>
          <w:snapToGrid w:val="0"/>
        </w:rPr>
        <w:t>related to equality, such as health and co-curricular activities. This is based on the rights approach, which is in line with the CRC. Whilst the central focus is clearly to enhance girls’ education in terms of access, quality and achievement, it is emphasized that this would also contribute to the achievement of the MDGs and EFA goals and empowering women in the long</w:t>
      </w:r>
      <w:r w:rsidR="001B12B3" w:rsidRPr="0095764E">
        <w:rPr>
          <w:snapToGrid w:val="0"/>
        </w:rPr>
        <w:t> </w:t>
      </w:r>
      <w:r w:rsidRPr="0095764E">
        <w:rPr>
          <w:snapToGrid w:val="0"/>
        </w:rPr>
        <w:t>run. Some of the strategies and interventions undertaken on girls’</w:t>
      </w:r>
      <w:r w:rsidR="001B12B3" w:rsidRPr="0095764E">
        <w:rPr>
          <w:snapToGrid w:val="0"/>
        </w:rPr>
        <w:t xml:space="preserve"> education are outlined below.</w:t>
      </w:r>
    </w:p>
    <w:p w:rsidR="00480EBD" w:rsidRPr="0095764E" w:rsidRDefault="00480EBD" w:rsidP="00480EBD">
      <w:pPr>
        <w:adjustRightInd w:val="0"/>
        <w:snapToGrid w:val="0"/>
        <w:rPr>
          <w:snapToGrid w:val="0"/>
        </w:rPr>
      </w:pPr>
      <w:r w:rsidRPr="0095764E">
        <w:rPr>
          <w:snapToGrid w:val="0"/>
        </w:rPr>
        <w:t>282.</w:t>
      </w:r>
      <w:r w:rsidRPr="0095764E">
        <w:rPr>
          <w:snapToGrid w:val="0"/>
        </w:rPr>
        <w:tab/>
        <w:t>Eritrea’s National Gender Policy in Education and a Strategic Framework of Action, 2004 (second draft) were prepared and presented for discussion to stakeholders. This national gender policy aims to provide a broad gender perspective as well as guidelines and directives for the planning, resource allocation and implementation of proper interventions for addressing gender issues within the wider scope of the e</w:t>
      </w:r>
      <w:r w:rsidR="001B12B3" w:rsidRPr="0095764E">
        <w:rPr>
          <w:snapToGrid w:val="0"/>
        </w:rPr>
        <w:t>ducation development programme.</w:t>
      </w:r>
    </w:p>
    <w:p w:rsidR="00480EBD" w:rsidRPr="0095764E" w:rsidRDefault="00480EBD" w:rsidP="00480EBD">
      <w:pPr>
        <w:adjustRightInd w:val="0"/>
        <w:snapToGrid w:val="0"/>
        <w:rPr>
          <w:snapToGrid w:val="0"/>
        </w:rPr>
      </w:pPr>
      <w:r w:rsidRPr="0095764E">
        <w:rPr>
          <w:snapToGrid w:val="0"/>
        </w:rPr>
        <w:t>283.</w:t>
      </w:r>
      <w:r w:rsidRPr="0095764E">
        <w:rPr>
          <w:snapToGrid w:val="0"/>
        </w:rPr>
        <w:tab/>
        <w:t xml:space="preserve">In order to increase the enrolment rate and retention of girls, the MoE developed and launched an incentive scheme in collaboration with UNICEF in the year 2000 in the four most deprived regions. A research study to evaluate the pilot incentive scheme for girls’ participation, retention, and achievement in education was conducted in the year 2004. Based on the study, giving incentives in cash for needy girls has been going on. </w:t>
      </w:r>
    </w:p>
    <w:p w:rsidR="00480EBD" w:rsidRPr="0095764E" w:rsidRDefault="00480EBD" w:rsidP="00480EBD">
      <w:pPr>
        <w:adjustRightInd w:val="0"/>
        <w:snapToGrid w:val="0"/>
        <w:rPr>
          <w:snapToGrid w:val="0"/>
        </w:rPr>
      </w:pPr>
      <w:r w:rsidRPr="0095764E">
        <w:rPr>
          <w:snapToGrid w:val="0"/>
        </w:rPr>
        <w:t>284.</w:t>
      </w:r>
      <w:r w:rsidRPr="0095764E">
        <w:rPr>
          <w:snapToGrid w:val="0"/>
        </w:rPr>
        <w:tab/>
        <w:t>A nationwide assessment of Eritrea’s experience of girls and other disadvantaged groups was conducted in 2004/2005. The review has by and large focused on girls’ education and assessed how the community views educating the female. This study revealed that a variety of factors from home, community and school affect girls’ education. The paper was presented in a workshop for stakeholders and finalized. A draft five-year action plan was prepared to enhance girls’ participation in school.</w:t>
      </w:r>
    </w:p>
    <w:p w:rsidR="00480EBD" w:rsidRPr="0095764E" w:rsidRDefault="00480EBD" w:rsidP="00480EBD">
      <w:pPr>
        <w:adjustRightInd w:val="0"/>
        <w:snapToGrid w:val="0"/>
        <w:rPr>
          <w:snapToGrid w:val="0"/>
        </w:rPr>
      </w:pPr>
      <w:r w:rsidRPr="0095764E">
        <w:rPr>
          <w:snapToGrid w:val="0"/>
        </w:rPr>
        <w:t>285.</w:t>
      </w:r>
      <w:r w:rsidRPr="0095764E">
        <w:rPr>
          <w:snapToGrid w:val="0"/>
        </w:rPr>
        <w:tab/>
        <w:t>As indicated in the first country report, establishing community feeder schooling was in progress. The objectives of the community feeder schooling were to raise the participation of girls in primary schools and resolve the problem of distant schools, thereby en</w:t>
      </w:r>
      <w:r w:rsidR="001B12B3" w:rsidRPr="0095764E">
        <w:rPr>
          <w:snapToGrid w:val="0"/>
        </w:rPr>
        <w:t>abling young children to enrol.</w:t>
      </w:r>
    </w:p>
    <w:p w:rsidR="00480EBD" w:rsidRPr="0095764E" w:rsidRDefault="00480EBD" w:rsidP="00480EBD">
      <w:pPr>
        <w:adjustRightInd w:val="0"/>
        <w:snapToGrid w:val="0"/>
        <w:rPr>
          <w:snapToGrid w:val="0"/>
        </w:rPr>
      </w:pPr>
      <w:r w:rsidRPr="0095764E">
        <w:rPr>
          <w:snapToGrid w:val="0"/>
        </w:rPr>
        <w:t>286.</w:t>
      </w:r>
      <w:r w:rsidRPr="0095764E">
        <w:rPr>
          <w:snapToGrid w:val="0"/>
        </w:rPr>
        <w:tab/>
        <w:t>All regions have been conducting community awareness and sensitization activities on girls’ education in collaboration with the National Union of Eritrean Women (NUEW) and the National Union of Eritrean Youth and Students (NUEYS). Based on the studies carried out and other factors that affect girls’ education, the MoE is in the process of preparing a communication strategy on girls’ education through mass media, face to face sensitization through community leaders and elders, and sensitization through cultural activities.</w:t>
      </w:r>
    </w:p>
    <w:p w:rsidR="00480EBD" w:rsidRPr="0095764E" w:rsidRDefault="00480EBD" w:rsidP="00480EBD">
      <w:pPr>
        <w:adjustRightInd w:val="0"/>
        <w:snapToGrid w:val="0"/>
        <w:rPr>
          <w:snapToGrid w:val="0"/>
        </w:rPr>
      </w:pPr>
      <w:r w:rsidRPr="0095764E">
        <w:rPr>
          <w:snapToGrid w:val="0"/>
        </w:rPr>
        <w:t>287.</w:t>
      </w:r>
      <w:r w:rsidRPr="0095764E">
        <w:rPr>
          <w:snapToGrid w:val="0"/>
        </w:rPr>
        <w:tab/>
        <w:t>Though gender disparity still prevails, efforts made since the consideration of Eritrea’s first report by the Committee have witnessed an increase in female enrolment in elementary and middle level schools. The participation of girls at secondary level still concerns the Government. Table 26 shows the trend of girls’ participation d</w:t>
      </w:r>
      <w:r w:rsidR="00C85D8C" w:rsidRPr="0095764E">
        <w:rPr>
          <w:snapToGrid w:val="0"/>
        </w:rPr>
        <w:t>uring the previous three years.</w:t>
      </w:r>
    </w:p>
    <w:p w:rsidR="00480EBD" w:rsidRPr="0095764E" w:rsidRDefault="001B12B3" w:rsidP="00480EBD">
      <w:pPr>
        <w:pStyle w:val="Heading2"/>
        <w:rPr>
          <w:snapToGrid w:val="0"/>
        </w:rPr>
      </w:pPr>
      <w:r w:rsidRPr="0095764E">
        <w:rPr>
          <w:snapToGrid w:val="0"/>
        </w:rPr>
        <w:br w:type="page"/>
      </w:r>
      <w:r w:rsidR="00480EBD" w:rsidRPr="0095764E">
        <w:rPr>
          <w:snapToGrid w:val="0"/>
        </w:rPr>
        <w:t>Table 26</w:t>
      </w:r>
    </w:p>
    <w:p w:rsidR="00480EBD" w:rsidRPr="0095764E" w:rsidRDefault="00480EBD" w:rsidP="00480EBD">
      <w:pPr>
        <w:pStyle w:val="Heading2"/>
        <w:rPr>
          <w:snapToGrid w:val="0"/>
        </w:rPr>
      </w:pPr>
      <w:r w:rsidRPr="0095764E">
        <w:rPr>
          <w:snapToGrid w:val="0"/>
        </w:rPr>
        <w:t>Net enrolment ratio in schools by year and gender</w:t>
      </w:r>
    </w:p>
    <w:tbl>
      <w:tblPr>
        <w:tblStyle w:val="TableGrid"/>
        <w:tblW w:w="0" w:type="auto"/>
        <w:tblInd w:w="108" w:type="dxa"/>
        <w:tblLook w:val="01E0" w:firstRow="1" w:lastRow="1" w:firstColumn="1" w:lastColumn="1" w:noHBand="0" w:noVBand="0"/>
      </w:tblPr>
      <w:tblGrid>
        <w:gridCol w:w="1871"/>
        <w:gridCol w:w="1871"/>
        <w:gridCol w:w="1871"/>
        <w:gridCol w:w="1871"/>
        <w:gridCol w:w="1872"/>
      </w:tblGrid>
      <w:tr w:rsidR="00480EBD" w:rsidRPr="0095764E" w:rsidTr="001B12B3">
        <w:tc>
          <w:tcPr>
            <w:tcW w:w="1871" w:type="dxa"/>
            <w:vMerge w:val="restart"/>
          </w:tcPr>
          <w:p w:rsidR="00480EBD" w:rsidRPr="0095764E" w:rsidRDefault="00480EBD" w:rsidP="000C4114">
            <w:pPr>
              <w:spacing w:after="0"/>
              <w:jc w:val="center"/>
              <w:rPr>
                <w:sz w:val="22"/>
                <w:szCs w:val="22"/>
              </w:rPr>
            </w:pPr>
            <w:r w:rsidRPr="0095764E">
              <w:rPr>
                <w:snapToGrid w:val="0"/>
                <w:sz w:val="22"/>
                <w:szCs w:val="22"/>
              </w:rPr>
              <w:t>Level</w:t>
            </w:r>
          </w:p>
        </w:tc>
        <w:tc>
          <w:tcPr>
            <w:tcW w:w="1871" w:type="dxa"/>
            <w:vMerge w:val="restart"/>
          </w:tcPr>
          <w:p w:rsidR="00480EBD" w:rsidRPr="0095764E" w:rsidRDefault="00480EBD" w:rsidP="00480EBD">
            <w:pPr>
              <w:spacing w:after="0"/>
              <w:jc w:val="center"/>
              <w:rPr>
                <w:sz w:val="22"/>
                <w:szCs w:val="22"/>
              </w:rPr>
            </w:pPr>
            <w:r w:rsidRPr="0095764E">
              <w:rPr>
                <w:snapToGrid w:val="0"/>
                <w:sz w:val="22"/>
                <w:szCs w:val="22"/>
              </w:rPr>
              <w:t>Year</w:t>
            </w:r>
          </w:p>
        </w:tc>
        <w:tc>
          <w:tcPr>
            <w:tcW w:w="3742" w:type="dxa"/>
            <w:gridSpan w:val="2"/>
          </w:tcPr>
          <w:p w:rsidR="00480EBD" w:rsidRPr="0095764E" w:rsidRDefault="00480EBD" w:rsidP="00480EBD">
            <w:pPr>
              <w:spacing w:after="0"/>
              <w:jc w:val="center"/>
              <w:rPr>
                <w:sz w:val="22"/>
                <w:szCs w:val="22"/>
              </w:rPr>
            </w:pPr>
            <w:r w:rsidRPr="0095764E">
              <w:rPr>
                <w:snapToGrid w:val="0"/>
                <w:sz w:val="22"/>
                <w:szCs w:val="22"/>
              </w:rPr>
              <w:t>Net enrolment</w:t>
            </w:r>
          </w:p>
        </w:tc>
        <w:tc>
          <w:tcPr>
            <w:tcW w:w="1872" w:type="dxa"/>
          </w:tcPr>
          <w:p w:rsidR="00480EBD" w:rsidRPr="0095764E" w:rsidRDefault="00480EBD" w:rsidP="00480EBD">
            <w:pPr>
              <w:spacing w:after="0"/>
              <w:jc w:val="center"/>
              <w:rPr>
                <w:sz w:val="22"/>
                <w:szCs w:val="22"/>
              </w:rPr>
            </w:pPr>
            <w:r w:rsidRPr="0095764E">
              <w:rPr>
                <w:snapToGrid w:val="0"/>
                <w:sz w:val="22"/>
                <w:szCs w:val="22"/>
              </w:rPr>
              <w:t>NER female %</w:t>
            </w:r>
          </w:p>
        </w:tc>
      </w:tr>
      <w:tr w:rsidR="00480EBD" w:rsidRPr="0095764E" w:rsidTr="001B12B3">
        <w:tc>
          <w:tcPr>
            <w:tcW w:w="1871" w:type="dxa"/>
            <w:vMerge/>
          </w:tcPr>
          <w:p w:rsidR="00480EBD" w:rsidRPr="0095764E" w:rsidRDefault="00480EBD" w:rsidP="00DB39DC">
            <w:pPr>
              <w:spacing w:after="0"/>
              <w:rPr>
                <w:sz w:val="22"/>
                <w:szCs w:val="22"/>
              </w:rPr>
            </w:pPr>
          </w:p>
        </w:tc>
        <w:tc>
          <w:tcPr>
            <w:tcW w:w="1871" w:type="dxa"/>
            <w:vMerge/>
            <w:tcBorders>
              <w:bottom w:val="single" w:sz="4" w:space="0" w:color="auto"/>
            </w:tcBorders>
          </w:tcPr>
          <w:p w:rsidR="00480EBD" w:rsidRPr="0095764E" w:rsidRDefault="00480EBD" w:rsidP="00480EBD">
            <w:pPr>
              <w:spacing w:after="0"/>
              <w:jc w:val="center"/>
              <w:rPr>
                <w:sz w:val="22"/>
                <w:szCs w:val="22"/>
              </w:rPr>
            </w:pPr>
          </w:p>
        </w:tc>
        <w:tc>
          <w:tcPr>
            <w:tcW w:w="1871" w:type="dxa"/>
            <w:tcBorders>
              <w:bottom w:val="single" w:sz="4" w:space="0" w:color="auto"/>
            </w:tcBorders>
          </w:tcPr>
          <w:p w:rsidR="00480EBD" w:rsidRPr="0095764E" w:rsidRDefault="00480EBD" w:rsidP="00480EBD">
            <w:pPr>
              <w:adjustRightInd w:val="0"/>
              <w:snapToGrid w:val="0"/>
              <w:spacing w:after="0"/>
              <w:jc w:val="center"/>
              <w:rPr>
                <w:snapToGrid w:val="0"/>
                <w:sz w:val="22"/>
                <w:szCs w:val="22"/>
              </w:rPr>
            </w:pPr>
            <w:r w:rsidRPr="0095764E">
              <w:rPr>
                <w:snapToGrid w:val="0"/>
                <w:sz w:val="22"/>
                <w:szCs w:val="22"/>
              </w:rPr>
              <w:t>Total</w:t>
            </w:r>
          </w:p>
        </w:tc>
        <w:tc>
          <w:tcPr>
            <w:tcW w:w="1871" w:type="dxa"/>
            <w:tcBorders>
              <w:bottom w:val="single" w:sz="4" w:space="0" w:color="auto"/>
            </w:tcBorders>
          </w:tcPr>
          <w:p w:rsidR="00480EBD" w:rsidRPr="0095764E" w:rsidRDefault="00480EBD" w:rsidP="00480EBD">
            <w:pPr>
              <w:adjustRightInd w:val="0"/>
              <w:snapToGrid w:val="0"/>
              <w:spacing w:after="0"/>
              <w:jc w:val="center"/>
              <w:rPr>
                <w:snapToGrid w:val="0"/>
                <w:sz w:val="22"/>
                <w:szCs w:val="22"/>
              </w:rPr>
            </w:pPr>
            <w:r w:rsidRPr="0095764E">
              <w:rPr>
                <w:snapToGrid w:val="0"/>
                <w:sz w:val="22"/>
                <w:szCs w:val="22"/>
              </w:rPr>
              <w:t>Female</w:t>
            </w:r>
          </w:p>
        </w:tc>
        <w:tc>
          <w:tcPr>
            <w:tcW w:w="1872" w:type="dxa"/>
            <w:tcBorders>
              <w:bottom w:val="single" w:sz="4" w:space="0" w:color="auto"/>
            </w:tcBorders>
          </w:tcPr>
          <w:p w:rsidR="00480EBD" w:rsidRPr="0095764E" w:rsidRDefault="00480EBD" w:rsidP="00480EBD">
            <w:pPr>
              <w:adjustRightInd w:val="0"/>
              <w:snapToGrid w:val="0"/>
              <w:spacing w:after="0"/>
              <w:jc w:val="center"/>
              <w:rPr>
                <w:snapToGrid w:val="0"/>
                <w:sz w:val="22"/>
                <w:szCs w:val="22"/>
              </w:rPr>
            </w:pPr>
            <w:r w:rsidRPr="0095764E">
              <w:rPr>
                <w:snapToGrid w:val="0"/>
                <w:sz w:val="22"/>
                <w:szCs w:val="22"/>
              </w:rPr>
              <w:t>Female</w:t>
            </w:r>
          </w:p>
        </w:tc>
      </w:tr>
      <w:tr w:rsidR="00480EBD" w:rsidRPr="0095764E" w:rsidTr="001B12B3">
        <w:tc>
          <w:tcPr>
            <w:tcW w:w="1871" w:type="dxa"/>
            <w:vMerge w:val="restart"/>
          </w:tcPr>
          <w:p w:rsidR="00480EBD" w:rsidRPr="0095764E" w:rsidRDefault="00480EBD" w:rsidP="00DB39DC">
            <w:pPr>
              <w:spacing w:after="0"/>
              <w:rPr>
                <w:sz w:val="22"/>
                <w:szCs w:val="22"/>
              </w:rPr>
            </w:pPr>
            <w:r w:rsidRPr="0095764E">
              <w:rPr>
                <w:snapToGrid w:val="0"/>
                <w:sz w:val="22"/>
                <w:szCs w:val="22"/>
              </w:rPr>
              <w:t>Elementary</w:t>
            </w:r>
          </w:p>
        </w:tc>
        <w:tc>
          <w:tcPr>
            <w:tcW w:w="1871" w:type="dxa"/>
            <w:tcBorders>
              <w:bottom w:val="nil"/>
            </w:tcBorders>
          </w:tcPr>
          <w:p w:rsidR="00480EBD" w:rsidRPr="0095764E" w:rsidRDefault="00480EBD" w:rsidP="00480EBD">
            <w:pPr>
              <w:adjustRightInd w:val="0"/>
              <w:snapToGrid w:val="0"/>
              <w:spacing w:after="0"/>
              <w:jc w:val="center"/>
              <w:rPr>
                <w:snapToGrid w:val="0"/>
                <w:sz w:val="22"/>
                <w:szCs w:val="22"/>
              </w:rPr>
            </w:pPr>
            <w:r w:rsidRPr="0095764E">
              <w:rPr>
                <w:snapToGrid w:val="0"/>
                <w:sz w:val="22"/>
                <w:szCs w:val="22"/>
              </w:rPr>
              <w:t>2002/03</w:t>
            </w:r>
          </w:p>
        </w:tc>
        <w:tc>
          <w:tcPr>
            <w:tcW w:w="1871" w:type="dxa"/>
            <w:tcBorders>
              <w:bottom w:val="nil"/>
            </w:tcBorders>
          </w:tcPr>
          <w:p w:rsidR="00480EBD" w:rsidRPr="0095764E" w:rsidRDefault="00480EBD" w:rsidP="00480EBD">
            <w:pPr>
              <w:adjustRightInd w:val="0"/>
              <w:snapToGrid w:val="0"/>
              <w:spacing w:after="0"/>
              <w:jc w:val="center"/>
              <w:rPr>
                <w:snapToGrid w:val="0"/>
                <w:sz w:val="22"/>
                <w:szCs w:val="22"/>
              </w:rPr>
            </w:pPr>
            <w:r w:rsidRPr="0095764E">
              <w:rPr>
                <w:snapToGrid w:val="0"/>
                <w:sz w:val="22"/>
                <w:szCs w:val="22"/>
              </w:rPr>
              <w:t>256 360</w:t>
            </w:r>
          </w:p>
        </w:tc>
        <w:tc>
          <w:tcPr>
            <w:tcW w:w="1871" w:type="dxa"/>
            <w:tcBorders>
              <w:bottom w:val="nil"/>
            </w:tcBorders>
          </w:tcPr>
          <w:p w:rsidR="00480EBD" w:rsidRPr="0095764E" w:rsidRDefault="00480EBD" w:rsidP="00480EBD">
            <w:pPr>
              <w:adjustRightInd w:val="0"/>
              <w:snapToGrid w:val="0"/>
              <w:spacing w:after="0"/>
              <w:jc w:val="center"/>
              <w:rPr>
                <w:snapToGrid w:val="0"/>
                <w:sz w:val="22"/>
                <w:szCs w:val="22"/>
              </w:rPr>
            </w:pPr>
            <w:r w:rsidRPr="0095764E">
              <w:rPr>
                <w:snapToGrid w:val="0"/>
                <w:sz w:val="22"/>
                <w:szCs w:val="22"/>
              </w:rPr>
              <w:t>117 288</w:t>
            </w:r>
          </w:p>
        </w:tc>
        <w:tc>
          <w:tcPr>
            <w:tcW w:w="1872" w:type="dxa"/>
            <w:tcBorders>
              <w:bottom w:val="nil"/>
            </w:tcBorders>
          </w:tcPr>
          <w:p w:rsidR="00480EBD" w:rsidRPr="0095764E" w:rsidRDefault="00480EBD" w:rsidP="00480EBD">
            <w:pPr>
              <w:adjustRightInd w:val="0"/>
              <w:snapToGrid w:val="0"/>
              <w:spacing w:after="0"/>
              <w:jc w:val="center"/>
              <w:rPr>
                <w:snapToGrid w:val="0"/>
                <w:sz w:val="22"/>
                <w:szCs w:val="22"/>
              </w:rPr>
            </w:pPr>
            <w:r w:rsidRPr="0095764E">
              <w:rPr>
                <w:snapToGrid w:val="0"/>
                <w:sz w:val="22"/>
                <w:szCs w:val="22"/>
              </w:rPr>
              <w:t>46.8</w:t>
            </w:r>
          </w:p>
        </w:tc>
      </w:tr>
      <w:tr w:rsidR="00480EBD" w:rsidRPr="0095764E" w:rsidTr="001B12B3">
        <w:tc>
          <w:tcPr>
            <w:tcW w:w="1871" w:type="dxa"/>
            <w:vMerge/>
          </w:tcPr>
          <w:p w:rsidR="00480EBD" w:rsidRPr="0095764E" w:rsidRDefault="00480EBD" w:rsidP="00DB39DC">
            <w:pPr>
              <w:adjustRightInd w:val="0"/>
              <w:snapToGrid w:val="0"/>
              <w:spacing w:after="0"/>
              <w:rPr>
                <w:snapToGrid w:val="0"/>
                <w:sz w:val="22"/>
                <w:szCs w:val="22"/>
              </w:rPr>
            </w:pPr>
          </w:p>
        </w:tc>
        <w:tc>
          <w:tcPr>
            <w:tcW w:w="1871" w:type="dxa"/>
            <w:tcBorders>
              <w:top w:val="nil"/>
              <w:bottom w:val="nil"/>
            </w:tcBorders>
          </w:tcPr>
          <w:p w:rsidR="00480EBD" w:rsidRPr="0095764E" w:rsidRDefault="00480EBD" w:rsidP="00480EBD">
            <w:pPr>
              <w:adjustRightInd w:val="0"/>
              <w:snapToGrid w:val="0"/>
              <w:spacing w:after="0"/>
              <w:jc w:val="center"/>
              <w:rPr>
                <w:snapToGrid w:val="0"/>
                <w:sz w:val="22"/>
                <w:szCs w:val="22"/>
              </w:rPr>
            </w:pPr>
            <w:r w:rsidRPr="0095764E">
              <w:rPr>
                <w:snapToGrid w:val="0"/>
                <w:sz w:val="22"/>
                <w:szCs w:val="22"/>
              </w:rPr>
              <w:t>2003/04</w:t>
            </w:r>
          </w:p>
        </w:tc>
        <w:tc>
          <w:tcPr>
            <w:tcW w:w="1871" w:type="dxa"/>
            <w:tcBorders>
              <w:top w:val="nil"/>
              <w:bottom w:val="nil"/>
            </w:tcBorders>
          </w:tcPr>
          <w:p w:rsidR="00480EBD" w:rsidRPr="0095764E" w:rsidRDefault="00480EBD" w:rsidP="00480EBD">
            <w:pPr>
              <w:adjustRightInd w:val="0"/>
              <w:snapToGrid w:val="0"/>
              <w:spacing w:after="0"/>
              <w:jc w:val="center"/>
              <w:rPr>
                <w:snapToGrid w:val="0"/>
                <w:sz w:val="22"/>
                <w:szCs w:val="22"/>
              </w:rPr>
            </w:pPr>
            <w:r w:rsidRPr="0095764E">
              <w:rPr>
                <w:snapToGrid w:val="0"/>
                <w:sz w:val="22"/>
                <w:szCs w:val="22"/>
              </w:rPr>
              <w:t>269 326</w:t>
            </w:r>
          </w:p>
        </w:tc>
        <w:tc>
          <w:tcPr>
            <w:tcW w:w="1871" w:type="dxa"/>
            <w:tcBorders>
              <w:top w:val="nil"/>
              <w:bottom w:val="nil"/>
            </w:tcBorders>
          </w:tcPr>
          <w:p w:rsidR="00480EBD" w:rsidRPr="0095764E" w:rsidRDefault="00480EBD" w:rsidP="00480EBD">
            <w:pPr>
              <w:adjustRightInd w:val="0"/>
              <w:snapToGrid w:val="0"/>
              <w:spacing w:after="0"/>
              <w:jc w:val="center"/>
              <w:rPr>
                <w:snapToGrid w:val="0"/>
                <w:sz w:val="22"/>
                <w:szCs w:val="22"/>
              </w:rPr>
            </w:pPr>
            <w:r w:rsidRPr="0095764E">
              <w:rPr>
                <w:snapToGrid w:val="0"/>
                <w:sz w:val="22"/>
                <w:szCs w:val="22"/>
              </w:rPr>
              <w:t>122 947</w:t>
            </w:r>
          </w:p>
        </w:tc>
        <w:tc>
          <w:tcPr>
            <w:tcW w:w="1872" w:type="dxa"/>
            <w:tcBorders>
              <w:top w:val="nil"/>
              <w:bottom w:val="nil"/>
            </w:tcBorders>
          </w:tcPr>
          <w:p w:rsidR="00480EBD" w:rsidRPr="0095764E" w:rsidRDefault="00480EBD" w:rsidP="00480EBD">
            <w:pPr>
              <w:adjustRightInd w:val="0"/>
              <w:snapToGrid w:val="0"/>
              <w:spacing w:after="0"/>
              <w:jc w:val="center"/>
              <w:rPr>
                <w:snapToGrid w:val="0"/>
                <w:sz w:val="22"/>
                <w:szCs w:val="22"/>
              </w:rPr>
            </w:pPr>
            <w:r w:rsidRPr="0095764E">
              <w:rPr>
                <w:snapToGrid w:val="0"/>
                <w:sz w:val="22"/>
                <w:szCs w:val="22"/>
              </w:rPr>
              <w:t>48.3</w:t>
            </w:r>
          </w:p>
        </w:tc>
      </w:tr>
      <w:tr w:rsidR="00480EBD" w:rsidRPr="0095764E" w:rsidTr="001B12B3">
        <w:tc>
          <w:tcPr>
            <w:tcW w:w="1871" w:type="dxa"/>
            <w:vMerge/>
          </w:tcPr>
          <w:p w:rsidR="00480EBD" w:rsidRPr="0095764E" w:rsidRDefault="00480EBD" w:rsidP="00DB39DC">
            <w:pPr>
              <w:adjustRightInd w:val="0"/>
              <w:snapToGrid w:val="0"/>
              <w:spacing w:after="0"/>
              <w:rPr>
                <w:snapToGrid w:val="0"/>
                <w:sz w:val="22"/>
                <w:szCs w:val="22"/>
              </w:rPr>
            </w:pPr>
          </w:p>
        </w:tc>
        <w:tc>
          <w:tcPr>
            <w:tcW w:w="1871" w:type="dxa"/>
            <w:tcBorders>
              <w:top w:val="nil"/>
              <w:bottom w:val="single" w:sz="4" w:space="0" w:color="auto"/>
            </w:tcBorders>
          </w:tcPr>
          <w:p w:rsidR="00480EBD" w:rsidRPr="0095764E" w:rsidRDefault="00480EBD" w:rsidP="00480EBD">
            <w:pPr>
              <w:adjustRightInd w:val="0"/>
              <w:snapToGrid w:val="0"/>
              <w:spacing w:after="0"/>
              <w:jc w:val="center"/>
              <w:rPr>
                <w:snapToGrid w:val="0"/>
                <w:sz w:val="22"/>
                <w:szCs w:val="22"/>
              </w:rPr>
            </w:pPr>
            <w:r w:rsidRPr="0095764E">
              <w:rPr>
                <w:snapToGrid w:val="0"/>
                <w:sz w:val="22"/>
                <w:szCs w:val="22"/>
              </w:rPr>
              <w:t>2004/05</w:t>
            </w:r>
          </w:p>
        </w:tc>
        <w:tc>
          <w:tcPr>
            <w:tcW w:w="1871" w:type="dxa"/>
            <w:tcBorders>
              <w:top w:val="nil"/>
              <w:bottom w:val="single" w:sz="4" w:space="0" w:color="auto"/>
            </w:tcBorders>
          </w:tcPr>
          <w:p w:rsidR="00480EBD" w:rsidRPr="0095764E" w:rsidRDefault="00480EBD" w:rsidP="00480EBD">
            <w:pPr>
              <w:adjustRightInd w:val="0"/>
              <w:snapToGrid w:val="0"/>
              <w:spacing w:after="0"/>
              <w:jc w:val="center"/>
              <w:rPr>
                <w:snapToGrid w:val="0"/>
                <w:sz w:val="22"/>
                <w:szCs w:val="22"/>
              </w:rPr>
            </w:pPr>
            <w:r w:rsidRPr="0095764E">
              <w:rPr>
                <w:snapToGrid w:val="0"/>
                <w:sz w:val="22"/>
                <w:szCs w:val="22"/>
              </w:rPr>
              <w:t>275 815</w:t>
            </w:r>
          </w:p>
        </w:tc>
        <w:tc>
          <w:tcPr>
            <w:tcW w:w="1871" w:type="dxa"/>
            <w:tcBorders>
              <w:top w:val="nil"/>
              <w:bottom w:val="single" w:sz="4" w:space="0" w:color="auto"/>
            </w:tcBorders>
          </w:tcPr>
          <w:p w:rsidR="00480EBD" w:rsidRPr="0095764E" w:rsidRDefault="00480EBD" w:rsidP="00480EBD">
            <w:pPr>
              <w:adjustRightInd w:val="0"/>
              <w:snapToGrid w:val="0"/>
              <w:spacing w:after="0"/>
              <w:jc w:val="center"/>
              <w:rPr>
                <w:snapToGrid w:val="0"/>
                <w:sz w:val="22"/>
                <w:szCs w:val="22"/>
              </w:rPr>
            </w:pPr>
            <w:r w:rsidRPr="0095764E">
              <w:rPr>
                <w:snapToGrid w:val="0"/>
                <w:sz w:val="22"/>
                <w:szCs w:val="22"/>
              </w:rPr>
              <w:t>149 916</w:t>
            </w:r>
          </w:p>
        </w:tc>
        <w:tc>
          <w:tcPr>
            <w:tcW w:w="1872" w:type="dxa"/>
            <w:tcBorders>
              <w:top w:val="nil"/>
              <w:bottom w:val="single" w:sz="4" w:space="0" w:color="auto"/>
            </w:tcBorders>
          </w:tcPr>
          <w:p w:rsidR="00480EBD" w:rsidRPr="0095764E" w:rsidRDefault="00480EBD" w:rsidP="00480EBD">
            <w:pPr>
              <w:adjustRightInd w:val="0"/>
              <w:snapToGrid w:val="0"/>
              <w:spacing w:after="0"/>
              <w:jc w:val="center"/>
              <w:rPr>
                <w:snapToGrid w:val="0"/>
                <w:sz w:val="22"/>
                <w:szCs w:val="22"/>
              </w:rPr>
            </w:pPr>
            <w:r w:rsidRPr="0095764E">
              <w:rPr>
                <w:snapToGrid w:val="0"/>
                <w:sz w:val="22"/>
                <w:szCs w:val="22"/>
              </w:rPr>
              <w:t>49.8</w:t>
            </w:r>
          </w:p>
        </w:tc>
      </w:tr>
      <w:tr w:rsidR="00480EBD" w:rsidRPr="0095764E" w:rsidTr="001B12B3">
        <w:tc>
          <w:tcPr>
            <w:tcW w:w="1871" w:type="dxa"/>
            <w:vMerge w:val="restart"/>
          </w:tcPr>
          <w:p w:rsidR="00480EBD" w:rsidRPr="0095764E" w:rsidRDefault="00480EBD" w:rsidP="00DB39DC">
            <w:pPr>
              <w:adjustRightInd w:val="0"/>
              <w:snapToGrid w:val="0"/>
              <w:spacing w:after="0"/>
              <w:rPr>
                <w:snapToGrid w:val="0"/>
                <w:sz w:val="22"/>
                <w:szCs w:val="22"/>
              </w:rPr>
            </w:pPr>
            <w:r w:rsidRPr="0095764E">
              <w:rPr>
                <w:snapToGrid w:val="0"/>
                <w:sz w:val="22"/>
                <w:szCs w:val="22"/>
              </w:rPr>
              <w:t>Middle</w:t>
            </w:r>
          </w:p>
        </w:tc>
        <w:tc>
          <w:tcPr>
            <w:tcW w:w="1871" w:type="dxa"/>
            <w:tcBorders>
              <w:bottom w:val="nil"/>
            </w:tcBorders>
          </w:tcPr>
          <w:p w:rsidR="00480EBD" w:rsidRPr="0095764E" w:rsidRDefault="00480EBD" w:rsidP="00480EBD">
            <w:pPr>
              <w:adjustRightInd w:val="0"/>
              <w:snapToGrid w:val="0"/>
              <w:spacing w:after="0"/>
              <w:jc w:val="center"/>
              <w:rPr>
                <w:snapToGrid w:val="0"/>
                <w:sz w:val="22"/>
                <w:szCs w:val="22"/>
              </w:rPr>
            </w:pPr>
            <w:r w:rsidRPr="0095764E">
              <w:rPr>
                <w:snapToGrid w:val="0"/>
                <w:sz w:val="22"/>
                <w:szCs w:val="22"/>
              </w:rPr>
              <w:t>2002/03</w:t>
            </w:r>
          </w:p>
        </w:tc>
        <w:tc>
          <w:tcPr>
            <w:tcW w:w="1871" w:type="dxa"/>
            <w:tcBorders>
              <w:bottom w:val="nil"/>
            </w:tcBorders>
          </w:tcPr>
          <w:p w:rsidR="00480EBD" w:rsidRPr="0095764E" w:rsidRDefault="00480EBD" w:rsidP="00480EBD">
            <w:pPr>
              <w:adjustRightInd w:val="0"/>
              <w:snapToGrid w:val="0"/>
              <w:spacing w:after="0"/>
              <w:jc w:val="center"/>
              <w:rPr>
                <w:snapToGrid w:val="0"/>
                <w:sz w:val="22"/>
                <w:szCs w:val="22"/>
              </w:rPr>
            </w:pPr>
            <w:r w:rsidRPr="0095764E">
              <w:rPr>
                <w:snapToGrid w:val="0"/>
                <w:sz w:val="22"/>
                <w:szCs w:val="22"/>
              </w:rPr>
              <w:t>24 584</w:t>
            </w:r>
          </w:p>
        </w:tc>
        <w:tc>
          <w:tcPr>
            <w:tcW w:w="1871" w:type="dxa"/>
            <w:tcBorders>
              <w:bottom w:val="nil"/>
            </w:tcBorders>
          </w:tcPr>
          <w:p w:rsidR="00480EBD" w:rsidRPr="0095764E" w:rsidRDefault="00480EBD" w:rsidP="00480EBD">
            <w:pPr>
              <w:adjustRightInd w:val="0"/>
              <w:snapToGrid w:val="0"/>
              <w:spacing w:after="0"/>
              <w:jc w:val="center"/>
              <w:rPr>
                <w:snapToGrid w:val="0"/>
                <w:sz w:val="22"/>
                <w:szCs w:val="22"/>
              </w:rPr>
            </w:pPr>
            <w:r w:rsidRPr="0095764E">
              <w:rPr>
                <w:snapToGrid w:val="0"/>
                <w:sz w:val="22"/>
                <w:szCs w:val="22"/>
              </w:rPr>
              <w:t>11 527</w:t>
            </w:r>
          </w:p>
        </w:tc>
        <w:tc>
          <w:tcPr>
            <w:tcW w:w="1872" w:type="dxa"/>
            <w:tcBorders>
              <w:bottom w:val="nil"/>
            </w:tcBorders>
          </w:tcPr>
          <w:p w:rsidR="00480EBD" w:rsidRPr="0095764E" w:rsidRDefault="00480EBD" w:rsidP="00480EBD">
            <w:pPr>
              <w:adjustRightInd w:val="0"/>
              <w:snapToGrid w:val="0"/>
              <w:spacing w:after="0"/>
              <w:jc w:val="center"/>
              <w:rPr>
                <w:snapToGrid w:val="0"/>
                <w:sz w:val="22"/>
                <w:szCs w:val="22"/>
              </w:rPr>
            </w:pPr>
            <w:r w:rsidRPr="0095764E">
              <w:rPr>
                <w:snapToGrid w:val="0"/>
                <w:sz w:val="22"/>
                <w:szCs w:val="22"/>
              </w:rPr>
              <w:t>12.9</w:t>
            </w:r>
          </w:p>
        </w:tc>
      </w:tr>
      <w:tr w:rsidR="00480EBD" w:rsidRPr="0095764E" w:rsidTr="001B12B3">
        <w:tc>
          <w:tcPr>
            <w:tcW w:w="1871" w:type="dxa"/>
            <w:vMerge/>
          </w:tcPr>
          <w:p w:rsidR="00480EBD" w:rsidRPr="0095764E" w:rsidRDefault="00480EBD" w:rsidP="00DB39DC">
            <w:pPr>
              <w:adjustRightInd w:val="0"/>
              <w:snapToGrid w:val="0"/>
              <w:spacing w:after="0"/>
              <w:rPr>
                <w:snapToGrid w:val="0"/>
                <w:sz w:val="22"/>
                <w:szCs w:val="22"/>
              </w:rPr>
            </w:pPr>
          </w:p>
        </w:tc>
        <w:tc>
          <w:tcPr>
            <w:tcW w:w="1871" w:type="dxa"/>
            <w:tcBorders>
              <w:top w:val="nil"/>
              <w:bottom w:val="nil"/>
            </w:tcBorders>
          </w:tcPr>
          <w:p w:rsidR="00480EBD" w:rsidRPr="0095764E" w:rsidRDefault="00480EBD" w:rsidP="00480EBD">
            <w:pPr>
              <w:adjustRightInd w:val="0"/>
              <w:snapToGrid w:val="0"/>
              <w:spacing w:after="0"/>
              <w:jc w:val="center"/>
              <w:rPr>
                <w:snapToGrid w:val="0"/>
                <w:sz w:val="22"/>
                <w:szCs w:val="22"/>
              </w:rPr>
            </w:pPr>
            <w:r w:rsidRPr="0095764E">
              <w:rPr>
                <w:snapToGrid w:val="0"/>
                <w:sz w:val="22"/>
                <w:szCs w:val="22"/>
              </w:rPr>
              <w:t>2003/04</w:t>
            </w:r>
          </w:p>
        </w:tc>
        <w:tc>
          <w:tcPr>
            <w:tcW w:w="1871" w:type="dxa"/>
            <w:tcBorders>
              <w:top w:val="nil"/>
              <w:bottom w:val="nil"/>
            </w:tcBorders>
          </w:tcPr>
          <w:p w:rsidR="00480EBD" w:rsidRPr="0095764E" w:rsidRDefault="00480EBD" w:rsidP="00480EBD">
            <w:pPr>
              <w:adjustRightInd w:val="0"/>
              <w:snapToGrid w:val="0"/>
              <w:spacing w:after="0"/>
              <w:jc w:val="center"/>
              <w:rPr>
                <w:snapToGrid w:val="0"/>
                <w:sz w:val="22"/>
                <w:szCs w:val="22"/>
              </w:rPr>
            </w:pPr>
            <w:r w:rsidRPr="0095764E">
              <w:rPr>
                <w:snapToGrid w:val="0"/>
                <w:sz w:val="22"/>
                <w:szCs w:val="22"/>
              </w:rPr>
              <w:t>51 795</w:t>
            </w:r>
          </w:p>
        </w:tc>
        <w:tc>
          <w:tcPr>
            <w:tcW w:w="1871" w:type="dxa"/>
            <w:tcBorders>
              <w:top w:val="nil"/>
              <w:bottom w:val="nil"/>
            </w:tcBorders>
          </w:tcPr>
          <w:p w:rsidR="00480EBD" w:rsidRPr="0095764E" w:rsidRDefault="00480EBD" w:rsidP="00480EBD">
            <w:pPr>
              <w:adjustRightInd w:val="0"/>
              <w:snapToGrid w:val="0"/>
              <w:spacing w:after="0"/>
              <w:jc w:val="center"/>
              <w:rPr>
                <w:snapToGrid w:val="0"/>
                <w:sz w:val="22"/>
                <w:szCs w:val="22"/>
              </w:rPr>
            </w:pPr>
            <w:r w:rsidRPr="0095764E">
              <w:rPr>
                <w:snapToGrid w:val="0"/>
                <w:sz w:val="22"/>
                <w:szCs w:val="22"/>
              </w:rPr>
              <w:t>23 163</w:t>
            </w:r>
          </w:p>
        </w:tc>
        <w:tc>
          <w:tcPr>
            <w:tcW w:w="1872" w:type="dxa"/>
            <w:tcBorders>
              <w:top w:val="nil"/>
              <w:bottom w:val="nil"/>
            </w:tcBorders>
          </w:tcPr>
          <w:p w:rsidR="00480EBD" w:rsidRPr="0095764E" w:rsidRDefault="00480EBD" w:rsidP="00480EBD">
            <w:pPr>
              <w:adjustRightInd w:val="0"/>
              <w:snapToGrid w:val="0"/>
              <w:spacing w:after="0"/>
              <w:jc w:val="center"/>
              <w:rPr>
                <w:snapToGrid w:val="0"/>
                <w:sz w:val="22"/>
                <w:szCs w:val="22"/>
              </w:rPr>
            </w:pPr>
            <w:r w:rsidRPr="0095764E">
              <w:rPr>
                <w:snapToGrid w:val="0"/>
                <w:sz w:val="22"/>
                <w:szCs w:val="22"/>
              </w:rPr>
              <w:t>16.9</w:t>
            </w:r>
          </w:p>
        </w:tc>
      </w:tr>
      <w:tr w:rsidR="00480EBD" w:rsidRPr="0095764E" w:rsidTr="001B12B3">
        <w:tc>
          <w:tcPr>
            <w:tcW w:w="1871" w:type="dxa"/>
            <w:vMerge/>
          </w:tcPr>
          <w:p w:rsidR="00480EBD" w:rsidRPr="0095764E" w:rsidRDefault="00480EBD" w:rsidP="00DB39DC">
            <w:pPr>
              <w:adjustRightInd w:val="0"/>
              <w:snapToGrid w:val="0"/>
              <w:spacing w:after="0"/>
              <w:rPr>
                <w:snapToGrid w:val="0"/>
                <w:sz w:val="22"/>
                <w:szCs w:val="22"/>
              </w:rPr>
            </w:pPr>
          </w:p>
        </w:tc>
        <w:tc>
          <w:tcPr>
            <w:tcW w:w="1871" w:type="dxa"/>
            <w:tcBorders>
              <w:top w:val="nil"/>
              <w:bottom w:val="single" w:sz="4" w:space="0" w:color="auto"/>
            </w:tcBorders>
          </w:tcPr>
          <w:p w:rsidR="00480EBD" w:rsidRPr="0095764E" w:rsidRDefault="00480EBD" w:rsidP="00480EBD">
            <w:pPr>
              <w:adjustRightInd w:val="0"/>
              <w:snapToGrid w:val="0"/>
              <w:spacing w:after="0"/>
              <w:jc w:val="center"/>
              <w:rPr>
                <w:snapToGrid w:val="0"/>
                <w:sz w:val="22"/>
                <w:szCs w:val="22"/>
              </w:rPr>
            </w:pPr>
            <w:r w:rsidRPr="0095764E">
              <w:rPr>
                <w:snapToGrid w:val="0"/>
                <w:sz w:val="22"/>
                <w:szCs w:val="22"/>
              </w:rPr>
              <w:t>2004/05</w:t>
            </w:r>
          </w:p>
        </w:tc>
        <w:tc>
          <w:tcPr>
            <w:tcW w:w="1871" w:type="dxa"/>
            <w:tcBorders>
              <w:top w:val="nil"/>
              <w:bottom w:val="single" w:sz="4" w:space="0" w:color="auto"/>
            </w:tcBorders>
          </w:tcPr>
          <w:p w:rsidR="00480EBD" w:rsidRPr="0095764E" w:rsidRDefault="00480EBD" w:rsidP="00480EBD">
            <w:pPr>
              <w:adjustRightInd w:val="0"/>
              <w:snapToGrid w:val="0"/>
              <w:spacing w:after="0"/>
              <w:jc w:val="center"/>
              <w:rPr>
                <w:snapToGrid w:val="0"/>
                <w:sz w:val="22"/>
                <w:szCs w:val="22"/>
              </w:rPr>
            </w:pPr>
            <w:r w:rsidRPr="0095764E">
              <w:rPr>
                <w:snapToGrid w:val="0"/>
                <w:sz w:val="22"/>
                <w:szCs w:val="22"/>
              </w:rPr>
              <w:t>60 323</w:t>
            </w:r>
          </w:p>
        </w:tc>
        <w:tc>
          <w:tcPr>
            <w:tcW w:w="1871" w:type="dxa"/>
            <w:tcBorders>
              <w:top w:val="nil"/>
              <w:bottom w:val="single" w:sz="4" w:space="0" w:color="auto"/>
            </w:tcBorders>
          </w:tcPr>
          <w:p w:rsidR="00480EBD" w:rsidRPr="0095764E" w:rsidRDefault="00480EBD" w:rsidP="00480EBD">
            <w:pPr>
              <w:adjustRightInd w:val="0"/>
              <w:snapToGrid w:val="0"/>
              <w:spacing w:after="0"/>
              <w:jc w:val="center"/>
              <w:rPr>
                <w:snapToGrid w:val="0"/>
                <w:sz w:val="22"/>
                <w:szCs w:val="22"/>
              </w:rPr>
            </w:pPr>
            <w:r w:rsidRPr="0095764E">
              <w:rPr>
                <w:snapToGrid w:val="0"/>
                <w:sz w:val="22"/>
                <w:szCs w:val="22"/>
              </w:rPr>
              <w:t>26 444</w:t>
            </w:r>
          </w:p>
        </w:tc>
        <w:tc>
          <w:tcPr>
            <w:tcW w:w="1872" w:type="dxa"/>
            <w:tcBorders>
              <w:top w:val="nil"/>
              <w:bottom w:val="single" w:sz="4" w:space="0" w:color="auto"/>
            </w:tcBorders>
          </w:tcPr>
          <w:p w:rsidR="00480EBD" w:rsidRPr="0095764E" w:rsidRDefault="00480EBD" w:rsidP="00480EBD">
            <w:pPr>
              <w:adjustRightInd w:val="0"/>
              <w:snapToGrid w:val="0"/>
              <w:spacing w:after="0"/>
              <w:jc w:val="center"/>
              <w:rPr>
                <w:snapToGrid w:val="0"/>
                <w:sz w:val="22"/>
                <w:szCs w:val="22"/>
              </w:rPr>
            </w:pPr>
            <w:r w:rsidRPr="0095764E">
              <w:rPr>
                <w:snapToGrid w:val="0"/>
                <w:sz w:val="22"/>
                <w:szCs w:val="22"/>
              </w:rPr>
              <w:t>18.5</w:t>
            </w:r>
          </w:p>
        </w:tc>
      </w:tr>
      <w:tr w:rsidR="00480EBD" w:rsidRPr="0095764E" w:rsidTr="001B12B3">
        <w:tc>
          <w:tcPr>
            <w:tcW w:w="1871" w:type="dxa"/>
            <w:vMerge w:val="restart"/>
          </w:tcPr>
          <w:p w:rsidR="00480EBD" w:rsidRPr="0095764E" w:rsidRDefault="00480EBD" w:rsidP="00DB39DC">
            <w:pPr>
              <w:adjustRightInd w:val="0"/>
              <w:snapToGrid w:val="0"/>
              <w:spacing w:after="0"/>
              <w:rPr>
                <w:snapToGrid w:val="0"/>
                <w:sz w:val="22"/>
                <w:szCs w:val="22"/>
              </w:rPr>
            </w:pPr>
            <w:r w:rsidRPr="0095764E">
              <w:rPr>
                <w:snapToGrid w:val="0"/>
                <w:sz w:val="22"/>
                <w:szCs w:val="22"/>
              </w:rPr>
              <w:t>Secondary</w:t>
            </w:r>
          </w:p>
        </w:tc>
        <w:tc>
          <w:tcPr>
            <w:tcW w:w="1871" w:type="dxa"/>
            <w:tcBorders>
              <w:bottom w:val="nil"/>
            </w:tcBorders>
          </w:tcPr>
          <w:p w:rsidR="00480EBD" w:rsidRPr="0095764E" w:rsidRDefault="00480EBD" w:rsidP="00480EBD">
            <w:pPr>
              <w:adjustRightInd w:val="0"/>
              <w:snapToGrid w:val="0"/>
              <w:spacing w:after="0"/>
              <w:jc w:val="center"/>
              <w:rPr>
                <w:snapToGrid w:val="0"/>
                <w:sz w:val="22"/>
                <w:szCs w:val="22"/>
              </w:rPr>
            </w:pPr>
            <w:r w:rsidRPr="0095764E">
              <w:rPr>
                <w:snapToGrid w:val="0"/>
                <w:sz w:val="22"/>
                <w:szCs w:val="22"/>
              </w:rPr>
              <w:t>2002/03</w:t>
            </w:r>
          </w:p>
        </w:tc>
        <w:tc>
          <w:tcPr>
            <w:tcW w:w="1871" w:type="dxa"/>
            <w:tcBorders>
              <w:bottom w:val="nil"/>
            </w:tcBorders>
          </w:tcPr>
          <w:p w:rsidR="00480EBD" w:rsidRPr="0095764E" w:rsidRDefault="00480EBD" w:rsidP="00480EBD">
            <w:pPr>
              <w:adjustRightInd w:val="0"/>
              <w:snapToGrid w:val="0"/>
              <w:spacing w:after="0"/>
              <w:jc w:val="center"/>
              <w:rPr>
                <w:snapToGrid w:val="0"/>
                <w:sz w:val="22"/>
                <w:szCs w:val="22"/>
              </w:rPr>
            </w:pPr>
            <w:r w:rsidRPr="0095764E">
              <w:rPr>
                <w:snapToGrid w:val="0"/>
                <w:sz w:val="22"/>
                <w:szCs w:val="22"/>
              </w:rPr>
              <w:t>48 269</w:t>
            </w:r>
          </w:p>
        </w:tc>
        <w:tc>
          <w:tcPr>
            <w:tcW w:w="1871" w:type="dxa"/>
            <w:tcBorders>
              <w:bottom w:val="nil"/>
            </w:tcBorders>
          </w:tcPr>
          <w:p w:rsidR="00480EBD" w:rsidRPr="0095764E" w:rsidRDefault="00480EBD" w:rsidP="00480EBD">
            <w:pPr>
              <w:adjustRightInd w:val="0"/>
              <w:snapToGrid w:val="0"/>
              <w:spacing w:after="0"/>
              <w:jc w:val="center"/>
              <w:rPr>
                <w:snapToGrid w:val="0"/>
                <w:sz w:val="22"/>
                <w:szCs w:val="22"/>
              </w:rPr>
            </w:pPr>
            <w:r w:rsidRPr="0095764E">
              <w:rPr>
                <w:snapToGrid w:val="0"/>
                <w:sz w:val="22"/>
                <w:szCs w:val="22"/>
              </w:rPr>
              <w:t>19 657</w:t>
            </w:r>
          </w:p>
        </w:tc>
        <w:tc>
          <w:tcPr>
            <w:tcW w:w="1872" w:type="dxa"/>
            <w:tcBorders>
              <w:bottom w:val="nil"/>
            </w:tcBorders>
          </w:tcPr>
          <w:p w:rsidR="00480EBD" w:rsidRPr="0095764E" w:rsidRDefault="00480EBD" w:rsidP="00480EBD">
            <w:pPr>
              <w:adjustRightInd w:val="0"/>
              <w:snapToGrid w:val="0"/>
              <w:spacing w:after="0"/>
              <w:jc w:val="center"/>
              <w:rPr>
                <w:snapToGrid w:val="0"/>
                <w:sz w:val="22"/>
                <w:szCs w:val="22"/>
              </w:rPr>
            </w:pPr>
            <w:r w:rsidRPr="0095764E">
              <w:rPr>
                <w:snapToGrid w:val="0"/>
                <w:sz w:val="22"/>
                <w:szCs w:val="22"/>
              </w:rPr>
              <w:t>13.6</w:t>
            </w:r>
          </w:p>
        </w:tc>
      </w:tr>
      <w:tr w:rsidR="00480EBD" w:rsidRPr="0095764E" w:rsidTr="001B12B3">
        <w:tc>
          <w:tcPr>
            <w:tcW w:w="1871" w:type="dxa"/>
            <w:vMerge/>
          </w:tcPr>
          <w:p w:rsidR="00480EBD" w:rsidRPr="0095764E" w:rsidRDefault="00480EBD" w:rsidP="00DB39DC">
            <w:pPr>
              <w:adjustRightInd w:val="0"/>
              <w:snapToGrid w:val="0"/>
              <w:spacing w:after="0"/>
              <w:rPr>
                <w:snapToGrid w:val="0"/>
                <w:sz w:val="22"/>
                <w:szCs w:val="22"/>
              </w:rPr>
            </w:pPr>
          </w:p>
        </w:tc>
        <w:tc>
          <w:tcPr>
            <w:tcW w:w="1871" w:type="dxa"/>
            <w:tcBorders>
              <w:top w:val="nil"/>
              <w:bottom w:val="nil"/>
            </w:tcBorders>
          </w:tcPr>
          <w:p w:rsidR="00480EBD" w:rsidRPr="0095764E" w:rsidRDefault="00480EBD" w:rsidP="00480EBD">
            <w:pPr>
              <w:adjustRightInd w:val="0"/>
              <w:snapToGrid w:val="0"/>
              <w:spacing w:after="0"/>
              <w:jc w:val="center"/>
              <w:rPr>
                <w:snapToGrid w:val="0"/>
                <w:sz w:val="22"/>
                <w:szCs w:val="22"/>
              </w:rPr>
            </w:pPr>
            <w:r w:rsidRPr="0095764E">
              <w:rPr>
                <w:snapToGrid w:val="0"/>
                <w:sz w:val="22"/>
                <w:szCs w:val="22"/>
              </w:rPr>
              <w:t>2003/04</w:t>
            </w:r>
          </w:p>
        </w:tc>
        <w:tc>
          <w:tcPr>
            <w:tcW w:w="1871" w:type="dxa"/>
            <w:tcBorders>
              <w:top w:val="nil"/>
              <w:bottom w:val="nil"/>
            </w:tcBorders>
          </w:tcPr>
          <w:p w:rsidR="00480EBD" w:rsidRPr="0095764E" w:rsidRDefault="00480EBD" w:rsidP="00480EBD">
            <w:pPr>
              <w:adjustRightInd w:val="0"/>
              <w:snapToGrid w:val="0"/>
              <w:spacing w:after="0"/>
              <w:jc w:val="center"/>
              <w:rPr>
                <w:snapToGrid w:val="0"/>
                <w:sz w:val="22"/>
                <w:szCs w:val="22"/>
              </w:rPr>
            </w:pPr>
            <w:r w:rsidRPr="0095764E">
              <w:rPr>
                <w:snapToGrid w:val="0"/>
                <w:sz w:val="22"/>
                <w:szCs w:val="22"/>
              </w:rPr>
              <w:t>41 757</w:t>
            </w:r>
          </w:p>
        </w:tc>
        <w:tc>
          <w:tcPr>
            <w:tcW w:w="1871" w:type="dxa"/>
            <w:tcBorders>
              <w:top w:val="nil"/>
              <w:bottom w:val="nil"/>
            </w:tcBorders>
          </w:tcPr>
          <w:p w:rsidR="00480EBD" w:rsidRPr="0095764E" w:rsidRDefault="00480EBD" w:rsidP="00480EBD">
            <w:pPr>
              <w:adjustRightInd w:val="0"/>
              <w:snapToGrid w:val="0"/>
              <w:spacing w:after="0"/>
              <w:jc w:val="center"/>
              <w:rPr>
                <w:snapToGrid w:val="0"/>
                <w:sz w:val="22"/>
                <w:szCs w:val="22"/>
              </w:rPr>
            </w:pPr>
            <w:r w:rsidRPr="0095764E">
              <w:rPr>
                <w:snapToGrid w:val="0"/>
                <w:sz w:val="22"/>
                <w:szCs w:val="22"/>
              </w:rPr>
              <w:t>16 208</w:t>
            </w:r>
          </w:p>
        </w:tc>
        <w:tc>
          <w:tcPr>
            <w:tcW w:w="1872" w:type="dxa"/>
            <w:tcBorders>
              <w:top w:val="nil"/>
              <w:bottom w:val="nil"/>
            </w:tcBorders>
          </w:tcPr>
          <w:p w:rsidR="00480EBD" w:rsidRPr="0095764E" w:rsidRDefault="00480EBD" w:rsidP="00480EBD">
            <w:pPr>
              <w:adjustRightInd w:val="0"/>
              <w:snapToGrid w:val="0"/>
              <w:spacing w:after="0"/>
              <w:jc w:val="center"/>
              <w:rPr>
                <w:snapToGrid w:val="0"/>
                <w:sz w:val="22"/>
                <w:szCs w:val="22"/>
              </w:rPr>
            </w:pPr>
            <w:r w:rsidRPr="0095764E">
              <w:rPr>
                <w:snapToGrid w:val="0"/>
                <w:sz w:val="22"/>
                <w:szCs w:val="22"/>
              </w:rPr>
              <w:t>11.2</w:t>
            </w:r>
          </w:p>
        </w:tc>
      </w:tr>
      <w:tr w:rsidR="00480EBD" w:rsidRPr="0095764E" w:rsidTr="001B12B3">
        <w:tc>
          <w:tcPr>
            <w:tcW w:w="1871" w:type="dxa"/>
            <w:vMerge/>
          </w:tcPr>
          <w:p w:rsidR="00480EBD" w:rsidRPr="0095764E" w:rsidRDefault="00480EBD" w:rsidP="00DB39DC">
            <w:pPr>
              <w:adjustRightInd w:val="0"/>
              <w:snapToGrid w:val="0"/>
              <w:spacing w:after="0"/>
              <w:rPr>
                <w:snapToGrid w:val="0"/>
                <w:sz w:val="22"/>
                <w:szCs w:val="22"/>
              </w:rPr>
            </w:pPr>
          </w:p>
        </w:tc>
        <w:tc>
          <w:tcPr>
            <w:tcW w:w="1871" w:type="dxa"/>
            <w:tcBorders>
              <w:top w:val="nil"/>
            </w:tcBorders>
          </w:tcPr>
          <w:p w:rsidR="00480EBD" w:rsidRPr="0095764E" w:rsidRDefault="00480EBD" w:rsidP="00480EBD">
            <w:pPr>
              <w:adjustRightInd w:val="0"/>
              <w:snapToGrid w:val="0"/>
              <w:spacing w:after="0"/>
              <w:jc w:val="center"/>
              <w:rPr>
                <w:snapToGrid w:val="0"/>
                <w:sz w:val="22"/>
                <w:szCs w:val="22"/>
              </w:rPr>
            </w:pPr>
            <w:r w:rsidRPr="0095764E">
              <w:rPr>
                <w:snapToGrid w:val="0"/>
                <w:sz w:val="22"/>
                <w:szCs w:val="22"/>
              </w:rPr>
              <w:t>2004/05</w:t>
            </w:r>
          </w:p>
        </w:tc>
        <w:tc>
          <w:tcPr>
            <w:tcW w:w="1871" w:type="dxa"/>
            <w:tcBorders>
              <w:top w:val="nil"/>
            </w:tcBorders>
          </w:tcPr>
          <w:p w:rsidR="00480EBD" w:rsidRPr="0095764E" w:rsidRDefault="00480EBD" w:rsidP="00480EBD">
            <w:pPr>
              <w:adjustRightInd w:val="0"/>
              <w:snapToGrid w:val="0"/>
              <w:spacing w:after="0"/>
              <w:jc w:val="center"/>
              <w:rPr>
                <w:snapToGrid w:val="0"/>
                <w:sz w:val="22"/>
                <w:szCs w:val="22"/>
              </w:rPr>
            </w:pPr>
            <w:r w:rsidRPr="0095764E">
              <w:rPr>
                <w:snapToGrid w:val="0"/>
                <w:sz w:val="22"/>
                <w:szCs w:val="22"/>
              </w:rPr>
              <w:t>41 523</w:t>
            </w:r>
          </w:p>
        </w:tc>
        <w:tc>
          <w:tcPr>
            <w:tcW w:w="1871" w:type="dxa"/>
            <w:tcBorders>
              <w:top w:val="nil"/>
            </w:tcBorders>
          </w:tcPr>
          <w:p w:rsidR="00480EBD" w:rsidRPr="0095764E" w:rsidRDefault="00480EBD" w:rsidP="00480EBD">
            <w:pPr>
              <w:adjustRightInd w:val="0"/>
              <w:snapToGrid w:val="0"/>
              <w:spacing w:after="0"/>
              <w:jc w:val="center"/>
              <w:rPr>
                <w:snapToGrid w:val="0"/>
                <w:sz w:val="22"/>
                <w:szCs w:val="22"/>
              </w:rPr>
            </w:pPr>
            <w:r w:rsidRPr="0095764E">
              <w:rPr>
                <w:snapToGrid w:val="0"/>
                <w:sz w:val="22"/>
                <w:szCs w:val="22"/>
              </w:rPr>
              <w:t>16 821</w:t>
            </w:r>
          </w:p>
        </w:tc>
        <w:tc>
          <w:tcPr>
            <w:tcW w:w="1872" w:type="dxa"/>
            <w:tcBorders>
              <w:top w:val="nil"/>
            </w:tcBorders>
          </w:tcPr>
          <w:p w:rsidR="00480EBD" w:rsidRPr="0095764E" w:rsidRDefault="00480EBD" w:rsidP="00480EBD">
            <w:pPr>
              <w:adjustRightInd w:val="0"/>
              <w:snapToGrid w:val="0"/>
              <w:spacing w:after="0"/>
              <w:jc w:val="center"/>
              <w:rPr>
                <w:snapToGrid w:val="0"/>
                <w:sz w:val="22"/>
                <w:szCs w:val="22"/>
              </w:rPr>
            </w:pPr>
            <w:r w:rsidRPr="0095764E">
              <w:rPr>
                <w:snapToGrid w:val="0"/>
                <w:sz w:val="22"/>
                <w:szCs w:val="22"/>
              </w:rPr>
              <w:t>10.8</w:t>
            </w:r>
          </w:p>
        </w:tc>
      </w:tr>
    </w:tbl>
    <w:p w:rsidR="00480EBD" w:rsidRPr="0095764E" w:rsidRDefault="00480EBD" w:rsidP="00DB5009">
      <w:pPr>
        <w:adjustRightInd w:val="0"/>
        <w:snapToGrid w:val="0"/>
        <w:spacing w:before="180"/>
        <w:rPr>
          <w:snapToGrid w:val="0"/>
        </w:rPr>
      </w:pPr>
      <w:r w:rsidRPr="0095764E">
        <w:rPr>
          <w:snapToGrid w:val="0"/>
        </w:rPr>
        <w:tab/>
      </w:r>
      <w:r w:rsidRPr="0095764E">
        <w:rPr>
          <w:i/>
          <w:snapToGrid w:val="0"/>
        </w:rPr>
        <w:t>Source</w:t>
      </w:r>
      <w:r w:rsidRPr="0095764E">
        <w:rPr>
          <w:snapToGrid w:val="0"/>
        </w:rPr>
        <w:t>: MoE, Eritrea: Essential Education Indicators, 2004/05.</w:t>
      </w:r>
    </w:p>
    <w:p w:rsidR="00480EBD" w:rsidRPr="0095764E" w:rsidRDefault="00480EBD" w:rsidP="00480EBD">
      <w:pPr>
        <w:pStyle w:val="Heading2"/>
        <w:rPr>
          <w:snapToGrid w:val="0"/>
        </w:rPr>
      </w:pPr>
      <w:r w:rsidRPr="0095764E">
        <w:rPr>
          <w:snapToGrid w:val="0"/>
        </w:rPr>
        <w:t>5.  Technical and vo</w:t>
      </w:r>
      <w:r w:rsidR="001B12B3" w:rsidRPr="0095764E">
        <w:rPr>
          <w:snapToGrid w:val="0"/>
        </w:rPr>
        <w:t>cational education and training</w:t>
      </w:r>
    </w:p>
    <w:p w:rsidR="00480EBD" w:rsidRPr="0095764E" w:rsidRDefault="00480EBD" w:rsidP="00480EBD">
      <w:pPr>
        <w:adjustRightInd w:val="0"/>
        <w:snapToGrid w:val="0"/>
        <w:rPr>
          <w:snapToGrid w:val="0"/>
        </w:rPr>
      </w:pPr>
      <w:r w:rsidRPr="0095764E">
        <w:rPr>
          <w:snapToGrid w:val="0"/>
        </w:rPr>
        <w:t>288.</w:t>
      </w:r>
      <w:r w:rsidRPr="0095764E">
        <w:rPr>
          <w:snapToGrid w:val="0"/>
        </w:rPr>
        <w:tab/>
        <w:t>The concept paper (2002) that was based on a study conducted from 1991 to 2001 on the education sector has revealed that education in Eritrea was of a more academic natu</w:t>
      </w:r>
      <w:r w:rsidR="001B12B3" w:rsidRPr="0095764E">
        <w:rPr>
          <w:snapToGrid w:val="0"/>
        </w:rPr>
        <w:t>re than technical or practical.</w:t>
      </w:r>
    </w:p>
    <w:p w:rsidR="00480EBD" w:rsidRPr="0095764E" w:rsidRDefault="00480EBD" w:rsidP="00480EBD">
      <w:pPr>
        <w:adjustRightInd w:val="0"/>
        <w:snapToGrid w:val="0"/>
        <w:rPr>
          <w:snapToGrid w:val="0"/>
        </w:rPr>
      </w:pPr>
      <w:r w:rsidRPr="0095764E">
        <w:rPr>
          <w:snapToGrid w:val="0"/>
        </w:rPr>
        <w:t>289.</w:t>
      </w:r>
      <w:r w:rsidRPr="0095764E">
        <w:rPr>
          <w:snapToGrid w:val="0"/>
        </w:rPr>
        <w:tab/>
        <w:t>The Government views skills development as essential for economic growth. In view of this, technical and vocational education and training (TVET) are considered a key strategy to equip people with competent, adaptable skills for wage employment and self-employment. In addition to formal technical and vocational training, non-formal skills development and training for the informal sector is also used as a strategy to meet economic requirements. This is expected to help create self-employment and income generation. Women, youth, and the poorer sections of the population w</w:t>
      </w:r>
      <w:r w:rsidR="001B12B3" w:rsidRPr="0095764E">
        <w:rPr>
          <w:snapToGrid w:val="0"/>
        </w:rPr>
        <w:t>ould be the main target groups.</w:t>
      </w:r>
    </w:p>
    <w:p w:rsidR="00480EBD" w:rsidRPr="0095764E" w:rsidRDefault="00480EBD" w:rsidP="00480EBD">
      <w:pPr>
        <w:adjustRightInd w:val="0"/>
        <w:snapToGrid w:val="0"/>
        <w:rPr>
          <w:snapToGrid w:val="0"/>
        </w:rPr>
      </w:pPr>
      <w:r w:rsidRPr="0095764E">
        <w:rPr>
          <w:snapToGrid w:val="0"/>
        </w:rPr>
        <w:t>290.</w:t>
      </w:r>
      <w:r w:rsidRPr="0095764E">
        <w:rPr>
          <w:snapToGrid w:val="0"/>
        </w:rPr>
        <w:tab/>
        <w:t>The MoE has been making great endeavours to produce semi-skilled and skilled workers with the aim of creating opportunities for gainful employment. A</w:t>
      </w:r>
      <w:r w:rsidR="00C85D8C" w:rsidRPr="0095764E">
        <w:rPr>
          <w:snapToGrid w:val="0"/>
        </w:rPr>
        <w:t xml:space="preserve"> variety of training programmes </w:t>
      </w:r>
      <w:r w:rsidRPr="0095764E">
        <w:rPr>
          <w:snapToGrid w:val="0"/>
        </w:rPr>
        <w:t>for skills at basic, intermediate and advanced level is provided through various schools, mainly technical, agricultural, and music and fine art schools. As is indicated in table 27 below, the trend of enrolment, particularly female enrolment, has been increasing from year to year.</w:t>
      </w:r>
    </w:p>
    <w:p w:rsidR="00480EBD" w:rsidRPr="0095764E" w:rsidRDefault="00480EBD" w:rsidP="00480EBD">
      <w:pPr>
        <w:pStyle w:val="Heading2"/>
        <w:rPr>
          <w:snapToGrid w:val="0"/>
        </w:rPr>
      </w:pPr>
      <w:r w:rsidRPr="0095764E">
        <w:rPr>
          <w:snapToGrid w:val="0"/>
        </w:rPr>
        <w:t>Table 27</w:t>
      </w:r>
    </w:p>
    <w:p w:rsidR="00480EBD" w:rsidRPr="0095764E" w:rsidRDefault="00480EBD" w:rsidP="00480EBD">
      <w:pPr>
        <w:pStyle w:val="Heading2"/>
        <w:rPr>
          <w:snapToGrid w:val="0"/>
        </w:rPr>
      </w:pPr>
      <w:r w:rsidRPr="0095764E">
        <w:rPr>
          <w:snapToGrid w:val="0"/>
        </w:rPr>
        <w:t xml:space="preserve">Technical and vocational education: </w:t>
      </w:r>
      <w:r w:rsidR="008872AC">
        <w:rPr>
          <w:snapToGrid w:val="0"/>
        </w:rPr>
        <w:t xml:space="preserve"> e</w:t>
      </w:r>
      <w:r w:rsidRPr="0095764E">
        <w:rPr>
          <w:snapToGrid w:val="0"/>
        </w:rPr>
        <w:t>nrolment by year and gender</w:t>
      </w:r>
    </w:p>
    <w:tbl>
      <w:tblPr>
        <w:tblStyle w:val="TableGrid"/>
        <w:tblW w:w="0" w:type="auto"/>
        <w:tblInd w:w="108" w:type="dxa"/>
        <w:tblLayout w:type="fixed"/>
        <w:tblLook w:val="01E0" w:firstRow="1" w:lastRow="1" w:firstColumn="1" w:lastColumn="1" w:noHBand="0" w:noVBand="0"/>
      </w:tblPr>
      <w:tblGrid>
        <w:gridCol w:w="1496"/>
        <w:gridCol w:w="1984"/>
        <w:gridCol w:w="979"/>
        <w:gridCol w:w="1001"/>
        <w:gridCol w:w="958"/>
        <w:gridCol w:w="979"/>
        <w:gridCol w:w="8"/>
        <w:gridCol w:w="971"/>
        <w:gridCol w:w="980"/>
      </w:tblGrid>
      <w:tr w:rsidR="00480EBD" w:rsidRPr="0095764E" w:rsidTr="00EB44AA">
        <w:tc>
          <w:tcPr>
            <w:tcW w:w="3480" w:type="dxa"/>
            <w:gridSpan w:val="2"/>
            <w:vMerge w:val="restart"/>
          </w:tcPr>
          <w:p w:rsidR="00480EBD" w:rsidRPr="0095764E" w:rsidRDefault="00480EBD" w:rsidP="00480EBD">
            <w:pPr>
              <w:spacing w:after="0"/>
              <w:jc w:val="center"/>
              <w:rPr>
                <w:sz w:val="22"/>
                <w:szCs w:val="22"/>
              </w:rPr>
            </w:pPr>
            <w:r w:rsidRPr="0095764E">
              <w:rPr>
                <w:snapToGrid w:val="0"/>
                <w:sz w:val="22"/>
                <w:szCs w:val="22"/>
              </w:rPr>
              <w:t>Levels</w:t>
            </w:r>
          </w:p>
        </w:tc>
        <w:tc>
          <w:tcPr>
            <w:tcW w:w="1980" w:type="dxa"/>
            <w:gridSpan w:val="2"/>
          </w:tcPr>
          <w:p w:rsidR="00480EBD" w:rsidRPr="0095764E" w:rsidRDefault="00480EBD" w:rsidP="00480EBD">
            <w:pPr>
              <w:spacing w:after="0"/>
              <w:jc w:val="center"/>
              <w:rPr>
                <w:snapToGrid w:val="0"/>
                <w:sz w:val="22"/>
                <w:szCs w:val="22"/>
              </w:rPr>
            </w:pPr>
            <w:r w:rsidRPr="0095764E">
              <w:rPr>
                <w:snapToGrid w:val="0"/>
                <w:sz w:val="22"/>
                <w:szCs w:val="22"/>
              </w:rPr>
              <w:t>2002/03</w:t>
            </w:r>
          </w:p>
        </w:tc>
        <w:tc>
          <w:tcPr>
            <w:tcW w:w="1945" w:type="dxa"/>
            <w:gridSpan w:val="3"/>
          </w:tcPr>
          <w:p w:rsidR="00480EBD" w:rsidRPr="0095764E" w:rsidRDefault="00480EBD" w:rsidP="00480EBD">
            <w:pPr>
              <w:spacing w:after="0"/>
              <w:jc w:val="center"/>
              <w:rPr>
                <w:snapToGrid w:val="0"/>
                <w:sz w:val="22"/>
                <w:szCs w:val="22"/>
              </w:rPr>
            </w:pPr>
            <w:r w:rsidRPr="0095764E">
              <w:rPr>
                <w:snapToGrid w:val="0"/>
                <w:sz w:val="22"/>
                <w:szCs w:val="22"/>
              </w:rPr>
              <w:t>2003/04</w:t>
            </w:r>
          </w:p>
        </w:tc>
        <w:tc>
          <w:tcPr>
            <w:tcW w:w="1951" w:type="dxa"/>
            <w:gridSpan w:val="2"/>
          </w:tcPr>
          <w:p w:rsidR="00480EBD" w:rsidRPr="0095764E" w:rsidRDefault="00480EBD" w:rsidP="00480EBD">
            <w:pPr>
              <w:spacing w:after="0"/>
              <w:jc w:val="center"/>
              <w:rPr>
                <w:sz w:val="22"/>
                <w:szCs w:val="22"/>
              </w:rPr>
            </w:pPr>
            <w:r w:rsidRPr="0095764E">
              <w:rPr>
                <w:snapToGrid w:val="0"/>
                <w:sz w:val="22"/>
                <w:szCs w:val="22"/>
              </w:rPr>
              <w:t>2004/05</w:t>
            </w:r>
          </w:p>
        </w:tc>
      </w:tr>
      <w:tr w:rsidR="00480EBD" w:rsidRPr="0095764E" w:rsidTr="00EB44AA">
        <w:tc>
          <w:tcPr>
            <w:tcW w:w="3480" w:type="dxa"/>
            <w:gridSpan w:val="2"/>
            <w:vMerge/>
          </w:tcPr>
          <w:p w:rsidR="00480EBD" w:rsidRPr="0095764E" w:rsidRDefault="00480EBD" w:rsidP="00480EBD">
            <w:pPr>
              <w:spacing w:after="0"/>
              <w:jc w:val="center"/>
              <w:rPr>
                <w:sz w:val="22"/>
                <w:szCs w:val="22"/>
              </w:rPr>
            </w:pPr>
          </w:p>
        </w:tc>
        <w:tc>
          <w:tcPr>
            <w:tcW w:w="979" w:type="dxa"/>
          </w:tcPr>
          <w:p w:rsidR="00480EBD" w:rsidRPr="0095764E" w:rsidRDefault="00480EBD" w:rsidP="00480EBD">
            <w:pPr>
              <w:spacing w:after="0"/>
              <w:jc w:val="center"/>
              <w:rPr>
                <w:snapToGrid w:val="0"/>
                <w:sz w:val="22"/>
                <w:szCs w:val="22"/>
              </w:rPr>
            </w:pPr>
            <w:r w:rsidRPr="0095764E">
              <w:rPr>
                <w:snapToGrid w:val="0"/>
                <w:sz w:val="22"/>
                <w:szCs w:val="22"/>
              </w:rPr>
              <w:t>Tot</w:t>
            </w:r>
            <w:r w:rsidR="008872AC">
              <w:rPr>
                <w:snapToGrid w:val="0"/>
                <w:sz w:val="22"/>
                <w:szCs w:val="22"/>
              </w:rPr>
              <w:t>al</w:t>
            </w:r>
          </w:p>
        </w:tc>
        <w:tc>
          <w:tcPr>
            <w:tcW w:w="1001" w:type="dxa"/>
          </w:tcPr>
          <w:p w:rsidR="00480EBD" w:rsidRPr="0095764E" w:rsidRDefault="00480EBD" w:rsidP="00480EBD">
            <w:pPr>
              <w:spacing w:after="0"/>
              <w:jc w:val="center"/>
              <w:rPr>
                <w:snapToGrid w:val="0"/>
                <w:sz w:val="22"/>
                <w:szCs w:val="22"/>
              </w:rPr>
            </w:pPr>
            <w:r w:rsidRPr="0095764E">
              <w:rPr>
                <w:snapToGrid w:val="0"/>
                <w:sz w:val="22"/>
                <w:szCs w:val="22"/>
              </w:rPr>
              <w:t>F</w:t>
            </w:r>
          </w:p>
        </w:tc>
        <w:tc>
          <w:tcPr>
            <w:tcW w:w="958" w:type="dxa"/>
          </w:tcPr>
          <w:p w:rsidR="00480EBD" w:rsidRPr="0095764E" w:rsidRDefault="00480EBD" w:rsidP="00480EBD">
            <w:pPr>
              <w:spacing w:after="0"/>
              <w:jc w:val="center"/>
              <w:rPr>
                <w:snapToGrid w:val="0"/>
                <w:sz w:val="22"/>
                <w:szCs w:val="22"/>
              </w:rPr>
            </w:pPr>
            <w:r w:rsidRPr="0095764E">
              <w:rPr>
                <w:snapToGrid w:val="0"/>
                <w:sz w:val="22"/>
                <w:szCs w:val="22"/>
              </w:rPr>
              <w:t>Tot</w:t>
            </w:r>
            <w:r w:rsidR="008872AC">
              <w:rPr>
                <w:snapToGrid w:val="0"/>
                <w:sz w:val="22"/>
                <w:szCs w:val="22"/>
              </w:rPr>
              <w:t>al</w:t>
            </w:r>
          </w:p>
        </w:tc>
        <w:tc>
          <w:tcPr>
            <w:tcW w:w="979" w:type="dxa"/>
          </w:tcPr>
          <w:p w:rsidR="00480EBD" w:rsidRPr="0095764E" w:rsidRDefault="00480EBD" w:rsidP="00480EBD">
            <w:pPr>
              <w:spacing w:after="0"/>
              <w:jc w:val="center"/>
              <w:rPr>
                <w:snapToGrid w:val="0"/>
                <w:sz w:val="22"/>
                <w:szCs w:val="22"/>
              </w:rPr>
            </w:pPr>
            <w:r w:rsidRPr="0095764E">
              <w:rPr>
                <w:snapToGrid w:val="0"/>
                <w:sz w:val="22"/>
                <w:szCs w:val="22"/>
              </w:rPr>
              <w:t>F</w:t>
            </w:r>
          </w:p>
        </w:tc>
        <w:tc>
          <w:tcPr>
            <w:tcW w:w="979" w:type="dxa"/>
            <w:gridSpan w:val="2"/>
          </w:tcPr>
          <w:p w:rsidR="00480EBD" w:rsidRPr="0095764E" w:rsidRDefault="00480EBD" w:rsidP="00480EBD">
            <w:pPr>
              <w:spacing w:after="0"/>
              <w:jc w:val="center"/>
              <w:rPr>
                <w:snapToGrid w:val="0"/>
                <w:sz w:val="22"/>
                <w:szCs w:val="22"/>
              </w:rPr>
            </w:pPr>
            <w:r w:rsidRPr="0095764E">
              <w:rPr>
                <w:snapToGrid w:val="0"/>
                <w:sz w:val="22"/>
                <w:szCs w:val="22"/>
              </w:rPr>
              <w:t>Tot</w:t>
            </w:r>
            <w:r w:rsidR="008872AC">
              <w:rPr>
                <w:snapToGrid w:val="0"/>
                <w:sz w:val="22"/>
                <w:szCs w:val="22"/>
              </w:rPr>
              <w:t>al</w:t>
            </w:r>
          </w:p>
        </w:tc>
        <w:tc>
          <w:tcPr>
            <w:tcW w:w="980" w:type="dxa"/>
          </w:tcPr>
          <w:p w:rsidR="00480EBD" w:rsidRPr="0095764E" w:rsidRDefault="00480EBD" w:rsidP="00480EBD">
            <w:pPr>
              <w:spacing w:after="0"/>
              <w:jc w:val="center"/>
              <w:rPr>
                <w:sz w:val="22"/>
                <w:szCs w:val="22"/>
              </w:rPr>
            </w:pPr>
            <w:r w:rsidRPr="0095764E">
              <w:rPr>
                <w:snapToGrid w:val="0"/>
                <w:sz w:val="22"/>
                <w:szCs w:val="22"/>
              </w:rPr>
              <w:t>F</w:t>
            </w:r>
          </w:p>
        </w:tc>
      </w:tr>
      <w:tr w:rsidR="00480EBD" w:rsidRPr="0095764E" w:rsidTr="00EB44AA">
        <w:tc>
          <w:tcPr>
            <w:tcW w:w="3480" w:type="dxa"/>
            <w:gridSpan w:val="2"/>
            <w:tcBorders>
              <w:bottom w:val="single" w:sz="4" w:space="0" w:color="auto"/>
            </w:tcBorders>
          </w:tcPr>
          <w:p w:rsidR="00480EBD" w:rsidRPr="0095764E" w:rsidRDefault="00480EBD" w:rsidP="00480EBD">
            <w:pPr>
              <w:spacing w:after="0"/>
              <w:jc w:val="center"/>
              <w:rPr>
                <w:sz w:val="22"/>
                <w:szCs w:val="22"/>
              </w:rPr>
            </w:pPr>
            <w:r w:rsidRPr="0095764E">
              <w:rPr>
                <w:snapToGrid w:val="0"/>
                <w:sz w:val="22"/>
                <w:szCs w:val="22"/>
              </w:rPr>
              <w:t>Advanced</w:t>
            </w:r>
          </w:p>
        </w:tc>
        <w:tc>
          <w:tcPr>
            <w:tcW w:w="979" w:type="dxa"/>
            <w:tcBorders>
              <w:bottom w:val="single" w:sz="4" w:space="0" w:color="auto"/>
            </w:tcBorders>
            <w:tcMar>
              <w:right w:w="284" w:type="dxa"/>
            </w:tcMar>
          </w:tcPr>
          <w:p w:rsidR="00480EBD" w:rsidRPr="0095764E" w:rsidRDefault="00480EBD" w:rsidP="00480EBD">
            <w:pPr>
              <w:spacing w:after="0"/>
              <w:jc w:val="right"/>
              <w:rPr>
                <w:snapToGrid w:val="0"/>
                <w:sz w:val="22"/>
                <w:szCs w:val="22"/>
              </w:rPr>
            </w:pPr>
            <w:r w:rsidRPr="0095764E">
              <w:rPr>
                <w:snapToGrid w:val="0"/>
                <w:sz w:val="22"/>
                <w:szCs w:val="22"/>
              </w:rPr>
              <w:t>281</w:t>
            </w:r>
          </w:p>
        </w:tc>
        <w:tc>
          <w:tcPr>
            <w:tcW w:w="1001" w:type="dxa"/>
            <w:tcBorders>
              <w:bottom w:val="single" w:sz="4" w:space="0" w:color="auto"/>
            </w:tcBorders>
            <w:tcMar>
              <w:right w:w="284" w:type="dxa"/>
            </w:tcMar>
          </w:tcPr>
          <w:p w:rsidR="00480EBD" w:rsidRPr="0095764E" w:rsidRDefault="00480EBD" w:rsidP="00B1033A">
            <w:pPr>
              <w:spacing w:after="0"/>
              <w:ind w:right="57"/>
              <w:jc w:val="right"/>
              <w:rPr>
                <w:snapToGrid w:val="0"/>
                <w:sz w:val="22"/>
                <w:szCs w:val="22"/>
              </w:rPr>
            </w:pPr>
            <w:r w:rsidRPr="0095764E">
              <w:rPr>
                <w:snapToGrid w:val="0"/>
                <w:sz w:val="22"/>
                <w:szCs w:val="22"/>
              </w:rPr>
              <w:t>41</w:t>
            </w:r>
          </w:p>
        </w:tc>
        <w:tc>
          <w:tcPr>
            <w:tcW w:w="958" w:type="dxa"/>
            <w:tcBorders>
              <w:bottom w:val="single" w:sz="4" w:space="0" w:color="auto"/>
            </w:tcBorders>
            <w:tcMar>
              <w:right w:w="284" w:type="dxa"/>
            </w:tcMar>
          </w:tcPr>
          <w:p w:rsidR="00480EBD" w:rsidRPr="0095764E" w:rsidRDefault="00480EBD" w:rsidP="00B1033A">
            <w:pPr>
              <w:spacing w:after="0"/>
              <w:jc w:val="right"/>
              <w:rPr>
                <w:snapToGrid w:val="0"/>
                <w:sz w:val="22"/>
                <w:szCs w:val="22"/>
              </w:rPr>
            </w:pPr>
            <w:r w:rsidRPr="0095764E">
              <w:rPr>
                <w:snapToGrid w:val="0"/>
                <w:sz w:val="22"/>
                <w:szCs w:val="22"/>
              </w:rPr>
              <w:t>160</w:t>
            </w:r>
          </w:p>
        </w:tc>
        <w:tc>
          <w:tcPr>
            <w:tcW w:w="979" w:type="dxa"/>
            <w:tcBorders>
              <w:bottom w:val="single" w:sz="4" w:space="0" w:color="auto"/>
            </w:tcBorders>
            <w:tcMar>
              <w:right w:w="284" w:type="dxa"/>
            </w:tcMar>
          </w:tcPr>
          <w:p w:rsidR="00480EBD" w:rsidRPr="0095764E" w:rsidRDefault="00480EBD" w:rsidP="00B1033A">
            <w:pPr>
              <w:spacing w:after="0"/>
              <w:ind w:right="57"/>
              <w:jc w:val="right"/>
              <w:rPr>
                <w:snapToGrid w:val="0"/>
                <w:sz w:val="22"/>
                <w:szCs w:val="22"/>
              </w:rPr>
            </w:pPr>
            <w:r w:rsidRPr="0095764E">
              <w:rPr>
                <w:snapToGrid w:val="0"/>
                <w:sz w:val="22"/>
                <w:szCs w:val="22"/>
              </w:rPr>
              <w:t>32</w:t>
            </w:r>
          </w:p>
        </w:tc>
        <w:tc>
          <w:tcPr>
            <w:tcW w:w="979" w:type="dxa"/>
            <w:gridSpan w:val="2"/>
            <w:tcBorders>
              <w:bottom w:val="single" w:sz="4" w:space="0" w:color="auto"/>
            </w:tcBorders>
            <w:tcMar>
              <w:right w:w="284" w:type="dxa"/>
            </w:tcMar>
          </w:tcPr>
          <w:p w:rsidR="00480EBD" w:rsidRPr="0095764E" w:rsidRDefault="00480EBD" w:rsidP="00B1033A">
            <w:pPr>
              <w:spacing w:after="0"/>
              <w:jc w:val="right"/>
              <w:rPr>
                <w:sz w:val="22"/>
                <w:szCs w:val="22"/>
              </w:rPr>
            </w:pPr>
            <w:r w:rsidRPr="0095764E">
              <w:rPr>
                <w:sz w:val="22"/>
                <w:szCs w:val="22"/>
              </w:rPr>
              <w:t>-</w:t>
            </w:r>
          </w:p>
        </w:tc>
        <w:tc>
          <w:tcPr>
            <w:tcW w:w="980" w:type="dxa"/>
            <w:tcBorders>
              <w:bottom w:val="single" w:sz="4" w:space="0" w:color="auto"/>
            </w:tcBorders>
            <w:tcMar>
              <w:right w:w="284" w:type="dxa"/>
            </w:tcMar>
          </w:tcPr>
          <w:p w:rsidR="00480EBD" w:rsidRPr="0095764E" w:rsidRDefault="00480EBD" w:rsidP="00B1033A">
            <w:pPr>
              <w:spacing w:after="0"/>
              <w:ind w:right="57"/>
              <w:jc w:val="right"/>
              <w:rPr>
                <w:sz w:val="22"/>
                <w:szCs w:val="22"/>
              </w:rPr>
            </w:pPr>
            <w:r w:rsidRPr="0095764E">
              <w:rPr>
                <w:sz w:val="22"/>
                <w:szCs w:val="22"/>
              </w:rPr>
              <w:t>-</w:t>
            </w:r>
          </w:p>
        </w:tc>
      </w:tr>
      <w:tr w:rsidR="00480EBD" w:rsidRPr="0095764E" w:rsidTr="00EB44AA">
        <w:tc>
          <w:tcPr>
            <w:tcW w:w="1496" w:type="dxa"/>
            <w:vMerge w:val="restart"/>
            <w:tcBorders>
              <w:bottom w:val="nil"/>
            </w:tcBorders>
          </w:tcPr>
          <w:p w:rsidR="00480EBD" w:rsidRPr="0095764E" w:rsidRDefault="00480EBD" w:rsidP="00480EBD">
            <w:pPr>
              <w:spacing w:after="0"/>
              <w:rPr>
                <w:sz w:val="22"/>
                <w:szCs w:val="22"/>
              </w:rPr>
            </w:pPr>
            <w:r w:rsidRPr="0095764E">
              <w:rPr>
                <w:snapToGrid w:val="0"/>
                <w:sz w:val="22"/>
                <w:szCs w:val="22"/>
              </w:rPr>
              <w:t>Intermediate:</w:t>
            </w:r>
          </w:p>
        </w:tc>
        <w:tc>
          <w:tcPr>
            <w:tcW w:w="1984" w:type="dxa"/>
            <w:tcBorders>
              <w:bottom w:val="nil"/>
            </w:tcBorders>
          </w:tcPr>
          <w:p w:rsidR="00480EBD" w:rsidRPr="0095764E" w:rsidRDefault="00480EBD" w:rsidP="00480EBD">
            <w:pPr>
              <w:adjustRightInd w:val="0"/>
              <w:snapToGrid w:val="0"/>
              <w:spacing w:after="0"/>
              <w:rPr>
                <w:snapToGrid w:val="0"/>
                <w:sz w:val="22"/>
                <w:szCs w:val="22"/>
              </w:rPr>
            </w:pPr>
            <w:r w:rsidRPr="0095764E">
              <w:rPr>
                <w:snapToGrid w:val="0"/>
                <w:sz w:val="22"/>
                <w:szCs w:val="22"/>
              </w:rPr>
              <w:t>Technical</w:t>
            </w:r>
          </w:p>
        </w:tc>
        <w:tc>
          <w:tcPr>
            <w:tcW w:w="979" w:type="dxa"/>
            <w:tcBorders>
              <w:bottom w:val="nil"/>
            </w:tcBorders>
            <w:tcMar>
              <w:right w:w="284" w:type="dxa"/>
            </w:tcMar>
          </w:tcPr>
          <w:p w:rsidR="00480EBD" w:rsidRPr="0095764E" w:rsidRDefault="00480EBD" w:rsidP="00480EBD">
            <w:pPr>
              <w:adjustRightInd w:val="0"/>
              <w:snapToGrid w:val="0"/>
              <w:spacing w:after="0"/>
              <w:jc w:val="right"/>
              <w:rPr>
                <w:snapToGrid w:val="0"/>
                <w:sz w:val="22"/>
                <w:szCs w:val="22"/>
              </w:rPr>
            </w:pPr>
            <w:r w:rsidRPr="0095764E">
              <w:rPr>
                <w:snapToGrid w:val="0"/>
                <w:sz w:val="22"/>
                <w:szCs w:val="22"/>
              </w:rPr>
              <w:t>1 202</w:t>
            </w:r>
          </w:p>
        </w:tc>
        <w:tc>
          <w:tcPr>
            <w:tcW w:w="1001" w:type="dxa"/>
            <w:tcBorders>
              <w:bottom w:val="nil"/>
            </w:tcBorders>
            <w:tcMar>
              <w:right w:w="284" w:type="dxa"/>
            </w:tcMar>
          </w:tcPr>
          <w:p w:rsidR="00480EBD" w:rsidRPr="0095764E" w:rsidRDefault="00480EBD" w:rsidP="00B1033A">
            <w:pPr>
              <w:adjustRightInd w:val="0"/>
              <w:snapToGrid w:val="0"/>
              <w:spacing w:after="0"/>
              <w:ind w:right="57"/>
              <w:jc w:val="right"/>
              <w:rPr>
                <w:snapToGrid w:val="0"/>
                <w:sz w:val="22"/>
                <w:szCs w:val="22"/>
              </w:rPr>
            </w:pPr>
            <w:r w:rsidRPr="0095764E">
              <w:rPr>
                <w:snapToGrid w:val="0"/>
                <w:sz w:val="22"/>
                <w:szCs w:val="22"/>
              </w:rPr>
              <w:t>281</w:t>
            </w:r>
          </w:p>
        </w:tc>
        <w:tc>
          <w:tcPr>
            <w:tcW w:w="958" w:type="dxa"/>
            <w:tcBorders>
              <w:bottom w:val="nil"/>
            </w:tcBorders>
            <w:tcMar>
              <w:right w:w="284" w:type="dxa"/>
            </w:tcMar>
          </w:tcPr>
          <w:p w:rsidR="00480EBD" w:rsidRPr="0095764E" w:rsidRDefault="00480EBD" w:rsidP="00B1033A">
            <w:pPr>
              <w:adjustRightInd w:val="0"/>
              <w:snapToGrid w:val="0"/>
              <w:spacing w:after="0"/>
              <w:jc w:val="right"/>
              <w:rPr>
                <w:snapToGrid w:val="0"/>
                <w:sz w:val="22"/>
                <w:szCs w:val="22"/>
              </w:rPr>
            </w:pPr>
            <w:r w:rsidRPr="0095764E">
              <w:rPr>
                <w:snapToGrid w:val="0"/>
                <w:sz w:val="22"/>
                <w:szCs w:val="22"/>
              </w:rPr>
              <w:t>1 210</w:t>
            </w:r>
          </w:p>
        </w:tc>
        <w:tc>
          <w:tcPr>
            <w:tcW w:w="979" w:type="dxa"/>
            <w:tcBorders>
              <w:bottom w:val="nil"/>
            </w:tcBorders>
            <w:tcMar>
              <w:right w:w="284" w:type="dxa"/>
            </w:tcMar>
          </w:tcPr>
          <w:p w:rsidR="00480EBD" w:rsidRPr="0095764E" w:rsidRDefault="00480EBD" w:rsidP="00B1033A">
            <w:pPr>
              <w:adjustRightInd w:val="0"/>
              <w:snapToGrid w:val="0"/>
              <w:spacing w:after="0"/>
              <w:ind w:right="57"/>
              <w:jc w:val="right"/>
              <w:rPr>
                <w:snapToGrid w:val="0"/>
                <w:sz w:val="22"/>
                <w:szCs w:val="22"/>
              </w:rPr>
            </w:pPr>
            <w:r w:rsidRPr="0095764E">
              <w:rPr>
                <w:snapToGrid w:val="0"/>
                <w:sz w:val="22"/>
                <w:szCs w:val="22"/>
              </w:rPr>
              <w:t>333</w:t>
            </w:r>
          </w:p>
        </w:tc>
        <w:tc>
          <w:tcPr>
            <w:tcW w:w="979" w:type="dxa"/>
            <w:gridSpan w:val="2"/>
            <w:tcBorders>
              <w:bottom w:val="nil"/>
            </w:tcBorders>
            <w:tcMar>
              <w:right w:w="284" w:type="dxa"/>
            </w:tcMar>
          </w:tcPr>
          <w:p w:rsidR="00480EBD" w:rsidRPr="0095764E" w:rsidRDefault="00480EBD" w:rsidP="00B1033A">
            <w:pPr>
              <w:adjustRightInd w:val="0"/>
              <w:snapToGrid w:val="0"/>
              <w:spacing w:after="0"/>
              <w:jc w:val="right"/>
              <w:rPr>
                <w:snapToGrid w:val="0"/>
                <w:sz w:val="22"/>
                <w:szCs w:val="22"/>
              </w:rPr>
            </w:pPr>
            <w:r w:rsidRPr="0095764E">
              <w:rPr>
                <w:snapToGrid w:val="0"/>
                <w:sz w:val="22"/>
                <w:szCs w:val="22"/>
              </w:rPr>
              <w:t>1 277</w:t>
            </w:r>
          </w:p>
        </w:tc>
        <w:tc>
          <w:tcPr>
            <w:tcW w:w="980" w:type="dxa"/>
            <w:tcBorders>
              <w:bottom w:val="nil"/>
            </w:tcBorders>
            <w:tcMar>
              <w:right w:w="284" w:type="dxa"/>
            </w:tcMar>
          </w:tcPr>
          <w:p w:rsidR="00480EBD" w:rsidRPr="0095764E" w:rsidRDefault="00480EBD" w:rsidP="00B1033A">
            <w:pPr>
              <w:adjustRightInd w:val="0"/>
              <w:snapToGrid w:val="0"/>
              <w:spacing w:after="0"/>
              <w:ind w:right="57"/>
              <w:jc w:val="right"/>
              <w:rPr>
                <w:snapToGrid w:val="0"/>
                <w:sz w:val="22"/>
                <w:szCs w:val="22"/>
              </w:rPr>
            </w:pPr>
            <w:r w:rsidRPr="0095764E">
              <w:rPr>
                <w:snapToGrid w:val="0"/>
                <w:sz w:val="22"/>
                <w:szCs w:val="22"/>
              </w:rPr>
              <w:t>458</w:t>
            </w:r>
          </w:p>
        </w:tc>
      </w:tr>
      <w:tr w:rsidR="00480EBD" w:rsidRPr="0095764E" w:rsidTr="00EB44AA">
        <w:tc>
          <w:tcPr>
            <w:tcW w:w="1496" w:type="dxa"/>
            <w:vMerge/>
            <w:tcBorders>
              <w:top w:val="nil"/>
            </w:tcBorders>
          </w:tcPr>
          <w:p w:rsidR="00480EBD" w:rsidRPr="0095764E" w:rsidRDefault="00480EBD" w:rsidP="00480EBD">
            <w:pPr>
              <w:spacing w:after="0"/>
              <w:rPr>
                <w:sz w:val="22"/>
                <w:szCs w:val="22"/>
              </w:rPr>
            </w:pPr>
          </w:p>
        </w:tc>
        <w:tc>
          <w:tcPr>
            <w:tcW w:w="1984" w:type="dxa"/>
            <w:tcBorders>
              <w:top w:val="nil"/>
              <w:bottom w:val="nil"/>
            </w:tcBorders>
          </w:tcPr>
          <w:p w:rsidR="00480EBD" w:rsidRPr="0095764E" w:rsidRDefault="00480EBD" w:rsidP="00480EBD">
            <w:pPr>
              <w:spacing w:after="0"/>
              <w:rPr>
                <w:snapToGrid w:val="0"/>
                <w:sz w:val="22"/>
                <w:szCs w:val="22"/>
              </w:rPr>
            </w:pPr>
            <w:r w:rsidRPr="0095764E">
              <w:rPr>
                <w:snapToGrid w:val="0"/>
                <w:sz w:val="22"/>
                <w:szCs w:val="22"/>
              </w:rPr>
              <w:t>Agricultural</w:t>
            </w:r>
          </w:p>
        </w:tc>
        <w:tc>
          <w:tcPr>
            <w:tcW w:w="979" w:type="dxa"/>
            <w:tcBorders>
              <w:top w:val="nil"/>
              <w:bottom w:val="nil"/>
            </w:tcBorders>
            <w:tcMar>
              <w:right w:w="284" w:type="dxa"/>
            </w:tcMar>
          </w:tcPr>
          <w:p w:rsidR="00480EBD" w:rsidRPr="0095764E" w:rsidRDefault="00480EBD" w:rsidP="00480EBD">
            <w:pPr>
              <w:spacing w:after="0"/>
              <w:jc w:val="right"/>
              <w:rPr>
                <w:snapToGrid w:val="0"/>
                <w:sz w:val="22"/>
                <w:szCs w:val="22"/>
              </w:rPr>
            </w:pPr>
            <w:r w:rsidRPr="0095764E">
              <w:rPr>
                <w:snapToGrid w:val="0"/>
                <w:sz w:val="22"/>
                <w:szCs w:val="22"/>
              </w:rPr>
              <w:t>425</w:t>
            </w:r>
          </w:p>
        </w:tc>
        <w:tc>
          <w:tcPr>
            <w:tcW w:w="1001" w:type="dxa"/>
            <w:tcBorders>
              <w:top w:val="nil"/>
              <w:bottom w:val="nil"/>
            </w:tcBorders>
            <w:tcMar>
              <w:right w:w="284" w:type="dxa"/>
            </w:tcMar>
          </w:tcPr>
          <w:p w:rsidR="00480EBD" w:rsidRPr="0095764E" w:rsidRDefault="00480EBD" w:rsidP="00B1033A">
            <w:pPr>
              <w:spacing w:after="0"/>
              <w:ind w:right="57"/>
              <w:jc w:val="right"/>
              <w:rPr>
                <w:snapToGrid w:val="0"/>
                <w:sz w:val="22"/>
                <w:szCs w:val="22"/>
              </w:rPr>
            </w:pPr>
            <w:r w:rsidRPr="0095764E">
              <w:rPr>
                <w:snapToGrid w:val="0"/>
                <w:sz w:val="22"/>
                <w:szCs w:val="22"/>
              </w:rPr>
              <w:t>98</w:t>
            </w:r>
          </w:p>
        </w:tc>
        <w:tc>
          <w:tcPr>
            <w:tcW w:w="958" w:type="dxa"/>
            <w:tcBorders>
              <w:top w:val="nil"/>
              <w:bottom w:val="nil"/>
            </w:tcBorders>
            <w:tcMar>
              <w:right w:w="284" w:type="dxa"/>
            </w:tcMar>
          </w:tcPr>
          <w:p w:rsidR="00480EBD" w:rsidRPr="0095764E" w:rsidRDefault="00480EBD" w:rsidP="00B1033A">
            <w:pPr>
              <w:spacing w:after="0"/>
              <w:jc w:val="right"/>
              <w:rPr>
                <w:snapToGrid w:val="0"/>
                <w:sz w:val="22"/>
                <w:szCs w:val="22"/>
              </w:rPr>
            </w:pPr>
            <w:r w:rsidRPr="0095764E">
              <w:rPr>
                <w:snapToGrid w:val="0"/>
                <w:sz w:val="22"/>
                <w:szCs w:val="22"/>
              </w:rPr>
              <w:t>495</w:t>
            </w:r>
          </w:p>
        </w:tc>
        <w:tc>
          <w:tcPr>
            <w:tcW w:w="979" w:type="dxa"/>
            <w:tcBorders>
              <w:top w:val="nil"/>
              <w:bottom w:val="nil"/>
            </w:tcBorders>
            <w:tcMar>
              <w:right w:w="284" w:type="dxa"/>
            </w:tcMar>
          </w:tcPr>
          <w:p w:rsidR="00480EBD" w:rsidRPr="0095764E" w:rsidRDefault="00480EBD" w:rsidP="00B1033A">
            <w:pPr>
              <w:spacing w:after="0"/>
              <w:ind w:right="57"/>
              <w:jc w:val="right"/>
              <w:rPr>
                <w:snapToGrid w:val="0"/>
                <w:sz w:val="22"/>
                <w:szCs w:val="22"/>
              </w:rPr>
            </w:pPr>
            <w:r w:rsidRPr="0095764E">
              <w:rPr>
                <w:snapToGrid w:val="0"/>
                <w:sz w:val="22"/>
                <w:szCs w:val="22"/>
              </w:rPr>
              <w:t>148</w:t>
            </w:r>
          </w:p>
        </w:tc>
        <w:tc>
          <w:tcPr>
            <w:tcW w:w="979" w:type="dxa"/>
            <w:gridSpan w:val="2"/>
            <w:tcBorders>
              <w:top w:val="nil"/>
              <w:bottom w:val="nil"/>
            </w:tcBorders>
            <w:tcMar>
              <w:right w:w="284" w:type="dxa"/>
            </w:tcMar>
          </w:tcPr>
          <w:p w:rsidR="00480EBD" w:rsidRPr="0095764E" w:rsidRDefault="00480EBD" w:rsidP="00B1033A">
            <w:pPr>
              <w:spacing w:after="0"/>
              <w:jc w:val="right"/>
              <w:rPr>
                <w:snapToGrid w:val="0"/>
                <w:sz w:val="22"/>
                <w:szCs w:val="22"/>
              </w:rPr>
            </w:pPr>
            <w:r w:rsidRPr="0095764E">
              <w:rPr>
                <w:snapToGrid w:val="0"/>
                <w:sz w:val="22"/>
                <w:szCs w:val="22"/>
              </w:rPr>
              <w:t>541</w:t>
            </w:r>
          </w:p>
        </w:tc>
        <w:tc>
          <w:tcPr>
            <w:tcW w:w="980" w:type="dxa"/>
            <w:tcBorders>
              <w:top w:val="nil"/>
              <w:bottom w:val="nil"/>
            </w:tcBorders>
            <w:tcMar>
              <w:right w:w="284" w:type="dxa"/>
            </w:tcMar>
          </w:tcPr>
          <w:p w:rsidR="00480EBD" w:rsidRPr="0095764E" w:rsidRDefault="00480EBD" w:rsidP="00B1033A">
            <w:pPr>
              <w:spacing w:after="0"/>
              <w:ind w:right="57"/>
              <w:jc w:val="right"/>
              <w:rPr>
                <w:sz w:val="22"/>
                <w:szCs w:val="22"/>
              </w:rPr>
            </w:pPr>
            <w:r w:rsidRPr="0095764E">
              <w:rPr>
                <w:snapToGrid w:val="0"/>
                <w:sz w:val="22"/>
                <w:szCs w:val="22"/>
              </w:rPr>
              <w:t>203</w:t>
            </w:r>
          </w:p>
        </w:tc>
      </w:tr>
      <w:tr w:rsidR="00480EBD" w:rsidRPr="0095764E" w:rsidTr="00EB44AA">
        <w:tc>
          <w:tcPr>
            <w:tcW w:w="1496" w:type="dxa"/>
            <w:vMerge/>
          </w:tcPr>
          <w:p w:rsidR="00480EBD" w:rsidRPr="0095764E" w:rsidRDefault="00480EBD" w:rsidP="00480EBD">
            <w:pPr>
              <w:spacing w:after="0"/>
              <w:rPr>
                <w:sz w:val="22"/>
                <w:szCs w:val="22"/>
              </w:rPr>
            </w:pPr>
          </w:p>
        </w:tc>
        <w:tc>
          <w:tcPr>
            <w:tcW w:w="1984" w:type="dxa"/>
            <w:tcBorders>
              <w:top w:val="nil"/>
            </w:tcBorders>
          </w:tcPr>
          <w:p w:rsidR="00480EBD" w:rsidRPr="0095764E" w:rsidRDefault="00DB5009" w:rsidP="00480EBD">
            <w:pPr>
              <w:adjustRightInd w:val="0"/>
              <w:snapToGrid w:val="0"/>
              <w:spacing w:after="0"/>
              <w:rPr>
                <w:snapToGrid w:val="0"/>
                <w:sz w:val="22"/>
                <w:szCs w:val="22"/>
              </w:rPr>
            </w:pPr>
            <w:r w:rsidRPr="0095764E">
              <w:rPr>
                <w:snapToGrid w:val="0"/>
                <w:sz w:val="22"/>
                <w:szCs w:val="22"/>
              </w:rPr>
              <w:t>Fine a</w:t>
            </w:r>
            <w:r w:rsidR="00480EBD" w:rsidRPr="0095764E">
              <w:rPr>
                <w:snapToGrid w:val="0"/>
                <w:sz w:val="22"/>
                <w:szCs w:val="22"/>
              </w:rPr>
              <w:t xml:space="preserve">rts </w:t>
            </w:r>
            <w:r w:rsidRPr="0095764E">
              <w:rPr>
                <w:snapToGrid w:val="0"/>
                <w:sz w:val="22"/>
                <w:szCs w:val="22"/>
              </w:rPr>
              <w:t>a</w:t>
            </w:r>
            <w:r w:rsidR="00480EBD" w:rsidRPr="0095764E">
              <w:rPr>
                <w:snapToGrid w:val="0"/>
                <w:sz w:val="22"/>
                <w:szCs w:val="22"/>
              </w:rPr>
              <w:t xml:space="preserve">nd </w:t>
            </w:r>
            <w:r w:rsidRPr="0095764E">
              <w:rPr>
                <w:snapToGrid w:val="0"/>
                <w:sz w:val="22"/>
                <w:szCs w:val="22"/>
              </w:rPr>
              <w:t>m</w:t>
            </w:r>
            <w:r w:rsidR="00480EBD" w:rsidRPr="0095764E">
              <w:rPr>
                <w:snapToGrid w:val="0"/>
                <w:sz w:val="22"/>
                <w:szCs w:val="22"/>
              </w:rPr>
              <w:t>usic</w:t>
            </w:r>
          </w:p>
        </w:tc>
        <w:tc>
          <w:tcPr>
            <w:tcW w:w="979" w:type="dxa"/>
            <w:tcBorders>
              <w:top w:val="nil"/>
            </w:tcBorders>
            <w:tcMar>
              <w:right w:w="284" w:type="dxa"/>
            </w:tcMar>
          </w:tcPr>
          <w:p w:rsidR="00480EBD" w:rsidRPr="0095764E" w:rsidRDefault="00480EBD" w:rsidP="00480EBD">
            <w:pPr>
              <w:adjustRightInd w:val="0"/>
              <w:snapToGrid w:val="0"/>
              <w:spacing w:after="0"/>
              <w:jc w:val="right"/>
              <w:rPr>
                <w:snapToGrid w:val="0"/>
                <w:sz w:val="22"/>
                <w:szCs w:val="22"/>
              </w:rPr>
            </w:pPr>
            <w:r w:rsidRPr="0095764E">
              <w:rPr>
                <w:snapToGrid w:val="0"/>
                <w:sz w:val="22"/>
                <w:szCs w:val="22"/>
              </w:rPr>
              <w:t>46</w:t>
            </w:r>
          </w:p>
        </w:tc>
        <w:tc>
          <w:tcPr>
            <w:tcW w:w="1001" w:type="dxa"/>
            <w:tcBorders>
              <w:top w:val="nil"/>
            </w:tcBorders>
            <w:tcMar>
              <w:right w:w="284" w:type="dxa"/>
            </w:tcMar>
          </w:tcPr>
          <w:p w:rsidR="00480EBD" w:rsidRPr="0095764E" w:rsidRDefault="00480EBD" w:rsidP="00B1033A">
            <w:pPr>
              <w:adjustRightInd w:val="0"/>
              <w:snapToGrid w:val="0"/>
              <w:spacing w:after="0"/>
              <w:ind w:right="57"/>
              <w:jc w:val="right"/>
              <w:rPr>
                <w:snapToGrid w:val="0"/>
                <w:sz w:val="22"/>
                <w:szCs w:val="22"/>
              </w:rPr>
            </w:pPr>
            <w:r w:rsidRPr="0095764E">
              <w:rPr>
                <w:snapToGrid w:val="0"/>
                <w:sz w:val="22"/>
                <w:szCs w:val="22"/>
              </w:rPr>
              <w:t>14</w:t>
            </w:r>
          </w:p>
        </w:tc>
        <w:tc>
          <w:tcPr>
            <w:tcW w:w="958" w:type="dxa"/>
            <w:tcBorders>
              <w:top w:val="nil"/>
            </w:tcBorders>
            <w:tcMar>
              <w:right w:w="284" w:type="dxa"/>
            </w:tcMar>
          </w:tcPr>
          <w:p w:rsidR="00480EBD" w:rsidRPr="0095764E" w:rsidRDefault="00480EBD" w:rsidP="00B1033A">
            <w:pPr>
              <w:adjustRightInd w:val="0"/>
              <w:snapToGrid w:val="0"/>
              <w:spacing w:after="0"/>
              <w:jc w:val="right"/>
              <w:rPr>
                <w:snapToGrid w:val="0"/>
                <w:sz w:val="22"/>
                <w:szCs w:val="22"/>
              </w:rPr>
            </w:pPr>
            <w:r w:rsidRPr="0095764E">
              <w:rPr>
                <w:snapToGrid w:val="0"/>
                <w:sz w:val="22"/>
                <w:szCs w:val="22"/>
              </w:rPr>
              <w:t>52</w:t>
            </w:r>
          </w:p>
        </w:tc>
        <w:tc>
          <w:tcPr>
            <w:tcW w:w="979" w:type="dxa"/>
            <w:tcBorders>
              <w:top w:val="nil"/>
            </w:tcBorders>
            <w:tcMar>
              <w:right w:w="284" w:type="dxa"/>
            </w:tcMar>
          </w:tcPr>
          <w:p w:rsidR="00480EBD" w:rsidRPr="0095764E" w:rsidRDefault="00480EBD" w:rsidP="00B1033A">
            <w:pPr>
              <w:adjustRightInd w:val="0"/>
              <w:snapToGrid w:val="0"/>
              <w:spacing w:after="0"/>
              <w:ind w:right="57"/>
              <w:jc w:val="right"/>
              <w:rPr>
                <w:snapToGrid w:val="0"/>
                <w:sz w:val="22"/>
                <w:szCs w:val="22"/>
              </w:rPr>
            </w:pPr>
            <w:r w:rsidRPr="0095764E">
              <w:rPr>
                <w:snapToGrid w:val="0"/>
                <w:sz w:val="22"/>
                <w:szCs w:val="22"/>
              </w:rPr>
              <w:t>18</w:t>
            </w:r>
          </w:p>
        </w:tc>
        <w:tc>
          <w:tcPr>
            <w:tcW w:w="979" w:type="dxa"/>
            <w:gridSpan w:val="2"/>
            <w:tcBorders>
              <w:top w:val="nil"/>
            </w:tcBorders>
            <w:tcMar>
              <w:right w:w="284" w:type="dxa"/>
            </w:tcMar>
          </w:tcPr>
          <w:p w:rsidR="00480EBD" w:rsidRPr="0095764E" w:rsidRDefault="00480EBD" w:rsidP="00B1033A">
            <w:pPr>
              <w:adjustRightInd w:val="0"/>
              <w:snapToGrid w:val="0"/>
              <w:spacing w:after="0"/>
              <w:jc w:val="right"/>
              <w:rPr>
                <w:snapToGrid w:val="0"/>
                <w:sz w:val="22"/>
                <w:szCs w:val="22"/>
              </w:rPr>
            </w:pPr>
            <w:r w:rsidRPr="0095764E">
              <w:rPr>
                <w:snapToGrid w:val="0"/>
                <w:sz w:val="22"/>
                <w:szCs w:val="22"/>
              </w:rPr>
              <w:t>57</w:t>
            </w:r>
          </w:p>
        </w:tc>
        <w:tc>
          <w:tcPr>
            <w:tcW w:w="980" w:type="dxa"/>
            <w:tcBorders>
              <w:top w:val="nil"/>
            </w:tcBorders>
            <w:tcMar>
              <w:right w:w="284" w:type="dxa"/>
            </w:tcMar>
          </w:tcPr>
          <w:p w:rsidR="00480EBD" w:rsidRPr="0095764E" w:rsidRDefault="00480EBD" w:rsidP="00B1033A">
            <w:pPr>
              <w:adjustRightInd w:val="0"/>
              <w:snapToGrid w:val="0"/>
              <w:spacing w:after="0"/>
              <w:ind w:right="57"/>
              <w:jc w:val="right"/>
              <w:rPr>
                <w:snapToGrid w:val="0"/>
                <w:sz w:val="22"/>
                <w:szCs w:val="22"/>
              </w:rPr>
            </w:pPr>
            <w:r w:rsidRPr="0095764E">
              <w:rPr>
                <w:snapToGrid w:val="0"/>
                <w:sz w:val="22"/>
                <w:szCs w:val="22"/>
              </w:rPr>
              <w:t>9</w:t>
            </w:r>
          </w:p>
        </w:tc>
      </w:tr>
    </w:tbl>
    <w:p w:rsidR="00480EBD" w:rsidRPr="0095764E" w:rsidRDefault="00480EBD" w:rsidP="00480EBD">
      <w:pPr>
        <w:adjustRightInd w:val="0"/>
        <w:snapToGrid w:val="0"/>
        <w:spacing w:before="240"/>
        <w:rPr>
          <w:snapToGrid w:val="0"/>
        </w:rPr>
      </w:pPr>
      <w:r w:rsidRPr="0095764E">
        <w:rPr>
          <w:i/>
          <w:snapToGrid w:val="0"/>
        </w:rPr>
        <w:tab/>
        <w:t>Source</w:t>
      </w:r>
      <w:r w:rsidRPr="0095764E">
        <w:rPr>
          <w:snapToGrid w:val="0"/>
        </w:rPr>
        <w:t>: MoE, Eritrea: Basic Education Statistics 2002/03-2004/05.</w:t>
      </w:r>
    </w:p>
    <w:p w:rsidR="00480EBD" w:rsidRPr="0095764E" w:rsidRDefault="00480EBD" w:rsidP="00480EBD">
      <w:pPr>
        <w:adjustRightInd w:val="0"/>
        <w:snapToGrid w:val="0"/>
        <w:rPr>
          <w:snapToGrid w:val="0"/>
        </w:rPr>
      </w:pPr>
      <w:r w:rsidRPr="0095764E">
        <w:rPr>
          <w:snapToGrid w:val="0"/>
        </w:rPr>
        <w:t>291.</w:t>
      </w:r>
      <w:r w:rsidRPr="0095764E">
        <w:rPr>
          <w:snapToGrid w:val="0"/>
        </w:rPr>
        <w:tab/>
        <w:t xml:space="preserve">TVET schools are designed to train students after the completion of grade nine for three years. Girls and disadvantaged groups are encouraged to participate. The percentage of girls who enrolled and graduated in the academic year 2004/2005 for example was 35.7% and 23.9% respectively, as compared to 22.2% and 23.2% in 2002/03. The MoE intends to increase girls’ enrolment to 47.7% by the year 2005/2006. </w:t>
      </w:r>
    </w:p>
    <w:p w:rsidR="00480EBD" w:rsidRPr="0095764E" w:rsidRDefault="00480EBD" w:rsidP="00480EBD">
      <w:pPr>
        <w:adjustRightInd w:val="0"/>
        <w:snapToGrid w:val="0"/>
        <w:rPr>
          <w:snapToGrid w:val="0"/>
        </w:rPr>
      </w:pPr>
      <w:r w:rsidRPr="0095764E">
        <w:rPr>
          <w:snapToGrid w:val="0"/>
        </w:rPr>
        <w:t>292.</w:t>
      </w:r>
      <w:r w:rsidRPr="0095764E">
        <w:rPr>
          <w:snapToGrid w:val="0"/>
        </w:rPr>
        <w:tab/>
        <w:t xml:space="preserve">According to the new Eritrean educational reform programme, the Government intends to provide vocational training programmes at the post-elementary, middle, and secondary levels. The training may vary in duration from a few months to a couple of years or more. Such training would target students or adults who lagged behind in their progress in school, need to get to the job market early, or need to get specialized in certain vocational training. </w:t>
      </w:r>
    </w:p>
    <w:p w:rsidR="00480EBD" w:rsidRPr="0095764E" w:rsidRDefault="00480EBD" w:rsidP="00480EBD">
      <w:pPr>
        <w:pStyle w:val="Heading2"/>
        <w:rPr>
          <w:snapToGrid w:val="0"/>
        </w:rPr>
      </w:pPr>
      <w:r w:rsidRPr="0095764E">
        <w:rPr>
          <w:snapToGrid w:val="0"/>
        </w:rPr>
        <w:t>6.  Special needs education</w:t>
      </w:r>
    </w:p>
    <w:p w:rsidR="00480EBD" w:rsidRPr="0095764E" w:rsidRDefault="00480EBD" w:rsidP="00480EBD">
      <w:pPr>
        <w:adjustRightInd w:val="0"/>
        <w:snapToGrid w:val="0"/>
        <w:rPr>
          <w:snapToGrid w:val="0"/>
        </w:rPr>
      </w:pPr>
      <w:r w:rsidRPr="0095764E">
        <w:rPr>
          <w:snapToGrid w:val="0"/>
        </w:rPr>
        <w:t>293.</w:t>
      </w:r>
      <w:r w:rsidRPr="0095764E">
        <w:rPr>
          <w:snapToGrid w:val="0"/>
        </w:rPr>
        <w:tab/>
        <w:t xml:space="preserve">Concerning special needs education, the official documents of the Government are compatible with article No. 23 of the CRC. The Eritrean Constitution article 14:3 states, “No person may be discriminated against on account of race, ethnic origin, language, color, gender, disability, religion, age, political view, social or economic status or any other improper factor”. In addition Article 21:1 says, “Every citizen shall have the right of equal access to publicly funded social services. The State shall endeavor, within the limit of its resources, to make available to all citizens health, education, cultural and other social services”. </w:t>
      </w:r>
    </w:p>
    <w:p w:rsidR="00480EBD" w:rsidRPr="0095764E" w:rsidRDefault="00480EBD" w:rsidP="00480EBD">
      <w:pPr>
        <w:adjustRightInd w:val="0"/>
        <w:snapToGrid w:val="0"/>
        <w:rPr>
          <w:snapToGrid w:val="0"/>
        </w:rPr>
      </w:pPr>
      <w:r w:rsidRPr="0095764E">
        <w:rPr>
          <w:snapToGrid w:val="0"/>
        </w:rPr>
        <w:t>294.</w:t>
      </w:r>
      <w:r w:rsidRPr="0095764E">
        <w:rPr>
          <w:snapToGrid w:val="0"/>
        </w:rPr>
        <w:tab/>
        <w:t>Moreover, the MoE makes these evident in its National Education Policy (draft 2003) stating “…all citizens, irrespective of differences in ethnicity and language, and location will have equal access to educational opportunities… With the consideration of individual difference, support is provided for needy students”. Further, its New National Education Reform (2002) makes it clear that “…all doors and opportunities must be open to Eritreans of all ages to develop to their full potential both professionally and personally…” In this regard the promotion of education for special needs children is considered a priority by the Government.</w:t>
      </w:r>
    </w:p>
    <w:p w:rsidR="00480EBD" w:rsidRPr="0095764E" w:rsidRDefault="00480EBD" w:rsidP="00480EBD">
      <w:pPr>
        <w:adjustRightInd w:val="0"/>
        <w:snapToGrid w:val="0"/>
        <w:rPr>
          <w:snapToGrid w:val="0"/>
        </w:rPr>
      </w:pPr>
      <w:r w:rsidRPr="0095764E">
        <w:rPr>
          <w:snapToGrid w:val="0"/>
        </w:rPr>
        <w:t>295.</w:t>
      </w:r>
      <w:r w:rsidRPr="0095764E">
        <w:rPr>
          <w:snapToGrid w:val="0"/>
        </w:rPr>
        <w:tab/>
        <w:t>The MoE recognizes and respects students’ diversity, barriers to learning and participation in the education system. Under the education reform the issue of disadvantaged children, i.e. children with spe</w:t>
      </w:r>
      <w:r w:rsidR="006C187B" w:rsidRPr="0095764E">
        <w:rPr>
          <w:snapToGrid w:val="0"/>
        </w:rPr>
        <w:t>cial needs, is well recognized.</w:t>
      </w:r>
    </w:p>
    <w:p w:rsidR="00480EBD" w:rsidRPr="0095764E" w:rsidRDefault="00480EBD" w:rsidP="00480EBD">
      <w:pPr>
        <w:adjustRightInd w:val="0"/>
        <w:snapToGrid w:val="0"/>
        <w:rPr>
          <w:snapToGrid w:val="0"/>
        </w:rPr>
      </w:pPr>
      <w:r w:rsidRPr="0095764E">
        <w:rPr>
          <w:snapToGrid w:val="0"/>
        </w:rPr>
        <w:t>296.</w:t>
      </w:r>
      <w:r w:rsidRPr="0095764E">
        <w:rPr>
          <w:snapToGrid w:val="0"/>
        </w:rPr>
        <w:tab/>
        <w:t>The MoE strongly believes that diversity among students can be addressed through inclusive education. Thus the concept of integrating disabled children into the mainstream has been gathering momentum in the Eritrean education system. The MoE is taking initiatives towards inclusive education, so as to provide equitable educational opportunity. Efforts are being initiated to make the education system responsive to the diverse needs of the learners. This addresses the Committee’s recommendation in paragraph 48 (d).</w:t>
      </w:r>
    </w:p>
    <w:p w:rsidR="00480EBD" w:rsidRPr="0095764E" w:rsidRDefault="00480EBD" w:rsidP="00480EBD">
      <w:pPr>
        <w:adjustRightInd w:val="0"/>
        <w:snapToGrid w:val="0"/>
        <w:rPr>
          <w:snapToGrid w:val="0"/>
        </w:rPr>
      </w:pPr>
      <w:r w:rsidRPr="0095764E">
        <w:rPr>
          <w:snapToGrid w:val="0"/>
        </w:rPr>
        <w:t>297.</w:t>
      </w:r>
      <w:r w:rsidRPr="0095764E">
        <w:rPr>
          <w:snapToGrid w:val="0"/>
        </w:rPr>
        <w:tab/>
        <w:t xml:space="preserve">A pilot project on special needs education within the framework of inclusive education in ten primary schools was initiated in 2002 in three selected Zobas (regions) of the country. Its aim was to promote wider understanding of inclusive education principles and practices and gain experience in the way inclusive practices can be developed in the Eritrean context and culture. The plan is to expand the project into neighbouring schools and eventually nationwide. In </w:t>
      </w:r>
      <w:r w:rsidR="006C187B" w:rsidRPr="0095764E">
        <w:rPr>
          <w:snapToGrid w:val="0"/>
        </w:rPr>
        <w:br w:type="page"/>
      </w:r>
      <w:r w:rsidRPr="0095764E">
        <w:rPr>
          <w:snapToGrid w:val="0"/>
        </w:rPr>
        <w:t>addition, there are model schools (like Medeber elementary school) in which they have special classes that cater for different disorders like Down’s syndrome. There is a plan to expand such classes.</w:t>
      </w:r>
    </w:p>
    <w:p w:rsidR="00480EBD" w:rsidRPr="0095764E" w:rsidRDefault="00480EBD" w:rsidP="00480EBD">
      <w:pPr>
        <w:adjustRightInd w:val="0"/>
        <w:snapToGrid w:val="0"/>
        <w:rPr>
          <w:snapToGrid w:val="0"/>
        </w:rPr>
      </w:pPr>
      <w:r w:rsidRPr="0095764E">
        <w:rPr>
          <w:snapToGrid w:val="0"/>
        </w:rPr>
        <w:t>298.</w:t>
      </w:r>
      <w:r w:rsidRPr="0095764E">
        <w:rPr>
          <w:snapToGrid w:val="0"/>
        </w:rPr>
        <w:tab/>
        <w:t xml:space="preserve">Guidelines on inclusive and special needs education (draft 2005) have been developed. The guidelines were prepared to help teachers adapt their teaching methods to the diversity of abilities, learning motivation and interest of the learners. They are meant to supplement the general guidelines on learner-centred and interactive pedagogy in the national curriculum. The guidelines were prepared on the basis of the experience gained in the pilot project. </w:t>
      </w:r>
    </w:p>
    <w:p w:rsidR="00480EBD" w:rsidRPr="0095764E" w:rsidRDefault="00480EBD" w:rsidP="00480EBD">
      <w:pPr>
        <w:adjustRightInd w:val="0"/>
        <w:snapToGrid w:val="0"/>
        <w:rPr>
          <w:snapToGrid w:val="0"/>
        </w:rPr>
      </w:pPr>
      <w:r w:rsidRPr="0095764E">
        <w:rPr>
          <w:snapToGrid w:val="0"/>
        </w:rPr>
        <w:t>299.</w:t>
      </w:r>
      <w:r w:rsidRPr="0095764E">
        <w:rPr>
          <w:snapToGrid w:val="0"/>
        </w:rPr>
        <w:tab/>
        <w:t>Currently, there are three special schools, one government school for the blind and two non-government schools for the deaf. Some students with severe disabilities (the deaf or the blind) are getting access to education in the three special primary schools. The MoE provides support to the non-government schools in the form of curriculum, capacity building and other technical matters. The enrolment of students in these special prim</w:t>
      </w:r>
      <w:r w:rsidR="006C187B" w:rsidRPr="0095764E">
        <w:rPr>
          <w:snapToGrid w:val="0"/>
        </w:rPr>
        <w:t>ary schools is indicated below.</w:t>
      </w:r>
    </w:p>
    <w:p w:rsidR="00480EBD" w:rsidRPr="0095764E" w:rsidRDefault="00480EBD" w:rsidP="00480EBD">
      <w:pPr>
        <w:pStyle w:val="Heading2"/>
        <w:rPr>
          <w:snapToGrid w:val="0"/>
        </w:rPr>
      </w:pPr>
      <w:r w:rsidRPr="0095764E">
        <w:rPr>
          <w:snapToGrid w:val="0"/>
        </w:rPr>
        <w:t>Table 28</w:t>
      </w:r>
    </w:p>
    <w:p w:rsidR="00480EBD" w:rsidRPr="0095764E" w:rsidRDefault="00480EBD" w:rsidP="00480EBD">
      <w:pPr>
        <w:pStyle w:val="Heading2"/>
        <w:rPr>
          <w:snapToGrid w:val="0"/>
        </w:rPr>
      </w:pPr>
      <w:r w:rsidRPr="0095764E">
        <w:rPr>
          <w:snapToGrid w:val="0"/>
        </w:rPr>
        <w:t>Special education enrolment</w:t>
      </w:r>
    </w:p>
    <w:tbl>
      <w:tblPr>
        <w:tblStyle w:val="TableGrid"/>
        <w:tblW w:w="0" w:type="auto"/>
        <w:tblInd w:w="108" w:type="dxa"/>
        <w:tblLook w:val="01E0" w:firstRow="1" w:lastRow="1" w:firstColumn="1" w:lastColumn="1" w:noHBand="0" w:noVBand="0"/>
      </w:tblPr>
      <w:tblGrid>
        <w:gridCol w:w="1871"/>
        <w:gridCol w:w="1871"/>
        <w:gridCol w:w="1871"/>
        <w:gridCol w:w="1871"/>
        <w:gridCol w:w="1872"/>
      </w:tblGrid>
      <w:tr w:rsidR="00480EBD" w:rsidRPr="0095764E" w:rsidTr="000D4068">
        <w:trPr>
          <w:tblHeader/>
        </w:trPr>
        <w:tc>
          <w:tcPr>
            <w:tcW w:w="1871" w:type="dxa"/>
            <w:vMerge w:val="restart"/>
          </w:tcPr>
          <w:p w:rsidR="00480EBD" w:rsidRPr="0095764E" w:rsidRDefault="00480EBD" w:rsidP="00480EBD">
            <w:pPr>
              <w:adjustRightInd w:val="0"/>
              <w:snapToGrid w:val="0"/>
              <w:spacing w:after="0"/>
              <w:rPr>
                <w:snapToGrid w:val="0"/>
              </w:rPr>
            </w:pPr>
            <w:r w:rsidRPr="0095764E">
              <w:rPr>
                <w:snapToGrid w:val="0"/>
              </w:rPr>
              <w:t xml:space="preserve">Academic </w:t>
            </w:r>
            <w:r w:rsidR="006C187B" w:rsidRPr="0095764E">
              <w:rPr>
                <w:snapToGrid w:val="0"/>
              </w:rPr>
              <w:t>y</w:t>
            </w:r>
            <w:r w:rsidRPr="0095764E">
              <w:rPr>
                <w:snapToGrid w:val="0"/>
              </w:rPr>
              <w:t>ear</w:t>
            </w:r>
          </w:p>
        </w:tc>
        <w:tc>
          <w:tcPr>
            <w:tcW w:w="7485" w:type="dxa"/>
            <w:gridSpan w:val="4"/>
            <w:shd w:val="clear" w:color="auto" w:fill="auto"/>
          </w:tcPr>
          <w:p w:rsidR="00480EBD" w:rsidRPr="0095764E" w:rsidRDefault="00480EBD" w:rsidP="00480EBD">
            <w:pPr>
              <w:spacing w:after="0"/>
              <w:jc w:val="center"/>
            </w:pPr>
            <w:r w:rsidRPr="0095764E">
              <w:rPr>
                <w:snapToGrid w:val="0"/>
              </w:rPr>
              <w:t>School name</w:t>
            </w:r>
          </w:p>
        </w:tc>
      </w:tr>
      <w:tr w:rsidR="00480EBD" w:rsidRPr="0095764E" w:rsidTr="000D4068">
        <w:trPr>
          <w:tblHeader/>
        </w:trPr>
        <w:tc>
          <w:tcPr>
            <w:tcW w:w="1871" w:type="dxa"/>
            <w:vMerge/>
          </w:tcPr>
          <w:p w:rsidR="00480EBD" w:rsidRPr="0095764E" w:rsidRDefault="00480EBD" w:rsidP="00480EBD">
            <w:pPr>
              <w:adjustRightInd w:val="0"/>
              <w:snapToGrid w:val="0"/>
              <w:spacing w:after="0"/>
              <w:rPr>
                <w:snapToGrid w:val="0"/>
              </w:rPr>
            </w:pPr>
          </w:p>
        </w:tc>
        <w:tc>
          <w:tcPr>
            <w:tcW w:w="3742" w:type="dxa"/>
            <w:gridSpan w:val="2"/>
            <w:shd w:val="clear" w:color="auto" w:fill="auto"/>
          </w:tcPr>
          <w:p w:rsidR="00480EBD" w:rsidRPr="0095764E" w:rsidRDefault="00480EBD" w:rsidP="00480EBD">
            <w:pPr>
              <w:spacing w:after="0"/>
              <w:jc w:val="center"/>
            </w:pPr>
            <w:r w:rsidRPr="0095764E">
              <w:rPr>
                <w:snapToGrid w:val="0"/>
              </w:rPr>
              <w:t>Abraha Bahta (1-5)</w:t>
            </w:r>
          </w:p>
        </w:tc>
        <w:tc>
          <w:tcPr>
            <w:tcW w:w="3743" w:type="dxa"/>
            <w:gridSpan w:val="2"/>
          </w:tcPr>
          <w:p w:rsidR="00480EBD" w:rsidRPr="0095764E" w:rsidRDefault="00480EBD" w:rsidP="00480EBD">
            <w:pPr>
              <w:spacing w:after="0"/>
              <w:jc w:val="center"/>
            </w:pPr>
            <w:r w:rsidRPr="0095764E">
              <w:rPr>
                <w:snapToGrid w:val="0"/>
              </w:rPr>
              <w:t>Evangelical (1-5)</w:t>
            </w:r>
          </w:p>
        </w:tc>
      </w:tr>
      <w:tr w:rsidR="00480EBD" w:rsidRPr="0095764E" w:rsidTr="000D4068">
        <w:trPr>
          <w:tblHeader/>
        </w:trPr>
        <w:tc>
          <w:tcPr>
            <w:tcW w:w="1871" w:type="dxa"/>
            <w:vMerge/>
            <w:tcBorders>
              <w:bottom w:val="single" w:sz="4" w:space="0" w:color="auto"/>
            </w:tcBorders>
          </w:tcPr>
          <w:p w:rsidR="00480EBD" w:rsidRPr="0095764E" w:rsidRDefault="00480EBD" w:rsidP="00480EBD">
            <w:pPr>
              <w:spacing w:after="0"/>
              <w:jc w:val="center"/>
            </w:pPr>
          </w:p>
        </w:tc>
        <w:tc>
          <w:tcPr>
            <w:tcW w:w="1871" w:type="dxa"/>
            <w:tcBorders>
              <w:bottom w:val="single" w:sz="4" w:space="0" w:color="auto"/>
            </w:tcBorders>
            <w:shd w:val="clear" w:color="auto" w:fill="auto"/>
          </w:tcPr>
          <w:p w:rsidR="00480EBD" w:rsidRPr="0095764E" w:rsidRDefault="00480EBD" w:rsidP="00480EBD">
            <w:pPr>
              <w:spacing w:after="0"/>
              <w:jc w:val="center"/>
            </w:pPr>
            <w:r w:rsidRPr="0095764E">
              <w:t>Total</w:t>
            </w:r>
          </w:p>
        </w:tc>
        <w:tc>
          <w:tcPr>
            <w:tcW w:w="1871" w:type="dxa"/>
            <w:tcBorders>
              <w:bottom w:val="single" w:sz="4" w:space="0" w:color="auto"/>
            </w:tcBorders>
          </w:tcPr>
          <w:p w:rsidR="00480EBD" w:rsidRPr="0095764E" w:rsidRDefault="00480EBD" w:rsidP="00480EBD">
            <w:pPr>
              <w:adjustRightInd w:val="0"/>
              <w:snapToGrid w:val="0"/>
              <w:spacing w:after="0"/>
              <w:jc w:val="center"/>
              <w:rPr>
                <w:snapToGrid w:val="0"/>
              </w:rPr>
            </w:pPr>
            <w:r w:rsidRPr="0095764E">
              <w:t>Female</w:t>
            </w:r>
          </w:p>
        </w:tc>
        <w:tc>
          <w:tcPr>
            <w:tcW w:w="1871" w:type="dxa"/>
            <w:tcBorders>
              <w:bottom w:val="single" w:sz="4" w:space="0" w:color="auto"/>
            </w:tcBorders>
          </w:tcPr>
          <w:p w:rsidR="00480EBD" w:rsidRPr="0095764E" w:rsidRDefault="00480EBD" w:rsidP="00480EBD">
            <w:pPr>
              <w:spacing w:after="0"/>
              <w:jc w:val="center"/>
            </w:pPr>
            <w:r w:rsidRPr="0095764E">
              <w:t>Total</w:t>
            </w:r>
          </w:p>
        </w:tc>
        <w:tc>
          <w:tcPr>
            <w:tcW w:w="1872" w:type="dxa"/>
            <w:tcBorders>
              <w:bottom w:val="single" w:sz="4" w:space="0" w:color="auto"/>
            </w:tcBorders>
          </w:tcPr>
          <w:p w:rsidR="00480EBD" w:rsidRPr="0095764E" w:rsidRDefault="00480EBD" w:rsidP="00480EBD">
            <w:pPr>
              <w:adjustRightInd w:val="0"/>
              <w:snapToGrid w:val="0"/>
              <w:spacing w:after="0"/>
              <w:jc w:val="center"/>
              <w:rPr>
                <w:snapToGrid w:val="0"/>
              </w:rPr>
            </w:pPr>
            <w:r w:rsidRPr="0095764E">
              <w:t>Female</w:t>
            </w:r>
          </w:p>
        </w:tc>
      </w:tr>
      <w:tr w:rsidR="00480EBD" w:rsidRPr="0095764E" w:rsidTr="000D4068">
        <w:tc>
          <w:tcPr>
            <w:tcW w:w="1871" w:type="dxa"/>
            <w:tcBorders>
              <w:bottom w:val="nil"/>
            </w:tcBorders>
            <w:shd w:val="clear" w:color="auto" w:fill="auto"/>
          </w:tcPr>
          <w:p w:rsidR="00480EBD" w:rsidRPr="0095764E" w:rsidRDefault="00480EBD" w:rsidP="006C187B">
            <w:pPr>
              <w:adjustRightInd w:val="0"/>
              <w:snapToGrid w:val="0"/>
              <w:spacing w:after="0"/>
              <w:rPr>
                <w:snapToGrid w:val="0"/>
              </w:rPr>
            </w:pPr>
            <w:r w:rsidRPr="0095764E">
              <w:rPr>
                <w:snapToGrid w:val="0"/>
              </w:rPr>
              <w:t>2002/03</w:t>
            </w:r>
          </w:p>
        </w:tc>
        <w:tc>
          <w:tcPr>
            <w:tcW w:w="1871" w:type="dxa"/>
            <w:tcBorders>
              <w:bottom w:val="nil"/>
            </w:tcBorders>
            <w:tcMar>
              <w:right w:w="737" w:type="dxa"/>
            </w:tcMar>
          </w:tcPr>
          <w:p w:rsidR="00480EBD" w:rsidRPr="0095764E" w:rsidRDefault="00480EBD" w:rsidP="00480EBD">
            <w:pPr>
              <w:adjustRightInd w:val="0"/>
              <w:snapToGrid w:val="0"/>
              <w:spacing w:after="0"/>
              <w:jc w:val="right"/>
              <w:rPr>
                <w:snapToGrid w:val="0"/>
              </w:rPr>
            </w:pPr>
            <w:r w:rsidRPr="0095764E">
              <w:rPr>
                <w:snapToGrid w:val="0"/>
              </w:rPr>
              <w:t>67</w:t>
            </w:r>
          </w:p>
        </w:tc>
        <w:tc>
          <w:tcPr>
            <w:tcW w:w="1871" w:type="dxa"/>
            <w:tcBorders>
              <w:bottom w:val="nil"/>
            </w:tcBorders>
            <w:tcMar>
              <w:right w:w="737" w:type="dxa"/>
            </w:tcMar>
          </w:tcPr>
          <w:p w:rsidR="00480EBD" w:rsidRPr="0095764E" w:rsidRDefault="00480EBD" w:rsidP="00480EBD">
            <w:pPr>
              <w:adjustRightInd w:val="0"/>
              <w:snapToGrid w:val="0"/>
              <w:spacing w:after="0"/>
              <w:jc w:val="right"/>
              <w:rPr>
                <w:snapToGrid w:val="0"/>
              </w:rPr>
            </w:pPr>
            <w:r w:rsidRPr="0095764E">
              <w:rPr>
                <w:snapToGrid w:val="0"/>
              </w:rPr>
              <w:t>28</w:t>
            </w:r>
          </w:p>
        </w:tc>
        <w:tc>
          <w:tcPr>
            <w:tcW w:w="1871" w:type="dxa"/>
            <w:tcBorders>
              <w:bottom w:val="nil"/>
            </w:tcBorders>
            <w:tcMar>
              <w:right w:w="737" w:type="dxa"/>
            </w:tcMar>
          </w:tcPr>
          <w:p w:rsidR="00480EBD" w:rsidRPr="0095764E" w:rsidRDefault="00480EBD" w:rsidP="00480EBD">
            <w:pPr>
              <w:adjustRightInd w:val="0"/>
              <w:snapToGrid w:val="0"/>
              <w:spacing w:after="0"/>
              <w:jc w:val="right"/>
              <w:rPr>
                <w:snapToGrid w:val="0"/>
              </w:rPr>
            </w:pPr>
            <w:r w:rsidRPr="0095764E">
              <w:rPr>
                <w:snapToGrid w:val="0"/>
              </w:rPr>
              <w:t>138</w:t>
            </w:r>
          </w:p>
        </w:tc>
        <w:tc>
          <w:tcPr>
            <w:tcW w:w="1872" w:type="dxa"/>
            <w:tcBorders>
              <w:bottom w:val="nil"/>
            </w:tcBorders>
            <w:tcMar>
              <w:right w:w="737" w:type="dxa"/>
            </w:tcMar>
          </w:tcPr>
          <w:p w:rsidR="00480EBD" w:rsidRPr="0095764E" w:rsidRDefault="00480EBD" w:rsidP="00480EBD">
            <w:pPr>
              <w:adjustRightInd w:val="0"/>
              <w:snapToGrid w:val="0"/>
              <w:spacing w:after="0"/>
              <w:jc w:val="right"/>
              <w:rPr>
                <w:snapToGrid w:val="0"/>
              </w:rPr>
            </w:pPr>
            <w:r w:rsidRPr="0095764E">
              <w:rPr>
                <w:snapToGrid w:val="0"/>
              </w:rPr>
              <w:t>58</w:t>
            </w:r>
          </w:p>
        </w:tc>
      </w:tr>
      <w:tr w:rsidR="00480EBD" w:rsidRPr="0095764E" w:rsidTr="000D4068">
        <w:tc>
          <w:tcPr>
            <w:tcW w:w="1871" w:type="dxa"/>
            <w:tcBorders>
              <w:top w:val="nil"/>
              <w:bottom w:val="nil"/>
            </w:tcBorders>
            <w:shd w:val="clear" w:color="auto" w:fill="auto"/>
          </w:tcPr>
          <w:p w:rsidR="00480EBD" w:rsidRPr="0095764E" w:rsidRDefault="00480EBD" w:rsidP="006C187B">
            <w:pPr>
              <w:adjustRightInd w:val="0"/>
              <w:snapToGrid w:val="0"/>
              <w:spacing w:after="0"/>
              <w:rPr>
                <w:snapToGrid w:val="0"/>
              </w:rPr>
            </w:pPr>
            <w:r w:rsidRPr="0095764E">
              <w:rPr>
                <w:snapToGrid w:val="0"/>
              </w:rPr>
              <w:t>2003/04</w:t>
            </w:r>
          </w:p>
        </w:tc>
        <w:tc>
          <w:tcPr>
            <w:tcW w:w="1871" w:type="dxa"/>
            <w:tcBorders>
              <w:top w:val="nil"/>
              <w:bottom w:val="nil"/>
            </w:tcBorders>
            <w:tcMar>
              <w:right w:w="737" w:type="dxa"/>
            </w:tcMar>
          </w:tcPr>
          <w:p w:rsidR="00480EBD" w:rsidRPr="0095764E" w:rsidRDefault="00480EBD" w:rsidP="00480EBD">
            <w:pPr>
              <w:adjustRightInd w:val="0"/>
              <w:snapToGrid w:val="0"/>
              <w:spacing w:after="0"/>
              <w:jc w:val="right"/>
              <w:rPr>
                <w:snapToGrid w:val="0"/>
              </w:rPr>
            </w:pPr>
            <w:r w:rsidRPr="0095764E">
              <w:rPr>
                <w:snapToGrid w:val="0"/>
              </w:rPr>
              <w:t>42</w:t>
            </w:r>
          </w:p>
        </w:tc>
        <w:tc>
          <w:tcPr>
            <w:tcW w:w="1871" w:type="dxa"/>
            <w:tcBorders>
              <w:top w:val="nil"/>
              <w:bottom w:val="nil"/>
            </w:tcBorders>
            <w:tcMar>
              <w:right w:w="737" w:type="dxa"/>
            </w:tcMar>
          </w:tcPr>
          <w:p w:rsidR="00480EBD" w:rsidRPr="0095764E" w:rsidRDefault="00480EBD" w:rsidP="00480EBD">
            <w:pPr>
              <w:adjustRightInd w:val="0"/>
              <w:snapToGrid w:val="0"/>
              <w:spacing w:after="0"/>
              <w:jc w:val="right"/>
              <w:rPr>
                <w:snapToGrid w:val="0"/>
              </w:rPr>
            </w:pPr>
            <w:r w:rsidRPr="0095764E">
              <w:rPr>
                <w:snapToGrid w:val="0"/>
              </w:rPr>
              <w:t>26</w:t>
            </w:r>
          </w:p>
        </w:tc>
        <w:tc>
          <w:tcPr>
            <w:tcW w:w="1871" w:type="dxa"/>
            <w:tcBorders>
              <w:top w:val="nil"/>
              <w:bottom w:val="nil"/>
            </w:tcBorders>
            <w:tcMar>
              <w:right w:w="737" w:type="dxa"/>
            </w:tcMar>
          </w:tcPr>
          <w:p w:rsidR="00480EBD" w:rsidRPr="0095764E" w:rsidRDefault="00480EBD" w:rsidP="00480EBD">
            <w:pPr>
              <w:adjustRightInd w:val="0"/>
              <w:snapToGrid w:val="0"/>
              <w:spacing w:after="0"/>
              <w:jc w:val="right"/>
              <w:rPr>
                <w:snapToGrid w:val="0"/>
              </w:rPr>
            </w:pPr>
            <w:r w:rsidRPr="0095764E">
              <w:rPr>
                <w:snapToGrid w:val="0"/>
              </w:rPr>
              <w:t>79</w:t>
            </w:r>
          </w:p>
        </w:tc>
        <w:tc>
          <w:tcPr>
            <w:tcW w:w="1872" w:type="dxa"/>
            <w:tcBorders>
              <w:top w:val="nil"/>
              <w:bottom w:val="nil"/>
            </w:tcBorders>
            <w:tcMar>
              <w:right w:w="737" w:type="dxa"/>
            </w:tcMar>
          </w:tcPr>
          <w:p w:rsidR="00480EBD" w:rsidRPr="0095764E" w:rsidRDefault="00480EBD" w:rsidP="00480EBD">
            <w:pPr>
              <w:adjustRightInd w:val="0"/>
              <w:snapToGrid w:val="0"/>
              <w:spacing w:after="0"/>
              <w:jc w:val="right"/>
              <w:rPr>
                <w:snapToGrid w:val="0"/>
              </w:rPr>
            </w:pPr>
            <w:r w:rsidRPr="0095764E">
              <w:rPr>
                <w:snapToGrid w:val="0"/>
              </w:rPr>
              <w:t>58</w:t>
            </w:r>
          </w:p>
        </w:tc>
      </w:tr>
      <w:tr w:rsidR="00480EBD" w:rsidRPr="0095764E" w:rsidTr="000D4068">
        <w:tc>
          <w:tcPr>
            <w:tcW w:w="1871" w:type="dxa"/>
            <w:tcBorders>
              <w:top w:val="nil"/>
            </w:tcBorders>
            <w:shd w:val="clear" w:color="auto" w:fill="auto"/>
          </w:tcPr>
          <w:p w:rsidR="00480EBD" w:rsidRPr="0095764E" w:rsidRDefault="00480EBD" w:rsidP="006C187B">
            <w:pPr>
              <w:adjustRightInd w:val="0"/>
              <w:snapToGrid w:val="0"/>
              <w:spacing w:after="0"/>
              <w:rPr>
                <w:snapToGrid w:val="0"/>
              </w:rPr>
            </w:pPr>
            <w:r w:rsidRPr="0095764E">
              <w:rPr>
                <w:snapToGrid w:val="0"/>
              </w:rPr>
              <w:t>2004/05</w:t>
            </w:r>
          </w:p>
        </w:tc>
        <w:tc>
          <w:tcPr>
            <w:tcW w:w="1871" w:type="dxa"/>
            <w:tcBorders>
              <w:top w:val="nil"/>
            </w:tcBorders>
            <w:tcMar>
              <w:right w:w="737" w:type="dxa"/>
            </w:tcMar>
          </w:tcPr>
          <w:p w:rsidR="00480EBD" w:rsidRPr="0095764E" w:rsidRDefault="00480EBD" w:rsidP="00480EBD">
            <w:pPr>
              <w:adjustRightInd w:val="0"/>
              <w:snapToGrid w:val="0"/>
              <w:spacing w:after="0"/>
              <w:jc w:val="right"/>
              <w:rPr>
                <w:snapToGrid w:val="0"/>
              </w:rPr>
            </w:pPr>
            <w:r w:rsidRPr="0095764E">
              <w:rPr>
                <w:snapToGrid w:val="0"/>
              </w:rPr>
              <w:t>74</w:t>
            </w:r>
          </w:p>
        </w:tc>
        <w:tc>
          <w:tcPr>
            <w:tcW w:w="1871" w:type="dxa"/>
            <w:tcBorders>
              <w:top w:val="nil"/>
            </w:tcBorders>
            <w:tcMar>
              <w:right w:w="737" w:type="dxa"/>
            </w:tcMar>
          </w:tcPr>
          <w:p w:rsidR="00480EBD" w:rsidRPr="0095764E" w:rsidRDefault="00480EBD" w:rsidP="00480EBD">
            <w:pPr>
              <w:adjustRightInd w:val="0"/>
              <w:snapToGrid w:val="0"/>
              <w:spacing w:after="0"/>
              <w:jc w:val="right"/>
              <w:rPr>
                <w:snapToGrid w:val="0"/>
              </w:rPr>
            </w:pPr>
            <w:r w:rsidRPr="0095764E">
              <w:rPr>
                <w:snapToGrid w:val="0"/>
              </w:rPr>
              <w:t>25</w:t>
            </w:r>
          </w:p>
        </w:tc>
        <w:tc>
          <w:tcPr>
            <w:tcW w:w="1871" w:type="dxa"/>
            <w:tcBorders>
              <w:top w:val="nil"/>
            </w:tcBorders>
            <w:tcMar>
              <w:right w:w="737" w:type="dxa"/>
            </w:tcMar>
          </w:tcPr>
          <w:p w:rsidR="00480EBD" w:rsidRPr="0095764E" w:rsidRDefault="00480EBD" w:rsidP="00480EBD">
            <w:pPr>
              <w:adjustRightInd w:val="0"/>
              <w:snapToGrid w:val="0"/>
              <w:spacing w:after="0"/>
              <w:jc w:val="right"/>
              <w:rPr>
                <w:snapToGrid w:val="0"/>
              </w:rPr>
            </w:pPr>
            <w:r w:rsidRPr="0095764E">
              <w:rPr>
                <w:snapToGrid w:val="0"/>
              </w:rPr>
              <w:t>139</w:t>
            </w:r>
          </w:p>
        </w:tc>
        <w:tc>
          <w:tcPr>
            <w:tcW w:w="1872" w:type="dxa"/>
            <w:tcBorders>
              <w:top w:val="nil"/>
            </w:tcBorders>
            <w:tcMar>
              <w:right w:w="737" w:type="dxa"/>
            </w:tcMar>
          </w:tcPr>
          <w:p w:rsidR="00480EBD" w:rsidRPr="0095764E" w:rsidRDefault="00480EBD" w:rsidP="00480EBD">
            <w:pPr>
              <w:adjustRightInd w:val="0"/>
              <w:snapToGrid w:val="0"/>
              <w:spacing w:after="0"/>
              <w:jc w:val="right"/>
              <w:rPr>
                <w:snapToGrid w:val="0"/>
              </w:rPr>
            </w:pPr>
            <w:r w:rsidRPr="0095764E">
              <w:rPr>
                <w:snapToGrid w:val="0"/>
              </w:rPr>
              <w:t>56</w:t>
            </w:r>
          </w:p>
        </w:tc>
      </w:tr>
      <w:tr w:rsidR="00480EBD" w:rsidRPr="0095764E" w:rsidTr="000D4068">
        <w:tc>
          <w:tcPr>
            <w:tcW w:w="1871" w:type="dxa"/>
            <w:shd w:val="clear" w:color="auto" w:fill="auto"/>
          </w:tcPr>
          <w:p w:rsidR="00480EBD" w:rsidRPr="0095764E" w:rsidRDefault="00480EBD" w:rsidP="00480EBD">
            <w:pPr>
              <w:adjustRightInd w:val="0"/>
              <w:snapToGrid w:val="0"/>
              <w:spacing w:after="0"/>
              <w:rPr>
                <w:snapToGrid w:val="0"/>
              </w:rPr>
            </w:pPr>
            <w:r w:rsidRPr="0095764E">
              <w:rPr>
                <w:snapToGrid w:val="0"/>
              </w:rPr>
              <w:t xml:space="preserve">     </w:t>
            </w:r>
            <w:r w:rsidR="006C187B" w:rsidRPr="0095764E">
              <w:rPr>
                <w:snapToGrid w:val="0"/>
              </w:rPr>
              <w:t>Grand t</w:t>
            </w:r>
            <w:r w:rsidRPr="0095764E">
              <w:rPr>
                <w:snapToGrid w:val="0"/>
              </w:rPr>
              <w:t>otal</w:t>
            </w:r>
          </w:p>
        </w:tc>
        <w:tc>
          <w:tcPr>
            <w:tcW w:w="1871" w:type="dxa"/>
            <w:tcMar>
              <w:right w:w="737" w:type="dxa"/>
            </w:tcMar>
          </w:tcPr>
          <w:p w:rsidR="00480EBD" w:rsidRPr="0095764E" w:rsidRDefault="00480EBD" w:rsidP="00480EBD">
            <w:pPr>
              <w:adjustRightInd w:val="0"/>
              <w:snapToGrid w:val="0"/>
              <w:spacing w:after="0"/>
              <w:jc w:val="right"/>
              <w:rPr>
                <w:snapToGrid w:val="0"/>
              </w:rPr>
            </w:pPr>
            <w:r w:rsidRPr="0095764E">
              <w:rPr>
                <w:snapToGrid w:val="0"/>
              </w:rPr>
              <w:t>183</w:t>
            </w:r>
          </w:p>
        </w:tc>
        <w:tc>
          <w:tcPr>
            <w:tcW w:w="1871" w:type="dxa"/>
            <w:tcMar>
              <w:right w:w="737" w:type="dxa"/>
            </w:tcMar>
          </w:tcPr>
          <w:p w:rsidR="00480EBD" w:rsidRPr="0095764E" w:rsidRDefault="00480EBD" w:rsidP="00480EBD">
            <w:pPr>
              <w:adjustRightInd w:val="0"/>
              <w:snapToGrid w:val="0"/>
              <w:spacing w:after="0"/>
              <w:jc w:val="right"/>
              <w:rPr>
                <w:snapToGrid w:val="0"/>
              </w:rPr>
            </w:pPr>
            <w:r w:rsidRPr="0095764E">
              <w:rPr>
                <w:snapToGrid w:val="0"/>
              </w:rPr>
              <w:t>79</w:t>
            </w:r>
          </w:p>
        </w:tc>
        <w:tc>
          <w:tcPr>
            <w:tcW w:w="1871" w:type="dxa"/>
            <w:tcMar>
              <w:right w:w="737" w:type="dxa"/>
            </w:tcMar>
          </w:tcPr>
          <w:p w:rsidR="00480EBD" w:rsidRPr="0095764E" w:rsidRDefault="00480EBD" w:rsidP="00480EBD">
            <w:pPr>
              <w:adjustRightInd w:val="0"/>
              <w:snapToGrid w:val="0"/>
              <w:spacing w:after="0"/>
              <w:jc w:val="right"/>
              <w:rPr>
                <w:snapToGrid w:val="0"/>
              </w:rPr>
            </w:pPr>
            <w:r w:rsidRPr="0095764E">
              <w:rPr>
                <w:snapToGrid w:val="0"/>
              </w:rPr>
              <w:t>356</w:t>
            </w:r>
          </w:p>
        </w:tc>
        <w:tc>
          <w:tcPr>
            <w:tcW w:w="1872" w:type="dxa"/>
            <w:tcMar>
              <w:right w:w="737" w:type="dxa"/>
            </w:tcMar>
          </w:tcPr>
          <w:p w:rsidR="00480EBD" w:rsidRPr="0095764E" w:rsidRDefault="00480EBD" w:rsidP="00480EBD">
            <w:pPr>
              <w:adjustRightInd w:val="0"/>
              <w:snapToGrid w:val="0"/>
              <w:spacing w:after="0"/>
              <w:jc w:val="right"/>
              <w:rPr>
                <w:snapToGrid w:val="0"/>
              </w:rPr>
            </w:pPr>
            <w:r w:rsidRPr="0095764E">
              <w:rPr>
                <w:snapToGrid w:val="0"/>
              </w:rPr>
              <w:t>172</w:t>
            </w:r>
          </w:p>
        </w:tc>
      </w:tr>
    </w:tbl>
    <w:p w:rsidR="00480EBD" w:rsidRPr="0095764E" w:rsidRDefault="00480EBD" w:rsidP="00480EBD">
      <w:pPr>
        <w:adjustRightInd w:val="0"/>
        <w:snapToGrid w:val="0"/>
        <w:spacing w:before="240"/>
        <w:rPr>
          <w:snapToGrid w:val="0"/>
        </w:rPr>
      </w:pPr>
      <w:r w:rsidRPr="0095764E">
        <w:rPr>
          <w:snapToGrid w:val="0"/>
        </w:rPr>
        <w:tab/>
      </w:r>
      <w:r w:rsidRPr="0095764E">
        <w:rPr>
          <w:i/>
          <w:snapToGrid w:val="0"/>
        </w:rPr>
        <w:t>Source</w:t>
      </w:r>
      <w:r w:rsidRPr="0095764E">
        <w:rPr>
          <w:snapToGrid w:val="0"/>
        </w:rPr>
        <w:t>: MoE, Eritrea: Basic Education Statistics 2002/03-2004/05.</w:t>
      </w:r>
    </w:p>
    <w:p w:rsidR="00480EBD" w:rsidRPr="0095764E" w:rsidRDefault="00480EBD" w:rsidP="00480EBD">
      <w:pPr>
        <w:adjustRightInd w:val="0"/>
        <w:snapToGrid w:val="0"/>
        <w:rPr>
          <w:snapToGrid w:val="0"/>
        </w:rPr>
      </w:pPr>
      <w:r w:rsidRPr="0095764E">
        <w:rPr>
          <w:snapToGrid w:val="0"/>
        </w:rPr>
        <w:t>300.</w:t>
      </w:r>
      <w:r w:rsidRPr="0095764E">
        <w:rPr>
          <w:snapToGrid w:val="0"/>
        </w:rPr>
        <w:tab/>
        <w:t xml:space="preserve"> In addition, deaf and blind students at the middle and secondary level and others with special needs are integrated into the general education system. It should be realized that providing access to all children with special needs remains one of the challenges in the education system.</w:t>
      </w:r>
    </w:p>
    <w:p w:rsidR="00480EBD" w:rsidRPr="0095764E" w:rsidRDefault="00480EBD" w:rsidP="00480EBD">
      <w:pPr>
        <w:pStyle w:val="Heading2"/>
        <w:rPr>
          <w:snapToGrid w:val="0"/>
        </w:rPr>
      </w:pPr>
      <w:r w:rsidRPr="0095764E">
        <w:rPr>
          <w:snapToGrid w:val="0"/>
        </w:rPr>
        <w:t>7.  Adult education</w:t>
      </w:r>
    </w:p>
    <w:p w:rsidR="00480EBD" w:rsidRPr="0095764E" w:rsidRDefault="00480EBD" w:rsidP="00480EBD">
      <w:pPr>
        <w:adjustRightInd w:val="0"/>
        <w:snapToGrid w:val="0"/>
        <w:rPr>
          <w:snapToGrid w:val="0"/>
        </w:rPr>
      </w:pPr>
      <w:r w:rsidRPr="0095764E">
        <w:rPr>
          <w:snapToGrid w:val="0"/>
        </w:rPr>
        <w:t>301.</w:t>
      </w:r>
      <w:r w:rsidRPr="0095764E">
        <w:rPr>
          <w:snapToGrid w:val="0"/>
        </w:rPr>
        <w:tab/>
        <w:t>The social and economic benefit of literacy is well recognized by the Government. It is to be recalled that under the responsibility of the MoE, a national adult literacy programme was launched in 1998/1999. The Department of Adult and Media Education provides literacy programmes for adults, creating literacy and continuing education and training opportunities for adults and out of school youth via regular and evening classes, and crash programmes. It also endeavors to create a literate environment for newly literate adults and youth in the rural areas.</w:t>
      </w:r>
    </w:p>
    <w:p w:rsidR="00480EBD" w:rsidRPr="0095764E" w:rsidRDefault="00480EBD" w:rsidP="00480EBD">
      <w:pPr>
        <w:adjustRightInd w:val="0"/>
        <w:snapToGrid w:val="0"/>
        <w:rPr>
          <w:snapToGrid w:val="0"/>
        </w:rPr>
      </w:pPr>
      <w:r w:rsidRPr="0095764E">
        <w:rPr>
          <w:snapToGrid w:val="0"/>
        </w:rPr>
        <w:t>302.</w:t>
      </w:r>
      <w:r w:rsidRPr="0095764E">
        <w:rPr>
          <w:snapToGrid w:val="0"/>
        </w:rPr>
        <w:tab/>
        <w:t xml:space="preserve">Efforts have been made to increase access to literacy and post-literacy programmes during 2002/2003-2004/2005. During this period, literacy primers in eight local languages were developed and distributed to users. Sixty-nine rural libraries were established to support </w:t>
      </w:r>
      <w:r w:rsidR="007E0A65" w:rsidRPr="0095764E">
        <w:rPr>
          <w:snapToGrid w:val="0"/>
        </w:rPr>
        <w:br w:type="page"/>
      </w:r>
      <w:r w:rsidRPr="0095764E">
        <w:rPr>
          <w:snapToGrid w:val="0"/>
        </w:rPr>
        <w:t>post</w:t>
      </w:r>
      <w:r w:rsidRPr="0095764E">
        <w:rPr>
          <w:snapToGrid w:val="0"/>
        </w:rPr>
        <w:noBreakHyphen/>
        <w:t>literacy activities and to control relapse into illiteracy. A total of 200,060 people in 1,117 teaching centres have participated, of whom 88.8 per cent were females. The medium of instruction was the mother tongue and eight languages were used. Table 29 below shows the number of participants who enrolled in and completed these activities during the three years.</w:t>
      </w:r>
    </w:p>
    <w:p w:rsidR="00480EBD" w:rsidRPr="0095764E" w:rsidRDefault="00480EBD" w:rsidP="00480EBD">
      <w:pPr>
        <w:pStyle w:val="Heading2"/>
        <w:rPr>
          <w:snapToGrid w:val="0"/>
        </w:rPr>
      </w:pPr>
      <w:r w:rsidRPr="0095764E">
        <w:rPr>
          <w:snapToGrid w:val="0"/>
        </w:rPr>
        <w:t>Table 29</w:t>
      </w:r>
    </w:p>
    <w:p w:rsidR="00480EBD" w:rsidRPr="0095764E" w:rsidRDefault="00480EBD" w:rsidP="00480EBD">
      <w:pPr>
        <w:pStyle w:val="Heading2"/>
        <w:rPr>
          <w:snapToGrid w:val="0"/>
        </w:rPr>
      </w:pPr>
      <w:r w:rsidRPr="0095764E">
        <w:rPr>
          <w:snapToGrid w:val="0"/>
        </w:rPr>
        <w:t>Participants enrolled and completed in 2002/03-2004/05</w:t>
      </w:r>
    </w:p>
    <w:tbl>
      <w:tblPr>
        <w:tblStyle w:val="TableGrid"/>
        <w:tblW w:w="0" w:type="auto"/>
        <w:tblInd w:w="108" w:type="dxa"/>
        <w:tblLook w:val="01E0" w:firstRow="1" w:lastRow="1" w:firstColumn="1" w:lastColumn="1" w:noHBand="0" w:noVBand="0"/>
      </w:tblPr>
      <w:tblGrid>
        <w:gridCol w:w="1088"/>
        <w:gridCol w:w="1181"/>
        <w:gridCol w:w="1181"/>
        <w:gridCol w:w="1181"/>
        <w:gridCol w:w="1181"/>
        <w:gridCol w:w="1181"/>
        <w:gridCol w:w="1181"/>
        <w:gridCol w:w="1182"/>
      </w:tblGrid>
      <w:tr w:rsidR="00480EBD" w:rsidRPr="0095764E" w:rsidTr="009E3651">
        <w:tc>
          <w:tcPr>
            <w:tcW w:w="1088" w:type="dxa"/>
            <w:vMerge w:val="restart"/>
          </w:tcPr>
          <w:p w:rsidR="00480EBD" w:rsidRPr="0095764E" w:rsidRDefault="00480EBD" w:rsidP="000C4114">
            <w:pPr>
              <w:adjustRightInd w:val="0"/>
              <w:snapToGrid w:val="0"/>
              <w:spacing w:after="0"/>
              <w:rPr>
                <w:snapToGrid w:val="0"/>
              </w:rPr>
            </w:pPr>
            <w:r w:rsidRPr="0095764E">
              <w:rPr>
                <w:snapToGrid w:val="0"/>
              </w:rPr>
              <w:t>Year</w:t>
            </w:r>
          </w:p>
        </w:tc>
        <w:tc>
          <w:tcPr>
            <w:tcW w:w="3543" w:type="dxa"/>
            <w:gridSpan w:val="3"/>
          </w:tcPr>
          <w:p w:rsidR="00480EBD" w:rsidRPr="0095764E" w:rsidRDefault="00480EBD" w:rsidP="00480EBD">
            <w:pPr>
              <w:spacing w:after="0"/>
              <w:jc w:val="center"/>
              <w:rPr>
                <w:snapToGrid w:val="0"/>
              </w:rPr>
            </w:pPr>
            <w:r w:rsidRPr="0095764E">
              <w:rPr>
                <w:snapToGrid w:val="0"/>
              </w:rPr>
              <w:t>Participants enrolled</w:t>
            </w:r>
          </w:p>
        </w:tc>
        <w:tc>
          <w:tcPr>
            <w:tcW w:w="4725" w:type="dxa"/>
            <w:gridSpan w:val="4"/>
          </w:tcPr>
          <w:p w:rsidR="00480EBD" w:rsidRPr="0095764E" w:rsidRDefault="00480EBD" w:rsidP="00480EBD">
            <w:pPr>
              <w:spacing w:after="0"/>
              <w:jc w:val="center"/>
            </w:pPr>
            <w:r w:rsidRPr="0095764E">
              <w:rPr>
                <w:snapToGrid w:val="0"/>
              </w:rPr>
              <w:t>Participants completed</w:t>
            </w:r>
          </w:p>
        </w:tc>
      </w:tr>
      <w:tr w:rsidR="00480EBD" w:rsidRPr="0095764E" w:rsidTr="009E3651">
        <w:tc>
          <w:tcPr>
            <w:tcW w:w="1088" w:type="dxa"/>
            <w:vMerge/>
            <w:tcBorders>
              <w:bottom w:val="single" w:sz="4" w:space="0" w:color="auto"/>
            </w:tcBorders>
          </w:tcPr>
          <w:p w:rsidR="00480EBD" w:rsidRPr="0095764E" w:rsidRDefault="00480EBD" w:rsidP="00480EBD">
            <w:pPr>
              <w:adjustRightInd w:val="0"/>
              <w:snapToGrid w:val="0"/>
              <w:spacing w:after="0"/>
              <w:jc w:val="center"/>
              <w:rPr>
                <w:snapToGrid w:val="0"/>
              </w:rPr>
            </w:pPr>
          </w:p>
        </w:tc>
        <w:tc>
          <w:tcPr>
            <w:tcW w:w="1181" w:type="dxa"/>
            <w:tcBorders>
              <w:bottom w:val="single" w:sz="4" w:space="0" w:color="auto"/>
            </w:tcBorders>
          </w:tcPr>
          <w:p w:rsidR="00480EBD" w:rsidRPr="0095764E" w:rsidRDefault="00480EBD" w:rsidP="00480EBD">
            <w:pPr>
              <w:adjustRightInd w:val="0"/>
              <w:snapToGrid w:val="0"/>
              <w:spacing w:after="0"/>
              <w:jc w:val="center"/>
              <w:rPr>
                <w:snapToGrid w:val="0"/>
              </w:rPr>
            </w:pPr>
            <w:r w:rsidRPr="0095764E">
              <w:rPr>
                <w:snapToGrid w:val="0"/>
              </w:rPr>
              <w:t>Total</w:t>
            </w:r>
          </w:p>
        </w:tc>
        <w:tc>
          <w:tcPr>
            <w:tcW w:w="1181" w:type="dxa"/>
            <w:tcBorders>
              <w:bottom w:val="single" w:sz="4" w:space="0" w:color="auto"/>
            </w:tcBorders>
          </w:tcPr>
          <w:p w:rsidR="00480EBD" w:rsidRPr="0095764E" w:rsidRDefault="00480EBD" w:rsidP="00480EBD">
            <w:pPr>
              <w:adjustRightInd w:val="0"/>
              <w:snapToGrid w:val="0"/>
              <w:spacing w:after="0"/>
              <w:jc w:val="center"/>
              <w:rPr>
                <w:snapToGrid w:val="0"/>
              </w:rPr>
            </w:pPr>
            <w:r w:rsidRPr="0095764E">
              <w:rPr>
                <w:snapToGrid w:val="0"/>
              </w:rPr>
              <w:t>Female</w:t>
            </w:r>
          </w:p>
        </w:tc>
        <w:tc>
          <w:tcPr>
            <w:tcW w:w="1181" w:type="dxa"/>
            <w:tcBorders>
              <w:bottom w:val="single" w:sz="4" w:space="0" w:color="auto"/>
            </w:tcBorders>
          </w:tcPr>
          <w:p w:rsidR="00480EBD" w:rsidRPr="0095764E" w:rsidRDefault="00480EBD" w:rsidP="00480EBD">
            <w:pPr>
              <w:adjustRightInd w:val="0"/>
              <w:snapToGrid w:val="0"/>
              <w:spacing w:after="0"/>
              <w:jc w:val="center"/>
              <w:rPr>
                <w:snapToGrid w:val="0"/>
              </w:rPr>
            </w:pPr>
            <w:r w:rsidRPr="0095764E">
              <w:rPr>
                <w:snapToGrid w:val="0"/>
              </w:rPr>
              <w:t>Male</w:t>
            </w:r>
          </w:p>
        </w:tc>
        <w:tc>
          <w:tcPr>
            <w:tcW w:w="1181" w:type="dxa"/>
            <w:tcBorders>
              <w:bottom w:val="single" w:sz="4" w:space="0" w:color="auto"/>
            </w:tcBorders>
          </w:tcPr>
          <w:p w:rsidR="00480EBD" w:rsidRPr="0095764E" w:rsidRDefault="00480EBD" w:rsidP="00480EBD">
            <w:pPr>
              <w:adjustRightInd w:val="0"/>
              <w:snapToGrid w:val="0"/>
              <w:spacing w:after="0"/>
              <w:jc w:val="center"/>
              <w:rPr>
                <w:snapToGrid w:val="0"/>
              </w:rPr>
            </w:pPr>
            <w:r w:rsidRPr="0095764E">
              <w:rPr>
                <w:snapToGrid w:val="0"/>
              </w:rPr>
              <w:t>Total</w:t>
            </w:r>
          </w:p>
        </w:tc>
        <w:tc>
          <w:tcPr>
            <w:tcW w:w="1181" w:type="dxa"/>
            <w:tcBorders>
              <w:bottom w:val="single" w:sz="4" w:space="0" w:color="auto"/>
            </w:tcBorders>
          </w:tcPr>
          <w:p w:rsidR="00480EBD" w:rsidRPr="0095764E" w:rsidRDefault="00480EBD" w:rsidP="00480EBD">
            <w:pPr>
              <w:adjustRightInd w:val="0"/>
              <w:snapToGrid w:val="0"/>
              <w:spacing w:after="0"/>
              <w:jc w:val="center"/>
              <w:rPr>
                <w:snapToGrid w:val="0"/>
              </w:rPr>
            </w:pPr>
            <w:r w:rsidRPr="0095764E">
              <w:rPr>
                <w:snapToGrid w:val="0"/>
              </w:rPr>
              <w:t>Female</w:t>
            </w:r>
          </w:p>
        </w:tc>
        <w:tc>
          <w:tcPr>
            <w:tcW w:w="1181" w:type="dxa"/>
            <w:tcBorders>
              <w:bottom w:val="single" w:sz="4" w:space="0" w:color="auto"/>
            </w:tcBorders>
          </w:tcPr>
          <w:p w:rsidR="00480EBD" w:rsidRPr="0095764E" w:rsidRDefault="00480EBD" w:rsidP="00480EBD">
            <w:pPr>
              <w:adjustRightInd w:val="0"/>
              <w:snapToGrid w:val="0"/>
              <w:spacing w:after="0"/>
              <w:jc w:val="center"/>
              <w:rPr>
                <w:snapToGrid w:val="0"/>
              </w:rPr>
            </w:pPr>
            <w:r w:rsidRPr="0095764E">
              <w:rPr>
                <w:snapToGrid w:val="0"/>
              </w:rPr>
              <w:t>Male</w:t>
            </w:r>
          </w:p>
        </w:tc>
        <w:tc>
          <w:tcPr>
            <w:tcW w:w="1182" w:type="dxa"/>
            <w:tcBorders>
              <w:bottom w:val="single" w:sz="4" w:space="0" w:color="auto"/>
            </w:tcBorders>
          </w:tcPr>
          <w:p w:rsidR="00480EBD" w:rsidRPr="0095764E" w:rsidRDefault="00480EBD" w:rsidP="00480EBD">
            <w:pPr>
              <w:adjustRightInd w:val="0"/>
              <w:snapToGrid w:val="0"/>
              <w:spacing w:after="0"/>
              <w:jc w:val="center"/>
              <w:rPr>
                <w:snapToGrid w:val="0"/>
              </w:rPr>
            </w:pPr>
            <w:r w:rsidRPr="0095764E">
              <w:rPr>
                <w:snapToGrid w:val="0"/>
              </w:rPr>
              <w:t>%</w:t>
            </w:r>
          </w:p>
        </w:tc>
      </w:tr>
      <w:tr w:rsidR="00480EBD" w:rsidRPr="0095764E" w:rsidTr="009E3651">
        <w:tc>
          <w:tcPr>
            <w:tcW w:w="1088" w:type="dxa"/>
            <w:tcBorders>
              <w:bottom w:val="nil"/>
            </w:tcBorders>
          </w:tcPr>
          <w:p w:rsidR="00480EBD" w:rsidRPr="0095764E" w:rsidRDefault="00480EBD" w:rsidP="002113A7">
            <w:pPr>
              <w:adjustRightInd w:val="0"/>
              <w:snapToGrid w:val="0"/>
              <w:spacing w:after="0"/>
              <w:rPr>
                <w:snapToGrid w:val="0"/>
              </w:rPr>
            </w:pPr>
            <w:r w:rsidRPr="0095764E">
              <w:rPr>
                <w:snapToGrid w:val="0"/>
              </w:rPr>
              <w:t>2002/03</w:t>
            </w:r>
          </w:p>
        </w:tc>
        <w:tc>
          <w:tcPr>
            <w:tcW w:w="1181" w:type="dxa"/>
            <w:tcBorders>
              <w:bottom w:val="nil"/>
            </w:tcBorders>
            <w:tcMar>
              <w:right w:w="227" w:type="dxa"/>
            </w:tcMar>
          </w:tcPr>
          <w:p w:rsidR="00480EBD" w:rsidRPr="0095764E" w:rsidRDefault="00480EBD" w:rsidP="00480EBD">
            <w:pPr>
              <w:adjustRightInd w:val="0"/>
              <w:snapToGrid w:val="0"/>
              <w:spacing w:after="0"/>
              <w:jc w:val="right"/>
              <w:rPr>
                <w:snapToGrid w:val="0"/>
              </w:rPr>
            </w:pPr>
            <w:r w:rsidRPr="0095764E">
              <w:rPr>
                <w:snapToGrid w:val="0"/>
              </w:rPr>
              <w:t>56 782</w:t>
            </w:r>
          </w:p>
        </w:tc>
        <w:tc>
          <w:tcPr>
            <w:tcW w:w="1181" w:type="dxa"/>
            <w:tcBorders>
              <w:bottom w:val="nil"/>
            </w:tcBorders>
            <w:tcMar>
              <w:right w:w="227" w:type="dxa"/>
            </w:tcMar>
          </w:tcPr>
          <w:p w:rsidR="00480EBD" w:rsidRPr="0095764E" w:rsidRDefault="00480EBD" w:rsidP="00480EBD">
            <w:pPr>
              <w:adjustRightInd w:val="0"/>
              <w:snapToGrid w:val="0"/>
              <w:spacing w:after="0"/>
              <w:jc w:val="right"/>
              <w:rPr>
                <w:snapToGrid w:val="0"/>
              </w:rPr>
            </w:pPr>
            <w:r w:rsidRPr="0095764E">
              <w:rPr>
                <w:snapToGrid w:val="0"/>
              </w:rPr>
              <w:t>51 258</w:t>
            </w:r>
          </w:p>
        </w:tc>
        <w:tc>
          <w:tcPr>
            <w:tcW w:w="1181" w:type="dxa"/>
            <w:tcBorders>
              <w:bottom w:val="nil"/>
            </w:tcBorders>
            <w:tcMar>
              <w:right w:w="227" w:type="dxa"/>
            </w:tcMar>
          </w:tcPr>
          <w:p w:rsidR="00480EBD" w:rsidRPr="0095764E" w:rsidRDefault="00480EBD" w:rsidP="00480EBD">
            <w:pPr>
              <w:adjustRightInd w:val="0"/>
              <w:snapToGrid w:val="0"/>
              <w:spacing w:after="0"/>
              <w:jc w:val="right"/>
              <w:rPr>
                <w:snapToGrid w:val="0"/>
              </w:rPr>
            </w:pPr>
            <w:r w:rsidRPr="0095764E">
              <w:rPr>
                <w:snapToGrid w:val="0"/>
              </w:rPr>
              <w:t>5 524</w:t>
            </w:r>
          </w:p>
        </w:tc>
        <w:tc>
          <w:tcPr>
            <w:tcW w:w="1181" w:type="dxa"/>
            <w:tcBorders>
              <w:bottom w:val="nil"/>
            </w:tcBorders>
            <w:tcMar>
              <w:right w:w="227" w:type="dxa"/>
            </w:tcMar>
          </w:tcPr>
          <w:p w:rsidR="00480EBD" w:rsidRPr="0095764E" w:rsidRDefault="00480EBD" w:rsidP="00480EBD">
            <w:pPr>
              <w:adjustRightInd w:val="0"/>
              <w:snapToGrid w:val="0"/>
              <w:spacing w:after="0"/>
              <w:jc w:val="right"/>
              <w:rPr>
                <w:snapToGrid w:val="0"/>
              </w:rPr>
            </w:pPr>
            <w:r w:rsidRPr="0095764E">
              <w:rPr>
                <w:snapToGrid w:val="0"/>
              </w:rPr>
              <w:t>44 887</w:t>
            </w:r>
          </w:p>
        </w:tc>
        <w:tc>
          <w:tcPr>
            <w:tcW w:w="1181" w:type="dxa"/>
            <w:tcBorders>
              <w:bottom w:val="nil"/>
            </w:tcBorders>
            <w:tcMar>
              <w:right w:w="227" w:type="dxa"/>
            </w:tcMar>
          </w:tcPr>
          <w:p w:rsidR="00480EBD" w:rsidRPr="0095764E" w:rsidRDefault="00480EBD" w:rsidP="00480EBD">
            <w:pPr>
              <w:adjustRightInd w:val="0"/>
              <w:snapToGrid w:val="0"/>
              <w:spacing w:after="0"/>
              <w:jc w:val="right"/>
              <w:rPr>
                <w:snapToGrid w:val="0"/>
              </w:rPr>
            </w:pPr>
            <w:r w:rsidRPr="0095764E">
              <w:rPr>
                <w:snapToGrid w:val="0"/>
              </w:rPr>
              <w:t>40 697</w:t>
            </w:r>
          </w:p>
        </w:tc>
        <w:tc>
          <w:tcPr>
            <w:tcW w:w="1181" w:type="dxa"/>
            <w:tcBorders>
              <w:bottom w:val="nil"/>
            </w:tcBorders>
            <w:tcMar>
              <w:right w:w="227" w:type="dxa"/>
            </w:tcMar>
          </w:tcPr>
          <w:p w:rsidR="00480EBD" w:rsidRPr="0095764E" w:rsidRDefault="00480EBD" w:rsidP="00480EBD">
            <w:pPr>
              <w:adjustRightInd w:val="0"/>
              <w:snapToGrid w:val="0"/>
              <w:spacing w:after="0"/>
              <w:jc w:val="right"/>
              <w:rPr>
                <w:snapToGrid w:val="0"/>
              </w:rPr>
            </w:pPr>
            <w:r w:rsidRPr="0095764E">
              <w:rPr>
                <w:snapToGrid w:val="0"/>
              </w:rPr>
              <w:t>4 190</w:t>
            </w:r>
          </w:p>
        </w:tc>
        <w:tc>
          <w:tcPr>
            <w:tcW w:w="1182" w:type="dxa"/>
            <w:tcBorders>
              <w:bottom w:val="nil"/>
            </w:tcBorders>
          </w:tcPr>
          <w:p w:rsidR="00480EBD" w:rsidRPr="0095764E" w:rsidRDefault="00480EBD" w:rsidP="00480EBD">
            <w:pPr>
              <w:adjustRightInd w:val="0"/>
              <w:snapToGrid w:val="0"/>
              <w:spacing w:after="0"/>
              <w:jc w:val="center"/>
              <w:rPr>
                <w:snapToGrid w:val="0"/>
              </w:rPr>
            </w:pPr>
            <w:r w:rsidRPr="0095764E">
              <w:rPr>
                <w:snapToGrid w:val="0"/>
              </w:rPr>
              <w:t>79.1</w:t>
            </w:r>
          </w:p>
        </w:tc>
      </w:tr>
      <w:tr w:rsidR="00480EBD" w:rsidRPr="0095764E" w:rsidTr="009E3651">
        <w:tc>
          <w:tcPr>
            <w:tcW w:w="1088" w:type="dxa"/>
            <w:tcBorders>
              <w:top w:val="nil"/>
              <w:bottom w:val="nil"/>
            </w:tcBorders>
          </w:tcPr>
          <w:p w:rsidR="00480EBD" w:rsidRPr="0095764E" w:rsidRDefault="00480EBD" w:rsidP="002113A7">
            <w:pPr>
              <w:adjustRightInd w:val="0"/>
              <w:snapToGrid w:val="0"/>
              <w:spacing w:after="0"/>
              <w:rPr>
                <w:snapToGrid w:val="0"/>
              </w:rPr>
            </w:pPr>
            <w:r w:rsidRPr="0095764E">
              <w:rPr>
                <w:snapToGrid w:val="0"/>
              </w:rPr>
              <w:t>2003/04</w:t>
            </w:r>
          </w:p>
        </w:tc>
        <w:tc>
          <w:tcPr>
            <w:tcW w:w="1181" w:type="dxa"/>
            <w:tcBorders>
              <w:top w:val="nil"/>
              <w:bottom w:val="nil"/>
            </w:tcBorders>
            <w:tcMar>
              <w:right w:w="227" w:type="dxa"/>
            </w:tcMar>
          </w:tcPr>
          <w:p w:rsidR="00480EBD" w:rsidRPr="0095764E" w:rsidRDefault="00480EBD" w:rsidP="00480EBD">
            <w:pPr>
              <w:adjustRightInd w:val="0"/>
              <w:snapToGrid w:val="0"/>
              <w:spacing w:after="0"/>
              <w:jc w:val="right"/>
              <w:rPr>
                <w:snapToGrid w:val="0"/>
              </w:rPr>
            </w:pPr>
            <w:r w:rsidRPr="0095764E">
              <w:rPr>
                <w:snapToGrid w:val="0"/>
              </w:rPr>
              <w:t>61 077</w:t>
            </w:r>
          </w:p>
        </w:tc>
        <w:tc>
          <w:tcPr>
            <w:tcW w:w="1181" w:type="dxa"/>
            <w:tcBorders>
              <w:top w:val="nil"/>
              <w:bottom w:val="nil"/>
            </w:tcBorders>
            <w:tcMar>
              <w:right w:w="227" w:type="dxa"/>
            </w:tcMar>
          </w:tcPr>
          <w:p w:rsidR="00480EBD" w:rsidRPr="0095764E" w:rsidRDefault="00480EBD" w:rsidP="00480EBD">
            <w:pPr>
              <w:adjustRightInd w:val="0"/>
              <w:snapToGrid w:val="0"/>
              <w:spacing w:after="0"/>
              <w:jc w:val="right"/>
              <w:rPr>
                <w:snapToGrid w:val="0"/>
              </w:rPr>
            </w:pPr>
            <w:r w:rsidRPr="0095764E">
              <w:rPr>
                <w:snapToGrid w:val="0"/>
              </w:rPr>
              <w:t>53 963</w:t>
            </w:r>
          </w:p>
        </w:tc>
        <w:tc>
          <w:tcPr>
            <w:tcW w:w="1181" w:type="dxa"/>
            <w:tcBorders>
              <w:top w:val="nil"/>
              <w:bottom w:val="nil"/>
            </w:tcBorders>
            <w:tcMar>
              <w:right w:w="227" w:type="dxa"/>
            </w:tcMar>
          </w:tcPr>
          <w:p w:rsidR="00480EBD" w:rsidRPr="0095764E" w:rsidRDefault="00480EBD" w:rsidP="00480EBD">
            <w:pPr>
              <w:adjustRightInd w:val="0"/>
              <w:snapToGrid w:val="0"/>
              <w:spacing w:after="0"/>
              <w:jc w:val="right"/>
              <w:rPr>
                <w:snapToGrid w:val="0"/>
              </w:rPr>
            </w:pPr>
            <w:r w:rsidRPr="0095764E">
              <w:rPr>
                <w:snapToGrid w:val="0"/>
              </w:rPr>
              <w:t>7 114</w:t>
            </w:r>
          </w:p>
        </w:tc>
        <w:tc>
          <w:tcPr>
            <w:tcW w:w="1181" w:type="dxa"/>
            <w:tcBorders>
              <w:top w:val="nil"/>
              <w:bottom w:val="nil"/>
            </w:tcBorders>
            <w:tcMar>
              <w:right w:w="227" w:type="dxa"/>
            </w:tcMar>
          </w:tcPr>
          <w:p w:rsidR="00480EBD" w:rsidRPr="0095764E" w:rsidRDefault="00480EBD" w:rsidP="00480EBD">
            <w:pPr>
              <w:adjustRightInd w:val="0"/>
              <w:snapToGrid w:val="0"/>
              <w:spacing w:after="0"/>
              <w:jc w:val="right"/>
              <w:rPr>
                <w:snapToGrid w:val="0"/>
              </w:rPr>
            </w:pPr>
            <w:r w:rsidRPr="0095764E">
              <w:rPr>
                <w:snapToGrid w:val="0"/>
              </w:rPr>
              <w:t>47 343</w:t>
            </w:r>
          </w:p>
        </w:tc>
        <w:tc>
          <w:tcPr>
            <w:tcW w:w="1181" w:type="dxa"/>
            <w:tcBorders>
              <w:top w:val="nil"/>
              <w:bottom w:val="nil"/>
            </w:tcBorders>
            <w:tcMar>
              <w:right w:w="227" w:type="dxa"/>
            </w:tcMar>
          </w:tcPr>
          <w:p w:rsidR="00480EBD" w:rsidRPr="0095764E" w:rsidRDefault="00480EBD" w:rsidP="00480EBD">
            <w:pPr>
              <w:adjustRightInd w:val="0"/>
              <w:snapToGrid w:val="0"/>
              <w:spacing w:after="0"/>
              <w:jc w:val="right"/>
              <w:rPr>
                <w:snapToGrid w:val="0"/>
              </w:rPr>
            </w:pPr>
            <w:r w:rsidRPr="0095764E">
              <w:rPr>
                <w:snapToGrid w:val="0"/>
              </w:rPr>
              <w:t>41 791</w:t>
            </w:r>
          </w:p>
        </w:tc>
        <w:tc>
          <w:tcPr>
            <w:tcW w:w="1181" w:type="dxa"/>
            <w:tcBorders>
              <w:top w:val="nil"/>
              <w:bottom w:val="nil"/>
            </w:tcBorders>
            <w:tcMar>
              <w:right w:w="227" w:type="dxa"/>
            </w:tcMar>
          </w:tcPr>
          <w:p w:rsidR="00480EBD" w:rsidRPr="0095764E" w:rsidRDefault="00480EBD" w:rsidP="00480EBD">
            <w:pPr>
              <w:adjustRightInd w:val="0"/>
              <w:snapToGrid w:val="0"/>
              <w:spacing w:after="0"/>
              <w:jc w:val="right"/>
              <w:rPr>
                <w:snapToGrid w:val="0"/>
              </w:rPr>
            </w:pPr>
            <w:r w:rsidRPr="0095764E">
              <w:rPr>
                <w:snapToGrid w:val="0"/>
              </w:rPr>
              <w:t>5 552</w:t>
            </w:r>
          </w:p>
        </w:tc>
        <w:tc>
          <w:tcPr>
            <w:tcW w:w="1182" w:type="dxa"/>
            <w:tcBorders>
              <w:top w:val="nil"/>
              <w:bottom w:val="nil"/>
            </w:tcBorders>
          </w:tcPr>
          <w:p w:rsidR="00480EBD" w:rsidRPr="0095764E" w:rsidRDefault="00480EBD" w:rsidP="00480EBD">
            <w:pPr>
              <w:adjustRightInd w:val="0"/>
              <w:snapToGrid w:val="0"/>
              <w:spacing w:after="0"/>
              <w:jc w:val="center"/>
              <w:rPr>
                <w:snapToGrid w:val="0"/>
              </w:rPr>
            </w:pPr>
            <w:r w:rsidRPr="0095764E">
              <w:rPr>
                <w:snapToGrid w:val="0"/>
              </w:rPr>
              <w:t>77.5</w:t>
            </w:r>
          </w:p>
        </w:tc>
      </w:tr>
      <w:tr w:rsidR="00480EBD" w:rsidRPr="0095764E" w:rsidTr="009E3651">
        <w:tc>
          <w:tcPr>
            <w:tcW w:w="1088" w:type="dxa"/>
            <w:tcBorders>
              <w:top w:val="nil"/>
            </w:tcBorders>
          </w:tcPr>
          <w:p w:rsidR="00480EBD" w:rsidRPr="0095764E" w:rsidRDefault="00480EBD" w:rsidP="002113A7">
            <w:pPr>
              <w:adjustRightInd w:val="0"/>
              <w:snapToGrid w:val="0"/>
              <w:spacing w:after="0"/>
              <w:rPr>
                <w:snapToGrid w:val="0"/>
              </w:rPr>
            </w:pPr>
            <w:r w:rsidRPr="0095764E">
              <w:rPr>
                <w:snapToGrid w:val="0"/>
              </w:rPr>
              <w:t>2004/05</w:t>
            </w:r>
          </w:p>
        </w:tc>
        <w:tc>
          <w:tcPr>
            <w:tcW w:w="1181" w:type="dxa"/>
            <w:tcBorders>
              <w:top w:val="nil"/>
            </w:tcBorders>
            <w:tcMar>
              <w:right w:w="227" w:type="dxa"/>
            </w:tcMar>
          </w:tcPr>
          <w:p w:rsidR="00480EBD" w:rsidRPr="0095764E" w:rsidRDefault="00480EBD" w:rsidP="00480EBD">
            <w:pPr>
              <w:adjustRightInd w:val="0"/>
              <w:snapToGrid w:val="0"/>
              <w:spacing w:after="0"/>
              <w:jc w:val="right"/>
              <w:rPr>
                <w:snapToGrid w:val="0"/>
              </w:rPr>
            </w:pPr>
            <w:r w:rsidRPr="0095764E">
              <w:rPr>
                <w:snapToGrid w:val="0"/>
              </w:rPr>
              <w:t>82 201</w:t>
            </w:r>
          </w:p>
        </w:tc>
        <w:tc>
          <w:tcPr>
            <w:tcW w:w="1181" w:type="dxa"/>
            <w:tcBorders>
              <w:top w:val="nil"/>
            </w:tcBorders>
            <w:tcMar>
              <w:right w:w="227" w:type="dxa"/>
            </w:tcMar>
          </w:tcPr>
          <w:p w:rsidR="00480EBD" w:rsidRPr="0095764E" w:rsidRDefault="00480EBD" w:rsidP="00480EBD">
            <w:pPr>
              <w:adjustRightInd w:val="0"/>
              <w:snapToGrid w:val="0"/>
              <w:spacing w:after="0"/>
              <w:jc w:val="right"/>
              <w:rPr>
                <w:snapToGrid w:val="0"/>
              </w:rPr>
            </w:pPr>
            <w:r w:rsidRPr="0095764E">
              <w:rPr>
                <w:snapToGrid w:val="0"/>
              </w:rPr>
              <w:t>72 530</w:t>
            </w:r>
          </w:p>
        </w:tc>
        <w:tc>
          <w:tcPr>
            <w:tcW w:w="1181" w:type="dxa"/>
            <w:tcBorders>
              <w:top w:val="nil"/>
            </w:tcBorders>
            <w:tcMar>
              <w:right w:w="227" w:type="dxa"/>
            </w:tcMar>
          </w:tcPr>
          <w:p w:rsidR="00480EBD" w:rsidRPr="0095764E" w:rsidRDefault="00480EBD" w:rsidP="00480EBD">
            <w:pPr>
              <w:adjustRightInd w:val="0"/>
              <w:snapToGrid w:val="0"/>
              <w:spacing w:after="0"/>
              <w:jc w:val="right"/>
              <w:rPr>
                <w:snapToGrid w:val="0"/>
              </w:rPr>
            </w:pPr>
            <w:r w:rsidRPr="0095764E">
              <w:rPr>
                <w:snapToGrid w:val="0"/>
              </w:rPr>
              <w:t>9 671</w:t>
            </w:r>
          </w:p>
        </w:tc>
        <w:tc>
          <w:tcPr>
            <w:tcW w:w="1181" w:type="dxa"/>
            <w:tcBorders>
              <w:top w:val="nil"/>
            </w:tcBorders>
            <w:tcMar>
              <w:right w:w="227" w:type="dxa"/>
            </w:tcMar>
          </w:tcPr>
          <w:p w:rsidR="00480EBD" w:rsidRPr="0095764E" w:rsidRDefault="00480EBD" w:rsidP="00480EBD">
            <w:pPr>
              <w:adjustRightInd w:val="0"/>
              <w:snapToGrid w:val="0"/>
              <w:spacing w:after="0"/>
              <w:jc w:val="right"/>
              <w:rPr>
                <w:snapToGrid w:val="0"/>
              </w:rPr>
            </w:pPr>
            <w:r w:rsidRPr="0095764E">
              <w:rPr>
                <w:snapToGrid w:val="0"/>
              </w:rPr>
              <w:t>72 519</w:t>
            </w:r>
          </w:p>
        </w:tc>
        <w:tc>
          <w:tcPr>
            <w:tcW w:w="1181" w:type="dxa"/>
            <w:tcBorders>
              <w:top w:val="nil"/>
            </w:tcBorders>
            <w:tcMar>
              <w:right w:w="227" w:type="dxa"/>
            </w:tcMar>
          </w:tcPr>
          <w:p w:rsidR="00480EBD" w:rsidRPr="0095764E" w:rsidRDefault="00480EBD" w:rsidP="00480EBD">
            <w:pPr>
              <w:adjustRightInd w:val="0"/>
              <w:snapToGrid w:val="0"/>
              <w:spacing w:after="0"/>
              <w:jc w:val="right"/>
              <w:rPr>
                <w:snapToGrid w:val="0"/>
              </w:rPr>
            </w:pPr>
            <w:r w:rsidRPr="0095764E">
              <w:rPr>
                <w:snapToGrid w:val="0"/>
              </w:rPr>
              <w:t>64 750</w:t>
            </w:r>
          </w:p>
        </w:tc>
        <w:tc>
          <w:tcPr>
            <w:tcW w:w="1181" w:type="dxa"/>
            <w:tcBorders>
              <w:top w:val="nil"/>
            </w:tcBorders>
            <w:tcMar>
              <w:right w:w="227" w:type="dxa"/>
            </w:tcMar>
          </w:tcPr>
          <w:p w:rsidR="00480EBD" w:rsidRPr="0095764E" w:rsidRDefault="00480EBD" w:rsidP="00480EBD">
            <w:pPr>
              <w:adjustRightInd w:val="0"/>
              <w:snapToGrid w:val="0"/>
              <w:spacing w:after="0"/>
              <w:jc w:val="right"/>
              <w:rPr>
                <w:snapToGrid w:val="0"/>
              </w:rPr>
            </w:pPr>
            <w:r w:rsidRPr="0095764E">
              <w:rPr>
                <w:snapToGrid w:val="0"/>
              </w:rPr>
              <w:t>7 769</w:t>
            </w:r>
          </w:p>
        </w:tc>
        <w:tc>
          <w:tcPr>
            <w:tcW w:w="1182" w:type="dxa"/>
            <w:tcBorders>
              <w:top w:val="nil"/>
            </w:tcBorders>
          </w:tcPr>
          <w:p w:rsidR="00480EBD" w:rsidRPr="0095764E" w:rsidRDefault="00480EBD" w:rsidP="00480EBD">
            <w:pPr>
              <w:adjustRightInd w:val="0"/>
              <w:snapToGrid w:val="0"/>
              <w:spacing w:after="0"/>
              <w:jc w:val="center"/>
              <w:rPr>
                <w:snapToGrid w:val="0"/>
              </w:rPr>
            </w:pPr>
            <w:r w:rsidRPr="0095764E">
              <w:rPr>
                <w:snapToGrid w:val="0"/>
              </w:rPr>
              <w:t>88.2</w:t>
            </w:r>
          </w:p>
        </w:tc>
      </w:tr>
      <w:tr w:rsidR="00480EBD" w:rsidRPr="0095764E" w:rsidTr="009E3651">
        <w:tc>
          <w:tcPr>
            <w:tcW w:w="1088" w:type="dxa"/>
          </w:tcPr>
          <w:p w:rsidR="00480EBD" w:rsidRPr="0095764E" w:rsidRDefault="00480EBD" w:rsidP="00480EBD">
            <w:pPr>
              <w:adjustRightInd w:val="0"/>
              <w:snapToGrid w:val="0"/>
              <w:spacing w:after="0"/>
              <w:rPr>
                <w:snapToGrid w:val="0"/>
              </w:rPr>
            </w:pPr>
            <w:r w:rsidRPr="0095764E">
              <w:rPr>
                <w:snapToGrid w:val="0"/>
              </w:rPr>
              <w:t xml:space="preserve">   Total</w:t>
            </w:r>
          </w:p>
        </w:tc>
        <w:tc>
          <w:tcPr>
            <w:tcW w:w="1181" w:type="dxa"/>
            <w:tcMar>
              <w:right w:w="227" w:type="dxa"/>
            </w:tcMar>
          </w:tcPr>
          <w:p w:rsidR="00480EBD" w:rsidRPr="0095764E" w:rsidRDefault="00480EBD" w:rsidP="00480EBD">
            <w:pPr>
              <w:adjustRightInd w:val="0"/>
              <w:snapToGrid w:val="0"/>
              <w:spacing w:after="0"/>
              <w:jc w:val="right"/>
              <w:rPr>
                <w:snapToGrid w:val="0"/>
              </w:rPr>
            </w:pPr>
            <w:r w:rsidRPr="0095764E">
              <w:rPr>
                <w:snapToGrid w:val="0"/>
              </w:rPr>
              <w:t>200 060</w:t>
            </w:r>
          </w:p>
        </w:tc>
        <w:tc>
          <w:tcPr>
            <w:tcW w:w="1181" w:type="dxa"/>
            <w:tcMar>
              <w:right w:w="227" w:type="dxa"/>
            </w:tcMar>
          </w:tcPr>
          <w:p w:rsidR="00480EBD" w:rsidRPr="0095764E" w:rsidRDefault="00480EBD" w:rsidP="00480EBD">
            <w:pPr>
              <w:adjustRightInd w:val="0"/>
              <w:snapToGrid w:val="0"/>
              <w:spacing w:after="0"/>
              <w:jc w:val="right"/>
              <w:rPr>
                <w:snapToGrid w:val="0"/>
              </w:rPr>
            </w:pPr>
            <w:r w:rsidRPr="0095764E">
              <w:rPr>
                <w:snapToGrid w:val="0"/>
              </w:rPr>
              <w:t>177 751</w:t>
            </w:r>
          </w:p>
        </w:tc>
        <w:tc>
          <w:tcPr>
            <w:tcW w:w="1181" w:type="dxa"/>
            <w:tcMar>
              <w:right w:w="227" w:type="dxa"/>
            </w:tcMar>
          </w:tcPr>
          <w:p w:rsidR="00480EBD" w:rsidRPr="0095764E" w:rsidRDefault="00480EBD" w:rsidP="00480EBD">
            <w:pPr>
              <w:adjustRightInd w:val="0"/>
              <w:snapToGrid w:val="0"/>
              <w:spacing w:after="0"/>
              <w:jc w:val="right"/>
              <w:rPr>
                <w:snapToGrid w:val="0"/>
              </w:rPr>
            </w:pPr>
            <w:r w:rsidRPr="0095764E">
              <w:rPr>
                <w:snapToGrid w:val="0"/>
              </w:rPr>
              <w:t>22 309</w:t>
            </w:r>
          </w:p>
        </w:tc>
        <w:tc>
          <w:tcPr>
            <w:tcW w:w="1181" w:type="dxa"/>
            <w:tcMar>
              <w:right w:w="227" w:type="dxa"/>
            </w:tcMar>
          </w:tcPr>
          <w:p w:rsidR="00480EBD" w:rsidRPr="0095764E" w:rsidRDefault="00480EBD" w:rsidP="00480EBD">
            <w:pPr>
              <w:adjustRightInd w:val="0"/>
              <w:snapToGrid w:val="0"/>
              <w:spacing w:after="0"/>
              <w:jc w:val="right"/>
              <w:rPr>
                <w:snapToGrid w:val="0"/>
              </w:rPr>
            </w:pPr>
            <w:r w:rsidRPr="0095764E">
              <w:rPr>
                <w:snapToGrid w:val="0"/>
              </w:rPr>
              <w:t>164 749</w:t>
            </w:r>
          </w:p>
        </w:tc>
        <w:tc>
          <w:tcPr>
            <w:tcW w:w="1181" w:type="dxa"/>
            <w:tcMar>
              <w:right w:w="227" w:type="dxa"/>
            </w:tcMar>
          </w:tcPr>
          <w:p w:rsidR="00480EBD" w:rsidRPr="0095764E" w:rsidRDefault="00480EBD" w:rsidP="00480EBD">
            <w:pPr>
              <w:adjustRightInd w:val="0"/>
              <w:snapToGrid w:val="0"/>
              <w:spacing w:after="0"/>
              <w:jc w:val="right"/>
              <w:rPr>
                <w:snapToGrid w:val="0"/>
              </w:rPr>
            </w:pPr>
            <w:r w:rsidRPr="0095764E">
              <w:rPr>
                <w:snapToGrid w:val="0"/>
              </w:rPr>
              <w:t>187 935</w:t>
            </w:r>
          </w:p>
        </w:tc>
        <w:tc>
          <w:tcPr>
            <w:tcW w:w="1181" w:type="dxa"/>
            <w:tcMar>
              <w:right w:w="227" w:type="dxa"/>
            </w:tcMar>
          </w:tcPr>
          <w:p w:rsidR="00480EBD" w:rsidRPr="0095764E" w:rsidRDefault="00480EBD" w:rsidP="00480EBD">
            <w:pPr>
              <w:adjustRightInd w:val="0"/>
              <w:snapToGrid w:val="0"/>
              <w:spacing w:after="0"/>
              <w:jc w:val="right"/>
              <w:rPr>
                <w:snapToGrid w:val="0"/>
              </w:rPr>
            </w:pPr>
            <w:r w:rsidRPr="0095764E">
              <w:rPr>
                <w:snapToGrid w:val="0"/>
              </w:rPr>
              <w:t>17 511</w:t>
            </w:r>
          </w:p>
        </w:tc>
        <w:tc>
          <w:tcPr>
            <w:tcW w:w="1182" w:type="dxa"/>
          </w:tcPr>
          <w:p w:rsidR="00480EBD" w:rsidRPr="0095764E" w:rsidRDefault="00480EBD" w:rsidP="00480EBD">
            <w:pPr>
              <w:adjustRightInd w:val="0"/>
              <w:snapToGrid w:val="0"/>
              <w:spacing w:after="0"/>
              <w:jc w:val="center"/>
              <w:rPr>
                <w:snapToGrid w:val="0"/>
              </w:rPr>
            </w:pPr>
            <w:r w:rsidRPr="0095764E">
              <w:rPr>
                <w:snapToGrid w:val="0"/>
              </w:rPr>
              <w:t>82.3</w:t>
            </w:r>
          </w:p>
        </w:tc>
      </w:tr>
    </w:tbl>
    <w:p w:rsidR="00480EBD" w:rsidRPr="0095764E" w:rsidRDefault="00480EBD" w:rsidP="00480EBD">
      <w:pPr>
        <w:adjustRightInd w:val="0"/>
        <w:snapToGrid w:val="0"/>
        <w:spacing w:before="240"/>
        <w:rPr>
          <w:snapToGrid w:val="0"/>
        </w:rPr>
      </w:pPr>
      <w:r w:rsidRPr="0095764E">
        <w:rPr>
          <w:snapToGrid w:val="0"/>
        </w:rPr>
        <w:tab/>
      </w:r>
      <w:r w:rsidRPr="0095764E">
        <w:rPr>
          <w:i/>
          <w:snapToGrid w:val="0"/>
        </w:rPr>
        <w:t>Source</w:t>
      </w:r>
      <w:r w:rsidRPr="0095764E">
        <w:rPr>
          <w:snapToGrid w:val="0"/>
        </w:rPr>
        <w:t>: Adult and Media education: Statistical information 1990-2005.</w:t>
      </w:r>
    </w:p>
    <w:p w:rsidR="00480EBD" w:rsidRPr="0095764E" w:rsidRDefault="00480EBD" w:rsidP="00480EBD">
      <w:pPr>
        <w:adjustRightInd w:val="0"/>
        <w:snapToGrid w:val="0"/>
        <w:rPr>
          <w:snapToGrid w:val="0"/>
        </w:rPr>
      </w:pPr>
      <w:r w:rsidRPr="0095764E">
        <w:rPr>
          <w:snapToGrid w:val="0"/>
        </w:rPr>
        <w:t>303.</w:t>
      </w:r>
      <w:r w:rsidRPr="0095764E">
        <w:rPr>
          <w:snapToGrid w:val="0"/>
        </w:rPr>
        <w:tab/>
        <w:t>The MoE has also been making considerable efforts to elevate adult awareness of agriculture, health, environment and civic issues through various educational programmes such as the media. The Media Division of MoE has been working to provide educational programmes through the mass media to students, teachers, out of school youth and adults. Some of the main objectives of the division include:</w:t>
      </w:r>
    </w:p>
    <w:p w:rsidR="00480EBD" w:rsidRPr="0095764E" w:rsidRDefault="00480EBD" w:rsidP="00480EBD">
      <w:pPr>
        <w:adjustRightInd w:val="0"/>
        <w:snapToGrid w:val="0"/>
        <w:rPr>
          <w:snapToGrid w:val="0"/>
        </w:rPr>
      </w:pPr>
      <w:r w:rsidRPr="0095764E">
        <w:rPr>
          <w:snapToGrid w:val="0"/>
        </w:rPr>
        <w:tab/>
        <w:t>(a)</w:t>
      </w:r>
      <w:r w:rsidRPr="0095764E">
        <w:rPr>
          <w:snapToGrid w:val="0"/>
        </w:rPr>
        <w:tab/>
        <w:t>Stimulating and empowering teachers to be community change agents;</w:t>
      </w:r>
    </w:p>
    <w:p w:rsidR="00480EBD" w:rsidRPr="0095764E" w:rsidRDefault="00480EBD" w:rsidP="00480EBD">
      <w:pPr>
        <w:adjustRightInd w:val="0"/>
        <w:snapToGrid w:val="0"/>
        <w:rPr>
          <w:snapToGrid w:val="0"/>
        </w:rPr>
      </w:pPr>
      <w:r w:rsidRPr="0095764E">
        <w:rPr>
          <w:snapToGrid w:val="0"/>
        </w:rPr>
        <w:tab/>
        <w:t>(b)</w:t>
      </w:r>
      <w:r w:rsidRPr="0095764E">
        <w:rPr>
          <w:snapToGrid w:val="0"/>
        </w:rPr>
        <w:tab/>
        <w:t>Educating communities to change the attitudes and social and cultural practices that hinder the enrolment of children and women in education, and encouraging parents to get involved in the education of their children;</w:t>
      </w:r>
    </w:p>
    <w:p w:rsidR="00480EBD" w:rsidRPr="0095764E" w:rsidRDefault="00480EBD" w:rsidP="00480EBD">
      <w:pPr>
        <w:adjustRightInd w:val="0"/>
        <w:snapToGrid w:val="0"/>
        <w:rPr>
          <w:snapToGrid w:val="0"/>
        </w:rPr>
      </w:pPr>
      <w:r w:rsidRPr="0095764E">
        <w:rPr>
          <w:snapToGrid w:val="0"/>
        </w:rPr>
        <w:tab/>
        <w:t>(c)</w:t>
      </w:r>
      <w:r w:rsidRPr="0095764E">
        <w:rPr>
          <w:snapToGrid w:val="0"/>
        </w:rPr>
        <w:tab/>
        <w:t>Empowering and sensitizing girls and women to participate and achieve in school;</w:t>
      </w:r>
    </w:p>
    <w:p w:rsidR="00480EBD" w:rsidRPr="0095764E" w:rsidRDefault="00480EBD" w:rsidP="00480EBD">
      <w:pPr>
        <w:adjustRightInd w:val="0"/>
        <w:snapToGrid w:val="0"/>
        <w:rPr>
          <w:snapToGrid w:val="0"/>
        </w:rPr>
      </w:pPr>
      <w:r w:rsidRPr="0095764E">
        <w:rPr>
          <w:snapToGrid w:val="0"/>
        </w:rPr>
        <w:tab/>
        <w:t>(d)</w:t>
      </w:r>
      <w:r w:rsidRPr="0095764E">
        <w:rPr>
          <w:snapToGrid w:val="0"/>
        </w:rPr>
        <w:tab/>
        <w:t>Providing guidance and counselling services for girls and other disadvantaged groups to help retain them in the education system;</w:t>
      </w:r>
    </w:p>
    <w:p w:rsidR="00480EBD" w:rsidRPr="0095764E" w:rsidRDefault="00480EBD" w:rsidP="00480EBD">
      <w:pPr>
        <w:adjustRightInd w:val="0"/>
        <w:snapToGrid w:val="0"/>
        <w:rPr>
          <w:snapToGrid w:val="0"/>
        </w:rPr>
      </w:pPr>
      <w:r w:rsidRPr="0095764E">
        <w:rPr>
          <w:snapToGrid w:val="0"/>
        </w:rPr>
        <w:tab/>
        <w:t>(e)</w:t>
      </w:r>
      <w:r w:rsidRPr="0095764E">
        <w:rPr>
          <w:snapToGrid w:val="0"/>
        </w:rPr>
        <w:tab/>
        <w:t>Insure equity of information and education through various media that are broad</w:t>
      </w:r>
      <w:r w:rsidRPr="0095764E">
        <w:rPr>
          <w:snapToGrid w:val="0"/>
        </w:rPr>
        <w:noBreakHyphen/>
        <w:t>based and accessible to all.</w:t>
      </w:r>
    </w:p>
    <w:p w:rsidR="00480EBD" w:rsidRPr="0095764E" w:rsidRDefault="00480EBD" w:rsidP="00480EBD">
      <w:pPr>
        <w:adjustRightInd w:val="0"/>
        <w:snapToGrid w:val="0"/>
        <w:rPr>
          <w:snapToGrid w:val="0"/>
        </w:rPr>
      </w:pPr>
      <w:r w:rsidRPr="0095764E">
        <w:rPr>
          <w:snapToGrid w:val="0"/>
        </w:rPr>
        <w:t>304.</w:t>
      </w:r>
      <w:r w:rsidRPr="0095764E">
        <w:rPr>
          <w:snapToGrid w:val="0"/>
        </w:rPr>
        <w:tab/>
        <w:t>Radio programmes for adults aimed at supporting literacy and other adult education programmes were developed, and broadcast in five local lan</w:t>
      </w:r>
      <w:r w:rsidR="009F4104" w:rsidRPr="0095764E">
        <w:rPr>
          <w:snapToGrid w:val="0"/>
        </w:rPr>
        <w:t>guages. Three hundred and forty</w:t>
      </w:r>
      <w:r w:rsidR="009F4104" w:rsidRPr="0095764E">
        <w:rPr>
          <w:snapToGrid w:val="0"/>
        </w:rPr>
        <w:noBreakHyphen/>
        <w:t>two </w:t>
      </w:r>
      <w:r w:rsidRPr="0095764E">
        <w:rPr>
          <w:snapToGrid w:val="0"/>
        </w:rPr>
        <w:t xml:space="preserve">radios and fifty tape recorders were distributed to all regions to establish radio listeners’ programmes. </w:t>
      </w:r>
    </w:p>
    <w:p w:rsidR="00480EBD" w:rsidRPr="0095764E" w:rsidRDefault="00480EBD" w:rsidP="00480EBD">
      <w:pPr>
        <w:adjustRightInd w:val="0"/>
        <w:snapToGrid w:val="0"/>
        <w:rPr>
          <w:snapToGrid w:val="0"/>
        </w:rPr>
      </w:pPr>
      <w:r w:rsidRPr="0095764E">
        <w:rPr>
          <w:snapToGrid w:val="0"/>
        </w:rPr>
        <w:t>305.</w:t>
      </w:r>
      <w:r w:rsidRPr="0095764E">
        <w:rPr>
          <w:snapToGrid w:val="0"/>
        </w:rPr>
        <w:tab/>
        <w:t>The MoE as a partner of the IECD Project has been working to create awareness/sensitization among parents and caregivers of IEC</w:t>
      </w:r>
      <w:r w:rsidR="009F4104" w:rsidRPr="0095764E">
        <w:rPr>
          <w:snapToGrid w:val="0"/>
        </w:rPr>
        <w:t>D via its radio broadcast (Bana </w:t>
      </w:r>
      <w:r w:rsidRPr="0095764E">
        <w:rPr>
          <w:snapToGrid w:val="0"/>
        </w:rPr>
        <w:t xml:space="preserve">Radio). Bana Radio has been broadcasting a 15-minute daily radio programme on </w:t>
      </w:r>
      <w:r w:rsidR="009F4104" w:rsidRPr="0095764E">
        <w:rPr>
          <w:snapToGrid w:val="0"/>
        </w:rPr>
        <w:br w:type="page"/>
      </w:r>
      <w:r w:rsidRPr="0095764E">
        <w:rPr>
          <w:snapToGrid w:val="0"/>
        </w:rPr>
        <w:t>IECD related topics in two languages. This radio programme has been working to enrich parents and caregivers’ knowledge, attitude, beliefs and practices concerning early childhood education and development. The objectives of the sensitization programme through the radio are to:</w:t>
      </w:r>
    </w:p>
    <w:p w:rsidR="00480EBD" w:rsidRPr="0095764E" w:rsidRDefault="00480EBD" w:rsidP="00480EBD">
      <w:pPr>
        <w:adjustRightInd w:val="0"/>
        <w:snapToGrid w:val="0"/>
        <w:rPr>
          <w:snapToGrid w:val="0"/>
        </w:rPr>
      </w:pPr>
      <w:r w:rsidRPr="0095764E">
        <w:rPr>
          <w:snapToGrid w:val="0"/>
        </w:rPr>
        <w:tab/>
        <w:t>(a)</w:t>
      </w:r>
      <w:r w:rsidRPr="0095764E">
        <w:rPr>
          <w:snapToGrid w:val="0"/>
        </w:rPr>
        <w:tab/>
        <w:t>Promote IEDC related issues and child nutrition and health;</w:t>
      </w:r>
    </w:p>
    <w:p w:rsidR="00480EBD" w:rsidRPr="0095764E" w:rsidRDefault="00480EBD" w:rsidP="00480EBD">
      <w:pPr>
        <w:adjustRightInd w:val="0"/>
        <w:snapToGrid w:val="0"/>
        <w:rPr>
          <w:snapToGrid w:val="0"/>
        </w:rPr>
      </w:pPr>
      <w:r w:rsidRPr="0095764E">
        <w:rPr>
          <w:snapToGrid w:val="0"/>
        </w:rPr>
        <w:tab/>
        <w:t>(b)</w:t>
      </w:r>
      <w:r w:rsidRPr="0095764E">
        <w:rPr>
          <w:snapToGrid w:val="0"/>
        </w:rPr>
        <w:tab/>
        <w:t>Help parents, guardians, and caregivers gain knowledge and skills regarding the proper care and holistic development of children;</w:t>
      </w:r>
    </w:p>
    <w:p w:rsidR="00480EBD" w:rsidRPr="0095764E" w:rsidRDefault="00480EBD" w:rsidP="00480EBD">
      <w:pPr>
        <w:adjustRightInd w:val="0"/>
        <w:snapToGrid w:val="0"/>
        <w:rPr>
          <w:snapToGrid w:val="0"/>
        </w:rPr>
      </w:pPr>
      <w:r w:rsidRPr="0095764E">
        <w:rPr>
          <w:snapToGrid w:val="0"/>
        </w:rPr>
        <w:tab/>
        <w:t>(c)</w:t>
      </w:r>
      <w:r w:rsidRPr="0095764E">
        <w:rPr>
          <w:snapToGrid w:val="0"/>
        </w:rPr>
        <w:tab/>
        <w:t xml:space="preserve">Promote parental awareness of children’s rights. </w:t>
      </w:r>
    </w:p>
    <w:p w:rsidR="00480EBD" w:rsidRPr="0095764E" w:rsidRDefault="00480EBD" w:rsidP="00480EBD">
      <w:pPr>
        <w:adjustRightInd w:val="0"/>
        <w:snapToGrid w:val="0"/>
        <w:rPr>
          <w:snapToGrid w:val="0"/>
        </w:rPr>
      </w:pPr>
      <w:r w:rsidRPr="0095764E">
        <w:rPr>
          <w:snapToGrid w:val="0"/>
        </w:rPr>
        <w:t>306.</w:t>
      </w:r>
      <w:r w:rsidRPr="0095764E">
        <w:rPr>
          <w:snapToGrid w:val="0"/>
        </w:rPr>
        <w:tab/>
        <w:t>Despite the various literacy programmes undertaken, the literacy rate in Eritrea remains very low at 57 per cent. The Government is committed to increasing the literacy rate to 85-90 per cent by the year 2015.</w:t>
      </w:r>
    </w:p>
    <w:p w:rsidR="00480EBD" w:rsidRPr="0095764E" w:rsidRDefault="00480EBD" w:rsidP="00480EBD">
      <w:pPr>
        <w:pStyle w:val="Heading2"/>
        <w:rPr>
          <w:snapToGrid w:val="0"/>
        </w:rPr>
      </w:pPr>
      <w:r w:rsidRPr="0095764E">
        <w:rPr>
          <w:snapToGrid w:val="0"/>
        </w:rPr>
        <w:t>C.  Leisure, recreation and cultural activities (art. 31)</w:t>
      </w:r>
    </w:p>
    <w:p w:rsidR="00480EBD" w:rsidRPr="0095764E" w:rsidRDefault="00480EBD" w:rsidP="00480EBD">
      <w:pPr>
        <w:adjustRightInd w:val="0"/>
        <w:snapToGrid w:val="0"/>
        <w:rPr>
          <w:snapToGrid w:val="0"/>
        </w:rPr>
      </w:pPr>
      <w:r w:rsidRPr="0095764E">
        <w:rPr>
          <w:snapToGrid w:val="0"/>
        </w:rPr>
        <w:t>307.</w:t>
      </w:r>
      <w:r w:rsidRPr="0095764E">
        <w:rPr>
          <w:snapToGrid w:val="0"/>
        </w:rPr>
        <w:tab/>
        <w:t>The GoSE recognizes that play, leisure, recreation and cultural activities are essential for children in order to develop physically, mentally, emotionally and socially. To this end, the Government has continued to develop a range of programmes to promote leisure, recreational and cultural activities for children.</w:t>
      </w:r>
    </w:p>
    <w:p w:rsidR="00480EBD" w:rsidRPr="0095764E" w:rsidRDefault="00480EBD" w:rsidP="00480EBD">
      <w:pPr>
        <w:adjustRightInd w:val="0"/>
        <w:snapToGrid w:val="0"/>
        <w:rPr>
          <w:snapToGrid w:val="0"/>
        </w:rPr>
      </w:pPr>
      <w:r w:rsidRPr="0095764E">
        <w:rPr>
          <w:snapToGrid w:val="0"/>
        </w:rPr>
        <w:t>308.</w:t>
      </w:r>
      <w:r w:rsidRPr="0095764E">
        <w:rPr>
          <w:snapToGrid w:val="0"/>
        </w:rPr>
        <w:tab/>
        <w:t>The Cultural Affairs Office is a governmental body organized within the MOE. The office is responsible for preserving, managing and developing the national cultural heritage, cultural values and activities and recreation among students and youth, as well as the wider public.</w:t>
      </w:r>
    </w:p>
    <w:p w:rsidR="00480EBD" w:rsidRPr="0095764E" w:rsidRDefault="00480EBD" w:rsidP="00480EBD">
      <w:pPr>
        <w:adjustRightInd w:val="0"/>
        <w:snapToGrid w:val="0"/>
        <w:rPr>
          <w:snapToGrid w:val="0"/>
        </w:rPr>
      </w:pPr>
      <w:r w:rsidRPr="0095764E">
        <w:rPr>
          <w:snapToGrid w:val="0"/>
        </w:rPr>
        <w:t>309.</w:t>
      </w:r>
      <w:r w:rsidRPr="0095764E">
        <w:rPr>
          <w:snapToGrid w:val="0"/>
        </w:rPr>
        <w:tab/>
        <w:t>The Cultural Affairs Office of the MoE has drafted a national cultural policy (2004). To promote cultural awareness and recreation among students, youth and society as a whole, the office organized a colourful public carnival, produced films, short video dramas, audiocassettes (songs), and booklets. Thousands of students have participated each year to mark Eritrean Independence Day through exciting cultural performances. Moreover, a drama training course for 70 secondary school students was given during the period 2003 to 2005, as well as training on methodology in collecting oral traditions for the heads of cultural affairs of each region and 16 trainees from eight ethnic groups. Eight books in eight indigenous languages were published.</w:t>
      </w:r>
    </w:p>
    <w:p w:rsidR="00480EBD" w:rsidRPr="0095764E" w:rsidRDefault="00480EBD" w:rsidP="00480EBD">
      <w:pPr>
        <w:adjustRightInd w:val="0"/>
        <w:snapToGrid w:val="0"/>
        <w:rPr>
          <w:snapToGrid w:val="0"/>
        </w:rPr>
      </w:pPr>
      <w:r w:rsidRPr="0095764E">
        <w:rPr>
          <w:snapToGrid w:val="0"/>
        </w:rPr>
        <w:t>310.</w:t>
      </w:r>
      <w:r w:rsidRPr="0095764E">
        <w:rPr>
          <w:snapToGrid w:val="0"/>
        </w:rPr>
        <w:tab/>
        <w:t>Other commitments include the continuous studies that the office is conducting on oral literature and its preservation. A draft training manual entitled “An Introduction to Oral Literature” has been prepared and is used for training. As part of this activity 16 collectors were sent to different places to collect oral traditions. The collected oral literature is in the process of transcription. Publishing and distributing supplementary reading materials in different languages have also been among the main activities in the three year period.</w:t>
      </w:r>
    </w:p>
    <w:p w:rsidR="00480EBD" w:rsidRPr="0095764E" w:rsidRDefault="00480EBD" w:rsidP="00480EBD">
      <w:pPr>
        <w:adjustRightInd w:val="0"/>
        <w:snapToGrid w:val="0"/>
        <w:rPr>
          <w:snapToGrid w:val="0"/>
        </w:rPr>
      </w:pPr>
      <w:r w:rsidRPr="0095764E">
        <w:rPr>
          <w:snapToGrid w:val="0"/>
        </w:rPr>
        <w:t>311.</w:t>
      </w:r>
      <w:r w:rsidRPr="0095764E">
        <w:rPr>
          <w:snapToGrid w:val="0"/>
        </w:rPr>
        <w:tab/>
        <w:t xml:space="preserve">The MoE provides age-appropriate physical education at all levels: primary, middle, and secondary schools. In this regard, physical education builds up rounded children who are physically and mentally developed, have national feeling, and are happy, responsible, healthy, and sociable. Some activities like football, athletics, basketball, volleyball, table tennis, and </w:t>
      </w:r>
      <w:r w:rsidR="009F4104" w:rsidRPr="0095764E">
        <w:rPr>
          <w:snapToGrid w:val="0"/>
        </w:rPr>
        <w:br w:type="page"/>
      </w:r>
      <w:r w:rsidRPr="0095764E">
        <w:rPr>
          <w:snapToGrid w:val="0"/>
        </w:rPr>
        <w:t>cycle racing are promoted at school, regional, and national levels</w:t>
      </w:r>
      <w:r w:rsidR="00FD1AD8">
        <w:rPr>
          <w:snapToGrid w:val="0"/>
        </w:rPr>
        <w:t>. Each school has its own clubs </w:t>
      </w:r>
      <w:r w:rsidRPr="0095764E">
        <w:rPr>
          <w:snapToGrid w:val="0"/>
        </w:rPr>
        <w:t>of science, music, drama and other cultural activities. Mo</w:t>
      </w:r>
      <w:r w:rsidR="00FD1AD8">
        <w:rPr>
          <w:snapToGrid w:val="0"/>
        </w:rPr>
        <w:t>reover, some schools have fully</w:t>
      </w:r>
      <w:r w:rsidR="00FD1AD8">
        <w:rPr>
          <w:snapToGrid w:val="0"/>
        </w:rPr>
        <w:noBreakHyphen/>
      </w:r>
      <w:r w:rsidRPr="0095764E">
        <w:rPr>
          <w:snapToGrid w:val="0"/>
        </w:rPr>
        <w:t>fledged cultural troops. Recently, Zoba Maekel has conducted education festivals in each school situated in Asmara. The festival showed the educational talents of students, fostered scientific innovative competitions and motivated students to compete in drama, music and other cultural activities.</w:t>
      </w:r>
    </w:p>
    <w:p w:rsidR="00480EBD" w:rsidRPr="0095764E" w:rsidRDefault="00480EBD" w:rsidP="00480EBD">
      <w:pPr>
        <w:adjustRightInd w:val="0"/>
        <w:snapToGrid w:val="0"/>
      </w:pPr>
      <w:r w:rsidRPr="0095764E">
        <w:rPr>
          <w:snapToGrid w:val="0"/>
        </w:rPr>
        <w:t>312.</w:t>
      </w:r>
      <w:r w:rsidRPr="0095764E">
        <w:rPr>
          <w:snapToGrid w:val="0"/>
        </w:rPr>
        <w:tab/>
        <w:t>The Cultural Affairs Office of the MoE has designed a draft proposal for a national cultural policy (2004). In each region, the education office has a unit in its structure for culture, sport and health activities. Its function is to lead, coordinate, and facilitate activities at the level of school, inter-schools, administration environs, sub-regions and regions. As a result, impressive shows, competition, etc. are witnessed at the national level. These activities are also recorded for documentation.</w:t>
      </w:r>
    </w:p>
    <w:p w:rsidR="00480EBD" w:rsidRPr="0095764E" w:rsidRDefault="00480EBD" w:rsidP="00480EBD">
      <w:pPr>
        <w:adjustRightInd w:val="0"/>
        <w:snapToGrid w:val="0"/>
      </w:pPr>
      <w:r w:rsidRPr="0095764E">
        <w:rPr>
          <w:snapToGrid w:val="0"/>
        </w:rPr>
        <w:t>313.</w:t>
      </w:r>
      <w:r w:rsidRPr="0095764E">
        <w:rPr>
          <w:snapToGrid w:val="0"/>
        </w:rPr>
        <w:tab/>
        <w:t>Students, who are 15 years and above, from 10th grade onwards actively participate in the Summer Work Programme. This is one of the requirements of the curriculum and is meant to relate educational theories with practice. The main focus of the programme has been to promote soil and water conservation, afforestation, maintenance, electricity and various other activities. Magnificent achievements have been gained from this programme since it started in 1994. It has helped students to exchange views and norms, to understand each other’s culture and tradition, to develop ethics of work, to relate what they have learned academically to the needs and realities of society and above all to perceive a united Eri</w:t>
      </w:r>
      <w:r w:rsidR="009F4104" w:rsidRPr="0095764E">
        <w:rPr>
          <w:snapToGrid w:val="0"/>
        </w:rPr>
        <w:t>trea with its diverse cultures.</w:t>
      </w:r>
    </w:p>
    <w:p w:rsidR="00480EBD" w:rsidRPr="0095764E" w:rsidRDefault="00480EBD" w:rsidP="00480EBD">
      <w:pPr>
        <w:adjustRightInd w:val="0"/>
        <w:snapToGrid w:val="0"/>
        <w:rPr>
          <w:snapToGrid w:val="0"/>
        </w:rPr>
      </w:pPr>
      <w:r w:rsidRPr="0095764E">
        <w:rPr>
          <w:snapToGrid w:val="0"/>
        </w:rPr>
        <w:t>314.</w:t>
      </w:r>
      <w:r w:rsidRPr="0095764E">
        <w:rPr>
          <w:snapToGrid w:val="0"/>
        </w:rPr>
        <w:tab/>
        <w:t xml:space="preserve">The MoE in collaboration with MoI, NUEYS and the National Festival Committee carries out cultural shows, general knowledge and artistic competition, contests, dramas, sensitization campaigns and other cultural activities in schools throughout the country. The </w:t>
      </w:r>
      <w:r w:rsidRPr="0095764E">
        <w:rPr>
          <w:i/>
          <w:snapToGrid w:val="0"/>
        </w:rPr>
        <w:t>Meseret</w:t>
      </w:r>
      <w:r w:rsidRPr="0095764E">
        <w:rPr>
          <w:snapToGrid w:val="0"/>
        </w:rPr>
        <w:t xml:space="preserve"> and </w:t>
      </w:r>
      <w:r w:rsidRPr="0095764E">
        <w:rPr>
          <w:i/>
          <w:snapToGrid w:val="0"/>
        </w:rPr>
        <w:t>Shewit</w:t>
      </w:r>
      <w:r w:rsidRPr="0095764E">
        <w:rPr>
          <w:snapToGrid w:val="0"/>
        </w:rPr>
        <w:t xml:space="preserve"> children’s groups have also been performing recreational activities for children.</w:t>
      </w:r>
    </w:p>
    <w:p w:rsidR="00480EBD" w:rsidRPr="0095764E" w:rsidRDefault="00480EBD" w:rsidP="00480EBD">
      <w:pPr>
        <w:adjustRightInd w:val="0"/>
        <w:snapToGrid w:val="0"/>
        <w:rPr>
          <w:snapToGrid w:val="0"/>
        </w:rPr>
      </w:pPr>
      <w:r w:rsidRPr="0095764E">
        <w:rPr>
          <w:snapToGrid w:val="0"/>
        </w:rPr>
        <w:t>315.</w:t>
      </w:r>
      <w:r w:rsidRPr="0095764E">
        <w:rPr>
          <w:snapToGrid w:val="0"/>
        </w:rPr>
        <w:tab/>
        <w:t>A National Festival is held every summer with the participation of the public from the six regions and Eritreans from the Diaspora. The Festival presents and communicates the history and cultures of Eritrea and its peoples. Its exhibitions, education and other public programmes include services and activities that promote initiatives for innovation specifically directed towards children. In its operation, it attracts over 100,000 children annually and many of its exhibits are purposely designed to be educational, interactive and fun for children. In addition, the Festival conducts several other initiatives for children including education programmes, and a discussion forum and provides child-friendly information and layout throughout the festival.</w:t>
      </w:r>
    </w:p>
    <w:p w:rsidR="00480EBD" w:rsidRPr="0095764E" w:rsidRDefault="00480EBD" w:rsidP="00480EBD">
      <w:pPr>
        <w:adjustRightInd w:val="0"/>
        <w:snapToGrid w:val="0"/>
        <w:rPr>
          <w:snapToGrid w:val="0"/>
        </w:rPr>
      </w:pPr>
      <w:r w:rsidRPr="0095764E">
        <w:rPr>
          <w:snapToGrid w:val="0"/>
        </w:rPr>
        <w:t>316.</w:t>
      </w:r>
      <w:r w:rsidRPr="0095764E">
        <w:rPr>
          <w:snapToGrid w:val="0"/>
        </w:rPr>
        <w:tab/>
        <w:t>The youth festival, coordinated by the NUEYS and convened every two years since 2004 involves a range of youth-focused events including competitions, film festivals, debates, exhibitions and forums, and touring historical, cultural and archaeological sites linking youth with past and present.</w:t>
      </w:r>
    </w:p>
    <w:p w:rsidR="00480EBD" w:rsidRPr="0095764E" w:rsidRDefault="00480EBD" w:rsidP="00480EBD">
      <w:pPr>
        <w:adjustRightInd w:val="0"/>
        <w:snapToGrid w:val="0"/>
        <w:rPr>
          <w:snapToGrid w:val="0"/>
        </w:rPr>
      </w:pPr>
      <w:r w:rsidRPr="0095764E">
        <w:rPr>
          <w:snapToGrid w:val="0"/>
        </w:rPr>
        <w:t>317.</w:t>
      </w:r>
      <w:r w:rsidRPr="0095764E">
        <w:rPr>
          <w:snapToGrid w:val="0"/>
        </w:rPr>
        <w:tab/>
        <w:t xml:space="preserve">The Ministry of Labour and Human Welfare (MLHW), as a responsible governmental organization for the proper care and protection of children has implemented several projects and programmes in collaboration with development partners and encouraging results have been achieved so far. Even though the response to the special needs of children is encouraging, the </w:t>
      </w:r>
      <w:r w:rsidR="009F4104" w:rsidRPr="0095764E">
        <w:rPr>
          <w:snapToGrid w:val="0"/>
        </w:rPr>
        <w:br w:type="page"/>
      </w:r>
      <w:r w:rsidRPr="0095764E">
        <w:rPr>
          <w:snapToGrid w:val="0"/>
        </w:rPr>
        <w:t xml:space="preserve">Ministry has come to realize that many children do not get access to adequate entertainment and educational resource centers that enable them to explore a range of learning opportunities such as museums, zoos, playing facilities </w:t>
      </w:r>
      <w:r w:rsidR="009F4104" w:rsidRPr="0095764E">
        <w:rPr>
          <w:snapToGrid w:val="0"/>
        </w:rPr>
        <w:t>and other recreational centres.</w:t>
      </w:r>
    </w:p>
    <w:p w:rsidR="00480EBD" w:rsidRPr="0095764E" w:rsidRDefault="00480EBD" w:rsidP="00480EBD">
      <w:pPr>
        <w:adjustRightInd w:val="0"/>
        <w:snapToGrid w:val="0"/>
        <w:rPr>
          <w:snapToGrid w:val="0"/>
        </w:rPr>
      </w:pPr>
      <w:r w:rsidRPr="0095764E">
        <w:rPr>
          <w:snapToGrid w:val="0"/>
        </w:rPr>
        <w:t>318.</w:t>
      </w:r>
      <w:r w:rsidRPr="0095764E">
        <w:rPr>
          <w:snapToGrid w:val="0"/>
        </w:rPr>
        <w:tab/>
        <w:t>To this end, the Ministry is expanding the Children’s Entertainment Educational Resource Centre in Asmara, aimed at serving the needs and interests of children by providing exhibits and programmes that stimulate curiosity and motivate learning. It presents programmes that utilize the full range of the arts, encourage children’s creativity and provide a stimulating, comfortable and secure environment in which children can learn together. The centre is specially designed to meet the needs and requirements of children between the ages of 4 to 17. The centre is expected to serve 5,000 children annually and the total project cost is US$ 789,066.70.</w:t>
      </w:r>
    </w:p>
    <w:p w:rsidR="00480EBD" w:rsidRPr="0095764E" w:rsidRDefault="00480EBD" w:rsidP="00480EBD">
      <w:pPr>
        <w:pStyle w:val="Heading1"/>
        <w:rPr>
          <w:snapToGrid w:val="0"/>
        </w:rPr>
      </w:pPr>
      <w:r w:rsidRPr="0095764E">
        <w:rPr>
          <w:snapToGrid w:val="0"/>
        </w:rPr>
        <w:t>VIII.  SPECIAL PROTECTION MEASURES</w:t>
      </w:r>
    </w:p>
    <w:p w:rsidR="00480EBD" w:rsidRPr="0095764E" w:rsidRDefault="00480EBD" w:rsidP="00480EBD">
      <w:pPr>
        <w:pStyle w:val="Heading2"/>
        <w:rPr>
          <w:snapToGrid w:val="0"/>
        </w:rPr>
      </w:pPr>
      <w:r w:rsidRPr="0095764E">
        <w:rPr>
          <w:snapToGrid w:val="0"/>
        </w:rPr>
        <w:t>A.  Children in situations of emergency</w:t>
      </w:r>
    </w:p>
    <w:p w:rsidR="00480EBD" w:rsidRPr="0095764E" w:rsidRDefault="00480EBD" w:rsidP="00480EBD">
      <w:pPr>
        <w:pStyle w:val="Heading2"/>
        <w:rPr>
          <w:snapToGrid w:val="0"/>
        </w:rPr>
      </w:pPr>
      <w:r w:rsidRPr="0095764E">
        <w:rPr>
          <w:snapToGrid w:val="0"/>
        </w:rPr>
        <w:t>1.  Refugee children and other displaced children (art. 22)</w:t>
      </w:r>
    </w:p>
    <w:p w:rsidR="00480EBD" w:rsidRPr="0095764E" w:rsidRDefault="00480EBD" w:rsidP="00480EBD">
      <w:pPr>
        <w:adjustRightInd w:val="0"/>
        <w:snapToGrid w:val="0"/>
        <w:rPr>
          <w:snapToGrid w:val="0"/>
        </w:rPr>
      </w:pPr>
      <w:r w:rsidRPr="0095764E">
        <w:rPr>
          <w:snapToGrid w:val="0"/>
        </w:rPr>
        <w:t>319.</w:t>
      </w:r>
      <w:r w:rsidRPr="0095764E">
        <w:rPr>
          <w:snapToGrid w:val="0"/>
        </w:rPr>
        <w:tab/>
        <w:t>The GoSE refers to page 84 of Eritrea’s first report and paragraph 54 of the Committee’s recommendations.</w:t>
      </w:r>
    </w:p>
    <w:p w:rsidR="00480EBD" w:rsidRPr="0095764E" w:rsidRDefault="00480EBD" w:rsidP="00480EBD">
      <w:pPr>
        <w:adjustRightInd w:val="0"/>
        <w:snapToGrid w:val="0"/>
        <w:rPr>
          <w:snapToGrid w:val="0"/>
        </w:rPr>
      </w:pPr>
      <w:r w:rsidRPr="0095764E">
        <w:rPr>
          <w:snapToGrid w:val="0"/>
        </w:rPr>
        <w:t>320.</w:t>
      </w:r>
      <w:r w:rsidRPr="0095764E">
        <w:rPr>
          <w:snapToGrid w:val="0"/>
        </w:rPr>
        <w:tab/>
        <w:t xml:space="preserve">The 1998 and 2000 armed conflict between Eritrea and Ethiopia caused extensive damage to livelihoods, assets and infrastructure, and saw the eviction of entire communities near the border areas. According to the assessment report by the University of </w:t>
      </w:r>
      <w:r w:rsidR="009F4104" w:rsidRPr="0095764E">
        <w:rPr>
          <w:snapToGrid w:val="0"/>
        </w:rPr>
        <w:t>Asmara 304 schools were </w:t>
      </w:r>
      <w:r w:rsidRPr="0095764E">
        <w:rPr>
          <w:snapToGrid w:val="0"/>
        </w:rPr>
        <w:t>severely damaged of which 254 were primary schools, disrupting the schooling of 140,365</w:t>
      </w:r>
      <w:r w:rsidR="009F4104" w:rsidRPr="0095764E">
        <w:rPr>
          <w:snapToGrid w:val="0"/>
        </w:rPr>
        <w:t> </w:t>
      </w:r>
      <w:r w:rsidRPr="0095764E">
        <w:rPr>
          <w:snapToGrid w:val="0"/>
        </w:rPr>
        <w:t>children. Ninety health posts, including six hospitals, were completely or partially destroyed. Places of worship, communications, transport and road systems, water supply and distribution systems and energy facilities were bombed or looted. Entire herds of livestock were either killed or driven away across the border. The report estimated the total monetary value of material damage at US$ 717.5 million, and created close to a million internally displaced persons, a majority of whom (60 per cent) were children.</w:t>
      </w:r>
    </w:p>
    <w:p w:rsidR="00480EBD" w:rsidRPr="0095764E" w:rsidRDefault="00480EBD" w:rsidP="00480EBD">
      <w:pPr>
        <w:adjustRightInd w:val="0"/>
        <w:snapToGrid w:val="0"/>
        <w:rPr>
          <w:snapToGrid w:val="0"/>
        </w:rPr>
      </w:pPr>
      <w:r w:rsidRPr="0095764E">
        <w:rPr>
          <w:snapToGrid w:val="0"/>
        </w:rPr>
        <w:t>321.</w:t>
      </w:r>
      <w:r w:rsidRPr="0095764E">
        <w:rPr>
          <w:snapToGrid w:val="0"/>
        </w:rPr>
        <w:tab/>
        <w:t xml:space="preserve">The subsequent challenges involved providing for immediate needs, as well as reversing the displacement, the reintegration of 42,000 returned refugees from the Sudan and the resettlement of 17,000 rural expellees, tracing and reunifying separated families and restoration of livelihoods to normal. Only 239 of the thousands of children who were left behind when their parents were expelled from Ethiopia were eventually reunified with their expellee families. In spite of the stalled peace process and a state of no-peace-no-war that has prevailed since 2000, significant programmes of recovery and </w:t>
      </w:r>
      <w:r w:rsidR="009F4104" w:rsidRPr="0095764E">
        <w:rPr>
          <w:snapToGrid w:val="0"/>
        </w:rPr>
        <w:t>reintegration have taken place.</w:t>
      </w:r>
    </w:p>
    <w:p w:rsidR="00480EBD" w:rsidRPr="0095764E" w:rsidRDefault="00480EBD" w:rsidP="00480EBD">
      <w:pPr>
        <w:adjustRightInd w:val="0"/>
        <w:snapToGrid w:val="0"/>
        <w:rPr>
          <w:snapToGrid w:val="0"/>
        </w:rPr>
      </w:pPr>
      <w:r w:rsidRPr="0095764E">
        <w:rPr>
          <w:snapToGrid w:val="0"/>
        </w:rPr>
        <w:t>322.</w:t>
      </w:r>
      <w:r w:rsidRPr="0095764E">
        <w:rPr>
          <w:snapToGrid w:val="0"/>
        </w:rPr>
        <w:tab/>
        <w:t xml:space="preserve">The Ministry of Labour and Human Welfare (MLHW) has been expanding its local structures down to sub-zonal administrations, consolidating the support given to children and women affected by conflict, including displacement and landmines, and returnees. The provision of immediate and recovery/rehabilitation programmes that were previously under the Eritrean Relief and Refugee Commission (ERREC) have been integrated into the MLHW, thereby strengthening and giving more impetus to the societal security programmes in a cohesive manner, integrating the victims with the full participation of the affected population concerned. </w:t>
      </w:r>
      <w:r w:rsidR="009F4104" w:rsidRPr="0095764E">
        <w:rPr>
          <w:snapToGrid w:val="0"/>
        </w:rPr>
        <w:br w:type="page"/>
      </w:r>
      <w:r w:rsidRPr="0095764E">
        <w:rPr>
          <w:snapToGrid w:val="0"/>
        </w:rPr>
        <w:t>The primary beneficiaries of the parallel emergency relief and recovery programmes undertaken up to 2005 were children and women. The provision of shelter, food, water, education, health and nutritional services were effective in ensuring the survi</w:t>
      </w:r>
      <w:r w:rsidR="009F4104" w:rsidRPr="0095764E">
        <w:rPr>
          <w:snapToGrid w:val="0"/>
        </w:rPr>
        <w:t>val and protection of children.</w:t>
      </w:r>
    </w:p>
    <w:p w:rsidR="00480EBD" w:rsidRPr="0095764E" w:rsidRDefault="00480EBD" w:rsidP="00480EBD">
      <w:pPr>
        <w:adjustRightInd w:val="0"/>
        <w:snapToGrid w:val="0"/>
        <w:rPr>
          <w:snapToGrid w:val="0"/>
        </w:rPr>
      </w:pPr>
      <w:r w:rsidRPr="0095764E">
        <w:rPr>
          <w:snapToGrid w:val="0"/>
        </w:rPr>
        <w:t>323.</w:t>
      </w:r>
      <w:r w:rsidRPr="0095764E">
        <w:rPr>
          <w:snapToGrid w:val="0"/>
        </w:rPr>
        <w:tab/>
        <w:t>The clearance of landmines and UXOs also occupied centre stage in the crucial role played by the Government in ensuring the safety and protection of the population affected by the conflict. A National Demining Authority (NDA) responsible for all mine action policies and a National Demining Organization (NDO) with the responsibility for the physical removal/clearance of landmines and unexploded ordinance have been established and have rendered invaluable service in alleviating the grave threat posed to the lives of large numbers of people. The mine action measures included awareness raising in the communities, especially amongst children who would easily risk going in to the danger areas or venturing to play with the deadly substances. The responsibility for rehabilitation of the victims of landmines, including children, rests with the MLHW. They are supported by the health services, sent to school with their peers, provided with prosthetic and orthotic materials and have equal access to land for farming and housing to other citizens. They are encouraged to support themselves in different social and economic activities through the community based rehabilitation structures put in place by the MLHW around their villages.</w:t>
      </w:r>
    </w:p>
    <w:p w:rsidR="00480EBD" w:rsidRPr="0095764E" w:rsidRDefault="00480EBD" w:rsidP="00480EBD">
      <w:pPr>
        <w:adjustRightInd w:val="0"/>
        <w:snapToGrid w:val="0"/>
        <w:rPr>
          <w:snapToGrid w:val="0"/>
        </w:rPr>
      </w:pPr>
      <w:r w:rsidRPr="0095764E">
        <w:rPr>
          <w:snapToGrid w:val="0"/>
        </w:rPr>
        <w:t>324.</w:t>
      </w:r>
      <w:r w:rsidRPr="0095764E">
        <w:rPr>
          <w:snapToGrid w:val="0"/>
        </w:rPr>
        <w:tab/>
        <w:t>Rehabilitation of the rural infrastructure, including feeder roads to allow the return of communities, and reconstruction of social services infrastructure, including schools, health facilities, housing, water and energy supplies, were also among the foremost priorities in the protection of affected children. Makeshift classrooms were instantly set up in temporary sites until the damaged schools were reconstructed in their places of return. Repair and reconstruction of health facilities and ensuring the supply of drugs and other medical materials, including distribution of anti-mosquito bed nets and therapeutic feeding, proved effective safety and protection measures amid the comp</w:t>
      </w:r>
      <w:r w:rsidR="009F4104" w:rsidRPr="0095764E">
        <w:rPr>
          <w:snapToGrid w:val="0"/>
        </w:rPr>
        <w:t>lex situation of the emergency.</w:t>
      </w:r>
    </w:p>
    <w:p w:rsidR="00480EBD" w:rsidRPr="0095764E" w:rsidRDefault="00480EBD" w:rsidP="00480EBD">
      <w:pPr>
        <w:adjustRightInd w:val="0"/>
        <w:snapToGrid w:val="0"/>
        <w:rPr>
          <w:snapToGrid w:val="0"/>
        </w:rPr>
      </w:pPr>
      <w:r w:rsidRPr="0095764E">
        <w:rPr>
          <w:snapToGrid w:val="0"/>
        </w:rPr>
        <w:t>325.</w:t>
      </w:r>
      <w:r w:rsidRPr="0095764E">
        <w:rPr>
          <w:snapToGrid w:val="0"/>
        </w:rPr>
        <w:tab/>
        <w:t xml:space="preserve">Revival and improvement of agricultural production through provision of land, livestock and agricultural tools and inputs, with the aim of alleviating food insecurity and rebuilding sustainable livelihoods was particularly focused on female-headed households and other most vulnerable groups. Diverse income generation activities were initiated, with particular attention to women and female-headed households in a bid to ensure that such households could care </w:t>
      </w:r>
      <w:r w:rsidR="009F4104" w:rsidRPr="0095764E">
        <w:rPr>
          <w:snapToGrid w:val="0"/>
        </w:rPr>
        <w:t>for and protect their children.</w:t>
      </w:r>
    </w:p>
    <w:p w:rsidR="00480EBD" w:rsidRPr="0095764E" w:rsidRDefault="00480EBD" w:rsidP="00480EBD">
      <w:pPr>
        <w:adjustRightInd w:val="0"/>
        <w:snapToGrid w:val="0"/>
        <w:rPr>
          <w:snapToGrid w:val="0"/>
        </w:rPr>
      </w:pPr>
      <w:r w:rsidRPr="0095764E">
        <w:rPr>
          <w:snapToGrid w:val="0"/>
        </w:rPr>
        <w:t>326.</w:t>
      </w:r>
      <w:r w:rsidRPr="0095764E">
        <w:rPr>
          <w:snapToGrid w:val="0"/>
        </w:rPr>
        <w:tab/>
        <w:t>Despite the strenuous conditions that resulted from the conflict and the drought years, the</w:t>
      </w:r>
      <w:r w:rsidR="009F4104" w:rsidRPr="0095764E">
        <w:rPr>
          <w:snapToGrid w:val="0"/>
        </w:rPr>
        <w:t> </w:t>
      </w:r>
      <w:r w:rsidRPr="0095764E">
        <w:rPr>
          <w:snapToGrid w:val="0"/>
        </w:rPr>
        <w:t>Government of the State of Eritrea invested heavily in the repatriation and reintegration of</w:t>
      </w:r>
      <w:r w:rsidR="009F4104" w:rsidRPr="0095764E">
        <w:rPr>
          <w:snapToGrid w:val="0"/>
        </w:rPr>
        <w:t> </w:t>
      </w:r>
      <w:r w:rsidRPr="0095764E">
        <w:rPr>
          <w:snapToGrid w:val="0"/>
        </w:rPr>
        <w:t>Eritrean refugees who had stayed in the Sudan for extended periods. Between 2002 and</w:t>
      </w:r>
      <w:r w:rsidR="009F4104" w:rsidRPr="0095764E">
        <w:rPr>
          <w:snapToGrid w:val="0"/>
        </w:rPr>
        <w:t> </w:t>
      </w:r>
      <w:r w:rsidRPr="0095764E">
        <w:rPr>
          <w:snapToGrid w:val="0"/>
        </w:rPr>
        <w:t>2004, 42,000 returnees, of whom 15,736 were children, were assist</w:t>
      </w:r>
      <w:r w:rsidR="009F4104" w:rsidRPr="0095764E">
        <w:rPr>
          <w:snapToGrid w:val="0"/>
        </w:rPr>
        <w:t>ed to resettle and reintegrate.</w:t>
      </w:r>
    </w:p>
    <w:p w:rsidR="00480EBD" w:rsidRPr="0095764E" w:rsidRDefault="00480EBD" w:rsidP="00480EBD">
      <w:pPr>
        <w:adjustRightInd w:val="0"/>
        <w:snapToGrid w:val="0"/>
        <w:rPr>
          <w:snapToGrid w:val="0"/>
        </w:rPr>
      </w:pPr>
      <w:r w:rsidRPr="0095764E">
        <w:rPr>
          <w:snapToGrid w:val="0"/>
        </w:rPr>
        <w:t>327.</w:t>
      </w:r>
      <w:r w:rsidRPr="0095764E">
        <w:rPr>
          <w:snapToGrid w:val="0"/>
        </w:rPr>
        <w:tab/>
        <w:t xml:space="preserve">In an attempt to heal the displaced and deportee children, MLHW, MoE and NUEYS have conducted concerted efforts to render psychosocial support, and recreational activities. Since the consideration of Eritrea’s first report by the Committee, all displaced and expelled children have been supplied with the necessary school materials as well uniforms. Psychosocial programmes, such as counselling and play, were provided to restore the normal routines of life. The children were provided with culturally accepted means for integrating and symbolizing the events that </w:t>
      </w:r>
      <w:r w:rsidR="009F4104" w:rsidRPr="0095764E">
        <w:rPr>
          <w:snapToGrid w:val="0"/>
        </w:rPr>
        <w:br w:type="page"/>
      </w:r>
      <w:r w:rsidRPr="0095764E">
        <w:rPr>
          <w:snapToGrid w:val="0"/>
        </w:rPr>
        <w:t>had been experienced, not only by each child, but also by the community as a whole. This was done through cultural activities such as music, dance, storytelling and community theat</w:t>
      </w:r>
      <w:r w:rsidR="009F4104" w:rsidRPr="0095764E">
        <w:rPr>
          <w:snapToGrid w:val="0"/>
        </w:rPr>
        <w:t>re, as well as sport and games.</w:t>
      </w:r>
    </w:p>
    <w:p w:rsidR="00480EBD" w:rsidRPr="0095764E" w:rsidRDefault="00480EBD" w:rsidP="00480EBD">
      <w:pPr>
        <w:adjustRightInd w:val="0"/>
        <w:snapToGrid w:val="0"/>
        <w:rPr>
          <w:snapToGrid w:val="0"/>
        </w:rPr>
      </w:pPr>
      <w:r w:rsidRPr="0095764E">
        <w:rPr>
          <w:snapToGrid w:val="0"/>
        </w:rPr>
        <w:t>328.</w:t>
      </w:r>
      <w:r w:rsidRPr="0095764E">
        <w:rPr>
          <w:snapToGrid w:val="0"/>
        </w:rPr>
        <w:tab/>
        <w:t>Pending the signing of the 1952 Refugee Convention, the State of Eritrea hosted some 4,321 Somali and Sudanese refugees. Eritrea fully respects the principles enshrined in the 1951 Geneva Convention, the African Union Charter and other international and human rights laws and instruments.</w:t>
      </w:r>
    </w:p>
    <w:p w:rsidR="00480EBD" w:rsidRPr="0095764E" w:rsidRDefault="00480EBD" w:rsidP="00480EBD">
      <w:pPr>
        <w:adjustRightInd w:val="0"/>
        <w:snapToGrid w:val="0"/>
        <w:rPr>
          <w:snapToGrid w:val="0"/>
        </w:rPr>
      </w:pPr>
      <w:r w:rsidRPr="0095764E">
        <w:rPr>
          <w:snapToGrid w:val="0"/>
        </w:rPr>
        <w:t>329.</w:t>
      </w:r>
      <w:r w:rsidRPr="0095764E">
        <w:rPr>
          <w:snapToGrid w:val="0"/>
        </w:rPr>
        <w:tab/>
        <w:t xml:space="preserve">The main achievements in this segment include the return of almost 1 million internally displaced persons, the return and resettlement of 42,000 refugees and about 75,000 expellees. The rights of returnees and expellees are respected in equal measure to those of other citizens and they have equal opportunities and access to the means of livelihood in their new and original places of residence. The return of internally displaced persons and returnees to their original homes and areas of their choice, expedited family reunification, and especially the reunification of orphaned or abandoned children with their extended family members and healed the trauma they sustained from the conflict. The larger part of the social infrastructure including schools, clinics and water supply points has been rehabilitated. Substantial progress has also been made in opening up opportunities for economic activity for female-headed households. </w:t>
      </w:r>
    </w:p>
    <w:p w:rsidR="00480EBD" w:rsidRPr="0095764E" w:rsidRDefault="00480EBD" w:rsidP="00480EBD">
      <w:pPr>
        <w:adjustRightInd w:val="0"/>
        <w:snapToGrid w:val="0"/>
        <w:rPr>
          <w:snapToGrid w:val="0"/>
        </w:rPr>
      </w:pPr>
      <w:r w:rsidRPr="0095764E">
        <w:rPr>
          <w:snapToGrid w:val="0"/>
        </w:rPr>
        <w:t>330.</w:t>
      </w:r>
      <w:r w:rsidRPr="0095764E">
        <w:rPr>
          <w:snapToGrid w:val="0"/>
        </w:rPr>
        <w:tab/>
        <w:t xml:space="preserve">In spite of the above-outlined achievements and continuous Government and community commitment, the ongoing no-war-no-peace situation remains a hindrance to full-scale engagement in development activities, including those focused on the protection of children. Compounding this issue, financial resources contributed by international partners have not been commensurate with needs. </w:t>
      </w:r>
    </w:p>
    <w:p w:rsidR="00480EBD" w:rsidRPr="0095764E" w:rsidRDefault="00480EBD" w:rsidP="00480EBD">
      <w:pPr>
        <w:pStyle w:val="Heading2"/>
        <w:ind w:left="1701" w:hanging="454"/>
        <w:jc w:val="left"/>
        <w:rPr>
          <w:snapToGrid w:val="0"/>
        </w:rPr>
      </w:pPr>
      <w:r w:rsidRPr="0095764E">
        <w:rPr>
          <w:snapToGrid w:val="0"/>
        </w:rPr>
        <w:t>2.</w:t>
      </w:r>
      <w:r w:rsidRPr="0095764E">
        <w:rPr>
          <w:snapToGrid w:val="0"/>
        </w:rPr>
        <w:tab/>
        <w:t>Children in armed conflicts (art. 38), including physical and psychological recovery and social reintegration (art.</w:t>
      </w:r>
      <w:r w:rsidR="009F4104" w:rsidRPr="0095764E">
        <w:rPr>
          <w:snapToGrid w:val="0"/>
        </w:rPr>
        <w:t xml:space="preserve"> 39)</w:t>
      </w:r>
    </w:p>
    <w:p w:rsidR="00480EBD" w:rsidRPr="0095764E" w:rsidRDefault="00480EBD" w:rsidP="00480EBD">
      <w:pPr>
        <w:adjustRightInd w:val="0"/>
        <w:snapToGrid w:val="0"/>
        <w:rPr>
          <w:snapToGrid w:val="0"/>
        </w:rPr>
      </w:pPr>
      <w:r w:rsidRPr="0095764E">
        <w:rPr>
          <w:snapToGrid w:val="0"/>
        </w:rPr>
        <w:t>331.</w:t>
      </w:r>
      <w:r w:rsidRPr="0095764E">
        <w:rPr>
          <w:snapToGrid w:val="0"/>
        </w:rPr>
        <w:tab/>
        <w:t>The GoSE refers to pages 85-87 of Eritrea’s first report and paragraph 62 of the Committee’s recommendations.</w:t>
      </w:r>
    </w:p>
    <w:p w:rsidR="00480EBD" w:rsidRPr="0095764E" w:rsidRDefault="00480EBD" w:rsidP="00480EBD">
      <w:pPr>
        <w:adjustRightInd w:val="0"/>
        <w:snapToGrid w:val="0"/>
        <w:rPr>
          <w:snapToGrid w:val="0"/>
        </w:rPr>
      </w:pPr>
      <w:r w:rsidRPr="0095764E">
        <w:rPr>
          <w:snapToGrid w:val="0"/>
        </w:rPr>
        <w:t>332.</w:t>
      </w:r>
      <w:r w:rsidRPr="0095764E">
        <w:rPr>
          <w:snapToGrid w:val="0"/>
        </w:rPr>
        <w:tab/>
        <w:t>Eritrea signed the Optional Protocol to the Convention on the Rights of the Child on the involvement of children in armed conflict on 16 February 2005. The obligations under the Optional Protocol are already implemented in Eritrea. The minimum recruitment age is set at 18 years with the protection required under the Protocol in regard to proof of age, informed consent and duty of care obligations.</w:t>
      </w:r>
    </w:p>
    <w:p w:rsidR="00480EBD" w:rsidRPr="0095764E" w:rsidRDefault="00480EBD" w:rsidP="00480EBD">
      <w:pPr>
        <w:adjustRightInd w:val="0"/>
        <w:snapToGrid w:val="0"/>
        <w:rPr>
          <w:snapToGrid w:val="0"/>
        </w:rPr>
      </w:pPr>
      <w:r w:rsidRPr="0095764E">
        <w:rPr>
          <w:snapToGrid w:val="0"/>
        </w:rPr>
        <w:t>333.</w:t>
      </w:r>
      <w:r w:rsidRPr="0095764E">
        <w:rPr>
          <w:snapToGrid w:val="0"/>
        </w:rPr>
        <w:tab/>
        <w:t>Although the adoption of the Optional Protocol is a step towards prevention of the use of child soldiers and improving protection of children in the context of armed conflict, prior to the adoption Eritrea had taken effective measures on the ground. It is a duty enshrined under article 25 of the Constitution of Eritrea to be ready to defend the country and to complete one’s duty in national service. The duty to render active national service is governed by proclamation No. 82/1995. Those who are duty bound to render national service are citizens between eighteen and forty years of age. However, in accordance with the provisions of the proclamation, full-time students enrolled in schools and those who are certified as temporarily medically unfit have their national service deferred.</w:t>
      </w:r>
    </w:p>
    <w:p w:rsidR="00480EBD" w:rsidRPr="0095764E" w:rsidRDefault="00480EBD" w:rsidP="00480EBD">
      <w:pPr>
        <w:pStyle w:val="Heading2"/>
        <w:rPr>
          <w:snapToGrid w:val="0"/>
        </w:rPr>
      </w:pPr>
      <w:r w:rsidRPr="0095764E">
        <w:rPr>
          <w:snapToGrid w:val="0"/>
        </w:rPr>
        <w:t>B.  Children and the administration of juvenile justice (art. 40)</w:t>
      </w:r>
    </w:p>
    <w:p w:rsidR="00480EBD" w:rsidRPr="0095764E" w:rsidRDefault="00480EBD" w:rsidP="00480EBD">
      <w:pPr>
        <w:adjustRightInd w:val="0"/>
        <w:snapToGrid w:val="0"/>
        <w:rPr>
          <w:snapToGrid w:val="0"/>
        </w:rPr>
      </w:pPr>
      <w:r w:rsidRPr="0095764E">
        <w:rPr>
          <w:snapToGrid w:val="0"/>
        </w:rPr>
        <w:t>334.</w:t>
      </w:r>
      <w:r w:rsidRPr="0095764E">
        <w:rPr>
          <w:snapToGrid w:val="0"/>
        </w:rPr>
        <w:tab/>
        <w:t>The GoSE refers to pages 87-92 of Eritrea’s first report and paragraph 60 of the Committee’s recommendations.</w:t>
      </w:r>
    </w:p>
    <w:p w:rsidR="00480EBD" w:rsidRPr="0095764E" w:rsidRDefault="00480EBD" w:rsidP="00480EBD">
      <w:pPr>
        <w:adjustRightInd w:val="0"/>
        <w:snapToGrid w:val="0"/>
        <w:rPr>
          <w:snapToGrid w:val="0"/>
        </w:rPr>
      </w:pPr>
      <w:r w:rsidRPr="0095764E">
        <w:rPr>
          <w:snapToGrid w:val="0"/>
        </w:rPr>
        <w:t>335.</w:t>
      </w:r>
      <w:r w:rsidRPr="0095764E">
        <w:rPr>
          <w:snapToGrid w:val="0"/>
        </w:rPr>
        <w:tab/>
        <w:t>Eritrea notes the Committee’s recommendation, expressed in paragraph 60 (e) of its concluding observations, in relation to setting a clear minimum age of criminal responsibility. The Government has not found it necessary to legislate a minimum age, as the existing minimum age is at an internationally acceptable level. As indicated in the first country report, the Transitional Penal Code of Eritrea (TPCE) recognizes three categories of children and criminal liability. According to article 52, infants are children who have not reached the age of 12 and are not criminally responsible for their actions; where an infant commits an offence, appropriate steps may be taken by the family, school, and/or guardian to ensure their proper upbringing. The second group is known as “young persons” and they are children between the ages of 12 and 15 inclusive. For this group, there are special measures upon conviction. They are not subject to the ordinary penalties applicable to adults, nor shall they be kept in custody with adult offenders. The third group is young persons between the ages of 15 and 18 an</w:t>
      </w:r>
      <w:r w:rsidR="0020764D" w:rsidRPr="0095764E">
        <w:rPr>
          <w:snapToGrid w:val="0"/>
        </w:rPr>
        <w:t>d is treated under the ordinary </w:t>
      </w:r>
      <w:r w:rsidRPr="0095764E">
        <w:rPr>
          <w:snapToGrid w:val="0"/>
        </w:rPr>
        <w:t>provisions of the Penal Code as having the full liability of person’s aged 18 and above. However, the Penal Code allows for a mitigation of sentence, and the death penalty can never be imposed.</w:t>
      </w:r>
    </w:p>
    <w:p w:rsidR="00480EBD" w:rsidRPr="0095764E" w:rsidRDefault="00480EBD" w:rsidP="00480EBD">
      <w:pPr>
        <w:adjustRightInd w:val="0"/>
        <w:snapToGrid w:val="0"/>
        <w:rPr>
          <w:snapToGrid w:val="0"/>
        </w:rPr>
      </w:pPr>
      <w:r w:rsidRPr="0095764E">
        <w:rPr>
          <w:snapToGrid w:val="0"/>
        </w:rPr>
        <w:t>336.</w:t>
      </w:r>
      <w:r w:rsidRPr="0095764E">
        <w:rPr>
          <w:snapToGrid w:val="0"/>
        </w:rPr>
        <w:tab/>
        <w:t>Since consideration by the Committee of Eritrea’s first report, the Government has taken major steps to improve the juvenile justice system. These steps demonstrate the commitment of the Eritrean Government to addressing the concern of the Committee, expressed in paragraph 59 of its concluding observations, in relation to children deprived of their liberty.</w:t>
      </w:r>
    </w:p>
    <w:p w:rsidR="00480EBD" w:rsidRPr="0095764E" w:rsidRDefault="00480EBD" w:rsidP="00480EBD">
      <w:pPr>
        <w:adjustRightInd w:val="0"/>
        <w:snapToGrid w:val="0"/>
        <w:rPr>
          <w:snapToGrid w:val="0"/>
        </w:rPr>
      </w:pPr>
      <w:r w:rsidRPr="0095764E">
        <w:rPr>
          <w:snapToGrid w:val="0"/>
        </w:rPr>
        <w:t>337.</w:t>
      </w:r>
      <w:r w:rsidRPr="0095764E">
        <w:rPr>
          <w:snapToGrid w:val="0"/>
        </w:rPr>
        <w:tab/>
        <w:t>The Government has established a probation service, which attempts to provide counselling for children in conflict with the law in their community, in order to help them integrate into their neighbourhood and school. The Ministry of Justice has established separate chambers where cases of children in conflict with the law are heard in closed session s</w:t>
      </w:r>
      <w:r w:rsidR="0020764D" w:rsidRPr="0095764E">
        <w:rPr>
          <w:snapToGrid w:val="0"/>
        </w:rPr>
        <w:t>eparately from adult offenders.</w:t>
      </w:r>
    </w:p>
    <w:p w:rsidR="00480EBD" w:rsidRPr="0095764E" w:rsidRDefault="00480EBD" w:rsidP="00480EBD">
      <w:pPr>
        <w:adjustRightInd w:val="0"/>
        <w:snapToGrid w:val="0"/>
        <w:rPr>
          <w:snapToGrid w:val="0"/>
        </w:rPr>
      </w:pPr>
      <w:r w:rsidRPr="0095764E">
        <w:rPr>
          <w:snapToGrid w:val="0"/>
        </w:rPr>
        <w:t>338.</w:t>
      </w:r>
      <w:r w:rsidRPr="0095764E">
        <w:rPr>
          <w:snapToGrid w:val="0"/>
        </w:rPr>
        <w:tab/>
        <w:t>The Government has also organized after-care services for juveniles who complete probation and correctional services. Sensitization conducted to the police by the MLHW social work experts has greater contribution to the enhancement of the existing custody and detention centers where children are kept while awaiting trial, or if their parents/guardians cannot be located. Moreover, the Ministry has financed for the improvement of the existing detention and the new rehabilitation center in Asmara, the capital city of Eritrea. These efforts made by the Government necessitate not only coordination of the main actors responsible for the issue but also changes in attitude, behaviour and practice at individual, community, sub-regional, regional, national and institutional levels. In 2004, the MLHW undertook a nationwide public awareness campaign. Further more, the Ministry has also established a regional committee comprised of the Ministries of Justice, Education, Health and other concerned authorities in order to synchronize juvenile justice administration.</w:t>
      </w:r>
    </w:p>
    <w:p w:rsidR="00480EBD" w:rsidRPr="0095764E" w:rsidRDefault="009F4104" w:rsidP="00480EBD">
      <w:pPr>
        <w:pStyle w:val="Heading2"/>
        <w:rPr>
          <w:snapToGrid w:val="0"/>
        </w:rPr>
      </w:pPr>
      <w:r w:rsidRPr="0095764E">
        <w:rPr>
          <w:snapToGrid w:val="0"/>
        </w:rPr>
        <w:br w:type="page"/>
      </w:r>
      <w:r w:rsidR="00480EBD" w:rsidRPr="0095764E">
        <w:rPr>
          <w:snapToGrid w:val="0"/>
        </w:rPr>
        <w:t>Table 30</w:t>
      </w:r>
    </w:p>
    <w:p w:rsidR="00480EBD" w:rsidRPr="0095764E" w:rsidRDefault="00480EBD" w:rsidP="00480EBD">
      <w:pPr>
        <w:pStyle w:val="Heading2"/>
        <w:rPr>
          <w:snapToGrid w:val="0"/>
        </w:rPr>
      </w:pPr>
      <w:r w:rsidRPr="0095764E">
        <w:rPr>
          <w:snapToGrid w:val="0"/>
        </w:rPr>
        <w:t>Persons belo</w:t>
      </w:r>
      <w:r w:rsidR="000F50F4" w:rsidRPr="0095764E">
        <w:rPr>
          <w:snapToGrid w:val="0"/>
        </w:rPr>
        <w:t>w 18, who have committed crime,</w:t>
      </w:r>
      <w:r w:rsidR="000F50F4" w:rsidRPr="0095764E">
        <w:rPr>
          <w:snapToGrid w:val="0"/>
        </w:rPr>
        <w:br/>
      </w:r>
      <w:r w:rsidRPr="0095764E">
        <w:rPr>
          <w:snapToGrid w:val="0"/>
        </w:rPr>
        <w:t>reported to the police (2002-2005)</w:t>
      </w:r>
    </w:p>
    <w:tbl>
      <w:tblPr>
        <w:tblStyle w:val="TableGrid"/>
        <w:tblW w:w="0" w:type="auto"/>
        <w:tblInd w:w="108" w:type="dxa"/>
        <w:tblLayout w:type="fixed"/>
        <w:tblLook w:val="01E0" w:firstRow="1" w:lastRow="1" w:firstColumn="1" w:lastColumn="1" w:noHBand="0" w:noVBand="0"/>
      </w:tblPr>
      <w:tblGrid>
        <w:gridCol w:w="1418"/>
        <w:gridCol w:w="610"/>
        <w:gridCol w:w="611"/>
        <w:gridCol w:w="610"/>
        <w:gridCol w:w="611"/>
        <w:gridCol w:w="611"/>
        <w:gridCol w:w="610"/>
        <w:gridCol w:w="611"/>
        <w:gridCol w:w="610"/>
        <w:gridCol w:w="611"/>
        <w:gridCol w:w="611"/>
        <w:gridCol w:w="610"/>
        <w:gridCol w:w="611"/>
        <w:gridCol w:w="611"/>
      </w:tblGrid>
      <w:tr w:rsidR="00480EBD" w:rsidRPr="0095764E" w:rsidTr="00844D1E">
        <w:tc>
          <w:tcPr>
            <w:tcW w:w="1418" w:type="dxa"/>
            <w:vMerge w:val="restart"/>
          </w:tcPr>
          <w:p w:rsidR="00480EBD" w:rsidRPr="0095764E" w:rsidRDefault="00480EBD" w:rsidP="003F0BBC">
            <w:pPr>
              <w:adjustRightInd w:val="0"/>
              <w:snapToGrid w:val="0"/>
              <w:spacing w:after="0"/>
              <w:rPr>
                <w:snapToGrid w:val="0"/>
                <w:sz w:val="17"/>
                <w:szCs w:val="17"/>
              </w:rPr>
            </w:pPr>
            <w:r w:rsidRPr="0095764E">
              <w:rPr>
                <w:snapToGrid w:val="0"/>
                <w:sz w:val="17"/>
                <w:szCs w:val="17"/>
              </w:rPr>
              <w:t>Type of crimes/</w:t>
            </w:r>
            <w:r w:rsidR="003F0BBC" w:rsidRPr="0095764E">
              <w:rPr>
                <w:snapToGrid w:val="0"/>
                <w:sz w:val="17"/>
                <w:szCs w:val="17"/>
              </w:rPr>
              <w:t xml:space="preserve"> </w:t>
            </w:r>
            <w:r w:rsidRPr="0095764E">
              <w:rPr>
                <w:snapToGrid w:val="0"/>
                <w:sz w:val="17"/>
                <w:szCs w:val="17"/>
              </w:rPr>
              <w:t>offences</w:t>
            </w:r>
          </w:p>
        </w:tc>
        <w:tc>
          <w:tcPr>
            <w:tcW w:w="1831" w:type="dxa"/>
            <w:gridSpan w:val="3"/>
          </w:tcPr>
          <w:p w:rsidR="00480EBD" w:rsidRPr="0095764E" w:rsidRDefault="00480EBD" w:rsidP="00480EBD">
            <w:pPr>
              <w:spacing w:after="0"/>
              <w:jc w:val="center"/>
              <w:rPr>
                <w:snapToGrid w:val="0"/>
                <w:sz w:val="17"/>
                <w:szCs w:val="17"/>
              </w:rPr>
            </w:pPr>
            <w:r w:rsidRPr="0095764E">
              <w:rPr>
                <w:snapToGrid w:val="0"/>
                <w:sz w:val="17"/>
                <w:szCs w:val="17"/>
              </w:rPr>
              <w:t>2002</w:t>
            </w:r>
          </w:p>
        </w:tc>
        <w:tc>
          <w:tcPr>
            <w:tcW w:w="1832" w:type="dxa"/>
            <w:gridSpan w:val="3"/>
          </w:tcPr>
          <w:p w:rsidR="00480EBD" w:rsidRPr="0095764E" w:rsidRDefault="00480EBD" w:rsidP="00480EBD">
            <w:pPr>
              <w:spacing w:after="0"/>
              <w:jc w:val="center"/>
              <w:rPr>
                <w:snapToGrid w:val="0"/>
                <w:sz w:val="17"/>
                <w:szCs w:val="17"/>
              </w:rPr>
            </w:pPr>
            <w:r w:rsidRPr="0095764E">
              <w:rPr>
                <w:snapToGrid w:val="0"/>
                <w:sz w:val="17"/>
                <w:szCs w:val="17"/>
              </w:rPr>
              <w:t>2003</w:t>
            </w:r>
          </w:p>
        </w:tc>
        <w:tc>
          <w:tcPr>
            <w:tcW w:w="1832" w:type="dxa"/>
            <w:gridSpan w:val="3"/>
          </w:tcPr>
          <w:p w:rsidR="00480EBD" w:rsidRPr="0095764E" w:rsidRDefault="00480EBD" w:rsidP="00480EBD">
            <w:pPr>
              <w:spacing w:after="0"/>
              <w:jc w:val="center"/>
              <w:rPr>
                <w:snapToGrid w:val="0"/>
                <w:sz w:val="17"/>
                <w:szCs w:val="17"/>
              </w:rPr>
            </w:pPr>
            <w:r w:rsidRPr="0095764E">
              <w:rPr>
                <w:snapToGrid w:val="0"/>
                <w:sz w:val="17"/>
                <w:szCs w:val="17"/>
              </w:rPr>
              <w:t>2004</w:t>
            </w:r>
          </w:p>
        </w:tc>
        <w:tc>
          <w:tcPr>
            <w:tcW w:w="1832" w:type="dxa"/>
            <w:gridSpan w:val="3"/>
          </w:tcPr>
          <w:p w:rsidR="00480EBD" w:rsidRPr="0095764E" w:rsidRDefault="00480EBD" w:rsidP="00480EBD">
            <w:pPr>
              <w:spacing w:after="0"/>
              <w:jc w:val="center"/>
              <w:rPr>
                <w:sz w:val="17"/>
                <w:szCs w:val="17"/>
              </w:rPr>
            </w:pPr>
            <w:r w:rsidRPr="0095764E">
              <w:rPr>
                <w:snapToGrid w:val="0"/>
                <w:sz w:val="17"/>
                <w:szCs w:val="17"/>
              </w:rPr>
              <w:t>2005</w:t>
            </w:r>
          </w:p>
        </w:tc>
        <w:tc>
          <w:tcPr>
            <w:tcW w:w="611" w:type="dxa"/>
            <w:vMerge w:val="restart"/>
          </w:tcPr>
          <w:p w:rsidR="00480EBD" w:rsidRPr="0095764E" w:rsidRDefault="00480EBD" w:rsidP="00480EBD">
            <w:pPr>
              <w:spacing w:after="0"/>
              <w:jc w:val="center"/>
              <w:rPr>
                <w:sz w:val="17"/>
                <w:szCs w:val="17"/>
              </w:rPr>
            </w:pPr>
            <w:r w:rsidRPr="0095764E">
              <w:rPr>
                <w:snapToGrid w:val="0"/>
                <w:sz w:val="17"/>
                <w:szCs w:val="17"/>
              </w:rPr>
              <w:t>Total</w:t>
            </w:r>
          </w:p>
        </w:tc>
      </w:tr>
      <w:tr w:rsidR="00480EBD" w:rsidRPr="0095764E" w:rsidTr="00844D1E">
        <w:tc>
          <w:tcPr>
            <w:tcW w:w="1418" w:type="dxa"/>
            <w:vMerge/>
            <w:tcBorders>
              <w:bottom w:val="single" w:sz="4" w:space="0" w:color="auto"/>
            </w:tcBorders>
          </w:tcPr>
          <w:p w:rsidR="00480EBD" w:rsidRPr="0095764E" w:rsidRDefault="00480EBD" w:rsidP="00480EBD">
            <w:pPr>
              <w:adjustRightInd w:val="0"/>
              <w:snapToGrid w:val="0"/>
              <w:spacing w:after="0"/>
              <w:rPr>
                <w:snapToGrid w:val="0"/>
                <w:sz w:val="17"/>
                <w:szCs w:val="17"/>
              </w:rPr>
            </w:pPr>
          </w:p>
        </w:tc>
        <w:tc>
          <w:tcPr>
            <w:tcW w:w="610" w:type="dxa"/>
            <w:tcBorders>
              <w:bottom w:val="single" w:sz="4" w:space="0" w:color="auto"/>
            </w:tcBorders>
          </w:tcPr>
          <w:p w:rsidR="00480EBD" w:rsidRPr="0095764E" w:rsidRDefault="00480EBD" w:rsidP="00480EBD">
            <w:pPr>
              <w:spacing w:after="0"/>
              <w:jc w:val="center"/>
              <w:rPr>
                <w:snapToGrid w:val="0"/>
                <w:sz w:val="17"/>
                <w:szCs w:val="17"/>
              </w:rPr>
            </w:pPr>
            <w:r w:rsidRPr="0095764E">
              <w:rPr>
                <w:snapToGrid w:val="0"/>
                <w:sz w:val="17"/>
                <w:szCs w:val="17"/>
              </w:rPr>
              <w:t>M</w:t>
            </w:r>
          </w:p>
        </w:tc>
        <w:tc>
          <w:tcPr>
            <w:tcW w:w="611" w:type="dxa"/>
            <w:tcBorders>
              <w:bottom w:val="single" w:sz="4" w:space="0" w:color="auto"/>
            </w:tcBorders>
          </w:tcPr>
          <w:p w:rsidR="00480EBD" w:rsidRPr="0095764E" w:rsidRDefault="00480EBD" w:rsidP="00480EBD">
            <w:pPr>
              <w:spacing w:after="0"/>
              <w:jc w:val="center"/>
              <w:rPr>
                <w:snapToGrid w:val="0"/>
                <w:sz w:val="17"/>
                <w:szCs w:val="17"/>
              </w:rPr>
            </w:pPr>
            <w:r w:rsidRPr="0095764E">
              <w:rPr>
                <w:snapToGrid w:val="0"/>
                <w:sz w:val="17"/>
                <w:szCs w:val="17"/>
              </w:rPr>
              <w:t>F</w:t>
            </w:r>
          </w:p>
        </w:tc>
        <w:tc>
          <w:tcPr>
            <w:tcW w:w="610" w:type="dxa"/>
            <w:tcBorders>
              <w:bottom w:val="single" w:sz="4" w:space="0" w:color="auto"/>
            </w:tcBorders>
          </w:tcPr>
          <w:p w:rsidR="00480EBD" w:rsidRPr="0095764E" w:rsidRDefault="00480EBD" w:rsidP="00480EBD">
            <w:pPr>
              <w:spacing w:after="0"/>
              <w:jc w:val="center"/>
              <w:rPr>
                <w:snapToGrid w:val="0"/>
                <w:sz w:val="17"/>
                <w:szCs w:val="17"/>
              </w:rPr>
            </w:pPr>
            <w:r w:rsidRPr="0095764E">
              <w:rPr>
                <w:snapToGrid w:val="0"/>
                <w:sz w:val="17"/>
                <w:szCs w:val="17"/>
              </w:rPr>
              <w:t>T</w:t>
            </w:r>
          </w:p>
        </w:tc>
        <w:tc>
          <w:tcPr>
            <w:tcW w:w="611" w:type="dxa"/>
            <w:tcBorders>
              <w:bottom w:val="single" w:sz="4" w:space="0" w:color="auto"/>
            </w:tcBorders>
          </w:tcPr>
          <w:p w:rsidR="00480EBD" w:rsidRPr="0095764E" w:rsidRDefault="00480EBD" w:rsidP="00480EBD">
            <w:pPr>
              <w:spacing w:after="0"/>
              <w:jc w:val="center"/>
              <w:rPr>
                <w:snapToGrid w:val="0"/>
                <w:sz w:val="17"/>
                <w:szCs w:val="17"/>
              </w:rPr>
            </w:pPr>
            <w:r w:rsidRPr="0095764E">
              <w:rPr>
                <w:snapToGrid w:val="0"/>
                <w:sz w:val="17"/>
                <w:szCs w:val="17"/>
              </w:rPr>
              <w:t>M</w:t>
            </w:r>
          </w:p>
        </w:tc>
        <w:tc>
          <w:tcPr>
            <w:tcW w:w="611" w:type="dxa"/>
            <w:tcBorders>
              <w:bottom w:val="single" w:sz="4" w:space="0" w:color="auto"/>
            </w:tcBorders>
          </w:tcPr>
          <w:p w:rsidR="00480EBD" w:rsidRPr="0095764E" w:rsidRDefault="00480EBD" w:rsidP="00480EBD">
            <w:pPr>
              <w:spacing w:after="0"/>
              <w:jc w:val="center"/>
              <w:rPr>
                <w:snapToGrid w:val="0"/>
                <w:sz w:val="17"/>
                <w:szCs w:val="17"/>
              </w:rPr>
            </w:pPr>
            <w:r w:rsidRPr="0095764E">
              <w:rPr>
                <w:snapToGrid w:val="0"/>
                <w:sz w:val="17"/>
                <w:szCs w:val="17"/>
              </w:rPr>
              <w:t>F</w:t>
            </w:r>
          </w:p>
        </w:tc>
        <w:tc>
          <w:tcPr>
            <w:tcW w:w="610" w:type="dxa"/>
            <w:tcBorders>
              <w:bottom w:val="single" w:sz="4" w:space="0" w:color="auto"/>
            </w:tcBorders>
          </w:tcPr>
          <w:p w:rsidR="00480EBD" w:rsidRPr="0095764E" w:rsidRDefault="00480EBD" w:rsidP="00480EBD">
            <w:pPr>
              <w:spacing w:after="0"/>
              <w:jc w:val="center"/>
              <w:rPr>
                <w:snapToGrid w:val="0"/>
                <w:sz w:val="17"/>
                <w:szCs w:val="17"/>
              </w:rPr>
            </w:pPr>
            <w:r w:rsidRPr="0095764E">
              <w:rPr>
                <w:snapToGrid w:val="0"/>
                <w:sz w:val="17"/>
                <w:szCs w:val="17"/>
              </w:rPr>
              <w:t>T</w:t>
            </w:r>
          </w:p>
        </w:tc>
        <w:tc>
          <w:tcPr>
            <w:tcW w:w="611" w:type="dxa"/>
            <w:tcBorders>
              <w:bottom w:val="single" w:sz="4" w:space="0" w:color="auto"/>
            </w:tcBorders>
          </w:tcPr>
          <w:p w:rsidR="00480EBD" w:rsidRPr="0095764E" w:rsidRDefault="00480EBD" w:rsidP="00480EBD">
            <w:pPr>
              <w:spacing w:after="0"/>
              <w:jc w:val="center"/>
              <w:rPr>
                <w:snapToGrid w:val="0"/>
                <w:sz w:val="17"/>
                <w:szCs w:val="17"/>
              </w:rPr>
            </w:pPr>
            <w:r w:rsidRPr="0095764E">
              <w:rPr>
                <w:snapToGrid w:val="0"/>
                <w:sz w:val="17"/>
                <w:szCs w:val="17"/>
              </w:rPr>
              <w:t>M</w:t>
            </w:r>
          </w:p>
        </w:tc>
        <w:tc>
          <w:tcPr>
            <w:tcW w:w="610" w:type="dxa"/>
            <w:tcBorders>
              <w:bottom w:val="single" w:sz="4" w:space="0" w:color="auto"/>
            </w:tcBorders>
          </w:tcPr>
          <w:p w:rsidR="00480EBD" w:rsidRPr="0095764E" w:rsidRDefault="00480EBD" w:rsidP="00480EBD">
            <w:pPr>
              <w:spacing w:after="0"/>
              <w:jc w:val="center"/>
              <w:rPr>
                <w:snapToGrid w:val="0"/>
                <w:sz w:val="17"/>
                <w:szCs w:val="17"/>
              </w:rPr>
            </w:pPr>
            <w:r w:rsidRPr="0095764E">
              <w:rPr>
                <w:snapToGrid w:val="0"/>
                <w:sz w:val="17"/>
                <w:szCs w:val="17"/>
              </w:rPr>
              <w:t>F</w:t>
            </w:r>
          </w:p>
        </w:tc>
        <w:tc>
          <w:tcPr>
            <w:tcW w:w="611" w:type="dxa"/>
            <w:tcBorders>
              <w:bottom w:val="single" w:sz="4" w:space="0" w:color="auto"/>
            </w:tcBorders>
          </w:tcPr>
          <w:p w:rsidR="00480EBD" w:rsidRPr="0095764E" w:rsidRDefault="00480EBD" w:rsidP="00480EBD">
            <w:pPr>
              <w:spacing w:after="0"/>
              <w:jc w:val="center"/>
              <w:rPr>
                <w:snapToGrid w:val="0"/>
                <w:sz w:val="17"/>
                <w:szCs w:val="17"/>
              </w:rPr>
            </w:pPr>
            <w:r w:rsidRPr="0095764E">
              <w:rPr>
                <w:snapToGrid w:val="0"/>
                <w:sz w:val="17"/>
                <w:szCs w:val="17"/>
              </w:rPr>
              <w:t>T</w:t>
            </w:r>
          </w:p>
        </w:tc>
        <w:tc>
          <w:tcPr>
            <w:tcW w:w="611" w:type="dxa"/>
            <w:tcBorders>
              <w:bottom w:val="single" w:sz="4" w:space="0" w:color="auto"/>
            </w:tcBorders>
          </w:tcPr>
          <w:p w:rsidR="00480EBD" w:rsidRPr="0095764E" w:rsidRDefault="00480EBD" w:rsidP="00480EBD">
            <w:pPr>
              <w:spacing w:after="0"/>
              <w:jc w:val="center"/>
              <w:rPr>
                <w:snapToGrid w:val="0"/>
                <w:sz w:val="17"/>
                <w:szCs w:val="17"/>
              </w:rPr>
            </w:pPr>
            <w:r w:rsidRPr="0095764E">
              <w:rPr>
                <w:snapToGrid w:val="0"/>
                <w:sz w:val="17"/>
                <w:szCs w:val="17"/>
              </w:rPr>
              <w:t>M</w:t>
            </w:r>
          </w:p>
        </w:tc>
        <w:tc>
          <w:tcPr>
            <w:tcW w:w="610" w:type="dxa"/>
            <w:tcBorders>
              <w:bottom w:val="single" w:sz="4" w:space="0" w:color="auto"/>
            </w:tcBorders>
          </w:tcPr>
          <w:p w:rsidR="00480EBD" w:rsidRPr="0095764E" w:rsidRDefault="00480EBD" w:rsidP="00480EBD">
            <w:pPr>
              <w:spacing w:after="0"/>
              <w:jc w:val="center"/>
              <w:rPr>
                <w:snapToGrid w:val="0"/>
                <w:sz w:val="17"/>
                <w:szCs w:val="17"/>
              </w:rPr>
            </w:pPr>
            <w:r w:rsidRPr="0095764E">
              <w:rPr>
                <w:snapToGrid w:val="0"/>
                <w:sz w:val="17"/>
                <w:szCs w:val="17"/>
              </w:rPr>
              <w:t>F</w:t>
            </w:r>
          </w:p>
        </w:tc>
        <w:tc>
          <w:tcPr>
            <w:tcW w:w="611" w:type="dxa"/>
            <w:tcBorders>
              <w:bottom w:val="single" w:sz="4" w:space="0" w:color="auto"/>
            </w:tcBorders>
          </w:tcPr>
          <w:p w:rsidR="00480EBD" w:rsidRPr="0095764E" w:rsidRDefault="00480EBD" w:rsidP="00480EBD">
            <w:pPr>
              <w:spacing w:after="0"/>
              <w:jc w:val="center"/>
              <w:rPr>
                <w:snapToGrid w:val="0"/>
                <w:sz w:val="17"/>
                <w:szCs w:val="17"/>
              </w:rPr>
            </w:pPr>
            <w:r w:rsidRPr="0095764E">
              <w:rPr>
                <w:snapToGrid w:val="0"/>
                <w:sz w:val="17"/>
                <w:szCs w:val="17"/>
              </w:rPr>
              <w:t>T</w:t>
            </w:r>
          </w:p>
        </w:tc>
        <w:tc>
          <w:tcPr>
            <w:tcW w:w="611" w:type="dxa"/>
            <w:vMerge/>
            <w:tcBorders>
              <w:bottom w:val="single" w:sz="4" w:space="0" w:color="auto"/>
            </w:tcBorders>
          </w:tcPr>
          <w:p w:rsidR="00480EBD" w:rsidRPr="0095764E" w:rsidRDefault="00480EBD" w:rsidP="00480EBD">
            <w:pPr>
              <w:spacing w:after="0"/>
              <w:rPr>
                <w:sz w:val="17"/>
                <w:szCs w:val="17"/>
              </w:rPr>
            </w:pPr>
          </w:p>
        </w:tc>
      </w:tr>
      <w:tr w:rsidR="00480EBD" w:rsidRPr="0095764E" w:rsidTr="00844D1E">
        <w:tc>
          <w:tcPr>
            <w:tcW w:w="1418" w:type="dxa"/>
            <w:tcBorders>
              <w:bottom w:val="nil"/>
            </w:tcBorders>
          </w:tcPr>
          <w:p w:rsidR="00480EBD" w:rsidRPr="0095764E" w:rsidRDefault="00480EBD" w:rsidP="00480EBD">
            <w:pPr>
              <w:adjustRightInd w:val="0"/>
              <w:snapToGrid w:val="0"/>
              <w:spacing w:after="0"/>
              <w:rPr>
                <w:snapToGrid w:val="0"/>
                <w:sz w:val="17"/>
                <w:szCs w:val="17"/>
              </w:rPr>
            </w:pPr>
            <w:r w:rsidRPr="0095764E">
              <w:rPr>
                <w:snapToGrid w:val="0"/>
                <w:sz w:val="17"/>
                <w:szCs w:val="17"/>
              </w:rPr>
              <w:t xml:space="preserve">Offence against </w:t>
            </w:r>
            <w:r w:rsidRPr="0095764E">
              <w:rPr>
                <w:snapToGrid w:val="0"/>
                <w:sz w:val="17"/>
                <w:szCs w:val="17"/>
              </w:rPr>
              <w:br/>
              <w:t xml:space="preserve">  person’s life</w:t>
            </w:r>
            <w:r w:rsidRPr="0095764E">
              <w:rPr>
                <w:b/>
                <w:snapToGrid w:val="0"/>
                <w:sz w:val="17"/>
                <w:szCs w:val="17"/>
                <w:vertAlign w:val="superscript"/>
              </w:rPr>
              <w:t>a</w:t>
            </w:r>
          </w:p>
        </w:tc>
        <w:tc>
          <w:tcPr>
            <w:tcW w:w="610" w:type="dxa"/>
            <w:tcBorders>
              <w:bottom w:val="nil"/>
            </w:tcBorders>
            <w:tcMar>
              <w:right w:w="198" w:type="dxa"/>
            </w:tcMar>
          </w:tcPr>
          <w:p w:rsidR="00480EBD" w:rsidRPr="0095764E" w:rsidRDefault="00480EBD" w:rsidP="00480EBD">
            <w:pPr>
              <w:adjustRightInd w:val="0"/>
              <w:snapToGrid w:val="0"/>
              <w:spacing w:after="0"/>
              <w:jc w:val="right"/>
              <w:rPr>
                <w:snapToGrid w:val="0"/>
                <w:sz w:val="17"/>
                <w:szCs w:val="17"/>
              </w:rPr>
            </w:pPr>
            <w:r w:rsidRPr="0095764E">
              <w:rPr>
                <w:snapToGrid w:val="0"/>
                <w:sz w:val="17"/>
                <w:szCs w:val="17"/>
              </w:rPr>
              <w:t>35</w:t>
            </w:r>
          </w:p>
        </w:tc>
        <w:tc>
          <w:tcPr>
            <w:tcW w:w="611" w:type="dxa"/>
            <w:tcBorders>
              <w:bottom w:val="nil"/>
            </w:tcBorders>
            <w:tcMar>
              <w:right w:w="198" w:type="dxa"/>
            </w:tcMar>
          </w:tcPr>
          <w:p w:rsidR="00480EBD" w:rsidRPr="0095764E" w:rsidRDefault="00480EBD" w:rsidP="00480EBD">
            <w:pPr>
              <w:adjustRightInd w:val="0"/>
              <w:snapToGrid w:val="0"/>
              <w:spacing w:after="0"/>
              <w:jc w:val="right"/>
              <w:rPr>
                <w:snapToGrid w:val="0"/>
                <w:sz w:val="17"/>
                <w:szCs w:val="17"/>
              </w:rPr>
            </w:pPr>
            <w:r w:rsidRPr="0095764E">
              <w:rPr>
                <w:snapToGrid w:val="0"/>
                <w:sz w:val="17"/>
                <w:szCs w:val="17"/>
              </w:rPr>
              <w:t>4</w:t>
            </w:r>
          </w:p>
        </w:tc>
        <w:tc>
          <w:tcPr>
            <w:tcW w:w="610" w:type="dxa"/>
            <w:tcBorders>
              <w:bottom w:val="nil"/>
            </w:tcBorders>
            <w:tcMar>
              <w:right w:w="198" w:type="dxa"/>
            </w:tcMar>
          </w:tcPr>
          <w:p w:rsidR="00480EBD" w:rsidRPr="0095764E" w:rsidRDefault="00480EBD" w:rsidP="00480EBD">
            <w:pPr>
              <w:adjustRightInd w:val="0"/>
              <w:snapToGrid w:val="0"/>
              <w:spacing w:after="0"/>
              <w:jc w:val="right"/>
              <w:rPr>
                <w:snapToGrid w:val="0"/>
                <w:sz w:val="17"/>
                <w:szCs w:val="17"/>
              </w:rPr>
            </w:pPr>
            <w:r w:rsidRPr="0095764E">
              <w:rPr>
                <w:snapToGrid w:val="0"/>
                <w:sz w:val="17"/>
                <w:szCs w:val="17"/>
              </w:rPr>
              <w:t>39</w:t>
            </w:r>
          </w:p>
        </w:tc>
        <w:tc>
          <w:tcPr>
            <w:tcW w:w="611" w:type="dxa"/>
            <w:tcBorders>
              <w:bottom w:val="nil"/>
            </w:tcBorders>
            <w:tcMar>
              <w:right w:w="198" w:type="dxa"/>
            </w:tcMar>
          </w:tcPr>
          <w:p w:rsidR="00480EBD" w:rsidRPr="0095764E" w:rsidRDefault="00480EBD" w:rsidP="00480EBD">
            <w:pPr>
              <w:adjustRightInd w:val="0"/>
              <w:snapToGrid w:val="0"/>
              <w:spacing w:after="0"/>
              <w:jc w:val="right"/>
              <w:rPr>
                <w:snapToGrid w:val="0"/>
                <w:sz w:val="17"/>
                <w:szCs w:val="17"/>
              </w:rPr>
            </w:pPr>
            <w:r w:rsidRPr="0095764E">
              <w:rPr>
                <w:snapToGrid w:val="0"/>
                <w:sz w:val="17"/>
                <w:szCs w:val="17"/>
              </w:rPr>
              <w:t>40</w:t>
            </w:r>
          </w:p>
        </w:tc>
        <w:tc>
          <w:tcPr>
            <w:tcW w:w="611" w:type="dxa"/>
            <w:tcBorders>
              <w:bottom w:val="nil"/>
            </w:tcBorders>
            <w:tcMar>
              <w:right w:w="198" w:type="dxa"/>
            </w:tcMar>
          </w:tcPr>
          <w:p w:rsidR="00480EBD" w:rsidRPr="0095764E" w:rsidRDefault="00480EBD" w:rsidP="00480EBD">
            <w:pPr>
              <w:adjustRightInd w:val="0"/>
              <w:snapToGrid w:val="0"/>
              <w:spacing w:after="0"/>
              <w:jc w:val="right"/>
              <w:rPr>
                <w:snapToGrid w:val="0"/>
                <w:sz w:val="17"/>
                <w:szCs w:val="17"/>
              </w:rPr>
            </w:pPr>
            <w:r w:rsidRPr="0095764E">
              <w:rPr>
                <w:snapToGrid w:val="0"/>
                <w:sz w:val="17"/>
                <w:szCs w:val="17"/>
              </w:rPr>
              <w:t>7</w:t>
            </w:r>
          </w:p>
        </w:tc>
        <w:tc>
          <w:tcPr>
            <w:tcW w:w="610" w:type="dxa"/>
            <w:tcBorders>
              <w:bottom w:val="nil"/>
            </w:tcBorders>
            <w:tcMar>
              <w:right w:w="198" w:type="dxa"/>
            </w:tcMar>
          </w:tcPr>
          <w:p w:rsidR="00480EBD" w:rsidRPr="0095764E" w:rsidRDefault="00480EBD" w:rsidP="00480EBD">
            <w:pPr>
              <w:adjustRightInd w:val="0"/>
              <w:snapToGrid w:val="0"/>
              <w:spacing w:after="0"/>
              <w:jc w:val="right"/>
              <w:rPr>
                <w:snapToGrid w:val="0"/>
                <w:sz w:val="17"/>
                <w:szCs w:val="17"/>
              </w:rPr>
            </w:pPr>
            <w:r w:rsidRPr="0095764E">
              <w:rPr>
                <w:snapToGrid w:val="0"/>
                <w:sz w:val="17"/>
                <w:szCs w:val="17"/>
              </w:rPr>
              <w:t>47</w:t>
            </w:r>
          </w:p>
        </w:tc>
        <w:tc>
          <w:tcPr>
            <w:tcW w:w="611" w:type="dxa"/>
            <w:tcBorders>
              <w:bottom w:val="nil"/>
            </w:tcBorders>
            <w:tcMar>
              <w:right w:w="198" w:type="dxa"/>
            </w:tcMar>
          </w:tcPr>
          <w:p w:rsidR="00480EBD" w:rsidRPr="0095764E" w:rsidRDefault="00480EBD" w:rsidP="00480EBD">
            <w:pPr>
              <w:adjustRightInd w:val="0"/>
              <w:snapToGrid w:val="0"/>
              <w:spacing w:after="0"/>
              <w:jc w:val="right"/>
              <w:rPr>
                <w:snapToGrid w:val="0"/>
                <w:sz w:val="17"/>
                <w:szCs w:val="17"/>
              </w:rPr>
            </w:pPr>
            <w:r w:rsidRPr="0095764E">
              <w:rPr>
                <w:snapToGrid w:val="0"/>
                <w:sz w:val="17"/>
                <w:szCs w:val="17"/>
              </w:rPr>
              <w:t>73</w:t>
            </w:r>
          </w:p>
        </w:tc>
        <w:tc>
          <w:tcPr>
            <w:tcW w:w="610" w:type="dxa"/>
            <w:tcBorders>
              <w:bottom w:val="nil"/>
            </w:tcBorders>
            <w:tcMar>
              <w:right w:w="198" w:type="dxa"/>
            </w:tcMar>
          </w:tcPr>
          <w:p w:rsidR="00480EBD" w:rsidRPr="0095764E" w:rsidRDefault="00480EBD" w:rsidP="00480EBD">
            <w:pPr>
              <w:adjustRightInd w:val="0"/>
              <w:snapToGrid w:val="0"/>
              <w:spacing w:after="0"/>
              <w:jc w:val="right"/>
              <w:rPr>
                <w:snapToGrid w:val="0"/>
                <w:sz w:val="17"/>
                <w:szCs w:val="17"/>
              </w:rPr>
            </w:pPr>
            <w:r w:rsidRPr="0095764E">
              <w:rPr>
                <w:snapToGrid w:val="0"/>
                <w:sz w:val="17"/>
                <w:szCs w:val="17"/>
              </w:rPr>
              <w:t>20</w:t>
            </w:r>
          </w:p>
        </w:tc>
        <w:tc>
          <w:tcPr>
            <w:tcW w:w="611" w:type="dxa"/>
            <w:tcBorders>
              <w:bottom w:val="nil"/>
            </w:tcBorders>
            <w:tcMar>
              <w:right w:w="198" w:type="dxa"/>
            </w:tcMar>
          </w:tcPr>
          <w:p w:rsidR="00480EBD" w:rsidRPr="0095764E" w:rsidRDefault="00480EBD" w:rsidP="00480EBD">
            <w:pPr>
              <w:adjustRightInd w:val="0"/>
              <w:snapToGrid w:val="0"/>
              <w:spacing w:after="0"/>
              <w:jc w:val="right"/>
              <w:rPr>
                <w:snapToGrid w:val="0"/>
                <w:sz w:val="17"/>
                <w:szCs w:val="17"/>
              </w:rPr>
            </w:pPr>
            <w:r w:rsidRPr="0095764E">
              <w:rPr>
                <w:snapToGrid w:val="0"/>
                <w:sz w:val="17"/>
                <w:szCs w:val="17"/>
              </w:rPr>
              <w:t>93</w:t>
            </w:r>
          </w:p>
        </w:tc>
        <w:tc>
          <w:tcPr>
            <w:tcW w:w="611" w:type="dxa"/>
            <w:tcBorders>
              <w:bottom w:val="nil"/>
            </w:tcBorders>
            <w:tcMar>
              <w:right w:w="198" w:type="dxa"/>
            </w:tcMar>
          </w:tcPr>
          <w:p w:rsidR="00480EBD" w:rsidRPr="0095764E" w:rsidRDefault="00480EBD" w:rsidP="00480EBD">
            <w:pPr>
              <w:adjustRightInd w:val="0"/>
              <w:snapToGrid w:val="0"/>
              <w:spacing w:after="0"/>
              <w:jc w:val="right"/>
              <w:rPr>
                <w:snapToGrid w:val="0"/>
                <w:sz w:val="17"/>
                <w:szCs w:val="17"/>
              </w:rPr>
            </w:pPr>
            <w:r w:rsidRPr="0095764E">
              <w:rPr>
                <w:snapToGrid w:val="0"/>
                <w:sz w:val="17"/>
                <w:szCs w:val="17"/>
              </w:rPr>
              <w:t>55</w:t>
            </w:r>
          </w:p>
        </w:tc>
        <w:tc>
          <w:tcPr>
            <w:tcW w:w="610" w:type="dxa"/>
            <w:tcBorders>
              <w:bottom w:val="nil"/>
            </w:tcBorders>
            <w:tcMar>
              <w:right w:w="198" w:type="dxa"/>
            </w:tcMar>
          </w:tcPr>
          <w:p w:rsidR="00480EBD" w:rsidRPr="0095764E" w:rsidRDefault="00480EBD" w:rsidP="00480EBD">
            <w:pPr>
              <w:adjustRightInd w:val="0"/>
              <w:snapToGrid w:val="0"/>
              <w:spacing w:after="0"/>
              <w:jc w:val="right"/>
              <w:rPr>
                <w:snapToGrid w:val="0"/>
                <w:sz w:val="17"/>
                <w:szCs w:val="17"/>
              </w:rPr>
            </w:pPr>
            <w:r w:rsidRPr="0095764E">
              <w:rPr>
                <w:snapToGrid w:val="0"/>
                <w:sz w:val="17"/>
                <w:szCs w:val="17"/>
              </w:rPr>
              <w:t>8</w:t>
            </w:r>
          </w:p>
        </w:tc>
        <w:tc>
          <w:tcPr>
            <w:tcW w:w="611" w:type="dxa"/>
            <w:tcBorders>
              <w:bottom w:val="nil"/>
            </w:tcBorders>
            <w:tcMar>
              <w:right w:w="198" w:type="dxa"/>
            </w:tcMar>
          </w:tcPr>
          <w:p w:rsidR="00480EBD" w:rsidRPr="0095764E" w:rsidRDefault="00480EBD" w:rsidP="00480EBD">
            <w:pPr>
              <w:adjustRightInd w:val="0"/>
              <w:snapToGrid w:val="0"/>
              <w:spacing w:after="0"/>
              <w:jc w:val="right"/>
              <w:rPr>
                <w:snapToGrid w:val="0"/>
                <w:sz w:val="17"/>
                <w:szCs w:val="17"/>
              </w:rPr>
            </w:pPr>
            <w:r w:rsidRPr="0095764E">
              <w:rPr>
                <w:snapToGrid w:val="0"/>
                <w:sz w:val="17"/>
                <w:szCs w:val="17"/>
              </w:rPr>
              <w:t>63</w:t>
            </w:r>
          </w:p>
        </w:tc>
        <w:tc>
          <w:tcPr>
            <w:tcW w:w="611" w:type="dxa"/>
            <w:tcBorders>
              <w:bottom w:val="nil"/>
            </w:tcBorders>
            <w:tcMar>
              <w:right w:w="119" w:type="dxa"/>
            </w:tcMar>
          </w:tcPr>
          <w:p w:rsidR="00480EBD" w:rsidRPr="0095764E" w:rsidRDefault="00480EBD" w:rsidP="00480EBD">
            <w:pPr>
              <w:adjustRightInd w:val="0"/>
              <w:snapToGrid w:val="0"/>
              <w:spacing w:after="0"/>
              <w:jc w:val="right"/>
              <w:rPr>
                <w:snapToGrid w:val="0"/>
                <w:sz w:val="17"/>
                <w:szCs w:val="17"/>
              </w:rPr>
            </w:pPr>
            <w:r w:rsidRPr="0095764E">
              <w:rPr>
                <w:snapToGrid w:val="0"/>
                <w:sz w:val="17"/>
                <w:szCs w:val="17"/>
              </w:rPr>
              <w:t>242</w:t>
            </w:r>
          </w:p>
        </w:tc>
      </w:tr>
      <w:tr w:rsidR="00480EBD" w:rsidRPr="0095764E" w:rsidTr="00844D1E">
        <w:tc>
          <w:tcPr>
            <w:tcW w:w="1418" w:type="dxa"/>
            <w:tcBorders>
              <w:top w:val="nil"/>
              <w:bottom w:val="nil"/>
            </w:tcBorders>
          </w:tcPr>
          <w:p w:rsidR="00480EBD" w:rsidRPr="0095764E" w:rsidRDefault="00480EBD" w:rsidP="00480EBD">
            <w:pPr>
              <w:adjustRightInd w:val="0"/>
              <w:snapToGrid w:val="0"/>
              <w:spacing w:after="0"/>
              <w:rPr>
                <w:snapToGrid w:val="0"/>
                <w:sz w:val="17"/>
                <w:szCs w:val="17"/>
              </w:rPr>
            </w:pPr>
            <w:r w:rsidRPr="0095764E">
              <w:rPr>
                <w:snapToGrid w:val="0"/>
                <w:sz w:val="17"/>
                <w:szCs w:val="17"/>
              </w:rPr>
              <w:t xml:space="preserve">Crime against </w:t>
            </w:r>
            <w:r w:rsidRPr="0095764E">
              <w:rPr>
                <w:snapToGrid w:val="0"/>
                <w:sz w:val="17"/>
                <w:szCs w:val="17"/>
              </w:rPr>
              <w:br/>
              <w:t xml:space="preserve">  property</w:t>
            </w:r>
            <w:r w:rsidRPr="0095764E">
              <w:rPr>
                <w:b/>
                <w:snapToGrid w:val="0"/>
                <w:sz w:val="17"/>
                <w:szCs w:val="17"/>
                <w:vertAlign w:val="superscript"/>
              </w:rPr>
              <w:t>b</w:t>
            </w:r>
          </w:p>
        </w:tc>
        <w:tc>
          <w:tcPr>
            <w:tcW w:w="610" w:type="dxa"/>
            <w:tcBorders>
              <w:top w:val="nil"/>
              <w:bottom w:val="nil"/>
            </w:tcBorders>
            <w:tcMar>
              <w:right w:w="198" w:type="dxa"/>
            </w:tcMar>
          </w:tcPr>
          <w:p w:rsidR="00480EBD" w:rsidRPr="0095764E" w:rsidRDefault="00480EBD" w:rsidP="00480EBD">
            <w:pPr>
              <w:adjustRightInd w:val="0"/>
              <w:snapToGrid w:val="0"/>
              <w:spacing w:after="0"/>
              <w:jc w:val="right"/>
              <w:rPr>
                <w:snapToGrid w:val="0"/>
                <w:sz w:val="17"/>
                <w:szCs w:val="17"/>
              </w:rPr>
            </w:pPr>
            <w:r w:rsidRPr="0095764E">
              <w:rPr>
                <w:snapToGrid w:val="0"/>
                <w:sz w:val="17"/>
                <w:szCs w:val="17"/>
              </w:rPr>
              <w:t>98</w:t>
            </w:r>
          </w:p>
        </w:tc>
        <w:tc>
          <w:tcPr>
            <w:tcW w:w="611" w:type="dxa"/>
            <w:tcBorders>
              <w:top w:val="nil"/>
              <w:bottom w:val="nil"/>
            </w:tcBorders>
            <w:tcMar>
              <w:right w:w="198" w:type="dxa"/>
            </w:tcMar>
          </w:tcPr>
          <w:p w:rsidR="00480EBD" w:rsidRPr="0095764E" w:rsidRDefault="00480EBD" w:rsidP="00480EBD">
            <w:pPr>
              <w:adjustRightInd w:val="0"/>
              <w:snapToGrid w:val="0"/>
              <w:spacing w:after="0"/>
              <w:jc w:val="right"/>
              <w:rPr>
                <w:snapToGrid w:val="0"/>
                <w:sz w:val="17"/>
                <w:szCs w:val="17"/>
              </w:rPr>
            </w:pPr>
            <w:r w:rsidRPr="0095764E">
              <w:rPr>
                <w:snapToGrid w:val="0"/>
                <w:sz w:val="17"/>
                <w:szCs w:val="17"/>
              </w:rPr>
              <w:t>15</w:t>
            </w:r>
          </w:p>
        </w:tc>
        <w:tc>
          <w:tcPr>
            <w:tcW w:w="610" w:type="dxa"/>
            <w:tcBorders>
              <w:top w:val="nil"/>
              <w:bottom w:val="nil"/>
            </w:tcBorders>
            <w:tcMar>
              <w:right w:w="198" w:type="dxa"/>
            </w:tcMar>
          </w:tcPr>
          <w:p w:rsidR="00480EBD" w:rsidRPr="0095764E" w:rsidRDefault="00480EBD" w:rsidP="00480EBD">
            <w:pPr>
              <w:adjustRightInd w:val="0"/>
              <w:snapToGrid w:val="0"/>
              <w:spacing w:after="0"/>
              <w:jc w:val="right"/>
              <w:rPr>
                <w:snapToGrid w:val="0"/>
                <w:sz w:val="17"/>
                <w:szCs w:val="17"/>
              </w:rPr>
            </w:pPr>
            <w:r w:rsidRPr="0095764E">
              <w:rPr>
                <w:snapToGrid w:val="0"/>
                <w:sz w:val="17"/>
                <w:szCs w:val="17"/>
              </w:rPr>
              <w:t>113</w:t>
            </w:r>
          </w:p>
        </w:tc>
        <w:tc>
          <w:tcPr>
            <w:tcW w:w="611" w:type="dxa"/>
            <w:tcBorders>
              <w:top w:val="nil"/>
              <w:bottom w:val="nil"/>
            </w:tcBorders>
            <w:tcMar>
              <w:right w:w="198" w:type="dxa"/>
            </w:tcMar>
          </w:tcPr>
          <w:p w:rsidR="00480EBD" w:rsidRPr="0095764E" w:rsidRDefault="00480EBD" w:rsidP="00480EBD">
            <w:pPr>
              <w:adjustRightInd w:val="0"/>
              <w:snapToGrid w:val="0"/>
              <w:spacing w:after="0"/>
              <w:jc w:val="right"/>
              <w:rPr>
                <w:snapToGrid w:val="0"/>
                <w:sz w:val="17"/>
                <w:szCs w:val="17"/>
              </w:rPr>
            </w:pPr>
            <w:r w:rsidRPr="0095764E">
              <w:rPr>
                <w:snapToGrid w:val="0"/>
                <w:sz w:val="17"/>
                <w:szCs w:val="17"/>
              </w:rPr>
              <w:t>100</w:t>
            </w:r>
          </w:p>
        </w:tc>
        <w:tc>
          <w:tcPr>
            <w:tcW w:w="611" w:type="dxa"/>
            <w:tcBorders>
              <w:top w:val="nil"/>
              <w:bottom w:val="nil"/>
            </w:tcBorders>
            <w:tcMar>
              <w:right w:w="198" w:type="dxa"/>
            </w:tcMar>
          </w:tcPr>
          <w:p w:rsidR="00480EBD" w:rsidRPr="0095764E" w:rsidRDefault="00480EBD" w:rsidP="00480EBD">
            <w:pPr>
              <w:adjustRightInd w:val="0"/>
              <w:snapToGrid w:val="0"/>
              <w:spacing w:after="0"/>
              <w:jc w:val="right"/>
              <w:rPr>
                <w:snapToGrid w:val="0"/>
                <w:sz w:val="17"/>
                <w:szCs w:val="17"/>
              </w:rPr>
            </w:pPr>
            <w:r w:rsidRPr="0095764E">
              <w:rPr>
                <w:snapToGrid w:val="0"/>
                <w:sz w:val="17"/>
                <w:szCs w:val="17"/>
              </w:rPr>
              <w:t>19</w:t>
            </w:r>
          </w:p>
        </w:tc>
        <w:tc>
          <w:tcPr>
            <w:tcW w:w="610" w:type="dxa"/>
            <w:tcBorders>
              <w:top w:val="nil"/>
              <w:bottom w:val="nil"/>
            </w:tcBorders>
            <w:tcMar>
              <w:right w:w="198" w:type="dxa"/>
            </w:tcMar>
          </w:tcPr>
          <w:p w:rsidR="00480EBD" w:rsidRPr="0095764E" w:rsidRDefault="00480EBD" w:rsidP="00480EBD">
            <w:pPr>
              <w:adjustRightInd w:val="0"/>
              <w:snapToGrid w:val="0"/>
              <w:spacing w:after="0"/>
              <w:jc w:val="right"/>
              <w:rPr>
                <w:snapToGrid w:val="0"/>
                <w:sz w:val="17"/>
                <w:szCs w:val="17"/>
              </w:rPr>
            </w:pPr>
            <w:r w:rsidRPr="0095764E">
              <w:rPr>
                <w:snapToGrid w:val="0"/>
                <w:sz w:val="17"/>
                <w:szCs w:val="17"/>
              </w:rPr>
              <w:t>119</w:t>
            </w:r>
          </w:p>
        </w:tc>
        <w:tc>
          <w:tcPr>
            <w:tcW w:w="611" w:type="dxa"/>
            <w:tcBorders>
              <w:top w:val="nil"/>
              <w:bottom w:val="nil"/>
            </w:tcBorders>
            <w:tcMar>
              <w:right w:w="198" w:type="dxa"/>
            </w:tcMar>
          </w:tcPr>
          <w:p w:rsidR="00480EBD" w:rsidRPr="0095764E" w:rsidRDefault="00480EBD" w:rsidP="00480EBD">
            <w:pPr>
              <w:adjustRightInd w:val="0"/>
              <w:snapToGrid w:val="0"/>
              <w:spacing w:after="0"/>
              <w:jc w:val="right"/>
              <w:rPr>
                <w:snapToGrid w:val="0"/>
                <w:sz w:val="17"/>
                <w:szCs w:val="17"/>
              </w:rPr>
            </w:pPr>
            <w:r w:rsidRPr="0095764E">
              <w:rPr>
                <w:snapToGrid w:val="0"/>
                <w:sz w:val="17"/>
                <w:szCs w:val="17"/>
              </w:rPr>
              <w:t>130</w:t>
            </w:r>
          </w:p>
        </w:tc>
        <w:tc>
          <w:tcPr>
            <w:tcW w:w="610" w:type="dxa"/>
            <w:tcBorders>
              <w:top w:val="nil"/>
              <w:bottom w:val="nil"/>
            </w:tcBorders>
            <w:tcMar>
              <w:right w:w="198" w:type="dxa"/>
            </w:tcMar>
          </w:tcPr>
          <w:p w:rsidR="00480EBD" w:rsidRPr="0095764E" w:rsidRDefault="00480EBD" w:rsidP="00480EBD">
            <w:pPr>
              <w:adjustRightInd w:val="0"/>
              <w:snapToGrid w:val="0"/>
              <w:spacing w:after="0"/>
              <w:jc w:val="right"/>
              <w:rPr>
                <w:snapToGrid w:val="0"/>
                <w:sz w:val="17"/>
                <w:szCs w:val="17"/>
              </w:rPr>
            </w:pPr>
            <w:r w:rsidRPr="0095764E">
              <w:rPr>
                <w:snapToGrid w:val="0"/>
                <w:sz w:val="17"/>
                <w:szCs w:val="17"/>
              </w:rPr>
              <w:t>30</w:t>
            </w:r>
          </w:p>
        </w:tc>
        <w:tc>
          <w:tcPr>
            <w:tcW w:w="611" w:type="dxa"/>
            <w:tcBorders>
              <w:top w:val="nil"/>
              <w:bottom w:val="nil"/>
            </w:tcBorders>
            <w:tcMar>
              <w:right w:w="198" w:type="dxa"/>
            </w:tcMar>
          </w:tcPr>
          <w:p w:rsidR="00480EBD" w:rsidRPr="0095764E" w:rsidRDefault="00480EBD" w:rsidP="00480EBD">
            <w:pPr>
              <w:adjustRightInd w:val="0"/>
              <w:snapToGrid w:val="0"/>
              <w:spacing w:after="0"/>
              <w:jc w:val="right"/>
              <w:rPr>
                <w:snapToGrid w:val="0"/>
                <w:sz w:val="17"/>
                <w:szCs w:val="17"/>
              </w:rPr>
            </w:pPr>
            <w:r w:rsidRPr="0095764E">
              <w:rPr>
                <w:snapToGrid w:val="0"/>
                <w:sz w:val="17"/>
                <w:szCs w:val="17"/>
              </w:rPr>
              <w:t>160</w:t>
            </w:r>
          </w:p>
        </w:tc>
        <w:tc>
          <w:tcPr>
            <w:tcW w:w="611" w:type="dxa"/>
            <w:tcBorders>
              <w:top w:val="nil"/>
              <w:bottom w:val="nil"/>
            </w:tcBorders>
            <w:tcMar>
              <w:right w:w="198" w:type="dxa"/>
            </w:tcMar>
          </w:tcPr>
          <w:p w:rsidR="00480EBD" w:rsidRPr="0095764E" w:rsidRDefault="00480EBD" w:rsidP="00480EBD">
            <w:pPr>
              <w:adjustRightInd w:val="0"/>
              <w:snapToGrid w:val="0"/>
              <w:spacing w:after="0"/>
              <w:jc w:val="right"/>
              <w:rPr>
                <w:snapToGrid w:val="0"/>
                <w:sz w:val="17"/>
                <w:szCs w:val="17"/>
              </w:rPr>
            </w:pPr>
            <w:r w:rsidRPr="0095764E">
              <w:rPr>
                <w:snapToGrid w:val="0"/>
                <w:sz w:val="17"/>
                <w:szCs w:val="17"/>
              </w:rPr>
              <w:t>79</w:t>
            </w:r>
          </w:p>
        </w:tc>
        <w:tc>
          <w:tcPr>
            <w:tcW w:w="610" w:type="dxa"/>
            <w:tcBorders>
              <w:top w:val="nil"/>
              <w:bottom w:val="nil"/>
            </w:tcBorders>
            <w:tcMar>
              <w:right w:w="198" w:type="dxa"/>
            </w:tcMar>
          </w:tcPr>
          <w:p w:rsidR="00480EBD" w:rsidRPr="0095764E" w:rsidRDefault="00480EBD" w:rsidP="00480EBD">
            <w:pPr>
              <w:adjustRightInd w:val="0"/>
              <w:snapToGrid w:val="0"/>
              <w:spacing w:after="0"/>
              <w:jc w:val="right"/>
              <w:rPr>
                <w:snapToGrid w:val="0"/>
                <w:sz w:val="17"/>
                <w:szCs w:val="17"/>
              </w:rPr>
            </w:pPr>
            <w:r w:rsidRPr="0095764E">
              <w:rPr>
                <w:snapToGrid w:val="0"/>
                <w:sz w:val="17"/>
                <w:szCs w:val="17"/>
              </w:rPr>
              <w:t>11</w:t>
            </w:r>
          </w:p>
        </w:tc>
        <w:tc>
          <w:tcPr>
            <w:tcW w:w="611" w:type="dxa"/>
            <w:tcBorders>
              <w:top w:val="nil"/>
              <w:bottom w:val="nil"/>
            </w:tcBorders>
            <w:tcMar>
              <w:right w:w="198" w:type="dxa"/>
            </w:tcMar>
          </w:tcPr>
          <w:p w:rsidR="00480EBD" w:rsidRPr="0095764E" w:rsidRDefault="00480EBD" w:rsidP="00480EBD">
            <w:pPr>
              <w:adjustRightInd w:val="0"/>
              <w:snapToGrid w:val="0"/>
              <w:spacing w:after="0"/>
              <w:jc w:val="right"/>
              <w:rPr>
                <w:snapToGrid w:val="0"/>
                <w:sz w:val="17"/>
                <w:szCs w:val="17"/>
              </w:rPr>
            </w:pPr>
            <w:r w:rsidRPr="0095764E">
              <w:rPr>
                <w:snapToGrid w:val="0"/>
                <w:sz w:val="17"/>
                <w:szCs w:val="17"/>
              </w:rPr>
              <w:t>90</w:t>
            </w:r>
          </w:p>
        </w:tc>
        <w:tc>
          <w:tcPr>
            <w:tcW w:w="611" w:type="dxa"/>
            <w:tcBorders>
              <w:top w:val="nil"/>
              <w:bottom w:val="nil"/>
            </w:tcBorders>
            <w:tcMar>
              <w:right w:w="119" w:type="dxa"/>
            </w:tcMar>
          </w:tcPr>
          <w:p w:rsidR="00480EBD" w:rsidRPr="0095764E" w:rsidRDefault="00480EBD" w:rsidP="00480EBD">
            <w:pPr>
              <w:adjustRightInd w:val="0"/>
              <w:snapToGrid w:val="0"/>
              <w:spacing w:after="0"/>
              <w:jc w:val="right"/>
              <w:rPr>
                <w:snapToGrid w:val="0"/>
                <w:sz w:val="17"/>
                <w:szCs w:val="17"/>
              </w:rPr>
            </w:pPr>
            <w:r w:rsidRPr="0095764E">
              <w:rPr>
                <w:snapToGrid w:val="0"/>
                <w:sz w:val="17"/>
                <w:szCs w:val="17"/>
              </w:rPr>
              <w:t>482</w:t>
            </w:r>
          </w:p>
        </w:tc>
      </w:tr>
      <w:tr w:rsidR="00480EBD" w:rsidRPr="0095764E" w:rsidTr="00844D1E">
        <w:tc>
          <w:tcPr>
            <w:tcW w:w="1418" w:type="dxa"/>
            <w:tcBorders>
              <w:top w:val="nil"/>
              <w:bottom w:val="nil"/>
            </w:tcBorders>
          </w:tcPr>
          <w:p w:rsidR="00480EBD" w:rsidRPr="0095764E" w:rsidRDefault="00480EBD" w:rsidP="00480EBD">
            <w:pPr>
              <w:adjustRightInd w:val="0"/>
              <w:snapToGrid w:val="0"/>
              <w:spacing w:after="0"/>
              <w:rPr>
                <w:snapToGrid w:val="0"/>
                <w:sz w:val="17"/>
                <w:szCs w:val="17"/>
              </w:rPr>
            </w:pPr>
            <w:r w:rsidRPr="0095764E">
              <w:rPr>
                <w:snapToGrid w:val="0"/>
                <w:sz w:val="17"/>
                <w:szCs w:val="17"/>
              </w:rPr>
              <w:t>Sexual offence</w:t>
            </w:r>
            <w:r w:rsidRPr="0095764E">
              <w:rPr>
                <w:b/>
                <w:snapToGrid w:val="0"/>
                <w:sz w:val="17"/>
                <w:szCs w:val="17"/>
                <w:vertAlign w:val="superscript"/>
              </w:rPr>
              <w:t>c</w:t>
            </w:r>
          </w:p>
        </w:tc>
        <w:tc>
          <w:tcPr>
            <w:tcW w:w="610" w:type="dxa"/>
            <w:tcBorders>
              <w:top w:val="nil"/>
              <w:bottom w:val="nil"/>
            </w:tcBorders>
            <w:tcMar>
              <w:right w:w="198" w:type="dxa"/>
            </w:tcMar>
          </w:tcPr>
          <w:p w:rsidR="00480EBD" w:rsidRPr="0095764E" w:rsidRDefault="00480EBD" w:rsidP="00480EBD">
            <w:pPr>
              <w:adjustRightInd w:val="0"/>
              <w:snapToGrid w:val="0"/>
              <w:spacing w:after="0"/>
              <w:jc w:val="right"/>
              <w:rPr>
                <w:snapToGrid w:val="0"/>
                <w:sz w:val="17"/>
                <w:szCs w:val="17"/>
              </w:rPr>
            </w:pPr>
            <w:r w:rsidRPr="0095764E">
              <w:rPr>
                <w:snapToGrid w:val="0"/>
                <w:sz w:val="17"/>
                <w:szCs w:val="17"/>
              </w:rPr>
              <w:t>-</w:t>
            </w:r>
          </w:p>
        </w:tc>
        <w:tc>
          <w:tcPr>
            <w:tcW w:w="611" w:type="dxa"/>
            <w:tcBorders>
              <w:top w:val="nil"/>
              <w:bottom w:val="nil"/>
            </w:tcBorders>
            <w:tcMar>
              <w:right w:w="198" w:type="dxa"/>
            </w:tcMar>
          </w:tcPr>
          <w:p w:rsidR="00480EBD" w:rsidRPr="0095764E" w:rsidRDefault="00480EBD" w:rsidP="00480EBD">
            <w:pPr>
              <w:adjustRightInd w:val="0"/>
              <w:snapToGrid w:val="0"/>
              <w:spacing w:after="0"/>
              <w:jc w:val="right"/>
              <w:rPr>
                <w:snapToGrid w:val="0"/>
                <w:sz w:val="17"/>
                <w:szCs w:val="17"/>
              </w:rPr>
            </w:pPr>
            <w:r w:rsidRPr="0095764E">
              <w:rPr>
                <w:snapToGrid w:val="0"/>
                <w:sz w:val="17"/>
                <w:szCs w:val="17"/>
              </w:rPr>
              <w:t>-</w:t>
            </w:r>
          </w:p>
        </w:tc>
        <w:tc>
          <w:tcPr>
            <w:tcW w:w="610" w:type="dxa"/>
            <w:tcBorders>
              <w:top w:val="nil"/>
              <w:bottom w:val="nil"/>
            </w:tcBorders>
            <w:tcMar>
              <w:right w:w="198" w:type="dxa"/>
            </w:tcMar>
          </w:tcPr>
          <w:p w:rsidR="00480EBD" w:rsidRPr="0095764E" w:rsidRDefault="00480EBD" w:rsidP="00480EBD">
            <w:pPr>
              <w:adjustRightInd w:val="0"/>
              <w:snapToGrid w:val="0"/>
              <w:spacing w:after="0"/>
              <w:jc w:val="right"/>
              <w:rPr>
                <w:snapToGrid w:val="0"/>
                <w:sz w:val="17"/>
                <w:szCs w:val="17"/>
              </w:rPr>
            </w:pPr>
            <w:r w:rsidRPr="0095764E">
              <w:rPr>
                <w:snapToGrid w:val="0"/>
                <w:sz w:val="17"/>
                <w:szCs w:val="17"/>
              </w:rPr>
              <w:t>-</w:t>
            </w:r>
          </w:p>
        </w:tc>
        <w:tc>
          <w:tcPr>
            <w:tcW w:w="611" w:type="dxa"/>
            <w:tcBorders>
              <w:top w:val="nil"/>
              <w:bottom w:val="nil"/>
            </w:tcBorders>
            <w:tcMar>
              <w:right w:w="198" w:type="dxa"/>
            </w:tcMar>
          </w:tcPr>
          <w:p w:rsidR="00480EBD" w:rsidRPr="0095764E" w:rsidRDefault="00480EBD" w:rsidP="00480EBD">
            <w:pPr>
              <w:adjustRightInd w:val="0"/>
              <w:snapToGrid w:val="0"/>
              <w:spacing w:after="0"/>
              <w:jc w:val="right"/>
              <w:rPr>
                <w:snapToGrid w:val="0"/>
                <w:sz w:val="17"/>
                <w:szCs w:val="17"/>
              </w:rPr>
            </w:pPr>
            <w:r w:rsidRPr="0095764E">
              <w:rPr>
                <w:snapToGrid w:val="0"/>
                <w:sz w:val="17"/>
                <w:szCs w:val="17"/>
              </w:rPr>
              <w:t>14</w:t>
            </w:r>
          </w:p>
        </w:tc>
        <w:tc>
          <w:tcPr>
            <w:tcW w:w="611" w:type="dxa"/>
            <w:tcBorders>
              <w:top w:val="nil"/>
              <w:bottom w:val="nil"/>
            </w:tcBorders>
            <w:tcMar>
              <w:right w:w="198" w:type="dxa"/>
            </w:tcMar>
          </w:tcPr>
          <w:p w:rsidR="00480EBD" w:rsidRPr="0095764E" w:rsidRDefault="00480EBD" w:rsidP="00480EBD">
            <w:pPr>
              <w:adjustRightInd w:val="0"/>
              <w:snapToGrid w:val="0"/>
              <w:spacing w:after="0"/>
              <w:jc w:val="right"/>
              <w:rPr>
                <w:snapToGrid w:val="0"/>
                <w:sz w:val="17"/>
                <w:szCs w:val="17"/>
              </w:rPr>
            </w:pPr>
            <w:r w:rsidRPr="0095764E">
              <w:rPr>
                <w:snapToGrid w:val="0"/>
                <w:sz w:val="17"/>
                <w:szCs w:val="17"/>
              </w:rPr>
              <w:t>1</w:t>
            </w:r>
          </w:p>
        </w:tc>
        <w:tc>
          <w:tcPr>
            <w:tcW w:w="610" w:type="dxa"/>
            <w:tcBorders>
              <w:top w:val="nil"/>
              <w:bottom w:val="nil"/>
            </w:tcBorders>
            <w:tcMar>
              <w:right w:w="198" w:type="dxa"/>
            </w:tcMar>
          </w:tcPr>
          <w:p w:rsidR="00480EBD" w:rsidRPr="0095764E" w:rsidRDefault="00480EBD" w:rsidP="00480EBD">
            <w:pPr>
              <w:adjustRightInd w:val="0"/>
              <w:snapToGrid w:val="0"/>
              <w:spacing w:after="0"/>
              <w:jc w:val="right"/>
              <w:rPr>
                <w:snapToGrid w:val="0"/>
                <w:sz w:val="17"/>
                <w:szCs w:val="17"/>
              </w:rPr>
            </w:pPr>
            <w:r w:rsidRPr="0095764E">
              <w:rPr>
                <w:snapToGrid w:val="0"/>
                <w:sz w:val="17"/>
                <w:szCs w:val="17"/>
              </w:rPr>
              <w:t>15</w:t>
            </w:r>
          </w:p>
        </w:tc>
        <w:tc>
          <w:tcPr>
            <w:tcW w:w="611" w:type="dxa"/>
            <w:tcBorders>
              <w:top w:val="nil"/>
              <w:bottom w:val="nil"/>
            </w:tcBorders>
            <w:tcMar>
              <w:right w:w="198" w:type="dxa"/>
            </w:tcMar>
          </w:tcPr>
          <w:p w:rsidR="00480EBD" w:rsidRPr="0095764E" w:rsidRDefault="00480EBD" w:rsidP="00480EBD">
            <w:pPr>
              <w:adjustRightInd w:val="0"/>
              <w:snapToGrid w:val="0"/>
              <w:spacing w:after="0"/>
              <w:jc w:val="right"/>
              <w:rPr>
                <w:snapToGrid w:val="0"/>
                <w:sz w:val="17"/>
                <w:szCs w:val="17"/>
              </w:rPr>
            </w:pPr>
            <w:r w:rsidRPr="0095764E">
              <w:rPr>
                <w:snapToGrid w:val="0"/>
                <w:sz w:val="17"/>
                <w:szCs w:val="17"/>
              </w:rPr>
              <w:t>19</w:t>
            </w:r>
          </w:p>
        </w:tc>
        <w:tc>
          <w:tcPr>
            <w:tcW w:w="610" w:type="dxa"/>
            <w:tcBorders>
              <w:top w:val="nil"/>
              <w:bottom w:val="nil"/>
            </w:tcBorders>
            <w:tcMar>
              <w:right w:w="198" w:type="dxa"/>
            </w:tcMar>
          </w:tcPr>
          <w:p w:rsidR="00480EBD" w:rsidRPr="0095764E" w:rsidRDefault="00480EBD" w:rsidP="00480EBD">
            <w:pPr>
              <w:adjustRightInd w:val="0"/>
              <w:snapToGrid w:val="0"/>
              <w:spacing w:after="0"/>
              <w:jc w:val="right"/>
              <w:rPr>
                <w:snapToGrid w:val="0"/>
                <w:sz w:val="17"/>
                <w:szCs w:val="17"/>
              </w:rPr>
            </w:pPr>
            <w:r w:rsidRPr="0095764E">
              <w:rPr>
                <w:snapToGrid w:val="0"/>
                <w:sz w:val="17"/>
                <w:szCs w:val="17"/>
              </w:rPr>
              <w:t>1</w:t>
            </w:r>
          </w:p>
        </w:tc>
        <w:tc>
          <w:tcPr>
            <w:tcW w:w="611" w:type="dxa"/>
            <w:tcBorders>
              <w:top w:val="nil"/>
              <w:bottom w:val="nil"/>
            </w:tcBorders>
            <w:tcMar>
              <w:right w:w="198" w:type="dxa"/>
            </w:tcMar>
          </w:tcPr>
          <w:p w:rsidR="00480EBD" w:rsidRPr="0095764E" w:rsidRDefault="00480EBD" w:rsidP="00480EBD">
            <w:pPr>
              <w:adjustRightInd w:val="0"/>
              <w:snapToGrid w:val="0"/>
              <w:spacing w:after="0"/>
              <w:jc w:val="right"/>
              <w:rPr>
                <w:snapToGrid w:val="0"/>
                <w:sz w:val="17"/>
                <w:szCs w:val="17"/>
              </w:rPr>
            </w:pPr>
            <w:r w:rsidRPr="0095764E">
              <w:rPr>
                <w:snapToGrid w:val="0"/>
                <w:sz w:val="17"/>
                <w:szCs w:val="17"/>
              </w:rPr>
              <w:t>20</w:t>
            </w:r>
          </w:p>
        </w:tc>
        <w:tc>
          <w:tcPr>
            <w:tcW w:w="611" w:type="dxa"/>
            <w:tcBorders>
              <w:top w:val="nil"/>
              <w:bottom w:val="nil"/>
            </w:tcBorders>
            <w:tcMar>
              <w:right w:w="198" w:type="dxa"/>
            </w:tcMar>
          </w:tcPr>
          <w:p w:rsidR="00480EBD" w:rsidRPr="0095764E" w:rsidRDefault="00480EBD" w:rsidP="00480EBD">
            <w:pPr>
              <w:adjustRightInd w:val="0"/>
              <w:snapToGrid w:val="0"/>
              <w:spacing w:after="0"/>
              <w:jc w:val="right"/>
              <w:rPr>
                <w:snapToGrid w:val="0"/>
                <w:sz w:val="17"/>
                <w:szCs w:val="17"/>
              </w:rPr>
            </w:pPr>
            <w:r w:rsidRPr="0095764E">
              <w:rPr>
                <w:snapToGrid w:val="0"/>
                <w:sz w:val="17"/>
                <w:szCs w:val="17"/>
              </w:rPr>
              <w:t>25</w:t>
            </w:r>
          </w:p>
        </w:tc>
        <w:tc>
          <w:tcPr>
            <w:tcW w:w="610" w:type="dxa"/>
            <w:tcBorders>
              <w:top w:val="nil"/>
              <w:bottom w:val="nil"/>
            </w:tcBorders>
            <w:tcMar>
              <w:right w:w="198" w:type="dxa"/>
            </w:tcMar>
          </w:tcPr>
          <w:p w:rsidR="00480EBD" w:rsidRPr="0095764E" w:rsidRDefault="00480EBD" w:rsidP="00480EBD">
            <w:pPr>
              <w:adjustRightInd w:val="0"/>
              <w:snapToGrid w:val="0"/>
              <w:spacing w:after="0"/>
              <w:jc w:val="right"/>
              <w:rPr>
                <w:snapToGrid w:val="0"/>
                <w:sz w:val="17"/>
                <w:szCs w:val="17"/>
              </w:rPr>
            </w:pPr>
            <w:r w:rsidRPr="0095764E">
              <w:rPr>
                <w:snapToGrid w:val="0"/>
                <w:sz w:val="17"/>
                <w:szCs w:val="17"/>
              </w:rPr>
              <w:t>-</w:t>
            </w:r>
          </w:p>
        </w:tc>
        <w:tc>
          <w:tcPr>
            <w:tcW w:w="611" w:type="dxa"/>
            <w:tcBorders>
              <w:top w:val="nil"/>
              <w:bottom w:val="nil"/>
            </w:tcBorders>
            <w:tcMar>
              <w:right w:w="198" w:type="dxa"/>
            </w:tcMar>
          </w:tcPr>
          <w:p w:rsidR="00480EBD" w:rsidRPr="0095764E" w:rsidRDefault="00480EBD" w:rsidP="00480EBD">
            <w:pPr>
              <w:adjustRightInd w:val="0"/>
              <w:snapToGrid w:val="0"/>
              <w:spacing w:after="0"/>
              <w:jc w:val="right"/>
              <w:rPr>
                <w:snapToGrid w:val="0"/>
                <w:sz w:val="17"/>
                <w:szCs w:val="17"/>
              </w:rPr>
            </w:pPr>
            <w:r w:rsidRPr="0095764E">
              <w:rPr>
                <w:snapToGrid w:val="0"/>
                <w:sz w:val="17"/>
                <w:szCs w:val="17"/>
              </w:rPr>
              <w:t>25</w:t>
            </w:r>
          </w:p>
        </w:tc>
        <w:tc>
          <w:tcPr>
            <w:tcW w:w="611" w:type="dxa"/>
            <w:tcBorders>
              <w:top w:val="nil"/>
              <w:bottom w:val="nil"/>
            </w:tcBorders>
            <w:tcMar>
              <w:right w:w="119" w:type="dxa"/>
            </w:tcMar>
          </w:tcPr>
          <w:p w:rsidR="00480EBD" w:rsidRPr="0095764E" w:rsidRDefault="00480EBD" w:rsidP="00480EBD">
            <w:pPr>
              <w:adjustRightInd w:val="0"/>
              <w:snapToGrid w:val="0"/>
              <w:spacing w:after="0"/>
              <w:jc w:val="right"/>
              <w:rPr>
                <w:snapToGrid w:val="0"/>
                <w:sz w:val="17"/>
                <w:szCs w:val="17"/>
              </w:rPr>
            </w:pPr>
            <w:r w:rsidRPr="0095764E">
              <w:rPr>
                <w:snapToGrid w:val="0"/>
                <w:sz w:val="17"/>
                <w:szCs w:val="17"/>
              </w:rPr>
              <w:t>60</w:t>
            </w:r>
          </w:p>
        </w:tc>
      </w:tr>
      <w:tr w:rsidR="00480EBD" w:rsidRPr="0095764E" w:rsidTr="00844D1E">
        <w:tc>
          <w:tcPr>
            <w:tcW w:w="1418" w:type="dxa"/>
            <w:tcBorders>
              <w:top w:val="nil"/>
              <w:bottom w:val="nil"/>
            </w:tcBorders>
          </w:tcPr>
          <w:p w:rsidR="00480EBD" w:rsidRPr="0095764E" w:rsidRDefault="00480EBD" w:rsidP="00480EBD">
            <w:pPr>
              <w:adjustRightInd w:val="0"/>
              <w:snapToGrid w:val="0"/>
              <w:spacing w:after="0"/>
              <w:rPr>
                <w:snapToGrid w:val="0"/>
                <w:sz w:val="17"/>
                <w:szCs w:val="17"/>
              </w:rPr>
            </w:pPr>
            <w:r w:rsidRPr="0095764E">
              <w:rPr>
                <w:snapToGrid w:val="0"/>
                <w:sz w:val="17"/>
                <w:szCs w:val="17"/>
              </w:rPr>
              <w:t xml:space="preserve">Abuse of illicit </w:t>
            </w:r>
            <w:r w:rsidRPr="0095764E">
              <w:rPr>
                <w:snapToGrid w:val="0"/>
                <w:sz w:val="17"/>
                <w:szCs w:val="17"/>
              </w:rPr>
              <w:br/>
              <w:t xml:space="preserve">  drugs</w:t>
            </w:r>
          </w:p>
        </w:tc>
        <w:tc>
          <w:tcPr>
            <w:tcW w:w="610" w:type="dxa"/>
            <w:tcBorders>
              <w:top w:val="nil"/>
              <w:bottom w:val="nil"/>
            </w:tcBorders>
            <w:tcMar>
              <w:right w:w="198" w:type="dxa"/>
            </w:tcMar>
          </w:tcPr>
          <w:p w:rsidR="00480EBD" w:rsidRPr="0095764E" w:rsidRDefault="00480EBD" w:rsidP="00480EBD">
            <w:pPr>
              <w:adjustRightInd w:val="0"/>
              <w:snapToGrid w:val="0"/>
              <w:spacing w:after="0"/>
              <w:jc w:val="right"/>
              <w:rPr>
                <w:snapToGrid w:val="0"/>
                <w:sz w:val="17"/>
                <w:szCs w:val="17"/>
              </w:rPr>
            </w:pPr>
            <w:r w:rsidRPr="0095764E">
              <w:rPr>
                <w:snapToGrid w:val="0"/>
                <w:sz w:val="17"/>
                <w:szCs w:val="17"/>
              </w:rPr>
              <w:t>-</w:t>
            </w:r>
          </w:p>
        </w:tc>
        <w:tc>
          <w:tcPr>
            <w:tcW w:w="611" w:type="dxa"/>
            <w:tcBorders>
              <w:top w:val="nil"/>
              <w:bottom w:val="nil"/>
            </w:tcBorders>
            <w:tcMar>
              <w:right w:w="198" w:type="dxa"/>
            </w:tcMar>
          </w:tcPr>
          <w:p w:rsidR="00480EBD" w:rsidRPr="0095764E" w:rsidRDefault="00480EBD" w:rsidP="00480EBD">
            <w:pPr>
              <w:adjustRightInd w:val="0"/>
              <w:snapToGrid w:val="0"/>
              <w:spacing w:after="0"/>
              <w:jc w:val="right"/>
              <w:rPr>
                <w:snapToGrid w:val="0"/>
                <w:sz w:val="17"/>
                <w:szCs w:val="17"/>
              </w:rPr>
            </w:pPr>
            <w:r w:rsidRPr="0095764E">
              <w:rPr>
                <w:snapToGrid w:val="0"/>
                <w:sz w:val="17"/>
                <w:szCs w:val="17"/>
              </w:rPr>
              <w:t>-</w:t>
            </w:r>
          </w:p>
        </w:tc>
        <w:tc>
          <w:tcPr>
            <w:tcW w:w="610" w:type="dxa"/>
            <w:tcBorders>
              <w:top w:val="nil"/>
              <w:bottom w:val="nil"/>
            </w:tcBorders>
            <w:tcMar>
              <w:right w:w="198" w:type="dxa"/>
            </w:tcMar>
          </w:tcPr>
          <w:p w:rsidR="00480EBD" w:rsidRPr="0095764E" w:rsidRDefault="00480EBD" w:rsidP="00480EBD">
            <w:pPr>
              <w:adjustRightInd w:val="0"/>
              <w:snapToGrid w:val="0"/>
              <w:spacing w:after="0"/>
              <w:jc w:val="right"/>
              <w:rPr>
                <w:snapToGrid w:val="0"/>
                <w:sz w:val="17"/>
                <w:szCs w:val="17"/>
              </w:rPr>
            </w:pPr>
            <w:r w:rsidRPr="0095764E">
              <w:rPr>
                <w:snapToGrid w:val="0"/>
                <w:sz w:val="17"/>
                <w:szCs w:val="17"/>
              </w:rPr>
              <w:t>-</w:t>
            </w:r>
          </w:p>
        </w:tc>
        <w:tc>
          <w:tcPr>
            <w:tcW w:w="611" w:type="dxa"/>
            <w:tcBorders>
              <w:top w:val="nil"/>
              <w:bottom w:val="nil"/>
            </w:tcBorders>
            <w:tcMar>
              <w:right w:w="198" w:type="dxa"/>
            </w:tcMar>
          </w:tcPr>
          <w:p w:rsidR="00480EBD" w:rsidRPr="0095764E" w:rsidRDefault="00480EBD" w:rsidP="00480EBD">
            <w:pPr>
              <w:adjustRightInd w:val="0"/>
              <w:snapToGrid w:val="0"/>
              <w:spacing w:after="0"/>
              <w:jc w:val="right"/>
              <w:rPr>
                <w:snapToGrid w:val="0"/>
                <w:sz w:val="17"/>
                <w:szCs w:val="17"/>
              </w:rPr>
            </w:pPr>
            <w:r w:rsidRPr="0095764E">
              <w:rPr>
                <w:snapToGrid w:val="0"/>
                <w:sz w:val="17"/>
                <w:szCs w:val="17"/>
              </w:rPr>
              <w:t>1</w:t>
            </w:r>
          </w:p>
        </w:tc>
        <w:tc>
          <w:tcPr>
            <w:tcW w:w="611" w:type="dxa"/>
            <w:tcBorders>
              <w:top w:val="nil"/>
              <w:bottom w:val="nil"/>
            </w:tcBorders>
            <w:tcMar>
              <w:right w:w="198" w:type="dxa"/>
            </w:tcMar>
          </w:tcPr>
          <w:p w:rsidR="00480EBD" w:rsidRPr="0095764E" w:rsidRDefault="00480EBD" w:rsidP="00480EBD">
            <w:pPr>
              <w:adjustRightInd w:val="0"/>
              <w:snapToGrid w:val="0"/>
              <w:spacing w:after="0"/>
              <w:jc w:val="right"/>
              <w:rPr>
                <w:snapToGrid w:val="0"/>
                <w:sz w:val="17"/>
                <w:szCs w:val="17"/>
              </w:rPr>
            </w:pPr>
            <w:r w:rsidRPr="0095764E">
              <w:rPr>
                <w:snapToGrid w:val="0"/>
                <w:sz w:val="17"/>
                <w:szCs w:val="17"/>
              </w:rPr>
              <w:t>-</w:t>
            </w:r>
          </w:p>
        </w:tc>
        <w:tc>
          <w:tcPr>
            <w:tcW w:w="610" w:type="dxa"/>
            <w:tcBorders>
              <w:top w:val="nil"/>
              <w:bottom w:val="nil"/>
            </w:tcBorders>
            <w:tcMar>
              <w:right w:w="198" w:type="dxa"/>
            </w:tcMar>
          </w:tcPr>
          <w:p w:rsidR="00480EBD" w:rsidRPr="0095764E" w:rsidRDefault="00480EBD" w:rsidP="00480EBD">
            <w:pPr>
              <w:adjustRightInd w:val="0"/>
              <w:snapToGrid w:val="0"/>
              <w:spacing w:after="0"/>
              <w:jc w:val="right"/>
              <w:rPr>
                <w:snapToGrid w:val="0"/>
                <w:sz w:val="17"/>
                <w:szCs w:val="17"/>
              </w:rPr>
            </w:pPr>
            <w:r w:rsidRPr="0095764E">
              <w:rPr>
                <w:snapToGrid w:val="0"/>
                <w:sz w:val="17"/>
                <w:szCs w:val="17"/>
              </w:rPr>
              <w:t>1</w:t>
            </w:r>
          </w:p>
        </w:tc>
        <w:tc>
          <w:tcPr>
            <w:tcW w:w="611" w:type="dxa"/>
            <w:tcBorders>
              <w:top w:val="nil"/>
              <w:bottom w:val="nil"/>
            </w:tcBorders>
            <w:tcMar>
              <w:right w:w="198" w:type="dxa"/>
            </w:tcMar>
          </w:tcPr>
          <w:p w:rsidR="00480EBD" w:rsidRPr="0095764E" w:rsidRDefault="00480EBD" w:rsidP="00480EBD">
            <w:pPr>
              <w:adjustRightInd w:val="0"/>
              <w:snapToGrid w:val="0"/>
              <w:spacing w:after="0"/>
              <w:jc w:val="right"/>
              <w:rPr>
                <w:snapToGrid w:val="0"/>
                <w:sz w:val="17"/>
                <w:szCs w:val="17"/>
              </w:rPr>
            </w:pPr>
            <w:r w:rsidRPr="0095764E">
              <w:rPr>
                <w:snapToGrid w:val="0"/>
                <w:sz w:val="17"/>
                <w:szCs w:val="17"/>
              </w:rPr>
              <w:t>2</w:t>
            </w:r>
          </w:p>
        </w:tc>
        <w:tc>
          <w:tcPr>
            <w:tcW w:w="610" w:type="dxa"/>
            <w:tcBorders>
              <w:top w:val="nil"/>
              <w:bottom w:val="nil"/>
            </w:tcBorders>
            <w:tcMar>
              <w:right w:w="198" w:type="dxa"/>
            </w:tcMar>
          </w:tcPr>
          <w:p w:rsidR="00480EBD" w:rsidRPr="0095764E" w:rsidRDefault="00480EBD" w:rsidP="00480EBD">
            <w:pPr>
              <w:adjustRightInd w:val="0"/>
              <w:snapToGrid w:val="0"/>
              <w:spacing w:after="0"/>
              <w:jc w:val="right"/>
              <w:rPr>
                <w:snapToGrid w:val="0"/>
                <w:sz w:val="17"/>
                <w:szCs w:val="17"/>
              </w:rPr>
            </w:pPr>
            <w:r w:rsidRPr="0095764E">
              <w:rPr>
                <w:snapToGrid w:val="0"/>
                <w:sz w:val="17"/>
                <w:szCs w:val="17"/>
              </w:rPr>
              <w:t>-</w:t>
            </w:r>
          </w:p>
        </w:tc>
        <w:tc>
          <w:tcPr>
            <w:tcW w:w="611" w:type="dxa"/>
            <w:tcBorders>
              <w:top w:val="nil"/>
              <w:bottom w:val="nil"/>
            </w:tcBorders>
            <w:tcMar>
              <w:right w:w="198" w:type="dxa"/>
            </w:tcMar>
          </w:tcPr>
          <w:p w:rsidR="00480EBD" w:rsidRPr="0095764E" w:rsidRDefault="00480EBD" w:rsidP="00480EBD">
            <w:pPr>
              <w:adjustRightInd w:val="0"/>
              <w:snapToGrid w:val="0"/>
              <w:spacing w:after="0"/>
              <w:jc w:val="right"/>
              <w:rPr>
                <w:snapToGrid w:val="0"/>
                <w:sz w:val="17"/>
                <w:szCs w:val="17"/>
              </w:rPr>
            </w:pPr>
            <w:r w:rsidRPr="0095764E">
              <w:rPr>
                <w:snapToGrid w:val="0"/>
                <w:sz w:val="17"/>
                <w:szCs w:val="17"/>
              </w:rPr>
              <w:t>2</w:t>
            </w:r>
          </w:p>
        </w:tc>
        <w:tc>
          <w:tcPr>
            <w:tcW w:w="611" w:type="dxa"/>
            <w:tcBorders>
              <w:top w:val="nil"/>
              <w:bottom w:val="nil"/>
            </w:tcBorders>
            <w:tcMar>
              <w:right w:w="198" w:type="dxa"/>
            </w:tcMar>
          </w:tcPr>
          <w:p w:rsidR="00480EBD" w:rsidRPr="0095764E" w:rsidRDefault="00480EBD" w:rsidP="00480EBD">
            <w:pPr>
              <w:adjustRightInd w:val="0"/>
              <w:snapToGrid w:val="0"/>
              <w:spacing w:after="0"/>
              <w:jc w:val="right"/>
              <w:rPr>
                <w:snapToGrid w:val="0"/>
                <w:sz w:val="17"/>
                <w:szCs w:val="17"/>
              </w:rPr>
            </w:pPr>
            <w:r w:rsidRPr="0095764E">
              <w:rPr>
                <w:snapToGrid w:val="0"/>
                <w:sz w:val="17"/>
                <w:szCs w:val="17"/>
              </w:rPr>
              <w:t>-</w:t>
            </w:r>
          </w:p>
        </w:tc>
        <w:tc>
          <w:tcPr>
            <w:tcW w:w="610" w:type="dxa"/>
            <w:tcBorders>
              <w:top w:val="nil"/>
              <w:bottom w:val="nil"/>
            </w:tcBorders>
            <w:tcMar>
              <w:right w:w="198" w:type="dxa"/>
            </w:tcMar>
          </w:tcPr>
          <w:p w:rsidR="00480EBD" w:rsidRPr="0095764E" w:rsidRDefault="00480EBD" w:rsidP="00480EBD">
            <w:pPr>
              <w:adjustRightInd w:val="0"/>
              <w:snapToGrid w:val="0"/>
              <w:spacing w:after="0"/>
              <w:jc w:val="right"/>
              <w:rPr>
                <w:snapToGrid w:val="0"/>
                <w:sz w:val="17"/>
                <w:szCs w:val="17"/>
              </w:rPr>
            </w:pPr>
            <w:r w:rsidRPr="0095764E">
              <w:rPr>
                <w:snapToGrid w:val="0"/>
                <w:sz w:val="17"/>
                <w:szCs w:val="17"/>
              </w:rPr>
              <w:t>-</w:t>
            </w:r>
          </w:p>
        </w:tc>
        <w:tc>
          <w:tcPr>
            <w:tcW w:w="611" w:type="dxa"/>
            <w:tcBorders>
              <w:top w:val="nil"/>
              <w:bottom w:val="nil"/>
            </w:tcBorders>
            <w:tcMar>
              <w:right w:w="198" w:type="dxa"/>
            </w:tcMar>
          </w:tcPr>
          <w:p w:rsidR="00480EBD" w:rsidRPr="0095764E" w:rsidRDefault="00480EBD" w:rsidP="00480EBD">
            <w:pPr>
              <w:adjustRightInd w:val="0"/>
              <w:snapToGrid w:val="0"/>
              <w:spacing w:after="0"/>
              <w:jc w:val="right"/>
              <w:rPr>
                <w:snapToGrid w:val="0"/>
                <w:sz w:val="17"/>
                <w:szCs w:val="17"/>
              </w:rPr>
            </w:pPr>
            <w:r w:rsidRPr="0095764E">
              <w:rPr>
                <w:snapToGrid w:val="0"/>
                <w:sz w:val="17"/>
                <w:szCs w:val="17"/>
              </w:rPr>
              <w:t>-</w:t>
            </w:r>
          </w:p>
        </w:tc>
        <w:tc>
          <w:tcPr>
            <w:tcW w:w="611" w:type="dxa"/>
            <w:tcBorders>
              <w:top w:val="nil"/>
              <w:bottom w:val="nil"/>
            </w:tcBorders>
            <w:tcMar>
              <w:right w:w="119" w:type="dxa"/>
            </w:tcMar>
          </w:tcPr>
          <w:p w:rsidR="00480EBD" w:rsidRPr="0095764E" w:rsidRDefault="00480EBD" w:rsidP="00480EBD">
            <w:pPr>
              <w:adjustRightInd w:val="0"/>
              <w:snapToGrid w:val="0"/>
              <w:spacing w:after="0"/>
              <w:jc w:val="right"/>
              <w:rPr>
                <w:snapToGrid w:val="0"/>
                <w:sz w:val="17"/>
                <w:szCs w:val="17"/>
              </w:rPr>
            </w:pPr>
            <w:r w:rsidRPr="0095764E">
              <w:rPr>
                <w:snapToGrid w:val="0"/>
                <w:sz w:val="17"/>
                <w:szCs w:val="17"/>
              </w:rPr>
              <w:t>3</w:t>
            </w:r>
          </w:p>
        </w:tc>
      </w:tr>
      <w:tr w:rsidR="00480EBD" w:rsidRPr="0095764E" w:rsidTr="00844D1E">
        <w:tc>
          <w:tcPr>
            <w:tcW w:w="1418" w:type="dxa"/>
            <w:tcBorders>
              <w:top w:val="nil"/>
            </w:tcBorders>
          </w:tcPr>
          <w:p w:rsidR="00480EBD" w:rsidRPr="0095764E" w:rsidRDefault="00480EBD" w:rsidP="00480EBD">
            <w:pPr>
              <w:adjustRightInd w:val="0"/>
              <w:snapToGrid w:val="0"/>
              <w:spacing w:after="0"/>
              <w:rPr>
                <w:snapToGrid w:val="0"/>
                <w:sz w:val="17"/>
                <w:szCs w:val="17"/>
              </w:rPr>
            </w:pPr>
            <w:r w:rsidRPr="0095764E">
              <w:rPr>
                <w:snapToGrid w:val="0"/>
                <w:sz w:val="17"/>
                <w:szCs w:val="17"/>
              </w:rPr>
              <w:t>Petty offences</w:t>
            </w:r>
            <w:r w:rsidRPr="0095764E">
              <w:rPr>
                <w:b/>
                <w:snapToGrid w:val="0"/>
                <w:sz w:val="17"/>
                <w:szCs w:val="17"/>
                <w:vertAlign w:val="superscript"/>
              </w:rPr>
              <w:t>d</w:t>
            </w:r>
          </w:p>
        </w:tc>
        <w:tc>
          <w:tcPr>
            <w:tcW w:w="610" w:type="dxa"/>
            <w:tcBorders>
              <w:top w:val="nil"/>
            </w:tcBorders>
            <w:tcMar>
              <w:right w:w="198" w:type="dxa"/>
            </w:tcMar>
          </w:tcPr>
          <w:p w:rsidR="00480EBD" w:rsidRPr="0095764E" w:rsidRDefault="00480EBD" w:rsidP="00480EBD">
            <w:pPr>
              <w:adjustRightInd w:val="0"/>
              <w:snapToGrid w:val="0"/>
              <w:spacing w:after="0"/>
              <w:jc w:val="right"/>
              <w:rPr>
                <w:snapToGrid w:val="0"/>
                <w:sz w:val="17"/>
                <w:szCs w:val="17"/>
              </w:rPr>
            </w:pPr>
            <w:r w:rsidRPr="0095764E">
              <w:rPr>
                <w:snapToGrid w:val="0"/>
                <w:sz w:val="17"/>
                <w:szCs w:val="17"/>
              </w:rPr>
              <w:t>213</w:t>
            </w:r>
          </w:p>
        </w:tc>
        <w:tc>
          <w:tcPr>
            <w:tcW w:w="611" w:type="dxa"/>
            <w:tcBorders>
              <w:top w:val="nil"/>
            </w:tcBorders>
            <w:tcMar>
              <w:right w:w="198" w:type="dxa"/>
            </w:tcMar>
          </w:tcPr>
          <w:p w:rsidR="00480EBD" w:rsidRPr="0095764E" w:rsidRDefault="00480EBD" w:rsidP="00480EBD">
            <w:pPr>
              <w:adjustRightInd w:val="0"/>
              <w:snapToGrid w:val="0"/>
              <w:spacing w:after="0"/>
              <w:jc w:val="right"/>
              <w:rPr>
                <w:snapToGrid w:val="0"/>
                <w:sz w:val="17"/>
                <w:szCs w:val="17"/>
              </w:rPr>
            </w:pPr>
            <w:r w:rsidRPr="0095764E">
              <w:rPr>
                <w:snapToGrid w:val="0"/>
                <w:sz w:val="17"/>
                <w:szCs w:val="17"/>
              </w:rPr>
              <w:t>40</w:t>
            </w:r>
          </w:p>
        </w:tc>
        <w:tc>
          <w:tcPr>
            <w:tcW w:w="610" w:type="dxa"/>
            <w:tcBorders>
              <w:top w:val="nil"/>
            </w:tcBorders>
            <w:tcMar>
              <w:right w:w="198" w:type="dxa"/>
            </w:tcMar>
          </w:tcPr>
          <w:p w:rsidR="00480EBD" w:rsidRPr="0095764E" w:rsidRDefault="00480EBD" w:rsidP="00480EBD">
            <w:pPr>
              <w:adjustRightInd w:val="0"/>
              <w:snapToGrid w:val="0"/>
              <w:spacing w:after="0"/>
              <w:jc w:val="right"/>
              <w:rPr>
                <w:snapToGrid w:val="0"/>
                <w:sz w:val="17"/>
                <w:szCs w:val="17"/>
              </w:rPr>
            </w:pPr>
            <w:r w:rsidRPr="0095764E">
              <w:rPr>
                <w:snapToGrid w:val="0"/>
                <w:sz w:val="17"/>
                <w:szCs w:val="17"/>
              </w:rPr>
              <w:t>253</w:t>
            </w:r>
          </w:p>
        </w:tc>
        <w:tc>
          <w:tcPr>
            <w:tcW w:w="611" w:type="dxa"/>
            <w:tcBorders>
              <w:top w:val="nil"/>
            </w:tcBorders>
            <w:tcMar>
              <w:right w:w="198" w:type="dxa"/>
            </w:tcMar>
          </w:tcPr>
          <w:p w:rsidR="00480EBD" w:rsidRPr="0095764E" w:rsidRDefault="00480EBD" w:rsidP="00480EBD">
            <w:pPr>
              <w:adjustRightInd w:val="0"/>
              <w:snapToGrid w:val="0"/>
              <w:spacing w:after="0"/>
              <w:jc w:val="right"/>
              <w:rPr>
                <w:snapToGrid w:val="0"/>
                <w:sz w:val="17"/>
                <w:szCs w:val="17"/>
              </w:rPr>
            </w:pPr>
            <w:r w:rsidRPr="0095764E">
              <w:rPr>
                <w:snapToGrid w:val="0"/>
                <w:sz w:val="17"/>
                <w:szCs w:val="17"/>
              </w:rPr>
              <w:t>221</w:t>
            </w:r>
          </w:p>
        </w:tc>
        <w:tc>
          <w:tcPr>
            <w:tcW w:w="611" w:type="dxa"/>
            <w:tcBorders>
              <w:top w:val="nil"/>
            </w:tcBorders>
            <w:tcMar>
              <w:right w:w="198" w:type="dxa"/>
            </w:tcMar>
          </w:tcPr>
          <w:p w:rsidR="00480EBD" w:rsidRPr="0095764E" w:rsidRDefault="00480EBD" w:rsidP="00480EBD">
            <w:pPr>
              <w:adjustRightInd w:val="0"/>
              <w:snapToGrid w:val="0"/>
              <w:spacing w:after="0"/>
              <w:jc w:val="right"/>
              <w:rPr>
                <w:snapToGrid w:val="0"/>
                <w:sz w:val="17"/>
                <w:szCs w:val="17"/>
              </w:rPr>
            </w:pPr>
            <w:r w:rsidRPr="0095764E">
              <w:rPr>
                <w:snapToGrid w:val="0"/>
                <w:sz w:val="17"/>
                <w:szCs w:val="17"/>
              </w:rPr>
              <w:t>46</w:t>
            </w:r>
          </w:p>
        </w:tc>
        <w:tc>
          <w:tcPr>
            <w:tcW w:w="610" w:type="dxa"/>
            <w:tcBorders>
              <w:top w:val="nil"/>
            </w:tcBorders>
            <w:tcMar>
              <w:right w:w="198" w:type="dxa"/>
            </w:tcMar>
          </w:tcPr>
          <w:p w:rsidR="00480EBD" w:rsidRPr="0095764E" w:rsidRDefault="00480EBD" w:rsidP="00480EBD">
            <w:pPr>
              <w:adjustRightInd w:val="0"/>
              <w:snapToGrid w:val="0"/>
              <w:spacing w:after="0"/>
              <w:jc w:val="right"/>
              <w:rPr>
                <w:snapToGrid w:val="0"/>
                <w:sz w:val="17"/>
                <w:szCs w:val="17"/>
              </w:rPr>
            </w:pPr>
            <w:r w:rsidRPr="0095764E">
              <w:rPr>
                <w:snapToGrid w:val="0"/>
                <w:sz w:val="17"/>
                <w:szCs w:val="17"/>
              </w:rPr>
              <w:t>267</w:t>
            </w:r>
          </w:p>
        </w:tc>
        <w:tc>
          <w:tcPr>
            <w:tcW w:w="611" w:type="dxa"/>
            <w:tcBorders>
              <w:top w:val="nil"/>
            </w:tcBorders>
            <w:tcMar>
              <w:right w:w="198" w:type="dxa"/>
            </w:tcMar>
          </w:tcPr>
          <w:p w:rsidR="00480EBD" w:rsidRPr="0095764E" w:rsidRDefault="00480EBD" w:rsidP="00480EBD">
            <w:pPr>
              <w:adjustRightInd w:val="0"/>
              <w:snapToGrid w:val="0"/>
              <w:spacing w:after="0"/>
              <w:jc w:val="right"/>
              <w:rPr>
                <w:snapToGrid w:val="0"/>
                <w:sz w:val="17"/>
                <w:szCs w:val="17"/>
              </w:rPr>
            </w:pPr>
            <w:r w:rsidRPr="0095764E">
              <w:rPr>
                <w:snapToGrid w:val="0"/>
                <w:sz w:val="17"/>
                <w:szCs w:val="17"/>
              </w:rPr>
              <w:t>270</w:t>
            </w:r>
          </w:p>
        </w:tc>
        <w:tc>
          <w:tcPr>
            <w:tcW w:w="610" w:type="dxa"/>
            <w:tcBorders>
              <w:top w:val="nil"/>
            </w:tcBorders>
            <w:tcMar>
              <w:right w:w="198" w:type="dxa"/>
            </w:tcMar>
          </w:tcPr>
          <w:p w:rsidR="00480EBD" w:rsidRPr="0095764E" w:rsidRDefault="00480EBD" w:rsidP="00480EBD">
            <w:pPr>
              <w:adjustRightInd w:val="0"/>
              <w:snapToGrid w:val="0"/>
              <w:spacing w:after="0"/>
              <w:jc w:val="right"/>
              <w:rPr>
                <w:snapToGrid w:val="0"/>
                <w:sz w:val="17"/>
                <w:szCs w:val="17"/>
              </w:rPr>
            </w:pPr>
            <w:r w:rsidRPr="0095764E">
              <w:rPr>
                <w:snapToGrid w:val="0"/>
                <w:sz w:val="17"/>
                <w:szCs w:val="17"/>
              </w:rPr>
              <w:t>94</w:t>
            </w:r>
          </w:p>
        </w:tc>
        <w:tc>
          <w:tcPr>
            <w:tcW w:w="611" w:type="dxa"/>
            <w:tcBorders>
              <w:top w:val="nil"/>
            </w:tcBorders>
            <w:tcMar>
              <w:right w:w="198" w:type="dxa"/>
            </w:tcMar>
          </w:tcPr>
          <w:p w:rsidR="00480EBD" w:rsidRPr="0095764E" w:rsidRDefault="00480EBD" w:rsidP="00480EBD">
            <w:pPr>
              <w:adjustRightInd w:val="0"/>
              <w:snapToGrid w:val="0"/>
              <w:spacing w:after="0"/>
              <w:jc w:val="right"/>
              <w:rPr>
                <w:snapToGrid w:val="0"/>
                <w:sz w:val="17"/>
                <w:szCs w:val="17"/>
              </w:rPr>
            </w:pPr>
            <w:r w:rsidRPr="0095764E">
              <w:rPr>
                <w:snapToGrid w:val="0"/>
                <w:sz w:val="17"/>
                <w:szCs w:val="17"/>
              </w:rPr>
              <w:t>364</w:t>
            </w:r>
          </w:p>
        </w:tc>
        <w:tc>
          <w:tcPr>
            <w:tcW w:w="611" w:type="dxa"/>
            <w:tcBorders>
              <w:top w:val="nil"/>
            </w:tcBorders>
            <w:tcMar>
              <w:right w:w="198" w:type="dxa"/>
            </w:tcMar>
          </w:tcPr>
          <w:p w:rsidR="00480EBD" w:rsidRPr="0095764E" w:rsidRDefault="00480EBD" w:rsidP="00480EBD">
            <w:pPr>
              <w:adjustRightInd w:val="0"/>
              <w:snapToGrid w:val="0"/>
              <w:spacing w:after="0"/>
              <w:jc w:val="right"/>
              <w:rPr>
                <w:snapToGrid w:val="0"/>
                <w:sz w:val="17"/>
                <w:szCs w:val="17"/>
              </w:rPr>
            </w:pPr>
            <w:r w:rsidRPr="0095764E">
              <w:rPr>
                <w:snapToGrid w:val="0"/>
                <w:sz w:val="17"/>
                <w:szCs w:val="17"/>
              </w:rPr>
              <w:t>172</w:t>
            </w:r>
          </w:p>
        </w:tc>
        <w:tc>
          <w:tcPr>
            <w:tcW w:w="610" w:type="dxa"/>
            <w:tcBorders>
              <w:top w:val="nil"/>
            </w:tcBorders>
            <w:tcMar>
              <w:right w:w="198" w:type="dxa"/>
            </w:tcMar>
          </w:tcPr>
          <w:p w:rsidR="00480EBD" w:rsidRPr="0095764E" w:rsidRDefault="00480EBD" w:rsidP="00480EBD">
            <w:pPr>
              <w:adjustRightInd w:val="0"/>
              <w:snapToGrid w:val="0"/>
              <w:spacing w:after="0"/>
              <w:jc w:val="right"/>
              <w:rPr>
                <w:snapToGrid w:val="0"/>
                <w:sz w:val="17"/>
                <w:szCs w:val="17"/>
              </w:rPr>
            </w:pPr>
            <w:r w:rsidRPr="0095764E">
              <w:rPr>
                <w:snapToGrid w:val="0"/>
                <w:sz w:val="17"/>
                <w:szCs w:val="17"/>
              </w:rPr>
              <w:t>28</w:t>
            </w:r>
          </w:p>
        </w:tc>
        <w:tc>
          <w:tcPr>
            <w:tcW w:w="611" w:type="dxa"/>
            <w:tcBorders>
              <w:top w:val="nil"/>
            </w:tcBorders>
            <w:tcMar>
              <w:right w:w="198" w:type="dxa"/>
            </w:tcMar>
          </w:tcPr>
          <w:p w:rsidR="00480EBD" w:rsidRPr="0095764E" w:rsidRDefault="00480EBD" w:rsidP="00480EBD">
            <w:pPr>
              <w:adjustRightInd w:val="0"/>
              <w:snapToGrid w:val="0"/>
              <w:spacing w:after="0"/>
              <w:jc w:val="right"/>
              <w:rPr>
                <w:snapToGrid w:val="0"/>
                <w:sz w:val="17"/>
                <w:szCs w:val="17"/>
              </w:rPr>
            </w:pPr>
            <w:r w:rsidRPr="0095764E">
              <w:rPr>
                <w:snapToGrid w:val="0"/>
                <w:sz w:val="17"/>
                <w:szCs w:val="17"/>
              </w:rPr>
              <w:t>200</w:t>
            </w:r>
          </w:p>
        </w:tc>
        <w:tc>
          <w:tcPr>
            <w:tcW w:w="611" w:type="dxa"/>
            <w:tcBorders>
              <w:top w:val="nil"/>
            </w:tcBorders>
            <w:tcMar>
              <w:right w:w="119" w:type="dxa"/>
            </w:tcMar>
          </w:tcPr>
          <w:p w:rsidR="00480EBD" w:rsidRPr="0095764E" w:rsidRDefault="00480EBD" w:rsidP="00480EBD">
            <w:pPr>
              <w:adjustRightInd w:val="0"/>
              <w:snapToGrid w:val="0"/>
              <w:spacing w:after="0"/>
              <w:jc w:val="right"/>
              <w:rPr>
                <w:snapToGrid w:val="0"/>
                <w:sz w:val="17"/>
                <w:szCs w:val="17"/>
              </w:rPr>
            </w:pPr>
            <w:r w:rsidRPr="0095764E">
              <w:rPr>
                <w:snapToGrid w:val="0"/>
                <w:sz w:val="17"/>
                <w:szCs w:val="17"/>
              </w:rPr>
              <w:t>1 084</w:t>
            </w:r>
          </w:p>
        </w:tc>
      </w:tr>
      <w:tr w:rsidR="00480EBD" w:rsidRPr="0095764E" w:rsidTr="00844D1E">
        <w:tc>
          <w:tcPr>
            <w:tcW w:w="1418" w:type="dxa"/>
          </w:tcPr>
          <w:p w:rsidR="00480EBD" w:rsidRPr="0095764E" w:rsidRDefault="00480EBD" w:rsidP="00480EBD">
            <w:pPr>
              <w:adjustRightInd w:val="0"/>
              <w:snapToGrid w:val="0"/>
              <w:spacing w:after="0"/>
              <w:rPr>
                <w:snapToGrid w:val="0"/>
                <w:sz w:val="17"/>
                <w:szCs w:val="17"/>
              </w:rPr>
            </w:pPr>
            <w:r w:rsidRPr="0095764E">
              <w:rPr>
                <w:snapToGrid w:val="0"/>
                <w:sz w:val="17"/>
                <w:szCs w:val="17"/>
              </w:rPr>
              <w:t xml:space="preserve">     Total</w:t>
            </w:r>
          </w:p>
        </w:tc>
        <w:tc>
          <w:tcPr>
            <w:tcW w:w="610" w:type="dxa"/>
            <w:tcMar>
              <w:right w:w="198" w:type="dxa"/>
            </w:tcMar>
          </w:tcPr>
          <w:p w:rsidR="00480EBD" w:rsidRPr="0095764E" w:rsidRDefault="00480EBD" w:rsidP="00480EBD">
            <w:pPr>
              <w:adjustRightInd w:val="0"/>
              <w:snapToGrid w:val="0"/>
              <w:spacing w:after="0"/>
              <w:jc w:val="right"/>
              <w:rPr>
                <w:snapToGrid w:val="0"/>
                <w:sz w:val="17"/>
                <w:szCs w:val="17"/>
              </w:rPr>
            </w:pPr>
            <w:r w:rsidRPr="0095764E">
              <w:rPr>
                <w:snapToGrid w:val="0"/>
                <w:sz w:val="17"/>
                <w:szCs w:val="17"/>
              </w:rPr>
              <w:t>346</w:t>
            </w:r>
          </w:p>
        </w:tc>
        <w:tc>
          <w:tcPr>
            <w:tcW w:w="611" w:type="dxa"/>
            <w:tcMar>
              <w:right w:w="198" w:type="dxa"/>
            </w:tcMar>
          </w:tcPr>
          <w:p w:rsidR="00480EBD" w:rsidRPr="0095764E" w:rsidRDefault="00480EBD" w:rsidP="00480EBD">
            <w:pPr>
              <w:adjustRightInd w:val="0"/>
              <w:snapToGrid w:val="0"/>
              <w:spacing w:after="0"/>
              <w:jc w:val="right"/>
              <w:rPr>
                <w:snapToGrid w:val="0"/>
                <w:sz w:val="17"/>
                <w:szCs w:val="17"/>
              </w:rPr>
            </w:pPr>
            <w:r w:rsidRPr="0095764E">
              <w:rPr>
                <w:snapToGrid w:val="0"/>
                <w:sz w:val="17"/>
                <w:szCs w:val="17"/>
              </w:rPr>
              <w:t>59</w:t>
            </w:r>
          </w:p>
        </w:tc>
        <w:tc>
          <w:tcPr>
            <w:tcW w:w="610" w:type="dxa"/>
            <w:tcMar>
              <w:right w:w="198" w:type="dxa"/>
            </w:tcMar>
          </w:tcPr>
          <w:p w:rsidR="00480EBD" w:rsidRPr="0095764E" w:rsidRDefault="00480EBD" w:rsidP="00480EBD">
            <w:pPr>
              <w:adjustRightInd w:val="0"/>
              <w:snapToGrid w:val="0"/>
              <w:spacing w:after="0"/>
              <w:jc w:val="right"/>
              <w:rPr>
                <w:snapToGrid w:val="0"/>
                <w:sz w:val="17"/>
                <w:szCs w:val="17"/>
              </w:rPr>
            </w:pPr>
            <w:r w:rsidRPr="0095764E">
              <w:rPr>
                <w:snapToGrid w:val="0"/>
                <w:sz w:val="17"/>
                <w:szCs w:val="17"/>
              </w:rPr>
              <w:t>405</w:t>
            </w:r>
          </w:p>
        </w:tc>
        <w:tc>
          <w:tcPr>
            <w:tcW w:w="611" w:type="dxa"/>
            <w:tcMar>
              <w:right w:w="198" w:type="dxa"/>
            </w:tcMar>
          </w:tcPr>
          <w:p w:rsidR="00480EBD" w:rsidRPr="0095764E" w:rsidRDefault="00480EBD" w:rsidP="00480EBD">
            <w:pPr>
              <w:adjustRightInd w:val="0"/>
              <w:snapToGrid w:val="0"/>
              <w:spacing w:after="0"/>
              <w:jc w:val="right"/>
              <w:rPr>
                <w:snapToGrid w:val="0"/>
                <w:sz w:val="17"/>
                <w:szCs w:val="17"/>
              </w:rPr>
            </w:pPr>
            <w:r w:rsidRPr="0095764E">
              <w:rPr>
                <w:snapToGrid w:val="0"/>
                <w:sz w:val="17"/>
                <w:szCs w:val="17"/>
              </w:rPr>
              <w:t>376</w:t>
            </w:r>
          </w:p>
        </w:tc>
        <w:tc>
          <w:tcPr>
            <w:tcW w:w="611" w:type="dxa"/>
            <w:tcMar>
              <w:right w:w="198" w:type="dxa"/>
            </w:tcMar>
          </w:tcPr>
          <w:p w:rsidR="00480EBD" w:rsidRPr="0095764E" w:rsidRDefault="00480EBD" w:rsidP="00480EBD">
            <w:pPr>
              <w:adjustRightInd w:val="0"/>
              <w:snapToGrid w:val="0"/>
              <w:spacing w:after="0"/>
              <w:jc w:val="right"/>
              <w:rPr>
                <w:snapToGrid w:val="0"/>
                <w:sz w:val="17"/>
                <w:szCs w:val="17"/>
              </w:rPr>
            </w:pPr>
            <w:r w:rsidRPr="0095764E">
              <w:rPr>
                <w:snapToGrid w:val="0"/>
                <w:sz w:val="17"/>
                <w:szCs w:val="17"/>
              </w:rPr>
              <w:t>73</w:t>
            </w:r>
          </w:p>
        </w:tc>
        <w:tc>
          <w:tcPr>
            <w:tcW w:w="610" w:type="dxa"/>
            <w:tcMar>
              <w:right w:w="198" w:type="dxa"/>
            </w:tcMar>
          </w:tcPr>
          <w:p w:rsidR="00480EBD" w:rsidRPr="0095764E" w:rsidRDefault="00480EBD" w:rsidP="00480EBD">
            <w:pPr>
              <w:adjustRightInd w:val="0"/>
              <w:snapToGrid w:val="0"/>
              <w:spacing w:after="0"/>
              <w:jc w:val="right"/>
              <w:rPr>
                <w:snapToGrid w:val="0"/>
                <w:sz w:val="17"/>
                <w:szCs w:val="17"/>
              </w:rPr>
            </w:pPr>
            <w:r w:rsidRPr="0095764E">
              <w:rPr>
                <w:snapToGrid w:val="0"/>
                <w:sz w:val="17"/>
                <w:szCs w:val="17"/>
              </w:rPr>
              <w:t>449</w:t>
            </w:r>
          </w:p>
        </w:tc>
        <w:tc>
          <w:tcPr>
            <w:tcW w:w="611" w:type="dxa"/>
            <w:tcMar>
              <w:right w:w="198" w:type="dxa"/>
            </w:tcMar>
          </w:tcPr>
          <w:p w:rsidR="00480EBD" w:rsidRPr="0095764E" w:rsidRDefault="00480EBD" w:rsidP="00480EBD">
            <w:pPr>
              <w:adjustRightInd w:val="0"/>
              <w:snapToGrid w:val="0"/>
              <w:spacing w:after="0"/>
              <w:jc w:val="right"/>
              <w:rPr>
                <w:snapToGrid w:val="0"/>
                <w:sz w:val="17"/>
                <w:szCs w:val="17"/>
              </w:rPr>
            </w:pPr>
            <w:r w:rsidRPr="0095764E">
              <w:rPr>
                <w:snapToGrid w:val="0"/>
                <w:sz w:val="17"/>
                <w:szCs w:val="17"/>
              </w:rPr>
              <w:t>494</w:t>
            </w:r>
          </w:p>
        </w:tc>
        <w:tc>
          <w:tcPr>
            <w:tcW w:w="610" w:type="dxa"/>
            <w:tcMar>
              <w:right w:w="198" w:type="dxa"/>
            </w:tcMar>
          </w:tcPr>
          <w:p w:rsidR="00480EBD" w:rsidRPr="0095764E" w:rsidRDefault="00480EBD" w:rsidP="00480EBD">
            <w:pPr>
              <w:adjustRightInd w:val="0"/>
              <w:snapToGrid w:val="0"/>
              <w:spacing w:after="0"/>
              <w:jc w:val="right"/>
              <w:rPr>
                <w:snapToGrid w:val="0"/>
                <w:sz w:val="17"/>
                <w:szCs w:val="17"/>
              </w:rPr>
            </w:pPr>
            <w:r w:rsidRPr="0095764E">
              <w:rPr>
                <w:snapToGrid w:val="0"/>
                <w:sz w:val="17"/>
                <w:szCs w:val="17"/>
              </w:rPr>
              <w:t>145</w:t>
            </w:r>
          </w:p>
        </w:tc>
        <w:tc>
          <w:tcPr>
            <w:tcW w:w="611" w:type="dxa"/>
            <w:tcMar>
              <w:right w:w="198" w:type="dxa"/>
            </w:tcMar>
          </w:tcPr>
          <w:p w:rsidR="00480EBD" w:rsidRPr="0095764E" w:rsidRDefault="00480EBD" w:rsidP="00480EBD">
            <w:pPr>
              <w:adjustRightInd w:val="0"/>
              <w:snapToGrid w:val="0"/>
              <w:spacing w:after="0"/>
              <w:jc w:val="right"/>
              <w:rPr>
                <w:snapToGrid w:val="0"/>
                <w:sz w:val="17"/>
                <w:szCs w:val="17"/>
              </w:rPr>
            </w:pPr>
            <w:r w:rsidRPr="0095764E">
              <w:rPr>
                <w:snapToGrid w:val="0"/>
                <w:sz w:val="17"/>
                <w:szCs w:val="17"/>
              </w:rPr>
              <w:t>639</w:t>
            </w:r>
          </w:p>
        </w:tc>
        <w:tc>
          <w:tcPr>
            <w:tcW w:w="611" w:type="dxa"/>
            <w:tcMar>
              <w:right w:w="198" w:type="dxa"/>
            </w:tcMar>
          </w:tcPr>
          <w:p w:rsidR="00480EBD" w:rsidRPr="0095764E" w:rsidRDefault="00480EBD" w:rsidP="00480EBD">
            <w:pPr>
              <w:adjustRightInd w:val="0"/>
              <w:snapToGrid w:val="0"/>
              <w:spacing w:after="0"/>
              <w:jc w:val="right"/>
              <w:rPr>
                <w:snapToGrid w:val="0"/>
                <w:sz w:val="17"/>
                <w:szCs w:val="17"/>
              </w:rPr>
            </w:pPr>
            <w:r w:rsidRPr="0095764E">
              <w:rPr>
                <w:snapToGrid w:val="0"/>
                <w:sz w:val="17"/>
                <w:szCs w:val="17"/>
              </w:rPr>
              <w:t>311</w:t>
            </w:r>
          </w:p>
        </w:tc>
        <w:tc>
          <w:tcPr>
            <w:tcW w:w="610" w:type="dxa"/>
            <w:tcMar>
              <w:right w:w="198" w:type="dxa"/>
            </w:tcMar>
          </w:tcPr>
          <w:p w:rsidR="00480EBD" w:rsidRPr="0095764E" w:rsidRDefault="00480EBD" w:rsidP="00480EBD">
            <w:pPr>
              <w:adjustRightInd w:val="0"/>
              <w:snapToGrid w:val="0"/>
              <w:spacing w:after="0"/>
              <w:jc w:val="right"/>
              <w:rPr>
                <w:snapToGrid w:val="0"/>
                <w:sz w:val="17"/>
                <w:szCs w:val="17"/>
              </w:rPr>
            </w:pPr>
            <w:r w:rsidRPr="0095764E">
              <w:rPr>
                <w:snapToGrid w:val="0"/>
                <w:sz w:val="17"/>
                <w:szCs w:val="17"/>
              </w:rPr>
              <w:t>47</w:t>
            </w:r>
          </w:p>
        </w:tc>
        <w:tc>
          <w:tcPr>
            <w:tcW w:w="611" w:type="dxa"/>
            <w:tcMar>
              <w:right w:w="198" w:type="dxa"/>
            </w:tcMar>
          </w:tcPr>
          <w:p w:rsidR="00480EBD" w:rsidRPr="0095764E" w:rsidRDefault="00480EBD" w:rsidP="00480EBD">
            <w:pPr>
              <w:adjustRightInd w:val="0"/>
              <w:snapToGrid w:val="0"/>
              <w:spacing w:after="0"/>
              <w:jc w:val="right"/>
              <w:rPr>
                <w:snapToGrid w:val="0"/>
                <w:sz w:val="17"/>
                <w:szCs w:val="17"/>
              </w:rPr>
            </w:pPr>
            <w:r w:rsidRPr="0095764E">
              <w:rPr>
                <w:snapToGrid w:val="0"/>
                <w:sz w:val="17"/>
                <w:szCs w:val="17"/>
              </w:rPr>
              <w:t>378</w:t>
            </w:r>
          </w:p>
        </w:tc>
        <w:tc>
          <w:tcPr>
            <w:tcW w:w="611" w:type="dxa"/>
            <w:tcMar>
              <w:right w:w="119" w:type="dxa"/>
            </w:tcMar>
          </w:tcPr>
          <w:p w:rsidR="00480EBD" w:rsidRPr="0095764E" w:rsidRDefault="00480EBD" w:rsidP="00480EBD">
            <w:pPr>
              <w:adjustRightInd w:val="0"/>
              <w:snapToGrid w:val="0"/>
              <w:spacing w:after="0"/>
              <w:jc w:val="right"/>
              <w:rPr>
                <w:snapToGrid w:val="0"/>
                <w:sz w:val="17"/>
                <w:szCs w:val="17"/>
              </w:rPr>
            </w:pPr>
            <w:r w:rsidRPr="0095764E">
              <w:rPr>
                <w:snapToGrid w:val="0"/>
                <w:sz w:val="17"/>
                <w:szCs w:val="17"/>
              </w:rPr>
              <w:t>1 871</w:t>
            </w:r>
          </w:p>
        </w:tc>
      </w:tr>
    </w:tbl>
    <w:p w:rsidR="00480EBD" w:rsidRPr="0095764E" w:rsidRDefault="00480EBD" w:rsidP="00480EBD">
      <w:pPr>
        <w:adjustRightInd w:val="0"/>
        <w:snapToGrid w:val="0"/>
        <w:spacing w:before="240"/>
        <w:rPr>
          <w:snapToGrid w:val="0"/>
        </w:rPr>
      </w:pPr>
      <w:r w:rsidRPr="0095764E">
        <w:rPr>
          <w:snapToGrid w:val="0"/>
        </w:rPr>
        <w:tab/>
      </w:r>
      <w:r w:rsidRPr="0095764E">
        <w:rPr>
          <w:b/>
          <w:snapToGrid w:val="0"/>
          <w:vertAlign w:val="superscript"/>
        </w:rPr>
        <w:t>a</w:t>
      </w:r>
      <w:r w:rsidRPr="0095764E">
        <w:rPr>
          <w:snapToGrid w:val="0"/>
        </w:rPr>
        <w:t xml:space="preserve">  Murder, attempted murder, aggravated injury.</w:t>
      </w:r>
    </w:p>
    <w:p w:rsidR="00480EBD" w:rsidRPr="0095764E" w:rsidRDefault="00480EBD" w:rsidP="00480EBD">
      <w:pPr>
        <w:adjustRightInd w:val="0"/>
        <w:snapToGrid w:val="0"/>
        <w:rPr>
          <w:snapToGrid w:val="0"/>
        </w:rPr>
      </w:pPr>
      <w:r w:rsidRPr="0095764E">
        <w:rPr>
          <w:b/>
          <w:snapToGrid w:val="0"/>
          <w:vertAlign w:val="superscript"/>
        </w:rPr>
        <w:tab/>
        <w:t>b</w:t>
      </w:r>
      <w:r w:rsidRPr="0095764E">
        <w:rPr>
          <w:snapToGrid w:val="0"/>
        </w:rPr>
        <w:t xml:space="preserve">  Burglary, looting, theft, armed robbery, handling stolen goods.</w:t>
      </w:r>
    </w:p>
    <w:p w:rsidR="00480EBD" w:rsidRPr="0095764E" w:rsidRDefault="00480EBD" w:rsidP="00480EBD">
      <w:pPr>
        <w:adjustRightInd w:val="0"/>
        <w:snapToGrid w:val="0"/>
        <w:rPr>
          <w:snapToGrid w:val="0"/>
        </w:rPr>
      </w:pPr>
      <w:r w:rsidRPr="0095764E">
        <w:rPr>
          <w:b/>
          <w:snapToGrid w:val="0"/>
          <w:vertAlign w:val="superscript"/>
        </w:rPr>
        <w:tab/>
        <w:t xml:space="preserve">c  </w:t>
      </w:r>
      <w:r w:rsidRPr="0095764E">
        <w:rPr>
          <w:snapToGrid w:val="0"/>
        </w:rPr>
        <w:t>Rape, attempted rape, sexual outrages and any immoral sexual practice.</w:t>
      </w:r>
    </w:p>
    <w:p w:rsidR="00480EBD" w:rsidRPr="0095764E" w:rsidRDefault="00480EBD" w:rsidP="00480EBD">
      <w:pPr>
        <w:adjustRightInd w:val="0"/>
        <w:snapToGrid w:val="0"/>
        <w:rPr>
          <w:snapToGrid w:val="0"/>
        </w:rPr>
      </w:pPr>
      <w:r w:rsidRPr="0095764E">
        <w:rPr>
          <w:b/>
          <w:snapToGrid w:val="0"/>
          <w:vertAlign w:val="superscript"/>
        </w:rPr>
        <w:tab/>
        <w:t>d</w:t>
      </w:r>
      <w:r w:rsidRPr="0095764E">
        <w:rPr>
          <w:snapToGrid w:val="0"/>
        </w:rPr>
        <w:t xml:space="preserve">  Immoral acts, aggravated quarrelling, disturbance and drunkenness, gambling.</w:t>
      </w:r>
    </w:p>
    <w:p w:rsidR="00480EBD" w:rsidRPr="0095764E" w:rsidRDefault="00480EBD" w:rsidP="00480EBD">
      <w:pPr>
        <w:adjustRightInd w:val="0"/>
        <w:snapToGrid w:val="0"/>
        <w:rPr>
          <w:snapToGrid w:val="0"/>
        </w:rPr>
      </w:pPr>
      <w:r w:rsidRPr="0095764E">
        <w:rPr>
          <w:snapToGrid w:val="0"/>
        </w:rPr>
        <w:t>339.</w:t>
      </w:r>
      <w:r w:rsidRPr="0095764E">
        <w:rPr>
          <w:snapToGrid w:val="0"/>
        </w:rPr>
        <w:tab/>
        <w:t>The Government is committed to strengthening the National Juvenile Crime Prevention and Rehabilitation Centre, with an emphasis on early intervention work with families and young people. The programme is aimed at identifying and promoting ways to prevent the future involvement of young people in crime and delinquent behaviour.</w:t>
      </w:r>
    </w:p>
    <w:p w:rsidR="00480EBD" w:rsidRPr="0095764E" w:rsidRDefault="00480EBD" w:rsidP="00480EBD">
      <w:pPr>
        <w:pStyle w:val="Heading2"/>
        <w:rPr>
          <w:snapToGrid w:val="0"/>
        </w:rPr>
      </w:pPr>
      <w:r w:rsidRPr="0095764E">
        <w:rPr>
          <w:snapToGrid w:val="0"/>
        </w:rPr>
        <w:t>C.  Children in situations of exploitation (art. 34)</w:t>
      </w:r>
    </w:p>
    <w:p w:rsidR="00480EBD" w:rsidRPr="0095764E" w:rsidRDefault="00480EBD" w:rsidP="00480EBD">
      <w:pPr>
        <w:pStyle w:val="Heading2"/>
        <w:rPr>
          <w:snapToGrid w:val="0"/>
        </w:rPr>
      </w:pPr>
      <w:r w:rsidRPr="0095764E">
        <w:rPr>
          <w:snapToGrid w:val="0"/>
        </w:rPr>
        <w:t>1.  Economic exploitation, including child labour (art. 32)</w:t>
      </w:r>
    </w:p>
    <w:p w:rsidR="00480EBD" w:rsidRPr="0095764E" w:rsidRDefault="00480EBD" w:rsidP="00480EBD">
      <w:pPr>
        <w:adjustRightInd w:val="0"/>
        <w:snapToGrid w:val="0"/>
        <w:rPr>
          <w:snapToGrid w:val="0"/>
        </w:rPr>
      </w:pPr>
      <w:r w:rsidRPr="0095764E">
        <w:rPr>
          <w:snapToGrid w:val="0"/>
        </w:rPr>
        <w:t>340.</w:t>
      </w:r>
      <w:r w:rsidRPr="0095764E">
        <w:rPr>
          <w:snapToGrid w:val="0"/>
        </w:rPr>
        <w:tab/>
        <w:t>The GoSE refers to pages 92-95 of Eritrea’s first report and paragraph 56 (a) and (c) of the Committee’s recommendations.</w:t>
      </w:r>
    </w:p>
    <w:p w:rsidR="00480EBD" w:rsidRPr="0095764E" w:rsidRDefault="00480EBD" w:rsidP="00480EBD">
      <w:pPr>
        <w:adjustRightInd w:val="0"/>
        <w:snapToGrid w:val="0"/>
        <w:rPr>
          <w:snapToGrid w:val="0"/>
        </w:rPr>
      </w:pPr>
      <w:r w:rsidRPr="0095764E">
        <w:rPr>
          <w:snapToGrid w:val="0"/>
        </w:rPr>
        <w:t>341.</w:t>
      </w:r>
      <w:r w:rsidRPr="0095764E">
        <w:rPr>
          <w:snapToGrid w:val="0"/>
        </w:rPr>
        <w:tab/>
        <w:t xml:space="preserve">In its concluding observations on Eritrea’s first report, the Committee expressed concern, in paragraph 55, that a significant number of children were working on the street, in the agricultural sector and as domestic servants. In addition, the Committee recommended, in paragraph 56, that a survey be conducted on the number of children working as domestic servants and in the agricultural sector. </w:t>
      </w:r>
    </w:p>
    <w:p w:rsidR="00480EBD" w:rsidRPr="0095764E" w:rsidRDefault="00480EBD" w:rsidP="00480EBD">
      <w:pPr>
        <w:adjustRightInd w:val="0"/>
        <w:snapToGrid w:val="0"/>
        <w:rPr>
          <w:snapToGrid w:val="0"/>
        </w:rPr>
      </w:pPr>
      <w:r w:rsidRPr="0095764E">
        <w:rPr>
          <w:snapToGrid w:val="0"/>
        </w:rPr>
        <w:t>342.</w:t>
      </w:r>
      <w:r w:rsidRPr="0095764E">
        <w:rPr>
          <w:snapToGrid w:val="0"/>
        </w:rPr>
        <w:tab/>
        <w:t>While it has not ratified ILO Convention No. 138 (1973) on the minimum age for admission to employment, Eritrea has ratified a number of related ILO minimum age conventions. Furthermore, Eritrea’s legislation providing for compulsory education, minimum ages for employment in selected occupations, and the labour law, demonstrate Eritrea’s support for the principles of ILO Convention No. 138. These legislative provisions are supported by an Eritrean culture characterized by protective attitudes towards children. This combination of legislation and cultural factors prevents the admission of children to harmful employment and promotes their fullest physical and mental development.</w:t>
      </w:r>
    </w:p>
    <w:p w:rsidR="00480EBD" w:rsidRPr="0095764E" w:rsidRDefault="00480EBD" w:rsidP="00480EBD">
      <w:pPr>
        <w:adjustRightInd w:val="0"/>
        <w:snapToGrid w:val="0"/>
        <w:rPr>
          <w:snapToGrid w:val="0"/>
        </w:rPr>
      </w:pPr>
      <w:r w:rsidRPr="0095764E">
        <w:rPr>
          <w:snapToGrid w:val="0"/>
        </w:rPr>
        <w:t>343.</w:t>
      </w:r>
      <w:r w:rsidRPr="0095764E">
        <w:rPr>
          <w:snapToGrid w:val="0"/>
        </w:rPr>
        <w:tab/>
        <w:t>According to the Labour Proclamation No. 118/2001 article 68/1, it is prohibited to employ a person under the age of 14. Further, a contract of employment shall not be enforceable against a person below the age of 18 if it is determined to be prejudicial to the interest of that person (article 9/2). In addition, article 69 and 140 (g) provide that the Minister may by regulation issue a list of activities prohibited for young employees (between the ages of 14-18). Since the consideration of Eritrea’s first report, the MLHW has delineated a legal notice by listing the activities prohibited for young employees, which shall include: work in the transport of passengers and goods by road, rail, air and sea and in docksides and warehouses involving heavy lifting, pulling, pushing or any other related type of behavior; work connected with toxic chemicals, dangerous machines, electric power generation plants, transformers or transmission lines; underground work, such as mines, quarries and similar works; and work in sewers and digging tunnels. A young person may not be assigned to work after 6 p.m. or begin work before 6 a.m. and may not be made to work for more than seven hours per day (articles 68 (2) and (3)). In order to ensure the execution of the legal notice of activities prohibited for young employees, the inspectors of MLHW in the six regions regularly conduct supervision visits and take the necessary legal measures against those who violate the regulation.</w:t>
      </w:r>
    </w:p>
    <w:p w:rsidR="00480EBD" w:rsidRPr="0095764E" w:rsidRDefault="00480EBD" w:rsidP="00480EBD">
      <w:pPr>
        <w:adjustRightInd w:val="0"/>
        <w:snapToGrid w:val="0"/>
        <w:rPr>
          <w:snapToGrid w:val="0"/>
        </w:rPr>
      </w:pPr>
      <w:r w:rsidRPr="0095764E">
        <w:rPr>
          <w:snapToGrid w:val="0"/>
        </w:rPr>
        <w:t>344.</w:t>
      </w:r>
      <w:r w:rsidRPr="0095764E">
        <w:rPr>
          <w:snapToGrid w:val="0"/>
        </w:rPr>
        <w:tab/>
        <w:t>In order to investigate the nature and extent of the prevalence and situation of child labour in Eritrea so as to evolve a national policy, the MLHW has designed a research proposal on working children. The MLHW plans to carry out a nationwide survey in the near future.</w:t>
      </w:r>
    </w:p>
    <w:p w:rsidR="00480EBD" w:rsidRPr="0095764E" w:rsidRDefault="00480EBD" w:rsidP="00480EBD">
      <w:pPr>
        <w:pStyle w:val="Heading3"/>
        <w:rPr>
          <w:snapToGrid w:val="0"/>
        </w:rPr>
      </w:pPr>
      <w:r w:rsidRPr="0095764E">
        <w:rPr>
          <w:snapToGrid w:val="0"/>
        </w:rPr>
        <w:t>Street children prevention and rehabilitation programme</w:t>
      </w:r>
    </w:p>
    <w:p w:rsidR="00480EBD" w:rsidRPr="0095764E" w:rsidRDefault="00480EBD" w:rsidP="00480EBD">
      <w:pPr>
        <w:adjustRightInd w:val="0"/>
        <w:snapToGrid w:val="0"/>
        <w:rPr>
          <w:snapToGrid w:val="0"/>
        </w:rPr>
      </w:pPr>
      <w:r w:rsidRPr="0095764E">
        <w:rPr>
          <w:snapToGrid w:val="0"/>
        </w:rPr>
        <w:t>345.</w:t>
      </w:r>
      <w:r w:rsidRPr="0095764E">
        <w:rPr>
          <w:snapToGrid w:val="0"/>
        </w:rPr>
        <w:tab/>
        <w:t>The GoSE refers to pages 93-95 of Eritrea’s first report and paragraph 52 (b) of the Committee’s recommendations.</w:t>
      </w:r>
    </w:p>
    <w:p w:rsidR="00480EBD" w:rsidRPr="0095764E" w:rsidRDefault="00480EBD" w:rsidP="00480EBD">
      <w:pPr>
        <w:adjustRightInd w:val="0"/>
        <w:snapToGrid w:val="0"/>
        <w:rPr>
          <w:snapToGrid w:val="0"/>
        </w:rPr>
      </w:pPr>
      <w:r w:rsidRPr="0095764E">
        <w:rPr>
          <w:snapToGrid w:val="0"/>
        </w:rPr>
        <w:t>346.</w:t>
      </w:r>
      <w:r w:rsidRPr="0095764E">
        <w:rPr>
          <w:snapToGrid w:val="0"/>
        </w:rPr>
        <w:tab/>
        <w:t>Since the consideration of Eritrea’s first report by the Committee and based on the lessons learnt, the MLHW has designed a community based street children prevention and rehabilitation programme. This community based service aims to address the needs and problems of street and high-risk children in their own community. The philosophy behind this approach is that the immediate environment influences the street children like any other person. Hence, the MLHW has designed six major types of programmes. They are described below.</w:t>
      </w:r>
    </w:p>
    <w:p w:rsidR="00480EBD" w:rsidRPr="0095764E" w:rsidRDefault="00480EBD" w:rsidP="00480EBD">
      <w:pPr>
        <w:adjustRightInd w:val="0"/>
        <w:snapToGrid w:val="0"/>
        <w:rPr>
          <w:snapToGrid w:val="0"/>
        </w:rPr>
      </w:pPr>
      <w:r w:rsidRPr="0095764E">
        <w:rPr>
          <w:snapToGrid w:val="0"/>
        </w:rPr>
        <w:t>347.</w:t>
      </w:r>
      <w:r w:rsidRPr="0095764E">
        <w:rPr>
          <w:snapToGrid w:val="0"/>
        </w:rPr>
        <w:tab/>
        <w:t>Reunification programme: the MLHW programme has primarily focused both on the placement of street children with their parents or blood relatives and on strengthening the economic resources of the disadvantaged host families through income generation schemes. Hence, reunification is carried out after conducting a thorough study by social workers and community leaders. Through this programme, 500 street children have been reunified with the</w:t>
      </w:r>
      <w:r w:rsidR="00EB0A5D" w:rsidRPr="0095764E">
        <w:rPr>
          <w:snapToGrid w:val="0"/>
        </w:rPr>
        <w:t>ir parents and blood relatives.</w:t>
      </w:r>
    </w:p>
    <w:p w:rsidR="00480EBD" w:rsidRPr="0095764E" w:rsidRDefault="00480EBD" w:rsidP="00480EBD">
      <w:pPr>
        <w:adjustRightInd w:val="0"/>
        <w:snapToGrid w:val="0"/>
        <w:rPr>
          <w:snapToGrid w:val="0"/>
        </w:rPr>
      </w:pPr>
      <w:r w:rsidRPr="0095764E">
        <w:rPr>
          <w:snapToGrid w:val="0"/>
        </w:rPr>
        <w:t>348.</w:t>
      </w:r>
      <w:r w:rsidRPr="0095764E">
        <w:rPr>
          <w:snapToGrid w:val="0"/>
        </w:rPr>
        <w:tab/>
        <w:t>Educational support programme: under this programme young children, mainly between the ages of six and fourteen, who are unable to go to school for economic reasons are assisted with school registration fees, stationery and school uniforms; 16,207 high risk and street children have been assisted through this programme.</w:t>
      </w:r>
    </w:p>
    <w:p w:rsidR="00480EBD" w:rsidRPr="0095764E" w:rsidRDefault="00480EBD" w:rsidP="00480EBD">
      <w:pPr>
        <w:adjustRightInd w:val="0"/>
        <w:snapToGrid w:val="0"/>
        <w:rPr>
          <w:snapToGrid w:val="0"/>
        </w:rPr>
      </w:pPr>
      <w:r w:rsidRPr="0095764E">
        <w:rPr>
          <w:snapToGrid w:val="0"/>
        </w:rPr>
        <w:t>349.</w:t>
      </w:r>
      <w:r w:rsidRPr="0095764E">
        <w:rPr>
          <w:snapToGrid w:val="0"/>
        </w:rPr>
        <w:tab/>
        <w:t xml:space="preserve">Guidance and counselling service: this service is one of the core activities whereby major intervention programmes are undertaken by social workers to improve the wellbeing of street children. The programme is mainly realized through the following two major components: (a) individual counselling to improve the personal and social functioning of the child and (b) group counselling through group discussions to solve and synthesize their common problems. This is mainly done by forming small groups, depending on age, the type of problem they have, their interests, and </w:t>
      </w:r>
      <w:r w:rsidR="003F0BBC" w:rsidRPr="0095764E">
        <w:rPr>
          <w:snapToGrid w:val="0"/>
        </w:rPr>
        <w:t>work habits they have acquired.</w:t>
      </w:r>
    </w:p>
    <w:p w:rsidR="00480EBD" w:rsidRPr="0095764E" w:rsidRDefault="00480EBD" w:rsidP="00480EBD">
      <w:pPr>
        <w:adjustRightInd w:val="0"/>
        <w:snapToGrid w:val="0"/>
        <w:rPr>
          <w:snapToGrid w:val="0"/>
        </w:rPr>
      </w:pPr>
      <w:r w:rsidRPr="0095764E">
        <w:rPr>
          <w:snapToGrid w:val="0"/>
        </w:rPr>
        <w:t>350.</w:t>
      </w:r>
      <w:r w:rsidRPr="0095764E">
        <w:rPr>
          <w:snapToGrid w:val="0"/>
        </w:rPr>
        <w:tab/>
        <w:t>Vocational training: most street children between the ages of 15-17 in Eritrea working on the street are struggling to survive. In order to survive they may b</w:t>
      </w:r>
      <w:r w:rsidR="003F0BBC" w:rsidRPr="0095764E">
        <w:rPr>
          <w:snapToGrid w:val="0"/>
        </w:rPr>
        <w:t>e engaged in odd jobs, which at </w:t>
      </w:r>
      <w:r w:rsidRPr="0095764E">
        <w:rPr>
          <w:snapToGrid w:val="0"/>
        </w:rPr>
        <w:t>times are risky for their health and very arduous for their age. The vocational training programme is intended to enable the children to acquire adequate skills so that they will be able to support themselves and their families. In this regard, the vocational training programme was found to be viable mainly for those children who were less interested in academic classes, or school dropouts. Hence, 1,198 street children have taken on-the-job training in collaboration with various governmental organizations such as the Municipality of Asmara, shoe factories, the Ministry of Fishery and the Port Authorities in Massawa and Assab, as well as in private enterprises. They have acquired skills in mechanics, auto mechanics, secretarial and computer work, wood, metal, electrical and leather work, navigation, fish processing and the like. The programme has had a significant impact on the beneficiaries through creating job opportunities and better family situation. Nevertheless, it needs adequate funding to address more children seeking this service.</w:t>
      </w:r>
    </w:p>
    <w:p w:rsidR="00480EBD" w:rsidRPr="0095764E" w:rsidRDefault="00480EBD" w:rsidP="00480EBD">
      <w:pPr>
        <w:adjustRightInd w:val="0"/>
        <w:snapToGrid w:val="0"/>
        <w:rPr>
          <w:snapToGrid w:val="0"/>
        </w:rPr>
      </w:pPr>
      <w:r w:rsidRPr="0095764E">
        <w:rPr>
          <w:snapToGrid w:val="0"/>
        </w:rPr>
        <w:t>351.</w:t>
      </w:r>
      <w:r w:rsidRPr="0095764E">
        <w:rPr>
          <w:snapToGrid w:val="0"/>
        </w:rPr>
        <w:tab/>
        <w:t>Income-generating activities: in order to assess the family background of street children in Eritrea, a study was conducted in 2002. It was found that the vast majority, 85 to 90 per cent of families, was earning very low incomes. In this respect, the main motive of the programme was to reach the poorest families and assist them in engaging in income-generating activities. This in turn was believed to improve the living standard of the family and provide better opportunities for their children. Since the consideration of Eritrea’s first report, 713 families of street children have benefited from the income-generating scheme. Of the beneficiaries, the majority (80 per cent)</w:t>
      </w:r>
      <w:r w:rsidR="003F0BBC" w:rsidRPr="0095764E">
        <w:rPr>
          <w:snapToGrid w:val="0"/>
        </w:rPr>
        <w:t xml:space="preserve"> were female-headed households.</w:t>
      </w:r>
    </w:p>
    <w:p w:rsidR="00480EBD" w:rsidRPr="0095764E" w:rsidRDefault="00480EBD" w:rsidP="00480EBD">
      <w:pPr>
        <w:pStyle w:val="Heading2"/>
        <w:rPr>
          <w:snapToGrid w:val="0"/>
        </w:rPr>
      </w:pPr>
      <w:r w:rsidRPr="0095764E">
        <w:rPr>
          <w:snapToGrid w:val="0"/>
        </w:rPr>
        <w:t>Table 31</w:t>
      </w:r>
    </w:p>
    <w:p w:rsidR="00480EBD" w:rsidRPr="0095764E" w:rsidRDefault="00480EBD" w:rsidP="00480EBD">
      <w:pPr>
        <w:pStyle w:val="Heading2"/>
        <w:rPr>
          <w:snapToGrid w:val="0"/>
        </w:rPr>
      </w:pPr>
      <w:r w:rsidRPr="0095764E">
        <w:rPr>
          <w:snapToGrid w:val="0"/>
        </w:rPr>
        <w:t>Street children rehabilitated by age and gender (2002-2005)</w:t>
      </w:r>
    </w:p>
    <w:tbl>
      <w:tblPr>
        <w:tblStyle w:val="TableGrid"/>
        <w:tblW w:w="0" w:type="auto"/>
        <w:tblInd w:w="108" w:type="dxa"/>
        <w:tblLayout w:type="fixed"/>
        <w:tblLook w:val="01E0" w:firstRow="1" w:lastRow="1" w:firstColumn="1" w:lastColumn="1" w:noHBand="0" w:noVBand="0"/>
      </w:tblPr>
      <w:tblGrid>
        <w:gridCol w:w="668"/>
        <w:gridCol w:w="668"/>
        <w:gridCol w:w="668"/>
        <w:gridCol w:w="669"/>
        <w:gridCol w:w="668"/>
        <w:gridCol w:w="668"/>
        <w:gridCol w:w="669"/>
        <w:gridCol w:w="668"/>
        <w:gridCol w:w="668"/>
        <w:gridCol w:w="668"/>
        <w:gridCol w:w="669"/>
        <w:gridCol w:w="669"/>
        <w:gridCol w:w="668"/>
        <w:gridCol w:w="669"/>
      </w:tblGrid>
      <w:tr w:rsidR="00820D6F" w:rsidRPr="0095764E" w:rsidTr="00EB0A5D">
        <w:trPr>
          <w:tblHeader/>
        </w:trPr>
        <w:tc>
          <w:tcPr>
            <w:tcW w:w="668" w:type="dxa"/>
            <w:vMerge w:val="restart"/>
          </w:tcPr>
          <w:p w:rsidR="00820D6F" w:rsidRPr="0095764E" w:rsidRDefault="00820D6F" w:rsidP="00480EBD">
            <w:pPr>
              <w:adjustRightInd w:val="0"/>
              <w:snapToGrid w:val="0"/>
              <w:spacing w:after="0"/>
              <w:rPr>
                <w:snapToGrid w:val="0"/>
                <w:sz w:val="16"/>
                <w:szCs w:val="16"/>
              </w:rPr>
            </w:pPr>
            <w:r w:rsidRPr="0095764E">
              <w:rPr>
                <w:snapToGrid w:val="0"/>
                <w:sz w:val="16"/>
                <w:szCs w:val="16"/>
              </w:rPr>
              <w:t>Age</w:t>
            </w:r>
          </w:p>
        </w:tc>
        <w:tc>
          <w:tcPr>
            <w:tcW w:w="8689" w:type="dxa"/>
            <w:gridSpan w:val="13"/>
          </w:tcPr>
          <w:p w:rsidR="00820D6F" w:rsidRPr="0095764E" w:rsidRDefault="00820D6F" w:rsidP="00480EBD">
            <w:pPr>
              <w:adjustRightInd w:val="0"/>
              <w:snapToGrid w:val="0"/>
              <w:spacing w:after="0"/>
              <w:jc w:val="center"/>
              <w:rPr>
                <w:snapToGrid w:val="0"/>
                <w:sz w:val="16"/>
                <w:szCs w:val="16"/>
              </w:rPr>
            </w:pPr>
            <w:r w:rsidRPr="0095764E">
              <w:rPr>
                <w:snapToGrid w:val="0"/>
                <w:sz w:val="16"/>
                <w:szCs w:val="16"/>
              </w:rPr>
              <w:t>Type of Rehabilitation</w:t>
            </w:r>
          </w:p>
        </w:tc>
      </w:tr>
      <w:tr w:rsidR="00820D6F" w:rsidRPr="0095764E" w:rsidTr="00EB0A5D">
        <w:trPr>
          <w:tblHeader/>
        </w:trPr>
        <w:tc>
          <w:tcPr>
            <w:tcW w:w="668" w:type="dxa"/>
            <w:vMerge/>
          </w:tcPr>
          <w:p w:rsidR="00820D6F" w:rsidRPr="0095764E" w:rsidRDefault="00820D6F" w:rsidP="00480EBD">
            <w:pPr>
              <w:adjustRightInd w:val="0"/>
              <w:snapToGrid w:val="0"/>
              <w:spacing w:after="0"/>
              <w:jc w:val="center"/>
              <w:rPr>
                <w:snapToGrid w:val="0"/>
                <w:sz w:val="16"/>
                <w:szCs w:val="16"/>
              </w:rPr>
            </w:pPr>
          </w:p>
        </w:tc>
        <w:tc>
          <w:tcPr>
            <w:tcW w:w="2005" w:type="dxa"/>
            <w:gridSpan w:val="3"/>
          </w:tcPr>
          <w:p w:rsidR="00820D6F" w:rsidRPr="0095764E" w:rsidRDefault="00820D6F" w:rsidP="00480EBD">
            <w:pPr>
              <w:adjustRightInd w:val="0"/>
              <w:snapToGrid w:val="0"/>
              <w:spacing w:after="0"/>
              <w:jc w:val="center"/>
              <w:rPr>
                <w:snapToGrid w:val="0"/>
                <w:sz w:val="16"/>
                <w:szCs w:val="16"/>
              </w:rPr>
            </w:pPr>
            <w:r w:rsidRPr="0095764E">
              <w:rPr>
                <w:snapToGrid w:val="0"/>
                <w:sz w:val="16"/>
                <w:szCs w:val="16"/>
              </w:rPr>
              <w:t>Reunified</w:t>
            </w:r>
          </w:p>
        </w:tc>
        <w:tc>
          <w:tcPr>
            <w:tcW w:w="2005" w:type="dxa"/>
            <w:gridSpan w:val="3"/>
          </w:tcPr>
          <w:p w:rsidR="00820D6F" w:rsidRPr="0095764E" w:rsidRDefault="00820D6F" w:rsidP="00480EBD">
            <w:pPr>
              <w:adjustRightInd w:val="0"/>
              <w:snapToGrid w:val="0"/>
              <w:spacing w:after="0"/>
              <w:jc w:val="center"/>
              <w:rPr>
                <w:snapToGrid w:val="0"/>
                <w:sz w:val="16"/>
                <w:szCs w:val="16"/>
              </w:rPr>
            </w:pPr>
            <w:r w:rsidRPr="0095764E">
              <w:rPr>
                <w:snapToGrid w:val="0"/>
                <w:sz w:val="16"/>
                <w:szCs w:val="16"/>
              </w:rPr>
              <w:t>Educational support</w:t>
            </w:r>
          </w:p>
        </w:tc>
        <w:tc>
          <w:tcPr>
            <w:tcW w:w="2004" w:type="dxa"/>
            <w:gridSpan w:val="3"/>
          </w:tcPr>
          <w:p w:rsidR="00820D6F" w:rsidRPr="0095764E" w:rsidRDefault="00820D6F" w:rsidP="00480EBD">
            <w:pPr>
              <w:adjustRightInd w:val="0"/>
              <w:snapToGrid w:val="0"/>
              <w:spacing w:after="0"/>
              <w:jc w:val="center"/>
              <w:rPr>
                <w:snapToGrid w:val="0"/>
                <w:sz w:val="16"/>
                <w:szCs w:val="16"/>
              </w:rPr>
            </w:pPr>
            <w:r w:rsidRPr="0095764E">
              <w:rPr>
                <w:snapToGrid w:val="0"/>
                <w:sz w:val="16"/>
                <w:szCs w:val="16"/>
              </w:rPr>
              <w:t>Vocational training</w:t>
            </w:r>
          </w:p>
        </w:tc>
        <w:tc>
          <w:tcPr>
            <w:tcW w:w="2006" w:type="dxa"/>
            <w:gridSpan w:val="3"/>
          </w:tcPr>
          <w:p w:rsidR="00820D6F" w:rsidRPr="0095764E" w:rsidRDefault="00820D6F" w:rsidP="00480EBD">
            <w:pPr>
              <w:adjustRightInd w:val="0"/>
              <w:snapToGrid w:val="0"/>
              <w:spacing w:after="0"/>
              <w:jc w:val="center"/>
              <w:rPr>
                <w:snapToGrid w:val="0"/>
                <w:sz w:val="16"/>
                <w:szCs w:val="16"/>
              </w:rPr>
            </w:pPr>
            <w:r w:rsidRPr="0095764E">
              <w:rPr>
                <w:snapToGrid w:val="0"/>
                <w:sz w:val="16"/>
                <w:szCs w:val="16"/>
              </w:rPr>
              <w:t>Income generation for caretaking families</w:t>
            </w:r>
          </w:p>
        </w:tc>
        <w:tc>
          <w:tcPr>
            <w:tcW w:w="669" w:type="dxa"/>
            <w:vMerge w:val="restart"/>
          </w:tcPr>
          <w:p w:rsidR="00820D6F" w:rsidRPr="0095764E" w:rsidRDefault="00820D6F" w:rsidP="00480EBD">
            <w:pPr>
              <w:adjustRightInd w:val="0"/>
              <w:snapToGrid w:val="0"/>
              <w:spacing w:after="0"/>
              <w:jc w:val="center"/>
              <w:rPr>
                <w:snapToGrid w:val="0"/>
                <w:sz w:val="16"/>
                <w:szCs w:val="16"/>
              </w:rPr>
            </w:pPr>
            <w:r w:rsidRPr="0095764E">
              <w:rPr>
                <w:snapToGrid w:val="0"/>
                <w:sz w:val="16"/>
                <w:szCs w:val="16"/>
              </w:rPr>
              <w:t>Total</w:t>
            </w:r>
          </w:p>
        </w:tc>
      </w:tr>
      <w:tr w:rsidR="00820D6F" w:rsidRPr="0095764E" w:rsidTr="00EB0A5D">
        <w:tc>
          <w:tcPr>
            <w:tcW w:w="668" w:type="dxa"/>
            <w:vMerge/>
            <w:tcBorders>
              <w:bottom w:val="single" w:sz="4" w:space="0" w:color="auto"/>
            </w:tcBorders>
          </w:tcPr>
          <w:p w:rsidR="00820D6F" w:rsidRPr="0095764E" w:rsidRDefault="00820D6F" w:rsidP="00480EBD">
            <w:pPr>
              <w:adjustRightInd w:val="0"/>
              <w:snapToGrid w:val="0"/>
              <w:spacing w:after="0"/>
              <w:jc w:val="center"/>
              <w:rPr>
                <w:snapToGrid w:val="0"/>
                <w:sz w:val="16"/>
                <w:szCs w:val="16"/>
              </w:rPr>
            </w:pPr>
          </w:p>
        </w:tc>
        <w:tc>
          <w:tcPr>
            <w:tcW w:w="668" w:type="dxa"/>
            <w:tcBorders>
              <w:bottom w:val="single" w:sz="4" w:space="0" w:color="auto"/>
            </w:tcBorders>
          </w:tcPr>
          <w:p w:rsidR="00820D6F" w:rsidRPr="0095764E" w:rsidRDefault="00820D6F" w:rsidP="00480EBD">
            <w:pPr>
              <w:adjustRightInd w:val="0"/>
              <w:snapToGrid w:val="0"/>
              <w:spacing w:after="0"/>
              <w:jc w:val="center"/>
              <w:rPr>
                <w:snapToGrid w:val="0"/>
                <w:sz w:val="16"/>
                <w:szCs w:val="16"/>
              </w:rPr>
            </w:pPr>
            <w:r w:rsidRPr="0095764E">
              <w:rPr>
                <w:snapToGrid w:val="0"/>
                <w:sz w:val="16"/>
                <w:szCs w:val="16"/>
              </w:rPr>
              <w:t>M</w:t>
            </w:r>
          </w:p>
        </w:tc>
        <w:tc>
          <w:tcPr>
            <w:tcW w:w="668" w:type="dxa"/>
            <w:tcBorders>
              <w:bottom w:val="single" w:sz="4" w:space="0" w:color="auto"/>
            </w:tcBorders>
          </w:tcPr>
          <w:p w:rsidR="00820D6F" w:rsidRPr="0095764E" w:rsidRDefault="00820D6F" w:rsidP="00480EBD">
            <w:pPr>
              <w:adjustRightInd w:val="0"/>
              <w:snapToGrid w:val="0"/>
              <w:spacing w:after="0"/>
              <w:jc w:val="center"/>
              <w:rPr>
                <w:snapToGrid w:val="0"/>
                <w:sz w:val="16"/>
                <w:szCs w:val="16"/>
              </w:rPr>
            </w:pPr>
            <w:r w:rsidRPr="0095764E">
              <w:rPr>
                <w:snapToGrid w:val="0"/>
                <w:sz w:val="16"/>
                <w:szCs w:val="16"/>
              </w:rPr>
              <w:t>F</w:t>
            </w:r>
          </w:p>
        </w:tc>
        <w:tc>
          <w:tcPr>
            <w:tcW w:w="669" w:type="dxa"/>
            <w:tcBorders>
              <w:bottom w:val="single" w:sz="4" w:space="0" w:color="auto"/>
            </w:tcBorders>
          </w:tcPr>
          <w:p w:rsidR="00820D6F" w:rsidRPr="0095764E" w:rsidRDefault="00820D6F" w:rsidP="00480EBD">
            <w:pPr>
              <w:adjustRightInd w:val="0"/>
              <w:snapToGrid w:val="0"/>
              <w:spacing w:after="0"/>
              <w:jc w:val="center"/>
              <w:rPr>
                <w:snapToGrid w:val="0"/>
                <w:sz w:val="16"/>
                <w:szCs w:val="16"/>
              </w:rPr>
            </w:pPr>
            <w:r w:rsidRPr="0095764E">
              <w:rPr>
                <w:snapToGrid w:val="0"/>
                <w:sz w:val="16"/>
                <w:szCs w:val="16"/>
              </w:rPr>
              <w:t>T</w:t>
            </w:r>
          </w:p>
        </w:tc>
        <w:tc>
          <w:tcPr>
            <w:tcW w:w="668" w:type="dxa"/>
            <w:tcBorders>
              <w:bottom w:val="single" w:sz="4" w:space="0" w:color="auto"/>
            </w:tcBorders>
          </w:tcPr>
          <w:p w:rsidR="00820D6F" w:rsidRPr="0095764E" w:rsidRDefault="00820D6F" w:rsidP="00480EBD">
            <w:pPr>
              <w:adjustRightInd w:val="0"/>
              <w:snapToGrid w:val="0"/>
              <w:spacing w:after="0"/>
              <w:jc w:val="center"/>
              <w:rPr>
                <w:snapToGrid w:val="0"/>
                <w:sz w:val="16"/>
                <w:szCs w:val="16"/>
              </w:rPr>
            </w:pPr>
            <w:r w:rsidRPr="0095764E">
              <w:rPr>
                <w:snapToGrid w:val="0"/>
                <w:sz w:val="16"/>
                <w:szCs w:val="16"/>
              </w:rPr>
              <w:t>M</w:t>
            </w:r>
          </w:p>
        </w:tc>
        <w:tc>
          <w:tcPr>
            <w:tcW w:w="668" w:type="dxa"/>
            <w:tcBorders>
              <w:bottom w:val="single" w:sz="4" w:space="0" w:color="auto"/>
            </w:tcBorders>
          </w:tcPr>
          <w:p w:rsidR="00820D6F" w:rsidRPr="0095764E" w:rsidRDefault="00820D6F" w:rsidP="00480EBD">
            <w:pPr>
              <w:adjustRightInd w:val="0"/>
              <w:snapToGrid w:val="0"/>
              <w:spacing w:after="0"/>
              <w:jc w:val="center"/>
              <w:rPr>
                <w:snapToGrid w:val="0"/>
                <w:sz w:val="16"/>
                <w:szCs w:val="16"/>
              </w:rPr>
            </w:pPr>
            <w:r w:rsidRPr="0095764E">
              <w:rPr>
                <w:snapToGrid w:val="0"/>
                <w:sz w:val="16"/>
                <w:szCs w:val="16"/>
              </w:rPr>
              <w:t>F</w:t>
            </w:r>
          </w:p>
        </w:tc>
        <w:tc>
          <w:tcPr>
            <w:tcW w:w="669" w:type="dxa"/>
            <w:tcBorders>
              <w:bottom w:val="single" w:sz="4" w:space="0" w:color="auto"/>
            </w:tcBorders>
          </w:tcPr>
          <w:p w:rsidR="00820D6F" w:rsidRPr="0095764E" w:rsidRDefault="00820D6F" w:rsidP="00480EBD">
            <w:pPr>
              <w:adjustRightInd w:val="0"/>
              <w:snapToGrid w:val="0"/>
              <w:spacing w:after="0"/>
              <w:jc w:val="center"/>
              <w:rPr>
                <w:snapToGrid w:val="0"/>
                <w:sz w:val="16"/>
                <w:szCs w:val="16"/>
              </w:rPr>
            </w:pPr>
            <w:r w:rsidRPr="0095764E">
              <w:rPr>
                <w:snapToGrid w:val="0"/>
                <w:sz w:val="16"/>
                <w:szCs w:val="16"/>
              </w:rPr>
              <w:t>T</w:t>
            </w:r>
          </w:p>
        </w:tc>
        <w:tc>
          <w:tcPr>
            <w:tcW w:w="668" w:type="dxa"/>
            <w:tcBorders>
              <w:bottom w:val="single" w:sz="4" w:space="0" w:color="auto"/>
            </w:tcBorders>
          </w:tcPr>
          <w:p w:rsidR="00820D6F" w:rsidRPr="0095764E" w:rsidRDefault="00820D6F" w:rsidP="00480EBD">
            <w:pPr>
              <w:adjustRightInd w:val="0"/>
              <w:snapToGrid w:val="0"/>
              <w:spacing w:after="0"/>
              <w:jc w:val="center"/>
              <w:rPr>
                <w:snapToGrid w:val="0"/>
                <w:sz w:val="16"/>
                <w:szCs w:val="16"/>
              </w:rPr>
            </w:pPr>
            <w:r w:rsidRPr="0095764E">
              <w:rPr>
                <w:snapToGrid w:val="0"/>
                <w:sz w:val="16"/>
                <w:szCs w:val="16"/>
              </w:rPr>
              <w:t>M</w:t>
            </w:r>
          </w:p>
        </w:tc>
        <w:tc>
          <w:tcPr>
            <w:tcW w:w="668" w:type="dxa"/>
            <w:tcBorders>
              <w:bottom w:val="single" w:sz="4" w:space="0" w:color="auto"/>
            </w:tcBorders>
          </w:tcPr>
          <w:p w:rsidR="00820D6F" w:rsidRPr="0095764E" w:rsidRDefault="00820D6F" w:rsidP="00480EBD">
            <w:pPr>
              <w:adjustRightInd w:val="0"/>
              <w:snapToGrid w:val="0"/>
              <w:spacing w:after="0"/>
              <w:jc w:val="center"/>
              <w:rPr>
                <w:snapToGrid w:val="0"/>
                <w:sz w:val="16"/>
                <w:szCs w:val="16"/>
              </w:rPr>
            </w:pPr>
            <w:r w:rsidRPr="0095764E">
              <w:rPr>
                <w:snapToGrid w:val="0"/>
                <w:sz w:val="16"/>
                <w:szCs w:val="16"/>
              </w:rPr>
              <w:t>F</w:t>
            </w:r>
          </w:p>
        </w:tc>
        <w:tc>
          <w:tcPr>
            <w:tcW w:w="668" w:type="dxa"/>
            <w:tcBorders>
              <w:bottom w:val="single" w:sz="4" w:space="0" w:color="auto"/>
            </w:tcBorders>
          </w:tcPr>
          <w:p w:rsidR="00820D6F" w:rsidRPr="0095764E" w:rsidRDefault="00820D6F" w:rsidP="00480EBD">
            <w:pPr>
              <w:adjustRightInd w:val="0"/>
              <w:snapToGrid w:val="0"/>
              <w:spacing w:after="0"/>
              <w:jc w:val="center"/>
              <w:rPr>
                <w:snapToGrid w:val="0"/>
                <w:sz w:val="16"/>
                <w:szCs w:val="16"/>
              </w:rPr>
            </w:pPr>
            <w:r w:rsidRPr="0095764E">
              <w:rPr>
                <w:snapToGrid w:val="0"/>
                <w:sz w:val="16"/>
                <w:szCs w:val="16"/>
              </w:rPr>
              <w:t>T</w:t>
            </w:r>
          </w:p>
        </w:tc>
        <w:tc>
          <w:tcPr>
            <w:tcW w:w="669" w:type="dxa"/>
            <w:tcBorders>
              <w:bottom w:val="single" w:sz="4" w:space="0" w:color="auto"/>
            </w:tcBorders>
          </w:tcPr>
          <w:p w:rsidR="00820D6F" w:rsidRPr="0095764E" w:rsidRDefault="00820D6F" w:rsidP="00480EBD">
            <w:pPr>
              <w:adjustRightInd w:val="0"/>
              <w:snapToGrid w:val="0"/>
              <w:spacing w:after="0"/>
              <w:jc w:val="center"/>
              <w:rPr>
                <w:snapToGrid w:val="0"/>
                <w:sz w:val="16"/>
                <w:szCs w:val="16"/>
              </w:rPr>
            </w:pPr>
            <w:r w:rsidRPr="0095764E">
              <w:rPr>
                <w:snapToGrid w:val="0"/>
                <w:sz w:val="16"/>
                <w:szCs w:val="16"/>
              </w:rPr>
              <w:t>M</w:t>
            </w:r>
          </w:p>
        </w:tc>
        <w:tc>
          <w:tcPr>
            <w:tcW w:w="669" w:type="dxa"/>
            <w:tcBorders>
              <w:bottom w:val="single" w:sz="4" w:space="0" w:color="auto"/>
            </w:tcBorders>
          </w:tcPr>
          <w:p w:rsidR="00820D6F" w:rsidRPr="0095764E" w:rsidRDefault="00820D6F" w:rsidP="00480EBD">
            <w:pPr>
              <w:adjustRightInd w:val="0"/>
              <w:snapToGrid w:val="0"/>
              <w:spacing w:after="0"/>
              <w:jc w:val="center"/>
              <w:rPr>
                <w:snapToGrid w:val="0"/>
                <w:sz w:val="16"/>
                <w:szCs w:val="16"/>
              </w:rPr>
            </w:pPr>
            <w:r w:rsidRPr="0095764E">
              <w:rPr>
                <w:snapToGrid w:val="0"/>
                <w:sz w:val="16"/>
                <w:szCs w:val="16"/>
              </w:rPr>
              <w:t>F</w:t>
            </w:r>
          </w:p>
        </w:tc>
        <w:tc>
          <w:tcPr>
            <w:tcW w:w="668" w:type="dxa"/>
            <w:tcBorders>
              <w:bottom w:val="single" w:sz="4" w:space="0" w:color="auto"/>
            </w:tcBorders>
          </w:tcPr>
          <w:p w:rsidR="00820D6F" w:rsidRPr="0095764E" w:rsidRDefault="00820D6F" w:rsidP="00480EBD">
            <w:pPr>
              <w:adjustRightInd w:val="0"/>
              <w:snapToGrid w:val="0"/>
              <w:spacing w:after="0"/>
              <w:jc w:val="center"/>
              <w:rPr>
                <w:snapToGrid w:val="0"/>
                <w:sz w:val="16"/>
                <w:szCs w:val="16"/>
              </w:rPr>
            </w:pPr>
            <w:r w:rsidRPr="0095764E">
              <w:rPr>
                <w:snapToGrid w:val="0"/>
                <w:sz w:val="16"/>
                <w:szCs w:val="16"/>
              </w:rPr>
              <w:t>T</w:t>
            </w:r>
          </w:p>
        </w:tc>
        <w:tc>
          <w:tcPr>
            <w:tcW w:w="669" w:type="dxa"/>
            <w:vMerge/>
            <w:tcBorders>
              <w:bottom w:val="single" w:sz="4" w:space="0" w:color="auto"/>
            </w:tcBorders>
          </w:tcPr>
          <w:p w:rsidR="00820D6F" w:rsidRPr="0095764E" w:rsidRDefault="00820D6F" w:rsidP="00480EBD">
            <w:pPr>
              <w:adjustRightInd w:val="0"/>
              <w:snapToGrid w:val="0"/>
              <w:spacing w:after="0"/>
              <w:jc w:val="center"/>
              <w:rPr>
                <w:snapToGrid w:val="0"/>
                <w:sz w:val="16"/>
                <w:szCs w:val="16"/>
              </w:rPr>
            </w:pPr>
          </w:p>
        </w:tc>
      </w:tr>
      <w:tr w:rsidR="00480EBD" w:rsidRPr="0095764E" w:rsidTr="00EB0A5D">
        <w:tc>
          <w:tcPr>
            <w:tcW w:w="668" w:type="dxa"/>
            <w:tcBorders>
              <w:bottom w:val="nil"/>
            </w:tcBorders>
          </w:tcPr>
          <w:p w:rsidR="00480EBD" w:rsidRPr="0095764E" w:rsidRDefault="00480EBD" w:rsidP="00480EBD">
            <w:pPr>
              <w:adjustRightInd w:val="0"/>
              <w:snapToGrid w:val="0"/>
              <w:spacing w:after="0"/>
              <w:rPr>
                <w:snapToGrid w:val="0"/>
                <w:sz w:val="16"/>
                <w:szCs w:val="16"/>
              </w:rPr>
            </w:pPr>
            <w:r w:rsidRPr="0095764E">
              <w:rPr>
                <w:snapToGrid w:val="0"/>
                <w:sz w:val="16"/>
                <w:szCs w:val="16"/>
              </w:rPr>
              <w:t>5-9</w:t>
            </w:r>
          </w:p>
        </w:tc>
        <w:tc>
          <w:tcPr>
            <w:tcW w:w="668" w:type="dxa"/>
            <w:tcBorders>
              <w:bottom w:val="nil"/>
            </w:tcBorders>
            <w:tcMar>
              <w:right w:w="227" w:type="dxa"/>
            </w:tcMar>
          </w:tcPr>
          <w:p w:rsidR="00480EBD" w:rsidRPr="0095764E" w:rsidRDefault="00480EBD" w:rsidP="00480EBD">
            <w:pPr>
              <w:adjustRightInd w:val="0"/>
              <w:snapToGrid w:val="0"/>
              <w:spacing w:after="0"/>
              <w:jc w:val="right"/>
              <w:rPr>
                <w:snapToGrid w:val="0"/>
                <w:sz w:val="16"/>
                <w:szCs w:val="16"/>
              </w:rPr>
            </w:pPr>
            <w:r w:rsidRPr="0095764E">
              <w:rPr>
                <w:snapToGrid w:val="0"/>
                <w:sz w:val="16"/>
                <w:szCs w:val="16"/>
              </w:rPr>
              <w:t>10</w:t>
            </w:r>
          </w:p>
        </w:tc>
        <w:tc>
          <w:tcPr>
            <w:tcW w:w="668" w:type="dxa"/>
            <w:tcBorders>
              <w:bottom w:val="nil"/>
            </w:tcBorders>
            <w:tcMar>
              <w:right w:w="227" w:type="dxa"/>
            </w:tcMar>
          </w:tcPr>
          <w:p w:rsidR="00480EBD" w:rsidRPr="0095764E" w:rsidRDefault="00480EBD" w:rsidP="00480EBD">
            <w:pPr>
              <w:adjustRightInd w:val="0"/>
              <w:snapToGrid w:val="0"/>
              <w:spacing w:after="0"/>
              <w:jc w:val="right"/>
              <w:rPr>
                <w:snapToGrid w:val="0"/>
                <w:sz w:val="16"/>
                <w:szCs w:val="16"/>
              </w:rPr>
            </w:pPr>
            <w:r w:rsidRPr="0095764E">
              <w:rPr>
                <w:snapToGrid w:val="0"/>
                <w:sz w:val="16"/>
                <w:szCs w:val="16"/>
              </w:rPr>
              <w:t>-</w:t>
            </w:r>
          </w:p>
        </w:tc>
        <w:tc>
          <w:tcPr>
            <w:tcW w:w="669" w:type="dxa"/>
            <w:tcBorders>
              <w:bottom w:val="nil"/>
            </w:tcBorders>
            <w:tcMar>
              <w:right w:w="227" w:type="dxa"/>
            </w:tcMar>
          </w:tcPr>
          <w:p w:rsidR="00480EBD" w:rsidRPr="0095764E" w:rsidRDefault="00480EBD" w:rsidP="00480EBD">
            <w:pPr>
              <w:adjustRightInd w:val="0"/>
              <w:snapToGrid w:val="0"/>
              <w:spacing w:after="0"/>
              <w:jc w:val="right"/>
              <w:rPr>
                <w:snapToGrid w:val="0"/>
                <w:sz w:val="16"/>
                <w:szCs w:val="16"/>
              </w:rPr>
            </w:pPr>
            <w:r w:rsidRPr="0095764E">
              <w:rPr>
                <w:snapToGrid w:val="0"/>
                <w:sz w:val="16"/>
                <w:szCs w:val="16"/>
              </w:rPr>
              <w:t>10</w:t>
            </w:r>
          </w:p>
        </w:tc>
        <w:tc>
          <w:tcPr>
            <w:tcW w:w="668" w:type="dxa"/>
            <w:tcBorders>
              <w:bottom w:val="nil"/>
            </w:tcBorders>
            <w:tcMar>
              <w:right w:w="142" w:type="dxa"/>
            </w:tcMar>
          </w:tcPr>
          <w:p w:rsidR="00480EBD" w:rsidRPr="0095764E" w:rsidRDefault="00480EBD" w:rsidP="00480EBD">
            <w:pPr>
              <w:adjustRightInd w:val="0"/>
              <w:snapToGrid w:val="0"/>
              <w:spacing w:after="0"/>
              <w:jc w:val="right"/>
              <w:rPr>
                <w:snapToGrid w:val="0"/>
                <w:sz w:val="16"/>
                <w:szCs w:val="16"/>
              </w:rPr>
            </w:pPr>
            <w:r w:rsidRPr="0095764E">
              <w:rPr>
                <w:snapToGrid w:val="0"/>
                <w:sz w:val="16"/>
                <w:szCs w:val="16"/>
              </w:rPr>
              <w:t>1 976</w:t>
            </w:r>
          </w:p>
        </w:tc>
        <w:tc>
          <w:tcPr>
            <w:tcW w:w="668" w:type="dxa"/>
            <w:tcBorders>
              <w:bottom w:val="nil"/>
            </w:tcBorders>
            <w:tcMar>
              <w:right w:w="142" w:type="dxa"/>
            </w:tcMar>
          </w:tcPr>
          <w:p w:rsidR="00480EBD" w:rsidRPr="0095764E" w:rsidRDefault="00480EBD" w:rsidP="00480EBD">
            <w:pPr>
              <w:adjustRightInd w:val="0"/>
              <w:snapToGrid w:val="0"/>
              <w:spacing w:after="0"/>
              <w:jc w:val="right"/>
              <w:rPr>
                <w:snapToGrid w:val="0"/>
                <w:sz w:val="16"/>
                <w:szCs w:val="16"/>
              </w:rPr>
            </w:pPr>
            <w:r w:rsidRPr="0095764E">
              <w:rPr>
                <w:snapToGrid w:val="0"/>
                <w:sz w:val="16"/>
                <w:szCs w:val="16"/>
              </w:rPr>
              <w:t>1 307</w:t>
            </w:r>
          </w:p>
        </w:tc>
        <w:tc>
          <w:tcPr>
            <w:tcW w:w="669" w:type="dxa"/>
            <w:tcBorders>
              <w:bottom w:val="nil"/>
            </w:tcBorders>
          </w:tcPr>
          <w:p w:rsidR="00480EBD" w:rsidRPr="0095764E" w:rsidRDefault="00480EBD" w:rsidP="00480EBD">
            <w:pPr>
              <w:adjustRightInd w:val="0"/>
              <w:snapToGrid w:val="0"/>
              <w:spacing w:after="0"/>
              <w:jc w:val="right"/>
              <w:rPr>
                <w:snapToGrid w:val="0"/>
                <w:sz w:val="16"/>
                <w:szCs w:val="16"/>
              </w:rPr>
            </w:pPr>
            <w:r w:rsidRPr="0095764E">
              <w:rPr>
                <w:snapToGrid w:val="0"/>
                <w:sz w:val="16"/>
                <w:szCs w:val="16"/>
              </w:rPr>
              <w:t>3 283</w:t>
            </w:r>
          </w:p>
        </w:tc>
        <w:tc>
          <w:tcPr>
            <w:tcW w:w="668" w:type="dxa"/>
            <w:tcBorders>
              <w:bottom w:val="nil"/>
            </w:tcBorders>
            <w:tcMar>
              <w:right w:w="227" w:type="dxa"/>
            </w:tcMar>
          </w:tcPr>
          <w:p w:rsidR="00480EBD" w:rsidRPr="0095764E" w:rsidRDefault="00480EBD" w:rsidP="00480EBD">
            <w:pPr>
              <w:adjustRightInd w:val="0"/>
              <w:snapToGrid w:val="0"/>
              <w:spacing w:after="0"/>
              <w:jc w:val="right"/>
              <w:rPr>
                <w:snapToGrid w:val="0"/>
                <w:sz w:val="16"/>
                <w:szCs w:val="16"/>
              </w:rPr>
            </w:pPr>
            <w:r w:rsidRPr="0095764E">
              <w:rPr>
                <w:snapToGrid w:val="0"/>
                <w:sz w:val="16"/>
                <w:szCs w:val="16"/>
              </w:rPr>
              <w:t>-</w:t>
            </w:r>
          </w:p>
        </w:tc>
        <w:tc>
          <w:tcPr>
            <w:tcW w:w="668" w:type="dxa"/>
            <w:tcBorders>
              <w:bottom w:val="nil"/>
            </w:tcBorders>
            <w:tcMar>
              <w:right w:w="227" w:type="dxa"/>
            </w:tcMar>
          </w:tcPr>
          <w:p w:rsidR="00480EBD" w:rsidRPr="0095764E" w:rsidRDefault="00480EBD" w:rsidP="00480EBD">
            <w:pPr>
              <w:adjustRightInd w:val="0"/>
              <w:snapToGrid w:val="0"/>
              <w:spacing w:after="0"/>
              <w:jc w:val="right"/>
              <w:rPr>
                <w:snapToGrid w:val="0"/>
                <w:sz w:val="16"/>
                <w:szCs w:val="16"/>
              </w:rPr>
            </w:pPr>
            <w:r w:rsidRPr="0095764E">
              <w:rPr>
                <w:snapToGrid w:val="0"/>
                <w:sz w:val="16"/>
                <w:szCs w:val="16"/>
              </w:rPr>
              <w:t>-</w:t>
            </w:r>
          </w:p>
        </w:tc>
        <w:tc>
          <w:tcPr>
            <w:tcW w:w="668" w:type="dxa"/>
            <w:tcBorders>
              <w:bottom w:val="nil"/>
            </w:tcBorders>
            <w:tcMar>
              <w:right w:w="170" w:type="dxa"/>
            </w:tcMar>
          </w:tcPr>
          <w:p w:rsidR="00480EBD" w:rsidRPr="0095764E" w:rsidRDefault="00480EBD" w:rsidP="00480EBD">
            <w:pPr>
              <w:adjustRightInd w:val="0"/>
              <w:snapToGrid w:val="0"/>
              <w:spacing w:after="0"/>
              <w:jc w:val="right"/>
              <w:rPr>
                <w:snapToGrid w:val="0"/>
                <w:sz w:val="16"/>
                <w:szCs w:val="16"/>
              </w:rPr>
            </w:pPr>
            <w:r w:rsidRPr="0095764E">
              <w:rPr>
                <w:snapToGrid w:val="0"/>
                <w:sz w:val="16"/>
                <w:szCs w:val="16"/>
              </w:rPr>
              <w:t>-</w:t>
            </w:r>
          </w:p>
        </w:tc>
        <w:tc>
          <w:tcPr>
            <w:tcW w:w="669" w:type="dxa"/>
            <w:tcBorders>
              <w:bottom w:val="nil"/>
            </w:tcBorders>
            <w:tcMar>
              <w:right w:w="227" w:type="dxa"/>
            </w:tcMar>
          </w:tcPr>
          <w:p w:rsidR="00480EBD" w:rsidRPr="0095764E" w:rsidRDefault="00480EBD" w:rsidP="00480EBD">
            <w:pPr>
              <w:adjustRightInd w:val="0"/>
              <w:snapToGrid w:val="0"/>
              <w:spacing w:after="0"/>
              <w:jc w:val="right"/>
              <w:rPr>
                <w:snapToGrid w:val="0"/>
                <w:sz w:val="16"/>
                <w:szCs w:val="16"/>
              </w:rPr>
            </w:pPr>
            <w:r w:rsidRPr="0095764E">
              <w:rPr>
                <w:snapToGrid w:val="0"/>
                <w:sz w:val="16"/>
                <w:szCs w:val="16"/>
              </w:rPr>
              <w:t>267</w:t>
            </w:r>
          </w:p>
        </w:tc>
        <w:tc>
          <w:tcPr>
            <w:tcW w:w="669" w:type="dxa"/>
            <w:tcBorders>
              <w:bottom w:val="nil"/>
            </w:tcBorders>
            <w:tcMar>
              <w:right w:w="227" w:type="dxa"/>
            </w:tcMar>
          </w:tcPr>
          <w:p w:rsidR="00480EBD" w:rsidRPr="0095764E" w:rsidRDefault="00480EBD" w:rsidP="00480EBD">
            <w:pPr>
              <w:adjustRightInd w:val="0"/>
              <w:snapToGrid w:val="0"/>
              <w:spacing w:after="0"/>
              <w:jc w:val="right"/>
              <w:rPr>
                <w:snapToGrid w:val="0"/>
                <w:sz w:val="16"/>
                <w:szCs w:val="16"/>
              </w:rPr>
            </w:pPr>
            <w:r w:rsidRPr="0095764E">
              <w:rPr>
                <w:snapToGrid w:val="0"/>
                <w:sz w:val="16"/>
                <w:szCs w:val="16"/>
              </w:rPr>
              <w:t>224</w:t>
            </w:r>
          </w:p>
        </w:tc>
        <w:tc>
          <w:tcPr>
            <w:tcW w:w="668" w:type="dxa"/>
            <w:tcBorders>
              <w:bottom w:val="nil"/>
            </w:tcBorders>
            <w:tcMar>
              <w:right w:w="227" w:type="dxa"/>
            </w:tcMar>
          </w:tcPr>
          <w:p w:rsidR="00480EBD" w:rsidRPr="0095764E" w:rsidRDefault="00480EBD" w:rsidP="00480EBD">
            <w:pPr>
              <w:adjustRightInd w:val="0"/>
              <w:snapToGrid w:val="0"/>
              <w:spacing w:after="0"/>
              <w:jc w:val="right"/>
              <w:rPr>
                <w:snapToGrid w:val="0"/>
                <w:sz w:val="16"/>
                <w:szCs w:val="16"/>
              </w:rPr>
            </w:pPr>
            <w:r w:rsidRPr="0095764E">
              <w:rPr>
                <w:snapToGrid w:val="0"/>
                <w:sz w:val="16"/>
                <w:szCs w:val="16"/>
              </w:rPr>
              <w:t>491</w:t>
            </w:r>
          </w:p>
        </w:tc>
        <w:tc>
          <w:tcPr>
            <w:tcW w:w="669" w:type="dxa"/>
            <w:tcBorders>
              <w:bottom w:val="nil"/>
            </w:tcBorders>
          </w:tcPr>
          <w:p w:rsidR="00480EBD" w:rsidRPr="0095764E" w:rsidRDefault="00480EBD" w:rsidP="00480EBD">
            <w:pPr>
              <w:adjustRightInd w:val="0"/>
              <w:snapToGrid w:val="0"/>
              <w:spacing w:after="0"/>
              <w:jc w:val="right"/>
              <w:rPr>
                <w:snapToGrid w:val="0"/>
                <w:sz w:val="16"/>
                <w:szCs w:val="16"/>
              </w:rPr>
            </w:pPr>
            <w:r w:rsidRPr="0095764E">
              <w:rPr>
                <w:snapToGrid w:val="0"/>
                <w:sz w:val="16"/>
                <w:szCs w:val="16"/>
              </w:rPr>
              <w:t>3 784</w:t>
            </w:r>
          </w:p>
        </w:tc>
      </w:tr>
      <w:tr w:rsidR="00480EBD" w:rsidRPr="0095764E" w:rsidTr="00EB0A5D">
        <w:tc>
          <w:tcPr>
            <w:tcW w:w="668" w:type="dxa"/>
            <w:tcBorders>
              <w:top w:val="nil"/>
              <w:bottom w:val="nil"/>
            </w:tcBorders>
          </w:tcPr>
          <w:p w:rsidR="00480EBD" w:rsidRPr="0095764E" w:rsidRDefault="00480EBD" w:rsidP="00480EBD">
            <w:pPr>
              <w:adjustRightInd w:val="0"/>
              <w:snapToGrid w:val="0"/>
              <w:spacing w:after="0"/>
              <w:rPr>
                <w:snapToGrid w:val="0"/>
                <w:sz w:val="16"/>
                <w:szCs w:val="16"/>
              </w:rPr>
            </w:pPr>
            <w:r w:rsidRPr="0095764E">
              <w:rPr>
                <w:snapToGrid w:val="0"/>
                <w:sz w:val="16"/>
                <w:szCs w:val="16"/>
              </w:rPr>
              <w:t>10-14</w:t>
            </w:r>
          </w:p>
        </w:tc>
        <w:tc>
          <w:tcPr>
            <w:tcW w:w="668" w:type="dxa"/>
            <w:tcBorders>
              <w:top w:val="nil"/>
              <w:bottom w:val="nil"/>
            </w:tcBorders>
            <w:tcMar>
              <w:right w:w="227" w:type="dxa"/>
            </w:tcMar>
          </w:tcPr>
          <w:p w:rsidR="00480EBD" w:rsidRPr="0095764E" w:rsidRDefault="00480EBD" w:rsidP="00480EBD">
            <w:pPr>
              <w:adjustRightInd w:val="0"/>
              <w:snapToGrid w:val="0"/>
              <w:spacing w:after="0"/>
              <w:jc w:val="right"/>
              <w:rPr>
                <w:snapToGrid w:val="0"/>
                <w:sz w:val="16"/>
                <w:szCs w:val="16"/>
              </w:rPr>
            </w:pPr>
            <w:r w:rsidRPr="0095764E">
              <w:rPr>
                <w:snapToGrid w:val="0"/>
                <w:sz w:val="16"/>
                <w:szCs w:val="16"/>
              </w:rPr>
              <w:t>280</w:t>
            </w:r>
          </w:p>
        </w:tc>
        <w:tc>
          <w:tcPr>
            <w:tcW w:w="668" w:type="dxa"/>
            <w:tcBorders>
              <w:top w:val="nil"/>
              <w:bottom w:val="nil"/>
            </w:tcBorders>
            <w:tcMar>
              <w:right w:w="227" w:type="dxa"/>
            </w:tcMar>
          </w:tcPr>
          <w:p w:rsidR="00480EBD" w:rsidRPr="0095764E" w:rsidRDefault="00480EBD" w:rsidP="00480EBD">
            <w:pPr>
              <w:adjustRightInd w:val="0"/>
              <w:snapToGrid w:val="0"/>
              <w:spacing w:after="0"/>
              <w:jc w:val="right"/>
              <w:rPr>
                <w:snapToGrid w:val="0"/>
                <w:sz w:val="16"/>
                <w:szCs w:val="16"/>
              </w:rPr>
            </w:pPr>
            <w:r w:rsidRPr="0095764E">
              <w:rPr>
                <w:snapToGrid w:val="0"/>
                <w:sz w:val="16"/>
                <w:szCs w:val="16"/>
              </w:rPr>
              <w:t>22</w:t>
            </w:r>
          </w:p>
        </w:tc>
        <w:tc>
          <w:tcPr>
            <w:tcW w:w="669" w:type="dxa"/>
            <w:tcBorders>
              <w:top w:val="nil"/>
              <w:bottom w:val="nil"/>
            </w:tcBorders>
            <w:tcMar>
              <w:right w:w="227" w:type="dxa"/>
            </w:tcMar>
          </w:tcPr>
          <w:p w:rsidR="00480EBD" w:rsidRPr="0095764E" w:rsidRDefault="00480EBD" w:rsidP="00480EBD">
            <w:pPr>
              <w:adjustRightInd w:val="0"/>
              <w:snapToGrid w:val="0"/>
              <w:spacing w:after="0"/>
              <w:jc w:val="right"/>
              <w:rPr>
                <w:snapToGrid w:val="0"/>
                <w:sz w:val="16"/>
                <w:szCs w:val="16"/>
              </w:rPr>
            </w:pPr>
            <w:r w:rsidRPr="0095764E">
              <w:rPr>
                <w:snapToGrid w:val="0"/>
                <w:sz w:val="16"/>
                <w:szCs w:val="16"/>
              </w:rPr>
              <w:t>302</w:t>
            </w:r>
          </w:p>
        </w:tc>
        <w:tc>
          <w:tcPr>
            <w:tcW w:w="668" w:type="dxa"/>
            <w:tcBorders>
              <w:top w:val="nil"/>
              <w:bottom w:val="nil"/>
            </w:tcBorders>
            <w:tcMar>
              <w:right w:w="142" w:type="dxa"/>
            </w:tcMar>
          </w:tcPr>
          <w:p w:rsidR="00480EBD" w:rsidRPr="0095764E" w:rsidRDefault="00480EBD" w:rsidP="00480EBD">
            <w:pPr>
              <w:adjustRightInd w:val="0"/>
              <w:snapToGrid w:val="0"/>
              <w:spacing w:after="0"/>
              <w:jc w:val="right"/>
              <w:rPr>
                <w:snapToGrid w:val="0"/>
                <w:sz w:val="16"/>
                <w:szCs w:val="16"/>
              </w:rPr>
            </w:pPr>
            <w:r w:rsidRPr="0095764E">
              <w:rPr>
                <w:snapToGrid w:val="0"/>
                <w:sz w:val="16"/>
                <w:szCs w:val="16"/>
              </w:rPr>
              <w:t>6 472</w:t>
            </w:r>
          </w:p>
        </w:tc>
        <w:tc>
          <w:tcPr>
            <w:tcW w:w="668" w:type="dxa"/>
            <w:tcBorders>
              <w:top w:val="nil"/>
              <w:bottom w:val="nil"/>
            </w:tcBorders>
            <w:tcMar>
              <w:right w:w="142" w:type="dxa"/>
            </w:tcMar>
          </w:tcPr>
          <w:p w:rsidR="00480EBD" w:rsidRPr="0095764E" w:rsidRDefault="00480EBD" w:rsidP="00480EBD">
            <w:pPr>
              <w:adjustRightInd w:val="0"/>
              <w:snapToGrid w:val="0"/>
              <w:spacing w:after="0"/>
              <w:jc w:val="right"/>
              <w:rPr>
                <w:snapToGrid w:val="0"/>
                <w:sz w:val="16"/>
                <w:szCs w:val="16"/>
              </w:rPr>
            </w:pPr>
            <w:r w:rsidRPr="0095764E">
              <w:rPr>
                <w:snapToGrid w:val="0"/>
                <w:sz w:val="16"/>
                <w:szCs w:val="16"/>
              </w:rPr>
              <w:t>5 114</w:t>
            </w:r>
          </w:p>
        </w:tc>
        <w:tc>
          <w:tcPr>
            <w:tcW w:w="669" w:type="dxa"/>
            <w:tcBorders>
              <w:top w:val="nil"/>
              <w:bottom w:val="nil"/>
            </w:tcBorders>
          </w:tcPr>
          <w:p w:rsidR="00480EBD" w:rsidRPr="0095764E" w:rsidRDefault="00480EBD" w:rsidP="00480EBD">
            <w:pPr>
              <w:adjustRightInd w:val="0"/>
              <w:snapToGrid w:val="0"/>
              <w:spacing w:after="0"/>
              <w:jc w:val="right"/>
              <w:rPr>
                <w:snapToGrid w:val="0"/>
                <w:sz w:val="16"/>
                <w:szCs w:val="16"/>
              </w:rPr>
            </w:pPr>
            <w:r w:rsidRPr="0095764E">
              <w:rPr>
                <w:snapToGrid w:val="0"/>
                <w:sz w:val="16"/>
                <w:szCs w:val="16"/>
              </w:rPr>
              <w:t>11 586</w:t>
            </w:r>
          </w:p>
        </w:tc>
        <w:tc>
          <w:tcPr>
            <w:tcW w:w="668" w:type="dxa"/>
            <w:tcBorders>
              <w:top w:val="nil"/>
              <w:bottom w:val="nil"/>
            </w:tcBorders>
            <w:tcMar>
              <w:right w:w="227" w:type="dxa"/>
            </w:tcMar>
          </w:tcPr>
          <w:p w:rsidR="00480EBD" w:rsidRPr="0095764E" w:rsidRDefault="00480EBD" w:rsidP="00480EBD">
            <w:pPr>
              <w:adjustRightInd w:val="0"/>
              <w:snapToGrid w:val="0"/>
              <w:spacing w:after="0"/>
              <w:jc w:val="right"/>
              <w:rPr>
                <w:snapToGrid w:val="0"/>
                <w:sz w:val="16"/>
                <w:szCs w:val="16"/>
              </w:rPr>
            </w:pPr>
            <w:r w:rsidRPr="0095764E">
              <w:rPr>
                <w:snapToGrid w:val="0"/>
                <w:sz w:val="16"/>
                <w:szCs w:val="16"/>
              </w:rPr>
              <w:t>-</w:t>
            </w:r>
          </w:p>
        </w:tc>
        <w:tc>
          <w:tcPr>
            <w:tcW w:w="668" w:type="dxa"/>
            <w:tcBorders>
              <w:top w:val="nil"/>
              <w:bottom w:val="nil"/>
            </w:tcBorders>
            <w:tcMar>
              <w:right w:w="227" w:type="dxa"/>
            </w:tcMar>
          </w:tcPr>
          <w:p w:rsidR="00480EBD" w:rsidRPr="0095764E" w:rsidRDefault="00480EBD" w:rsidP="00480EBD">
            <w:pPr>
              <w:adjustRightInd w:val="0"/>
              <w:snapToGrid w:val="0"/>
              <w:spacing w:after="0"/>
              <w:jc w:val="right"/>
              <w:rPr>
                <w:snapToGrid w:val="0"/>
                <w:sz w:val="16"/>
                <w:szCs w:val="16"/>
              </w:rPr>
            </w:pPr>
            <w:r w:rsidRPr="0095764E">
              <w:rPr>
                <w:snapToGrid w:val="0"/>
                <w:sz w:val="16"/>
                <w:szCs w:val="16"/>
              </w:rPr>
              <w:t>-</w:t>
            </w:r>
          </w:p>
        </w:tc>
        <w:tc>
          <w:tcPr>
            <w:tcW w:w="668" w:type="dxa"/>
            <w:tcBorders>
              <w:top w:val="nil"/>
              <w:bottom w:val="nil"/>
            </w:tcBorders>
            <w:tcMar>
              <w:right w:w="170" w:type="dxa"/>
            </w:tcMar>
          </w:tcPr>
          <w:p w:rsidR="00480EBD" w:rsidRPr="0095764E" w:rsidRDefault="00480EBD" w:rsidP="00480EBD">
            <w:pPr>
              <w:adjustRightInd w:val="0"/>
              <w:snapToGrid w:val="0"/>
              <w:spacing w:after="0"/>
              <w:jc w:val="right"/>
              <w:rPr>
                <w:snapToGrid w:val="0"/>
                <w:sz w:val="16"/>
                <w:szCs w:val="16"/>
              </w:rPr>
            </w:pPr>
            <w:r w:rsidRPr="0095764E">
              <w:rPr>
                <w:snapToGrid w:val="0"/>
                <w:sz w:val="16"/>
                <w:szCs w:val="16"/>
              </w:rPr>
              <w:t>-</w:t>
            </w:r>
          </w:p>
        </w:tc>
        <w:tc>
          <w:tcPr>
            <w:tcW w:w="669" w:type="dxa"/>
            <w:tcBorders>
              <w:top w:val="nil"/>
              <w:bottom w:val="nil"/>
            </w:tcBorders>
            <w:tcMar>
              <w:right w:w="227" w:type="dxa"/>
            </w:tcMar>
          </w:tcPr>
          <w:p w:rsidR="00480EBD" w:rsidRPr="0095764E" w:rsidRDefault="00480EBD" w:rsidP="00480EBD">
            <w:pPr>
              <w:adjustRightInd w:val="0"/>
              <w:snapToGrid w:val="0"/>
              <w:spacing w:after="0"/>
              <w:jc w:val="right"/>
              <w:rPr>
                <w:snapToGrid w:val="0"/>
                <w:sz w:val="16"/>
                <w:szCs w:val="16"/>
              </w:rPr>
            </w:pPr>
            <w:r w:rsidRPr="0095764E">
              <w:rPr>
                <w:snapToGrid w:val="0"/>
                <w:sz w:val="16"/>
                <w:szCs w:val="16"/>
              </w:rPr>
              <w:t>125</w:t>
            </w:r>
          </w:p>
        </w:tc>
        <w:tc>
          <w:tcPr>
            <w:tcW w:w="669" w:type="dxa"/>
            <w:tcBorders>
              <w:top w:val="nil"/>
              <w:bottom w:val="nil"/>
            </w:tcBorders>
            <w:tcMar>
              <w:right w:w="227" w:type="dxa"/>
            </w:tcMar>
          </w:tcPr>
          <w:p w:rsidR="00480EBD" w:rsidRPr="0095764E" w:rsidRDefault="00480EBD" w:rsidP="00480EBD">
            <w:pPr>
              <w:adjustRightInd w:val="0"/>
              <w:snapToGrid w:val="0"/>
              <w:spacing w:after="0"/>
              <w:jc w:val="right"/>
              <w:rPr>
                <w:snapToGrid w:val="0"/>
                <w:sz w:val="16"/>
                <w:szCs w:val="16"/>
              </w:rPr>
            </w:pPr>
            <w:r w:rsidRPr="0095764E">
              <w:rPr>
                <w:snapToGrid w:val="0"/>
                <w:sz w:val="16"/>
                <w:szCs w:val="16"/>
              </w:rPr>
              <w:t>97</w:t>
            </w:r>
          </w:p>
        </w:tc>
        <w:tc>
          <w:tcPr>
            <w:tcW w:w="668" w:type="dxa"/>
            <w:tcBorders>
              <w:top w:val="nil"/>
              <w:bottom w:val="nil"/>
            </w:tcBorders>
            <w:tcMar>
              <w:right w:w="227" w:type="dxa"/>
            </w:tcMar>
          </w:tcPr>
          <w:p w:rsidR="00480EBD" w:rsidRPr="0095764E" w:rsidRDefault="00480EBD" w:rsidP="00480EBD">
            <w:pPr>
              <w:adjustRightInd w:val="0"/>
              <w:snapToGrid w:val="0"/>
              <w:spacing w:after="0"/>
              <w:jc w:val="right"/>
              <w:rPr>
                <w:snapToGrid w:val="0"/>
                <w:sz w:val="16"/>
                <w:szCs w:val="16"/>
              </w:rPr>
            </w:pPr>
            <w:r w:rsidRPr="0095764E">
              <w:rPr>
                <w:snapToGrid w:val="0"/>
                <w:sz w:val="16"/>
                <w:szCs w:val="16"/>
              </w:rPr>
              <w:t>222</w:t>
            </w:r>
          </w:p>
        </w:tc>
        <w:tc>
          <w:tcPr>
            <w:tcW w:w="669" w:type="dxa"/>
            <w:tcBorders>
              <w:top w:val="nil"/>
              <w:bottom w:val="nil"/>
            </w:tcBorders>
          </w:tcPr>
          <w:p w:rsidR="00480EBD" w:rsidRPr="0095764E" w:rsidRDefault="00480EBD" w:rsidP="00480EBD">
            <w:pPr>
              <w:adjustRightInd w:val="0"/>
              <w:snapToGrid w:val="0"/>
              <w:spacing w:after="0"/>
              <w:jc w:val="right"/>
              <w:rPr>
                <w:snapToGrid w:val="0"/>
                <w:sz w:val="16"/>
                <w:szCs w:val="16"/>
              </w:rPr>
            </w:pPr>
            <w:r w:rsidRPr="0095764E">
              <w:rPr>
                <w:snapToGrid w:val="0"/>
                <w:sz w:val="16"/>
                <w:szCs w:val="16"/>
              </w:rPr>
              <w:t>12 110</w:t>
            </w:r>
          </w:p>
        </w:tc>
      </w:tr>
      <w:tr w:rsidR="00480EBD" w:rsidRPr="0095764E" w:rsidTr="00EB0A5D">
        <w:tc>
          <w:tcPr>
            <w:tcW w:w="668" w:type="dxa"/>
            <w:tcBorders>
              <w:top w:val="nil"/>
            </w:tcBorders>
          </w:tcPr>
          <w:p w:rsidR="00480EBD" w:rsidRPr="0095764E" w:rsidRDefault="00480EBD" w:rsidP="00480EBD">
            <w:pPr>
              <w:adjustRightInd w:val="0"/>
              <w:snapToGrid w:val="0"/>
              <w:spacing w:after="0"/>
              <w:rPr>
                <w:snapToGrid w:val="0"/>
                <w:sz w:val="16"/>
                <w:szCs w:val="16"/>
              </w:rPr>
            </w:pPr>
            <w:r w:rsidRPr="0095764E">
              <w:rPr>
                <w:snapToGrid w:val="0"/>
                <w:sz w:val="16"/>
                <w:szCs w:val="16"/>
              </w:rPr>
              <w:t>15-17</w:t>
            </w:r>
          </w:p>
        </w:tc>
        <w:tc>
          <w:tcPr>
            <w:tcW w:w="668" w:type="dxa"/>
            <w:tcBorders>
              <w:top w:val="nil"/>
            </w:tcBorders>
            <w:tcMar>
              <w:right w:w="227" w:type="dxa"/>
            </w:tcMar>
          </w:tcPr>
          <w:p w:rsidR="00480EBD" w:rsidRPr="0095764E" w:rsidRDefault="00480EBD" w:rsidP="00480EBD">
            <w:pPr>
              <w:adjustRightInd w:val="0"/>
              <w:snapToGrid w:val="0"/>
              <w:spacing w:after="0"/>
              <w:jc w:val="right"/>
              <w:rPr>
                <w:snapToGrid w:val="0"/>
                <w:sz w:val="16"/>
                <w:szCs w:val="16"/>
              </w:rPr>
            </w:pPr>
            <w:r w:rsidRPr="0095764E">
              <w:rPr>
                <w:snapToGrid w:val="0"/>
                <w:sz w:val="16"/>
                <w:szCs w:val="16"/>
              </w:rPr>
              <w:t>150</w:t>
            </w:r>
          </w:p>
        </w:tc>
        <w:tc>
          <w:tcPr>
            <w:tcW w:w="668" w:type="dxa"/>
            <w:tcBorders>
              <w:top w:val="nil"/>
            </w:tcBorders>
            <w:tcMar>
              <w:right w:w="227" w:type="dxa"/>
            </w:tcMar>
          </w:tcPr>
          <w:p w:rsidR="00480EBD" w:rsidRPr="0095764E" w:rsidRDefault="00480EBD" w:rsidP="00480EBD">
            <w:pPr>
              <w:adjustRightInd w:val="0"/>
              <w:snapToGrid w:val="0"/>
              <w:spacing w:after="0"/>
              <w:jc w:val="right"/>
              <w:rPr>
                <w:snapToGrid w:val="0"/>
                <w:sz w:val="16"/>
                <w:szCs w:val="16"/>
              </w:rPr>
            </w:pPr>
            <w:r w:rsidRPr="0095764E">
              <w:rPr>
                <w:snapToGrid w:val="0"/>
                <w:sz w:val="16"/>
                <w:szCs w:val="16"/>
              </w:rPr>
              <w:t>38</w:t>
            </w:r>
          </w:p>
        </w:tc>
        <w:tc>
          <w:tcPr>
            <w:tcW w:w="669" w:type="dxa"/>
            <w:tcBorders>
              <w:top w:val="nil"/>
            </w:tcBorders>
            <w:tcMar>
              <w:right w:w="227" w:type="dxa"/>
            </w:tcMar>
          </w:tcPr>
          <w:p w:rsidR="00480EBD" w:rsidRPr="0095764E" w:rsidRDefault="00480EBD" w:rsidP="00480EBD">
            <w:pPr>
              <w:adjustRightInd w:val="0"/>
              <w:snapToGrid w:val="0"/>
              <w:spacing w:after="0"/>
              <w:jc w:val="right"/>
              <w:rPr>
                <w:snapToGrid w:val="0"/>
                <w:sz w:val="16"/>
                <w:szCs w:val="16"/>
              </w:rPr>
            </w:pPr>
            <w:r w:rsidRPr="0095764E">
              <w:rPr>
                <w:snapToGrid w:val="0"/>
                <w:sz w:val="16"/>
                <w:szCs w:val="16"/>
              </w:rPr>
              <w:t>188</w:t>
            </w:r>
          </w:p>
        </w:tc>
        <w:tc>
          <w:tcPr>
            <w:tcW w:w="668" w:type="dxa"/>
            <w:tcBorders>
              <w:top w:val="nil"/>
            </w:tcBorders>
            <w:tcMar>
              <w:right w:w="142" w:type="dxa"/>
            </w:tcMar>
          </w:tcPr>
          <w:p w:rsidR="00480EBD" w:rsidRPr="0095764E" w:rsidRDefault="00480EBD" w:rsidP="00480EBD">
            <w:pPr>
              <w:adjustRightInd w:val="0"/>
              <w:snapToGrid w:val="0"/>
              <w:spacing w:after="0"/>
              <w:jc w:val="right"/>
              <w:rPr>
                <w:snapToGrid w:val="0"/>
                <w:sz w:val="16"/>
                <w:szCs w:val="16"/>
              </w:rPr>
            </w:pPr>
            <w:r w:rsidRPr="0095764E">
              <w:rPr>
                <w:snapToGrid w:val="0"/>
                <w:sz w:val="16"/>
                <w:szCs w:val="16"/>
              </w:rPr>
              <w:t>812</w:t>
            </w:r>
          </w:p>
        </w:tc>
        <w:tc>
          <w:tcPr>
            <w:tcW w:w="668" w:type="dxa"/>
            <w:tcBorders>
              <w:top w:val="nil"/>
            </w:tcBorders>
            <w:tcMar>
              <w:right w:w="142" w:type="dxa"/>
            </w:tcMar>
          </w:tcPr>
          <w:p w:rsidR="00480EBD" w:rsidRPr="0095764E" w:rsidRDefault="00480EBD" w:rsidP="00480EBD">
            <w:pPr>
              <w:adjustRightInd w:val="0"/>
              <w:snapToGrid w:val="0"/>
              <w:spacing w:after="0"/>
              <w:jc w:val="right"/>
              <w:rPr>
                <w:snapToGrid w:val="0"/>
                <w:sz w:val="16"/>
                <w:szCs w:val="16"/>
              </w:rPr>
            </w:pPr>
            <w:r w:rsidRPr="0095764E">
              <w:rPr>
                <w:snapToGrid w:val="0"/>
                <w:sz w:val="16"/>
                <w:szCs w:val="16"/>
              </w:rPr>
              <w:t>526</w:t>
            </w:r>
          </w:p>
        </w:tc>
        <w:tc>
          <w:tcPr>
            <w:tcW w:w="669" w:type="dxa"/>
            <w:tcBorders>
              <w:top w:val="nil"/>
            </w:tcBorders>
          </w:tcPr>
          <w:p w:rsidR="00480EBD" w:rsidRPr="0095764E" w:rsidRDefault="00480EBD" w:rsidP="00480EBD">
            <w:pPr>
              <w:adjustRightInd w:val="0"/>
              <w:snapToGrid w:val="0"/>
              <w:spacing w:after="0"/>
              <w:jc w:val="right"/>
              <w:rPr>
                <w:snapToGrid w:val="0"/>
                <w:sz w:val="16"/>
                <w:szCs w:val="16"/>
              </w:rPr>
            </w:pPr>
            <w:r w:rsidRPr="0095764E">
              <w:rPr>
                <w:snapToGrid w:val="0"/>
                <w:sz w:val="16"/>
                <w:szCs w:val="16"/>
              </w:rPr>
              <w:t>1 338</w:t>
            </w:r>
          </w:p>
        </w:tc>
        <w:tc>
          <w:tcPr>
            <w:tcW w:w="668" w:type="dxa"/>
            <w:tcBorders>
              <w:top w:val="nil"/>
            </w:tcBorders>
            <w:tcMar>
              <w:right w:w="227" w:type="dxa"/>
            </w:tcMar>
          </w:tcPr>
          <w:p w:rsidR="00480EBD" w:rsidRPr="0095764E" w:rsidRDefault="00480EBD" w:rsidP="00480EBD">
            <w:pPr>
              <w:adjustRightInd w:val="0"/>
              <w:snapToGrid w:val="0"/>
              <w:spacing w:after="0"/>
              <w:jc w:val="right"/>
              <w:rPr>
                <w:snapToGrid w:val="0"/>
                <w:sz w:val="16"/>
                <w:szCs w:val="16"/>
              </w:rPr>
            </w:pPr>
            <w:r w:rsidRPr="0095764E">
              <w:rPr>
                <w:snapToGrid w:val="0"/>
                <w:sz w:val="16"/>
                <w:szCs w:val="16"/>
              </w:rPr>
              <w:t>721</w:t>
            </w:r>
          </w:p>
        </w:tc>
        <w:tc>
          <w:tcPr>
            <w:tcW w:w="668" w:type="dxa"/>
            <w:tcBorders>
              <w:top w:val="nil"/>
            </w:tcBorders>
            <w:tcMar>
              <w:right w:w="227" w:type="dxa"/>
            </w:tcMar>
          </w:tcPr>
          <w:p w:rsidR="00480EBD" w:rsidRPr="0095764E" w:rsidRDefault="00480EBD" w:rsidP="00480EBD">
            <w:pPr>
              <w:adjustRightInd w:val="0"/>
              <w:snapToGrid w:val="0"/>
              <w:spacing w:after="0"/>
              <w:jc w:val="right"/>
              <w:rPr>
                <w:snapToGrid w:val="0"/>
                <w:sz w:val="16"/>
                <w:szCs w:val="16"/>
              </w:rPr>
            </w:pPr>
            <w:r w:rsidRPr="0095764E">
              <w:rPr>
                <w:snapToGrid w:val="0"/>
                <w:sz w:val="16"/>
                <w:szCs w:val="16"/>
              </w:rPr>
              <w:t>477</w:t>
            </w:r>
          </w:p>
        </w:tc>
        <w:tc>
          <w:tcPr>
            <w:tcW w:w="668" w:type="dxa"/>
            <w:tcBorders>
              <w:top w:val="nil"/>
            </w:tcBorders>
            <w:tcMar>
              <w:right w:w="170" w:type="dxa"/>
            </w:tcMar>
          </w:tcPr>
          <w:p w:rsidR="00480EBD" w:rsidRPr="0095764E" w:rsidRDefault="00480EBD" w:rsidP="00480EBD">
            <w:pPr>
              <w:adjustRightInd w:val="0"/>
              <w:snapToGrid w:val="0"/>
              <w:spacing w:after="0"/>
              <w:jc w:val="right"/>
              <w:rPr>
                <w:snapToGrid w:val="0"/>
                <w:sz w:val="16"/>
                <w:szCs w:val="16"/>
              </w:rPr>
            </w:pPr>
            <w:r w:rsidRPr="0095764E">
              <w:rPr>
                <w:snapToGrid w:val="0"/>
                <w:sz w:val="16"/>
                <w:szCs w:val="16"/>
              </w:rPr>
              <w:t>1 198</w:t>
            </w:r>
          </w:p>
        </w:tc>
        <w:tc>
          <w:tcPr>
            <w:tcW w:w="669" w:type="dxa"/>
            <w:tcBorders>
              <w:top w:val="nil"/>
            </w:tcBorders>
            <w:tcMar>
              <w:right w:w="227" w:type="dxa"/>
            </w:tcMar>
          </w:tcPr>
          <w:p w:rsidR="00480EBD" w:rsidRPr="0095764E" w:rsidRDefault="00480EBD" w:rsidP="00480EBD">
            <w:pPr>
              <w:adjustRightInd w:val="0"/>
              <w:snapToGrid w:val="0"/>
              <w:spacing w:after="0"/>
              <w:jc w:val="right"/>
              <w:rPr>
                <w:snapToGrid w:val="0"/>
                <w:sz w:val="16"/>
                <w:szCs w:val="16"/>
              </w:rPr>
            </w:pPr>
            <w:r w:rsidRPr="0095764E">
              <w:rPr>
                <w:snapToGrid w:val="0"/>
                <w:sz w:val="16"/>
                <w:szCs w:val="16"/>
              </w:rPr>
              <w:t>-</w:t>
            </w:r>
          </w:p>
        </w:tc>
        <w:tc>
          <w:tcPr>
            <w:tcW w:w="669" w:type="dxa"/>
            <w:tcBorders>
              <w:top w:val="nil"/>
            </w:tcBorders>
            <w:tcMar>
              <w:right w:w="227" w:type="dxa"/>
            </w:tcMar>
          </w:tcPr>
          <w:p w:rsidR="00480EBD" w:rsidRPr="0095764E" w:rsidRDefault="00480EBD" w:rsidP="00480EBD">
            <w:pPr>
              <w:adjustRightInd w:val="0"/>
              <w:snapToGrid w:val="0"/>
              <w:spacing w:after="0"/>
              <w:jc w:val="right"/>
              <w:rPr>
                <w:snapToGrid w:val="0"/>
                <w:sz w:val="16"/>
                <w:szCs w:val="16"/>
              </w:rPr>
            </w:pPr>
            <w:r w:rsidRPr="0095764E">
              <w:rPr>
                <w:snapToGrid w:val="0"/>
                <w:sz w:val="16"/>
                <w:szCs w:val="16"/>
              </w:rPr>
              <w:t>-</w:t>
            </w:r>
          </w:p>
        </w:tc>
        <w:tc>
          <w:tcPr>
            <w:tcW w:w="668" w:type="dxa"/>
            <w:tcBorders>
              <w:top w:val="nil"/>
            </w:tcBorders>
            <w:tcMar>
              <w:right w:w="227" w:type="dxa"/>
            </w:tcMar>
          </w:tcPr>
          <w:p w:rsidR="00480EBD" w:rsidRPr="0095764E" w:rsidRDefault="00480EBD" w:rsidP="00480EBD">
            <w:pPr>
              <w:adjustRightInd w:val="0"/>
              <w:snapToGrid w:val="0"/>
              <w:spacing w:after="0"/>
              <w:jc w:val="right"/>
              <w:rPr>
                <w:snapToGrid w:val="0"/>
                <w:sz w:val="16"/>
                <w:szCs w:val="16"/>
              </w:rPr>
            </w:pPr>
            <w:r w:rsidRPr="0095764E">
              <w:rPr>
                <w:snapToGrid w:val="0"/>
                <w:sz w:val="16"/>
                <w:szCs w:val="16"/>
              </w:rPr>
              <w:t>-</w:t>
            </w:r>
          </w:p>
        </w:tc>
        <w:tc>
          <w:tcPr>
            <w:tcW w:w="669" w:type="dxa"/>
            <w:tcBorders>
              <w:top w:val="nil"/>
            </w:tcBorders>
          </w:tcPr>
          <w:p w:rsidR="00480EBD" w:rsidRPr="0095764E" w:rsidRDefault="00480EBD" w:rsidP="00480EBD">
            <w:pPr>
              <w:adjustRightInd w:val="0"/>
              <w:snapToGrid w:val="0"/>
              <w:spacing w:after="0"/>
              <w:jc w:val="right"/>
              <w:rPr>
                <w:snapToGrid w:val="0"/>
                <w:sz w:val="16"/>
                <w:szCs w:val="16"/>
              </w:rPr>
            </w:pPr>
            <w:r w:rsidRPr="0095764E">
              <w:rPr>
                <w:snapToGrid w:val="0"/>
                <w:sz w:val="16"/>
                <w:szCs w:val="16"/>
              </w:rPr>
              <w:t>2 724</w:t>
            </w:r>
          </w:p>
        </w:tc>
      </w:tr>
      <w:tr w:rsidR="00480EBD" w:rsidRPr="0095764E" w:rsidTr="00EB0A5D">
        <w:tc>
          <w:tcPr>
            <w:tcW w:w="668" w:type="dxa"/>
          </w:tcPr>
          <w:p w:rsidR="00480EBD" w:rsidRPr="0095764E" w:rsidRDefault="00480EBD" w:rsidP="00480EBD">
            <w:pPr>
              <w:adjustRightInd w:val="0"/>
              <w:snapToGrid w:val="0"/>
              <w:spacing w:after="0"/>
              <w:rPr>
                <w:snapToGrid w:val="0"/>
                <w:sz w:val="16"/>
                <w:szCs w:val="16"/>
              </w:rPr>
            </w:pPr>
            <w:r w:rsidRPr="0095764E">
              <w:rPr>
                <w:snapToGrid w:val="0"/>
                <w:sz w:val="16"/>
                <w:szCs w:val="16"/>
              </w:rPr>
              <w:t xml:space="preserve">  Total</w:t>
            </w:r>
          </w:p>
        </w:tc>
        <w:tc>
          <w:tcPr>
            <w:tcW w:w="668" w:type="dxa"/>
            <w:tcMar>
              <w:right w:w="227" w:type="dxa"/>
            </w:tcMar>
          </w:tcPr>
          <w:p w:rsidR="00480EBD" w:rsidRPr="0095764E" w:rsidRDefault="00480EBD" w:rsidP="00480EBD">
            <w:pPr>
              <w:adjustRightInd w:val="0"/>
              <w:snapToGrid w:val="0"/>
              <w:spacing w:after="0"/>
              <w:jc w:val="right"/>
              <w:rPr>
                <w:snapToGrid w:val="0"/>
                <w:sz w:val="16"/>
                <w:szCs w:val="16"/>
              </w:rPr>
            </w:pPr>
            <w:r w:rsidRPr="0095764E">
              <w:rPr>
                <w:snapToGrid w:val="0"/>
                <w:sz w:val="16"/>
                <w:szCs w:val="16"/>
              </w:rPr>
              <w:t>440</w:t>
            </w:r>
          </w:p>
        </w:tc>
        <w:tc>
          <w:tcPr>
            <w:tcW w:w="668" w:type="dxa"/>
            <w:tcMar>
              <w:right w:w="227" w:type="dxa"/>
            </w:tcMar>
          </w:tcPr>
          <w:p w:rsidR="00480EBD" w:rsidRPr="0095764E" w:rsidRDefault="00480EBD" w:rsidP="00480EBD">
            <w:pPr>
              <w:adjustRightInd w:val="0"/>
              <w:snapToGrid w:val="0"/>
              <w:spacing w:after="0"/>
              <w:jc w:val="right"/>
              <w:rPr>
                <w:snapToGrid w:val="0"/>
                <w:sz w:val="16"/>
                <w:szCs w:val="16"/>
              </w:rPr>
            </w:pPr>
            <w:r w:rsidRPr="0095764E">
              <w:rPr>
                <w:snapToGrid w:val="0"/>
                <w:sz w:val="16"/>
                <w:szCs w:val="16"/>
              </w:rPr>
              <w:t>60</w:t>
            </w:r>
          </w:p>
        </w:tc>
        <w:tc>
          <w:tcPr>
            <w:tcW w:w="669" w:type="dxa"/>
            <w:tcMar>
              <w:right w:w="227" w:type="dxa"/>
            </w:tcMar>
          </w:tcPr>
          <w:p w:rsidR="00480EBD" w:rsidRPr="0095764E" w:rsidRDefault="00480EBD" w:rsidP="00480EBD">
            <w:pPr>
              <w:adjustRightInd w:val="0"/>
              <w:snapToGrid w:val="0"/>
              <w:spacing w:after="0"/>
              <w:jc w:val="right"/>
              <w:rPr>
                <w:snapToGrid w:val="0"/>
                <w:sz w:val="16"/>
                <w:szCs w:val="16"/>
              </w:rPr>
            </w:pPr>
            <w:r w:rsidRPr="0095764E">
              <w:rPr>
                <w:snapToGrid w:val="0"/>
                <w:sz w:val="16"/>
                <w:szCs w:val="16"/>
              </w:rPr>
              <w:t>500</w:t>
            </w:r>
          </w:p>
        </w:tc>
        <w:tc>
          <w:tcPr>
            <w:tcW w:w="668" w:type="dxa"/>
            <w:tcMar>
              <w:right w:w="142" w:type="dxa"/>
            </w:tcMar>
          </w:tcPr>
          <w:p w:rsidR="00480EBD" w:rsidRPr="0095764E" w:rsidRDefault="00480EBD" w:rsidP="00480EBD">
            <w:pPr>
              <w:adjustRightInd w:val="0"/>
              <w:snapToGrid w:val="0"/>
              <w:spacing w:after="0"/>
              <w:jc w:val="right"/>
              <w:rPr>
                <w:snapToGrid w:val="0"/>
                <w:sz w:val="16"/>
                <w:szCs w:val="16"/>
              </w:rPr>
            </w:pPr>
            <w:r w:rsidRPr="0095764E">
              <w:rPr>
                <w:snapToGrid w:val="0"/>
                <w:sz w:val="16"/>
                <w:szCs w:val="16"/>
              </w:rPr>
              <w:t>9 260</w:t>
            </w:r>
          </w:p>
        </w:tc>
        <w:tc>
          <w:tcPr>
            <w:tcW w:w="668" w:type="dxa"/>
            <w:tcMar>
              <w:right w:w="142" w:type="dxa"/>
            </w:tcMar>
          </w:tcPr>
          <w:p w:rsidR="00480EBD" w:rsidRPr="0095764E" w:rsidRDefault="00480EBD" w:rsidP="00480EBD">
            <w:pPr>
              <w:adjustRightInd w:val="0"/>
              <w:snapToGrid w:val="0"/>
              <w:spacing w:after="0"/>
              <w:jc w:val="right"/>
              <w:rPr>
                <w:snapToGrid w:val="0"/>
                <w:sz w:val="16"/>
                <w:szCs w:val="16"/>
              </w:rPr>
            </w:pPr>
            <w:r w:rsidRPr="0095764E">
              <w:rPr>
                <w:snapToGrid w:val="0"/>
                <w:sz w:val="16"/>
                <w:szCs w:val="16"/>
              </w:rPr>
              <w:t>6 947</w:t>
            </w:r>
          </w:p>
        </w:tc>
        <w:tc>
          <w:tcPr>
            <w:tcW w:w="669" w:type="dxa"/>
          </w:tcPr>
          <w:p w:rsidR="00480EBD" w:rsidRPr="0095764E" w:rsidRDefault="00480EBD" w:rsidP="00480EBD">
            <w:pPr>
              <w:adjustRightInd w:val="0"/>
              <w:snapToGrid w:val="0"/>
              <w:spacing w:after="0"/>
              <w:jc w:val="right"/>
              <w:rPr>
                <w:snapToGrid w:val="0"/>
                <w:sz w:val="16"/>
                <w:szCs w:val="16"/>
              </w:rPr>
            </w:pPr>
            <w:r w:rsidRPr="0095764E">
              <w:rPr>
                <w:snapToGrid w:val="0"/>
                <w:sz w:val="16"/>
                <w:szCs w:val="16"/>
              </w:rPr>
              <w:t>16 207</w:t>
            </w:r>
          </w:p>
        </w:tc>
        <w:tc>
          <w:tcPr>
            <w:tcW w:w="668" w:type="dxa"/>
            <w:tcMar>
              <w:right w:w="227" w:type="dxa"/>
            </w:tcMar>
          </w:tcPr>
          <w:p w:rsidR="00480EBD" w:rsidRPr="0095764E" w:rsidRDefault="00480EBD" w:rsidP="00480EBD">
            <w:pPr>
              <w:adjustRightInd w:val="0"/>
              <w:snapToGrid w:val="0"/>
              <w:spacing w:after="0"/>
              <w:jc w:val="right"/>
              <w:rPr>
                <w:snapToGrid w:val="0"/>
                <w:sz w:val="16"/>
                <w:szCs w:val="16"/>
              </w:rPr>
            </w:pPr>
            <w:r w:rsidRPr="0095764E">
              <w:rPr>
                <w:snapToGrid w:val="0"/>
                <w:sz w:val="16"/>
                <w:szCs w:val="16"/>
              </w:rPr>
              <w:t>721</w:t>
            </w:r>
          </w:p>
        </w:tc>
        <w:tc>
          <w:tcPr>
            <w:tcW w:w="668" w:type="dxa"/>
            <w:tcMar>
              <w:right w:w="227" w:type="dxa"/>
            </w:tcMar>
          </w:tcPr>
          <w:p w:rsidR="00480EBD" w:rsidRPr="0095764E" w:rsidRDefault="00480EBD" w:rsidP="00480EBD">
            <w:pPr>
              <w:adjustRightInd w:val="0"/>
              <w:snapToGrid w:val="0"/>
              <w:spacing w:after="0"/>
              <w:jc w:val="right"/>
              <w:rPr>
                <w:snapToGrid w:val="0"/>
                <w:sz w:val="16"/>
                <w:szCs w:val="16"/>
              </w:rPr>
            </w:pPr>
            <w:r w:rsidRPr="0095764E">
              <w:rPr>
                <w:snapToGrid w:val="0"/>
                <w:sz w:val="16"/>
                <w:szCs w:val="16"/>
              </w:rPr>
              <w:t>477</w:t>
            </w:r>
          </w:p>
        </w:tc>
        <w:tc>
          <w:tcPr>
            <w:tcW w:w="668" w:type="dxa"/>
            <w:tcMar>
              <w:right w:w="170" w:type="dxa"/>
            </w:tcMar>
          </w:tcPr>
          <w:p w:rsidR="00480EBD" w:rsidRPr="0095764E" w:rsidRDefault="00480EBD" w:rsidP="00480EBD">
            <w:pPr>
              <w:adjustRightInd w:val="0"/>
              <w:snapToGrid w:val="0"/>
              <w:spacing w:after="0"/>
              <w:jc w:val="right"/>
              <w:rPr>
                <w:snapToGrid w:val="0"/>
                <w:sz w:val="16"/>
                <w:szCs w:val="16"/>
              </w:rPr>
            </w:pPr>
            <w:r w:rsidRPr="0095764E">
              <w:rPr>
                <w:snapToGrid w:val="0"/>
                <w:sz w:val="16"/>
                <w:szCs w:val="16"/>
              </w:rPr>
              <w:t>1 198</w:t>
            </w:r>
          </w:p>
        </w:tc>
        <w:tc>
          <w:tcPr>
            <w:tcW w:w="669" w:type="dxa"/>
            <w:tcMar>
              <w:right w:w="227" w:type="dxa"/>
            </w:tcMar>
          </w:tcPr>
          <w:p w:rsidR="00480EBD" w:rsidRPr="0095764E" w:rsidRDefault="00480EBD" w:rsidP="00480EBD">
            <w:pPr>
              <w:adjustRightInd w:val="0"/>
              <w:snapToGrid w:val="0"/>
              <w:spacing w:after="0"/>
              <w:jc w:val="right"/>
              <w:rPr>
                <w:snapToGrid w:val="0"/>
                <w:sz w:val="16"/>
                <w:szCs w:val="16"/>
              </w:rPr>
            </w:pPr>
            <w:r w:rsidRPr="0095764E">
              <w:rPr>
                <w:snapToGrid w:val="0"/>
                <w:sz w:val="16"/>
                <w:szCs w:val="16"/>
              </w:rPr>
              <w:t>392</w:t>
            </w:r>
          </w:p>
        </w:tc>
        <w:tc>
          <w:tcPr>
            <w:tcW w:w="669" w:type="dxa"/>
            <w:tcMar>
              <w:right w:w="227" w:type="dxa"/>
            </w:tcMar>
          </w:tcPr>
          <w:p w:rsidR="00480EBD" w:rsidRPr="0095764E" w:rsidRDefault="00480EBD" w:rsidP="00480EBD">
            <w:pPr>
              <w:adjustRightInd w:val="0"/>
              <w:snapToGrid w:val="0"/>
              <w:spacing w:after="0"/>
              <w:jc w:val="right"/>
              <w:rPr>
                <w:snapToGrid w:val="0"/>
                <w:sz w:val="16"/>
                <w:szCs w:val="16"/>
              </w:rPr>
            </w:pPr>
            <w:r w:rsidRPr="0095764E">
              <w:rPr>
                <w:snapToGrid w:val="0"/>
                <w:sz w:val="16"/>
                <w:szCs w:val="16"/>
              </w:rPr>
              <w:t>321</w:t>
            </w:r>
          </w:p>
        </w:tc>
        <w:tc>
          <w:tcPr>
            <w:tcW w:w="668" w:type="dxa"/>
            <w:tcMar>
              <w:right w:w="227" w:type="dxa"/>
            </w:tcMar>
          </w:tcPr>
          <w:p w:rsidR="00480EBD" w:rsidRPr="0095764E" w:rsidRDefault="00480EBD" w:rsidP="00480EBD">
            <w:pPr>
              <w:adjustRightInd w:val="0"/>
              <w:snapToGrid w:val="0"/>
              <w:spacing w:after="0"/>
              <w:jc w:val="right"/>
              <w:rPr>
                <w:snapToGrid w:val="0"/>
                <w:sz w:val="16"/>
                <w:szCs w:val="16"/>
              </w:rPr>
            </w:pPr>
            <w:r w:rsidRPr="0095764E">
              <w:rPr>
                <w:snapToGrid w:val="0"/>
                <w:sz w:val="16"/>
                <w:szCs w:val="16"/>
              </w:rPr>
              <w:t>713</w:t>
            </w:r>
          </w:p>
        </w:tc>
        <w:tc>
          <w:tcPr>
            <w:tcW w:w="669" w:type="dxa"/>
          </w:tcPr>
          <w:p w:rsidR="00480EBD" w:rsidRPr="0095764E" w:rsidRDefault="00480EBD" w:rsidP="00480EBD">
            <w:pPr>
              <w:adjustRightInd w:val="0"/>
              <w:snapToGrid w:val="0"/>
              <w:spacing w:after="0"/>
              <w:jc w:val="right"/>
              <w:rPr>
                <w:snapToGrid w:val="0"/>
                <w:sz w:val="16"/>
                <w:szCs w:val="16"/>
              </w:rPr>
            </w:pPr>
            <w:r w:rsidRPr="0095764E">
              <w:rPr>
                <w:snapToGrid w:val="0"/>
                <w:sz w:val="16"/>
                <w:szCs w:val="16"/>
              </w:rPr>
              <w:t>18 618</w:t>
            </w:r>
          </w:p>
        </w:tc>
      </w:tr>
    </w:tbl>
    <w:p w:rsidR="00480EBD" w:rsidRPr="0095764E" w:rsidRDefault="00480EBD" w:rsidP="00480EBD">
      <w:pPr>
        <w:adjustRightInd w:val="0"/>
        <w:snapToGrid w:val="0"/>
        <w:spacing w:before="240"/>
        <w:rPr>
          <w:snapToGrid w:val="0"/>
        </w:rPr>
      </w:pPr>
      <w:r w:rsidRPr="0095764E">
        <w:rPr>
          <w:snapToGrid w:val="0"/>
        </w:rPr>
        <w:t>352.</w:t>
      </w:r>
      <w:r w:rsidRPr="0095764E">
        <w:rPr>
          <w:snapToGrid w:val="0"/>
        </w:rPr>
        <w:tab/>
        <w:t>Sensitization programme: awareness creation to raise community consciousness to participate in the street children prevention and rehabilitation programme has been undertaken. A number of media initiatives such as skits, drama and songs and public sensitization activities have been promoted. In the sensitization campaign, the problems of street children have been highlighted and the public has been alerted to the hardship of street life, their problems, the risks involved in terms of falling prey to various anti-social behaviours and other harmful consequences; the responsibility of society in preventing the problem of street children and rehabilitating them has also been highlighted.</w:t>
      </w:r>
    </w:p>
    <w:p w:rsidR="00480EBD" w:rsidRPr="0095764E" w:rsidRDefault="00480EBD" w:rsidP="00480EBD">
      <w:pPr>
        <w:adjustRightInd w:val="0"/>
        <w:snapToGrid w:val="0"/>
        <w:rPr>
          <w:snapToGrid w:val="0"/>
        </w:rPr>
      </w:pPr>
      <w:r w:rsidRPr="0095764E">
        <w:rPr>
          <w:snapToGrid w:val="0"/>
        </w:rPr>
        <w:t>353.</w:t>
      </w:r>
      <w:r w:rsidRPr="0095764E">
        <w:rPr>
          <w:snapToGrid w:val="0"/>
        </w:rPr>
        <w:tab/>
        <w:t>Community participation: the street children prevention and rehabilitation project would not be possible without the committed support of community leaders and assembly members at the community level. The basis for the project execution was the responsibility of community leaders and was verified by the village administrators. They engaged in discussions with street children and their families to keep communities fully seized of the needs of street children and to come to an agreement on appropriate ways of assisting the street children and their families and of monitoring the situation.</w:t>
      </w:r>
    </w:p>
    <w:p w:rsidR="00480EBD" w:rsidRPr="0095764E" w:rsidRDefault="00480EBD" w:rsidP="00480EBD">
      <w:pPr>
        <w:pStyle w:val="Heading2"/>
        <w:rPr>
          <w:snapToGrid w:val="0"/>
        </w:rPr>
      </w:pPr>
      <w:r w:rsidRPr="0095764E">
        <w:rPr>
          <w:snapToGrid w:val="0"/>
        </w:rPr>
        <w:t>2.  Drug abuse (art.</w:t>
      </w:r>
      <w:r w:rsidR="00834CB5" w:rsidRPr="0095764E">
        <w:rPr>
          <w:snapToGrid w:val="0"/>
        </w:rPr>
        <w:t xml:space="preserve"> 33)</w:t>
      </w:r>
    </w:p>
    <w:p w:rsidR="00480EBD" w:rsidRPr="0095764E" w:rsidRDefault="00480EBD" w:rsidP="00480EBD">
      <w:pPr>
        <w:adjustRightInd w:val="0"/>
        <w:snapToGrid w:val="0"/>
        <w:rPr>
          <w:snapToGrid w:val="0"/>
        </w:rPr>
      </w:pPr>
      <w:r w:rsidRPr="0095764E">
        <w:rPr>
          <w:snapToGrid w:val="0"/>
        </w:rPr>
        <w:t>354.</w:t>
      </w:r>
      <w:r w:rsidRPr="0095764E">
        <w:rPr>
          <w:snapToGrid w:val="0"/>
        </w:rPr>
        <w:tab/>
        <w:t>The GoSE refers to page 95 of Eritrea’s first report. In Eritrea, the use and sale of drugs are punishable acts. Drug abuse in Eritrea is less common than in the rest of Africa. For example, police reports show that between 2002 and 2005 only three juveniles between the ages of 12-18 were detained for selling drugs. However, tobacco smoking and alcohol consumption remain a major health issue in urban areas of Eritrea. Tables 32, 33, and 34 below show the prevalence of daily tobacco s</w:t>
      </w:r>
      <w:r w:rsidR="009338B1">
        <w:rPr>
          <w:snapToGrid w:val="0"/>
        </w:rPr>
        <w:t>moking and alcohol consumption.</w:t>
      </w:r>
    </w:p>
    <w:p w:rsidR="00480EBD" w:rsidRPr="0095764E" w:rsidRDefault="00480EBD" w:rsidP="00480EBD">
      <w:pPr>
        <w:pStyle w:val="Heading2"/>
        <w:rPr>
          <w:snapToGrid w:val="0"/>
        </w:rPr>
      </w:pPr>
      <w:r w:rsidRPr="0095764E">
        <w:rPr>
          <w:snapToGrid w:val="0"/>
        </w:rPr>
        <w:t>Table 32</w:t>
      </w:r>
    </w:p>
    <w:p w:rsidR="00480EBD" w:rsidRPr="0095764E" w:rsidRDefault="00480EBD" w:rsidP="00480EBD">
      <w:pPr>
        <w:pStyle w:val="Heading2"/>
        <w:rPr>
          <w:snapToGrid w:val="0"/>
        </w:rPr>
      </w:pPr>
      <w:r w:rsidRPr="0095764E">
        <w:rPr>
          <w:snapToGrid w:val="0"/>
        </w:rPr>
        <w:t>Prevalence of daily tobacco smoking by sex and age group</w:t>
      </w:r>
    </w:p>
    <w:tbl>
      <w:tblPr>
        <w:tblStyle w:val="TableGrid"/>
        <w:tblW w:w="0" w:type="auto"/>
        <w:tblInd w:w="108" w:type="dxa"/>
        <w:tblLook w:val="01E0" w:firstRow="1" w:lastRow="1" w:firstColumn="1" w:lastColumn="1" w:noHBand="0" w:noVBand="0"/>
      </w:tblPr>
      <w:tblGrid>
        <w:gridCol w:w="1559"/>
        <w:gridCol w:w="1559"/>
        <w:gridCol w:w="1560"/>
        <w:gridCol w:w="1559"/>
        <w:gridCol w:w="1559"/>
        <w:gridCol w:w="1560"/>
      </w:tblGrid>
      <w:tr w:rsidR="00480EBD" w:rsidRPr="0095764E" w:rsidTr="00480EBD">
        <w:tc>
          <w:tcPr>
            <w:tcW w:w="1559" w:type="dxa"/>
            <w:tcBorders>
              <w:bottom w:val="single" w:sz="4" w:space="0" w:color="auto"/>
            </w:tcBorders>
          </w:tcPr>
          <w:p w:rsidR="00480EBD" w:rsidRPr="0095764E" w:rsidRDefault="00480EBD" w:rsidP="00460F3B">
            <w:pPr>
              <w:adjustRightInd w:val="0"/>
              <w:snapToGrid w:val="0"/>
              <w:spacing w:after="0"/>
              <w:jc w:val="center"/>
              <w:rPr>
                <w:snapToGrid w:val="0"/>
              </w:rPr>
            </w:pPr>
            <w:r w:rsidRPr="0095764E">
              <w:rPr>
                <w:snapToGrid w:val="0"/>
              </w:rPr>
              <w:t>Sex</w:t>
            </w:r>
          </w:p>
        </w:tc>
        <w:tc>
          <w:tcPr>
            <w:tcW w:w="1559" w:type="dxa"/>
            <w:tcBorders>
              <w:bottom w:val="single" w:sz="4" w:space="0" w:color="auto"/>
            </w:tcBorders>
          </w:tcPr>
          <w:p w:rsidR="00480EBD" w:rsidRPr="0095764E" w:rsidRDefault="00480EBD" w:rsidP="00480EBD">
            <w:pPr>
              <w:adjustRightInd w:val="0"/>
              <w:snapToGrid w:val="0"/>
              <w:spacing w:after="0"/>
              <w:jc w:val="center"/>
              <w:rPr>
                <w:snapToGrid w:val="0"/>
              </w:rPr>
            </w:pPr>
            <w:r w:rsidRPr="0095764E">
              <w:rPr>
                <w:snapToGrid w:val="0"/>
              </w:rPr>
              <w:t>15-24</w:t>
            </w:r>
          </w:p>
        </w:tc>
        <w:tc>
          <w:tcPr>
            <w:tcW w:w="1560" w:type="dxa"/>
            <w:tcBorders>
              <w:bottom w:val="single" w:sz="4" w:space="0" w:color="auto"/>
            </w:tcBorders>
          </w:tcPr>
          <w:p w:rsidR="00480EBD" w:rsidRPr="0095764E" w:rsidRDefault="00480EBD" w:rsidP="00480EBD">
            <w:pPr>
              <w:adjustRightInd w:val="0"/>
              <w:snapToGrid w:val="0"/>
              <w:spacing w:after="0"/>
              <w:jc w:val="center"/>
              <w:rPr>
                <w:snapToGrid w:val="0"/>
              </w:rPr>
            </w:pPr>
            <w:r w:rsidRPr="0095764E">
              <w:rPr>
                <w:snapToGrid w:val="0"/>
              </w:rPr>
              <w:t>25-34</w:t>
            </w:r>
          </w:p>
        </w:tc>
        <w:tc>
          <w:tcPr>
            <w:tcW w:w="1559" w:type="dxa"/>
            <w:tcBorders>
              <w:bottom w:val="single" w:sz="4" w:space="0" w:color="auto"/>
            </w:tcBorders>
          </w:tcPr>
          <w:p w:rsidR="00480EBD" w:rsidRPr="0095764E" w:rsidRDefault="00480EBD" w:rsidP="00480EBD">
            <w:pPr>
              <w:adjustRightInd w:val="0"/>
              <w:snapToGrid w:val="0"/>
              <w:spacing w:after="0"/>
              <w:jc w:val="center"/>
              <w:rPr>
                <w:snapToGrid w:val="0"/>
              </w:rPr>
            </w:pPr>
            <w:r w:rsidRPr="0095764E">
              <w:rPr>
                <w:snapToGrid w:val="0"/>
              </w:rPr>
              <w:t>35-44</w:t>
            </w:r>
          </w:p>
        </w:tc>
        <w:tc>
          <w:tcPr>
            <w:tcW w:w="1559" w:type="dxa"/>
            <w:tcBorders>
              <w:bottom w:val="single" w:sz="4" w:space="0" w:color="auto"/>
            </w:tcBorders>
          </w:tcPr>
          <w:p w:rsidR="00480EBD" w:rsidRPr="0095764E" w:rsidRDefault="00480EBD" w:rsidP="00480EBD">
            <w:pPr>
              <w:adjustRightInd w:val="0"/>
              <w:snapToGrid w:val="0"/>
              <w:spacing w:after="0"/>
              <w:jc w:val="center"/>
              <w:rPr>
                <w:snapToGrid w:val="0"/>
              </w:rPr>
            </w:pPr>
            <w:r w:rsidRPr="0095764E">
              <w:rPr>
                <w:snapToGrid w:val="0"/>
              </w:rPr>
              <w:t>45-54</w:t>
            </w:r>
          </w:p>
        </w:tc>
        <w:tc>
          <w:tcPr>
            <w:tcW w:w="1560" w:type="dxa"/>
            <w:tcBorders>
              <w:bottom w:val="single" w:sz="4" w:space="0" w:color="auto"/>
            </w:tcBorders>
          </w:tcPr>
          <w:p w:rsidR="00480EBD" w:rsidRPr="0095764E" w:rsidRDefault="00480EBD" w:rsidP="00480EBD">
            <w:pPr>
              <w:adjustRightInd w:val="0"/>
              <w:snapToGrid w:val="0"/>
              <w:spacing w:after="0"/>
              <w:jc w:val="center"/>
              <w:rPr>
                <w:snapToGrid w:val="0"/>
              </w:rPr>
            </w:pPr>
            <w:r w:rsidRPr="0095764E">
              <w:rPr>
                <w:snapToGrid w:val="0"/>
              </w:rPr>
              <w:t>55-64</w:t>
            </w:r>
          </w:p>
        </w:tc>
      </w:tr>
      <w:tr w:rsidR="00480EBD" w:rsidRPr="0095764E" w:rsidTr="00480EBD">
        <w:tc>
          <w:tcPr>
            <w:tcW w:w="1559" w:type="dxa"/>
            <w:tcBorders>
              <w:top w:val="single" w:sz="4" w:space="0" w:color="auto"/>
              <w:bottom w:val="nil"/>
            </w:tcBorders>
          </w:tcPr>
          <w:p w:rsidR="00480EBD" w:rsidRPr="0095764E" w:rsidRDefault="00480EBD" w:rsidP="00480EBD">
            <w:pPr>
              <w:adjustRightInd w:val="0"/>
              <w:snapToGrid w:val="0"/>
              <w:spacing w:after="0"/>
              <w:rPr>
                <w:snapToGrid w:val="0"/>
              </w:rPr>
            </w:pPr>
            <w:r w:rsidRPr="0095764E">
              <w:rPr>
                <w:snapToGrid w:val="0"/>
              </w:rPr>
              <w:t>Male</w:t>
            </w:r>
          </w:p>
        </w:tc>
        <w:tc>
          <w:tcPr>
            <w:tcW w:w="1559" w:type="dxa"/>
            <w:tcBorders>
              <w:top w:val="single" w:sz="4" w:space="0" w:color="auto"/>
              <w:bottom w:val="nil"/>
            </w:tcBorders>
          </w:tcPr>
          <w:p w:rsidR="00480EBD" w:rsidRPr="0095764E" w:rsidRDefault="00480EBD" w:rsidP="00480EBD">
            <w:pPr>
              <w:adjustRightInd w:val="0"/>
              <w:snapToGrid w:val="0"/>
              <w:spacing w:after="0"/>
              <w:jc w:val="center"/>
              <w:rPr>
                <w:snapToGrid w:val="0"/>
              </w:rPr>
            </w:pPr>
            <w:r w:rsidRPr="0095764E">
              <w:rPr>
                <w:snapToGrid w:val="0"/>
              </w:rPr>
              <w:t>6.2%</w:t>
            </w:r>
          </w:p>
        </w:tc>
        <w:tc>
          <w:tcPr>
            <w:tcW w:w="1560" w:type="dxa"/>
            <w:tcBorders>
              <w:top w:val="single" w:sz="4" w:space="0" w:color="auto"/>
              <w:bottom w:val="nil"/>
            </w:tcBorders>
          </w:tcPr>
          <w:p w:rsidR="00480EBD" w:rsidRPr="0095764E" w:rsidRDefault="00480EBD" w:rsidP="00355C97">
            <w:pPr>
              <w:tabs>
                <w:tab w:val="decimal" w:pos="624"/>
              </w:tabs>
              <w:adjustRightInd w:val="0"/>
              <w:snapToGrid w:val="0"/>
              <w:spacing w:after="0"/>
              <w:rPr>
                <w:snapToGrid w:val="0"/>
              </w:rPr>
            </w:pPr>
            <w:r w:rsidRPr="0095764E">
              <w:rPr>
                <w:snapToGrid w:val="0"/>
              </w:rPr>
              <w:t>16.6%</w:t>
            </w:r>
          </w:p>
        </w:tc>
        <w:tc>
          <w:tcPr>
            <w:tcW w:w="1559" w:type="dxa"/>
            <w:tcBorders>
              <w:top w:val="single" w:sz="4" w:space="0" w:color="auto"/>
              <w:bottom w:val="nil"/>
            </w:tcBorders>
          </w:tcPr>
          <w:p w:rsidR="00480EBD" w:rsidRPr="0095764E" w:rsidRDefault="00480EBD" w:rsidP="00355C97">
            <w:pPr>
              <w:tabs>
                <w:tab w:val="decimal" w:pos="624"/>
              </w:tabs>
              <w:adjustRightInd w:val="0"/>
              <w:snapToGrid w:val="0"/>
              <w:spacing w:after="0"/>
              <w:rPr>
                <w:snapToGrid w:val="0"/>
              </w:rPr>
            </w:pPr>
            <w:r w:rsidRPr="0095764E">
              <w:rPr>
                <w:snapToGrid w:val="0"/>
              </w:rPr>
              <w:t>21.6%</w:t>
            </w:r>
          </w:p>
        </w:tc>
        <w:tc>
          <w:tcPr>
            <w:tcW w:w="1559" w:type="dxa"/>
            <w:tcBorders>
              <w:top w:val="single" w:sz="4" w:space="0" w:color="auto"/>
              <w:bottom w:val="nil"/>
            </w:tcBorders>
          </w:tcPr>
          <w:p w:rsidR="00480EBD" w:rsidRPr="0095764E" w:rsidRDefault="00480EBD" w:rsidP="00355C97">
            <w:pPr>
              <w:tabs>
                <w:tab w:val="decimal" w:pos="624"/>
              </w:tabs>
              <w:adjustRightInd w:val="0"/>
              <w:snapToGrid w:val="0"/>
              <w:spacing w:after="0"/>
              <w:rPr>
                <w:snapToGrid w:val="0"/>
              </w:rPr>
            </w:pPr>
            <w:r w:rsidRPr="0095764E">
              <w:rPr>
                <w:snapToGrid w:val="0"/>
              </w:rPr>
              <w:t>15.6%</w:t>
            </w:r>
          </w:p>
        </w:tc>
        <w:tc>
          <w:tcPr>
            <w:tcW w:w="1560" w:type="dxa"/>
            <w:tcBorders>
              <w:top w:val="single" w:sz="4" w:space="0" w:color="auto"/>
              <w:bottom w:val="nil"/>
            </w:tcBorders>
          </w:tcPr>
          <w:p w:rsidR="00480EBD" w:rsidRPr="0095764E" w:rsidRDefault="00480EBD" w:rsidP="00480EBD">
            <w:pPr>
              <w:adjustRightInd w:val="0"/>
              <w:snapToGrid w:val="0"/>
              <w:spacing w:after="0"/>
              <w:jc w:val="center"/>
              <w:rPr>
                <w:snapToGrid w:val="0"/>
              </w:rPr>
            </w:pPr>
            <w:r w:rsidRPr="0095764E">
              <w:rPr>
                <w:snapToGrid w:val="0"/>
              </w:rPr>
              <w:t>9.7%</w:t>
            </w:r>
          </w:p>
        </w:tc>
      </w:tr>
      <w:tr w:rsidR="00480EBD" w:rsidRPr="0095764E" w:rsidTr="00480EBD">
        <w:tc>
          <w:tcPr>
            <w:tcW w:w="1559" w:type="dxa"/>
            <w:tcBorders>
              <w:top w:val="nil"/>
            </w:tcBorders>
          </w:tcPr>
          <w:p w:rsidR="00480EBD" w:rsidRPr="0095764E" w:rsidRDefault="00480EBD" w:rsidP="00480EBD">
            <w:pPr>
              <w:adjustRightInd w:val="0"/>
              <w:snapToGrid w:val="0"/>
              <w:spacing w:after="0"/>
              <w:rPr>
                <w:snapToGrid w:val="0"/>
              </w:rPr>
            </w:pPr>
            <w:r w:rsidRPr="0095764E">
              <w:rPr>
                <w:snapToGrid w:val="0"/>
              </w:rPr>
              <w:t>Female</w:t>
            </w:r>
          </w:p>
        </w:tc>
        <w:tc>
          <w:tcPr>
            <w:tcW w:w="1559" w:type="dxa"/>
            <w:tcBorders>
              <w:top w:val="nil"/>
            </w:tcBorders>
          </w:tcPr>
          <w:p w:rsidR="00480EBD" w:rsidRPr="0095764E" w:rsidRDefault="00480EBD" w:rsidP="00480EBD">
            <w:pPr>
              <w:adjustRightInd w:val="0"/>
              <w:snapToGrid w:val="0"/>
              <w:spacing w:after="0"/>
              <w:jc w:val="center"/>
              <w:rPr>
                <w:snapToGrid w:val="0"/>
              </w:rPr>
            </w:pPr>
            <w:r w:rsidRPr="0095764E">
              <w:rPr>
                <w:snapToGrid w:val="0"/>
              </w:rPr>
              <w:t>0.9%</w:t>
            </w:r>
          </w:p>
        </w:tc>
        <w:tc>
          <w:tcPr>
            <w:tcW w:w="1560" w:type="dxa"/>
            <w:tcBorders>
              <w:top w:val="nil"/>
            </w:tcBorders>
          </w:tcPr>
          <w:p w:rsidR="00480EBD" w:rsidRPr="0095764E" w:rsidRDefault="00480EBD" w:rsidP="00355C97">
            <w:pPr>
              <w:tabs>
                <w:tab w:val="decimal" w:pos="624"/>
              </w:tabs>
              <w:adjustRightInd w:val="0"/>
              <w:snapToGrid w:val="0"/>
              <w:spacing w:after="0"/>
              <w:rPr>
                <w:snapToGrid w:val="0"/>
              </w:rPr>
            </w:pPr>
            <w:r w:rsidRPr="0095764E">
              <w:rPr>
                <w:snapToGrid w:val="0"/>
              </w:rPr>
              <w:t>0.4%</w:t>
            </w:r>
          </w:p>
        </w:tc>
        <w:tc>
          <w:tcPr>
            <w:tcW w:w="1559" w:type="dxa"/>
            <w:tcBorders>
              <w:top w:val="nil"/>
            </w:tcBorders>
          </w:tcPr>
          <w:p w:rsidR="00480EBD" w:rsidRPr="0095764E" w:rsidRDefault="00480EBD" w:rsidP="00355C97">
            <w:pPr>
              <w:tabs>
                <w:tab w:val="decimal" w:pos="624"/>
              </w:tabs>
              <w:adjustRightInd w:val="0"/>
              <w:snapToGrid w:val="0"/>
              <w:spacing w:after="0"/>
              <w:rPr>
                <w:snapToGrid w:val="0"/>
              </w:rPr>
            </w:pPr>
            <w:r w:rsidRPr="0095764E">
              <w:rPr>
                <w:snapToGrid w:val="0"/>
              </w:rPr>
              <w:t>0.5%</w:t>
            </w:r>
          </w:p>
        </w:tc>
        <w:tc>
          <w:tcPr>
            <w:tcW w:w="1559" w:type="dxa"/>
            <w:tcBorders>
              <w:top w:val="nil"/>
            </w:tcBorders>
          </w:tcPr>
          <w:p w:rsidR="00480EBD" w:rsidRPr="0095764E" w:rsidRDefault="00480EBD" w:rsidP="00355C97">
            <w:pPr>
              <w:tabs>
                <w:tab w:val="decimal" w:pos="624"/>
              </w:tabs>
              <w:adjustRightInd w:val="0"/>
              <w:snapToGrid w:val="0"/>
              <w:spacing w:after="0"/>
              <w:rPr>
                <w:snapToGrid w:val="0"/>
              </w:rPr>
            </w:pPr>
            <w:r w:rsidRPr="0095764E">
              <w:rPr>
                <w:snapToGrid w:val="0"/>
              </w:rPr>
              <w:t>0</w:t>
            </w:r>
          </w:p>
        </w:tc>
        <w:tc>
          <w:tcPr>
            <w:tcW w:w="1560" w:type="dxa"/>
            <w:tcBorders>
              <w:top w:val="nil"/>
            </w:tcBorders>
          </w:tcPr>
          <w:p w:rsidR="00480EBD" w:rsidRPr="0095764E" w:rsidRDefault="00480EBD" w:rsidP="00480EBD">
            <w:pPr>
              <w:adjustRightInd w:val="0"/>
              <w:snapToGrid w:val="0"/>
              <w:spacing w:after="0"/>
              <w:jc w:val="center"/>
              <w:rPr>
                <w:snapToGrid w:val="0"/>
              </w:rPr>
            </w:pPr>
            <w:r w:rsidRPr="0095764E">
              <w:rPr>
                <w:snapToGrid w:val="0"/>
              </w:rPr>
              <w:t>0.9%</w:t>
            </w:r>
          </w:p>
        </w:tc>
      </w:tr>
    </w:tbl>
    <w:p w:rsidR="00480EBD" w:rsidRPr="0095764E" w:rsidRDefault="00480EBD" w:rsidP="00480EBD">
      <w:pPr>
        <w:pStyle w:val="Heading2"/>
        <w:spacing w:before="240"/>
        <w:rPr>
          <w:snapToGrid w:val="0"/>
        </w:rPr>
      </w:pPr>
      <w:r w:rsidRPr="0095764E">
        <w:rPr>
          <w:snapToGrid w:val="0"/>
        </w:rPr>
        <w:t>Table 33</w:t>
      </w:r>
    </w:p>
    <w:p w:rsidR="00480EBD" w:rsidRPr="0095764E" w:rsidRDefault="00480EBD" w:rsidP="00480EBD">
      <w:pPr>
        <w:pStyle w:val="Heading2"/>
        <w:rPr>
          <w:snapToGrid w:val="0"/>
        </w:rPr>
      </w:pPr>
      <w:r w:rsidRPr="0095764E">
        <w:rPr>
          <w:snapToGrid w:val="0"/>
        </w:rPr>
        <w:t>Prevalence of alcohol consumption by sex and age group</w:t>
      </w:r>
    </w:p>
    <w:tbl>
      <w:tblPr>
        <w:tblStyle w:val="TableGrid"/>
        <w:tblW w:w="0" w:type="auto"/>
        <w:tblInd w:w="108" w:type="dxa"/>
        <w:tblLook w:val="01E0" w:firstRow="1" w:lastRow="1" w:firstColumn="1" w:lastColumn="1" w:noHBand="0" w:noVBand="0"/>
      </w:tblPr>
      <w:tblGrid>
        <w:gridCol w:w="1559"/>
        <w:gridCol w:w="1559"/>
        <w:gridCol w:w="1560"/>
        <w:gridCol w:w="1559"/>
        <w:gridCol w:w="1559"/>
        <w:gridCol w:w="1560"/>
      </w:tblGrid>
      <w:tr w:rsidR="00480EBD" w:rsidRPr="0095764E" w:rsidTr="00480EBD">
        <w:tc>
          <w:tcPr>
            <w:tcW w:w="1559" w:type="dxa"/>
            <w:tcBorders>
              <w:bottom w:val="single" w:sz="4" w:space="0" w:color="auto"/>
            </w:tcBorders>
          </w:tcPr>
          <w:p w:rsidR="00480EBD" w:rsidRPr="0095764E" w:rsidRDefault="00480EBD" w:rsidP="00460F3B">
            <w:pPr>
              <w:adjustRightInd w:val="0"/>
              <w:snapToGrid w:val="0"/>
              <w:spacing w:after="0"/>
              <w:jc w:val="center"/>
              <w:rPr>
                <w:snapToGrid w:val="0"/>
              </w:rPr>
            </w:pPr>
            <w:r w:rsidRPr="0095764E">
              <w:rPr>
                <w:snapToGrid w:val="0"/>
              </w:rPr>
              <w:t>Sex</w:t>
            </w:r>
          </w:p>
        </w:tc>
        <w:tc>
          <w:tcPr>
            <w:tcW w:w="1559" w:type="dxa"/>
            <w:tcBorders>
              <w:bottom w:val="single" w:sz="4" w:space="0" w:color="auto"/>
            </w:tcBorders>
          </w:tcPr>
          <w:p w:rsidR="00480EBD" w:rsidRPr="0095764E" w:rsidRDefault="00480EBD" w:rsidP="00480EBD">
            <w:pPr>
              <w:adjustRightInd w:val="0"/>
              <w:snapToGrid w:val="0"/>
              <w:spacing w:after="0"/>
              <w:jc w:val="center"/>
              <w:rPr>
                <w:snapToGrid w:val="0"/>
              </w:rPr>
            </w:pPr>
            <w:r w:rsidRPr="0095764E">
              <w:rPr>
                <w:snapToGrid w:val="0"/>
              </w:rPr>
              <w:t>15-24</w:t>
            </w:r>
          </w:p>
        </w:tc>
        <w:tc>
          <w:tcPr>
            <w:tcW w:w="1560" w:type="dxa"/>
            <w:tcBorders>
              <w:bottom w:val="single" w:sz="4" w:space="0" w:color="auto"/>
            </w:tcBorders>
          </w:tcPr>
          <w:p w:rsidR="00480EBD" w:rsidRPr="0095764E" w:rsidRDefault="00480EBD" w:rsidP="00480EBD">
            <w:pPr>
              <w:adjustRightInd w:val="0"/>
              <w:snapToGrid w:val="0"/>
              <w:spacing w:after="0"/>
              <w:jc w:val="center"/>
              <w:rPr>
                <w:snapToGrid w:val="0"/>
              </w:rPr>
            </w:pPr>
            <w:r w:rsidRPr="0095764E">
              <w:rPr>
                <w:snapToGrid w:val="0"/>
              </w:rPr>
              <w:t>25-34</w:t>
            </w:r>
          </w:p>
        </w:tc>
        <w:tc>
          <w:tcPr>
            <w:tcW w:w="1559" w:type="dxa"/>
            <w:tcBorders>
              <w:bottom w:val="single" w:sz="4" w:space="0" w:color="auto"/>
            </w:tcBorders>
          </w:tcPr>
          <w:p w:rsidR="00480EBD" w:rsidRPr="0095764E" w:rsidRDefault="00480EBD" w:rsidP="00480EBD">
            <w:pPr>
              <w:adjustRightInd w:val="0"/>
              <w:snapToGrid w:val="0"/>
              <w:spacing w:after="0"/>
              <w:jc w:val="center"/>
              <w:rPr>
                <w:snapToGrid w:val="0"/>
              </w:rPr>
            </w:pPr>
            <w:r w:rsidRPr="0095764E">
              <w:rPr>
                <w:snapToGrid w:val="0"/>
              </w:rPr>
              <w:t>35-44</w:t>
            </w:r>
          </w:p>
        </w:tc>
        <w:tc>
          <w:tcPr>
            <w:tcW w:w="1559" w:type="dxa"/>
            <w:tcBorders>
              <w:bottom w:val="single" w:sz="4" w:space="0" w:color="auto"/>
            </w:tcBorders>
          </w:tcPr>
          <w:p w:rsidR="00480EBD" w:rsidRPr="0095764E" w:rsidRDefault="00480EBD" w:rsidP="00480EBD">
            <w:pPr>
              <w:adjustRightInd w:val="0"/>
              <w:snapToGrid w:val="0"/>
              <w:spacing w:after="0"/>
              <w:jc w:val="center"/>
              <w:rPr>
                <w:snapToGrid w:val="0"/>
              </w:rPr>
            </w:pPr>
            <w:r w:rsidRPr="0095764E">
              <w:rPr>
                <w:snapToGrid w:val="0"/>
              </w:rPr>
              <w:t>45-54</w:t>
            </w:r>
          </w:p>
        </w:tc>
        <w:tc>
          <w:tcPr>
            <w:tcW w:w="1560" w:type="dxa"/>
            <w:tcBorders>
              <w:bottom w:val="single" w:sz="4" w:space="0" w:color="auto"/>
            </w:tcBorders>
          </w:tcPr>
          <w:p w:rsidR="00480EBD" w:rsidRPr="0095764E" w:rsidRDefault="00480EBD" w:rsidP="00480EBD">
            <w:pPr>
              <w:adjustRightInd w:val="0"/>
              <w:snapToGrid w:val="0"/>
              <w:spacing w:after="0"/>
              <w:jc w:val="center"/>
              <w:rPr>
                <w:snapToGrid w:val="0"/>
              </w:rPr>
            </w:pPr>
            <w:r w:rsidRPr="0095764E">
              <w:rPr>
                <w:snapToGrid w:val="0"/>
              </w:rPr>
              <w:t>55-64</w:t>
            </w:r>
          </w:p>
        </w:tc>
      </w:tr>
      <w:tr w:rsidR="00480EBD" w:rsidRPr="0095764E" w:rsidTr="00480EBD">
        <w:tc>
          <w:tcPr>
            <w:tcW w:w="1559" w:type="dxa"/>
            <w:tcBorders>
              <w:bottom w:val="nil"/>
            </w:tcBorders>
          </w:tcPr>
          <w:p w:rsidR="00480EBD" w:rsidRPr="0095764E" w:rsidRDefault="00480EBD" w:rsidP="00480EBD">
            <w:pPr>
              <w:adjustRightInd w:val="0"/>
              <w:snapToGrid w:val="0"/>
              <w:spacing w:after="0"/>
              <w:rPr>
                <w:snapToGrid w:val="0"/>
              </w:rPr>
            </w:pPr>
            <w:r w:rsidRPr="0095764E">
              <w:rPr>
                <w:snapToGrid w:val="0"/>
              </w:rPr>
              <w:t>Male</w:t>
            </w:r>
          </w:p>
        </w:tc>
        <w:tc>
          <w:tcPr>
            <w:tcW w:w="1559" w:type="dxa"/>
            <w:tcBorders>
              <w:bottom w:val="nil"/>
            </w:tcBorders>
          </w:tcPr>
          <w:p w:rsidR="00480EBD" w:rsidRPr="0095764E" w:rsidRDefault="00480EBD" w:rsidP="00480EBD">
            <w:pPr>
              <w:adjustRightInd w:val="0"/>
              <w:snapToGrid w:val="0"/>
              <w:spacing w:after="0"/>
              <w:jc w:val="center"/>
              <w:rPr>
                <w:snapToGrid w:val="0"/>
              </w:rPr>
            </w:pPr>
            <w:r w:rsidRPr="0095764E">
              <w:rPr>
                <w:snapToGrid w:val="0"/>
              </w:rPr>
              <w:t>34.2%</w:t>
            </w:r>
          </w:p>
        </w:tc>
        <w:tc>
          <w:tcPr>
            <w:tcW w:w="1560" w:type="dxa"/>
            <w:tcBorders>
              <w:bottom w:val="nil"/>
            </w:tcBorders>
          </w:tcPr>
          <w:p w:rsidR="00480EBD" w:rsidRPr="0095764E" w:rsidRDefault="00480EBD" w:rsidP="00480EBD">
            <w:pPr>
              <w:adjustRightInd w:val="0"/>
              <w:snapToGrid w:val="0"/>
              <w:spacing w:after="0"/>
              <w:jc w:val="center"/>
              <w:rPr>
                <w:snapToGrid w:val="0"/>
              </w:rPr>
            </w:pPr>
            <w:r w:rsidRPr="0095764E">
              <w:rPr>
                <w:snapToGrid w:val="0"/>
              </w:rPr>
              <w:t>43.5%</w:t>
            </w:r>
          </w:p>
        </w:tc>
        <w:tc>
          <w:tcPr>
            <w:tcW w:w="1559" w:type="dxa"/>
            <w:tcBorders>
              <w:bottom w:val="nil"/>
            </w:tcBorders>
          </w:tcPr>
          <w:p w:rsidR="00480EBD" w:rsidRPr="0095764E" w:rsidRDefault="00480EBD" w:rsidP="00480EBD">
            <w:pPr>
              <w:adjustRightInd w:val="0"/>
              <w:snapToGrid w:val="0"/>
              <w:spacing w:after="0"/>
              <w:jc w:val="center"/>
              <w:rPr>
                <w:snapToGrid w:val="0"/>
              </w:rPr>
            </w:pPr>
            <w:r w:rsidRPr="0095764E">
              <w:rPr>
                <w:snapToGrid w:val="0"/>
              </w:rPr>
              <w:t>44.7%</w:t>
            </w:r>
          </w:p>
        </w:tc>
        <w:tc>
          <w:tcPr>
            <w:tcW w:w="1559" w:type="dxa"/>
            <w:tcBorders>
              <w:bottom w:val="nil"/>
            </w:tcBorders>
          </w:tcPr>
          <w:p w:rsidR="00480EBD" w:rsidRPr="0095764E" w:rsidRDefault="00480EBD" w:rsidP="00480EBD">
            <w:pPr>
              <w:adjustRightInd w:val="0"/>
              <w:snapToGrid w:val="0"/>
              <w:spacing w:after="0"/>
              <w:jc w:val="center"/>
              <w:rPr>
                <w:snapToGrid w:val="0"/>
              </w:rPr>
            </w:pPr>
            <w:r w:rsidRPr="0095764E">
              <w:rPr>
                <w:snapToGrid w:val="0"/>
              </w:rPr>
              <w:t>51.6%</w:t>
            </w:r>
          </w:p>
        </w:tc>
        <w:tc>
          <w:tcPr>
            <w:tcW w:w="1560" w:type="dxa"/>
            <w:tcBorders>
              <w:bottom w:val="nil"/>
            </w:tcBorders>
          </w:tcPr>
          <w:p w:rsidR="00480EBD" w:rsidRPr="0095764E" w:rsidRDefault="00480EBD" w:rsidP="00480EBD">
            <w:pPr>
              <w:adjustRightInd w:val="0"/>
              <w:snapToGrid w:val="0"/>
              <w:spacing w:after="0"/>
              <w:jc w:val="center"/>
              <w:rPr>
                <w:snapToGrid w:val="0"/>
              </w:rPr>
            </w:pPr>
            <w:r w:rsidRPr="0095764E">
              <w:rPr>
                <w:snapToGrid w:val="0"/>
              </w:rPr>
              <w:t>48%</w:t>
            </w:r>
          </w:p>
        </w:tc>
      </w:tr>
      <w:tr w:rsidR="00480EBD" w:rsidRPr="0095764E" w:rsidTr="00480EBD">
        <w:tc>
          <w:tcPr>
            <w:tcW w:w="1559" w:type="dxa"/>
            <w:tcBorders>
              <w:top w:val="nil"/>
            </w:tcBorders>
          </w:tcPr>
          <w:p w:rsidR="00480EBD" w:rsidRPr="0095764E" w:rsidRDefault="00480EBD" w:rsidP="00480EBD">
            <w:pPr>
              <w:adjustRightInd w:val="0"/>
              <w:snapToGrid w:val="0"/>
              <w:spacing w:after="0"/>
              <w:rPr>
                <w:snapToGrid w:val="0"/>
              </w:rPr>
            </w:pPr>
            <w:r w:rsidRPr="0095764E">
              <w:rPr>
                <w:snapToGrid w:val="0"/>
              </w:rPr>
              <w:t>Female</w:t>
            </w:r>
          </w:p>
        </w:tc>
        <w:tc>
          <w:tcPr>
            <w:tcW w:w="1559" w:type="dxa"/>
            <w:tcBorders>
              <w:top w:val="nil"/>
            </w:tcBorders>
          </w:tcPr>
          <w:p w:rsidR="00480EBD" w:rsidRPr="0095764E" w:rsidRDefault="00480EBD" w:rsidP="00480EBD">
            <w:pPr>
              <w:adjustRightInd w:val="0"/>
              <w:snapToGrid w:val="0"/>
              <w:spacing w:after="0"/>
              <w:jc w:val="center"/>
              <w:rPr>
                <w:snapToGrid w:val="0"/>
              </w:rPr>
            </w:pPr>
            <w:r w:rsidRPr="0095764E">
              <w:rPr>
                <w:snapToGrid w:val="0"/>
              </w:rPr>
              <w:t>24.4%</w:t>
            </w:r>
          </w:p>
        </w:tc>
        <w:tc>
          <w:tcPr>
            <w:tcW w:w="1560" w:type="dxa"/>
            <w:tcBorders>
              <w:top w:val="nil"/>
            </w:tcBorders>
          </w:tcPr>
          <w:p w:rsidR="00480EBD" w:rsidRPr="0095764E" w:rsidRDefault="00480EBD" w:rsidP="00480EBD">
            <w:pPr>
              <w:adjustRightInd w:val="0"/>
              <w:snapToGrid w:val="0"/>
              <w:spacing w:after="0"/>
              <w:jc w:val="center"/>
              <w:rPr>
                <w:snapToGrid w:val="0"/>
              </w:rPr>
            </w:pPr>
            <w:r w:rsidRPr="0095764E">
              <w:rPr>
                <w:snapToGrid w:val="0"/>
              </w:rPr>
              <w:t>38.4%</w:t>
            </w:r>
          </w:p>
        </w:tc>
        <w:tc>
          <w:tcPr>
            <w:tcW w:w="1559" w:type="dxa"/>
            <w:tcBorders>
              <w:top w:val="nil"/>
            </w:tcBorders>
          </w:tcPr>
          <w:p w:rsidR="00480EBD" w:rsidRPr="0095764E" w:rsidRDefault="00480EBD" w:rsidP="00480EBD">
            <w:pPr>
              <w:adjustRightInd w:val="0"/>
              <w:snapToGrid w:val="0"/>
              <w:spacing w:after="0"/>
              <w:jc w:val="center"/>
              <w:rPr>
                <w:snapToGrid w:val="0"/>
              </w:rPr>
            </w:pPr>
            <w:r w:rsidRPr="0095764E">
              <w:rPr>
                <w:snapToGrid w:val="0"/>
              </w:rPr>
              <w:t>37.4%</w:t>
            </w:r>
          </w:p>
        </w:tc>
        <w:tc>
          <w:tcPr>
            <w:tcW w:w="1559" w:type="dxa"/>
            <w:tcBorders>
              <w:top w:val="nil"/>
            </w:tcBorders>
          </w:tcPr>
          <w:p w:rsidR="00480EBD" w:rsidRPr="0095764E" w:rsidRDefault="00480EBD" w:rsidP="00480EBD">
            <w:pPr>
              <w:adjustRightInd w:val="0"/>
              <w:snapToGrid w:val="0"/>
              <w:spacing w:after="0"/>
              <w:jc w:val="center"/>
              <w:rPr>
                <w:snapToGrid w:val="0"/>
              </w:rPr>
            </w:pPr>
            <w:r w:rsidRPr="0095764E">
              <w:rPr>
                <w:snapToGrid w:val="0"/>
              </w:rPr>
              <w:t>38.4%</w:t>
            </w:r>
          </w:p>
        </w:tc>
        <w:tc>
          <w:tcPr>
            <w:tcW w:w="1560" w:type="dxa"/>
            <w:tcBorders>
              <w:top w:val="nil"/>
            </w:tcBorders>
          </w:tcPr>
          <w:p w:rsidR="00480EBD" w:rsidRPr="0095764E" w:rsidRDefault="00480EBD" w:rsidP="00480EBD">
            <w:pPr>
              <w:adjustRightInd w:val="0"/>
              <w:snapToGrid w:val="0"/>
              <w:spacing w:after="0"/>
              <w:jc w:val="center"/>
              <w:rPr>
                <w:snapToGrid w:val="0"/>
              </w:rPr>
            </w:pPr>
            <w:r w:rsidRPr="0095764E">
              <w:rPr>
                <w:snapToGrid w:val="0"/>
              </w:rPr>
              <w:t>38.1%</w:t>
            </w:r>
          </w:p>
        </w:tc>
      </w:tr>
    </w:tbl>
    <w:p w:rsidR="00480EBD" w:rsidRPr="0095764E" w:rsidRDefault="00480EBD" w:rsidP="00480EBD">
      <w:pPr>
        <w:pStyle w:val="Heading2"/>
        <w:spacing w:before="240"/>
        <w:rPr>
          <w:snapToGrid w:val="0"/>
        </w:rPr>
      </w:pPr>
      <w:r w:rsidRPr="0095764E">
        <w:rPr>
          <w:snapToGrid w:val="0"/>
        </w:rPr>
        <w:t>Table 34</w:t>
      </w:r>
    </w:p>
    <w:p w:rsidR="00480EBD" w:rsidRPr="0095764E" w:rsidRDefault="00480EBD" w:rsidP="00480EBD">
      <w:pPr>
        <w:pStyle w:val="Heading2"/>
        <w:rPr>
          <w:snapToGrid w:val="0"/>
        </w:rPr>
      </w:pPr>
      <w:r w:rsidRPr="0095764E">
        <w:rPr>
          <w:snapToGrid w:val="0"/>
        </w:rPr>
        <w:t>Prevalence of drinkers by educational level</w:t>
      </w:r>
    </w:p>
    <w:tbl>
      <w:tblPr>
        <w:tblStyle w:val="TableGrid"/>
        <w:tblW w:w="0" w:type="auto"/>
        <w:tblInd w:w="108" w:type="dxa"/>
        <w:tblLook w:val="01E0" w:firstRow="1" w:lastRow="1" w:firstColumn="1" w:lastColumn="1" w:noHBand="0" w:noVBand="0"/>
      </w:tblPr>
      <w:tblGrid>
        <w:gridCol w:w="2977"/>
        <w:gridCol w:w="2126"/>
        <w:gridCol w:w="2126"/>
        <w:gridCol w:w="2127"/>
      </w:tblGrid>
      <w:tr w:rsidR="00480EBD" w:rsidRPr="0095764E" w:rsidTr="00480EBD">
        <w:tc>
          <w:tcPr>
            <w:tcW w:w="2977" w:type="dxa"/>
            <w:tcBorders>
              <w:bottom w:val="single" w:sz="4" w:space="0" w:color="auto"/>
            </w:tcBorders>
          </w:tcPr>
          <w:p w:rsidR="00480EBD" w:rsidRPr="0095764E" w:rsidRDefault="00480EBD" w:rsidP="00460F3B">
            <w:pPr>
              <w:adjustRightInd w:val="0"/>
              <w:snapToGrid w:val="0"/>
              <w:spacing w:after="0"/>
              <w:jc w:val="center"/>
              <w:rPr>
                <w:snapToGrid w:val="0"/>
              </w:rPr>
            </w:pPr>
            <w:r w:rsidRPr="0095764E">
              <w:rPr>
                <w:snapToGrid w:val="0"/>
              </w:rPr>
              <w:t>Education</w:t>
            </w:r>
          </w:p>
        </w:tc>
        <w:tc>
          <w:tcPr>
            <w:tcW w:w="2126" w:type="dxa"/>
            <w:tcBorders>
              <w:bottom w:val="single" w:sz="4" w:space="0" w:color="auto"/>
            </w:tcBorders>
          </w:tcPr>
          <w:p w:rsidR="00480EBD" w:rsidRPr="0095764E" w:rsidRDefault="00480EBD" w:rsidP="00480EBD">
            <w:pPr>
              <w:adjustRightInd w:val="0"/>
              <w:snapToGrid w:val="0"/>
              <w:spacing w:after="0"/>
              <w:jc w:val="center"/>
              <w:rPr>
                <w:snapToGrid w:val="0"/>
              </w:rPr>
            </w:pPr>
            <w:r w:rsidRPr="0095764E">
              <w:rPr>
                <w:snapToGrid w:val="0"/>
              </w:rPr>
              <w:t>No.</w:t>
            </w:r>
          </w:p>
        </w:tc>
        <w:tc>
          <w:tcPr>
            <w:tcW w:w="2126" w:type="dxa"/>
            <w:tcBorders>
              <w:bottom w:val="single" w:sz="4" w:space="0" w:color="auto"/>
            </w:tcBorders>
          </w:tcPr>
          <w:p w:rsidR="00480EBD" w:rsidRPr="0095764E" w:rsidRDefault="00480EBD" w:rsidP="00480EBD">
            <w:pPr>
              <w:adjustRightInd w:val="0"/>
              <w:snapToGrid w:val="0"/>
              <w:spacing w:after="0"/>
              <w:jc w:val="center"/>
              <w:rPr>
                <w:snapToGrid w:val="0"/>
              </w:rPr>
            </w:pPr>
            <w:r w:rsidRPr="0095764E">
              <w:rPr>
                <w:snapToGrid w:val="0"/>
              </w:rPr>
              <w:t>% Drinkers</w:t>
            </w:r>
          </w:p>
        </w:tc>
        <w:tc>
          <w:tcPr>
            <w:tcW w:w="2127" w:type="dxa"/>
            <w:tcBorders>
              <w:bottom w:val="single" w:sz="4" w:space="0" w:color="auto"/>
            </w:tcBorders>
          </w:tcPr>
          <w:p w:rsidR="00480EBD" w:rsidRPr="0095764E" w:rsidRDefault="00480EBD" w:rsidP="00480EBD">
            <w:pPr>
              <w:adjustRightInd w:val="0"/>
              <w:snapToGrid w:val="0"/>
              <w:spacing w:after="0"/>
              <w:jc w:val="center"/>
              <w:rPr>
                <w:snapToGrid w:val="0"/>
              </w:rPr>
            </w:pPr>
            <w:r w:rsidRPr="0095764E">
              <w:rPr>
                <w:snapToGrid w:val="0"/>
              </w:rPr>
              <w:t>% Non-drinkers</w:t>
            </w:r>
          </w:p>
        </w:tc>
      </w:tr>
      <w:tr w:rsidR="00480EBD" w:rsidRPr="0095764E" w:rsidTr="00480EBD">
        <w:tc>
          <w:tcPr>
            <w:tcW w:w="2977" w:type="dxa"/>
            <w:tcBorders>
              <w:bottom w:val="nil"/>
            </w:tcBorders>
          </w:tcPr>
          <w:p w:rsidR="00480EBD" w:rsidRPr="0095764E" w:rsidRDefault="00480EBD" w:rsidP="00480EBD">
            <w:pPr>
              <w:adjustRightInd w:val="0"/>
              <w:snapToGrid w:val="0"/>
              <w:spacing w:after="0"/>
              <w:rPr>
                <w:snapToGrid w:val="0"/>
              </w:rPr>
            </w:pPr>
            <w:r w:rsidRPr="0095764E">
              <w:rPr>
                <w:snapToGrid w:val="0"/>
              </w:rPr>
              <w:t>No school</w:t>
            </w:r>
          </w:p>
        </w:tc>
        <w:tc>
          <w:tcPr>
            <w:tcW w:w="2126" w:type="dxa"/>
            <w:tcBorders>
              <w:bottom w:val="nil"/>
            </w:tcBorders>
            <w:tcMar>
              <w:right w:w="794" w:type="dxa"/>
            </w:tcMar>
          </w:tcPr>
          <w:p w:rsidR="00480EBD" w:rsidRPr="0095764E" w:rsidRDefault="00480EBD" w:rsidP="00480EBD">
            <w:pPr>
              <w:adjustRightInd w:val="0"/>
              <w:snapToGrid w:val="0"/>
              <w:spacing w:after="0"/>
              <w:jc w:val="right"/>
              <w:rPr>
                <w:snapToGrid w:val="0"/>
              </w:rPr>
            </w:pPr>
            <w:r w:rsidRPr="0095764E">
              <w:rPr>
                <w:snapToGrid w:val="0"/>
              </w:rPr>
              <w:t>697</w:t>
            </w:r>
          </w:p>
        </w:tc>
        <w:tc>
          <w:tcPr>
            <w:tcW w:w="2126" w:type="dxa"/>
            <w:tcBorders>
              <w:bottom w:val="nil"/>
            </w:tcBorders>
          </w:tcPr>
          <w:p w:rsidR="00480EBD" w:rsidRPr="0095764E" w:rsidRDefault="00480EBD" w:rsidP="00480EBD">
            <w:pPr>
              <w:adjustRightInd w:val="0"/>
              <w:snapToGrid w:val="0"/>
              <w:spacing w:after="0"/>
              <w:jc w:val="center"/>
              <w:rPr>
                <w:snapToGrid w:val="0"/>
              </w:rPr>
            </w:pPr>
            <w:r w:rsidRPr="0095764E">
              <w:rPr>
                <w:snapToGrid w:val="0"/>
              </w:rPr>
              <w:t>36.4</w:t>
            </w:r>
          </w:p>
        </w:tc>
        <w:tc>
          <w:tcPr>
            <w:tcW w:w="2127" w:type="dxa"/>
            <w:tcBorders>
              <w:bottom w:val="nil"/>
            </w:tcBorders>
          </w:tcPr>
          <w:p w:rsidR="00480EBD" w:rsidRPr="0095764E" w:rsidRDefault="00480EBD" w:rsidP="00480EBD">
            <w:pPr>
              <w:adjustRightInd w:val="0"/>
              <w:snapToGrid w:val="0"/>
              <w:spacing w:after="0"/>
              <w:jc w:val="center"/>
              <w:rPr>
                <w:snapToGrid w:val="0"/>
              </w:rPr>
            </w:pPr>
            <w:r w:rsidRPr="0095764E">
              <w:rPr>
                <w:snapToGrid w:val="0"/>
              </w:rPr>
              <w:t>63.6</w:t>
            </w:r>
          </w:p>
        </w:tc>
      </w:tr>
      <w:tr w:rsidR="00480EBD" w:rsidRPr="0095764E" w:rsidTr="00480EBD">
        <w:tc>
          <w:tcPr>
            <w:tcW w:w="2977" w:type="dxa"/>
            <w:tcBorders>
              <w:top w:val="nil"/>
              <w:bottom w:val="nil"/>
            </w:tcBorders>
          </w:tcPr>
          <w:p w:rsidR="00480EBD" w:rsidRPr="0095764E" w:rsidRDefault="00480EBD" w:rsidP="00480EBD">
            <w:pPr>
              <w:adjustRightInd w:val="0"/>
              <w:snapToGrid w:val="0"/>
              <w:spacing w:after="0"/>
              <w:rPr>
                <w:snapToGrid w:val="0"/>
              </w:rPr>
            </w:pPr>
            <w:r w:rsidRPr="0095764E">
              <w:rPr>
                <w:snapToGrid w:val="0"/>
              </w:rPr>
              <w:t>Primary grades (1-6)</w:t>
            </w:r>
          </w:p>
        </w:tc>
        <w:tc>
          <w:tcPr>
            <w:tcW w:w="2126" w:type="dxa"/>
            <w:tcBorders>
              <w:top w:val="nil"/>
              <w:bottom w:val="nil"/>
            </w:tcBorders>
            <w:tcMar>
              <w:right w:w="794" w:type="dxa"/>
            </w:tcMar>
          </w:tcPr>
          <w:p w:rsidR="00480EBD" w:rsidRPr="0095764E" w:rsidRDefault="00480EBD" w:rsidP="00480EBD">
            <w:pPr>
              <w:adjustRightInd w:val="0"/>
              <w:snapToGrid w:val="0"/>
              <w:spacing w:after="0"/>
              <w:jc w:val="right"/>
              <w:rPr>
                <w:snapToGrid w:val="0"/>
              </w:rPr>
            </w:pPr>
            <w:r w:rsidRPr="0095764E">
              <w:rPr>
                <w:snapToGrid w:val="0"/>
              </w:rPr>
              <w:t>631</w:t>
            </w:r>
          </w:p>
        </w:tc>
        <w:tc>
          <w:tcPr>
            <w:tcW w:w="2126" w:type="dxa"/>
            <w:tcBorders>
              <w:top w:val="nil"/>
              <w:bottom w:val="nil"/>
            </w:tcBorders>
          </w:tcPr>
          <w:p w:rsidR="00480EBD" w:rsidRPr="0095764E" w:rsidRDefault="00480EBD" w:rsidP="00480EBD">
            <w:pPr>
              <w:adjustRightInd w:val="0"/>
              <w:snapToGrid w:val="0"/>
              <w:spacing w:after="0"/>
              <w:jc w:val="center"/>
              <w:rPr>
                <w:snapToGrid w:val="0"/>
              </w:rPr>
            </w:pPr>
            <w:r w:rsidRPr="0095764E">
              <w:rPr>
                <w:snapToGrid w:val="0"/>
              </w:rPr>
              <w:t>37.9</w:t>
            </w:r>
          </w:p>
        </w:tc>
        <w:tc>
          <w:tcPr>
            <w:tcW w:w="2127" w:type="dxa"/>
            <w:tcBorders>
              <w:top w:val="nil"/>
              <w:bottom w:val="nil"/>
            </w:tcBorders>
          </w:tcPr>
          <w:p w:rsidR="00480EBD" w:rsidRPr="0095764E" w:rsidRDefault="00480EBD" w:rsidP="00480EBD">
            <w:pPr>
              <w:adjustRightInd w:val="0"/>
              <w:snapToGrid w:val="0"/>
              <w:spacing w:after="0"/>
              <w:jc w:val="center"/>
              <w:rPr>
                <w:snapToGrid w:val="0"/>
              </w:rPr>
            </w:pPr>
            <w:r w:rsidRPr="0095764E">
              <w:rPr>
                <w:snapToGrid w:val="0"/>
              </w:rPr>
              <w:t>62.1</w:t>
            </w:r>
          </w:p>
        </w:tc>
      </w:tr>
      <w:tr w:rsidR="00480EBD" w:rsidRPr="0095764E" w:rsidTr="00480EBD">
        <w:tc>
          <w:tcPr>
            <w:tcW w:w="2977" w:type="dxa"/>
            <w:tcBorders>
              <w:top w:val="nil"/>
              <w:bottom w:val="nil"/>
            </w:tcBorders>
          </w:tcPr>
          <w:p w:rsidR="00480EBD" w:rsidRPr="0095764E" w:rsidRDefault="00F05326" w:rsidP="00480EBD">
            <w:pPr>
              <w:adjustRightInd w:val="0"/>
              <w:snapToGrid w:val="0"/>
              <w:spacing w:after="0"/>
              <w:rPr>
                <w:snapToGrid w:val="0"/>
              </w:rPr>
            </w:pPr>
            <w:r w:rsidRPr="0095764E">
              <w:rPr>
                <w:snapToGrid w:val="0"/>
              </w:rPr>
              <w:t>Middle g</w:t>
            </w:r>
            <w:r w:rsidR="00480EBD" w:rsidRPr="0095764E">
              <w:rPr>
                <w:snapToGrid w:val="0"/>
              </w:rPr>
              <w:t>rades (7-8)</w:t>
            </w:r>
          </w:p>
        </w:tc>
        <w:tc>
          <w:tcPr>
            <w:tcW w:w="2126" w:type="dxa"/>
            <w:tcBorders>
              <w:top w:val="nil"/>
              <w:bottom w:val="nil"/>
            </w:tcBorders>
            <w:tcMar>
              <w:right w:w="794" w:type="dxa"/>
            </w:tcMar>
          </w:tcPr>
          <w:p w:rsidR="00480EBD" w:rsidRPr="0095764E" w:rsidRDefault="00480EBD" w:rsidP="00480EBD">
            <w:pPr>
              <w:adjustRightInd w:val="0"/>
              <w:snapToGrid w:val="0"/>
              <w:spacing w:after="0"/>
              <w:jc w:val="right"/>
              <w:rPr>
                <w:snapToGrid w:val="0"/>
              </w:rPr>
            </w:pPr>
            <w:r w:rsidRPr="0095764E">
              <w:rPr>
                <w:snapToGrid w:val="0"/>
              </w:rPr>
              <w:t>247</w:t>
            </w:r>
          </w:p>
        </w:tc>
        <w:tc>
          <w:tcPr>
            <w:tcW w:w="2126" w:type="dxa"/>
            <w:tcBorders>
              <w:top w:val="nil"/>
              <w:bottom w:val="nil"/>
            </w:tcBorders>
          </w:tcPr>
          <w:p w:rsidR="00480EBD" w:rsidRPr="0095764E" w:rsidRDefault="00480EBD" w:rsidP="00480EBD">
            <w:pPr>
              <w:adjustRightInd w:val="0"/>
              <w:snapToGrid w:val="0"/>
              <w:spacing w:after="0"/>
              <w:jc w:val="center"/>
              <w:rPr>
                <w:snapToGrid w:val="0"/>
              </w:rPr>
            </w:pPr>
            <w:r w:rsidRPr="0095764E">
              <w:rPr>
                <w:snapToGrid w:val="0"/>
              </w:rPr>
              <w:t>44.5</w:t>
            </w:r>
          </w:p>
        </w:tc>
        <w:tc>
          <w:tcPr>
            <w:tcW w:w="2127" w:type="dxa"/>
            <w:tcBorders>
              <w:top w:val="nil"/>
              <w:bottom w:val="nil"/>
            </w:tcBorders>
          </w:tcPr>
          <w:p w:rsidR="00480EBD" w:rsidRPr="0095764E" w:rsidRDefault="00480EBD" w:rsidP="00480EBD">
            <w:pPr>
              <w:adjustRightInd w:val="0"/>
              <w:snapToGrid w:val="0"/>
              <w:spacing w:after="0"/>
              <w:jc w:val="center"/>
              <w:rPr>
                <w:snapToGrid w:val="0"/>
              </w:rPr>
            </w:pPr>
            <w:r w:rsidRPr="0095764E">
              <w:rPr>
                <w:snapToGrid w:val="0"/>
              </w:rPr>
              <w:t>55.5</w:t>
            </w:r>
          </w:p>
        </w:tc>
      </w:tr>
      <w:tr w:rsidR="00480EBD" w:rsidRPr="0095764E" w:rsidTr="00480EBD">
        <w:tc>
          <w:tcPr>
            <w:tcW w:w="2977" w:type="dxa"/>
            <w:tcBorders>
              <w:top w:val="nil"/>
              <w:bottom w:val="nil"/>
            </w:tcBorders>
          </w:tcPr>
          <w:p w:rsidR="00480EBD" w:rsidRPr="0095764E" w:rsidRDefault="00480EBD" w:rsidP="00480EBD">
            <w:pPr>
              <w:adjustRightInd w:val="0"/>
              <w:snapToGrid w:val="0"/>
              <w:spacing w:after="0"/>
              <w:rPr>
                <w:snapToGrid w:val="0"/>
              </w:rPr>
            </w:pPr>
            <w:r w:rsidRPr="0095764E">
              <w:rPr>
                <w:snapToGrid w:val="0"/>
              </w:rPr>
              <w:t xml:space="preserve">Secondary </w:t>
            </w:r>
            <w:r w:rsidR="00F05326" w:rsidRPr="0095764E">
              <w:rPr>
                <w:snapToGrid w:val="0"/>
              </w:rPr>
              <w:t>g</w:t>
            </w:r>
            <w:r w:rsidRPr="0095764E">
              <w:rPr>
                <w:snapToGrid w:val="0"/>
              </w:rPr>
              <w:t>rades (9-12)</w:t>
            </w:r>
          </w:p>
        </w:tc>
        <w:tc>
          <w:tcPr>
            <w:tcW w:w="2126" w:type="dxa"/>
            <w:tcBorders>
              <w:top w:val="nil"/>
              <w:bottom w:val="nil"/>
            </w:tcBorders>
            <w:tcMar>
              <w:right w:w="794" w:type="dxa"/>
            </w:tcMar>
          </w:tcPr>
          <w:p w:rsidR="00480EBD" w:rsidRPr="0095764E" w:rsidRDefault="00480EBD" w:rsidP="00480EBD">
            <w:pPr>
              <w:adjustRightInd w:val="0"/>
              <w:snapToGrid w:val="0"/>
              <w:spacing w:after="0"/>
              <w:jc w:val="right"/>
              <w:rPr>
                <w:snapToGrid w:val="0"/>
              </w:rPr>
            </w:pPr>
            <w:r w:rsidRPr="0095764E">
              <w:rPr>
                <w:snapToGrid w:val="0"/>
              </w:rPr>
              <w:t>386</w:t>
            </w:r>
          </w:p>
        </w:tc>
        <w:tc>
          <w:tcPr>
            <w:tcW w:w="2126" w:type="dxa"/>
            <w:tcBorders>
              <w:top w:val="nil"/>
              <w:bottom w:val="nil"/>
            </w:tcBorders>
          </w:tcPr>
          <w:p w:rsidR="00480EBD" w:rsidRPr="0095764E" w:rsidRDefault="00480EBD" w:rsidP="00480EBD">
            <w:pPr>
              <w:adjustRightInd w:val="0"/>
              <w:snapToGrid w:val="0"/>
              <w:spacing w:after="0"/>
              <w:jc w:val="center"/>
              <w:rPr>
                <w:snapToGrid w:val="0"/>
              </w:rPr>
            </w:pPr>
            <w:r w:rsidRPr="0095764E">
              <w:rPr>
                <w:snapToGrid w:val="0"/>
              </w:rPr>
              <w:t>44.8</w:t>
            </w:r>
          </w:p>
        </w:tc>
        <w:tc>
          <w:tcPr>
            <w:tcW w:w="2127" w:type="dxa"/>
            <w:tcBorders>
              <w:top w:val="nil"/>
              <w:bottom w:val="nil"/>
            </w:tcBorders>
          </w:tcPr>
          <w:p w:rsidR="00480EBD" w:rsidRPr="0095764E" w:rsidRDefault="00480EBD" w:rsidP="00480EBD">
            <w:pPr>
              <w:adjustRightInd w:val="0"/>
              <w:snapToGrid w:val="0"/>
              <w:spacing w:after="0"/>
              <w:jc w:val="center"/>
              <w:rPr>
                <w:snapToGrid w:val="0"/>
              </w:rPr>
            </w:pPr>
            <w:r w:rsidRPr="0095764E">
              <w:rPr>
                <w:snapToGrid w:val="0"/>
              </w:rPr>
              <w:t>55.2</w:t>
            </w:r>
          </w:p>
        </w:tc>
      </w:tr>
      <w:tr w:rsidR="00480EBD" w:rsidRPr="0095764E" w:rsidTr="00480EBD">
        <w:tc>
          <w:tcPr>
            <w:tcW w:w="2977" w:type="dxa"/>
            <w:tcBorders>
              <w:top w:val="nil"/>
            </w:tcBorders>
          </w:tcPr>
          <w:p w:rsidR="00480EBD" w:rsidRPr="0095764E" w:rsidRDefault="00F05326" w:rsidP="00480EBD">
            <w:pPr>
              <w:adjustRightInd w:val="0"/>
              <w:snapToGrid w:val="0"/>
              <w:spacing w:after="0"/>
              <w:rPr>
                <w:snapToGrid w:val="0"/>
              </w:rPr>
            </w:pPr>
            <w:r w:rsidRPr="0095764E">
              <w:rPr>
                <w:snapToGrid w:val="0"/>
              </w:rPr>
              <w:t>Higher g</w:t>
            </w:r>
            <w:r w:rsidR="00480EBD" w:rsidRPr="0095764E">
              <w:rPr>
                <w:snapToGrid w:val="0"/>
              </w:rPr>
              <w:t>rades (&gt;12)</w:t>
            </w:r>
          </w:p>
        </w:tc>
        <w:tc>
          <w:tcPr>
            <w:tcW w:w="2126" w:type="dxa"/>
            <w:tcBorders>
              <w:top w:val="nil"/>
            </w:tcBorders>
            <w:tcMar>
              <w:right w:w="794" w:type="dxa"/>
            </w:tcMar>
          </w:tcPr>
          <w:p w:rsidR="00480EBD" w:rsidRPr="0095764E" w:rsidRDefault="00480EBD" w:rsidP="00480EBD">
            <w:pPr>
              <w:adjustRightInd w:val="0"/>
              <w:snapToGrid w:val="0"/>
              <w:spacing w:after="0"/>
              <w:jc w:val="right"/>
              <w:rPr>
                <w:snapToGrid w:val="0"/>
              </w:rPr>
            </w:pPr>
            <w:r w:rsidRPr="0095764E">
              <w:rPr>
                <w:snapToGrid w:val="0"/>
              </w:rPr>
              <w:t>90</w:t>
            </w:r>
          </w:p>
        </w:tc>
        <w:tc>
          <w:tcPr>
            <w:tcW w:w="2126" w:type="dxa"/>
            <w:tcBorders>
              <w:top w:val="nil"/>
            </w:tcBorders>
          </w:tcPr>
          <w:p w:rsidR="00480EBD" w:rsidRPr="0095764E" w:rsidRDefault="00480EBD" w:rsidP="00480EBD">
            <w:pPr>
              <w:adjustRightInd w:val="0"/>
              <w:snapToGrid w:val="0"/>
              <w:spacing w:after="0"/>
              <w:jc w:val="center"/>
              <w:rPr>
                <w:snapToGrid w:val="0"/>
              </w:rPr>
            </w:pPr>
            <w:r w:rsidRPr="0095764E">
              <w:rPr>
                <w:snapToGrid w:val="0"/>
              </w:rPr>
              <w:t>40.0</w:t>
            </w:r>
          </w:p>
        </w:tc>
        <w:tc>
          <w:tcPr>
            <w:tcW w:w="2127" w:type="dxa"/>
            <w:tcBorders>
              <w:top w:val="nil"/>
            </w:tcBorders>
          </w:tcPr>
          <w:p w:rsidR="00480EBD" w:rsidRPr="0095764E" w:rsidRDefault="00480EBD" w:rsidP="00480EBD">
            <w:pPr>
              <w:adjustRightInd w:val="0"/>
              <w:snapToGrid w:val="0"/>
              <w:spacing w:after="0"/>
              <w:jc w:val="center"/>
              <w:rPr>
                <w:snapToGrid w:val="0"/>
              </w:rPr>
            </w:pPr>
            <w:r w:rsidRPr="0095764E">
              <w:rPr>
                <w:snapToGrid w:val="0"/>
              </w:rPr>
              <w:t>60.0</w:t>
            </w:r>
          </w:p>
        </w:tc>
      </w:tr>
      <w:tr w:rsidR="00480EBD" w:rsidRPr="0095764E" w:rsidTr="00480EBD">
        <w:tc>
          <w:tcPr>
            <w:tcW w:w="2977" w:type="dxa"/>
          </w:tcPr>
          <w:p w:rsidR="00480EBD" w:rsidRPr="0095764E" w:rsidRDefault="00480EBD" w:rsidP="00480EBD">
            <w:pPr>
              <w:adjustRightInd w:val="0"/>
              <w:snapToGrid w:val="0"/>
              <w:spacing w:after="0"/>
              <w:rPr>
                <w:snapToGrid w:val="0"/>
              </w:rPr>
            </w:pPr>
            <w:r w:rsidRPr="0095764E">
              <w:rPr>
                <w:snapToGrid w:val="0"/>
              </w:rPr>
              <w:t xml:space="preserve">     Total</w:t>
            </w:r>
          </w:p>
        </w:tc>
        <w:tc>
          <w:tcPr>
            <w:tcW w:w="2126" w:type="dxa"/>
            <w:tcMar>
              <w:right w:w="794" w:type="dxa"/>
            </w:tcMar>
          </w:tcPr>
          <w:p w:rsidR="00480EBD" w:rsidRPr="0095764E" w:rsidRDefault="00480EBD" w:rsidP="00480EBD">
            <w:pPr>
              <w:adjustRightInd w:val="0"/>
              <w:snapToGrid w:val="0"/>
              <w:spacing w:after="0"/>
              <w:jc w:val="right"/>
              <w:rPr>
                <w:snapToGrid w:val="0"/>
              </w:rPr>
            </w:pPr>
            <w:r w:rsidRPr="0095764E">
              <w:rPr>
                <w:snapToGrid w:val="0"/>
              </w:rPr>
              <w:t>2 051</w:t>
            </w:r>
          </w:p>
        </w:tc>
        <w:tc>
          <w:tcPr>
            <w:tcW w:w="2126" w:type="dxa"/>
          </w:tcPr>
          <w:p w:rsidR="00480EBD" w:rsidRPr="0095764E" w:rsidRDefault="00480EBD" w:rsidP="00480EBD">
            <w:pPr>
              <w:adjustRightInd w:val="0"/>
              <w:snapToGrid w:val="0"/>
              <w:spacing w:after="0"/>
              <w:jc w:val="center"/>
              <w:rPr>
                <w:snapToGrid w:val="0"/>
              </w:rPr>
            </w:pPr>
            <w:r w:rsidRPr="0095764E">
              <w:rPr>
                <w:snapToGrid w:val="0"/>
              </w:rPr>
              <w:t>39.6</w:t>
            </w:r>
          </w:p>
        </w:tc>
        <w:tc>
          <w:tcPr>
            <w:tcW w:w="2127" w:type="dxa"/>
          </w:tcPr>
          <w:p w:rsidR="00480EBD" w:rsidRPr="0095764E" w:rsidRDefault="00480EBD" w:rsidP="00480EBD">
            <w:pPr>
              <w:adjustRightInd w:val="0"/>
              <w:snapToGrid w:val="0"/>
              <w:spacing w:after="0"/>
              <w:jc w:val="center"/>
              <w:rPr>
                <w:snapToGrid w:val="0"/>
              </w:rPr>
            </w:pPr>
            <w:r w:rsidRPr="0095764E">
              <w:rPr>
                <w:snapToGrid w:val="0"/>
              </w:rPr>
              <w:t>60.4</w:t>
            </w:r>
          </w:p>
        </w:tc>
      </w:tr>
    </w:tbl>
    <w:p w:rsidR="00480EBD" w:rsidRPr="0095764E" w:rsidRDefault="00480EBD" w:rsidP="00480EBD">
      <w:pPr>
        <w:adjustRightInd w:val="0"/>
        <w:snapToGrid w:val="0"/>
        <w:spacing w:before="240"/>
        <w:rPr>
          <w:snapToGrid w:val="0"/>
        </w:rPr>
      </w:pPr>
      <w:r w:rsidRPr="0095764E">
        <w:rPr>
          <w:i/>
          <w:snapToGrid w:val="0"/>
        </w:rPr>
        <w:tab/>
        <w:t>Source</w:t>
      </w:r>
      <w:r w:rsidRPr="0095764E">
        <w:rPr>
          <w:snapToGrid w:val="0"/>
        </w:rPr>
        <w:t>: Ministry of Health, 2005.</w:t>
      </w:r>
    </w:p>
    <w:p w:rsidR="00480EBD" w:rsidRPr="0095764E" w:rsidRDefault="00480EBD" w:rsidP="00480EBD">
      <w:pPr>
        <w:pStyle w:val="Heading2"/>
        <w:rPr>
          <w:snapToGrid w:val="0"/>
        </w:rPr>
      </w:pPr>
      <w:r w:rsidRPr="0095764E">
        <w:rPr>
          <w:snapToGrid w:val="0"/>
        </w:rPr>
        <w:t>3.  Sexual exploitation and sexual abuse of children (art. 34)</w:t>
      </w:r>
    </w:p>
    <w:p w:rsidR="00480EBD" w:rsidRPr="0095764E" w:rsidRDefault="00480EBD" w:rsidP="00480EBD">
      <w:pPr>
        <w:adjustRightInd w:val="0"/>
        <w:snapToGrid w:val="0"/>
        <w:rPr>
          <w:snapToGrid w:val="0"/>
        </w:rPr>
      </w:pPr>
      <w:r w:rsidRPr="0095764E">
        <w:rPr>
          <w:snapToGrid w:val="0"/>
        </w:rPr>
        <w:t>355.</w:t>
      </w:r>
      <w:r w:rsidRPr="0095764E">
        <w:rPr>
          <w:snapToGrid w:val="0"/>
        </w:rPr>
        <w:tab/>
        <w:t>The GoSE refers to pages 95-97 of Eritrea’s first report and paragraphs 58 and 62 of the Committee’s recommendations.</w:t>
      </w:r>
    </w:p>
    <w:p w:rsidR="00480EBD" w:rsidRPr="0095764E" w:rsidRDefault="00480EBD" w:rsidP="00480EBD">
      <w:pPr>
        <w:adjustRightInd w:val="0"/>
        <w:snapToGrid w:val="0"/>
        <w:rPr>
          <w:snapToGrid w:val="0"/>
        </w:rPr>
      </w:pPr>
      <w:r w:rsidRPr="0095764E">
        <w:rPr>
          <w:snapToGrid w:val="0"/>
        </w:rPr>
        <w:t>356.</w:t>
      </w:r>
      <w:r w:rsidRPr="0095764E">
        <w:rPr>
          <w:snapToGrid w:val="0"/>
        </w:rPr>
        <w:tab/>
        <w:t>Eritrea has signed the Optional Protocol to the Convention on the Rights of the Child on the sale of children, child prostitution and child pornography on 16 February 2005. Eritrean Government representatives attended the Second World Congress against Commercial Sexual Exploitation of Children (CSEC) held in Yokohama in December 2001 and the Second Arab</w:t>
      </w:r>
      <w:r w:rsidRPr="0095764E">
        <w:rPr>
          <w:snapToGrid w:val="0"/>
        </w:rPr>
        <w:noBreakHyphen/>
        <w:t>African Conference against Sexual Abuse, Violence and Sexual Abuse of Children, which was held in Rabat from 14 to 16 December 2004. The Eritrean delegation joined with other delegations in adopting the concluding document of the Congres</w:t>
      </w:r>
      <w:r w:rsidR="00F05326" w:rsidRPr="0095764E">
        <w:rPr>
          <w:snapToGrid w:val="0"/>
        </w:rPr>
        <w:t>s.</w:t>
      </w:r>
    </w:p>
    <w:p w:rsidR="00480EBD" w:rsidRPr="0095764E" w:rsidRDefault="00480EBD" w:rsidP="00480EBD">
      <w:pPr>
        <w:adjustRightInd w:val="0"/>
        <w:snapToGrid w:val="0"/>
        <w:rPr>
          <w:snapToGrid w:val="0"/>
        </w:rPr>
      </w:pPr>
      <w:r w:rsidRPr="0095764E">
        <w:rPr>
          <w:snapToGrid w:val="0"/>
        </w:rPr>
        <w:t>357.</w:t>
      </w:r>
      <w:r w:rsidRPr="0095764E">
        <w:rPr>
          <w:snapToGrid w:val="0"/>
        </w:rPr>
        <w:tab/>
        <w:t>In line with the signature of the Optional Protocol y, the MLHW has designed a national plan of action to combat commercial sexual exploitation of children, which incorporates preventi</w:t>
      </w:r>
      <w:r w:rsidR="00F05326" w:rsidRPr="0095764E">
        <w:rPr>
          <w:snapToGrid w:val="0"/>
        </w:rPr>
        <w:t>ve and rehabilitation measures.</w:t>
      </w:r>
    </w:p>
    <w:p w:rsidR="00480EBD" w:rsidRPr="0095764E" w:rsidRDefault="00480EBD" w:rsidP="00480EBD">
      <w:pPr>
        <w:adjustRightInd w:val="0"/>
        <w:snapToGrid w:val="0"/>
        <w:rPr>
          <w:snapToGrid w:val="0"/>
        </w:rPr>
      </w:pPr>
      <w:r w:rsidRPr="0095764E">
        <w:rPr>
          <w:snapToGrid w:val="0"/>
        </w:rPr>
        <w:tab/>
        <w:t>(a)</w:t>
      </w:r>
      <w:r w:rsidRPr="0095764E">
        <w:rPr>
          <w:snapToGrid w:val="0"/>
        </w:rPr>
        <w:tab/>
        <w:t>The preventive measures aim to combat:</w:t>
      </w:r>
    </w:p>
    <w:p w:rsidR="00480EBD" w:rsidRPr="0095764E" w:rsidRDefault="00480EBD" w:rsidP="00F05326">
      <w:pPr>
        <w:pStyle w:val="Rom2"/>
        <w:tabs>
          <w:tab w:val="clear" w:pos="2160"/>
        </w:tabs>
        <w:ind w:left="1702" w:hanging="284"/>
        <w:rPr>
          <w:snapToGrid w:val="0"/>
        </w:rPr>
      </w:pPr>
      <w:r w:rsidRPr="0095764E">
        <w:rPr>
          <w:snapToGrid w:val="0"/>
        </w:rPr>
        <w:t>Child pornography (control of films shown in video and internet access points);</w:t>
      </w:r>
    </w:p>
    <w:p w:rsidR="00480EBD" w:rsidRPr="0095764E" w:rsidRDefault="00480EBD" w:rsidP="00F05326">
      <w:pPr>
        <w:pStyle w:val="Rom2"/>
        <w:tabs>
          <w:tab w:val="clear" w:pos="2160"/>
        </w:tabs>
        <w:ind w:left="1702" w:hanging="284"/>
        <w:rPr>
          <w:snapToGrid w:val="0"/>
        </w:rPr>
      </w:pPr>
      <w:r w:rsidRPr="0095764E">
        <w:rPr>
          <w:snapToGrid w:val="0"/>
        </w:rPr>
        <w:t>Sex tourism, (code of conduct of tourism, real involvement of the tourism sector and rigorous enforcement by the police and other law enforcement agencies for the ban on minors from all hotels and private guesthouses);</w:t>
      </w:r>
    </w:p>
    <w:p w:rsidR="00480EBD" w:rsidRPr="0095764E" w:rsidRDefault="00480EBD" w:rsidP="00F05326">
      <w:pPr>
        <w:pStyle w:val="Rom2"/>
        <w:tabs>
          <w:tab w:val="clear" w:pos="2160"/>
        </w:tabs>
        <w:ind w:left="1702" w:hanging="284"/>
        <w:rPr>
          <w:snapToGrid w:val="0"/>
        </w:rPr>
      </w:pPr>
      <w:r w:rsidRPr="0095764E">
        <w:rPr>
          <w:snapToGrid w:val="0"/>
        </w:rPr>
        <w:t>Sexual abuse and violence in schools, (student and teacher code of conduct, systems for monitoring and counselling children, and systems of administrative and penal sanctions);</w:t>
      </w:r>
    </w:p>
    <w:p w:rsidR="00480EBD" w:rsidRPr="0095764E" w:rsidRDefault="00480EBD" w:rsidP="00F05326">
      <w:pPr>
        <w:pStyle w:val="Rom2"/>
        <w:tabs>
          <w:tab w:val="clear" w:pos="2160"/>
        </w:tabs>
        <w:ind w:left="1702" w:hanging="284"/>
        <w:rPr>
          <w:snapToGrid w:val="0"/>
        </w:rPr>
      </w:pPr>
      <w:r w:rsidRPr="0095764E">
        <w:rPr>
          <w:snapToGrid w:val="0"/>
        </w:rPr>
        <w:t>Child trafficking, (strict border checks, monitoring systems in border regions);</w:t>
      </w:r>
    </w:p>
    <w:p w:rsidR="00480EBD" w:rsidRPr="0095764E" w:rsidRDefault="00480EBD" w:rsidP="00F05326">
      <w:pPr>
        <w:pStyle w:val="Rom2"/>
        <w:tabs>
          <w:tab w:val="clear" w:pos="2160"/>
        </w:tabs>
        <w:ind w:left="1702" w:hanging="284"/>
        <w:rPr>
          <w:snapToGrid w:val="0"/>
        </w:rPr>
      </w:pPr>
      <w:r w:rsidRPr="0095764E">
        <w:rPr>
          <w:snapToGrid w:val="0"/>
        </w:rPr>
        <w:t>Sexual exploitation of children in camps for refugees and displaced persons (application of guidelines for the prevention of sexual abuse of refugees and the displaced);</w:t>
      </w:r>
    </w:p>
    <w:p w:rsidR="00480EBD" w:rsidRPr="0095764E" w:rsidRDefault="00480EBD" w:rsidP="00F05326">
      <w:pPr>
        <w:pStyle w:val="Rom2"/>
        <w:tabs>
          <w:tab w:val="clear" w:pos="2160"/>
        </w:tabs>
        <w:ind w:left="1702" w:hanging="284"/>
        <w:rPr>
          <w:snapToGrid w:val="0"/>
        </w:rPr>
      </w:pPr>
      <w:r w:rsidRPr="0095764E">
        <w:rPr>
          <w:snapToGrid w:val="0"/>
        </w:rPr>
        <w:t>Sexual exploitation of children in establishments and institutions (orphanages, childcare and reception centres);</w:t>
      </w:r>
    </w:p>
    <w:p w:rsidR="00480EBD" w:rsidRPr="0095764E" w:rsidRDefault="00480EBD" w:rsidP="00F05326">
      <w:pPr>
        <w:pStyle w:val="Rom2"/>
        <w:tabs>
          <w:tab w:val="clear" w:pos="2160"/>
        </w:tabs>
        <w:ind w:left="1702" w:hanging="284"/>
        <w:rPr>
          <w:snapToGrid w:val="0"/>
        </w:rPr>
      </w:pPr>
      <w:r w:rsidRPr="0095764E">
        <w:rPr>
          <w:snapToGrid w:val="0"/>
        </w:rPr>
        <w:t xml:space="preserve">Harmful traditional practices and customs, (genital </w:t>
      </w:r>
      <w:r w:rsidR="001A3510">
        <w:rPr>
          <w:snapToGrid w:val="0"/>
        </w:rPr>
        <w:t>mutilation and early marriage);</w:t>
      </w:r>
    </w:p>
    <w:p w:rsidR="00480EBD" w:rsidRPr="0095764E" w:rsidRDefault="00480EBD" w:rsidP="00480EBD">
      <w:pPr>
        <w:adjustRightInd w:val="0"/>
        <w:snapToGrid w:val="0"/>
        <w:rPr>
          <w:snapToGrid w:val="0"/>
        </w:rPr>
      </w:pPr>
      <w:r w:rsidRPr="0095764E">
        <w:rPr>
          <w:snapToGrid w:val="0"/>
        </w:rPr>
        <w:tab/>
        <w:t>(b)</w:t>
      </w:r>
      <w:r w:rsidRPr="0095764E">
        <w:rPr>
          <w:snapToGrid w:val="0"/>
        </w:rPr>
        <w:tab/>
        <w:t>Care and psychosocial support for victimized children. For children who could be victims of ill treatment the following actions and practical measures will be taken:</w:t>
      </w:r>
    </w:p>
    <w:p w:rsidR="00480EBD" w:rsidRPr="0095764E" w:rsidRDefault="00480EBD" w:rsidP="00007FE7">
      <w:pPr>
        <w:pStyle w:val="Rom2"/>
        <w:numPr>
          <w:ilvl w:val="0"/>
          <w:numId w:val="20"/>
        </w:numPr>
        <w:tabs>
          <w:tab w:val="clear" w:pos="2160"/>
        </w:tabs>
        <w:ind w:left="1702" w:hanging="284"/>
        <w:rPr>
          <w:snapToGrid w:val="0"/>
        </w:rPr>
      </w:pPr>
      <w:r w:rsidRPr="0095764E">
        <w:rPr>
          <w:snapToGrid w:val="0"/>
        </w:rPr>
        <w:t>Development of inter-disciplinary structures and programmes for the care of victims;</w:t>
      </w:r>
    </w:p>
    <w:p w:rsidR="00480EBD" w:rsidRPr="0095764E" w:rsidRDefault="00480EBD" w:rsidP="00F05326">
      <w:pPr>
        <w:pStyle w:val="Rom2"/>
        <w:tabs>
          <w:tab w:val="clear" w:pos="2160"/>
        </w:tabs>
        <w:ind w:left="1702" w:hanging="284"/>
        <w:rPr>
          <w:snapToGrid w:val="0"/>
        </w:rPr>
      </w:pPr>
      <w:r w:rsidRPr="0095764E">
        <w:rPr>
          <w:snapToGrid w:val="0"/>
        </w:rPr>
        <w:t>Involvement of communities in local strategies for the prevention, protection and rehabilitation of children who are victims or at risk of sexual exploitation;</w:t>
      </w:r>
    </w:p>
    <w:p w:rsidR="00480EBD" w:rsidRPr="0095764E" w:rsidRDefault="00480EBD" w:rsidP="00F05326">
      <w:pPr>
        <w:pStyle w:val="Rom2"/>
        <w:tabs>
          <w:tab w:val="clear" w:pos="2160"/>
        </w:tabs>
        <w:ind w:left="1702" w:hanging="284"/>
        <w:rPr>
          <w:snapToGrid w:val="0"/>
        </w:rPr>
      </w:pPr>
      <w:r w:rsidRPr="0095764E">
        <w:rPr>
          <w:snapToGrid w:val="0"/>
        </w:rPr>
        <w:t>Provision of free legal and medical assistance, as well as release of medical records;</w:t>
      </w:r>
    </w:p>
    <w:p w:rsidR="00480EBD" w:rsidRPr="0095764E" w:rsidRDefault="00480EBD" w:rsidP="00F05326">
      <w:pPr>
        <w:pStyle w:val="Rom2"/>
        <w:tabs>
          <w:tab w:val="clear" w:pos="2160"/>
        </w:tabs>
        <w:ind w:left="1702" w:hanging="284"/>
        <w:rPr>
          <w:snapToGrid w:val="0"/>
        </w:rPr>
      </w:pPr>
      <w:r w:rsidRPr="0095764E">
        <w:rPr>
          <w:snapToGrid w:val="0"/>
        </w:rPr>
        <w:t>Protection of children throughout legal procedures;</w:t>
      </w:r>
    </w:p>
    <w:p w:rsidR="00480EBD" w:rsidRPr="0095764E" w:rsidRDefault="00480EBD" w:rsidP="00F05326">
      <w:pPr>
        <w:pStyle w:val="Rom2"/>
        <w:tabs>
          <w:tab w:val="clear" w:pos="2160"/>
        </w:tabs>
        <w:ind w:left="1702" w:hanging="284"/>
        <w:rPr>
          <w:snapToGrid w:val="0"/>
        </w:rPr>
      </w:pPr>
      <w:r w:rsidRPr="0095764E">
        <w:rPr>
          <w:snapToGrid w:val="0"/>
        </w:rPr>
        <w:t>Provision of counselling and guidance for children who are vulnerable and victims of sexual exploitation;</w:t>
      </w:r>
    </w:p>
    <w:p w:rsidR="00480EBD" w:rsidRPr="0095764E" w:rsidRDefault="00480EBD" w:rsidP="00F05326">
      <w:pPr>
        <w:pStyle w:val="Rom2"/>
        <w:tabs>
          <w:tab w:val="clear" w:pos="2160"/>
        </w:tabs>
        <w:ind w:left="1702" w:hanging="284"/>
        <w:rPr>
          <w:snapToGrid w:val="0"/>
        </w:rPr>
      </w:pPr>
      <w:r w:rsidRPr="0095764E">
        <w:rPr>
          <w:snapToGrid w:val="0"/>
        </w:rPr>
        <w:t>Establishment of reception centres with the resources and skills required for such type of care;</w:t>
      </w:r>
    </w:p>
    <w:p w:rsidR="00480EBD" w:rsidRPr="0095764E" w:rsidRDefault="00480EBD" w:rsidP="00F05326">
      <w:pPr>
        <w:pStyle w:val="Rom2"/>
        <w:tabs>
          <w:tab w:val="clear" w:pos="2160"/>
        </w:tabs>
        <w:ind w:left="1702" w:hanging="284"/>
        <w:rPr>
          <w:snapToGrid w:val="0"/>
        </w:rPr>
      </w:pPr>
      <w:r w:rsidRPr="0095764E">
        <w:rPr>
          <w:snapToGrid w:val="0"/>
        </w:rPr>
        <w:t>Follow-up of rehabilitated children (follow-up tools and systems).</w:t>
      </w:r>
    </w:p>
    <w:p w:rsidR="00480EBD" w:rsidRPr="0095764E" w:rsidRDefault="00480EBD" w:rsidP="00480EBD">
      <w:pPr>
        <w:adjustRightInd w:val="0"/>
        <w:snapToGrid w:val="0"/>
        <w:rPr>
          <w:snapToGrid w:val="0"/>
        </w:rPr>
      </w:pPr>
      <w:r w:rsidRPr="0095764E">
        <w:rPr>
          <w:snapToGrid w:val="0"/>
        </w:rPr>
        <w:t>358.</w:t>
      </w:r>
      <w:r w:rsidRPr="0095764E">
        <w:rPr>
          <w:snapToGrid w:val="0"/>
        </w:rPr>
        <w:tab/>
        <w:t>In order to address the plight of commercially sexually exploited children, the MLHW has rehabilitated 250 such children through counselling and vocational training such as catering, computer operations, car driving, etc. In order to sensitize communities to the plight of these children, several seminars and workshops have been convened in the six regions of the country.</w:t>
      </w:r>
    </w:p>
    <w:p w:rsidR="00480EBD" w:rsidRPr="0095764E" w:rsidRDefault="00480EBD" w:rsidP="00480EBD">
      <w:pPr>
        <w:adjustRightInd w:val="0"/>
        <w:snapToGrid w:val="0"/>
        <w:rPr>
          <w:snapToGrid w:val="0"/>
        </w:rPr>
      </w:pPr>
      <w:r w:rsidRPr="0095764E">
        <w:rPr>
          <w:snapToGrid w:val="0"/>
        </w:rPr>
        <w:t>359.</w:t>
      </w:r>
      <w:r w:rsidRPr="0095764E">
        <w:rPr>
          <w:snapToGrid w:val="0"/>
        </w:rPr>
        <w:tab/>
        <w:t>The development of a training framework for childcare workers is essential to provide appropriate and well-coordinated responses to commercial sexual exploitation, violence and abuse of children. Hence, the MLHW has designed a training manual for social workers, policemen, judges, prosecutors, community leaders and administrators. The objectives of the training programme include: better identification of sexual exploitation of children and potential abusers; effective recording of children’s witness statements; understanding of legislative reforms; heavy penalties for child exploiters and abusers and protection for victims; medical and psychosocial care for children during and after proceedings; proper follow-up of rehabilitated children; prevention and eradication of child pornography; and protection of vulnerable categories of children against sexual exploitation.</w:t>
      </w:r>
    </w:p>
    <w:p w:rsidR="00480EBD" w:rsidRPr="0095764E" w:rsidRDefault="00480EBD" w:rsidP="00480EBD">
      <w:pPr>
        <w:pStyle w:val="Heading2"/>
        <w:rPr>
          <w:snapToGrid w:val="0"/>
        </w:rPr>
      </w:pPr>
      <w:r w:rsidRPr="0095764E">
        <w:rPr>
          <w:snapToGrid w:val="0"/>
        </w:rPr>
        <w:t>4.  Sale, trafficking and abduction of children (art. 35)</w:t>
      </w:r>
    </w:p>
    <w:p w:rsidR="00480EBD" w:rsidRPr="0095764E" w:rsidRDefault="00480EBD" w:rsidP="00480EBD">
      <w:pPr>
        <w:adjustRightInd w:val="0"/>
        <w:snapToGrid w:val="0"/>
        <w:rPr>
          <w:snapToGrid w:val="0"/>
        </w:rPr>
      </w:pPr>
      <w:r w:rsidRPr="0095764E">
        <w:rPr>
          <w:snapToGrid w:val="0"/>
        </w:rPr>
        <w:t>360.</w:t>
      </w:r>
      <w:r w:rsidRPr="0095764E">
        <w:rPr>
          <w:snapToGrid w:val="0"/>
        </w:rPr>
        <w:tab/>
        <w:t>The Government again refers to Eritrea’s signature of the Optional Protocol to the Convention on the Rights of the Child on the sale of children, child prostitution and chil</w:t>
      </w:r>
      <w:r w:rsidR="006F48E5" w:rsidRPr="0095764E">
        <w:rPr>
          <w:snapToGrid w:val="0"/>
        </w:rPr>
        <w:t>d pornography.</w:t>
      </w:r>
    </w:p>
    <w:p w:rsidR="00480EBD" w:rsidRPr="0095764E" w:rsidRDefault="00480EBD" w:rsidP="00480EBD">
      <w:pPr>
        <w:adjustRightInd w:val="0"/>
        <w:snapToGrid w:val="0"/>
        <w:rPr>
          <w:snapToGrid w:val="0"/>
        </w:rPr>
      </w:pPr>
      <w:r w:rsidRPr="0095764E">
        <w:rPr>
          <w:snapToGrid w:val="0"/>
        </w:rPr>
        <w:t>361.</w:t>
      </w:r>
      <w:r w:rsidRPr="0095764E">
        <w:rPr>
          <w:snapToGrid w:val="0"/>
        </w:rPr>
        <w:tab/>
        <w:t>According to the Transitional Penal Code of Eritrea (TPCE), trafficking in women, infants and young persons to make them engage in prostitution is punishable by rigorous imprisonment not exceeding five years (article 594/2). An aggravated offence may be punishable by a penalty of rigorous imprisonment not exceeding eight years. However, it should be noted that there has been no anecdotal evidence regarding the sale, trafficking or abduction of children.</w:t>
      </w:r>
    </w:p>
    <w:p w:rsidR="00480EBD" w:rsidRPr="0095764E" w:rsidRDefault="00480EBD" w:rsidP="00480EBD">
      <w:pPr>
        <w:pStyle w:val="Heading2"/>
        <w:rPr>
          <w:snapToGrid w:val="0"/>
        </w:rPr>
      </w:pPr>
      <w:r w:rsidRPr="0095764E">
        <w:rPr>
          <w:snapToGrid w:val="0"/>
        </w:rPr>
        <w:t>5.  Children belonging to a minority or indigenous group (art. 30)</w:t>
      </w:r>
    </w:p>
    <w:p w:rsidR="00480EBD" w:rsidRPr="0095764E" w:rsidRDefault="00480EBD" w:rsidP="00480EBD">
      <w:pPr>
        <w:adjustRightInd w:val="0"/>
        <w:snapToGrid w:val="0"/>
        <w:rPr>
          <w:snapToGrid w:val="0"/>
        </w:rPr>
      </w:pPr>
      <w:r w:rsidRPr="0095764E">
        <w:rPr>
          <w:snapToGrid w:val="0"/>
        </w:rPr>
        <w:t>362.</w:t>
      </w:r>
      <w:r w:rsidRPr="0095764E">
        <w:rPr>
          <w:snapToGrid w:val="0"/>
        </w:rPr>
        <w:tab/>
        <w:t>The Government refers to pages 97-98 of Eritrea’s first report.</w:t>
      </w:r>
    </w:p>
    <w:p w:rsidR="00480EBD" w:rsidRPr="0095764E" w:rsidRDefault="00480EBD" w:rsidP="00480EBD">
      <w:pPr>
        <w:adjustRightInd w:val="0"/>
        <w:snapToGrid w:val="0"/>
        <w:rPr>
          <w:snapToGrid w:val="0"/>
        </w:rPr>
      </w:pPr>
      <w:r w:rsidRPr="0095764E">
        <w:rPr>
          <w:snapToGrid w:val="0"/>
        </w:rPr>
        <w:t>363.</w:t>
      </w:r>
      <w:r w:rsidRPr="0095764E">
        <w:rPr>
          <w:snapToGrid w:val="0"/>
        </w:rPr>
        <w:tab/>
        <w:t>The Constitution of Eritrea guarantees the equality of the nine Eritrean ethnic groups. The GoSE has been making all possible efforts to ensure the representation of the nine ethnic groups in political, economic, social and cultural activities irrespe</w:t>
      </w:r>
      <w:r w:rsidR="006F48E5" w:rsidRPr="0095764E">
        <w:rPr>
          <w:snapToGrid w:val="0"/>
        </w:rPr>
        <w:t>ctive of their population size.</w:t>
      </w:r>
    </w:p>
    <w:p w:rsidR="00480EBD" w:rsidRPr="0095764E" w:rsidRDefault="00480EBD" w:rsidP="00480EBD">
      <w:pPr>
        <w:adjustRightInd w:val="0"/>
        <w:snapToGrid w:val="0"/>
        <w:rPr>
          <w:snapToGrid w:val="0"/>
        </w:rPr>
      </w:pPr>
      <w:r w:rsidRPr="0095764E">
        <w:rPr>
          <w:snapToGrid w:val="0"/>
        </w:rPr>
        <w:t>364.</w:t>
      </w:r>
      <w:r w:rsidRPr="0095764E">
        <w:rPr>
          <w:snapToGrid w:val="0"/>
        </w:rPr>
        <w:tab/>
        <w:t>As indicated previously, successful efforts have been made to ensure the provision of elementary level schooling in the mother tongue and local radio programmes are broadcast in each of the nine ethnic group languages. As stated elsewhere in this report, the Constitution guarantees the right of the individual to enjoy cultural activities and profess his or her own religion and language. The practice of the Government is also revealed in its educational policies, the provision of elementary level schooling in the mother tongue and ensuring the representation of all ethnic groups in any political, social and cultural acti</w:t>
      </w:r>
      <w:r w:rsidR="006F48E5" w:rsidRPr="0095764E">
        <w:rPr>
          <w:snapToGrid w:val="0"/>
        </w:rPr>
        <w:t>vities.</w:t>
      </w:r>
    </w:p>
    <w:p w:rsidR="00480EBD" w:rsidRPr="0095764E" w:rsidRDefault="00480EBD" w:rsidP="00480EBD">
      <w:pPr>
        <w:pStyle w:val="Heading1"/>
        <w:rPr>
          <w:snapToGrid w:val="0"/>
        </w:rPr>
      </w:pPr>
      <w:r w:rsidRPr="0095764E">
        <w:rPr>
          <w:snapToGrid w:val="0"/>
        </w:rPr>
        <w:t>IX.  CONCLUSION</w:t>
      </w:r>
    </w:p>
    <w:p w:rsidR="00480EBD" w:rsidRPr="0095764E" w:rsidRDefault="00480EBD" w:rsidP="00480EBD">
      <w:pPr>
        <w:adjustRightInd w:val="0"/>
        <w:snapToGrid w:val="0"/>
        <w:rPr>
          <w:snapToGrid w:val="0"/>
        </w:rPr>
      </w:pPr>
      <w:r w:rsidRPr="0095764E">
        <w:rPr>
          <w:snapToGrid w:val="0"/>
        </w:rPr>
        <w:t>365.</w:t>
      </w:r>
      <w:r w:rsidRPr="0095764E">
        <w:rPr>
          <w:snapToGrid w:val="0"/>
        </w:rPr>
        <w:tab/>
        <w:t>The preceding chapters have presented the situation of children in Eritrea with emphasis on the provisions contained in various articles of the Convention and the Committee’s concerns and recommendations. Eritrea has endeavoured to translate the Convention’s provisions into reality in a phased manner, despite there being gaps in provision available to children under some articles.</w:t>
      </w:r>
    </w:p>
    <w:p w:rsidR="00480EBD" w:rsidRPr="0095764E" w:rsidRDefault="00480EBD" w:rsidP="00480EBD">
      <w:pPr>
        <w:adjustRightInd w:val="0"/>
        <w:snapToGrid w:val="0"/>
        <w:rPr>
          <w:snapToGrid w:val="0"/>
        </w:rPr>
      </w:pPr>
      <w:r w:rsidRPr="0095764E">
        <w:rPr>
          <w:snapToGrid w:val="0"/>
        </w:rPr>
        <w:t>366.</w:t>
      </w:r>
      <w:r w:rsidRPr="0095764E">
        <w:rPr>
          <w:snapToGrid w:val="0"/>
        </w:rPr>
        <w:tab/>
        <w:t>Efforts in the field of health, education, social security, legislations, and child protection are testimony to the Government of Eritrea’s commitment to children, which has resulted in the planning of appropriate actions aimed at child-centred development, where children are not just recipients of the benefits of services and programmes but the focus of development itself.</w:t>
      </w:r>
    </w:p>
    <w:p w:rsidR="00480EBD" w:rsidRPr="0095764E" w:rsidRDefault="00480EBD" w:rsidP="00480EBD">
      <w:pPr>
        <w:adjustRightInd w:val="0"/>
        <w:snapToGrid w:val="0"/>
        <w:rPr>
          <w:snapToGrid w:val="0"/>
        </w:rPr>
      </w:pPr>
      <w:r w:rsidRPr="0095764E">
        <w:rPr>
          <w:snapToGrid w:val="0"/>
        </w:rPr>
        <w:t>367.</w:t>
      </w:r>
      <w:r w:rsidRPr="0095764E">
        <w:rPr>
          <w:snapToGrid w:val="0"/>
        </w:rPr>
        <w:tab/>
        <w:t xml:space="preserve">The Integrated Early Childhood Development Programme and the United Nations Development Assistance Framework (2002-2006) are important tools for the Government to monitor the progress of its own commitment. Concerted measures have been taken to achieve targets within the stipulated time frame. Some of the goals were well within reach, while in the case of others much more needs to be done. With competitive demands from other sectors, resource scarcity is going to impose a serious constraint on achieving goals. Optimal utilization and mobilization of internal and external resources is thus being attempted. </w:t>
      </w:r>
    </w:p>
    <w:p w:rsidR="00480EBD" w:rsidRPr="0095764E" w:rsidRDefault="00480EBD" w:rsidP="00480EBD">
      <w:pPr>
        <w:adjustRightInd w:val="0"/>
        <w:snapToGrid w:val="0"/>
        <w:rPr>
          <w:snapToGrid w:val="0"/>
        </w:rPr>
      </w:pPr>
      <w:r w:rsidRPr="0095764E">
        <w:rPr>
          <w:snapToGrid w:val="0"/>
        </w:rPr>
        <w:t>368.</w:t>
      </w:r>
      <w:r w:rsidRPr="0095764E">
        <w:rPr>
          <w:snapToGrid w:val="0"/>
        </w:rPr>
        <w:tab/>
        <w:t>Unless the life of the child in the family and community improves, all development efforts will be meaningless. There is, therefore, a need to raise awareness and create an ethos of respect for the rights of the child in society to meet his/her basic developmental needs. Advocacy and social mobilization are two crucial processes, which are being emphasized to achieve this end. The aim of the GoSE is thus to empower the younger generation to assert their basic rights. With Eritrea’s commitment to implementing the Convention on the Rights of the Child, the right approach to child development is gaining importance and will henceforth form the basis of the Government’s strategy towards child protection and development.</w:t>
      </w:r>
    </w:p>
    <w:p w:rsidR="00480EBD" w:rsidRPr="0095764E" w:rsidRDefault="00480EBD" w:rsidP="00480EBD">
      <w:pPr>
        <w:adjustRightInd w:val="0"/>
        <w:snapToGrid w:val="0"/>
        <w:rPr>
          <w:snapToGrid w:val="0"/>
        </w:rPr>
      </w:pPr>
      <w:r w:rsidRPr="0095764E">
        <w:rPr>
          <w:snapToGrid w:val="0"/>
        </w:rPr>
        <w:t>369.</w:t>
      </w:r>
      <w:r w:rsidRPr="0095764E">
        <w:rPr>
          <w:snapToGrid w:val="0"/>
        </w:rPr>
        <w:tab/>
        <w:t>In spite of the constraints, the Eritrean Government will continue to seek opportunities to improve the implementation of the Convention in Eritrea. The Government will continue to reduce maternal and childhood mortality rates and malnutrition, and improve school enrolment rates and the quality of education, as well as leisure opportunities. It will also address the sufferings of children in need of special protection measures including orphans, street and working children, commercially sexually exploited children and chi</w:t>
      </w:r>
      <w:r w:rsidR="00007FE7" w:rsidRPr="0095764E">
        <w:rPr>
          <w:snapToGrid w:val="0"/>
        </w:rPr>
        <w:t>ldren in conflict with the law.</w:t>
      </w:r>
    </w:p>
    <w:p w:rsidR="00480EBD" w:rsidRPr="0095764E" w:rsidRDefault="00480EBD" w:rsidP="00480EBD">
      <w:pPr>
        <w:pStyle w:val="Heading2"/>
        <w:rPr>
          <w:snapToGrid w:val="0"/>
        </w:rPr>
      </w:pPr>
      <w:r w:rsidRPr="0095764E">
        <w:rPr>
          <w:snapToGrid w:val="0"/>
        </w:rPr>
        <w:br w:type="page"/>
        <w:t>Annex</w:t>
      </w:r>
    </w:p>
    <w:p w:rsidR="00480EBD" w:rsidRPr="0095764E" w:rsidRDefault="00480EBD" w:rsidP="00480EBD">
      <w:pPr>
        <w:pStyle w:val="Heading1"/>
        <w:rPr>
          <w:snapToGrid w:val="0"/>
        </w:rPr>
      </w:pPr>
      <w:r w:rsidRPr="0095764E">
        <w:rPr>
          <w:snapToGrid w:val="0"/>
        </w:rPr>
        <w:t>STATISTICAL DATA AND INFORMATION ON CHILDREN UNDER 18</w:t>
      </w:r>
    </w:p>
    <w:p w:rsidR="00480EBD" w:rsidRPr="0095764E" w:rsidRDefault="00480EBD" w:rsidP="00480EBD">
      <w:pPr>
        <w:pStyle w:val="Heading2"/>
        <w:rPr>
          <w:snapToGrid w:val="0"/>
        </w:rPr>
      </w:pPr>
      <w:r w:rsidRPr="0095764E">
        <w:rPr>
          <w:snapToGrid w:val="0"/>
        </w:rPr>
        <w:t>Disaggregated statistical data (by sex, age</w:t>
      </w:r>
      <w:r w:rsidR="00007FE7" w:rsidRPr="0095764E">
        <w:rPr>
          <w:snapToGrid w:val="0"/>
        </w:rPr>
        <w:t xml:space="preserve"> groups, urban and rural areas)</w:t>
      </w:r>
      <w:r w:rsidRPr="0095764E">
        <w:rPr>
          <w:snapToGrid w:val="0"/>
        </w:rPr>
        <w:br/>
        <w:t>of children under 18</w:t>
      </w:r>
    </w:p>
    <w:p w:rsidR="00480EBD" w:rsidRPr="0095764E" w:rsidRDefault="00460F3B" w:rsidP="00480EBD">
      <w:pPr>
        <w:pStyle w:val="Heading2"/>
        <w:rPr>
          <w:snapToGrid w:val="0"/>
        </w:rPr>
      </w:pPr>
      <w:r>
        <w:rPr>
          <w:snapToGrid w:val="0"/>
        </w:rPr>
        <w:t>T</w:t>
      </w:r>
      <w:r w:rsidR="00480EBD" w:rsidRPr="0095764E">
        <w:rPr>
          <w:snapToGrid w:val="0"/>
        </w:rPr>
        <w:t>able 1</w:t>
      </w:r>
    </w:p>
    <w:p w:rsidR="00480EBD" w:rsidRPr="0095764E" w:rsidRDefault="00480EBD" w:rsidP="00480EBD">
      <w:pPr>
        <w:pStyle w:val="Heading2"/>
        <w:rPr>
          <w:snapToGrid w:val="0"/>
        </w:rPr>
      </w:pPr>
      <w:r w:rsidRPr="0095764E">
        <w:rPr>
          <w:snapToGrid w:val="0"/>
        </w:rPr>
        <w:t xml:space="preserve">Population numbers by age and sex for the group (0-18) </w:t>
      </w:r>
    </w:p>
    <w:tbl>
      <w:tblPr>
        <w:tblStyle w:val="TableGrid"/>
        <w:tblW w:w="0" w:type="auto"/>
        <w:tblInd w:w="108" w:type="dxa"/>
        <w:tblLook w:val="01E0" w:firstRow="1" w:lastRow="1" w:firstColumn="1" w:lastColumn="1" w:noHBand="0" w:noVBand="0"/>
      </w:tblPr>
      <w:tblGrid>
        <w:gridCol w:w="1336"/>
        <w:gridCol w:w="1337"/>
        <w:gridCol w:w="1336"/>
        <w:gridCol w:w="1337"/>
        <w:gridCol w:w="1336"/>
        <w:gridCol w:w="1337"/>
        <w:gridCol w:w="1337"/>
      </w:tblGrid>
      <w:tr w:rsidR="00480EBD" w:rsidRPr="0095764E" w:rsidTr="000C5FB8">
        <w:tc>
          <w:tcPr>
            <w:tcW w:w="1336" w:type="dxa"/>
            <w:vMerge w:val="restart"/>
          </w:tcPr>
          <w:p w:rsidR="00480EBD" w:rsidRPr="0095764E" w:rsidRDefault="00480EBD" w:rsidP="00460F3B">
            <w:pPr>
              <w:adjustRightInd w:val="0"/>
              <w:snapToGrid w:val="0"/>
              <w:spacing w:after="0"/>
              <w:jc w:val="center"/>
              <w:rPr>
                <w:snapToGrid w:val="0"/>
              </w:rPr>
            </w:pPr>
            <w:r w:rsidRPr="0095764E">
              <w:rPr>
                <w:snapToGrid w:val="0"/>
              </w:rPr>
              <w:t>Age</w:t>
            </w:r>
          </w:p>
        </w:tc>
        <w:tc>
          <w:tcPr>
            <w:tcW w:w="4010" w:type="dxa"/>
            <w:gridSpan w:val="3"/>
          </w:tcPr>
          <w:p w:rsidR="00480EBD" w:rsidRPr="0095764E" w:rsidRDefault="00480EBD" w:rsidP="00480EBD">
            <w:pPr>
              <w:adjustRightInd w:val="0"/>
              <w:snapToGrid w:val="0"/>
              <w:spacing w:after="0"/>
              <w:jc w:val="center"/>
              <w:rPr>
                <w:snapToGrid w:val="0"/>
              </w:rPr>
            </w:pPr>
            <w:r w:rsidRPr="0095764E">
              <w:rPr>
                <w:snapToGrid w:val="0"/>
              </w:rPr>
              <w:t>2004</w:t>
            </w:r>
          </w:p>
        </w:tc>
        <w:tc>
          <w:tcPr>
            <w:tcW w:w="4010" w:type="dxa"/>
            <w:gridSpan w:val="3"/>
          </w:tcPr>
          <w:p w:rsidR="00480EBD" w:rsidRPr="0095764E" w:rsidRDefault="00480EBD" w:rsidP="00480EBD">
            <w:pPr>
              <w:adjustRightInd w:val="0"/>
              <w:snapToGrid w:val="0"/>
              <w:spacing w:after="0"/>
              <w:jc w:val="center"/>
              <w:rPr>
                <w:snapToGrid w:val="0"/>
              </w:rPr>
            </w:pPr>
            <w:r w:rsidRPr="0095764E">
              <w:rPr>
                <w:snapToGrid w:val="0"/>
              </w:rPr>
              <w:t>2005</w:t>
            </w:r>
          </w:p>
        </w:tc>
      </w:tr>
      <w:tr w:rsidR="00480EBD" w:rsidRPr="0095764E" w:rsidTr="000C5FB8">
        <w:tc>
          <w:tcPr>
            <w:tcW w:w="1336" w:type="dxa"/>
            <w:vMerge/>
            <w:tcBorders>
              <w:bottom w:val="single" w:sz="4" w:space="0" w:color="auto"/>
            </w:tcBorders>
          </w:tcPr>
          <w:p w:rsidR="00480EBD" w:rsidRPr="0095764E" w:rsidRDefault="00480EBD" w:rsidP="00480EBD">
            <w:pPr>
              <w:adjustRightInd w:val="0"/>
              <w:snapToGrid w:val="0"/>
              <w:spacing w:after="0"/>
              <w:jc w:val="center"/>
              <w:rPr>
                <w:snapToGrid w:val="0"/>
              </w:rPr>
            </w:pPr>
          </w:p>
        </w:tc>
        <w:tc>
          <w:tcPr>
            <w:tcW w:w="1337" w:type="dxa"/>
            <w:tcBorders>
              <w:bottom w:val="single" w:sz="4" w:space="0" w:color="auto"/>
            </w:tcBorders>
          </w:tcPr>
          <w:p w:rsidR="00480EBD" w:rsidRPr="0095764E" w:rsidRDefault="00480EBD" w:rsidP="00480EBD">
            <w:pPr>
              <w:adjustRightInd w:val="0"/>
              <w:snapToGrid w:val="0"/>
              <w:spacing w:after="0"/>
              <w:jc w:val="center"/>
              <w:rPr>
                <w:snapToGrid w:val="0"/>
              </w:rPr>
            </w:pPr>
            <w:r w:rsidRPr="0095764E">
              <w:rPr>
                <w:snapToGrid w:val="0"/>
              </w:rPr>
              <w:t>Males</w:t>
            </w:r>
          </w:p>
        </w:tc>
        <w:tc>
          <w:tcPr>
            <w:tcW w:w="1336" w:type="dxa"/>
            <w:tcBorders>
              <w:bottom w:val="single" w:sz="4" w:space="0" w:color="auto"/>
            </w:tcBorders>
          </w:tcPr>
          <w:p w:rsidR="00480EBD" w:rsidRPr="0095764E" w:rsidRDefault="00480EBD" w:rsidP="00480EBD">
            <w:pPr>
              <w:adjustRightInd w:val="0"/>
              <w:snapToGrid w:val="0"/>
              <w:spacing w:after="0"/>
              <w:jc w:val="center"/>
              <w:rPr>
                <w:snapToGrid w:val="0"/>
              </w:rPr>
            </w:pPr>
            <w:r w:rsidRPr="0095764E">
              <w:rPr>
                <w:snapToGrid w:val="0"/>
              </w:rPr>
              <w:t>Females</w:t>
            </w:r>
          </w:p>
        </w:tc>
        <w:tc>
          <w:tcPr>
            <w:tcW w:w="1337" w:type="dxa"/>
            <w:tcBorders>
              <w:bottom w:val="single" w:sz="4" w:space="0" w:color="auto"/>
            </w:tcBorders>
          </w:tcPr>
          <w:p w:rsidR="00480EBD" w:rsidRPr="0095764E" w:rsidRDefault="00480EBD" w:rsidP="00480EBD">
            <w:pPr>
              <w:adjustRightInd w:val="0"/>
              <w:snapToGrid w:val="0"/>
              <w:spacing w:after="0"/>
              <w:jc w:val="center"/>
              <w:rPr>
                <w:snapToGrid w:val="0"/>
              </w:rPr>
            </w:pPr>
            <w:r w:rsidRPr="0095764E">
              <w:rPr>
                <w:snapToGrid w:val="0"/>
              </w:rPr>
              <w:t>Total</w:t>
            </w:r>
          </w:p>
        </w:tc>
        <w:tc>
          <w:tcPr>
            <w:tcW w:w="1336" w:type="dxa"/>
            <w:tcBorders>
              <w:bottom w:val="single" w:sz="4" w:space="0" w:color="auto"/>
            </w:tcBorders>
          </w:tcPr>
          <w:p w:rsidR="00480EBD" w:rsidRPr="0095764E" w:rsidRDefault="00480EBD" w:rsidP="00480EBD">
            <w:pPr>
              <w:adjustRightInd w:val="0"/>
              <w:snapToGrid w:val="0"/>
              <w:spacing w:after="0"/>
              <w:jc w:val="center"/>
              <w:rPr>
                <w:snapToGrid w:val="0"/>
              </w:rPr>
            </w:pPr>
            <w:r w:rsidRPr="0095764E">
              <w:rPr>
                <w:snapToGrid w:val="0"/>
              </w:rPr>
              <w:t>Males</w:t>
            </w:r>
          </w:p>
        </w:tc>
        <w:tc>
          <w:tcPr>
            <w:tcW w:w="1337" w:type="dxa"/>
            <w:tcBorders>
              <w:bottom w:val="single" w:sz="4" w:space="0" w:color="auto"/>
            </w:tcBorders>
          </w:tcPr>
          <w:p w:rsidR="00480EBD" w:rsidRPr="0095764E" w:rsidRDefault="00480EBD" w:rsidP="00480EBD">
            <w:pPr>
              <w:adjustRightInd w:val="0"/>
              <w:snapToGrid w:val="0"/>
              <w:spacing w:after="0"/>
              <w:jc w:val="center"/>
              <w:rPr>
                <w:snapToGrid w:val="0"/>
              </w:rPr>
            </w:pPr>
            <w:r w:rsidRPr="0095764E">
              <w:rPr>
                <w:snapToGrid w:val="0"/>
              </w:rPr>
              <w:t>Females</w:t>
            </w:r>
          </w:p>
        </w:tc>
        <w:tc>
          <w:tcPr>
            <w:tcW w:w="1337" w:type="dxa"/>
            <w:tcBorders>
              <w:bottom w:val="single" w:sz="4" w:space="0" w:color="auto"/>
            </w:tcBorders>
          </w:tcPr>
          <w:p w:rsidR="00480EBD" w:rsidRPr="0095764E" w:rsidRDefault="00480EBD" w:rsidP="00480EBD">
            <w:pPr>
              <w:adjustRightInd w:val="0"/>
              <w:snapToGrid w:val="0"/>
              <w:spacing w:after="0"/>
              <w:jc w:val="center"/>
              <w:rPr>
                <w:snapToGrid w:val="0"/>
              </w:rPr>
            </w:pPr>
            <w:r w:rsidRPr="0095764E">
              <w:rPr>
                <w:snapToGrid w:val="0"/>
              </w:rPr>
              <w:t>Total</w:t>
            </w:r>
          </w:p>
        </w:tc>
      </w:tr>
      <w:tr w:rsidR="00480EBD" w:rsidRPr="0095764E" w:rsidTr="000C5FB8">
        <w:tc>
          <w:tcPr>
            <w:tcW w:w="1336" w:type="dxa"/>
            <w:tcBorders>
              <w:bottom w:val="nil"/>
            </w:tcBorders>
          </w:tcPr>
          <w:p w:rsidR="00480EBD" w:rsidRPr="0095764E" w:rsidRDefault="00480EBD" w:rsidP="00007FE7">
            <w:pPr>
              <w:adjustRightInd w:val="0"/>
              <w:snapToGrid w:val="0"/>
              <w:spacing w:after="0"/>
              <w:rPr>
                <w:snapToGrid w:val="0"/>
              </w:rPr>
            </w:pPr>
            <w:r w:rsidRPr="0095764E">
              <w:rPr>
                <w:snapToGrid w:val="0"/>
              </w:rPr>
              <w:t>0-4</w:t>
            </w:r>
          </w:p>
        </w:tc>
        <w:tc>
          <w:tcPr>
            <w:tcW w:w="1337" w:type="dxa"/>
            <w:tcBorders>
              <w:bottom w:val="nil"/>
            </w:tcBorders>
          </w:tcPr>
          <w:p w:rsidR="00480EBD" w:rsidRPr="0095764E" w:rsidRDefault="00480EBD" w:rsidP="00480EBD">
            <w:pPr>
              <w:adjustRightInd w:val="0"/>
              <w:snapToGrid w:val="0"/>
              <w:spacing w:after="0"/>
              <w:jc w:val="center"/>
              <w:rPr>
                <w:snapToGrid w:val="0"/>
              </w:rPr>
            </w:pPr>
            <w:r w:rsidRPr="0095764E">
              <w:rPr>
                <w:snapToGrid w:val="0"/>
              </w:rPr>
              <w:t>244 458</w:t>
            </w:r>
          </w:p>
        </w:tc>
        <w:tc>
          <w:tcPr>
            <w:tcW w:w="1336" w:type="dxa"/>
            <w:tcBorders>
              <w:bottom w:val="nil"/>
            </w:tcBorders>
          </w:tcPr>
          <w:p w:rsidR="00480EBD" w:rsidRPr="0095764E" w:rsidRDefault="00480EBD" w:rsidP="00480EBD">
            <w:pPr>
              <w:adjustRightInd w:val="0"/>
              <w:snapToGrid w:val="0"/>
              <w:spacing w:after="0"/>
              <w:jc w:val="center"/>
              <w:rPr>
                <w:snapToGrid w:val="0"/>
              </w:rPr>
            </w:pPr>
            <w:r w:rsidRPr="0095764E">
              <w:rPr>
                <w:snapToGrid w:val="0"/>
              </w:rPr>
              <w:t>227 757</w:t>
            </w:r>
          </w:p>
        </w:tc>
        <w:tc>
          <w:tcPr>
            <w:tcW w:w="1337" w:type="dxa"/>
            <w:tcBorders>
              <w:bottom w:val="nil"/>
            </w:tcBorders>
            <w:tcMar>
              <w:right w:w="198" w:type="dxa"/>
            </w:tcMar>
          </w:tcPr>
          <w:p w:rsidR="00480EBD" w:rsidRPr="0095764E" w:rsidRDefault="00480EBD" w:rsidP="00480EBD">
            <w:pPr>
              <w:adjustRightInd w:val="0"/>
              <w:snapToGrid w:val="0"/>
              <w:spacing w:after="0"/>
              <w:jc w:val="right"/>
              <w:rPr>
                <w:snapToGrid w:val="0"/>
              </w:rPr>
            </w:pPr>
            <w:r w:rsidRPr="0095764E">
              <w:rPr>
                <w:snapToGrid w:val="0"/>
              </w:rPr>
              <w:t>472 504</w:t>
            </w:r>
          </w:p>
        </w:tc>
        <w:tc>
          <w:tcPr>
            <w:tcW w:w="1336" w:type="dxa"/>
            <w:tcBorders>
              <w:bottom w:val="nil"/>
            </w:tcBorders>
            <w:tcMar>
              <w:right w:w="198" w:type="dxa"/>
            </w:tcMar>
          </w:tcPr>
          <w:p w:rsidR="00480EBD" w:rsidRPr="0095764E" w:rsidRDefault="00480EBD" w:rsidP="00480EBD">
            <w:pPr>
              <w:adjustRightInd w:val="0"/>
              <w:snapToGrid w:val="0"/>
              <w:spacing w:after="0"/>
              <w:jc w:val="right"/>
              <w:rPr>
                <w:snapToGrid w:val="0"/>
              </w:rPr>
            </w:pPr>
            <w:r w:rsidRPr="0095764E">
              <w:rPr>
                <w:snapToGrid w:val="0"/>
              </w:rPr>
              <w:t>258 657</w:t>
            </w:r>
          </w:p>
        </w:tc>
        <w:tc>
          <w:tcPr>
            <w:tcW w:w="1337" w:type="dxa"/>
            <w:tcBorders>
              <w:bottom w:val="nil"/>
            </w:tcBorders>
          </w:tcPr>
          <w:p w:rsidR="00480EBD" w:rsidRPr="0095764E" w:rsidRDefault="00480EBD" w:rsidP="00480EBD">
            <w:pPr>
              <w:adjustRightInd w:val="0"/>
              <w:snapToGrid w:val="0"/>
              <w:spacing w:after="0"/>
              <w:jc w:val="center"/>
              <w:rPr>
                <w:snapToGrid w:val="0"/>
              </w:rPr>
            </w:pPr>
            <w:r w:rsidRPr="0095764E">
              <w:rPr>
                <w:snapToGrid w:val="0"/>
              </w:rPr>
              <w:t>245 293</w:t>
            </w:r>
          </w:p>
        </w:tc>
        <w:tc>
          <w:tcPr>
            <w:tcW w:w="1337" w:type="dxa"/>
            <w:tcBorders>
              <w:bottom w:val="nil"/>
            </w:tcBorders>
            <w:tcMar>
              <w:right w:w="198" w:type="dxa"/>
            </w:tcMar>
          </w:tcPr>
          <w:p w:rsidR="00480EBD" w:rsidRPr="0095764E" w:rsidRDefault="00480EBD" w:rsidP="00480EBD">
            <w:pPr>
              <w:adjustRightInd w:val="0"/>
              <w:snapToGrid w:val="0"/>
              <w:spacing w:after="0"/>
              <w:jc w:val="right"/>
              <w:rPr>
                <w:snapToGrid w:val="0"/>
              </w:rPr>
            </w:pPr>
            <w:r w:rsidRPr="0095764E">
              <w:rPr>
                <w:snapToGrid w:val="0"/>
              </w:rPr>
              <w:t>503 907</w:t>
            </w:r>
          </w:p>
        </w:tc>
      </w:tr>
      <w:tr w:rsidR="00480EBD" w:rsidRPr="0095764E" w:rsidTr="000C5FB8">
        <w:tc>
          <w:tcPr>
            <w:tcW w:w="1336" w:type="dxa"/>
            <w:tcBorders>
              <w:top w:val="nil"/>
              <w:bottom w:val="nil"/>
            </w:tcBorders>
          </w:tcPr>
          <w:p w:rsidR="00480EBD" w:rsidRPr="0095764E" w:rsidRDefault="00480EBD" w:rsidP="00007FE7">
            <w:pPr>
              <w:adjustRightInd w:val="0"/>
              <w:snapToGrid w:val="0"/>
              <w:spacing w:after="0"/>
              <w:rPr>
                <w:snapToGrid w:val="0"/>
              </w:rPr>
            </w:pPr>
            <w:r w:rsidRPr="0095764E">
              <w:rPr>
                <w:snapToGrid w:val="0"/>
              </w:rPr>
              <w:t>5-9</w:t>
            </w:r>
          </w:p>
        </w:tc>
        <w:tc>
          <w:tcPr>
            <w:tcW w:w="1337" w:type="dxa"/>
            <w:tcBorders>
              <w:top w:val="nil"/>
              <w:bottom w:val="nil"/>
            </w:tcBorders>
          </w:tcPr>
          <w:p w:rsidR="00480EBD" w:rsidRPr="0095764E" w:rsidRDefault="00480EBD" w:rsidP="00480EBD">
            <w:pPr>
              <w:adjustRightInd w:val="0"/>
              <w:snapToGrid w:val="0"/>
              <w:spacing w:after="0"/>
              <w:jc w:val="center"/>
              <w:rPr>
                <w:snapToGrid w:val="0"/>
              </w:rPr>
            </w:pPr>
            <w:r w:rsidRPr="0095764E">
              <w:rPr>
                <w:snapToGrid w:val="0"/>
              </w:rPr>
              <w:t>291 979</w:t>
            </w:r>
          </w:p>
        </w:tc>
        <w:tc>
          <w:tcPr>
            <w:tcW w:w="1336" w:type="dxa"/>
            <w:tcBorders>
              <w:top w:val="nil"/>
              <w:bottom w:val="nil"/>
            </w:tcBorders>
          </w:tcPr>
          <w:p w:rsidR="00480EBD" w:rsidRPr="0095764E" w:rsidRDefault="00480EBD" w:rsidP="00480EBD">
            <w:pPr>
              <w:adjustRightInd w:val="0"/>
              <w:snapToGrid w:val="0"/>
              <w:spacing w:after="0"/>
              <w:jc w:val="center"/>
              <w:rPr>
                <w:snapToGrid w:val="0"/>
              </w:rPr>
            </w:pPr>
            <w:r w:rsidRPr="0095764E">
              <w:rPr>
                <w:snapToGrid w:val="0"/>
              </w:rPr>
              <w:t>268 866</w:t>
            </w:r>
          </w:p>
        </w:tc>
        <w:tc>
          <w:tcPr>
            <w:tcW w:w="1337" w:type="dxa"/>
            <w:tcBorders>
              <w:top w:val="nil"/>
              <w:bottom w:val="nil"/>
            </w:tcBorders>
            <w:tcMar>
              <w:right w:w="198" w:type="dxa"/>
            </w:tcMar>
          </w:tcPr>
          <w:p w:rsidR="00480EBD" w:rsidRPr="0095764E" w:rsidRDefault="00480EBD" w:rsidP="00480EBD">
            <w:pPr>
              <w:adjustRightInd w:val="0"/>
              <w:snapToGrid w:val="0"/>
              <w:spacing w:after="0"/>
              <w:jc w:val="right"/>
              <w:rPr>
                <w:snapToGrid w:val="0"/>
              </w:rPr>
            </w:pPr>
            <w:r w:rsidRPr="0095764E">
              <w:rPr>
                <w:snapToGrid w:val="0"/>
              </w:rPr>
              <w:t>560 794</w:t>
            </w:r>
          </w:p>
        </w:tc>
        <w:tc>
          <w:tcPr>
            <w:tcW w:w="1336" w:type="dxa"/>
            <w:tcBorders>
              <w:top w:val="nil"/>
              <w:bottom w:val="nil"/>
            </w:tcBorders>
            <w:tcMar>
              <w:right w:w="198" w:type="dxa"/>
            </w:tcMar>
          </w:tcPr>
          <w:p w:rsidR="00480EBD" w:rsidRPr="0095764E" w:rsidRDefault="00480EBD" w:rsidP="00480EBD">
            <w:pPr>
              <w:adjustRightInd w:val="0"/>
              <w:snapToGrid w:val="0"/>
              <w:spacing w:after="0"/>
              <w:jc w:val="right"/>
              <w:rPr>
                <w:snapToGrid w:val="0"/>
              </w:rPr>
            </w:pPr>
            <w:r w:rsidRPr="0095764E">
              <w:rPr>
                <w:snapToGrid w:val="0"/>
              </w:rPr>
              <w:t>277 322</w:t>
            </w:r>
          </w:p>
        </w:tc>
        <w:tc>
          <w:tcPr>
            <w:tcW w:w="1337" w:type="dxa"/>
            <w:tcBorders>
              <w:top w:val="nil"/>
              <w:bottom w:val="nil"/>
            </w:tcBorders>
          </w:tcPr>
          <w:p w:rsidR="00480EBD" w:rsidRPr="0095764E" w:rsidRDefault="00480EBD" w:rsidP="00480EBD">
            <w:pPr>
              <w:adjustRightInd w:val="0"/>
              <w:snapToGrid w:val="0"/>
              <w:spacing w:after="0"/>
              <w:jc w:val="center"/>
              <w:rPr>
                <w:snapToGrid w:val="0"/>
              </w:rPr>
            </w:pPr>
            <w:r w:rsidRPr="0095764E">
              <w:rPr>
                <w:snapToGrid w:val="0"/>
              </w:rPr>
              <w:t>254 239</w:t>
            </w:r>
          </w:p>
        </w:tc>
        <w:tc>
          <w:tcPr>
            <w:tcW w:w="1337" w:type="dxa"/>
            <w:tcBorders>
              <w:top w:val="nil"/>
              <w:bottom w:val="nil"/>
            </w:tcBorders>
            <w:tcMar>
              <w:right w:w="198" w:type="dxa"/>
            </w:tcMar>
          </w:tcPr>
          <w:p w:rsidR="00480EBD" w:rsidRPr="0095764E" w:rsidRDefault="00480EBD" w:rsidP="00480EBD">
            <w:pPr>
              <w:adjustRightInd w:val="0"/>
              <w:snapToGrid w:val="0"/>
              <w:spacing w:after="0"/>
              <w:jc w:val="right"/>
              <w:rPr>
                <w:snapToGrid w:val="0"/>
              </w:rPr>
            </w:pPr>
            <w:r w:rsidRPr="0095764E">
              <w:rPr>
                <w:snapToGrid w:val="0"/>
              </w:rPr>
              <w:t>531 404</w:t>
            </w:r>
          </w:p>
        </w:tc>
      </w:tr>
      <w:tr w:rsidR="00480EBD" w:rsidRPr="0095764E" w:rsidTr="000C5FB8">
        <w:tc>
          <w:tcPr>
            <w:tcW w:w="1336" w:type="dxa"/>
            <w:tcBorders>
              <w:top w:val="nil"/>
              <w:bottom w:val="nil"/>
            </w:tcBorders>
          </w:tcPr>
          <w:p w:rsidR="00480EBD" w:rsidRPr="0095764E" w:rsidRDefault="00480EBD" w:rsidP="00007FE7">
            <w:pPr>
              <w:adjustRightInd w:val="0"/>
              <w:snapToGrid w:val="0"/>
              <w:spacing w:after="0"/>
              <w:rPr>
                <w:snapToGrid w:val="0"/>
              </w:rPr>
            </w:pPr>
            <w:r w:rsidRPr="0095764E">
              <w:rPr>
                <w:snapToGrid w:val="0"/>
              </w:rPr>
              <w:t>10-14</w:t>
            </w:r>
          </w:p>
        </w:tc>
        <w:tc>
          <w:tcPr>
            <w:tcW w:w="1337" w:type="dxa"/>
            <w:tcBorders>
              <w:top w:val="nil"/>
              <w:bottom w:val="nil"/>
            </w:tcBorders>
          </w:tcPr>
          <w:p w:rsidR="00480EBD" w:rsidRPr="0095764E" w:rsidRDefault="00480EBD" w:rsidP="00480EBD">
            <w:pPr>
              <w:adjustRightInd w:val="0"/>
              <w:snapToGrid w:val="0"/>
              <w:spacing w:after="0"/>
              <w:jc w:val="center"/>
              <w:rPr>
                <w:snapToGrid w:val="0"/>
              </w:rPr>
            </w:pPr>
            <w:r w:rsidRPr="0095764E">
              <w:rPr>
                <w:snapToGrid w:val="0"/>
              </w:rPr>
              <w:t>278 054</w:t>
            </w:r>
          </w:p>
        </w:tc>
        <w:tc>
          <w:tcPr>
            <w:tcW w:w="1336" w:type="dxa"/>
            <w:tcBorders>
              <w:top w:val="nil"/>
              <w:bottom w:val="nil"/>
            </w:tcBorders>
          </w:tcPr>
          <w:p w:rsidR="00480EBD" w:rsidRPr="0095764E" w:rsidRDefault="00480EBD" w:rsidP="00480EBD">
            <w:pPr>
              <w:adjustRightInd w:val="0"/>
              <w:snapToGrid w:val="0"/>
              <w:spacing w:after="0"/>
              <w:jc w:val="center"/>
              <w:rPr>
                <w:snapToGrid w:val="0"/>
              </w:rPr>
            </w:pPr>
            <w:r w:rsidRPr="0095764E">
              <w:rPr>
                <w:snapToGrid w:val="0"/>
              </w:rPr>
              <w:t>271 628</w:t>
            </w:r>
          </w:p>
        </w:tc>
        <w:tc>
          <w:tcPr>
            <w:tcW w:w="1337" w:type="dxa"/>
            <w:tcBorders>
              <w:top w:val="nil"/>
              <w:bottom w:val="nil"/>
            </w:tcBorders>
            <w:tcMar>
              <w:right w:w="198" w:type="dxa"/>
            </w:tcMar>
          </w:tcPr>
          <w:p w:rsidR="00480EBD" w:rsidRPr="0095764E" w:rsidRDefault="00480EBD" w:rsidP="00480EBD">
            <w:pPr>
              <w:adjustRightInd w:val="0"/>
              <w:snapToGrid w:val="0"/>
              <w:spacing w:after="0"/>
              <w:jc w:val="right"/>
              <w:rPr>
                <w:snapToGrid w:val="0"/>
              </w:rPr>
            </w:pPr>
            <w:r w:rsidRPr="0095764E">
              <w:rPr>
                <w:snapToGrid w:val="0"/>
              </w:rPr>
              <w:t>549 634</w:t>
            </w:r>
          </w:p>
        </w:tc>
        <w:tc>
          <w:tcPr>
            <w:tcW w:w="1336" w:type="dxa"/>
            <w:tcBorders>
              <w:top w:val="nil"/>
              <w:bottom w:val="nil"/>
            </w:tcBorders>
            <w:tcMar>
              <w:right w:w="198" w:type="dxa"/>
            </w:tcMar>
          </w:tcPr>
          <w:p w:rsidR="00480EBD" w:rsidRPr="0095764E" w:rsidRDefault="00480EBD" w:rsidP="00480EBD">
            <w:pPr>
              <w:adjustRightInd w:val="0"/>
              <w:snapToGrid w:val="0"/>
              <w:spacing w:after="0"/>
              <w:jc w:val="right"/>
              <w:rPr>
                <w:snapToGrid w:val="0"/>
              </w:rPr>
            </w:pPr>
            <w:r w:rsidRPr="0095764E">
              <w:rPr>
                <w:snapToGrid w:val="0"/>
              </w:rPr>
              <w:t>289 691</w:t>
            </w:r>
          </w:p>
        </w:tc>
        <w:tc>
          <w:tcPr>
            <w:tcW w:w="1337" w:type="dxa"/>
            <w:tcBorders>
              <w:top w:val="nil"/>
              <w:bottom w:val="nil"/>
            </w:tcBorders>
          </w:tcPr>
          <w:p w:rsidR="00480EBD" w:rsidRPr="0095764E" w:rsidRDefault="00480EBD" w:rsidP="00480EBD">
            <w:pPr>
              <w:adjustRightInd w:val="0"/>
              <w:snapToGrid w:val="0"/>
              <w:spacing w:after="0"/>
              <w:jc w:val="center"/>
              <w:rPr>
                <w:snapToGrid w:val="0"/>
              </w:rPr>
            </w:pPr>
            <w:r w:rsidRPr="0095764E">
              <w:rPr>
                <w:snapToGrid w:val="0"/>
              </w:rPr>
              <w:t>279 089</w:t>
            </w:r>
          </w:p>
        </w:tc>
        <w:tc>
          <w:tcPr>
            <w:tcW w:w="1337" w:type="dxa"/>
            <w:tcBorders>
              <w:top w:val="nil"/>
              <w:bottom w:val="nil"/>
            </w:tcBorders>
            <w:tcMar>
              <w:right w:w="198" w:type="dxa"/>
            </w:tcMar>
          </w:tcPr>
          <w:p w:rsidR="00480EBD" w:rsidRPr="0095764E" w:rsidRDefault="00480EBD" w:rsidP="00480EBD">
            <w:pPr>
              <w:adjustRightInd w:val="0"/>
              <w:snapToGrid w:val="0"/>
              <w:spacing w:after="0"/>
              <w:jc w:val="right"/>
              <w:rPr>
                <w:snapToGrid w:val="0"/>
              </w:rPr>
            </w:pPr>
            <w:r w:rsidRPr="0095764E">
              <w:rPr>
                <w:snapToGrid w:val="0"/>
              </w:rPr>
              <w:t>568 731</w:t>
            </w:r>
          </w:p>
        </w:tc>
      </w:tr>
      <w:tr w:rsidR="00480EBD" w:rsidRPr="0095764E" w:rsidTr="000C5FB8">
        <w:tc>
          <w:tcPr>
            <w:tcW w:w="1336" w:type="dxa"/>
            <w:tcBorders>
              <w:top w:val="nil"/>
              <w:bottom w:val="single" w:sz="4" w:space="0" w:color="auto"/>
            </w:tcBorders>
          </w:tcPr>
          <w:p w:rsidR="00480EBD" w:rsidRPr="0095764E" w:rsidRDefault="00480EBD" w:rsidP="00007FE7">
            <w:pPr>
              <w:adjustRightInd w:val="0"/>
              <w:snapToGrid w:val="0"/>
              <w:spacing w:after="0"/>
              <w:rPr>
                <w:snapToGrid w:val="0"/>
              </w:rPr>
            </w:pPr>
            <w:r w:rsidRPr="0095764E">
              <w:rPr>
                <w:snapToGrid w:val="0"/>
              </w:rPr>
              <w:t>15-18</w:t>
            </w:r>
          </w:p>
        </w:tc>
        <w:tc>
          <w:tcPr>
            <w:tcW w:w="1337" w:type="dxa"/>
            <w:tcBorders>
              <w:top w:val="nil"/>
              <w:bottom w:val="single" w:sz="4" w:space="0" w:color="auto"/>
            </w:tcBorders>
          </w:tcPr>
          <w:p w:rsidR="00480EBD" w:rsidRPr="0095764E" w:rsidRDefault="00480EBD" w:rsidP="00480EBD">
            <w:pPr>
              <w:adjustRightInd w:val="0"/>
              <w:snapToGrid w:val="0"/>
              <w:spacing w:after="0"/>
              <w:jc w:val="center"/>
              <w:rPr>
                <w:snapToGrid w:val="0"/>
              </w:rPr>
            </w:pPr>
            <w:r w:rsidRPr="0095764E">
              <w:rPr>
                <w:snapToGrid w:val="0"/>
              </w:rPr>
              <w:t>177 044</w:t>
            </w:r>
          </w:p>
        </w:tc>
        <w:tc>
          <w:tcPr>
            <w:tcW w:w="1336" w:type="dxa"/>
            <w:tcBorders>
              <w:top w:val="nil"/>
              <w:bottom w:val="single" w:sz="4" w:space="0" w:color="auto"/>
            </w:tcBorders>
          </w:tcPr>
          <w:p w:rsidR="00480EBD" w:rsidRPr="0095764E" w:rsidRDefault="00480EBD" w:rsidP="00480EBD">
            <w:pPr>
              <w:adjustRightInd w:val="0"/>
              <w:snapToGrid w:val="0"/>
              <w:spacing w:after="0"/>
              <w:jc w:val="center"/>
              <w:rPr>
                <w:snapToGrid w:val="0"/>
              </w:rPr>
            </w:pPr>
            <w:r w:rsidRPr="0095764E">
              <w:rPr>
                <w:snapToGrid w:val="0"/>
              </w:rPr>
              <w:t>172 834</w:t>
            </w:r>
          </w:p>
        </w:tc>
        <w:tc>
          <w:tcPr>
            <w:tcW w:w="1337" w:type="dxa"/>
            <w:tcBorders>
              <w:top w:val="nil"/>
              <w:bottom w:val="single" w:sz="4" w:space="0" w:color="auto"/>
            </w:tcBorders>
            <w:tcMar>
              <w:right w:w="198" w:type="dxa"/>
            </w:tcMar>
          </w:tcPr>
          <w:p w:rsidR="00480EBD" w:rsidRPr="0095764E" w:rsidRDefault="00480EBD" w:rsidP="00480EBD">
            <w:pPr>
              <w:adjustRightInd w:val="0"/>
              <w:snapToGrid w:val="0"/>
              <w:spacing w:after="0"/>
              <w:jc w:val="right"/>
              <w:rPr>
                <w:snapToGrid w:val="0"/>
              </w:rPr>
            </w:pPr>
            <w:r w:rsidRPr="0095764E">
              <w:rPr>
                <w:snapToGrid w:val="0"/>
              </w:rPr>
              <w:t>349 626</w:t>
            </w:r>
          </w:p>
        </w:tc>
        <w:tc>
          <w:tcPr>
            <w:tcW w:w="1336" w:type="dxa"/>
            <w:tcBorders>
              <w:top w:val="nil"/>
              <w:bottom w:val="single" w:sz="4" w:space="0" w:color="auto"/>
            </w:tcBorders>
            <w:tcMar>
              <w:right w:w="198" w:type="dxa"/>
            </w:tcMar>
          </w:tcPr>
          <w:p w:rsidR="00480EBD" w:rsidRPr="0095764E" w:rsidRDefault="00480EBD" w:rsidP="00480EBD">
            <w:pPr>
              <w:adjustRightInd w:val="0"/>
              <w:snapToGrid w:val="0"/>
              <w:spacing w:after="0"/>
              <w:jc w:val="right"/>
              <w:rPr>
                <w:snapToGrid w:val="0"/>
              </w:rPr>
            </w:pPr>
            <w:r w:rsidRPr="0095764E">
              <w:rPr>
                <w:snapToGrid w:val="0"/>
              </w:rPr>
              <w:t>186 317</w:t>
            </w:r>
          </w:p>
        </w:tc>
        <w:tc>
          <w:tcPr>
            <w:tcW w:w="1337" w:type="dxa"/>
            <w:tcBorders>
              <w:top w:val="nil"/>
              <w:bottom w:val="single" w:sz="4" w:space="0" w:color="auto"/>
            </w:tcBorders>
          </w:tcPr>
          <w:p w:rsidR="00480EBD" w:rsidRPr="0095764E" w:rsidRDefault="00480EBD" w:rsidP="00480EBD">
            <w:pPr>
              <w:adjustRightInd w:val="0"/>
              <w:snapToGrid w:val="0"/>
              <w:spacing w:after="0"/>
              <w:jc w:val="center"/>
              <w:rPr>
                <w:snapToGrid w:val="0"/>
              </w:rPr>
            </w:pPr>
            <w:r w:rsidRPr="0095764E">
              <w:rPr>
                <w:snapToGrid w:val="0"/>
              </w:rPr>
              <w:t>185 102</w:t>
            </w:r>
          </w:p>
        </w:tc>
        <w:tc>
          <w:tcPr>
            <w:tcW w:w="1337" w:type="dxa"/>
            <w:tcBorders>
              <w:top w:val="nil"/>
              <w:bottom w:val="single" w:sz="4" w:space="0" w:color="auto"/>
            </w:tcBorders>
            <w:tcMar>
              <w:right w:w="198" w:type="dxa"/>
            </w:tcMar>
          </w:tcPr>
          <w:p w:rsidR="00480EBD" w:rsidRPr="0095764E" w:rsidRDefault="00480EBD" w:rsidP="00480EBD">
            <w:pPr>
              <w:adjustRightInd w:val="0"/>
              <w:snapToGrid w:val="0"/>
              <w:spacing w:after="0"/>
              <w:jc w:val="right"/>
              <w:rPr>
                <w:snapToGrid w:val="0"/>
              </w:rPr>
            </w:pPr>
            <w:r w:rsidRPr="0095764E">
              <w:rPr>
                <w:snapToGrid w:val="0"/>
              </w:rPr>
              <w:t>371 276</w:t>
            </w:r>
          </w:p>
        </w:tc>
      </w:tr>
      <w:tr w:rsidR="00480EBD" w:rsidRPr="0095764E" w:rsidTr="000C5FB8">
        <w:tc>
          <w:tcPr>
            <w:tcW w:w="1336" w:type="dxa"/>
            <w:tcBorders>
              <w:top w:val="single" w:sz="4" w:space="0" w:color="auto"/>
            </w:tcBorders>
          </w:tcPr>
          <w:p w:rsidR="00480EBD" w:rsidRPr="0095764E" w:rsidRDefault="00480EBD" w:rsidP="00480EBD">
            <w:pPr>
              <w:adjustRightInd w:val="0"/>
              <w:snapToGrid w:val="0"/>
              <w:spacing w:after="0"/>
              <w:rPr>
                <w:snapToGrid w:val="0"/>
              </w:rPr>
            </w:pPr>
            <w:r w:rsidRPr="0095764E">
              <w:rPr>
                <w:snapToGrid w:val="0"/>
              </w:rPr>
              <w:t xml:space="preserve">     Total</w:t>
            </w:r>
          </w:p>
        </w:tc>
        <w:tc>
          <w:tcPr>
            <w:tcW w:w="1337" w:type="dxa"/>
            <w:tcBorders>
              <w:top w:val="single" w:sz="4" w:space="0" w:color="auto"/>
            </w:tcBorders>
          </w:tcPr>
          <w:p w:rsidR="00480EBD" w:rsidRPr="0095764E" w:rsidRDefault="00480EBD" w:rsidP="00480EBD">
            <w:pPr>
              <w:adjustRightInd w:val="0"/>
              <w:snapToGrid w:val="0"/>
              <w:spacing w:after="0"/>
              <w:jc w:val="center"/>
              <w:rPr>
                <w:snapToGrid w:val="0"/>
              </w:rPr>
            </w:pPr>
            <w:r w:rsidRPr="0095764E">
              <w:rPr>
                <w:snapToGrid w:val="0"/>
              </w:rPr>
              <w:t>991 535</w:t>
            </w:r>
          </w:p>
        </w:tc>
        <w:tc>
          <w:tcPr>
            <w:tcW w:w="1336" w:type="dxa"/>
            <w:tcBorders>
              <w:top w:val="single" w:sz="4" w:space="0" w:color="auto"/>
            </w:tcBorders>
          </w:tcPr>
          <w:p w:rsidR="00480EBD" w:rsidRPr="0095764E" w:rsidRDefault="00480EBD" w:rsidP="00480EBD">
            <w:pPr>
              <w:adjustRightInd w:val="0"/>
              <w:snapToGrid w:val="0"/>
              <w:spacing w:after="0"/>
              <w:jc w:val="center"/>
              <w:rPr>
                <w:snapToGrid w:val="0"/>
              </w:rPr>
            </w:pPr>
            <w:r w:rsidRPr="0095764E">
              <w:rPr>
                <w:snapToGrid w:val="0"/>
              </w:rPr>
              <w:t>941 085</w:t>
            </w:r>
          </w:p>
        </w:tc>
        <w:tc>
          <w:tcPr>
            <w:tcW w:w="1337" w:type="dxa"/>
            <w:tcBorders>
              <w:top w:val="single" w:sz="4" w:space="0" w:color="auto"/>
            </w:tcBorders>
            <w:tcMar>
              <w:right w:w="198" w:type="dxa"/>
            </w:tcMar>
          </w:tcPr>
          <w:p w:rsidR="00480EBD" w:rsidRPr="0095764E" w:rsidRDefault="00480EBD" w:rsidP="00480EBD">
            <w:pPr>
              <w:adjustRightInd w:val="0"/>
              <w:snapToGrid w:val="0"/>
              <w:spacing w:after="0"/>
              <w:jc w:val="right"/>
              <w:rPr>
                <w:snapToGrid w:val="0"/>
              </w:rPr>
            </w:pPr>
            <w:r w:rsidRPr="0095764E">
              <w:rPr>
                <w:snapToGrid w:val="0"/>
              </w:rPr>
              <w:t>1 932 558</w:t>
            </w:r>
          </w:p>
        </w:tc>
        <w:tc>
          <w:tcPr>
            <w:tcW w:w="1336" w:type="dxa"/>
            <w:tcBorders>
              <w:top w:val="single" w:sz="4" w:space="0" w:color="auto"/>
            </w:tcBorders>
            <w:tcMar>
              <w:right w:w="198" w:type="dxa"/>
            </w:tcMar>
          </w:tcPr>
          <w:p w:rsidR="00480EBD" w:rsidRPr="0095764E" w:rsidRDefault="00480EBD" w:rsidP="00480EBD">
            <w:pPr>
              <w:adjustRightInd w:val="0"/>
              <w:snapToGrid w:val="0"/>
              <w:spacing w:after="0"/>
              <w:jc w:val="right"/>
              <w:rPr>
                <w:snapToGrid w:val="0"/>
              </w:rPr>
            </w:pPr>
            <w:r w:rsidRPr="0095764E">
              <w:rPr>
                <w:snapToGrid w:val="0"/>
              </w:rPr>
              <w:t>1 011 986</w:t>
            </w:r>
          </w:p>
        </w:tc>
        <w:tc>
          <w:tcPr>
            <w:tcW w:w="1337" w:type="dxa"/>
            <w:tcBorders>
              <w:top w:val="single" w:sz="4" w:space="0" w:color="auto"/>
            </w:tcBorders>
          </w:tcPr>
          <w:p w:rsidR="00480EBD" w:rsidRPr="0095764E" w:rsidRDefault="00480EBD" w:rsidP="00480EBD">
            <w:pPr>
              <w:adjustRightInd w:val="0"/>
              <w:snapToGrid w:val="0"/>
              <w:spacing w:after="0"/>
              <w:jc w:val="center"/>
              <w:rPr>
                <w:snapToGrid w:val="0"/>
              </w:rPr>
            </w:pPr>
            <w:r w:rsidRPr="0095764E">
              <w:rPr>
                <w:snapToGrid w:val="0"/>
              </w:rPr>
              <w:t>963 723</w:t>
            </w:r>
          </w:p>
        </w:tc>
        <w:tc>
          <w:tcPr>
            <w:tcW w:w="1337" w:type="dxa"/>
            <w:tcBorders>
              <w:top w:val="single" w:sz="4" w:space="0" w:color="auto"/>
            </w:tcBorders>
            <w:tcMar>
              <w:right w:w="198" w:type="dxa"/>
            </w:tcMar>
          </w:tcPr>
          <w:p w:rsidR="00480EBD" w:rsidRPr="0095764E" w:rsidRDefault="00480EBD" w:rsidP="00480EBD">
            <w:pPr>
              <w:adjustRightInd w:val="0"/>
              <w:snapToGrid w:val="0"/>
              <w:spacing w:after="0"/>
              <w:jc w:val="right"/>
              <w:rPr>
                <w:snapToGrid w:val="0"/>
              </w:rPr>
            </w:pPr>
            <w:r w:rsidRPr="0095764E">
              <w:rPr>
                <w:snapToGrid w:val="0"/>
              </w:rPr>
              <w:t>1 975 318</w:t>
            </w:r>
          </w:p>
        </w:tc>
      </w:tr>
    </w:tbl>
    <w:p w:rsidR="00480EBD" w:rsidRPr="0095764E" w:rsidRDefault="00480EBD" w:rsidP="00480EBD">
      <w:pPr>
        <w:adjustRightInd w:val="0"/>
        <w:snapToGrid w:val="0"/>
        <w:spacing w:before="240"/>
        <w:rPr>
          <w:snapToGrid w:val="0"/>
        </w:rPr>
      </w:pPr>
      <w:r w:rsidRPr="0095764E">
        <w:rPr>
          <w:i/>
          <w:snapToGrid w:val="0"/>
        </w:rPr>
        <w:tab/>
        <w:t>Source</w:t>
      </w:r>
      <w:r w:rsidRPr="0095764E">
        <w:rPr>
          <w:snapToGrid w:val="0"/>
        </w:rPr>
        <w:t>: National Statistics and Evaluation Office.</w:t>
      </w:r>
    </w:p>
    <w:p w:rsidR="00480EBD" w:rsidRPr="0095764E" w:rsidRDefault="00460F3B" w:rsidP="00480EBD">
      <w:pPr>
        <w:pStyle w:val="Heading2"/>
        <w:rPr>
          <w:snapToGrid w:val="0"/>
        </w:rPr>
      </w:pPr>
      <w:r>
        <w:rPr>
          <w:snapToGrid w:val="0"/>
        </w:rPr>
        <w:t>T</w:t>
      </w:r>
      <w:r w:rsidR="00480EBD" w:rsidRPr="0095764E">
        <w:rPr>
          <w:snapToGrid w:val="0"/>
        </w:rPr>
        <w:t>able 2</w:t>
      </w:r>
    </w:p>
    <w:p w:rsidR="00480EBD" w:rsidRPr="0095764E" w:rsidRDefault="00480EBD" w:rsidP="00480EBD">
      <w:pPr>
        <w:pStyle w:val="Heading2"/>
        <w:rPr>
          <w:snapToGrid w:val="0"/>
        </w:rPr>
      </w:pPr>
      <w:r w:rsidRPr="0095764E">
        <w:rPr>
          <w:snapToGrid w:val="0"/>
        </w:rPr>
        <w:t>Percentage population by age group and sex (0-18 yrs)</w:t>
      </w:r>
    </w:p>
    <w:tbl>
      <w:tblPr>
        <w:tblStyle w:val="TableGrid"/>
        <w:tblW w:w="0" w:type="auto"/>
        <w:tblInd w:w="108" w:type="dxa"/>
        <w:tblLook w:val="01E0" w:firstRow="1" w:lastRow="1" w:firstColumn="1" w:lastColumn="1" w:noHBand="0" w:noVBand="0"/>
      </w:tblPr>
      <w:tblGrid>
        <w:gridCol w:w="1336"/>
        <w:gridCol w:w="1337"/>
        <w:gridCol w:w="1336"/>
        <w:gridCol w:w="1337"/>
        <w:gridCol w:w="1336"/>
        <w:gridCol w:w="1337"/>
        <w:gridCol w:w="1337"/>
      </w:tblGrid>
      <w:tr w:rsidR="00480EBD" w:rsidRPr="0095764E" w:rsidTr="000C5FB8">
        <w:tc>
          <w:tcPr>
            <w:tcW w:w="1336" w:type="dxa"/>
            <w:vMerge w:val="restart"/>
          </w:tcPr>
          <w:p w:rsidR="00480EBD" w:rsidRPr="0095764E" w:rsidRDefault="00480EBD" w:rsidP="00460F3B">
            <w:pPr>
              <w:adjustRightInd w:val="0"/>
              <w:snapToGrid w:val="0"/>
              <w:spacing w:after="0"/>
              <w:jc w:val="center"/>
              <w:rPr>
                <w:snapToGrid w:val="0"/>
              </w:rPr>
            </w:pPr>
            <w:r w:rsidRPr="0095764E">
              <w:rPr>
                <w:snapToGrid w:val="0"/>
              </w:rPr>
              <w:t>Age</w:t>
            </w:r>
          </w:p>
        </w:tc>
        <w:tc>
          <w:tcPr>
            <w:tcW w:w="4010" w:type="dxa"/>
            <w:gridSpan w:val="3"/>
          </w:tcPr>
          <w:p w:rsidR="00480EBD" w:rsidRPr="0095764E" w:rsidRDefault="00480EBD" w:rsidP="00480EBD">
            <w:pPr>
              <w:adjustRightInd w:val="0"/>
              <w:snapToGrid w:val="0"/>
              <w:spacing w:after="0"/>
              <w:jc w:val="center"/>
              <w:rPr>
                <w:snapToGrid w:val="0"/>
              </w:rPr>
            </w:pPr>
            <w:r w:rsidRPr="0095764E">
              <w:rPr>
                <w:snapToGrid w:val="0"/>
              </w:rPr>
              <w:t>2004</w:t>
            </w:r>
          </w:p>
        </w:tc>
        <w:tc>
          <w:tcPr>
            <w:tcW w:w="4010" w:type="dxa"/>
            <w:gridSpan w:val="3"/>
          </w:tcPr>
          <w:p w:rsidR="00480EBD" w:rsidRPr="0095764E" w:rsidRDefault="00480EBD" w:rsidP="00480EBD">
            <w:pPr>
              <w:adjustRightInd w:val="0"/>
              <w:snapToGrid w:val="0"/>
              <w:spacing w:after="0"/>
              <w:jc w:val="center"/>
              <w:rPr>
                <w:snapToGrid w:val="0"/>
              </w:rPr>
            </w:pPr>
            <w:r w:rsidRPr="0095764E">
              <w:rPr>
                <w:snapToGrid w:val="0"/>
              </w:rPr>
              <w:t>2005</w:t>
            </w:r>
          </w:p>
        </w:tc>
      </w:tr>
      <w:tr w:rsidR="00480EBD" w:rsidRPr="0095764E" w:rsidTr="000C5FB8">
        <w:tc>
          <w:tcPr>
            <w:tcW w:w="1336" w:type="dxa"/>
            <w:vMerge/>
            <w:tcBorders>
              <w:bottom w:val="single" w:sz="4" w:space="0" w:color="auto"/>
            </w:tcBorders>
          </w:tcPr>
          <w:p w:rsidR="00480EBD" w:rsidRPr="0095764E" w:rsidRDefault="00480EBD" w:rsidP="000C5FB8">
            <w:pPr>
              <w:adjustRightInd w:val="0"/>
              <w:snapToGrid w:val="0"/>
              <w:spacing w:after="0"/>
              <w:rPr>
                <w:snapToGrid w:val="0"/>
              </w:rPr>
            </w:pPr>
          </w:p>
        </w:tc>
        <w:tc>
          <w:tcPr>
            <w:tcW w:w="1337" w:type="dxa"/>
            <w:tcBorders>
              <w:bottom w:val="single" w:sz="4" w:space="0" w:color="auto"/>
            </w:tcBorders>
          </w:tcPr>
          <w:p w:rsidR="00480EBD" w:rsidRPr="0095764E" w:rsidRDefault="00480EBD" w:rsidP="00022EBB">
            <w:pPr>
              <w:adjustRightInd w:val="0"/>
              <w:snapToGrid w:val="0"/>
              <w:spacing w:after="0"/>
              <w:jc w:val="center"/>
              <w:rPr>
                <w:snapToGrid w:val="0"/>
              </w:rPr>
            </w:pPr>
            <w:r w:rsidRPr="0095764E">
              <w:rPr>
                <w:snapToGrid w:val="0"/>
              </w:rPr>
              <w:t>Males</w:t>
            </w:r>
          </w:p>
        </w:tc>
        <w:tc>
          <w:tcPr>
            <w:tcW w:w="1336" w:type="dxa"/>
            <w:tcBorders>
              <w:bottom w:val="single" w:sz="4" w:space="0" w:color="auto"/>
            </w:tcBorders>
          </w:tcPr>
          <w:p w:rsidR="00480EBD" w:rsidRPr="0095764E" w:rsidRDefault="00480EBD" w:rsidP="00022EBB">
            <w:pPr>
              <w:adjustRightInd w:val="0"/>
              <w:snapToGrid w:val="0"/>
              <w:spacing w:after="0"/>
              <w:jc w:val="center"/>
              <w:rPr>
                <w:snapToGrid w:val="0"/>
              </w:rPr>
            </w:pPr>
            <w:r w:rsidRPr="0095764E">
              <w:rPr>
                <w:snapToGrid w:val="0"/>
              </w:rPr>
              <w:t>Females</w:t>
            </w:r>
          </w:p>
        </w:tc>
        <w:tc>
          <w:tcPr>
            <w:tcW w:w="1337" w:type="dxa"/>
            <w:tcBorders>
              <w:bottom w:val="single" w:sz="4" w:space="0" w:color="auto"/>
            </w:tcBorders>
          </w:tcPr>
          <w:p w:rsidR="00480EBD" w:rsidRPr="0095764E" w:rsidRDefault="00480EBD" w:rsidP="00022EBB">
            <w:pPr>
              <w:adjustRightInd w:val="0"/>
              <w:snapToGrid w:val="0"/>
              <w:spacing w:after="0"/>
              <w:jc w:val="center"/>
              <w:rPr>
                <w:snapToGrid w:val="0"/>
              </w:rPr>
            </w:pPr>
            <w:r w:rsidRPr="0095764E">
              <w:rPr>
                <w:snapToGrid w:val="0"/>
              </w:rPr>
              <w:t>Total</w:t>
            </w:r>
          </w:p>
        </w:tc>
        <w:tc>
          <w:tcPr>
            <w:tcW w:w="1336" w:type="dxa"/>
            <w:tcBorders>
              <w:bottom w:val="single" w:sz="4" w:space="0" w:color="auto"/>
            </w:tcBorders>
          </w:tcPr>
          <w:p w:rsidR="00480EBD" w:rsidRPr="0095764E" w:rsidRDefault="00480EBD" w:rsidP="00022EBB">
            <w:pPr>
              <w:adjustRightInd w:val="0"/>
              <w:snapToGrid w:val="0"/>
              <w:spacing w:after="0"/>
              <w:jc w:val="center"/>
              <w:rPr>
                <w:snapToGrid w:val="0"/>
              </w:rPr>
            </w:pPr>
            <w:r w:rsidRPr="0095764E">
              <w:rPr>
                <w:snapToGrid w:val="0"/>
              </w:rPr>
              <w:t>Males</w:t>
            </w:r>
          </w:p>
        </w:tc>
        <w:tc>
          <w:tcPr>
            <w:tcW w:w="1337" w:type="dxa"/>
            <w:tcBorders>
              <w:bottom w:val="single" w:sz="4" w:space="0" w:color="auto"/>
            </w:tcBorders>
          </w:tcPr>
          <w:p w:rsidR="00480EBD" w:rsidRPr="0095764E" w:rsidRDefault="00480EBD" w:rsidP="00022EBB">
            <w:pPr>
              <w:adjustRightInd w:val="0"/>
              <w:snapToGrid w:val="0"/>
              <w:spacing w:after="0"/>
              <w:jc w:val="center"/>
              <w:rPr>
                <w:snapToGrid w:val="0"/>
              </w:rPr>
            </w:pPr>
            <w:r w:rsidRPr="0095764E">
              <w:rPr>
                <w:snapToGrid w:val="0"/>
              </w:rPr>
              <w:t>Females</w:t>
            </w:r>
          </w:p>
        </w:tc>
        <w:tc>
          <w:tcPr>
            <w:tcW w:w="1337" w:type="dxa"/>
            <w:tcBorders>
              <w:bottom w:val="single" w:sz="4" w:space="0" w:color="auto"/>
            </w:tcBorders>
          </w:tcPr>
          <w:p w:rsidR="00480EBD" w:rsidRPr="0095764E" w:rsidRDefault="00480EBD" w:rsidP="00022EBB">
            <w:pPr>
              <w:adjustRightInd w:val="0"/>
              <w:snapToGrid w:val="0"/>
              <w:spacing w:after="0"/>
              <w:jc w:val="center"/>
              <w:rPr>
                <w:snapToGrid w:val="0"/>
              </w:rPr>
            </w:pPr>
            <w:r w:rsidRPr="0095764E">
              <w:rPr>
                <w:snapToGrid w:val="0"/>
              </w:rPr>
              <w:t>Total</w:t>
            </w:r>
          </w:p>
        </w:tc>
      </w:tr>
      <w:tr w:rsidR="00480EBD" w:rsidRPr="0095764E" w:rsidTr="000C5FB8">
        <w:tc>
          <w:tcPr>
            <w:tcW w:w="1336" w:type="dxa"/>
            <w:tcBorders>
              <w:bottom w:val="nil"/>
            </w:tcBorders>
          </w:tcPr>
          <w:p w:rsidR="00480EBD" w:rsidRPr="0095764E" w:rsidRDefault="00480EBD" w:rsidP="000C5FB8">
            <w:pPr>
              <w:adjustRightInd w:val="0"/>
              <w:snapToGrid w:val="0"/>
              <w:spacing w:after="0"/>
              <w:rPr>
                <w:snapToGrid w:val="0"/>
              </w:rPr>
            </w:pPr>
            <w:r w:rsidRPr="0095764E">
              <w:rPr>
                <w:snapToGrid w:val="0"/>
              </w:rPr>
              <w:t>0-4</w:t>
            </w:r>
          </w:p>
        </w:tc>
        <w:tc>
          <w:tcPr>
            <w:tcW w:w="1337" w:type="dxa"/>
            <w:tcBorders>
              <w:bottom w:val="nil"/>
            </w:tcBorders>
          </w:tcPr>
          <w:p w:rsidR="00480EBD" w:rsidRPr="0095764E" w:rsidRDefault="00480EBD" w:rsidP="00022EBB">
            <w:pPr>
              <w:tabs>
                <w:tab w:val="decimal" w:pos="624"/>
              </w:tabs>
              <w:adjustRightInd w:val="0"/>
              <w:snapToGrid w:val="0"/>
              <w:spacing w:after="0"/>
              <w:rPr>
                <w:snapToGrid w:val="0"/>
              </w:rPr>
            </w:pPr>
            <w:r w:rsidRPr="0095764E">
              <w:rPr>
                <w:snapToGrid w:val="0"/>
              </w:rPr>
              <w:t>24.7</w:t>
            </w:r>
          </w:p>
        </w:tc>
        <w:tc>
          <w:tcPr>
            <w:tcW w:w="1336" w:type="dxa"/>
            <w:tcBorders>
              <w:bottom w:val="nil"/>
            </w:tcBorders>
          </w:tcPr>
          <w:p w:rsidR="00480EBD" w:rsidRPr="0095764E" w:rsidRDefault="00480EBD" w:rsidP="00022EBB">
            <w:pPr>
              <w:tabs>
                <w:tab w:val="decimal" w:pos="624"/>
              </w:tabs>
              <w:adjustRightInd w:val="0"/>
              <w:snapToGrid w:val="0"/>
              <w:spacing w:after="0"/>
              <w:rPr>
                <w:snapToGrid w:val="0"/>
              </w:rPr>
            </w:pPr>
            <w:r w:rsidRPr="0095764E">
              <w:rPr>
                <w:snapToGrid w:val="0"/>
              </w:rPr>
              <w:t>24.2</w:t>
            </w:r>
          </w:p>
        </w:tc>
        <w:tc>
          <w:tcPr>
            <w:tcW w:w="1337" w:type="dxa"/>
            <w:tcBorders>
              <w:bottom w:val="nil"/>
            </w:tcBorders>
          </w:tcPr>
          <w:p w:rsidR="00480EBD" w:rsidRPr="0095764E" w:rsidRDefault="00480EBD" w:rsidP="00022EBB">
            <w:pPr>
              <w:tabs>
                <w:tab w:val="decimal" w:pos="624"/>
              </w:tabs>
              <w:adjustRightInd w:val="0"/>
              <w:snapToGrid w:val="0"/>
              <w:spacing w:after="0"/>
              <w:rPr>
                <w:snapToGrid w:val="0"/>
              </w:rPr>
            </w:pPr>
            <w:r w:rsidRPr="0095764E">
              <w:rPr>
                <w:snapToGrid w:val="0"/>
              </w:rPr>
              <w:t>24.4</w:t>
            </w:r>
          </w:p>
        </w:tc>
        <w:tc>
          <w:tcPr>
            <w:tcW w:w="1336" w:type="dxa"/>
            <w:tcBorders>
              <w:bottom w:val="nil"/>
            </w:tcBorders>
          </w:tcPr>
          <w:p w:rsidR="00480EBD" w:rsidRPr="0095764E" w:rsidRDefault="00480EBD" w:rsidP="00022EBB">
            <w:pPr>
              <w:tabs>
                <w:tab w:val="decimal" w:pos="624"/>
              </w:tabs>
              <w:adjustRightInd w:val="0"/>
              <w:snapToGrid w:val="0"/>
              <w:spacing w:after="0"/>
              <w:rPr>
                <w:snapToGrid w:val="0"/>
              </w:rPr>
            </w:pPr>
            <w:r w:rsidRPr="0095764E">
              <w:rPr>
                <w:snapToGrid w:val="0"/>
              </w:rPr>
              <w:t>25.6</w:t>
            </w:r>
          </w:p>
        </w:tc>
        <w:tc>
          <w:tcPr>
            <w:tcW w:w="1337" w:type="dxa"/>
            <w:tcBorders>
              <w:bottom w:val="nil"/>
            </w:tcBorders>
          </w:tcPr>
          <w:p w:rsidR="00480EBD" w:rsidRPr="0095764E" w:rsidRDefault="00480EBD" w:rsidP="00022EBB">
            <w:pPr>
              <w:tabs>
                <w:tab w:val="decimal" w:pos="624"/>
              </w:tabs>
              <w:adjustRightInd w:val="0"/>
              <w:snapToGrid w:val="0"/>
              <w:spacing w:after="0"/>
              <w:rPr>
                <w:snapToGrid w:val="0"/>
              </w:rPr>
            </w:pPr>
            <w:r w:rsidRPr="0095764E">
              <w:rPr>
                <w:snapToGrid w:val="0"/>
              </w:rPr>
              <w:t>25.5</w:t>
            </w:r>
          </w:p>
        </w:tc>
        <w:tc>
          <w:tcPr>
            <w:tcW w:w="1337" w:type="dxa"/>
            <w:tcBorders>
              <w:bottom w:val="nil"/>
            </w:tcBorders>
          </w:tcPr>
          <w:p w:rsidR="00480EBD" w:rsidRPr="0095764E" w:rsidRDefault="00480EBD" w:rsidP="00022EBB">
            <w:pPr>
              <w:tabs>
                <w:tab w:val="decimal" w:pos="624"/>
              </w:tabs>
              <w:adjustRightInd w:val="0"/>
              <w:snapToGrid w:val="0"/>
              <w:spacing w:after="0"/>
              <w:rPr>
                <w:snapToGrid w:val="0"/>
              </w:rPr>
            </w:pPr>
            <w:r w:rsidRPr="0095764E">
              <w:rPr>
                <w:snapToGrid w:val="0"/>
              </w:rPr>
              <w:t>25.5</w:t>
            </w:r>
          </w:p>
        </w:tc>
      </w:tr>
      <w:tr w:rsidR="00480EBD" w:rsidRPr="0095764E" w:rsidTr="000C5FB8">
        <w:tc>
          <w:tcPr>
            <w:tcW w:w="1336" w:type="dxa"/>
            <w:tcBorders>
              <w:top w:val="nil"/>
              <w:bottom w:val="nil"/>
            </w:tcBorders>
          </w:tcPr>
          <w:p w:rsidR="00480EBD" w:rsidRPr="0095764E" w:rsidRDefault="00480EBD" w:rsidP="000C5FB8">
            <w:pPr>
              <w:adjustRightInd w:val="0"/>
              <w:snapToGrid w:val="0"/>
              <w:spacing w:after="0"/>
              <w:rPr>
                <w:snapToGrid w:val="0"/>
              </w:rPr>
            </w:pPr>
            <w:r w:rsidRPr="0095764E">
              <w:rPr>
                <w:snapToGrid w:val="0"/>
              </w:rPr>
              <w:t>5-9</w:t>
            </w:r>
          </w:p>
        </w:tc>
        <w:tc>
          <w:tcPr>
            <w:tcW w:w="1337" w:type="dxa"/>
            <w:tcBorders>
              <w:top w:val="nil"/>
              <w:bottom w:val="nil"/>
            </w:tcBorders>
          </w:tcPr>
          <w:p w:rsidR="00480EBD" w:rsidRPr="0095764E" w:rsidRDefault="00480EBD" w:rsidP="00022EBB">
            <w:pPr>
              <w:tabs>
                <w:tab w:val="decimal" w:pos="624"/>
              </w:tabs>
              <w:adjustRightInd w:val="0"/>
              <w:snapToGrid w:val="0"/>
              <w:spacing w:after="0"/>
              <w:rPr>
                <w:snapToGrid w:val="0"/>
              </w:rPr>
            </w:pPr>
            <w:r w:rsidRPr="0095764E">
              <w:rPr>
                <w:snapToGrid w:val="0"/>
              </w:rPr>
              <w:t>29.4</w:t>
            </w:r>
          </w:p>
        </w:tc>
        <w:tc>
          <w:tcPr>
            <w:tcW w:w="1336" w:type="dxa"/>
            <w:tcBorders>
              <w:top w:val="nil"/>
              <w:bottom w:val="nil"/>
            </w:tcBorders>
          </w:tcPr>
          <w:p w:rsidR="00480EBD" w:rsidRPr="0095764E" w:rsidRDefault="00480EBD" w:rsidP="00022EBB">
            <w:pPr>
              <w:tabs>
                <w:tab w:val="decimal" w:pos="624"/>
              </w:tabs>
              <w:adjustRightInd w:val="0"/>
              <w:snapToGrid w:val="0"/>
              <w:spacing w:after="0"/>
              <w:rPr>
                <w:snapToGrid w:val="0"/>
              </w:rPr>
            </w:pPr>
            <w:r w:rsidRPr="0095764E">
              <w:rPr>
                <w:snapToGrid w:val="0"/>
              </w:rPr>
              <w:t>28.6</w:t>
            </w:r>
          </w:p>
        </w:tc>
        <w:tc>
          <w:tcPr>
            <w:tcW w:w="1337" w:type="dxa"/>
            <w:tcBorders>
              <w:top w:val="nil"/>
              <w:bottom w:val="nil"/>
            </w:tcBorders>
          </w:tcPr>
          <w:p w:rsidR="00480EBD" w:rsidRPr="0095764E" w:rsidRDefault="00480EBD" w:rsidP="00022EBB">
            <w:pPr>
              <w:tabs>
                <w:tab w:val="decimal" w:pos="624"/>
              </w:tabs>
              <w:adjustRightInd w:val="0"/>
              <w:snapToGrid w:val="0"/>
              <w:spacing w:after="0"/>
              <w:rPr>
                <w:snapToGrid w:val="0"/>
              </w:rPr>
            </w:pPr>
            <w:r w:rsidRPr="0095764E">
              <w:rPr>
                <w:snapToGrid w:val="0"/>
              </w:rPr>
              <w:t>29.0</w:t>
            </w:r>
          </w:p>
        </w:tc>
        <w:tc>
          <w:tcPr>
            <w:tcW w:w="1336" w:type="dxa"/>
            <w:tcBorders>
              <w:top w:val="nil"/>
              <w:bottom w:val="nil"/>
            </w:tcBorders>
          </w:tcPr>
          <w:p w:rsidR="00480EBD" w:rsidRPr="0095764E" w:rsidRDefault="00480EBD" w:rsidP="00022EBB">
            <w:pPr>
              <w:tabs>
                <w:tab w:val="decimal" w:pos="624"/>
              </w:tabs>
              <w:adjustRightInd w:val="0"/>
              <w:snapToGrid w:val="0"/>
              <w:spacing w:after="0"/>
              <w:rPr>
                <w:snapToGrid w:val="0"/>
              </w:rPr>
            </w:pPr>
            <w:r w:rsidRPr="0095764E">
              <w:rPr>
                <w:snapToGrid w:val="0"/>
              </w:rPr>
              <w:t>27.4</w:t>
            </w:r>
          </w:p>
        </w:tc>
        <w:tc>
          <w:tcPr>
            <w:tcW w:w="1337" w:type="dxa"/>
            <w:tcBorders>
              <w:top w:val="nil"/>
              <w:bottom w:val="nil"/>
            </w:tcBorders>
          </w:tcPr>
          <w:p w:rsidR="00480EBD" w:rsidRPr="0095764E" w:rsidRDefault="00480EBD" w:rsidP="00022EBB">
            <w:pPr>
              <w:tabs>
                <w:tab w:val="decimal" w:pos="624"/>
              </w:tabs>
              <w:adjustRightInd w:val="0"/>
              <w:snapToGrid w:val="0"/>
              <w:spacing w:after="0"/>
              <w:rPr>
                <w:snapToGrid w:val="0"/>
              </w:rPr>
            </w:pPr>
            <w:r w:rsidRPr="0095764E">
              <w:rPr>
                <w:snapToGrid w:val="0"/>
              </w:rPr>
              <w:t>26.4</w:t>
            </w:r>
          </w:p>
        </w:tc>
        <w:tc>
          <w:tcPr>
            <w:tcW w:w="1337" w:type="dxa"/>
            <w:tcBorders>
              <w:top w:val="nil"/>
              <w:bottom w:val="nil"/>
            </w:tcBorders>
          </w:tcPr>
          <w:p w:rsidR="00480EBD" w:rsidRPr="0095764E" w:rsidRDefault="00480EBD" w:rsidP="00022EBB">
            <w:pPr>
              <w:tabs>
                <w:tab w:val="decimal" w:pos="624"/>
              </w:tabs>
              <w:adjustRightInd w:val="0"/>
              <w:snapToGrid w:val="0"/>
              <w:spacing w:after="0"/>
              <w:rPr>
                <w:snapToGrid w:val="0"/>
              </w:rPr>
            </w:pPr>
            <w:r w:rsidRPr="0095764E">
              <w:rPr>
                <w:snapToGrid w:val="0"/>
              </w:rPr>
              <w:t>26.9</w:t>
            </w:r>
          </w:p>
        </w:tc>
      </w:tr>
      <w:tr w:rsidR="00480EBD" w:rsidRPr="0095764E" w:rsidTr="000C5FB8">
        <w:tc>
          <w:tcPr>
            <w:tcW w:w="1336" w:type="dxa"/>
            <w:tcBorders>
              <w:top w:val="nil"/>
              <w:bottom w:val="nil"/>
            </w:tcBorders>
          </w:tcPr>
          <w:p w:rsidR="00480EBD" w:rsidRPr="0095764E" w:rsidRDefault="00480EBD" w:rsidP="000C5FB8">
            <w:pPr>
              <w:adjustRightInd w:val="0"/>
              <w:snapToGrid w:val="0"/>
              <w:spacing w:after="0"/>
              <w:rPr>
                <w:snapToGrid w:val="0"/>
              </w:rPr>
            </w:pPr>
            <w:r w:rsidRPr="0095764E">
              <w:rPr>
                <w:snapToGrid w:val="0"/>
              </w:rPr>
              <w:t>10-14</w:t>
            </w:r>
          </w:p>
        </w:tc>
        <w:tc>
          <w:tcPr>
            <w:tcW w:w="1337" w:type="dxa"/>
            <w:tcBorders>
              <w:top w:val="nil"/>
              <w:bottom w:val="nil"/>
            </w:tcBorders>
          </w:tcPr>
          <w:p w:rsidR="00480EBD" w:rsidRPr="0095764E" w:rsidRDefault="00480EBD" w:rsidP="00022EBB">
            <w:pPr>
              <w:tabs>
                <w:tab w:val="decimal" w:pos="624"/>
              </w:tabs>
              <w:adjustRightInd w:val="0"/>
              <w:snapToGrid w:val="0"/>
              <w:spacing w:after="0"/>
              <w:rPr>
                <w:snapToGrid w:val="0"/>
              </w:rPr>
            </w:pPr>
            <w:r w:rsidRPr="0095764E">
              <w:rPr>
                <w:snapToGrid w:val="0"/>
              </w:rPr>
              <w:t>28.0</w:t>
            </w:r>
          </w:p>
        </w:tc>
        <w:tc>
          <w:tcPr>
            <w:tcW w:w="1336" w:type="dxa"/>
            <w:tcBorders>
              <w:top w:val="nil"/>
              <w:bottom w:val="nil"/>
            </w:tcBorders>
          </w:tcPr>
          <w:p w:rsidR="00480EBD" w:rsidRPr="0095764E" w:rsidRDefault="00480EBD" w:rsidP="00022EBB">
            <w:pPr>
              <w:tabs>
                <w:tab w:val="decimal" w:pos="624"/>
              </w:tabs>
              <w:adjustRightInd w:val="0"/>
              <w:snapToGrid w:val="0"/>
              <w:spacing w:after="0"/>
              <w:rPr>
                <w:snapToGrid w:val="0"/>
              </w:rPr>
            </w:pPr>
            <w:r w:rsidRPr="0095764E">
              <w:rPr>
                <w:snapToGrid w:val="0"/>
              </w:rPr>
              <w:t>28.9</w:t>
            </w:r>
          </w:p>
        </w:tc>
        <w:tc>
          <w:tcPr>
            <w:tcW w:w="1337" w:type="dxa"/>
            <w:tcBorders>
              <w:top w:val="nil"/>
              <w:bottom w:val="nil"/>
            </w:tcBorders>
          </w:tcPr>
          <w:p w:rsidR="00480EBD" w:rsidRPr="0095764E" w:rsidRDefault="00480EBD" w:rsidP="00022EBB">
            <w:pPr>
              <w:tabs>
                <w:tab w:val="decimal" w:pos="624"/>
              </w:tabs>
              <w:adjustRightInd w:val="0"/>
              <w:snapToGrid w:val="0"/>
              <w:spacing w:after="0"/>
              <w:rPr>
                <w:snapToGrid w:val="0"/>
              </w:rPr>
            </w:pPr>
            <w:r w:rsidRPr="0095764E">
              <w:rPr>
                <w:snapToGrid w:val="0"/>
              </w:rPr>
              <w:t>28.4</w:t>
            </w:r>
          </w:p>
        </w:tc>
        <w:tc>
          <w:tcPr>
            <w:tcW w:w="1336" w:type="dxa"/>
            <w:tcBorders>
              <w:top w:val="nil"/>
              <w:bottom w:val="nil"/>
            </w:tcBorders>
          </w:tcPr>
          <w:p w:rsidR="00480EBD" w:rsidRPr="0095764E" w:rsidRDefault="00480EBD" w:rsidP="00022EBB">
            <w:pPr>
              <w:tabs>
                <w:tab w:val="decimal" w:pos="624"/>
              </w:tabs>
              <w:adjustRightInd w:val="0"/>
              <w:snapToGrid w:val="0"/>
              <w:spacing w:after="0"/>
              <w:rPr>
                <w:snapToGrid w:val="0"/>
              </w:rPr>
            </w:pPr>
            <w:r w:rsidRPr="0095764E">
              <w:rPr>
                <w:snapToGrid w:val="0"/>
              </w:rPr>
              <w:t>28.6</w:t>
            </w:r>
          </w:p>
        </w:tc>
        <w:tc>
          <w:tcPr>
            <w:tcW w:w="1337" w:type="dxa"/>
            <w:tcBorders>
              <w:top w:val="nil"/>
              <w:bottom w:val="nil"/>
            </w:tcBorders>
          </w:tcPr>
          <w:p w:rsidR="00480EBD" w:rsidRPr="0095764E" w:rsidRDefault="00480EBD" w:rsidP="00022EBB">
            <w:pPr>
              <w:tabs>
                <w:tab w:val="decimal" w:pos="624"/>
              </w:tabs>
              <w:adjustRightInd w:val="0"/>
              <w:snapToGrid w:val="0"/>
              <w:spacing w:after="0"/>
              <w:rPr>
                <w:snapToGrid w:val="0"/>
              </w:rPr>
            </w:pPr>
            <w:r w:rsidRPr="0095764E">
              <w:rPr>
                <w:snapToGrid w:val="0"/>
              </w:rPr>
              <w:t>29.0</w:t>
            </w:r>
          </w:p>
        </w:tc>
        <w:tc>
          <w:tcPr>
            <w:tcW w:w="1337" w:type="dxa"/>
            <w:tcBorders>
              <w:top w:val="nil"/>
              <w:bottom w:val="nil"/>
            </w:tcBorders>
          </w:tcPr>
          <w:p w:rsidR="00480EBD" w:rsidRPr="0095764E" w:rsidRDefault="00480EBD" w:rsidP="00022EBB">
            <w:pPr>
              <w:tabs>
                <w:tab w:val="decimal" w:pos="624"/>
              </w:tabs>
              <w:adjustRightInd w:val="0"/>
              <w:snapToGrid w:val="0"/>
              <w:spacing w:after="0"/>
              <w:rPr>
                <w:snapToGrid w:val="0"/>
              </w:rPr>
            </w:pPr>
            <w:r w:rsidRPr="0095764E">
              <w:rPr>
                <w:snapToGrid w:val="0"/>
              </w:rPr>
              <w:t>28.8</w:t>
            </w:r>
          </w:p>
        </w:tc>
      </w:tr>
      <w:tr w:rsidR="00480EBD" w:rsidRPr="0095764E" w:rsidTr="000C5FB8">
        <w:tc>
          <w:tcPr>
            <w:tcW w:w="1336" w:type="dxa"/>
            <w:tcBorders>
              <w:top w:val="nil"/>
            </w:tcBorders>
          </w:tcPr>
          <w:p w:rsidR="00480EBD" w:rsidRPr="0095764E" w:rsidRDefault="00480EBD" w:rsidP="000C5FB8">
            <w:pPr>
              <w:adjustRightInd w:val="0"/>
              <w:snapToGrid w:val="0"/>
              <w:spacing w:after="0"/>
              <w:rPr>
                <w:snapToGrid w:val="0"/>
              </w:rPr>
            </w:pPr>
            <w:r w:rsidRPr="0095764E">
              <w:rPr>
                <w:snapToGrid w:val="0"/>
              </w:rPr>
              <w:t>15-18</w:t>
            </w:r>
          </w:p>
        </w:tc>
        <w:tc>
          <w:tcPr>
            <w:tcW w:w="1337" w:type="dxa"/>
            <w:tcBorders>
              <w:top w:val="nil"/>
            </w:tcBorders>
          </w:tcPr>
          <w:p w:rsidR="00480EBD" w:rsidRPr="0095764E" w:rsidRDefault="00480EBD" w:rsidP="00022EBB">
            <w:pPr>
              <w:tabs>
                <w:tab w:val="decimal" w:pos="624"/>
              </w:tabs>
              <w:adjustRightInd w:val="0"/>
              <w:snapToGrid w:val="0"/>
              <w:spacing w:after="0"/>
              <w:rPr>
                <w:snapToGrid w:val="0"/>
              </w:rPr>
            </w:pPr>
            <w:r w:rsidRPr="0095764E">
              <w:rPr>
                <w:snapToGrid w:val="0"/>
              </w:rPr>
              <w:t>17.9</w:t>
            </w:r>
          </w:p>
        </w:tc>
        <w:tc>
          <w:tcPr>
            <w:tcW w:w="1336" w:type="dxa"/>
            <w:tcBorders>
              <w:top w:val="nil"/>
            </w:tcBorders>
          </w:tcPr>
          <w:p w:rsidR="00480EBD" w:rsidRPr="0095764E" w:rsidRDefault="00480EBD" w:rsidP="00022EBB">
            <w:pPr>
              <w:tabs>
                <w:tab w:val="decimal" w:pos="624"/>
              </w:tabs>
              <w:adjustRightInd w:val="0"/>
              <w:snapToGrid w:val="0"/>
              <w:spacing w:after="0"/>
              <w:rPr>
                <w:snapToGrid w:val="0"/>
              </w:rPr>
            </w:pPr>
            <w:r w:rsidRPr="0095764E">
              <w:rPr>
                <w:snapToGrid w:val="0"/>
              </w:rPr>
              <w:t>18.4</w:t>
            </w:r>
          </w:p>
        </w:tc>
        <w:tc>
          <w:tcPr>
            <w:tcW w:w="1337" w:type="dxa"/>
            <w:tcBorders>
              <w:top w:val="nil"/>
            </w:tcBorders>
          </w:tcPr>
          <w:p w:rsidR="00480EBD" w:rsidRPr="0095764E" w:rsidRDefault="00480EBD" w:rsidP="00022EBB">
            <w:pPr>
              <w:tabs>
                <w:tab w:val="decimal" w:pos="624"/>
              </w:tabs>
              <w:adjustRightInd w:val="0"/>
              <w:snapToGrid w:val="0"/>
              <w:spacing w:after="0"/>
              <w:rPr>
                <w:snapToGrid w:val="0"/>
              </w:rPr>
            </w:pPr>
            <w:r w:rsidRPr="0095764E">
              <w:rPr>
                <w:snapToGrid w:val="0"/>
              </w:rPr>
              <w:t>18.1</w:t>
            </w:r>
          </w:p>
        </w:tc>
        <w:tc>
          <w:tcPr>
            <w:tcW w:w="1336" w:type="dxa"/>
            <w:tcBorders>
              <w:top w:val="nil"/>
            </w:tcBorders>
          </w:tcPr>
          <w:p w:rsidR="00480EBD" w:rsidRPr="0095764E" w:rsidRDefault="00480EBD" w:rsidP="00022EBB">
            <w:pPr>
              <w:tabs>
                <w:tab w:val="decimal" w:pos="624"/>
              </w:tabs>
              <w:adjustRightInd w:val="0"/>
              <w:snapToGrid w:val="0"/>
              <w:spacing w:after="0"/>
              <w:rPr>
                <w:snapToGrid w:val="0"/>
              </w:rPr>
            </w:pPr>
            <w:r w:rsidRPr="0095764E">
              <w:rPr>
                <w:snapToGrid w:val="0"/>
              </w:rPr>
              <w:t>18.4</w:t>
            </w:r>
          </w:p>
        </w:tc>
        <w:tc>
          <w:tcPr>
            <w:tcW w:w="1337" w:type="dxa"/>
            <w:tcBorders>
              <w:top w:val="nil"/>
            </w:tcBorders>
          </w:tcPr>
          <w:p w:rsidR="00480EBD" w:rsidRPr="0095764E" w:rsidRDefault="00480EBD" w:rsidP="00022EBB">
            <w:pPr>
              <w:tabs>
                <w:tab w:val="decimal" w:pos="624"/>
              </w:tabs>
              <w:adjustRightInd w:val="0"/>
              <w:snapToGrid w:val="0"/>
              <w:spacing w:after="0"/>
              <w:rPr>
                <w:snapToGrid w:val="0"/>
              </w:rPr>
            </w:pPr>
            <w:r w:rsidRPr="0095764E">
              <w:rPr>
                <w:snapToGrid w:val="0"/>
              </w:rPr>
              <w:t>19.2</w:t>
            </w:r>
          </w:p>
        </w:tc>
        <w:tc>
          <w:tcPr>
            <w:tcW w:w="1337" w:type="dxa"/>
            <w:tcBorders>
              <w:top w:val="nil"/>
            </w:tcBorders>
          </w:tcPr>
          <w:p w:rsidR="00480EBD" w:rsidRPr="0095764E" w:rsidRDefault="00480EBD" w:rsidP="00022EBB">
            <w:pPr>
              <w:tabs>
                <w:tab w:val="decimal" w:pos="624"/>
              </w:tabs>
              <w:adjustRightInd w:val="0"/>
              <w:snapToGrid w:val="0"/>
              <w:spacing w:after="0"/>
              <w:rPr>
                <w:snapToGrid w:val="0"/>
              </w:rPr>
            </w:pPr>
            <w:r w:rsidRPr="0095764E">
              <w:rPr>
                <w:snapToGrid w:val="0"/>
              </w:rPr>
              <w:t>18.8</w:t>
            </w:r>
          </w:p>
        </w:tc>
      </w:tr>
      <w:tr w:rsidR="00480EBD" w:rsidRPr="0095764E" w:rsidTr="000C5FB8">
        <w:tc>
          <w:tcPr>
            <w:tcW w:w="1336" w:type="dxa"/>
          </w:tcPr>
          <w:p w:rsidR="00480EBD" w:rsidRPr="0095764E" w:rsidRDefault="00480EBD" w:rsidP="000C5FB8">
            <w:pPr>
              <w:adjustRightInd w:val="0"/>
              <w:snapToGrid w:val="0"/>
              <w:spacing w:after="0"/>
              <w:rPr>
                <w:snapToGrid w:val="0"/>
              </w:rPr>
            </w:pPr>
            <w:r w:rsidRPr="0095764E">
              <w:rPr>
                <w:snapToGrid w:val="0"/>
              </w:rPr>
              <w:t xml:space="preserve">     Total</w:t>
            </w:r>
          </w:p>
        </w:tc>
        <w:tc>
          <w:tcPr>
            <w:tcW w:w="1337" w:type="dxa"/>
          </w:tcPr>
          <w:p w:rsidR="00480EBD" w:rsidRPr="0095764E" w:rsidRDefault="00480EBD" w:rsidP="00022EBB">
            <w:pPr>
              <w:tabs>
                <w:tab w:val="decimal" w:pos="624"/>
              </w:tabs>
              <w:adjustRightInd w:val="0"/>
              <w:snapToGrid w:val="0"/>
              <w:spacing w:after="0"/>
              <w:rPr>
                <w:snapToGrid w:val="0"/>
              </w:rPr>
            </w:pPr>
            <w:r w:rsidRPr="0095764E">
              <w:rPr>
                <w:snapToGrid w:val="0"/>
              </w:rPr>
              <w:t>100.0</w:t>
            </w:r>
          </w:p>
        </w:tc>
        <w:tc>
          <w:tcPr>
            <w:tcW w:w="1336" w:type="dxa"/>
          </w:tcPr>
          <w:p w:rsidR="00480EBD" w:rsidRPr="0095764E" w:rsidRDefault="00480EBD" w:rsidP="00022EBB">
            <w:pPr>
              <w:tabs>
                <w:tab w:val="decimal" w:pos="624"/>
              </w:tabs>
              <w:adjustRightInd w:val="0"/>
              <w:snapToGrid w:val="0"/>
              <w:spacing w:after="0"/>
              <w:rPr>
                <w:snapToGrid w:val="0"/>
              </w:rPr>
            </w:pPr>
            <w:r w:rsidRPr="0095764E">
              <w:rPr>
                <w:snapToGrid w:val="0"/>
              </w:rPr>
              <w:t>100.0</w:t>
            </w:r>
          </w:p>
        </w:tc>
        <w:tc>
          <w:tcPr>
            <w:tcW w:w="1337" w:type="dxa"/>
          </w:tcPr>
          <w:p w:rsidR="00480EBD" w:rsidRPr="0095764E" w:rsidRDefault="00480EBD" w:rsidP="00022EBB">
            <w:pPr>
              <w:tabs>
                <w:tab w:val="decimal" w:pos="624"/>
              </w:tabs>
              <w:adjustRightInd w:val="0"/>
              <w:snapToGrid w:val="0"/>
              <w:spacing w:after="0"/>
              <w:rPr>
                <w:snapToGrid w:val="0"/>
              </w:rPr>
            </w:pPr>
            <w:r w:rsidRPr="0095764E">
              <w:rPr>
                <w:snapToGrid w:val="0"/>
              </w:rPr>
              <w:t>100.0</w:t>
            </w:r>
          </w:p>
        </w:tc>
        <w:tc>
          <w:tcPr>
            <w:tcW w:w="1336" w:type="dxa"/>
          </w:tcPr>
          <w:p w:rsidR="00480EBD" w:rsidRPr="0095764E" w:rsidRDefault="00480EBD" w:rsidP="00022EBB">
            <w:pPr>
              <w:tabs>
                <w:tab w:val="decimal" w:pos="624"/>
              </w:tabs>
              <w:adjustRightInd w:val="0"/>
              <w:snapToGrid w:val="0"/>
              <w:spacing w:after="0"/>
              <w:rPr>
                <w:snapToGrid w:val="0"/>
              </w:rPr>
            </w:pPr>
            <w:r w:rsidRPr="0095764E">
              <w:rPr>
                <w:snapToGrid w:val="0"/>
              </w:rPr>
              <w:t>100.0</w:t>
            </w:r>
          </w:p>
        </w:tc>
        <w:tc>
          <w:tcPr>
            <w:tcW w:w="1337" w:type="dxa"/>
          </w:tcPr>
          <w:p w:rsidR="00480EBD" w:rsidRPr="0095764E" w:rsidRDefault="00480EBD" w:rsidP="00022EBB">
            <w:pPr>
              <w:tabs>
                <w:tab w:val="decimal" w:pos="624"/>
              </w:tabs>
              <w:adjustRightInd w:val="0"/>
              <w:snapToGrid w:val="0"/>
              <w:spacing w:after="0"/>
              <w:rPr>
                <w:snapToGrid w:val="0"/>
              </w:rPr>
            </w:pPr>
            <w:r w:rsidRPr="0095764E">
              <w:rPr>
                <w:snapToGrid w:val="0"/>
              </w:rPr>
              <w:t>100.0</w:t>
            </w:r>
          </w:p>
        </w:tc>
        <w:tc>
          <w:tcPr>
            <w:tcW w:w="1337" w:type="dxa"/>
          </w:tcPr>
          <w:p w:rsidR="00480EBD" w:rsidRPr="0095764E" w:rsidRDefault="00480EBD" w:rsidP="00022EBB">
            <w:pPr>
              <w:tabs>
                <w:tab w:val="decimal" w:pos="624"/>
              </w:tabs>
              <w:adjustRightInd w:val="0"/>
              <w:snapToGrid w:val="0"/>
              <w:spacing w:after="0"/>
              <w:rPr>
                <w:snapToGrid w:val="0"/>
              </w:rPr>
            </w:pPr>
            <w:r w:rsidRPr="0095764E">
              <w:rPr>
                <w:snapToGrid w:val="0"/>
              </w:rPr>
              <w:t>100.0</w:t>
            </w:r>
          </w:p>
        </w:tc>
      </w:tr>
    </w:tbl>
    <w:p w:rsidR="00480EBD" w:rsidRPr="0095764E" w:rsidRDefault="00480EBD" w:rsidP="00480EBD">
      <w:pPr>
        <w:adjustRightInd w:val="0"/>
        <w:snapToGrid w:val="0"/>
        <w:spacing w:before="240"/>
        <w:rPr>
          <w:snapToGrid w:val="0"/>
        </w:rPr>
      </w:pPr>
      <w:r w:rsidRPr="0095764E">
        <w:rPr>
          <w:i/>
          <w:snapToGrid w:val="0"/>
        </w:rPr>
        <w:tab/>
        <w:t>Source</w:t>
      </w:r>
      <w:r w:rsidRPr="0095764E">
        <w:rPr>
          <w:snapToGrid w:val="0"/>
        </w:rPr>
        <w:t>: National Statistics and Evaluation Office.</w:t>
      </w:r>
    </w:p>
    <w:p w:rsidR="00480EBD" w:rsidRPr="0095764E" w:rsidRDefault="00460F3B" w:rsidP="00480EBD">
      <w:pPr>
        <w:pStyle w:val="Heading2"/>
        <w:rPr>
          <w:snapToGrid w:val="0"/>
        </w:rPr>
      </w:pPr>
      <w:r>
        <w:rPr>
          <w:snapToGrid w:val="0"/>
        </w:rPr>
        <w:t>T</w:t>
      </w:r>
      <w:r w:rsidR="00480EBD" w:rsidRPr="0095764E">
        <w:rPr>
          <w:snapToGrid w:val="0"/>
        </w:rPr>
        <w:t>able 3</w:t>
      </w:r>
    </w:p>
    <w:p w:rsidR="00480EBD" w:rsidRPr="0095764E" w:rsidRDefault="00480EBD" w:rsidP="00480EBD">
      <w:pPr>
        <w:pStyle w:val="Heading2"/>
        <w:rPr>
          <w:snapToGrid w:val="0"/>
        </w:rPr>
      </w:pPr>
      <w:r w:rsidRPr="0095764E">
        <w:rPr>
          <w:snapToGrid w:val="0"/>
        </w:rPr>
        <w:t>Statistical data disaggregated by gender and by urban and rural areas</w:t>
      </w:r>
    </w:p>
    <w:tbl>
      <w:tblPr>
        <w:tblStyle w:val="TableGrid"/>
        <w:tblW w:w="0" w:type="auto"/>
        <w:tblInd w:w="108" w:type="dxa"/>
        <w:tblLook w:val="01E0" w:firstRow="1" w:lastRow="1" w:firstColumn="1" w:lastColumn="1" w:noHBand="0" w:noVBand="0"/>
      </w:tblPr>
      <w:tblGrid>
        <w:gridCol w:w="1336"/>
        <w:gridCol w:w="1337"/>
        <w:gridCol w:w="1336"/>
        <w:gridCol w:w="1337"/>
        <w:gridCol w:w="1336"/>
        <w:gridCol w:w="1337"/>
        <w:gridCol w:w="1337"/>
      </w:tblGrid>
      <w:tr w:rsidR="00480EBD" w:rsidRPr="0095764E" w:rsidTr="00DD0979">
        <w:tc>
          <w:tcPr>
            <w:tcW w:w="1336" w:type="dxa"/>
            <w:vMerge w:val="restart"/>
          </w:tcPr>
          <w:p w:rsidR="00480EBD" w:rsidRPr="0095764E" w:rsidRDefault="00480EBD" w:rsidP="00460F3B">
            <w:pPr>
              <w:adjustRightInd w:val="0"/>
              <w:snapToGrid w:val="0"/>
              <w:spacing w:after="0"/>
              <w:jc w:val="center"/>
              <w:rPr>
                <w:snapToGrid w:val="0"/>
              </w:rPr>
            </w:pPr>
            <w:r w:rsidRPr="0095764E">
              <w:rPr>
                <w:snapToGrid w:val="0"/>
              </w:rPr>
              <w:t>Year</w:t>
            </w:r>
          </w:p>
        </w:tc>
        <w:tc>
          <w:tcPr>
            <w:tcW w:w="2673" w:type="dxa"/>
            <w:gridSpan w:val="2"/>
          </w:tcPr>
          <w:p w:rsidR="00480EBD" w:rsidRPr="0095764E" w:rsidRDefault="00480EBD" w:rsidP="00480EBD">
            <w:pPr>
              <w:adjustRightInd w:val="0"/>
              <w:snapToGrid w:val="0"/>
              <w:spacing w:after="0"/>
              <w:jc w:val="center"/>
              <w:rPr>
                <w:snapToGrid w:val="0"/>
              </w:rPr>
            </w:pPr>
            <w:r w:rsidRPr="0095764E">
              <w:rPr>
                <w:snapToGrid w:val="0"/>
              </w:rPr>
              <w:t>Total</w:t>
            </w:r>
          </w:p>
        </w:tc>
        <w:tc>
          <w:tcPr>
            <w:tcW w:w="2673" w:type="dxa"/>
            <w:gridSpan w:val="2"/>
          </w:tcPr>
          <w:p w:rsidR="00480EBD" w:rsidRPr="0095764E" w:rsidRDefault="00480EBD" w:rsidP="00480EBD">
            <w:pPr>
              <w:adjustRightInd w:val="0"/>
              <w:snapToGrid w:val="0"/>
              <w:spacing w:after="0"/>
              <w:jc w:val="center"/>
              <w:rPr>
                <w:snapToGrid w:val="0"/>
              </w:rPr>
            </w:pPr>
            <w:r w:rsidRPr="0095764E">
              <w:rPr>
                <w:snapToGrid w:val="0"/>
              </w:rPr>
              <w:t>Rural</w:t>
            </w:r>
          </w:p>
        </w:tc>
        <w:tc>
          <w:tcPr>
            <w:tcW w:w="2674" w:type="dxa"/>
            <w:gridSpan w:val="2"/>
          </w:tcPr>
          <w:p w:rsidR="00480EBD" w:rsidRPr="0095764E" w:rsidRDefault="00480EBD" w:rsidP="00480EBD">
            <w:pPr>
              <w:adjustRightInd w:val="0"/>
              <w:snapToGrid w:val="0"/>
              <w:spacing w:after="0"/>
              <w:jc w:val="center"/>
              <w:rPr>
                <w:snapToGrid w:val="0"/>
              </w:rPr>
            </w:pPr>
            <w:r w:rsidRPr="0095764E">
              <w:rPr>
                <w:snapToGrid w:val="0"/>
              </w:rPr>
              <w:t>Urban</w:t>
            </w:r>
          </w:p>
        </w:tc>
      </w:tr>
      <w:tr w:rsidR="00480EBD" w:rsidRPr="0095764E" w:rsidTr="00DD0979">
        <w:tc>
          <w:tcPr>
            <w:tcW w:w="1336" w:type="dxa"/>
            <w:vMerge/>
            <w:tcBorders>
              <w:bottom w:val="single" w:sz="4" w:space="0" w:color="auto"/>
            </w:tcBorders>
          </w:tcPr>
          <w:p w:rsidR="00480EBD" w:rsidRPr="0095764E" w:rsidRDefault="00480EBD" w:rsidP="00515694">
            <w:pPr>
              <w:adjustRightInd w:val="0"/>
              <w:snapToGrid w:val="0"/>
              <w:spacing w:after="0"/>
              <w:rPr>
                <w:snapToGrid w:val="0"/>
              </w:rPr>
            </w:pPr>
          </w:p>
        </w:tc>
        <w:tc>
          <w:tcPr>
            <w:tcW w:w="1337" w:type="dxa"/>
            <w:tcBorders>
              <w:bottom w:val="single" w:sz="4" w:space="0" w:color="auto"/>
            </w:tcBorders>
          </w:tcPr>
          <w:p w:rsidR="00480EBD" w:rsidRPr="0095764E" w:rsidRDefault="00480EBD" w:rsidP="00480EBD">
            <w:pPr>
              <w:adjustRightInd w:val="0"/>
              <w:snapToGrid w:val="0"/>
              <w:spacing w:after="0"/>
              <w:jc w:val="center"/>
              <w:rPr>
                <w:snapToGrid w:val="0"/>
              </w:rPr>
            </w:pPr>
            <w:r w:rsidRPr="0095764E">
              <w:rPr>
                <w:snapToGrid w:val="0"/>
              </w:rPr>
              <w:t>Male</w:t>
            </w:r>
          </w:p>
        </w:tc>
        <w:tc>
          <w:tcPr>
            <w:tcW w:w="1336" w:type="dxa"/>
            <w:tcBorders>
              <w:bottom w:val="single" w:sz="4" w:space="0" w:color="auto"/>
            </w:tcBorders>
          </w:tcPr>
          <w:p w:rsidR="00480EBD" w:rsidRPr="0095764E" w:rsidRDefault="00480EBD" w:rsidP="00480EBD">
            <w:pPr>
              <w:adjustRightInd w:val="0"/>
              <w:snapToGrid w:val="0"/>
              <w:spacing w:after="0"/>
              <w:jc w:val="center"/>
              <w:rPr>
                <w:snapToGrid w:val="0"/>
              </w:rPr>
            </w:pPr>
            <w:r w:rsidRPr="0095764E">
              <w:rPr>
                <w:snapToGrid w:val="0"/>
              </w:rPr>
              <w:t>Female</w:t>
            </w:r>
          </w:p>
        </w:tc>
        <w:tc>
          <w:tcPr>
            <w:tcW w:w="1337" w:type="dxa"/>
            <w:tcBorders>
              <w:bottom w:val="single" w:sz="4" w:space="0" w:color="auto"/>
            </w:tcBorders>
          </w:tcPr>
          <w:p w:rsidR="00480EBD" w:rsidRPr="0095764E" w:rsidRDefault="00480EBD" w:rsidP="00480EBD">
            <w:pPr>
              <w:adjustRightInd w:val="0"/>
              <w:snapToGrid w:val="0"/>
              <w:spacing w:after="0"/>
              <w:jc w:val="center"/>
              <w:rPr>
                <w:snapToGrid w:val="0"/>
              </w:rPr>
            </w:pPr>
            <w:r w:rsidRPr="0095764E">
              <w:rPr>
                <w:snapToGrid w:val="0"/>
              </w:rPr>
              <w:t>Male</w:t>
            </w:r>
          </w:p>
        </w:tc>
        <w:tc>
          <w:tcPr>
            <w:tcW w:w="1336" w:type="dxa"/>
            <w:tcBorders>
              <w:bottom w:val="single" w:sz="4" w:space="0" w:color="auto"/>
            </w:tcBorders>
          </w:tcPr>
          <w:p w:rsidR="00480EBD" w:rsidRPr="0095764E" w:rsidRDefault="00480EBD" w:rsidP="00480EBD">
            <w:pPr>
              <w:adjustRightInd w:val="0"/>
              <w:snapToGrid w:val="0"/>
              <w:spacing w:after="0"/>
              <w:jc w:val="center"/>
              <w:rPr>
                <w:snapToGrid w:val="0"/>
              </w:rPr>
            </w:pPr>
            <w:r w:rsidRPr="0095764E">
              <w:rPr>
                <w:snapToGrid w:val="0"/>
              </w:rPr>
              <w:t>Female</w:t>
            </w:r>
          </w:p>
        </w:tc>
        <w:tc>
          <w:tcPr>
            <w:tcW w:w="1337" w:type="dxa"/>
            <w:tcBorders>
              <w:bottom w:val="single" w:sz="4" w:space="0" w:color="auto"/>
            </w:tcBorders>
          </w:tcPr>
          <w:p w:rsidR="00480EBD" w:rsidRPr="0095764E" w:rsidRDefault="00480EBD" w:rsidP="00480EBD">
            <w:pPr>
              <w:adjustRightInd w:val="0"/>
              <w:snapToGrid w:val="0"/>
              <w:spacing w:after="0"/>
              <w:jc w:val="center"/>
              <w:rPr>
                <w:snapToGrid w:val="0"/>
              </w:rPr>
            </w:pPr>
            <w:r w:rsidRPr="0095764E">
              <w:rPr>
                <w:snapToGrid w:val="0"/>
              </w:rPr>
              <w:t>Male</w:t>
            </w:r>
          </w:p>
        </w:tc>
        <w:tc>
          <w:tcPr>
            <w:tcW w:w="1337" w:type="dxa"/>
            <w:tcBorders>
              <w:bottom w:val="single" w:sz="4" w:space="0" w:color="auto"/>
            </w:tcBorders>
          </w:tcPr>
          <w:p w:rsidR="00480EBD" w:rsidRPr="0095764E" w:rsidRDefault="00480EBD" w:rsidP="00480EBD">
            <w:pPr>
              <w:adjustRightInd w:val="0"/>
              <w:snapToGrid w:val="0"/>
              <w:spacing w:after="0"/>
              <w:jc w:val="center"/>
              <w:rPr>
                <w:snapToGrid w:val="0"/>
              </w:rPr>
            </w:pPr>
            <w:r w:rsidRPr="0095764E">
              <w:rPr>
                <w:snapToGrid w:val="0"/>
              </w:rPr>
              <w:t>Female</w:t>
            </w:r>
          </w:p>
        </w:tc>
      </w:tr>
      <w:tr w:rsidR="00480EBD" w:rsidRPr="0095764E" w:rsidTr="00DD0979">
        <w:tc>
          <w:tcPr>
            <w:tcW w:w="1336" w:type="dxa"/>
            <w:tcBorders>
              <w:bottom w:val="nil"/>
            </w:tcBorders>
          </w:tcPr>
          <w:p w:rsidR="00480EBD" w:rsidRPr="0095764E" w:rsidRDefault="00480EBD" w:rsidP="00515694">
            <w:pPr>
              <w:adjustRightInd w:val="0"/>
              <w:snapToGrid w:val="0"/>
              <w:spacing w:after="0"/>
              <w:rPr>
                <w:snapToGrid w:val="0"/>
              </w:rPr>
            </w:pPr>
            <w:r w:rsidRPr="0095764E">
              <w:rPr>
                <w:snapToGrid w:val="0"/>
              </w:rPr>
              <w:t>2003</w:t>
            </w:r>
          </w:p>
        </w:tc>
        <w:tc>
          <w:tcPr>
            <w:tcW w:w="1337" w:type="dxa"/>
            <w:tcBorders>
              <w:bottom w:val="nil"/>
            </w:tcBorders>
          </w:tcPr>
          <w:p w:rsidR="00480EBD" w:rsidRPr="0095764E" w:rsidRDefault="00480EBD" w:rsidP="00480EBD">
            <w:pPr>
              <w:adjustRightInd w:val="0"/>
              <w:snapToGrid w:val="0"/>
              <w:spacing w:after="0"/>
              <w:jc w:val="center"/>
              <w:rPr>
                <w:snapToGrid w:val="0"/>
              </w:rPr>
            </w:pPr>
            <w:r w:rsidRPr="0095764E">
              <w:rPr>
                <w:snapToGrid w:val="0"/>
              </w:rPr>
              <w:t>463 345</w:t>
            </w:r>
          </w:p>
        </w:tc>
        <w:tc>
          <w:tcPr>
            <w:tcW w:w="1336" w:type="dxa"/>
            <w:tcBorders>
              <w:bottom w:val="nil"/>
            </w:tcBorders>
          </w:tcPr>
          <w:p w:rsidR="00480EBD" w:rsidRPr="0095764E" w:rsidRDefault="00480EBD" w:rsidP="00480EBD">
            <w:pPr>
              <w:adjustRightInd w:val="0"/>
              <w:snapToGrid w:val="0"/>
              <w:spacing w:after="0"/>
              <w:jc w:val="center"/>
              <w:rPr>
                <w:snapToGrid w:val="0"/>
              </w:rPr>
            </w:pPr>
            <w:r w:rsidRPr="0095764E">
              <w:rPr>
                <w:snapToGrid w:val="0"/>
              </w:rPr>
              <w:t>496 150</w:t>
            </w:r>
          </w:p>
        </w:tc>
        <w:tc>
          <w:tcPr>
            <w:tcW w:w="1337" w:type="dxa"/>
            <w:tcBorders>
              <w:bottom w:val="nil"/>
            </w:tcBorders>
          </w:tcPr>
          <w:p w:rsidR="00480EBD" w:rsidRPr="0095764E" w:rsidRDefault="00480EBD" w:rsidP="00480EBD">
            <w:pPr>
              <w:adjustRightInd w:val="0"/>
              <w:snapToGrid w:val="0"/>
              <w:spacing w:after="0"/>
              <w:jc w:val="center"/>
              <w:rPr>
                <w:snapToGrid w:val="0"/>
              </w:rPr>
            </w:pPr>
            <w:r w:rsidRPr="0095764E">
              <w:rPr>
                <w:snapToGrid w:val="0"/>
              </w:rPr>
              <w:t>1 365 596</w:t>
            </w:r>
          </w:p>
        </w:tc>
        <w:tc>
          <w:tcPr>
            <w:tcW w:w="1336" w:type="dxa"/>
            <w:tcBorders>
              <w:bottom w:val="nil"/>
            </w:tcBorders>
          </w:tcPr>
          <w:p w:rsidR="00480EBD" w:rsidRPr="0095764E" w:rsidRDefault="00480EBD" w:rsidP="00480EBD">
            <w:pPr>
              <w:adjustRightInd w:val="0"/>
              <w:snapToGrid w:val="0"/>
              <w:spacing w:after="0"/>
              <w:jc w:val="center"/>
              <w:rPr>
                <w:snapToGrid w:val="0"/>
              </w:rPr>
            </w:pPr>
            <w:r w:rsidRPr="0095764E">
              <w:rPr>
                <w:snapToGrid w:val="0"/>
              </w:rPr>
              <w:t>1 331 029</w:t>
            </w:r>
          </w:p>
        </w:tc>
        <w:tc>
          <w:tcPr>
            <w:tcW w:w="1337" w:type="dxa"/>
            <w:tcBorders>
              <w:bottom w:val="nil"/>
            </w:tcBorders>
          </w:tcPr>
          <w:p w:rsidR="00480EBD" w:rsidRPr="0095764E" w:rsidRDefault="00480EBD" w:rsidP="00480EBD">
            <w:pPr>
              <w:adjustRightInd w:val="0"/>
              <w:snapToGrid w:val="0"/>
              <w:spacing w:after="0"/>
              <w:jc w:val="center"/>
              <w:rPr>
                <w:snapToGrid w:val="0"/>
              </w:rPr>
            </w:pPr>
            <w:r w:rsidRPr="0095764E">
              <w:rPr>
                <w:snapToGrid w:val="0"/>
              </w:rPr>
              <w:t>1 828 941</w:t>
            </w:r>
          </w:p>
        </w:tc>
        <w:tc>
          <w:tcPr>
            <w:tcW w:w="1337" w:type="dxa"/>
            <w:tcBorders>
              <w:bottom w:val="nil"/>
            </w:tcBorders>
          </w:tcPr>
          <w:p w:rsidR="00480EBD" w:rsidRPr="0095764E" w:rsidRDefault="00480EBD" w:rsidP="00480EBD">
            <w:pPr>
              <w:adjustRightInd w:val="0"/>
              <w:snapToGrid w:val="0"/>
              <w:spacing w:after="0"/>
              <w:jc w:val="center"/>
              <w:rPr>
                <w:snapToGrid w:val="0"/>
              </w:rPr>
            </w:pPr>
            <w:r w:rsidRPr="0095764E">
              <w:rPr>
                <w:snapToGrid w:val="0"/>
              </w:rPr>
              <w:t>1 827 179</w:t>
            </w:r>
          </w:p>
        </w:tc>
      </w:tr>
      <w:tr w:rsidR="00480EBD" w:rsidRPr="0095764E" w:rsidTr="00DD0979">
        <w:tc>
          <w:tcPr>
            <w:tcW w:w="1336" w:type="dxa"/>
            <w:tcBorders>
              <w:top w:val="nil"/>
              <w:bottom w:val="nil"/>
            </w:tcBorders>
          </w:tcPr>
          <w:p w:rsidR="00480EBD" w:rsidRPr="0095764E" w:rsidRDefault="00480EBD" w:rsidP="00515694">
            <w:pPr>
              <w:adjustRightInd w:val="0"/>
              <w:snapToGrid w:val="0"/>
              <w:spacing w:after="0"/>
              <w:rPr>
                <w:snapToGrid w:val="0"/>
              </w:rPr>
            </w:pPr>
            <w:r w:rsidRPr="0095764E">
              <w:rPr>
                <w:snapToGrid w:val="0"/>
              </w:rPr>
              <w:t>2004</w:t>
            </w:r>
          </w:p>
        </w:tc>
        <w:tc>
          <w:tcPr>
            <w:tcW w:w="1337" w:type="dxa"/>
            <w:tcBorders>
              <w:top w:val="nil"/>
              <w:bottom w:val="nil"/>
            </w:tcBorders>
          </w:tcPr>
          <w:p w:rsidR="00480EBD" w:rsidRPr="0095764E" w:rsidRDefault="00480EBD" w:rsidP="00480EBD">
            <w:pPr>
              <w:adjustRightInd w:val="0"/>
              <w:snapToGrid w:val="0"/>
              <w:spacing w:after="0"/>
              <w:jc w:val="center"/>
              <w:rPr>
                <w:snapToGrid w:val="0"/>
              </w:rPr>
            </w:pPr>
            <w:r w:rsidRPr="0095764E">
              <w:rPr>
                <w:snapToGrid w:val="0"/>
              </w:rPr>
              <w:t>475 875</w:t>
            </w:r>
          </w:p>
        </w:tc>
        <w:tc>
          <w:tcPr>
            <w:tcW w:w="1336" w:type="dxa"/>
            <w:tcBorders>
              <w:top w:val="nil"/>
              <w:bottom w:val="nil"/>
            </w:tcBorders>
          </w:tcPr>
          <w:p w:rsidR="00480EBD" w:rsidRPr="0095764E" w:rsidRDefault="00480EBD" w:rsidP="00480EBD">
            <w:pPr>
              <w:adjustRightInd w:val="0"/>
              <w:snapToGrid w:val="0"/>
              <w:spacing w:after="0"/>
              <w:jc w:val="center"/>
              <w:rPr>
                <w:snapToGrid w:val="0"/>
              </w:rPr>
            </w:pPr>
            <w:r w:rsidRPr="0095764E">
              <w:rPr>
                <w:snapToGrid w:val="0"/>
              </w:rPr>
              <w:t>509 582</w:t>
            </w:r>
          </w:p>
        </w:tc>
        <w:tc>
          <w:tcPr>
            <w:tcW w:w="1337" w:type="dxa"/>
            <w:tcBorders>
              <w:top w:val="nil"/>
              <w:bottom w:val="nil"/>
            </w:tcBorders>
          </w:tcPr>
          <w:p w:rsidR="00480EBD" w:rsidRPr="0095764E" w:rsidRDefault="00480EBD" w:rsidP="00480EBD">
            <w:pPr>
              <w:adjustRightInd w:val="0"/>
              <w:snapToGrid w:val="0"/>
              <w:spacing w:after="0"/>
              <w:jc w:val="center"/>
              <w:rPr>
                <w:snapToGrid w:val="0"/>
              </w:rPr>
            </w:pPr>
            <w:r w:rsidRPr="0095764E">
              <w:rPr>
                <w:snapToGrid w:val="0"/>
              </w:rPr>
              <w:t>1 401 101</w:t>
            </w:r>
          </w:p>
        </w:tc>
        <w:tc>
          <w:tcPr>
            <w:tcW w:w="1336" w:type="dxa"/>
            <w:tcBorders>
              <w:top w:val="nil"/>
              <w:bottom w:val="nil"/>
            </w:tcBorders>
          </w:tcPr>
          <w:p w:rsidR="00480EBD" w:rsidRPr="0095764E" w:rsidRDefault="00480EBD" w:rsidP="00480EBD">
            <w:pPr>
              <w:adjustRightInd w:val="0"/>
              <w:snapToGrid w:val="0"/>
              <w:spacing w:after="0"/>
              <w:jc w:val="center"/>
              <w:rPr>
                <w:snapToGrid w:val="0"/>
              </w:rPr>
            </w:pPr>
            <w:r w:rsidRPr="0095764E">
              <w:rPr>
                <w:snapToGrid w:val="0"/>
              </w:rPr>
              <w:t>1 368 278</w:t>
            </w:r>
          </w:p>
        </w:tc>
        <w:tc>
          <w:tcPr>
            <w:tcW w:w="1337" w:type="dxa"/>
            <w:tcBorders>
              <w:top w:val="nil"/>
              <w:bottom w:val="nil"/>
            </w:tcBorders>
          </w:tcPr>
          <w:p w:rsidR="00480EBD" w:rsidRPr="0095764E" w:rsidRDefault="00480EBD" w:rsidP="00480EBD">
            <w:pPr>
              <w:adjustRightInd w:val="0"/>
              <w:snapToGrid w:val="0"/>
              <w:spacing w:after="0"/>
              <w:jc w:val="center"/>
              <w:rPr>
                <w:snapToGrid w:val="0"/>
              </w:rPr>
            </w:pPr>
            <w:r w:rsidRPr="0095764E">
              <w:rPr>
                <w:snapToGrid w:val="0"/>
              </w:rPr>
              <w:t>1 876 976</w:t>
            </w:r>
          </w:p>
        </w:tc>
        <w:tc>
          <w:tcPr>
            <w:tcW w:w="1337" w:type="dxa"/>
            <w:tcBorders>
              <w:top w:val="nil"/>
              <w:bottom w:val="nil"/>
            </w:tcBorders>
          </w:tcPr>
          <w:p w:rsidR="00480EBD" w:rsidRPr="0095764E" w:rsidRDefault="00480EBD" w:rsidP="00480EBD">
            <w:pPr>
              <w:adjustRightInd w:val="0"/>
              <w:snapToGrid w:val="0"/>
              <w:spacing w:after="0"/>
              <w:jc w:val="center"/>
              <w:rPr>
                <w:snapToGrid w:val="0"/>
              </w:rPr>
            </w:pPr>
            <w:r w:rsidRPr="0095764E">
              <w:rPr>
                <w:snapToGrid w:val="0"/>
              </w:rPr>
              <w:t>1 877 860</w:t>
            </w:r>
          </w:p>
        </w:tc>
      </w:tr>
      <w:tr w:rsidR="00480EBD" w:rsidRPr="0095764E" w:rsidTr="00DD0979">
        <w:tc>
          <w:tcPr>
            <w:tcW w:w="1336" w:type="dxa"/>
            <w:tcBorders>
              <w:top w:val="nil"/>
            </w:tcBorders>
          </w:tcPr>
          <w:p w:rsidR="00480EBD" w:rsidRPr="0095764E" w:rsidRDefault="00480EBD" w:rsidP="00515694">
            <w:pPr>
              <w:adjustRightInd w:val="0"/>
              <w:snapToGrid w:val="0"/>
              <w:spacing w:after="0"/>
              <w:rPr>
                <w:snapToGrid w:val="0"/>
              </w:rPr>
            </w:pPr>
            <w:r w:rsidRPr="0095764E">
              <w:rPr>
                <w:snapToGrid w:val="0"/>
              </w:rPr>
              <w:t>2005</w:t>
            </w:r>
          </w:p>
        </w:tc>
        <w:tc>
          <w:tcPr>
            <w:tcW w:w="1337" w:type="dxa"/>
            <w:tcBorders>
              <w:top w:val="nil"/>
            </w:tcBorders>
          </w:tcPr>
          <w:p w:rsidR="00480EBD" w:rsidRPr="0095764E" w:rsidRDefault="00480EBD" w:rsidP="00480EBD">
            <w:pPr>
              <w:adjustRightInd w:val="0"/>
              <w:snapToGrid w:val="0"/>
              <w:spacing w:after="0"/>
              <w:jc w:val="center"/>
              <w:rPr>
                <w:snapToGrid w:val="0"/>
              </w:rPr>
            </w:pPr>
            <w:r w:rsidRPr="0095764E">
              <w:rPr>
                <w:snapToGrid w:val="0"/>
              </w:rPr>
              <w:t>488 709</w:t>
            </w:r>
          </w:p>
        </w:tc>
        <w:tc>
          <w:tcPr>
            <w:tcW w:w="1336" w:type="dxa"/>
            <w:tcBorders>
              <w:top w:val="nil"/>
            </w:tcBorders>
          </w:tcPr>
          <w:p w:rsidR="00480EBD" w:rsidRPr="0095764E" w:rsidRDefault="00480EBD" w:rsidP="00480EBD">
            <w:pPr>
              <w:adjustRightInd w:val="0"/>
              <w:snapToGrid w:val="0"/>
              <w:spacing w:after="0"/>
              <w:jc w:val="center"/>
              <w:rPr>
                <w:snapToGrid w:val="0"/>
              </w:rPr>
            </w:pPr>
            <w:r w:rsidRPr="0095764E">
              <w:rPr>
                <w:snapToGrid w:val="0"/>
              </w:rPr>
              <w:t>523 277</w:t>
            </w:r>
          </w:p>
        </w:tc>
        <w:tc>
          <w:tcPr>
            <w:tcW w:w="1337" w:type="dxa"/>
            <w:tcBorders>
              <w:top w:val="nil"/>
            </w:tcBorders>
          </w:tcPr>
          <w:p w:rsidR="00480EBD" w:rsidRPr="0095764E" w:rsidRDefault="00480EBD" w:rsidP="00480EBD">
            <w:pPr>
              <w:adjustRightInd w:val="0"/>
              <w:snapToGrid w:val="0"/>
              <w:spacing w:after="0"/>
              <w:jc w:val="center"/>
              <w:rPr>
                <w:snapToGrid w:val="0"/>
              </w:rPr>
            </w:pPr>
            <w:r w:rsidRPr="0095764E">
              <w:rPr>
                <w:snapToGrid w:val="0"/>
              </w:rPr>
              <w:t>1 437 190</w:t>
            </w:r>
          </w:p>
        </w:tc>
        <w:tc>
          <w:tcPr>
            <w:tcW w:w="1336" w:type="dxa"/>
            <w:tcBorders>
              <w:top w:val="nil"/>
            </w:tcBorders>
          </w:tcPr>
          <w:p w:rsidR="00480EBD" w:rsidRPr="0095764E" w:rsidRDefault="00480EBD" w:rsidP="00480EBD">
            <w:pPr>
              <w:adjustRightInd w:val="0"/>
              <w:snapToGrid w:val="0"/>
              <w:spacing w:after="0"/>
              <w:jc w:val="center"/>
              <w:rPr>
                <w:snapToGrid w:val="0"/>
              </w:rPr>
            </w:pPr>
            <w:r w:rsidRPr="0095764E">
              <w:rPr>
                <w:snapToGrid w:val="0"/>
              </w:rPr>
              <w:t>1 407 039</w:t>
            </w:r>
          </w:p>
        </w:tc>
        <w:tc>
          <w:tcPr>
            <w:tcW w:w="1337" w:type="dxa"/>
            <w:tcBorders>
              <w:top w:val="nil"/>
            </w:tcBorders>
          </w:tcPr>
          <w:p w:rsidR="00480EBD" w:rsidRPr="0095764E" w:rsidRDefault="00480EBD" w:rsidP="00480EBD">
            <w:pPr>
              <w:adjustRightInd w:val="0"/>
              <w:snapToGrid w:val="0"/>
              <w:spacing w:after="0"/>
              <w:jc w:val="center"/>
              <w:rPr>
                <w:snapToGrid w:val="0"/>
              </w:rPr>
            </w:pPr>
            <w:r w:rsidRPr="0095764E">
              <w:rPr>
                <w:snapToGrid w:val="0"/>
              </w:rPr>
              <w:t>1 925 899</w:t>
            </w:r>
          </w:p>
        </w:tc>
        <w:tc>
          <w:tcPr>
            <w:tcW w:w="1337" w:type="dxa"/>
            <w:tcBorders>
              <w:top w:val="nil"/>
            </w:tcBorders>
          </w:tcPr>
          <w:p w:rsidR="00480EBD" w:rsidRPr="0095764E" w:rsidRDefault="00480EBD" w:rsidP="00480EBD">
            <w:pPr>
              <w:adjustRightInd w:val="0"/>
              <w:snapToGrid w:val="0"/>
              <w:spacing w:after="0"/>
              <w:jc w:val="center"/>
              <w:rPr>
                <w:snapToGrid w:val="0"/>
              </w:rPr>
            </w:pPr>
            <w:r w:rsidRPr="0095764E">
              <w:rPr>
                <w:snapToGrid w:val="0"/>
              </w:rPr>
              <w:t>1 930 317</w:t>
            </w:r>
          </w:p>
        </w:tc>
      </w:tr>
    </w:tbl>
    <w:p w:rsidR="00480EBD" w:rsidRPr="0095764E" w:rsidRDefault="00480EBD" w:rsidP="00480EBD">
      <w:pPr>
        <w:adjustRightInd w:val="0"/>
        <w:snapToGrid w:val="0"/>
        <w:spacing w:before="240"/>
        <w:rPr>
          <w:snapToGrid w:val="0"/>
        </w:rPr>
      </w:pPr>
      <w:r w:rsidRPr="0095764E">
        <w:rPr>
          <w:snapToGrid w:val="0"/>
        </w:rPr>
        <w:tab/>
      </w:r>
      <w:r w:rsidRPr="0095764E">
        <w:rPr>
          <w:i/>
          <w:snapToGrid w:val="0"/>
        </w:rPr>
        <w:t>Source</w:t>
      </w:r>
      <w:r w:rsidRPr="0095764E">
        <w:rPr>
          <w:snapToGrid w:val="0"/>
        </w:rPr>
        <w:t>: National Statistics and Evaluation Office.</w:t>
      </w:r>
    </w:p>
    <w:p w:rsidR="00480EBD" w:rsidRPr="0095764E" w:rsidRDefault="00460F3B" w:rsidP="00480EBD">
      <w:pPr>
        <w:pStyle w:val="Heading2"/>
        <w:rPr>
          <w:snapToGrid w:val="0"/>
        </w:rPr>
      </w:pPr>
      <w:r>
        <w:rPr>
          <w:snapToGrid w:val="0"/>
        </w:rPr>
        <w:t>T</w:t>
      </w:r>
      <w:r w:rsidR="00480EBD" w:rsidRPr="0095764E">
        <w:rPr>
          <w:snapToGrid w:val="0"/>
        </w:rPr>
        <w:t>able 4</w:t>
      </w:r>
    </w:p>
    <w:p w:rsidR="00480EBD" w:rsidRPr="0095764E" w:rsidRDefault="00480EBD" w:rsidP="00480EBD">
      <w:pPr>
        <w:pStyle w:val="Heading2"/>
        <w:rPr>
          <w:snapToGrid w:val="0"/>
        </w:rPr>
      </w:pPr>
      <w:r w:rsidRPr="0095764E">
        <w:rPr>
          <w:snapToGrid w:val="0"/>
        </w:rPr>
        <w:t>Percentage of population by age group and sex (0-18 yrs)</w:t>
      </w:r>
    </w:p>
    <w:tbl>
      <w:tblPr>
        <w:tblStyle w:val="TableGrid"/>
        <w:tblW w:w="0" w:type="auto"/>
        <w:tblInd w:w="108" w:type="dxa"/>
        <w:tblLook w:val="01E0" w:firstRow="1" w:lastRow="1" w:firstColumn="1" w:lastColumn="1" w:noHBand="0" w:noVBand="0"/>
      </w:tblPr>
      <w:tblGrid>
        <w:gridCol w:w="1336"/>
        <w:gridCol w:w="1337"/>
        <w:gridCol w:w="1336"/>
        <w:gridCol w:w="1337"/>
        <w:gridCol w:w="1336"/>
        <w:gridCol w:w="1337"/>
        <w:gridCol w:w="1337"/>
      </w:tblGrid>
      <w:tr w:rsidR="00480EBD" w:rsidRPr="0095764E" w:rsidTr="00E629E9">
        <w:tc>
          <w:tcPr>
            <w:tcW w:w="1336" w:type="dxa"/>
            <w:vMerge w:val="restart"/>
          </w:tcPr>
          <w:p w:rsidR="00480EBD" w:rsidRPr="0095764E" w:rsidRDefault="00480EBD" w:rsidP="00460F3B">
            <w:pPr>
              <w:adjustRightInd w:val="0"/>
              <w:snapToGrid w:val="0"/>
              <w:spacing w:after="0"/>
              <w:jc w:val="center"/>
              <w:rPr>
                <w:snapToGrid w:val="0"/>
              </w:rPr>
            </w:pPr>
            <w:r w:rsidRPr="0095764E">
              <w:rPr>
                <w:snapToGrid w:val="0"/>
              </w:rPr>
              <w:t>Age</w:t>
            </w:r>
          </w:p>
        </w:tc>
        <w:tc>
          <w:tcPr>
            <w:tcW w:w="4010" w:type="dxa"/>
            <w:gridSpan w:val="3"/>
          </w:tcPr>
          <w:p w:rsidR="00480EBD" w:rsidRPr="0095764E" w:rsidRDefault="00480EBD" w:rsidP="00480EBD">
            <w:pPr>
              <w:adjustRightInd w:val="0"/>
              <w:snapToGrid w:val="0"/>
              <w:spacing w:after="0"/>
              <w:jc w:val="center"/>
              <w:rPr>
                <w:snapToGrid w:val="0"/>
              </w:rPr>
            </w:pPr>
            <w:r w:rsidRPr="0095764E">
              <w:rPr>
                <w:snapToGrid w:val="0"/>
              </w:rPr>
              <w:t>2004</w:t>
            </w:r>
          </w:p>
        </w:tc>
        <w:tc>
          <w:tcPr>
            <w:tcW w:w="4010" w:type="dxa"/>
            <w:gridSpan w:val="3"/>
          </w:tcPr>
          <w:p w:rsidR="00480EBD" w:rsidRPr="0095764E" w:rsidRDefault="00480EBD" w:rsidP="00480EBD">
            <w:pPr>
              <w:adjustRightInd w:val="0"/>
              <w:snapToGrid w:val="0"/>
              <w:spacing w:after="0"/>
              <w:jc w:val="center"/>
              <w:rPr>
                <w:snapToGrid w:val="0"/>
              </w:rPr>
            </w:pPr>
            <w:r w:rsidRPr="0095764E">
              <w:rPr>
                <w:snapToGrid w:val="0"/>
              </w:rPr>
              <w:t>2005</w:t>
            </w:r>
          </w:p>
        </w:tc>
      </w:tr>
      <w:tr w:rsidR="00480EBD" w:rsidRPr="0095764E" w:rsidTr="00E629E9">
        <w:tc>
          <w:tcPr>
            <w:tcW w:w="1336" w:type="dxa"/>
            <w:vMerge/>
          </w:tcPr>
          <w:p w:rsidR="00480EBD" w:rsidRPr="0095764E" w:rsidRDefault="00480EBD" w:rsidP="00E629E9">
            <w:pPr>
              <w:adjustRightInd w:val="0"/>
              <w:snapToGrid w:val="0"/>
              <w:spacing w:after="0"/>
              <w:rPr>
                <w:snapToGrid w:val="0"/>
              </w:rPr>
            </w:pPr>
          </w:p>
        </w:tc>
        <w:tc>
          <w:tcPr>
            <w:tcW w:w="1337" w:type="dxa"/>
          </w:tcPr>
          <w:p w:rsidR="00480EBD" w:rsidRPr="0095764E" w:rsidRDefault="00480EBD" w:rsidP="00480EBD">
            <w:pPr>
              <w:adjustRightInd w:val="0"/>
              <w:snapToGrid w:val="0"/>
              <w:spacing w:after="0"/>
              <w:jc w:val="center"/>
              <w:rPr>
                <w:snapToGrid w:val="0"/>
              </w:rPr>
            </w:pPr>
            <w:r w:rsidRPr="0095764E">
              <w:rPr>
                <w:snapToGrid w:val="0"/>
              </w:rPr>
              <w:t>Males</w:t>
            </w:r>
          </w:p>
        </w:tc>
        <w:tc>
          <w:tcPr>
            <w:tcW w:w="1336" w:type="dxa"/>
          </w:tcPr>
          <w:p w:rsidR="00480EBD" w:rsidRPr="0095764E" w:rsidRDefault="00480EBD" w:rsidP="00480EBD">
            <w:pPr>
              <w:adjustRightInd w:val="0"/>
              <w:snapToGrid w:val="0"/>
              <w:spacing w:after="0"/>
              <w:jc w:val="center"/>
              <w:rPr>
                <w:snapToGrid w:val="0"/>
              </w:rPr>
            </w:pPr>
            <w:r w:rsidRPr="0095764E">
              <w:rPr>
                <w:snapToGrid w:val="0"/>
              </w:rPr>
              <w:t>Females</w:t>
            </w:r>
          </w:p>
        </w:tc>
        <w:tc>
          <w:tcPr>
            <w:tcW w:w="1337" w:type="dxa"/>
          </w:tcPr>
          <w:p w:rsidR="00480EBD" w:rsidRPr="0095764E" w:rsidRDefault="00480EBD" w:rsidP="00480EBD">
            <w:pPr>
              <w:adjustRightInd w:val="0"/>
              <w:snapToGrid w:val="0"/>
              <w:spacing w:after="0"/>
              <w:jc w:val="center"/>
              <w:rPr>
                <w:snapToGrid w:val="0"/>
              </w:rPr>
            </w:pPr>
            <w:r w:rsidRPr="0095764E">
              <w:rPr>
                <w:snapToGrid w:val="0"/>
              </w:rPr>
              <w:t>Total</w:t>
            </w:r>
          </w:p>
        </w:tc>
        <w:tc>
          <w:tcPr>
            <w:tcW w:w="1336" w:type="dxa"/>
          </w:tcPr>
          <w:p w:rsidR="00480EBD" w:rsidRPr="0095764E" w:rsidRDefault="00480EBD" w:rsidP="00480EBD">
            <w:pPr>
              <w:adjustRightInd w:val="0"/>
              <w:snapToGrid w:val="0"/>
              <w:spacing w:after="0"/>
              <w:jc w:val="center"/>
              <w:rPr>
                <w:snapToGrid w:val="0"/>
              </w:rPr>
            </w:pPr>
            <w:r w:rsidRPr="0095764E">
              <w:rPr>
                <w:snapToGrid w:val="0"/>
              </w:rPr>
              <w:t>Males</w:t>
            </w:r>
          </w:p>
        </w:tc>
        <w:tc>
          <w:tcPr>
            <w:tcW w:w="1337" w:type="dxa"/>
          </w:tcPr>
          <w:p w:rsidR="00480EBD" w:rsidRPr="0095764E" w:rsidRDefault="00480EBD" w:rsidP="00480EBD">
            <w:pPr>
              <w:adjustRightInd w:val="0"/>
              <w:snapToGrid w:val="0"/>
              <w:spacing w:after="0"/>
              <w:jc w:val="center"/>
              <w:rPr>
                <w:snapToGrid w:val="0"/>
              </w:rPr>
            </w:pPr>
            <w:r w:rsidRPr="0095764E">
              <w:rPr>
                <w:snapToGrid w:val="0"/>
              </w:rPr>
              <w:t>Females</w:t>
            </w:r>
          </w:p>
        </w:tc>
        <w:tc>
          <w:tcPr>
            <w:tcW w:w="1337" w:type="dxa"/>
          </w:tcPr>
          <w:p w:rsidR="00480EBD" w:rsidRPr="0095764E" w:rsidRDefault="00480EBD" w:rsidP="00480EBD">
            <w:pPr>
              <w:adjustRightInd w:val="0"/>
              <w:snapToGrid w:val="0"/>
              <w:spacing w:after="0"/>
              <w:jc w:val="center"/>
              <w:rPr>
                <w:snapToGrid w:val="0"/>
              </w:rPr>
            </w:pPr>
            <w:r w:rsidRPr="0095764E">
              <w:rPr>
                <w:snapToGrid w:val="0"/>
              </w:rPr>
              <w:t>Total</w:t>
            </w:r>
          </w:p>
        </w:tc>
      </w:tr>
      <w:tr w:rsidR="00480EBD" w:rsidRPr="0095764E" w:rsidTr="00E629E9">
        <w:tc>
          <w:tcPr>
            <w:tcW w:w="1336" w:type="dxa"/>
          </w:tcPr>
          <w:p w:rsidR="00480EBD" w:rsidRPr="0095764E" w:rsidRDefault="00480EBD" w:rsidP="00E629E9">
            <w:pPr>
              <w:adjustRightInd w:val="0"/>
              <w:snapToGrid w:val="0"/>
              <w:spacing w:after="0"/>
              <w:rPr>
                <w:snapToGrid w:val="0"/>
              </w:rPr>
            </w:pPr>
            <w:r w:rsidRPr="0095764E">
              <w:rPr>
                <w:snapToGrid w:val="0"/>
              </w:rPr>
              <w:t>0-4</w:t>
            </w:r>
          </w:p>
        </w:tc>
        <w:tc>
          <w:tcPr>
            <w:tcW w:w="1337" w:type="dxa"/>
          </w:tcPr>
          <w:p w:rsidR="00480EBD" w:rsidRPr="0095764E" w:rsidRDefault="00480EBD" w:rsidP="00E629E9">
            <w:pPr>
              <w:tabs>
                <w:tab w:val="decimal" w:pos="567"/>
              </w:tabs>
              <w:adjustRightInd w:val="0"/>
              <w:snapToGrid w:val="0"/>
              <w:spacing w:after="0"/>
              <w:rPr>
                <w:snapToGrid w:val="0"/>
              </w:rPr>
            </w:pPr>
            <w:r w:rsidRPr="0095764E">
              <w:rPr>
                <w:snapToGrid w:val="0"/>
              </w:rPr>
              <w:t>13.0</w:t>
            </w:r>
          </w:p>
        </w:tc>
        <w:tc>
          <w:tcPr>
            <w:tcW w:w="1336" w:type="dxa"/>
          </w:tcPr>
          <w:p w:rsidR="00480EBD" w:rsidRPr="0095764E" w:rsidRDefault="00480EBD" w:rsidP="00E629E9">
            <w:pPr>
              <w:tabs>
                <w:tab w:val="decimal" w:pos="567"/>
              </w:tabs>
              <w:adjustRightInd w:val="0"/>
              <w:snapToGrid w:val="0"/>
              <w:spacing w:after="0"/>
              <w:rPr>
                <w:snapToGrid w:val="0"/>
              </w:rPr>
            </w:pPr>
            <w:r w:rsidRPr="0095764E">
              <w:rPr>
                <w:snapToGrid w:val="0"/>
              </w:rPr>
              <w:t>12.1</w:t>
            </w:r>
          </w:p>
        </w:tc>
        <w:tc>
          <w:tcPr>
            <w:tcW w:w="1337" w:type="dxa"/>
          </w:tcPr>
          <w:p w:rsidR="00480EBD" w:rsidRPr="0095764E" w:rsidRDefault="00480EBD" w:rsidP="00022EBB">
            <w:pPr>
              <w:tabs>
                <w:tab w:val="decimal" w:pos="567"/>
              </w:tabs>
              <w:adjustRightInd w:val="0"/>
              <w:snapToGrid w:val="0"/>
              <w:spacing w:after="0"/>
              <w:rPr>
                <w:snapToGrid w:val="0"/>
              </w:rPr>
            </w:pPr>
            <w:r w:rsidRPr="0095764E">
              <w:rPr>
                <w:snapToGrid w:val="0"/>
              </w:rPr>
              <w:t>12.6</w:t>
            </w:r>
          </w:p>
        </w:tc>
        <w:tc>
          <w:tcPr>
            <w:tcW w:w="1336" w:type="dxa"/>
          </w:tcPr>
          <w:p w:rsidR="00480EBD" w:rsidRPr="0095764E" w:rsidRDefault="00480EBD" w:rsidP="00E629E9">
            <w:pPr>
              <w:tabs>
                <w:tab w:val="decimal" w:pos="567"/>
              </w:tabs>
              <w:adjustRightInd w:val="0"/>
              <w:snapToGrid w:val="0"/>
              <w:spacing w:after="0"/>
              <w:rPr>
                <w:snapToGrid w:val="0"/>
              </w:rPr>
            </w:pPr>
            <w:r w:rsidRPr="0095764E">
              <w:rPr>
                <w:snapToGrid w:val="0"/>
              </w:rPr>
              <w:t>13.4</w:t>
            </w:r>
          </w:p>
        </w:tc>
        <w:tc>
          <w:tcPr>
            <w:tcW w:w="1337" w:type="dxa"/>
          </w:tcPr>
          <w:p w:rsidR="00480EBD" w:rsidRPr="0095764E" w:rsidRDefault="00480EBD" w:rsidP="00E629E9">
            <w:pPr>
              <w:tabs>
                <w:tab w:val="decimal" w:pos="567"/>
              </w:tabs>
              <w:adjustRightInd w:val="0"/>
              <w:snapToGrid w:val="0"/>
              <w:spacing w:after="0"/>
              <w:rPr>
                <w:snapToGrid w:val="0"/>
              </w:rPr>
            </w:pPr>
            <w:r w:rsidRPr="0095764E">
              <w:rPr>
                <w:snapToGrid w:val="0"/>
              </w:rPr>
              <w:t>12.7</w:t>
            </w:r>
          </w:p>
        </w:tc>
        <w:tc>
          <w:tcPr>
            <w:tcW w:w="1337" w:type="dxa"/>
          </w:tcPr>
          <w:p w:rsidR="00480EBD" w:rsidRPr="0095764E" w:rsidRDefault="00480EBD" w:rsidP="00E629E9">
            <w:pPr>
              <w:tabs>
                <w:tab w:val="decimal" w:pos="567"/>
              </w:tabs>
              <w:adjustRightInd w:val="0"/>
              <w:snapToGrid w:val="0"/>
              <w:spacing w:after="0"/>
              <w:rPr>
                <w:snapToGrid w:val="0"/>
              </w:rPr>
            </w:pPr>
            <w:r w:rsidRPr="0095764E">
              <w:rPr>
                <w:snapToGrid w:val="0"/>
              </w:rPr>
              <w:t>13.1</w:t>
            </w:r>
          </w:p>
        </w:tc>
      </w:tr>
      <w:tr w:rsidR="00480EBD" w:rsidRPr="0095764E" w:rsidTr="00E629E9">
        <w:tc>
          <w:tcPr>
            <w:tcW w:w="1336" w:type="dxa"/>
          </w:tcPr>
          <w:p w:rsidR="00480EBD" w:rsidRPr="0095764E" w:rsidRDefault="00480EBD" w:rsidP="00E629E9">
            <w:pPr>
              <w:adjustRightInd w:val="0"/>
              <w:snapToGrid w:val="0"/>
              <w:spacing w:after="0"/>
              <w:rPr>
                <w:snapToGrid w:val="0"/>
              </w:rPr>
            </w:pPr>
            <w:r w:rsidRPr="0095764E">
              <w:rPr>
                <w:snapToGrid w:val="0"/>
              </w:rPr>
              <w:t>5-9</w:t>
            </w:r>
          </w:p>
        </w:tc>
        <w:tc>
          <w:tcPr>
            <w:tcW w:w="1337" w:type="dxa"/>
          </w:tcPr>
          <w:p w:rsidR="00480EBD" w:rsidRPr="0095764E" w:rsidRDefault="00480EBD" w:rsidP="00E629E9">
            <w:pPr>
              <w:tabs>
                <w:tab w:val="decimal" w:pos="567"/>
              </w:tabs>
              <w:adjustRightInd w:val="0"/>
              <w:snapToGrid w:val="0"/>
              <w:spacing w:after="0"/>
              <w:rPr>
                <w:snapToGrid w:val="0"/>
              </w:rPr>
            </w:pPr>
            <w:r w:rsidRPr="0095764E">
              <w:rPr>
                <w:snapToGrid w:val="0"/>
              </w:rPr>
              <w:t>15.6</w:t>
            </w:r>
          </w:p>
        </w:tc>
        <w:tc>
          <w:tcPr>
            <w:tcW w:w="1336" w:type="dxa"/>
          </w:tcPr>
          <w:p w:rsidR="00480EBD" w:rsidRPr="0095764E" w:rsidRDefault="00480EBD" w:rsidP="00E629E9">
            <w:pPr>
              <w:tabs>
                <w:tab w:val="decimal" w:pos="567"/>
              </w:tabs>
              <w:adjustRightInd w:val="0"/>
              <w:snapToGrid w:val="0"/>
              <w:spacing w:after="0"/>
              <w:rPr>
                <w:snapToGrid w:val="0"/>
              </w:rPr>
            </w:pPr>
            <w:r w:rsidRPr="0095764E">
              <w:rPr>
                <w:snapToGrid w:val="0"/>
              </w:rPr>
              <w:t>14.3</w:t>
            </w:r>
          </w:p>
        </w:tc>
        <w:tc>
          <w:tcPr>
            <w:tcW w:w="1337" w:type="dxa"/>
          </w:tcPr>
          <w:p w:rsidR="00480EBD" w:rsidRPr="0095764E" w:rsidRDefault="00480EBD" w:rsidP="00E629E9">
            <w:pPr>
              <w:tabs>
                <w:tab w:val="decimal" w:pos="567"/>
              </w:tabs>
              <w:adjustRightInd w:val="0"/>
              <w:snapToGrid w:val="0"/>
              <w:spacing w:after="0"/>
              <w:rPr>
                <w:snapToGrid w:val="0"/>
              </w:rPr>
            </w:pPr>
            <w:r w:rsidRPr="0095764E">
              <w:rPr>
                <w:snapToGrid w:val="0"/>
              </w:rPr>
              <w:t>14.9</w:t>
            </w:r>
          </w:p>
        </w:tc>
        <w:tc>
          <w:tcPr>
            <w:tcW w:w="1336" w:type="dxa"/>
          </w:tcPr>
          <w:p w:rsidR="00480EBD" w:rsidRPr="0095764E" w:rsidRDefault="00480EBD" w:rsidP="00E629E9">
            <w:pPr>
              <w:tabs>
                <w:tab w:val="decimal" w:pos="567"/>
              </w:tabs>
              <w:adjustRightInd w:val="0"/>
              <w:snapToGrid w:val="0"/>
              <w:spacing w:after="0"/>
              <w:rPr>
                <w:snapToGrid w:val="0"/>
              </w:rPr>
            </w:pPr>
            <w:r w:rsidRPr="0095764E">
              <w:rPr>
                <w:snapToGrid w:val="0"/>
              </w:rPr>
              <w:t>14.4</w:t>
            </w:r>
          </w:p>
        </w:tc>
        <w:tc>
          <w:tcPr>
            <w:tcW w:w="1337" w:type="dxa"/>
          </w:tcPr>
          <w:p w:rsidR="00480EBD" w:rsidRPr="0095764E" w:rsidRDefault="00480EBD" w:rsidP="00E629E9">
            <w:pPr>
              <w:tabs>
                <w:tab w:val="decimal" w:pos="567"/>
              </w:tabs>
              <w:adjustRightInd w:val="0"/>
              <w:snapToGrid w:val="0"/>
              <w:spacing w:after="0"/>
              <w:rPr>
                <w:snapToGrid w:val="0"/>
              </w:rPr>
            </w:pPr>
            <w:r w:rsidRPr="0095764E">
              <w:rPr>
                <w:snapToGrid w:val="0"/>
              </w:rPr>
              <w:t>13.2</w:t>
            </w:r>
          </w:p>
        </w:tc>
        <w:tc>
          <w:tcPr>
            <w:tcW w:w="1337" w:type="dxa"/>
          </w:tcPr>
          <w:p w:rsidR="00480EBD" w:rsidRPr="0095764E" w:rsidRDefault="00480EBD" w:rsidP="00E629E9">
            <w:pPr>
              <w:tabs>
                <w:tab w:val="decimal" w:pos="567"/>
              </w:tabs>
              <w:adjustRightInd w:val="0"/>
              <w:snapToGrid w:val="0"/>
              <w:spacing w:after="0"/>
              <w:rPr>
                <w:snapToGrid w:val="0"/>
              </w:rPr>
            </w:pPr>
            <w:r w:rsidRPr="0095764E">
              <w:rPr>
                <w:snapToGrid w:val="0"/>
              </w:rPr>
              <w:t>13.8</w:t>
            </w:r>
          </w:p>
        </w:tc>
      </w:tr>
      <w:tr w:rsidR="00480EBD" w:rsidRPr="0095764E" w:rsidTr="00E629E9">
        <w:tc>
          <w:tcPr>
            <w:tcW w:w="1336" w:type="dxa"/>
          </w:tcPr>
          <w:p w:rsidR="00480EBD" w:rsidRPr="0095764E" w:rsidRDefault="00480EBD" w:rsidP="00E629E9">
            <w:pPr>
              <w:adjustRightInd w:val="0"/>
              <w:snapToGrid w:val="0"/>
              <w:spacing w:after="0"/>
              <w:rPr>
                <w:snapToGrid w:val="0"/>
              </w:rPr>
            </w:pPr>
            <w:r w:rsidRPr="0095764E">
              <w:rPr>
                <w:snapToGrid w:val="0"/>
              </w:rPr>
              <w:t>10-14</w:t>
            </w:r>
          </w:p>
        </w:tc>
        <w:tc>
          <w:tcPr>
            <w:tcW w:w="1337" w:type="dxa"/>
          </w:tcPr>
          <w:p w:rsidR="00480EBD" w:rsidRPr="0095764E" w:rsidRDefault="00480EBD" w:rsidP="00E629E9">
            <w:pPr>
              <w:tabs>
                <w:tab w:val="decimal" w:pos="567"/>
              </w:tabs>
              <w:adjustRightInd w:val="0"/>
              <w:snapToGrid w:val="0"/>
              <w:spacing w:after="0"/>
              <w:rPr>
                <w:snapToGrid w:val="0"/>
              </w:rPr>
            </w:pPr>
            <w:r w:rsidRPr="0095764E">
              <w:rPr>
                <w:snapToGrid w:val="0"/>
              </w:rPr>
              <w:t>14.8</w:t>
            </w:r>
          </w:p>
        </w:tc>
        <w:tc>
          <w:tcPr>
            <w:tcW w:w="1336" w:type="dxa"/>
          </w:tcPr>
          <w:p w:rsidR="00480EBD" w:rsidRPr="0095764E" w:rsidRDefault="00480EBD" w:rsidP="00E629E9">
            <w:pPr>
              <w:tabs>
                <w:tab w:val="decimal" w:pos="567"/>
              </w:tabs>
              <w:adjustRightInd w:val="0"/>
              <w:snapToGrid w:val="0"/>
              <w:spacing w:after="0"/>
              <w:rPr>
                <w:snapToGrid w:val="0"/>
              </w:rPr>
            </w:pPr>
            <w:r w:rsidRPr="0095764E">
              <w:rPr>
                <w:snapToGrid w:val="0"/>
              </w:rPr>
              <w:t>14.5</w:t>
            </w:r>
          </w:p>
        </w:tc>
        <w:tc>
          <w:tcPr>
            <w:tcW w:w="1337" w:type="dxa"/>
          </w:tcPr>
          <w:p w:rsidR="00480EBD" w:rsidRPr="0095764E" w:rsidRDefault="00480EBD" w:rsidP="00E629E9">
            <w:pPr>
              <w:tabs>
                <w:tab w:val="decimal" w:pos="567"/>
              </w:tabs>
              <w:adjustRightInd w:val="0"/>
              <w:snapToGrid w:val="0"/>
              <w:spacing w:after="0"/>
              <w:rPr>
                <w:snapToGrid w:val="0"/>
              </w:rPr>
            </w:pPr>
            <w:r w:rsidRPr="0095764E">
              <w:rPr>
                <w:snapToGrid w:val="0"/>
              </w:rPr>
              <w:t>14.6</w:t>
            </w:r>
          </w:p>
        </w:tc>
        <w:tc>
          <w:tcPr>
            <w:tcW w:w="1336" w:type="dxa"/>
          </w:tcPr>
          <w:p w:rsidR="00480EBD" w:rsidRPr="0095764E" w:rsidRDefault="00480EBD" w:rsidP="00E629E9">
            <w:pPr>
              <w:tabs>
                <w:tab w:val="decimal" w:pos="567"/>
              </w:tabs>
              <w:adjustRightInd w:val="0"/>
              <w:snapToGrid w:val="0"/>
              <w:spacing w:after="0"/>
              <w:rPr>
                <w:snapToGrid w:val="0"/>
              </w:rPr>
            </w:pPr>
            <w:r w:rsidRPr="0095764E">
              <w:rPr>
                <w:snapToGrid w:val="0"/>
              </w:rPr>
              <w:t>15.0</w:t>
            </w:r>
          </w:p>
        </w:tc>
        <w:tc>
          <w:tcPr>
            <w:tcW w:w="1337" w:type="dxa"/>
          </w:tcPr>
          <w:p w:rsidR="00480EBD" w:rsidRPr="0095764E" w:rsidRDefault="00480EBD" w:rsidP="00E629E9">
            <w:pPr>
              <w:tabs>
                <w:tab w:val="decimal" w:pos="567"/>
              </w:tabs>
              <w:adjustRightInd w:val="0"/>
              <w:snapToGrid w:val="0"/>
              <w:spacing w:after="0"/>
              <w:rPr>
                <w:snapToGrid w:val="0"/>
              </w:rPr>
            </w:pPr>
            <w:r w:rsidRPr="0095764E">
              <w:rPr>
                <w:snapToGrid w:val="0"/>
              </w:rPr>
              <w:t>14.5</w:t>
            </w:r>
          </w:p>
        </w:tc>
        <w:tc>
          <w:tcPr>
            <w:tcW w:w="1337" w:type="dxa"/>
          </w:tcPr>
          <w:p w:rsidR="00480EBD" w:rsidRPr="0095764E" w:rsidRDefault="00480EBD" w:rsidP="00E629E9">
            <w:pPr>
              <w:tabs>
                <w:tab w:val="decimal" w:pos="567"/>
              </w:tabs>
              <w:adjustRightInd w:val="0"/>
              <w:snapToGrid w:val="0"/>
              <w:spacing w:after="0"/>
              <w:rPr>
                <w:snapToGrid w:val="0"/>
              </w:rPr>
            </w:pPr>
            <w:r w:rsidRPr="0095764E">
              <w:rPr>
                <w:snapToGrid w:val="0"/>
              </w:rPr>
              <w:t>14.7</w:t>
            </w:r>
          </w:p>
        </w:tc>
      </w:tr>
      <w:tr w:rsidR="00480EBD" w:rsidRPr="0095764E" w:rsidTr="00E629E9">
        <w:tc>
          <w:tcPr>
            <w:tcW w:w="1336" w:type="dxa"/>
          </w:tcPr>
          <w:p w:rsidR="00480EBD" w:rsidRPr="0095764E" w:rsidRDefault="00480EBD" w:rsidP="00E629E9">
            <w:pPr>
              <w:adjustRightInd w:val="0"/>
              <w:snapToGrid w:val="0"/>
              <w:spacing w:after="0"/>
              <w:rPr>
                <w:snapToGrid w:val="0"/>
              </w:rPr>
            </w:pPr>
            <w:r w:rsidRPr="0095764E">
              <w:rPr>
                <w:snapToGrid w:val="0"/>
              </w:rPr>
              <w:t>15-17</w:t>
            </w:r>
          </w:p>
        </w:tc>
        <w:tc>
          <w:tcPr>
            <w:tcW w:w="1337" w:type="dxa"/>
          </w:tcPr>
          <w:p w:rsidR="00480EBD" w:rsidRPr="0095764E" w:rsidRDefault="00480EBD" w:rsidP="00E629E9">
            <w:pPr>
              <w:tabs>
                <w:tab w:val="decimal" w:pos="567"/>
              </w:tabs>
              <w:adjustRightInd w:val="0"/>
              <w:snapToGrid w:val="0"/>
              <w:spacing w:after="0"/>
              <w:rPr>
                <w:snapToGrid w:val="0"/>
              </w:rPr>
            </w:pPr>
            <w:r w:rsidRPr="0095764E">
              <w:rPr>
                <w:snapToGrid w:val="0"/>
              </w:rPr>
              <w:t>9.4</w:t>
            </w:r>
          </w:p>
        </w:tc>
        <w:tc>
          <w:tcPr>
            <w:tcW w:w="1336" w:type="dxa"/>
          </w:tcPr>
          <w:p w:rsidR="00480EBD" w:rsidRPr="0095764E" w:rsidRDefault="00480EBD" w:rsidP="00E629E9">
            <w:pPr>
              <w:tabs>
                <w:tab w:val="decimal" w:pos="567"/>
              </w:tabs>
              <w:adjustRightInd w:val="0"/>
              <w:snapToGrid w:val="0"/>
              <w:spacing w:after="0"/>
              <w:rPr>
                <w:snapToGrid w:val="0"/>
              </w:rPr>
            </w:pPr>
            <w:r w:rsidRPr="0095764E">
              <w:rPr>
                <w:snapToGrid w:val="0"/>
              </w:rPr>
              <w:t>9.2</w:t>
            </w:r>
          </w:p>
        </w:tc>
        <w:tc>
          <w:tcPr>
            <w:tcW w:w="1337" w:type="dxa"/>
          </w:tcPr>
          <w:p w:rsidR="00480EBD" w:rsidRPr="0095764E" w:rsidRDefault="00480EBD" w:rsidP="00E629E9">
            <w:pPr>
              <w:tabs>
                <w:tab w:val="decimal" w:pos="567"/>
              </w:tabs>
              <w:adjustRightInd w:val="0"/>
              <w:snapToGrid w:val="0"/>
              <w:spacing w:after="0"/>
              <w:rPr>
                <w:snapToGrid w:val="0"/>
              </w:rPr>
            </w:pPr>
            <w:r w:rsidRPr="0095764E">
              <w:rPr>
                <w:snapToGrid w:val="0"/>
              </w:rPr>
              <w:t>9.3</w:t>
            </w:r>
          </w:p>
        </w:tc>
        <w:tc>
          <w:tcPr>
            <w:tcW w:w="1336" w:type="dxa"/>
          </w:tcPr>
          <w:p w:rsidR="00480EBD" w:rsidRPr="0095764E" w:rsidRDefault="00480EBD" w:rsidP="00E629E9">
            <w:pPr>
              <w:tabs>
                <w:tab w:val="decimal" w:pos="567"/>
              </w:tabs>
              <w:adjustRightInd w:val="0"/>
              <w:snapToGrid w:val="0"/>
              <w:spacing w:after="0"/>
              <w:rPr>
                <w:snapToGrid w:val="0"/>
              </w:rPr>
            </w:pPr>
            <w:r w:rsidRPr="0095764E">
              <w:rPr>
                <w:snapToGrid w:val="0"/>
              </w:rPr>
              <w:t>9.7</w:t>
            </w:r>
          </w:p>
        </w:tc>
        <w:tc>
          <w:tcPr>
            <w:tcW w:w="1337" w:type="dxa"/>
          </w:tcPr>
          <w:p w:rsidR="00480EBD" w:rsidRPr="0095764E" w:rsidRDefault="00480EBD" w:rsidP="00E629E9">
            <w:pPr>
              <w:tabs>
                <w:tab w:val="decimal" w:pos="567"/>
              </w:tabs>
              <w:adjustRightInd w:val="0"/>
              <w:snapToGrid w:val="0"/>
              <w:spacing w:after="0"/>
              <w:rPr>
                <w:snapToGrid w:val="0"/>
              </w:rPr>
            </w:pPr>
            <w:r w:rsidRPr="0095764E">
              <w:rPr>
                <w:snapToGrid w:val="0"/>
              </w:rPr>
              <w:t>9.6</w:t>
            </w:r>
          </w:p>
        </w:tc>
        <w:tc>
          <w:tcPr>
            <w:tcW w:w="1337" w:type="dxa"/>
          </w:tcPr>
          <w:p w:rsidR="00480EBD" w:rsidRPr="0095764E" w:rsidRDefault="00480EBD" w:rsidP="00E629E9">
            <w:pPr>
              <w:tabs>
                <w:tab w:val="decimal" w:pos="567"/>
              </w:tabs>
              <w:adjustRightInd w:val="0"/>
              <w:snapToGrid w:val="0"/>
              <w:spacing w:after="0"/>
              <w:rPr>
                <w:snapToGrid w:val="0"/>
              </w:rPr>
            </w:pPr>
            <w:r w:rsidRPr="0095764E">
              <w:rPr>
                <w:snapToGrid w:val="0"/>
              </w:rPr>
              <w:t>9.6</w:t>
            </w:r>
          </w:p>
        </w:tc>
      </w:tr>
      <w:tr w:rsidR="00480EBD" w:rsidRPr="0095764E" w:rsidTr="00E629E9">
        <w:tc>
          <w:tcPr>
            <w:tcW w:w="1336" w:type="dxa"/>
          </w:tcPr>
          <w:p w:rsidR="00480EBD" w:rsidRPr="0095764E" w:rsidRDefault="00480EBD" w:rsidP="00E629E9">
            <w:pPr>
              <w:adjustRightInd w:val="0"/>
              <w:snapToGrid w:val="0"/>
              <w:spacing w:after="0"/>
              <w:rPr>
                <w:snapToGrid w:val="0"/>
              </w:rPr>
            </w:pPr>
            <w:r w:rsidRPr="0095764E">
              <w:rPr>
                <w:snapToGrid w:val="0"/>
              </w:rPr>
              <w:t xml:space="preserve">     Total</w:t>
            </w:r>
          </w:p>
        </w:tc>
        <w:tc>
          <w:tcPr>
            <w:tcW w:w="1337" w:type="dxa"/>
          </w:tcPr>
          <w:p w:rsidR="00480EBD" w:rsidRPr="0095764E" w:rsidRDefault="00480EBD" w:rsidP="00E629E9">
            <w:pPr>
              <w:tabs>
                <w:tab w:val="decimal" w:pos="567"/>
              </w:tabs>
              <w:adjustRightInd w:val="0"/>
              <w:snapToGrid w:val="0"/>
              <w:spacing w:after="0"/>
              <w:rPr>
                <w:snapToGrid w:val="0"/>
              </w:rPr>
            </w:pPr>
            <w:r w:rsidRPr="0095764E">
              <w:rPr>
                <w:snapToGrid w:val="0"/>
              </w:rPr>
              <w:t>52.8</w:t>
            </w:r>
          </w:p>
        </w:tc>
        <w:tc>
          <w:tcPr>
            <w:tcW w:w="1336" w:type="dxa"/>
          </w:tcPr>
          <w:p w:rsidR="00480EBD" w:rsidRPr="0095764E" w:rsidRDefault="00480EBD" w:rsidP="00E629E9">
            <w:pPr>
              <w:tabs>
                <w:tab w:val="decimal" w:pos="567"/>
              </w:tabs>
              <w:adjustRightInd w:val="0"/>
              <w:snapToGrid w:val="0"/>
              <w:spacing w:after="0"/>
              <w:rPr>
                <w:snapToGrid w:val="0"/>
              </w:rPr>
            </w:pPr>
            <w:r w:rsidRPr="0095764E">
              <w:rPr>
                <w:snapToGrid w:val="0"/>
              </w:rPr>
              <w:t>50.1</w:t>
            </w:r>
          </w:p>
        </w:tc>
        <w:tc>
          <w:tcPr>
            <w:tcW w:w="1337" w:type="dxa"/>
          </w:tcPr>
          <w:p w:rsidR="00480EBD" w:rsidRPr="0095764E" w:rsidRDefault="00480EBD" w:rsidP="00E629E9">
            <w:pPr>
              <w:tabs>
                <w:tab w:val="decimal" w:pos="567"/>
              </w:tabs>
              <w:adjustRightInd w:val="0"/>
              <w:snapToGrid w:val="0"/>
              <w:spacing w:after="0"/>
              <w:rPr>
                <w:snapToGrid w:val="0"/>
              </w:rPr>
            </w:pPr>
            <w:r w:rsidRPr="0095764E">
              <w:rPr>
                <w:snapToGrid w:val="0"/>
              </w:rPr>
              <w:t>51.5</w:t>
            </w:r>
          </w:p>
        </w:tc>
        <w:tc>
          <w:tcPr>
            <w:tcW w:w="1336" w:type="dxa"/>
          </w:tcPr>
          <w:p w:rsidR="00480EBD" w:rsidRPr="0095764E" w:rsidRDefault="00480EBD" w:rsidP="00E629E9">
            <w:pPr>
              <w:tabs>
                <w:tab w:val="decimal" w:pos="567"/>
              </w:tabs>
              <w:adjustRightInd w:val="0"/>
              <w:snapToGrid w:val="0"/>
              <w:spacing w:after="0"/>
              <w:rPr>
                <w:snapToGrid w:val="0"/>
              </w:rPr>
            </w:pPr>
            <w:r w:rsidRPr="0095764E">
              <w:rPr>
                <w:snapToGrid w:val="0"/>
              </w:rPr>
              <w:t>52.5</w:t>
            </w:r>
          </w:p>
        </w:tc>
        <w:tc>
          <w:tcPr>
            <w:tcW w:w="1337" w:type="dxa"/>
          </w:tcPr>
          <w:p w:rsidR="00480EBD" w:rsidRPr="0095764E" w:rsidRDefault="00480EBD" w:rsidP="00E629E9">
            <w:pPr>
              <w:tabs>
                <w:tab w:val="decimal" w:pos="567"/>
              </w:tabs>
              <w:adjustRightInd w:val="0"/>
              <w:snapToGrid w:val="0"/>
              <w:spacing w:after="0"/>
              <w:rPr>
                <w:snapToGrid w:val="0"/>
              </w:rPr>
            </w:pPr>
            <w:r w:rsidRPr="0095764E">
              <w:rPr>
                <w:snapToGrid w:val="0"/>
              </w:rPr>
              <w:t>49.9</w:t>
            </w:r>
          </w:p>
        </w:tc>
        <w:tc>
          <w:tcPr>
            <w:tcW w:w="1337" w:type="dxa"/>
          </w:tcPr>
          <w:p w:rsidR="00480EBD" w:rsidRPr="0095764E" w:rsidRDefault="00480EBD" w:rsidP="00E629E9">
            <w:pPr>
              <w:tabs>
                <w:tab w:val="decimal" w:pos="567"/>
              </w:tabs>
              <w:adjustRightInd w:val="0"/>
              <w:snapToGrid w:val="0"/>
              <w:spacing w:after="0"/>
              <w:rPr>
                <w:snapToGrid w:val="0"/>
              </w:rPr>
            </w:pPr>
            <w:r w:rsidRPr="0095764E">
              <w:rPr>
                <w:snapToGrid w:val="0"/>
              </w:rPr>
              <w:t>51.2</w:t>
            </w:r>
          </w:p>
        </w:tc>
      </w:tr>
    </w:tbl>
    <w:p w:rsidR="00480EBD" w:rsidRPr="0095764E" w:rsidRDefault="00480EBD" w:rsidP="007E5464">
      <w:pPr>
        <w:adjustRightInd w:val="0"/>
        <w:snapToGrid w:val="0"/>
        <w:spacing w:before="240"/>
        <w:rPr>
          <w:snapToGrid w:val="0"/>
        </w:rPr>
      </w:pPr>
      <w:r w:rsidRPr="0095764E">
        <w:rPr>
          <w:i/>
          <w:snapToGrid w:val="0"/>
        </w:rPr>
        <w:tab/>
        <w:t>Source</w:t>
      </w:r>
      <w:r w:rsidRPr="0095764E">
        <w:rPr>
          <w:snapToGrid w:val="0"/>
        </w:rPr>
        <w:t>: National Statistics and Evaluation Office.</w:t>
      </w:r>
    </w:p>
    <w:p w:rsidR="00053B81" w:rsidRPr="0095764E" w:rsidRDefault="00480EBD" w:rsidP="007E5464">
      <w:pPr>
        <w:adjustRightInd w:val="0"/>
        <w:snapToGrid w:val="0"/>
        <w:jc w:val="center"/>
        <w:rPr>
          <w:snapToGrid w:val="0"/>
        </w:rPr>
      </w:pPr>
      <w:r w:rsidRPr="0095764E">
        <w:rPr>
          <w:snapToGrid w:val="0"/>
        </w:rPr>
        <w:t>-----</w:t>
      </w:r>
    </w:p>
    <w:sectPr w:rsidR="00053B81" w:rsidRPr="0095764E" w:rsidSect="00AF5EA0">
      <w:headerReference w:type="even" r:id="rId9"/>
      <w:headerReference w:type="default" r:id="rId10"/>
      <w:footerReference w:type="first" r:id="rId11"/>
      <w:endnotePr>
        <w:numFmt w:val="decimal"/>
      </w:endnotePr>
      <w:type w:val="continuous"/>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63D" w:rsidRDefault="00C6063D">
      <w:pPr>
        <w:pStyle w:val="Footer"/>
      </w:pPr>
    </w:p>
  </w:endnote>
  <w:endnote w:type="continuationSeparator" w:id="0">
    <w:p w:rsidR="00C6063D" w:rsidRDefault="00C6063D">
      <w:pPr>
        <w:spacing w:after="0"/>
      </w:pPr>
    </w:p>
  </w:endnote>
  <w:endnote w:type="continuationNotice" w:id="1">
    <w:p w:rsidR="00C6063D" w:rsidRDefault="00C6063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6A3" w:rsidRDefault="002276A3" w:rsidP="00AF5EA0">
    <w:pPr>
      <w:pStyle w:val="Footer"/>
      <w:spacing w:before="240"/>
    </w:pPr>
    <w:r>
      <w:t>GE.07-44718  (E)    151107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63D" w:rsidRDefault="00C6063D">
      <w:pPr>
        <w:spacing w:after="0"/>
      </w:pPr>
      <w:r>
        <w:separator/>
      </w:r>
    </w:p>
  </w:footnote>
  <w:footnote w:type="continuationSeparator" w:id="0">
    <w:p w:rsidR="00C6063D" w:rsidRDefault="00C6063D">
      <w:pPr>
        <w:spacing w:after="0"/>
        <w:rPr>
          <w:u w:val="single"/>
        </w:rPr>
      </w:pPr>
      <w:r>
        <w:rPr>
          <w:u w:val="single"/>
        </w:rPr>
        <w:tab/>
      </w:r>
      <w:r>
        <w:rPr>
          <w:u w:val="single"/>
        </w:rPr>
        <w:tab/>
      </w:r>
      <w:r>
        <w:rPr>
          <w:u w:val="single"/>
        </w:rPr>
        <w:tab/>
      </w:r>
      <w:r>
        <w:rPr>
          <w:u w:val="single"/>
        </w:rPr>
        <w:tab/>
      </w:r>
    </w:p>
  </w:footnote>
  <w:footnote w:type="continuationNotice" w:id="1">
    <w:p w:rsidR="00C6063D" w:rsidRDefault="00C6063D">
      <w:pPr>
        <w:spacing w:after="0"/>
      </w:pPr>
    </w:p>
  </w:footnote>
  <w:footnote w:id="2">
    <w:p w:rsidR="002276A3" w:rsidRDefault="002276A3" w:rsidP="00756EA4">
      <w:pPr>
        <w:pStyle w:val="FootnoteText"/>
      </w:pPr>
      <w:r>
        <w:t xml:space="preserve">  </w:t>
      </w:r>
      <w:r w:rsidRPr="00DB70F1">
        <w:t>*</w:t>
      </w:r>
      <w:r>
        <w:t xml:space="preserve">  </w:t>
      </w:r>
      <w:r w:rsidRPr="00C012AA">
        <w:t xml:space="preserve">For the </w:t>
      </w:r>
      <w:r>
        <w:t>initial</w:t>
      </w:r>
      <w:r w:rsidRPr="00C012AA">
        <w:t xml:space="preserve"> report submitted by </w:t>
      </w:r>
      <w:r>
        <w:t>Eritrea</w:t>
      </w:r>
      <w:r w:rsidRPr="00C012AA">
        <w:t>, see document CRC/C/</w:t>
      </w:r>
      <w:r>
        <w:t>41</w:t>
      </w:r>
      <w:r w:rsidRPr="00C012AA">
        <w:t>/Add.1</w:t>
      </w:r>
      <w:r>
        <w:t>2</w:t>
      </w:r>
      <w:r w:rsidRPr="00C012AA">
        <w:t>.</w:t>
      </w:r>
      <w:r>
        <w:t xml:space="preserve"> For its </w:t>
      </w:r>
      <w:r w:rsidRPr="00C012AA">
        <w:t>consideration by the Committee, see documents CRC/C/SR.</w:t>
      </w:r>
      <w:r>
        <w:t>865</w:t>
      </w:r>
      <w:r w:rsidRPr="00C012AA">
        <w:t xml:space="preserve"> and </w:t>
      </w:r>
      <w:r>
        <w:t>866</w:t>
      </w:r>
      <w:r w:rsidRPr="00C012AA">
        <w:t xml:space="preserve"> and</w:t>
      </w:r>
      <w:r>
        <w:t xml:space="preserve"> </w:t>
      </w:r>
      <w:r w:rsidRPr="00C012AA">
        <w:t>CRC/C/15/Add.</w:t>
      </w:r>
      <w:r>
        <w:t>204</w:t>
      </w:r>
      <w:r w:rsidRPr="00C012AA">
        <w:t>.</w:t>
      </w:r>
    </w:p>
  </w:footnote>
  <w:footnote w:id="3">
    <w:p w:rsidR="002276A3" w:rsidRDefault="002276A3" w:rsidP="00756EA4">
      <w:pPr>
        <w:pStyle w:val="FootnoteText"/>
      </w:pPr>
      <w:r w:rsidRPr="00DB70F1">
        <w:t>**</w:t>
      </w:r>
      <w:r>
        <w:t xml:space="preserve">  In accordance with the information transmitted to States Parties concerning the processing of their reports, the present document has not undergone formal editorial revision before being sent to the United Nations translation services.</w:t>
      </w:r>
    </w:p>
  </w:footnote>
  <w:footnote w:id="4">
    <w:p w:rsidR="002276A3" w:rsidRDefault="002276A3" w:rsidP="00D172D3">
      <w:pPr>
        <w:pStyle w:val="FootnoteText"/>
      </w:pPr>
      <w:r w:rsidRPr="001130A8">
        <w:rPr>
          <w:rStyle w:val="FootnoteReference"/>
          <w:bCs/>
        </w:rPr>
        <w:footnoteRef/>
      </w:r>
      <w:r w:rsidRPr="00763D10">
        <w:t xml:space="preserve">  </w:t>
      </w:r>
      <w:r>
        <w:t>IECD, The Rights and Duties of Children under Written and Unwritten Customary Laws of Eritrea, 2001, Asmara-Eritrea, unpublished document.</w:t>
      </w:r>
    </w:p>
  </w:footnote>
  <w:footnote w:id="5">
    <w:p w:rsidR="002276A3" w:rsidRDefault="002276A3" w:rsidP="00D172D3">
      <w:pPr>
        <w:pStyle w:val="FootnoteText"/>
      </w:pPr>
      <w:r w:rsidRPr="001130A8">
        <w:rPr>
          <w:rStyle w:val="FootnoteReference"/>
          <w:bCs/>
        </w:rPr>
        <w:footnoteRef/>
      </w:r>
      <w:r>
        <w:t xml:space="preserve">  The Loggo Chewa Customary Code codified in 1910 and revised in 1935.</w:t>
      </w:r>
    </w:p>
  </w:footnote>
  <w:footnote w:id="6">
    <w:p w:rsidR="002276A3" w:rsidRDefault="002276A3" w:rsidP="00D172D3">
      <w:pPr>
        <w:pStyle w:val="FootnoteText"/>
      </w:pPr>
      <w:r w:rsidRPr="0028197A">
        <w:rPr>
          <w:rStyle w:val="FootnoteReference"/>
          <w:bCs/>
        </w:rPr>
        <w:footnoteRef/>
      </w:r>
      <w:r w:rsidRPr="0028197A">
        <w:t xml:space="preserve">  </w:t>
      </w:r>
      <w:r>
        <w:t>TCCE, articles 2, 3, 739, 740, 742 and 743.</w:t>
      </w:r>
    </w:p>
  </w:footnote>
  <w:footnote w:id="7">
    <w:p w:rsidR="002276A3" w:rsidRDefault="002276A3" w:rsidP="00D172D3">
      <w:pPr>
        <w:pStyle w:val="FootnoteText"/>
      </w:pPr>
      <w:r w:rsidRPr="006D407E">
        <w:rPr>
          <w:rStyle w:val="FootnoteReference"/>
          <w:bCs/>
        </w:rPr>
        <w:footnoteRef/>
      </w:r>
      <w:r w:rsidRPr="00CC65B9">
        <w:t xml:space="preserve"> </w:t>
      </w:r>
      <w:r>
        <w:t xml:space="preserve"> TCCE, articles 741 and 743.</w:t>
      </w:r>
    </w:p>
  </w:footnote>
  <w:footnote w:id="8">
    <w:p w:rsidR="002276A3" w:rsidRDefault="002276A3" w:rsidP="00D172D3">
      <w:pPr>
        <w:pStyle w:val="FootnoteText"/>
      </w:pPr>
      <w:r w:rsidRPr="0028197A">
        <w:rPr>
          <w:rStyle w:val="FootnoteReference"/>
          <w:bCs/>
        </w:rPr>
        <w:footnoteRef/>
      </w:r>
      <w:r w:rsidRPr="0028197A">
        <w:t xml:space="preserve">  </w:t>
      </w:r>
      <w:r>
        <w:t>IK Pilot Study on the Rights and Childrearing Practices, 12-14.</w:t>
      </w:r>
    </w:p>
  </w:footnote>
  <w:footnote w:id="9">
    <w:p w:rsidR="002276A3" w:rsidRDefault="002276A3" w:rsidP="00D172D3">
      <w:pPr>
        <w:pStyle w:val="FootnoteText"/>
      </w:pPr>
      <w:r w:rsidRPr="0028197A">
        <w:rPr>
          <w:rStyle w:val="FootnoteReference"/>
          <w:bCs/>
        </w:rPr>
        <w:footnoteRef/>
      </w:r>
      <w:r>
        <w:t xml:space="preserve">  Pilot IK Study, Guidance and Education of Children, 14.</w:t>
      </w:r>
    </w:p>
  </w:footnote>
  <w:footnote w:id="10">
    <w:p w:rsidR="002276A3" w:rsidRDefault="002276A3" w:rsidP="00D172D3">
      <w:pPr>
        <w:pStyle w:val="FootnoteText"/>
      </w:pPr>
      <w:r w:rsidRPr="0028197A">
        <w:rPr>
          <w:rStyle w:val="FootnoteReference"/>
          <w:bCs/>
        </w:rPr>
        <w:footnoteRef/>
      </w:r>
      <w:r>
        <w:t xml:space="preserve"> Adkem Mlgae Customary Code Page 32 and Adgna Tegeleba Customary Code, article 80.</w:t>
      </w:r>
    </w:p>
  </w:footnote>
  <w:footnote w:id="11">
    <w:p w:rsidR="002276A3" w:rsidRDefault="002276A3" w:rsidP="00D172D3">
      <w:pPr>
        <w:pStyle w:val="FootnoteText"/>
      </w:pPr>
      <w:r w:rsidRPr="0028197A">
        <w:rPr>
          <w:rStyle w:val="FootnoteReference"/>
          <w:bCs/>
        </w:rPr>
        <w:footnoteRef/>
      </w:r>
      <w:r w:rsidRPr="0028197A">
        <w:t xml:space="preserve"> </w:t>
      </w:r>
      <w:r>
        <w:t xml:space="preserve"> IECD, Pilot IK Study, 12, unpublished.</w:t>
      </w:r>
    </w:p>
  </w:footnote>
  <w:footnote w:id="12">
    <w:p w:rsidR="002276A3" w:rsidRDefault="002276A3" w:rsidP="00480EBD">
      <w:pPr>
        <w:pStyle w:val="FootnoteText"/>
      </w:pPr>
      <w:r w:rsidRPr="00C44EC9">
        <w:rPr>
          <w:rStyle w:val="FootnoteReference"/>
          <w:bCs/>
        </w:rPr>
        <w:footnoteRef/>
      </w:r>
      <w:r>
        <w:rPr>
          <w:b/>
          <w:bCs/>
        </w:rPr>
        <w:t xml:space="preserve">  </w:t>
      </w:r>
      <w:r>
        <w:t>MoE, Essential Education Indicators, 2001/02-2004/05.</w:t>
      </w:r>
    </w:p>
  </w:footnote>
  <w:footnote w:id="13">
    <w:p w:rsidR="002276A3" w:rsidRPr="00D41F59" w:rsidRDefault="002276A3">
      <w:pPr>
        <w:pStyle w:val="FootnoteText"/>
      </w:pPr>
      <w:r>
        <w:rPr>
          <w:rStyle w:val="FootnoteReference"/>
        </w:rPr>
        <w:footnoteRef/>
      </w:r>
      <w:r>
        <w:t xml:space="preserve">  </w:t>
      </w:r>
      <w:r w:rsidRPr="00D41F59">
        <w:t>MoE, Basic Education Statistics, 2001/02</w:t>
      </w:r>
      <w:r>
        <w:t>.</w:t>
      </w:r>
    </w:p>
  </w:footnote>
  <w:footnote w:id="14">
    <w:p w:rsidR="002276A3" w:rsidRPr="00DF6E09" w:rsidRDefault="002276A3">
      <w:pPr>
        <w:pStyle w:val="FootnoteText"/>
      </w:pPr>
      <w:r>
        <w:rPr>
          <w:rStyle w:val="FootnoteReference"/>
        </w:rPr>
        <w:footnoteRef/>
      </w:r>
      <w:r>
        <w:t xml:space="preserve">  </w:t>
      </w:r>
      <w:r w:rsidRPr="00DF6E09">
        <w:t>MoE, ECCE Accomplishment Report 2005</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6A3" w:rsidRDefault="002276A3" w:rsidP="00AF5EA0">
    <w:pPr>
      <w:pStyle w:val="Header"/>
      <w:spacing w:after="0"/>
    </w:pPr>
    <w:r>
      <w:t>CRC/C/ERI/3</w:t>
    </w:r>
  </w:p>
  <w:p w:rsidR="002276A3" w:rsidRDefault="002276A3" w:rsidP="00AF5EA0">
    <w:pPr>
      <w:pStyle w:val="Header"/>
      <w:spacing w:after="0"/>
    </w:pPr>
    <w:r>
      <w:t xml:space="preserve">page </w:t>
    </w:r>
    <w:r>
      <w:fldChar w:fldCharType="begin"/>
    </w:r>
    <w:r>
      <w:instrText xml:space="preserve"> PAGE  \* MERGEFORMAT </w:instrText>
    </w:r>
    <w:r>
      <w:fldChar w:fldCharType="separate"/>
    </w:r>
    <w:r w:rsidR="0091136B">
      <w:rPr>
        <w:noProof/>
      </w:rPr>
      <w:t>92</w:t>
    </w:r>
    <w:r>
      <w:fldChar w:fldCharType="end"/>
    </w:r>
  </w:p>
  <w:p w:rsidR="002276A3" w:rsidRDefault="002276A3" w:rsidP="00AF5EA0">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6A3" w:rsidRDefault="002276A3" w:rsidP="00AF5EA0">
    <w:pPr>
      <w:pStyle w:val="Header"/>
      <w:tabs>
        <w:tab w:val="clear" w:pos="4320"/>
        <w:tab w:val="clear" w:pos="8640"/>
        <w:tab w:val="left" w:pos="5953"/>
        <w:tab w:val="left" w:pos="6803"/>
      </w:tabs>
      <w:spacing w:after="0"/>
    </w:pPr>
    <w:r>
      <w:tab/>
    </w:r>
    <w:r>
      <w:tab/>
    </w:r>
    <w:r>
      <w:tab/>
      <w:t>CRC/C/ERI/3</w:t>
    </w:r>
  </w:p>
  <w:p w:rsidR="002276A3" w:rsidRDefault="002276A3" w:rsidP="00AF5EA0">
    <w:pPr>
      <w:pStyle w:val="Header"/>
      <w:tabs>
        <w:tab w:val="clear" w:pos="4320"/>
        <w:tab w:val="clear" w:pos="8640"/>
        <w:tab w:val="left" w:pos="5953"/>
        <w:tab w:val="left" w:pos="6803"/>
      </w:tabs>
      <w:spacing w:after="0"/>
    </w:pPr>
    <w:r>
      <w:tab/>
    </w:r>
    <w:r>
      <w:tab/>
      <w:t xml:space="preserve">page </w:t>
    </w:r>
    <w:r>
      <w:fldChar w:fldCharType="begin"/>
    </w:r>
    <w:r>
      <w:instrText xml:space="preserve"> PAGE  \* MERGEFORMAT </w:instrText>
    </w:r>
    <w:r>
      <w:fldChar w:fldCharType="separate"/>
    </w:r>
    <w:r w:rsidR="0091136B">
      <w:rPr>
        <w:noProof/>
      </w:rPr>
      <w:t>93</w:t>
    </w:r>
    <w:r>
      <w:fldChar w:fldCharType="end"/>
    </w:r>
  </w:p>
  <w:p w:rsidR="002276A3" w:rsidRDefault="002276A3" w:rsidP="00AF5EA0">
    <w:pPr>
      <w:pStyle w:val="Header"/>
      <w:tabs>
        <w:tab w:val="clear" w:pos="4320"/>
        <w:tab w:val="clear" w:pos="8640"/>
        <w:tab w:val="left" w:pos="5953"/>
        <w:tab w:val="left" w:pos="6803"/>
      </w:tabs>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71BCF"/>
    <w:multiLevelType w:val="hybridMultilevel"/>
    <w:tmpl w:val="275A1682"/>
    <w:lvl w:ilvl="0" w:tplc="41DE5E26">
      <w:start w:val="1"/>
      <w:numFmt w:val="bullet"/>
      <w:pStyle w:val="Bullet"/>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B3F49C6"/>
    <w:multiLevelType w:val="singleLevel"/>
    <w:tmpl w:val="8BCC9B00"/>
    <w:lvl w:ilvl="0">
      <w:start w:val="1"/>
      <w:numFmt w:val="lowerRoman"/>
      <w:pStyle w:val="Rom2"/>
      <w:lvlText w:val="(%1)"/>
      <w:lvlJc w:val="right"/>
      <w:pPr>
        <w:tabs>
          <w:tab w:val="num" w:pos="2160"/>
        </w:tabs>
        <w:ind w:left="2160" w:hanging="516"/>
      </w:pPr>
    </w:lvl>
  </w:abstractNum>
  <w:abstractNum w:abstractNumId="2">
    <w:nsid w:val="311A7890"/>
    <w:multiLevelType w:val="hybridMultilevel"/>
    <w:tmpl w:val="151405B6"/>
    <w:lvl w:ilvl="0" w:tplc="E230D148">
      <w:start w:val="1"/>
      <w:numFmt w:val="bullet"/>
      <w:pStyle w:val="Dash"/>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4">
    <w:nsid w:val="7CF349BD"/>
    <w:multiLevelType w:val="singleLevel"/>
    <w:tmpl w:val="D8DC1A62"/>
    <w:lvl w:ilvl="0">
      <w:start w:val="1"/>
      <w:numFmt w:val="lowerRoman"/>
      <w:pStyle w:val="Rom1"/>
      <w:lvlText w:val="(%1)"/>
      <w:lvlJc w:val="right"/>
      <w:pPr>
        <w:tabs>
          <w:tab w:val="num" w:pos="1440"/>
        </w:tabs>
        <w:ind w:left="1440" w:hanging="589"/>
      </w:pPr>
      <w:rPr>
        <w:rFonts w:hint="default"/>
      </w:rPr>
    </w:lvl>
  </w:abstractNum>
  <w:num w:numId="1">
    <w:abstractNumId w:val="3"/>
  </w:num>
  <w:num w:numId="2">
    <w:abstractNumId w:val="4"/>
  </w:num>
  <w:num w:numId="3">
    <w:abstractNumId w:val="1"/>
  </w:num>
  <w:num w:numId="4">
    <w:abstractNumId w:val="0"/>
  </w:num>
  <w:num w:numId="5">
    <w:abstractNumId w:val="2"/>
  </w:num>
  <w:num w:numId="6">
    <w:abstractNumId w:val="1"/>
    <w:lvlOverride w:ilvl="0">
      <w:startOverride w:val="1"/>
    </w:lvlOverride>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lvlOverride w:ilvl="0">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evenAndOddHeaders/>
  <w:drawingGridHorizontalSpacing w:val="120"/>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56EA4"/>
    <w:rsid w:val="0000032F"/>
    <w:rsid w:val="00005F1F"/>
    <w:rsid w:val="00007FE7"/>
    <w:rsid w:val="00013AF6"/>
    <w:rsid w:val="000176F8"/>
    <w:rsid w:val="00022EBB"/>
    <w:rsid w:val="00025835"/>
    <w:rsid w:val="000304DA"/>
    <w:rsid w:val="0003729E"/>
    <w:rsid w:val="00037872"/>
    <w:rsid w:val="000410B7"/>
    <w:rsid w:val="00042D3D"/>
    <w:rsid w:val="000448F1"/>
    <w:rsid w:val="00045044"/>
    <w:rsid w:val="00045F68"/>
    <w:rsid w:val="000505DF"/>
    <w:rsid w:val="00053B81"/>
    <w:rsid w:val="0006298D"/>
    <w:rsid w:val="00065736"/>
    <w:rsid w:val="0009157D"/>
    <w:rsid w:val="00092D2A"/>
    <w:rsid w:val="00093FC3"/>
    <w:rsid w:val="00096869"/>
    <w:rsid w:val="000A104E"/>
    <w:rsid w:val="000A7E98"/>
    <w:rsid w:val="000B3C0A"/>
    <w:rsid w:val="000B5C11"/>
    <w:rsid w:val="000C4114"/>
    <w:rsid w:val="000C5FB8"/>
    <w:rsid w:val="000D11F0"/>
    <w:rsid w:val="000D18CA"/>
    <w:rsid w:val="000D2134"/>
    <w:rsid w:val="000D4068"/>
    <w:rsid w:val="000D5F09"/>
    <w:rsid w:val="000E22F2"/>
    <w:rsid w:val="000E3466"/>
    <w:rsid w:val="000E516C"/>
    <w:rsid w:val="000F50F4"/>
    <w:rsid w:val="0010072D"/>
    <w:rsid w:val="00101A29"/>
    <w:rsid w:val="00104B3F"/>
    <w:rsid w:val="00104E03"/>
    <w:rsid w:val="001130A8"/>
    <w:rsid w:val="0013037B"/>
    <w:rsid w:val="001402D8"/>
    <w:rsid w:val="00151B6B"/>
    <w:rsid w:val="00153AB9"/>
    <w:rsid w:val="0016638C"/>
    <w:rsid w:val="00172D06"/>
    <w:rsid w:val="00180CDF"/>
    <w:rsid w:val="00182366"/>
    <w:rsid w:val="0018344C"/>
    <w:rsid w:val="00186C17"/>
    <w:rsid w:val="00193385"/>
    <w:rsid w:val="00194B22"/>
    <w:rsid w:val="00196B1E"/>
    <w:rsid w:val="001A1213"/>
    <w:rsid w:val="001A1C6A"/>
    <w:rsid w:val="001A31F7"/>
    <w:rsid w:val="001A3510"/>
    <w:rsid w:val="001B12B3"/>
    <w:rsid w:val="001C4646"/>
    <w:rsid w:val="001C7F19"/>
    <w:rsid w:val="001D2D8E"/>
    <w:rsid w:val="001D76CC"/>
    <w:rsid w:val="001E0541"/>
    <w:rsid w:val="001E10D3"/>
    <w:rsid w:val="001F5F8F"/>
    <w:rsid w:val="001F74F9"/>
    <w:rsid w:val="00203413"/>
    <w:rsid w:val="00204E6D"/>
    <w:rsid w:val="0020727A"/>
    <w:rsid w:val="0020764D"/>
    <w:rsid w:val="002113A7"/>
    <w:rsid w:val="00211804"/>
    <w:rsid w:val="00216576"/>
    <w:rsid w:val="002276A3"/>
    <w:rsid w:val="00242EEE"/>
    <w:rsid w:val="002538B5"/>
    <w:rsid w:val="00254CC9"/>
    <w:rsid w:val="00257116"/>
    <w:rsid w:val="00257F8F"/>
    <w:rsid w:val="00262445"/>
    <w:rsid w:val="00262768"/>
    <w:rsid w:val="00265897"/>
    <w:rsid w:val="002718B4"/>
    <w:rsid w:val="0027215C"/>
    <w:rsid w:val="00274FEA"/>
    <w:rsid w:val="002770AA"/>
    <w:rsid w:val="0028197A"/>
    <w:rsid w:val="0028260E"/>
    <w:rsid w:val="0028443E"/>
    <w:rsid w:val="00290021"/>
    <w:rsid w:val="0029549A"/>
    <w:rsid w:val="002A19FC"/>
    <w:rsid w:val="002A1A2F"/>
    <w:rsid w:val="002A36F5"/>
    <w:rsid w:val="002A43A9"/>
    <w:rsid w:val="002A5D85"/>
    <w:rsid w:val="002B3CA1"/>
    <w:rsid w:val="002C2320"/>
    <w:rsid w:val="002C61E6"/>
    <w:rsid w:val="002D0229"/>
    <w:rsid w:val="002E161F"/>
    <w:rsid w:val="002E542A"/>
    <w:rsid w:val="002E5AD4"/>
    <w:rsid w:val="002E77A9"/>
    <w:rsid w:val="002F0439"/>
    <w:rsid w:val="002F1AB1"/>
    <w:rsid w:val="002F1DAF"/>
    <w:rsid w:val="002F25F0"/>
    <w:rsid w:val="002F4ADB"/>
    <w:rsid w:val="002F5D98"/>
    <w:rsid w:val="003024DC"/>
    <w:rsid w:val="00304EA7"/>
    <w:rsid w:val="003259B7"/>
    <w:rsid w:val="00335CC9"/>
    <w:rsid w:val="00343E8F"/>
    <w:rsid w:val="00352049"/>
    <w:rsid w:val="00355C97"/>
    <w:rsid w:val="00355EDD"/>
    <w:rsid w:val="003747BF"/>
    <w:rsid w:val="0038239E"/>
    <w:rsid w:val="0038331C"/>
    <w:rsid w:val="00385B80"/>
    <w:rsid w:val="00396CEF"/>
    <w:rsid w:val="0039753D"/>
    <w:rsid w:val="003978B0"/>
    <w:rsid w:val="003A1619"/>
    <w:rsid w:val="003A79F5"/>
    <w:rsid w:val="003B2C63"/>
    <w:rsid w:val="003B57D1"/>
    <w:rsid w:val="003C077E"/>
    <w:rsid w:val="003C272A"/>
    <w:rsid w:val="003C4835"/>
    <w:rsid w:val="003C7471"/>
    <w:rsid w:val="003D7B73"/>
    <w:rsid w:val="003F0BBC"/>
    <w:rsid w:val="003F3A91"/>
    <w:rsid w:val="003F4F63"/>
    <w:rsid w:val="003F560B"/>
    <w:rsid w:val="00401E35"/>
    <w:rsid w:val="0040423B"/>
    <w:rsid w:val="00406638"/>
    <w:rsid w:val="0041002A"/>
    <w:rsid w:val="00430830"/>
    <w:rsid w:val="0043403B"/>
    <w:rsid w:val="00444ED0"/>
    <w:rsid w:val="0044718C"/>
    <w:rsid w:val="00451FC0"/>
    <w:rsid w:val="00460921"/>
    <w:rsid w:val="00460F04"/>
    <w:rsid w:val="00460F3B"/>
    <w:rsid w:val="00461BA9"/>
    <w:rsid w:val="004630B4"/>
    <w:rsid w:val="0046551B"/>
    <w:rsid w:val="00465F9C"/>
    <w:rsid w:val="00480EBD"/>
    <w:rsid w:val="00483D2C"/>
    <w:rsid w:val="0048424B"/>
    <w:rsid w:val="004961D4"/>
    <w:rsid w:val="004A1470"/>
    <w:rsid w:val="004A4117"/>
    <w:rsid w:val="004A7163"/>
    <w:rsid w:val="004A72D8"/>
    <w:rsid w:val="004A7BCD"/>
    <w:rsid w:val="004C6345"/>
    <w:rsid w:val="004D3ABF"/>
    <w:rsid w:val="004E7C6B"/>
    <w:rsid w:val="004F0E59"/>
    <w:rsid w:val="004F778B"/>
    <w:rsid w:val="00504F1D"/>
    <w:rsid w:val="005106C1"/>
    <w:rsid w:val="00515694"/>
    <w:rsid w:val="00522013"/>
    <w:rsid w:val="00522D56"/>
    <w:rsid w:val="00531DF1"/>
    <w:rsid w:val="00542E3E"/>
    <w:rsid w:val="00543E4D"/>
    <w:rsid w:val="00550E5F"/>
    <w:rsid w:val="00553910"/>
    <w:rsid w:val="00554AA8"/>
    <w:rsid w:val="00556AA9"/>
    <w:rsid w:val="00560654"/>
    <w:rsid w:val="0056273B"/>
    <w:rsid w:val="005641DA"/>
    <w:rsid w:val="00566221"/>
    <w:rsid w:val="00577A14"/>
    <w:rsid w:val="00581D7A"/>
    <w:rsid w:val="005835B3"/>
    <w:rsid w:val="00584C9F"/>
    <w:rsid w:val="00584CF5"/>
    <w:rsid w:val="005942A8"/>
    <w:rsid w:val="005A01BE"/>
    <w:rsid w:val="005A6E9B"/>
    <w:rsid w:val="005A773B"/>
    <w:rsid w:val="005B2E37"/>
    <w:rsid w:val="005B4ACD"/>
    <w:rsid w:val="005C41E7"/>
    <w:rsid w:val="005C76A0"/>
    <w:rsid w:val="005D2662"/>
    <w:rsid w:val="005E7753"/>
    <w:rsid w:val="005F49AC"/>
    <w:rsid w:val="00600922"/>
    <w:rsid w:val="006043FD"/>
    <w:rsid w:val="00605D18"/>
    <w:rsid w:val="00606236"/>
    <w:rsid w:val="0060691E"/>
    <w:rsid w:val="00607DF2"/>
    <w:rsid w:val="006104BB"/>
    <w:rsid w:val="006129BD"/>
    <w:rsid w:val="00614327"/>
    <w:rsid w:val="00621233"/>
    <w:rsid w:val="006243B2"/>
    <w:rsid w:val="00644479"/>
    <w:rsid w:val="00647D85"/>
    <w:rsid w:val="00652153"/>
    <w:rsid w:val="00652C82"/>
    <w:rsid w:val="006530FD"/>
    <w:rsid w:val="00653D7D"/>
    <w:rsid w:val="0066283E"/>
    <w:rsid w:val="00667612"/>
    <w:rsid w:val="00670367"/>
    <w:rsid w:val="006717A8"/>
    <w:rsid w:val="006720FF"/>
    <w:rsid w:val="0068126F"/>
    <w:rsid w:val="00690DF2"/>
    <w:rsid w:val="00693E4B"/>
    <w:rsid w:val="006942FC"/>
    <w:rsid w:val="00694A76"/>
    <w:rsid w:val="006A1CD7"/>
    <w:rsid w:val="006A3A4E"/>
    <w:rsid w:val="006B0C5F"/>
    <w:rsid w:val="006B15E0"/>
    <w:rsid w:val="006C187B"/>
    <w:rsid w:val="006D407E"/>
    <w:rsid w:val="006D4DC6"/>
    <w:rsid w:val="006D51D9"/>
    <w:rsid w:val="006E1423"/>
    <w:rsid w:val="006E204A"/>
    <w:rsid w:val="006F01DD"/>
    <w:rsid w:val="006F0A0E"/>
    <w:rsid w:val="006F356D"/>
    <w:rsid w:val="006F48E5"/>
    <w:rsid w:val="006F628B"/>
    <w:rsid w:val="00701366"/>
    <w:rsid w:val="00710898"/>
    <w:rsid w:val="00710AB8"/>
    <w:rsid w:val="0071459A"/>
    <w:rsid w:val="00714D78"/>
    <w:rsid w:val="007171F4"/>
    <w:rsid w:val="0071778C"/>
    <w:rsid w:val="00721DAE"/>
    <w:rsid w:val="00725D09"/>
    <w:rsid w:val="007302D7"/>
    <w:rsid w:val="00731446"/>
    <w:rsid w:val="00737C87"/>
    <w:rsid w:val="00744053"/>
    <w:rsid w:val="00745A3B"/>
    <w:rsid w:val="007557A2"/>
    <w:rsid w:val="0075668C"/>
    <w:rsid w:val="00756EA4"/>
    <w:rsid w:val="00761187"/>
    <w:rsid w:val="00763D10"/>
    <w:rsid w:val="00764306"/>
    <w:rsid w:val="007646BB"/>
    <w:rsid w:val="00765A36"/>
    <w:rsid w:val="00765DFB"/>
    <w:rsid w:val="0077169E"/>
    <w:rsid w:val="00772EBC"/>
    <w:rsid w:val="00780735"/>
    <w:rsid w:val="00783AEC"/>
    <w:rsid w:val="00783C54"/>
    <w:rsid w:val="00785636"/>
    <w:rsid w:val="007A4345"/>
    <w:rsid w:val="007A62BC"/>
    <w:rsid w:val="007B5E56"/>
    <w:rsid w:val="007C0702"/>
    <w:rsid w:val="007C1CC5"/>
    <w:rsid w:val="007C41B4"/>
    <w:rsid w:val="007D26D0"/>
    <w:rsid w:val="007D68AD"/>
    <w:rsid w:val="007D6992"/>
    <w:rsid w:val="007E0A65"/>
    <w:rsid w:val="007E30F6"/>
    <w:rsid w:val="007E5464"/>
    <w:rsid w:val="007F4F6C"/>
    <w:rsid w:val="007F5DB4"/>
    <w:rsid w:val="007F7C95"/>
    <w:rsid w:val="00803145"/>
    <w:rsid w:val="0080470F"/>
    <w:rsid w:val="008063A9"/>
    <w:rsid w:val="00806827"/>
    <w:rsid w:val="00811E7E"/>
    <w:rsid w:val="00817B52"/>
    <w:rsid w:val="00820D6F"/>
    <w:rsid w:val="00820E82"/>
    <w:rsid w:val="00824AEE"/>
    <w:rsid w:val="008274F5"/>
    <w:rsid w:val="00834CB5"/>
    <w:rsid w:val="0083536A"/>
    <w:rsid w:val="008417C4"/>
    <w:rsid w:val="00842031"/>
    <w:rsid w:val="00842454"/>
    <w:rsid w:val="00843190"/>
    <w:rsid w:val="00844419"/>
    <w:rsid w:val="00844D1E"/>
    <w:rsid w:val="00846BCB"/>
    <w:rsid w:val="0085215C"/>
    <w:rsid w:val="00862EE6"/>
    <w:rsid w:val="00864C45"/>
    <w:rsid w:val="00864EA4"/>
    <w:rsid w:val="00867E3E"/>
    <w:rsid w:val="00874C8C"/>
    <w:rsid w:val="00885637"/>
    <w:rsid w:val="008872AC"/>
    <w:rsid w:val="008877A6"/>
    <w:rsid w:val="0089023D"/>
    <w:rsid w:val="008909BC"/>
    <w:rsid w:val="008941A8"/>
    <w:rsid w:val="00896B37"/>
    <w:rsid w:val="008A60BA"/>
    <w:rsid w:val="008B016F"/>
    <w:rsid w:val="008B4257"/>
    <w:rsid w:val="008B7738"/>
    <w:rsid w:val="008C1A3B"/>
    <w:rsid w:val="008D0314"/>
    <w:rsid w:val="008E532C"/>
    <w:rsid w:val="008F2317"/>
    <w:rsid w:val="008F2FF1"/>
    <w:rsid w:val="008F78FC"/>
    <w:rsid w:val="00903940"/>
    <w:rsid w:val="009055BC"/>
    <w:rsid w:val="009069DB"/>
    <w:rsid w:val="00910234"/>
    <w:rsid w:val="0091136B"/>
    <w:rsid w:val="00922395"/>
    <w:rsid w:val="00924376"/>
    <w:rsid w:val="0092512D"/>
    <w:rsid w:val="009258B7"/>
    <w:rsid w:val="00925CFE"/>
    <w:rsid w:val="00931C60"/>
    <w:rsid w:val="00932AAD"/>
    <w:rsid w:val="009338B1"/>
    <w:rsid w:val="009434DE"/>
    <w:rsid w:val="0094487C"/>
    <w:rsid w:val="00951AC3"/>
    <w:rsid w:val="0095206D"/>
    <w:rsid w:val="009531F2"/>
    <w:rsid w:val="0095342C"/>
    <w:rsid w:val="0095764E"/>
    <w:rsid w:val="009646B9"/>
    <w:rsid w:val="00966BD2"/>
    <w:rsid w:val="00970D57"/>
    <w:rsid w:val="00984FE5"/>
    <w:rsid w:val="00992BC5"/>
    <w:rsid w:val="00995CF3"/>
    <w:rsid w:val="0099664D"/>
    <w:rsid w:val="009A0097"/>
    <w:rsid w:val="009A5FA1"/>
    <w:rsid w:val="009A7E28"/>
    <w:rsid w:val="009B2CA7"/>
    <w:rsid w:val="009B4F7E"/>
    <w:rsid w:val="009B6152"/>
    <w:rsid w:val="009B7B5E"/>
    <w:rsid w:val="009C607C"/>
    <w:rsid w:val="009D6768"/>
    <w:rsid w:val="009E205F"/>
    <w:rsid w:val="009E2737"/>
    <w:rsid w:val="009E3055"/>
    <w:rsid w:val="009E3651"/>
    <w:rsid w:val="009F4104"/>
    <w:rsid w:val="00A0030E"/>
    <w:rsid w:val="00A06111"/>
    <w:rsid w:val="00A230DB"/>
    <w:rsid w:val="00A261FC"/>
    <w:rsid w:val="00A26209"/>
    <w:rsid w:val="00A35D49"/>
    <w:rsid w:val="00A36D39"/>
    <w:rsid w:val="00A65109"/>
    <w:rsid w:val="00A71866"/>
    <w:rsid w:val="00A804B7"/>
    <w:rsid w:val="00A865A5"/>
    <w:rsid w:val="00A875C0"/>
    <w:rsid w:val="00AA6D68"/>
    <w:rsid w:val="00AA7897"/>
    <w:rsid w:val="00AC4932"/>
    <w:rsid w:val="00AC63FE"/>
    <w:rsid w:val="00AD757B"/>
    <w:rsid w:val="00AE1F72"/>
    <w:rsid w:val="00AE21D0"/>
    <w:rsid w:val="00AE45F9"/>
    <w:rsid w:val="00AF1366"/>
    <w:rsid w:val="00AF1E9B"/>
    <w:rsid w:val="00AF2F57"/>
    <w:rsid w:val="00AF317B"/>
    <w:rsid w:val="00AF599E"/>
    <w:rsid w:val="00AF5EA0"/>
    <w:rsid w:val="00AF7A28"/>
    <w:rsid w:val="00B00167"/>
    <w:rsid w:val="00B01914"/>
    <w:rsid w:val="00B1033A"/>
    <w:rsid w:val="00B22059"/>
    <w:rsid w:val="00B2358A"/>
    <w:rsid w:val="00B26B6A"/>
    <w:rsid w:val="00B31A4B"/>
    <w:rsid w:val="00B3652E"/>
    <w:rsid w:val="00B43E99"/>
    <w:rsid w:val="00B453BF"/>
    <w:rsid w:val="00B457DB"/>
    <w:rsid w:val="00B4583F"/>
    <w:rsid w:val="00B464E6"/>
    <w:rsid w:val="00B47F0E"/>
    <w:rsid w:val="00B51168"/>
    <w:rsid w:val="00B564DB"/>
    <w:rsid w:val="00B6331C"/>
    <w:rsid w:val="00B6442B"/>
    <w:rsid w:val="00B65B2D"/>
    <w:rsid w:val="00B72FDD"/>
    <w:rsid w:val="00B730A5"/>
    <w:rsid w:val="00B73A4B"/>
    <w:rsid w:val="00B909FE"/>
    <w:rsid w:val="00B941FC"/>
    <w:rsid w:val="00B94B3D"/>
    <w:rsid w:val="00BA0B33"/>
    <w:rsid w:val="00BA164B"/>
    <w:rsid w:val="00BA73C5"/>
    <w:rsid w:val="00BB3CDF"/>
    <w:rsid w:val="00BB51A3"/>
    <w:rsid w:val="00BC0A37"/>
    <w:rsid w:val="00BD5CC3"/>
    <w:rsid w:val="00BE4716"/>
    <w:rsid w:val="00BE61BD"/>
    <w:rsid w:val="00BE6D85"/>
    <w:rsid w:val="00BF2329"/>
    <w:rsid w:val="00BF27B1"/>
    <w:rsid w:val="00C027F9"/>
    <w:rsid w:val="00C056FA"/>
    <w:rsid w:val="00C06FC8"/>
    <w:rsid w:val="00C109A5"/>
    <w:rsid w:val="00C14341"/>
    <w:rsid w:val="00C17025"/>
    <w:rsid w:val="00C23580"/>
    <w:rsid w:val="00C265DB"/>
    <w:rsid w:val="00C311A4"/>
    <w:rsid w:val="00C32A47"/>
    <w:rsid w:val="00C3444A"/>
    <w:rsid w:val="00C35AEA"/>
    <w:rsid w:val="00C40D23"/>
    <w:rsid w:val="00C42022"/>
    <w:rsid w:val="00C429AD"/>
    <w:rsid w:val="00C43A33"/>
    <w:rsid w:val="00C45CBF"/>
    <w:rsid w:val="00C51672"/>
    <w:rsid w:val="00C522B4"/>
    <w:rsid w:val="00C573AC"/>
    <w:rsid w:val="00C6063D"/>
    <w:rsid w:val="00C7664B"/>
    <w:rsid w:val="00C85D8C"/>
    <w:rsid w:val="00C9129C"/>
    <w:rsid w:val="00C92BBE"/>
    <w:rsid w:val="00C938BB"/>
    <w:rsid w:val="00C97F1E"/>
    <w:rsid w:val="00CA27D0"/>
    <w:rsid w:val="00CA624B"/>
    <w:rsid w:val="00CA666F"/>
    <w:rsid w:val="00CB659E"/>
    <w:rsid w:val="00CC1643"/>
    <w:rsid w:val="00CC3964"/>
    <w:rsid w:val="00CC65B9"/>
    <w:rsid w:val="00CD319F"/>
    <w:rsid w:val="00CD343A"/>
    <w:rsid w:val="00CD3464"/>
    <w:rsid w:val="00CE2AF0"/>
    <w:rsid w:val="00CE5513"/>
    <w:rsid w:val="00CF0CF5"/>
    <w:rsid w:val="00CF5A7A"/>
    <w:rsid w:val="00D0076C"/>
    <w:rsid w:val="00D11800"/>
    <w:rsid w:val="00D12C95"/>
    <w:rsid w:val="00D172D3"/>
    <w:rsid w:val="00D21909"/>
    <w:rsid w:val="00D23330"/>
    <w:rsid w:val="00D24EE5"/>
    <w:rsid w:val="00D3200A"/>
    <w:rsid w:val="00D340B6"/>
    <w:rsid w:val="00D36DBB"/>
    <w:rsid w:val="00D378F1"/>
    <w:rsid w:val="00D37AC7"/>
    <w:rsid w:val="00D406B0"/>
    <w:rsid w:val="00D505FB"/>
    <w:rsid w:val="00D553AA"/>
    <w:rsid w:val="00D553DA"/>
    <w:rsid w:val="00D55430"/>
    <w:rsid w:val="00D665C0"/>
    <w:rsid w:val="00D66DC3"/>
    <w:rsid w:val="00D72813"/>
    <w:rsid w:val="00D77D8B"/>
    <w:rsid w:val="00D86AE0"/>
    <w:rsid w:val="00D8712E"/>
    <w:rsid w:val="00D87816"/>
    <w:rsid w:val="00DA2150"/>
    <w:rsid w:val="00DA2D6E"/>
    <w:rsid w:val="00DB39DC"/>
    <w:rsid w:val="00DB5009"/>
    <w:rsid w:val="00DB681D"/>
    <w:rsid w:val="00DC0BC6"/>
    <w:rsid w:val="00DC3386"/>
    <w:rsid w:val="00DD0979"/>
    <w:rsid w:val="00DD28E2"/>
    <w:rsid w:val="00DD49B3"/>
    <w:rsid w:val="00DD653D"/>
    <w:rsid w:val="00DE40D5"/>
    <w:rsid w:val="00DE69B9"/>
    <w:rsid w:val="00E02E2E"/>
    <w:rsid w:val="00E066BE"/>
    <w:rsid w:val="00E07A74"/>
    <w:rsid w:val="00E1108F"/>
    <w:rsid w:val="00E14BA9"/>
    <w:rsid w:val="00E16E6C"/>
    <w:rsid w:val="00E24D78"/>
    <w:rsid w:val="00E2524A"/>
    <w:rsid w:val="00E415F7"/>
    <w:rsid w:val="00E4253B"/>
    <w:rsid w:val="00E50ECD"/>
    <w:rsid w:val="00E54809"/>
    <w:rsid w:val="00E56707"/>
    <w:rsid w:val="00E606E9"/>
    <w:rsid w:val="00E61DBD"/>
    <w:rsid w:val="00E629E9"/>
    <w:rsid w:val="00E64870"/>
    <w:rsid w:val="00E75225"/>
    <w:rsid w:val="00E75657"/>
    <w:rsid w:val="00E76E16"/>
    <w:rsid w:val="00E772CE"/>
    <w:rsid w:val="00E85F07"/>
    <w:rsid w:val="00E86767"/>
    <w:rsid w:val="00E91300"/>
    <w:rsid w:val="00E94978"/>
    <w:rsid w:val="00EA0DC6"/>
    <w:rsid w:val="00EA6E61"/>
    <w:rsid w:val="00EA781E"/>
    <w:rsid w:val="00EB0A5D"/>
    <w:rsid w:val="00EB4494"/>
    <w:rsid w:val="00EB44AA"/>
    <w:rsid w:val="00ED3F7C"/>
    <w:rsid w:val="00EF4867"/>
    <w:rsid w:val="00F05326"/>
    <w:rsid w:val="00F17E47"/>
    <w:rsid w:val="00F227B8"/>
    <w:rsid w:val="00F27C86"/>
    <w:rsid w:val="00F30594"/>
    <w:rsid w:val="00F31C94"/>
    <w:rsid w:val="00F32A35"/>
    <w:rsid w:val="00F35C2F"/>
    <w:rsid w:val="00F417AE"/>
    <w:rsid w:val="00F453F0"/>
    <w:rsid w:val="00F570EE"/>
    <w:rsid w:val="00F738C0"/>
    <w:rsid w:val="00F87042"/>
    <w:rsid w:val="00F908E2"/>
    <w:rsid w:val="00F96832"/>
    <w:rsid w:val="00FB19B2"/>
    <w:rsid w:val="00FD140B"/>
    <w:rsid w:val="00FD1AD8"/>
    <w:rsid w:val="00FE60E1"/>
    <w:rsid w:val="00FE6D55"/>
    <w:rsid w:val="00FE786E"/>
    <w:rsid w:val="00FE7A5B"/>
    <w:rsid w:val="00FE7E0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link w:val="Heading2Char"/>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2Char">
    <w:name w:val="Heading 2 Char"/>
    <w:link w:val="Heading2"/>
    <w:rsid w:val="006F356D"/>
    <w:rPr>
      <w:b/>
      <w:sz w:val="24"/>
      <w:lang w:val="en-GB" w:eastAsia="en-US" w:bidi="ar-SA"/>
    </w:rPr>
  </w:style>
  <w:style w:type="paragraph" w:styleId="Header">
    <w:name w:val="header"/>
    <w:basedOn w:val="Normal"/>
    <w:pPr>
      <w:tabs>
        <w:tab w:val="center" w:pos="4320"/>
        <w:tab w:val="right" w:pos="8640"/>
      </w:tabs>
    </w:pPr>
  </w:style>
  <w:style w:type="paragraph" w:styleId="Footer">
    <w:name w:val="footer"/>
    <w:basedOn w:val="Normal"/>
    <w:next w:val="Normal"/>
    <w:pPr>
      <w:tabs>
        <w:tab w:val="center" w:pos="4320"/>
        <w:tab w:val="right" w:pos="8640"/>
      </w:tabs>
      <w:spacing w:after="0"/>
    </w:pPr>
  </w:style>
  <w:style w:type="paragraph" w:customStyle="1" w:styleId="Rom1">
    <w:name w:val="Rom1"/>
    <w:basedOn w:val="Normal"/>
    <w:pPr>
      <w:numPr>
        <w:numId w:val="2"/>
      </w:numPr>
      <w:tabs>
        <w:tab w:val="clear" w:pos="1440"/>
      </w:tabs>
      <w:ind w:left="1135" w:hanging="284"/>
    </w:pPr>
  </w:style>
  <w:style w:type="paragraph" w:customStyle="1" w:styleId="Rom2">
    <w:name w:val="Rom2"/>
    <w:basedOn w:val="Normal"/>
    <w:pPr>
      <w:numPr>
        <w:numId w:val="3"/>
      </w:numPr>
    </w:pPr>
  </w:style>
  <w:style w:type="paragraph" w:customStyle="1" w:styleId="ParaNo">
    <w:name w:val="ParaNo."/>
    <w:basedOn w:val="Normal"/>
    <w:pPr>
      <w:numPr>
        <w:numId w:val="1"/>
      </w:numPr>
      <w:tabs>
        <w:tab w:val="clear" w:pos="360"/>
        <w:tab w:val="left" w:pos="737"/>
      </w:tabs>
    </w:pPr>
    <w:rPr>
      <w:lang w:val="fr-CH"/>
    </w:rPr>
  </w:style>
  <w:style w:type="character" w:styleId="FootnoteReference">
    <w:name w:val="footnote reference"/>
    <w:rPr>
      <w:b/>
      <w:vertAlign w:val="superscript"/>
    </w:rPr>
  </w:style>
  <w:style w:type="paragraph" w:styleId="FootnoteText">
    <w:name w:val="footnote text"/>
    <w:basedOn w:val="Normal"/>
  </w:style>
  <w:style w:type="character" w:styleId="PageNumber">
    <w:name w:val="page number"/>
    <w:basedOn w:val="DefaultParagraphFont"/>
  </w:style>
  <w:style w:type="paragraph" w:customStyle="1" w:styleId="Bullet">
    <w:name w:val="Bullet"/>
    <w:basedOn w:val="Normal"/>
    <w:rsid w:val="00CF5A7A"/>
    <w:pPr>
      <w:numPr>
        <w:numId w:val="4"/>
      </w:numPr>
    </w:pPr>
  </w:style>
  <w:style w:type="paragraph" w:styleId="EndnoteText">
    <w:name w:val="endnote text"/>
    <w:basedOn w:val="Normal"/>
  </w:style>
  <w:style w:type="character" w:styleId="EndnoteReference">
    <w:name w:val="endnote reference"/>
    <w:rPr>
      <w:b/>
      <w:sz w:val="24"/>
      <w:vertAlign w:val="superscript"/>
    </w:rPr>
  </w:style>
  <w:style w:type="paragraph" w:customStyle="1" w:styleId="Dash">
    <w:name w:val="Dash"/>
    <w:basedOn w:val="Normal"/>
    <w:rsid w:val="00CF5A7A"/>
    <w:pPr>
      <w:numPr>
        <w:numId w:val="5"/>
      </w:numPr>
      <w:adjustRightInd w:val="0"/>
      <w:snapToGrid w:val="0"/>
    </w:pPr>
  </w:style>
  <w:style w:type="paragraph" w:styleId="PlainText">
    <w:name w:val="Plain Text"/>
    <w:basedOn w:val="Normal"/>
    <w:semiHidden/>
    <w:rsid w:val="00756EA4"/>
    <w:pPr>
      <w:spacing w:after="0"/>
    </w:pPr>
    <w:rPr>
      <w:rFonts w:cs="Courier New"/>
      <w:szCs w:val="24"/>
      <w:lang w:val="en-US"/>
    </w:rPr>
  </w:style>
  <w:style w:type="paragraph" w:styleId="BodyTextIndent2">
    <w:name w:val="Body Text Indent 2"/>
    <w:basedOn w:val="Normal"/>
    <w:next w:val="Normal"/>
    <w:semiHidden/>
    <w:rsid w:val="00756EA4"/>
    <w:pPr>
      <w:spacing w:after="0"/>
    </w:pPr>
    <w:rPr>
      <w:szCs w:val="24"/>
      <w:lang w:val="en-US"/>
    </w:rPr>
  </w:style>
  <w:style w:type="paragraph" w:styleId="BlockText">
    <w:name w:val="Block Text"/>
    <w:basedOn w:val="Normal"/>
    <w:next w:val="Normal"/>
    <w:semiHidden/>
    <w:rsid w:val="00756EA4"/>
    <w:pPr>
      <w:spacing w:after="0"/>
    </w:pPr>
    <w:rPr>
      <w:szCs w:val="24"/>
      <w:lang w:val="en-US"/>
    </w:rPr>
  </w:style>
  <w:style w:type="paragraph" w:styleId="BodyText">
    <w:name w:val="Body Text"/>
    <w:basedOn w:val="Normal"/>
    <w:next w:val="Normal"/>
    <w:semiHidden/>
    <w:rsid w:val="00756EA4"/>
    <w:pPr>
      <w:spacing w:after="0"/>
    </w:pPr>
    <w:rPr>
      <w:szCs w:val="24"/>
      <w:lang w:val="en-US"/>
    </w:rPr>
  </w:style>
  <w:style w:type="paragraph" w:styleId="BodyText2">
    <w:name w:val="Body Text 2"/>
    <w:basedOn w:val="Normal"/>
    <w:next w:val="Normal"/>
    <w:semiHidden/>
    <w:rsid w:val="00756EA4"/>
    <w:pPr>
      <w:spacing w:after="0"/>
    </w:pPr>
    <w:rPr>
      <w:szCs w:val="24"/>
      <w:lang w:val="en-US"/>
    </w:rPr>
  </w:style>
  <w:style w:type="paragraph" w:styleId="BodyText3">
    <w:name w:val="Body Text 3"/>
    <w:basedOn w:val="Normal"/>
    <w:next w:val="Normal"/>
    <w:semiHidden/>
    <w:rsid w:val="00756EA4"/>
    <w:pPr>
      <w:spacing w:after="0"/>
    </w:pPr>
    <w:rPr>
      <w:szCs w:val="16"/>
      <w:lang w:val="en-US"/>
    </w:rPr>
  </w:style>
  <w:style w:type="paragraph" w:styleId="BodyTextFirstIndent">
    <w:name w:val="Body Text First Indent"/>
    <w:basedOn w:val="Normal"/>
    <w:next w:val="Normal"/>
    <w:semiHidden/>
    <w:rsid w:val="00756EA4"/>
    <w:pPr>
      <w:spacing w:after="0"/>
    </w:pPr>
    <w:rPr>
      <w:szCs w:val="24"/>
      <w:lang w:val="en-US"/>
    </w:rPr>
  </w:style>
  <w:style w:type="paragraph" w:styleId="BodyTextFirstIndent2">
    <w:name w:val="Body Text First Indent 2"/>
    <w:basedOn w:val="Normal"/>
    <w:next w:val="Normal"/>
    <w:semiHidden/>
    <w:rsid w:val="00756EA4"/>
    <w:pPr>
      <w:spacing w:after="0"/>
    </w:pPr>
    <w:rPr>
      <w:szCs w:val="24"/>
      <w:lang w:val="en-US"/>
    </w:rPr>
  </w:style>
  <w:style w:type="paragraph" w:styleId="BodyTextIndent3">
    <w:name w:val="Body Text Indent 3"/>
    <w:basedOn w:val="Normal"/>
    <w:next w:val="Normal"/>
    <w:semiHidden/>
    <w:rsid w:val="00756EA4"/>
    <w:pPr>
      <w:spacing w:after="0"/>
    </w:pPr>
    <w:rPr>
      <w:szCs w:val="16"/>
      <w:lang w:val="en-US"/>
    </w:rPr>
  </w:style>
  <w:style w:type="paragraph" w:styleId="NormalWeb">
    <w:name w:val="Normal (Web)"/>
    <w:basedOn w:val="Normal"/>
    <w:rsid w:val="00756EA4"/>
    <w:pPr>
      <w:spacing w:before="100" w:beforeAutospacing="1" w:after="100" w:afterAutospacing="1"/>
    </w:pPr>
    <w:rPr>
      <w:szCs w:val="24"/>
      <w:lang w:val="en-US"/>
    </w:rPr>
  </w:style>
  <w:style w:type="paragraph" w:styleId="Caption">
    <w:name w:val="caption"/>
    <w:basedOn w:val="Normal"/>
    <w:next w:val="Normal"/>
    <w:qFormat/>
    <w:rsid w:val="00756EA4"/>
    <w:pPr>
      <w:spacing w:after="0"/>
      <w:jc w:val="both"/>
    </w:pPr>
    <w:rPr>
      <w:rFonts w:ascii="Georgia" w:hAnsi="Georgia"/>
      <w:b/>
      <w:szCs w:val="16"/>
      <w:lang w:val="en-US"/>
    </w:rPr>
  </w:style>
  <w:style w:type="table" w:styleId="TableGrid">
    <w:name w:val="Table Grid"/>
    <w:basedOn w:val="TableNormal"/>
    <w:rsid w:val="00744053"/>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3">
    <w:name w:val="toc 3"/>
    <w:basedOn w:val="Normal"/>
    <w:next w:val="Normal"/>
    <w:autoRedefine/>
    <w:semiHidden/>
    <w:rsid w:val="00756EA4"/>
    <w:pPr>
      <w:tabs>
        <w:tab w:val="right" w:leader="dot" w:pos="7560"/>
      </w:tabs>
      <w:spacing w:after="0"/>
      <w:ind w:left="480"/>
    </w:pPr>
    <w:rPr>
      <w:i/>
      <w:iCs/>
      <w:sz w:val="20"/>
      <w:lang w:val="en-US"/>
    </w:rPr>
  </w:style>
  <w:style w:type="paragraph" w:styleId="TOC1">
    <w:name w:val="toc 1"/>
    <w:basedOn w:val="Normal"/>
    <w:next w:val="Normal"/>
    <w:autoRedefine/>
    <w:semiHidden/>
    <w:rsid w:val="00756EA4"/>
    <w:pPr>
      <w:tabs>
        <w:tab w:val="right" w:leader="dot" w:pos="7560"/>
      </w:tabs>
      <w:spacing w:before="120" w:after="120"/>
    </w:pPr>
    <w:rPr>
      <w:b/>
      <w:bCs/>
      <w:caps/>
      <w:sz w:val="20"/>
      <w:lang w:val="en-US"/>
    </w:rPr>
  </w:style>
  <w:style w:type="paragraph" w:styleId="TOC2">
    <w:name w:val="toc 2"/>
    <w:basedOn w:val="Normal"/>
    <w:next w:val="Normal"/>
    <w:autoRedefine/>
    <w:semiHidden/>
    <w:rsid w:val="00756EA4"/>
    <w:pPr>
      <w:tabs>
        <w:tab w:val="right" w:leader="dot" w:pos="7560"/>
      </w:tabs>
      <w:spacing w:after="0"/>
      <w:ind w:left="540" w:hanging="300"/>
    </w:pPr>
    <w:rPr>
      <w:b/>
      <w:smallCaps/>
      <w:noProof/>
      <w:sz w:val="20"/>
      <w:lang w:val="en-US"/>
    </w:rPr>
  </w:style>
  <w:style w:type="character" w:styleId="Hyperlink">
    <w:name w:val="Hyperlink"/>
    <w:rsid w:val="00756EA4"/>
    <w:rPr>
      <w:color w:val="0000FF"/>
      <w:u w:val="single"/>
    </w:rPr>
  </w:style>
  <w:style w:type="paragraph" w:styleId="BalloonText">
    <w:name w:val="Balloon Text"/>
    <w:basedOn w:val="Normal"/>
    <w:semiHidden/>
    <w:rsid w:val="002538B5"/>
    <w:rPr>
      <w:rFonts w:ascii="Tahoma" w:hAnsi="Tahoma" w:cs="Tahoma"/>
      <w:sz w:val="16"/>
      <w:szCs w:val="16"/>
    </w:rPr>
  </w:style>
  <w:style w:type="paragraph" w:styleId="BodyTextIndent">
    <w:name w:val="Body Text Indent"/>
    <w:basedOn w:val="Normal"/>
    <w:next w:val="Normal"/>
    <w:rsid w:val="00874C8C"/>
    <w:pPr>
      <w:spacing w:after="0"/>
      <w:ind w:left="567"/>
    </w:pPr>
    <w:rPr>
      <w:szCs w:val="24"/>
      <w:lang w:val="en-US"/>
    </w:rPr>
  </w:style>
  <w:style w:type="character" w:customStyle="1" w:styleId="bodytext0">
    <w:name w:val="bodytext"/>
    <w:basedOn w:val="DefaultParagraphFont"/>
    <w:rsid w:val="00874C8C"/>
  </w:style>
  <w:style w:type="paragraph" w:styleId="TOC4">
    <w:name w:val="toc 4"/>
    <w:basedOn w:val="Normal"/>
    <w:next w:val="Normal"/>
    <w:autoRedefine/>
    <w:semiHidden/>
    <w:rsid w:val="00874C8C"/>
    <w:pPr>
      <w:spacing w:after="0"/>
      <w:ind w:left="720"/>
    </w:pPr>
    <w:rPr>
      <w:sz w:val="18"/>
      <w:szCs w:val="18"/>
      <w:lang w:val="en-US"/>
    </w:rPr>
  </w:style>
  <w:style w:type="paragraph" w:styleId="TOC5">
    <w:name w:val="toc 5"/>
    <w:basedOn w:val="Normal"/>
    <w:next w:val="Normal"/>
    <w:autoRedefine/>
    <w:semiHidden/>
    <w:rsid w:val="00874C8C"/>
    <w:pPr>
      <w:spacing w:after="0"/>
      <w:ind w:left="960"/>
    </w:pPr>
    <w:rPr>
      <w:sz w:val="18"/>
      <w:szCs w:val="18"/>
      <w:lang w:val="en-US"/>
    </w:rPr>
  </w:style>
  <w:style w:type="paragraph" w:styleId="TOC6">
    <w:name w:val="toc 6"/>
    <w:basedOn w:val="Normal"/>
    <w:next w:val="Normal"/>
    <w:autoRedefine/>
    <w:semiHidden/>
    <w:rsid w:val="00874C8C"/>
    <w:pPr>
      <w:spacing w:after="0"/>
      <w:ind w:left="1200"/>
    </w:pPr>
    <w:rPr>
      <w:sz w:val="18"/>
      <w:szCs w:val="18"/>
      <w:lang w:val="en-US"/>
    </w:rPr>
  </w:style>
  <w:style w:type="paragraph" w:styleId="TOC7">
    <w:name w:val="toc 7"/>
    <w:basedOn w:val="Normal"/>
    <w:next w:val="Normal"/>
    <w:autoRedefine/>
    <w:semiHidden/>
    <w:rsid w:val="00874C8C"/>
    <w:pPr>
      <w:spacing w:after="0"/>
      <w:ind w:left="1440"/>
    </w:pPr>
    <w:rPr>
      <w:sz w:val="18"/>
      <w:szCs w:val="18"/>
      <w:lang w:val="en-US"/>
    </w:rPr>
  </w:style>
  <w:style w:type="paragraph" w:styleId="TOC8">
    <w:name w:val="toc 8"/>
    <w:basedOn w:val="Normal"/>
    <w:next w:val="Normal"/>
    <w:autoRedefine/>
    <w:semiHidden/>
    <w:rsid w:val="00874C8C"/>
    <w:pPr>
      <w:spacing w:after="0"/>
      <w:ind w:left="1680"/>
    </w:pPr>
    <w:rPr>
      <w:sz w:val="18"/>
      <w:szCs w:val="18"/>
      <w:lang w:val="en-US"/>
    </w:rPr>
  </w:style>
  <w:style w:type="paragraph" w:styleId="TOC9">
    <w:name w:val="toc 9"/>
    <w:basedOn w:val="Normal"/>
    <w:next w:val="Normal"/>
    <w:autoRedefine/>
    <w:semiHidden/>
    <w:rsid w:val="00874C8C"/>
    <w:pPr>
      <w:spacing w:after="0"/>
      <w:ind w:left="1920"/>
    </w:pPr>
    <w:rPr>
      <w:sz w:val="18"/>
      <w:szCs w:val="18"/>
      <w:lang w:val="en-US"/>
    </w:rPr>
  </w:style>
  <w:style w:type="paragraph" w:customStyle="1" w:styleId="HCh">
    <w:name w:val="_ H _Ch"/>
    <w:basedOn w:val="Normal"/>
    <w:next w:val="Normal"/>
    <w:rsid w:val="00874C8C"/>
    <w:pPr>
      <w:keepNext/>
      <w:keepLines/>
      <w:suppressAutoHyphens/>
      <w:spacing w:after="0" w:line="300" w:lineRule="exact"/>
      <w:outlineLvl w:val="0"/>
    </w:pPr>
    <w:rPr>
      <w:b/>
      <w:spacing w:val="-2"/>
      <w:w w:val="103"/>
      <w:kern w:val="14"/>
      <w:sz w:val="28"/>
    </w:rPr>
  </w:style>
  <w:style w:type="paragraph" w:styleId="CommentText">
    <w:name w:val="annotation text"/>
    <w:basedOn w:val="Normal"/>
    <w:semiHidden/>
    <w:rsid w:val="00874C8C"/>
    <w:pPr>
      <w:spacing w:after="0"/>
    </w:pPr>
    <w:rPr>
      <w:sz w:val="20"/>
      <w:lang w:val="en-US"/>
    </w:rPr>
  </w:style>
  <w:style w:type="paragraph" w:styleId="CommentSubject">
    <w:name w:val="annotation subject"/>
    <w:basedOn w:val="CommentText"/>
    <w:next w:val="CommentText"/>
    <w:semiHidden/>
    <w:rsid w:val="00874C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Word2003\Cover%20Pages\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1</TotalTime>
  <Pages>1</Pages>
  <Words>40392</Words>
  <Characters>216507</Characters>
  <Application>Microsoft Office Word</Application>
  <DocSecurity>4</DocSecurity>
  <Lines>5412</Lines>
  <Paragraphs>3471</Paragraphs>
  <ScaleCrop>false</ScaleCrop>
  <HeadingPairs>
    <vt:vector size="4" baseType="variant">
      <vt:variant>
        <vt:lpstr>Title</vt:lpstr>
      </vt:variant>
      <vt:variant>
        <vt:i4>1</vt:i4>
      </vt:variant>
      <vt:variant>
        <vt:lpstr>Headings</vt:lpstr>
      </vt:variant>
      <vt:variant>
        <vt:i4>61</vt:i4>
      </vt:variant>
    </vt:vector>
  </HeadingPairs>
  <TitlesOfParts>
    <vt:vector size="62" baseType="lpstr">
      <vt:lpstr>0744718</vt:lpstr>
      <vt:lpstr>COMMITTEE ON THE RIGHTS OF THE CHILD</vt:lpstr>
      <vt:lpstr>    CONSIDERATION OF REPORTS SUBMITTED BY STATES PARTIES UNDER ARTICLE 44 OF THE CON</vt:lpstr>
      <vt:lpstr>    Second and third periodic reports of States parties due in 2006</vt:lpstr>
      <vt:lpstr>ERITREA* **</vt:lpstr>
      <vt:lpstr>    Acronyms/abbreviations</vt:lpstr>
      <vt:lpstr>Eritrea:  basic indicators</vt:lpstr>
      <vt:lpstr>        I.	General</vt:lpstr>
      <vt:lpstr>        II.	Social indicators </vt:lpstr>
      <vt:lpstr>        III.	The economy </vt:lpstr>
      <vt:lpstr>    Summary</vt:lpstr>
      <vt:lpstr>    Introduction</vt:lpstr>
      <vt:lpstr>I.  GENERAL MEASURES OF IMPLEMENTATION</vt:lpstr>
      <vt:lpstr>    A.  Implementation of the rights of the child (art. 4)</vt:lpstr>
      <vt:lpstr>    1.  Legislation</vt:lpstr>
      <vt:lpstr>    2.  Coordination, monitoring and resources for children</vt:lpstr>
      <vt:lpstr>    3.  Data collection</vt:lpstr>
      <vt:lpstr>    4.  Cooperation with civil society</vt:lpstr>
      <vt:lpstr>    B.	Making the principles and provisions of the Convention widely known (art. 42)</vt:lpstr>
      <vt:lpstr>    C.	Making the report widely available (art. 44, para. 6)</vt:lpstr>
      <vt:lpstr>II.  DEFINITION OF THE CHILD (art. 1)</vt:lpstr>
      <vt:lpstr>III.  GENERAL PRINCIPLES</vt:lpstr>
      <vt:lpstr>    A.  Principle of non-discrimination (art. 2)</vt:lpstr>
      <vt:lpstr>    B.  Principle of the best interests of the child (art. 3)</vt:lpstr>
      <vt:lpstr>    C.  Right to life, survival and development (art. 6)</vt:lpstr>
      <vt:lpstr>    D.  Respect for the views of the child (art. 12)</vt:lpstr>
      <vt:lpstr>IV.  CIVIL RIGHTS AND FREEDOMS</vt:lpstr>
      <vt:lpstr>    A.  Name and nationality (art. 7)</vt:lpstr>
      <vt:lpstr>    B.  Freedom of expression (art. 13)</vt:lpstr>
      <vt:lpstr>    C.  Freedom of thought, conscience and religion (art. 14)</vt:lpstr>
      <vt:lpstr>    D.	The right not to be subjected to torture or other cruel, inhuman or degrading</vt:lpstr>
      <vt:lpstr>V.  FAMILY ENVIRONMENT AND ALTERNATIVE CARE</vt:lpstr>
      <vt:lpstr>    A.  Parental guidance and responsibilities (arts. 5 and 18)</vt:lpstr>
      <vt:lpstr>    B.  Separation from parents (art. 9)</vt:lpstr>
      <vt:lpstr>    C.  Orphan reunification (art. 10)</vt:lpstr>
      <vt:lpstr>    Table 1</vt:lpstr>
      <vt:lpstr>    Orphans reunified with extended families by age and gender (2002-2005)</vt:lpstr>
      <vt:lpstr>    D.  Adoption (art. 21)</vt:lpstr>
      <vt:lpstr>    E.  Community based group home services</vt:lpstr>
      <vt:lpstr>    Table 2</vt:lpstr>
      <vt:lpstr>    Orphans cared for in group homes by age and gender</vt:lpstr>
      <vt:lpstr>    F.  Institutionalization</vt:lpstr>
      <vt:lpstr>    Table 3</vt:lpstr>
      <vt:lpstr>    Orphan children cared for in institutions</vt:lpstr>
      <vt:lpstr>    Table 4</vt:lpstr>
      <vt:lpstr>    Orphan children with disabilities cared for in institutions</vt:lpstr>
      <vt:lpstr>    G.  Illicit transfer and non-return (art. 11)</vt:lpstr>
      <vt:lpstr>    H.  Child abuse and neglect (art. 19)</vt:lpstr>
      <vt:lpstr>VI.  BASIC HEALTH AND WELFARE</vt:lpstr>
      <vt:lpstr>    A.  Survival and development (art. 6, para. 2)</vt:lpstr>
      <vt:lpstr>    Table 5</vt:lpstr>
      <vt:lpstr>    Women who received antenatal care service in 2005</vt:lpstr>
      <vt:lpstr>    Table 6</vt:lpstr>
      <vt:lpstr>    Percentage of skilled assisted deliveries by region</vt:lpstr>
      <vt:lpstr>    Table 7</vt:lpstr>
      <vt:lpstr>    Nutritional status of children in Eritrea according to the National Nutritional </vt:lpstr>
      <vt:lpstr>    Table 8</vt:lpstr>
      <vt:lpstr>    The level of under-nutrition among non-pregnant women</vt:lpstr>
      <vt:lpstr>    1.  Communicable diseases</vt:lpstr>
      <vt:lpstr>        (a)	HIV/AIDS and sexually transmitted infections</vt:lpstr>
      <vt:lpstr>    Table 10</vt:lpstr>
      <vt:lpstr>    Age distribution of AIDS cases in 2004-2005</vt:lpstr>
    </vt:vector>
  </TitlesOfParts>
  <Company>ONU</Company>
  <LinksUpToDate>false</LinksUpToDate>
  <CharactersWithSpaces>253428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0744718</dc:title>
  <dc:subject/>
  <dc:creator>np</dc:creator>
  <cp:keywords>CRC/C/ERI/3</cp:keywords>
  <dc:description>Final</dc:description>
  <cp:lastModifiedBy>Admieng</cp:lastModifiedBy>
  <cp:revision>3</cp:revision>
  <cp:lastPrinted>2007-11-15T14:47:00Z</cp:lastPrinted>
  <dcterms:created xsi:type="dcterms:W3CDTF">2007-11-15T14:47:00Z</dcterms:created>
  <dcterms:modified xsi:type="dcterms:W3CDTF">2007-11-15T14:47:00Z</dcterms:modified>
</cp:coreProperties>
</file>