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8B456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B4561" w:rsidP="008B4561">
            <w:pPr>
              <w:jc w:val="right"/>
            </w:pPr>
            <w:r w:rsidRPr="008B4561">
              <w:rPr>
                <w:sz w:val="40"/>
              </w:rPr>
              <w:t>CAT</w:t>
            </w:r>
            <w:r>
              <w:t>/C/49/3</w:t>
            </w:r>
          </w:p>
        </w:tc>
      </w:tr>
      <w:tr w:rsidR="002D5AAC" w:rsidTr="008B456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18649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B4561" w:rsidRDefault="008B4561" w:rsidP="00712895">
            <w:pPr>
              <w:spacing w:before="240"/>
            </w:pPr>
            <w:r>
              <w:t>Distr. general</w:t>
            </w:r>
          </w:p>
          <w:p w:rsidR="008B4561" w:rsidRDefault="008B4561" w:rsidP="008B4561">
            <w:pPr>
              <w:spacing w:line="240" w:lineRule="exact"/>
            </w:pPr>
            <w:r>
              <w:t>17 de abril de 2013</w:t>
            </w:r>
          </w:p>
          <w:p w:rsidR="008B4561" w:rsidRDefault="008B4561" w:rsidP="008B4561">
            <w:pPr>
              <w:spacing w:line="240" w:lineRule="exact"/>
            </w:pPr>
            <w:r>
              <w:t>Español</w:t>
            </w:r>
          </w:p>
          <w:p w:rsidR="002D5AAC" w:rsidRDefault="008B4561" w:rsidP="008B4561">
            <w:pPr>
              <w:spacing w:line="240" w:lineRule="exact"/>
            </w:pPr>
            <w:r>
              <w:t>Original: inglés</w:t>
            </w:r>
          </w:p>
        </w:tc>
      </w:tr>
    </w:tbl>
    <w:p w:rsidR="008B4561" w:rsidRPr="002856FA" w:rsidRDefault="008B4561" w:rsidP="008B4561">
      <w:pPr>
        <w:spacing w:before="120"/>
        <w:rPr>
          <w:b/>
          <w:sz w:val="24"/>
          <w:szCs w:val="24"/>
        </w:rPr>
      </w:pPr>
      <w:r w:rsidRPr="002856FA">
        <w:rPr>
          <w:b/>
          <w:sz w:val="24"/>
          <w:szCs w:val="24"/>
        </w:rPr>
        <w:t>Comité contra la Tortura</w:t>
      </w:r>
    </w:p>
    <w:p w:rsidR="008B4561" w:rsidRPr="002856FA" w:rsidRDefault="008B4561" w:rsidP="008B4561">
      <w:pPr>
        <w:pStyle w:val="H1G"/>
      </w:pPr>
      <w:r>
        <w:tab/>
      </w:r>
      <w:r>
        <w:tab/>
      </w:r>
      <w:r w:rsidRPr="002856FA">
        <w:t>Declaración aprobada por el Comité contra la Tortura en su 49º</w:t>
      </w:r>
      <w:r>
        <w:t> </w:t>
      </w:r>
      <w:r w:rsidRPr="002856FA">
        <w:t xml:space="preserve">período de sesiones (29 </w:t>
      </w:r>
      <w:r>
        <w:t>de octubre a 23 de noviembre 201</w:t>
      </w:r>
      <w:r w:rsidRPr="002856FA">
        <w:t>2), acerca</w:t>
      </w:r>
      <w:r>
        <w:t> </w:t>
      </w:r>
      <w:r w:rsidRPr="002856FA">
        <w:t>de las directrices sobre la independencia y la imparcialidad de</w:t>
      </w:r>
      <w:r>
        <w:t> </w:t>
      </w:r>
      <w:r w:rsidRPr="002856FA">
        <w:t>los miembros de los órganos creados en virtud de tratados de derechos humanos (</w:t>
      </w:r>
      <w:r>
        <w:t>"</w:t>
      </w:r>
      <w:r w:rsidRPr="002856FA">
        <w:t>directrices de Addis Abeba</w:t>
      </w:r>
      <w:r>
        <w:t>"</w:t>
      </w:r>
      <w:r w:rsidRPr="002856FA">
        <w:t>)</w:t>
      </w:r>
    </w:p>
    <w:p w:rsidR="008B4561" w:rsidRPr="002856FA" w:rsidRDefault="008B4561" w:rsidP="008B4561">
      <w:pPr>
        <w:pStyle w:val="SingleTxtG"/>
      </w:pPr>
      <w:r w:rsidRPr="002856FA">
        <w:t>1.</w:t>
      </w:r>
      <w:r>
        <w:tab/>
      </w:r>
      <w:r w:rsidRPr="002856FA">
        <w:t>Los miembros del Comité contra la Tortura examinaron, en su 49º período de sesiones, las directrices sobre la independencia y la imparcialidad de los miembros de los órganos creados en virtud de tratados (</w:t>
      </w:r>
      <w:r>
        <w:t>"</w:t>
      </w:r>
      <w:r w:rsidRPr="002856FA">
        <w:t>directrices de Addis Abeba</w:t>
      </w:r>
      <w:r>
        <w:t>"</w:t>
      </w:r>
      <w:r w:rsidRPr="002856FA">
        <w:t xml:space="preserve">, A/67/222, anexo </w:t>
      </w:r>
      <w:r w:rsidR="00756386">
        <w:t>I</w:t>
      </w:r>
      <w:r w:rsidRPr="002856FA">
        <w:t>, y Corr.1), que consolidan y reafirman el reglamento y las mejores prácticas de los 10 órganos de tratados de derechos humanos de las Naciones Unidas</w:t>
      </w:r>
      <w:r>
        <w:rPr>
          <w:rStyle w:val="FootnoteReference"/>
        </w:rPr>
        <w:footnoteReference w:id="1"/>
      </w:r>
      <w:r w:rsidRPr="002856FA">
        <w:t>. Los miembros del Comité acogen con satisfacción la iniciativa adoptada por los presidentes de los órganos creados en virtud de tratados de derec</w:t>
      </w:r>
      <w:r w:rsidR="00756386">
        <w:t>hos humanos en sus reuniones 23ª</w:t>
      </w:r>
      <w:r w:rsidRPr="002856FA">
        <w:t xml:space="preserve"> y 24</w:t>
      </w:r>
      <w:r w:rsidR="00756386">
        <w:t>ª</w:t>
      </w:r>
      <w:r w:rsidRPr="002856FA">
        <w:t>, de preparar esas directrices y someterlas a la consideración de cada Comité.</w:t>
      </w:r>
    </w:p>
    <w:p w:rsidR="008B4561" w:rsidRPr="002856FA" w:rsidRDefault="008B4561" w:rsidP="008B4561">
      <w:pPr>
        <w:pStyle w:val="SingleTxtG"/>
      </w:pPr>
      <w:r w:rsidRPr="002856FA">
        <w:t>2.</w:t>
      </w:r>
      <w:r>
        <w:tab/>
      </w:r>
      <w:r w:rsidRPr="002856FA">
        <w:t>Los miembros del Comité acogen también con satisfacción</w:t>
      </w:r>
      <w:r>
        <w:t xml:space="preserve"> </w:t>
      </w:r>
      <w:r w:rsidRPr="002856FA">
        <w:t xml:space="preserve">el informe de la Alta Comisionada para los Derechos Humanos sobre el fortalecimiento de los órganos de tratados de derechos humanos (A/66/860), en </w:t>
      </w:r>
      <w:r>
        <w:t>el</w:t>
      </w:r>
      <w:r w:rsidRPr="002856FA">
        <w:t xml:space="preserve"> que la Alta Comisionada recuerda "los poderes de los órganos creados en virtud de los tratados para decidir sus propios métodos, normas y reglamentos de trabajo </w:t>
      </w:r>
      <w:r>
        <w:t>(</w:t>
      </w:r>
      <w:r w:rsidRPr="002856FA">
        <w:t>y garantizar</w:t>
      </w:r>
      <w:r>
        <w:t>)</w:t>
      </w:r>
      <w:r w:rsidRPr="002856FA">
        <w:t xml:space="preserve"> su independencia tal y como se define en sus respectivos tratados" (pág. 12). En el informe de la Alta Comisionada se afirma que "lograr semejante nivel de independencia e imparcialidad es una condición previa para alcanzar el objetivo final del sistema de tratados, es decir, para ofrecer la evaluación y la orientación más objetivas y respetadas a los Estados partes en el cumplimiento de sus obligaciones emanadas de un tratado de derechos humanos" (p</w:t>
      </w:r>
      <w:r>
        <w:t>ág</w:t>
      </w:r>
      <w:r w:rsidRPr="002856FA">
        <w:t>. 85).</w:t>
      </w:r>
    </w:p>
    <w:p w:rsidR="008B4561" w:rsidRPr="002856FA" w:rsidRDefault="008B4561" w:rsidP="008B4561">
      <w:pPr>
        <w:pStyle w:val="SingleTxtG"/>
      </w:pPr>
      <w:r w:rsidRPr="002856FA">
        <w:t>3.</w:t>
      </w:r>
      <w:r>
        <w:tab/>
      </w:r>
      <w:r w:rsidRPr="002856FA">
        <w:t xml:space="preserve">Los miembros del Comité recuerdan que el artículo 18 de la Convención contra la Tortura y Otros Tratos o Penas Crueles, Inhumanos o Degradantes dispone que el Comité "establecerá su propio reglamento" y que, en cumplimiento de esa disposición, el Comité ha prescrito en su reglamento estrictas normas de independencia e imparcialidad para los miembros (CAT/C/3/Rev.5). En particular, el artículo 15 del reglamento </w:t>
      </w:r>
      <w:r>
        <w:t>trata de</w:t>
      </w:r>
      <w:r w:rsidRPr="002856FA">
        <w:t xml:space="preserve"> la "independencia de los miembros"</w:t>
      </w:r>
      <w:r>
        <w:t>,</w:t>
      </w:r>
      <w:r w:rsidRPr="002856FA">
        <w:t xml:space="preserve"> y el artículo 73 </w:t>
      </w:r>
      <w:r>
        <w:t>de</w:t>
      </w:r>
      <w:r w:rsidRPr="002856FA">
        <w:t xml:space="preserve"> la "obligación de no participar o no estar presente en el examen de un informe" de ciertos miembros.</w:t>
      </w:r>
      <w:r>
        <w:t xml:space="preserve"> </w:t>
      </w:r>
    </w:p>
    <w:p w:rsidR="008B4561" w:rsidRPr="002856FA" w:rsidRDefault="008B4561" w:rsidP="008B4561">
      <w:pPr>
        <w:pStyle w:val="SingleTxtG"/>
      </w:pPr>
      <w:r w:rsidRPr="002856FA">
        <w:t>4.</w:t>
      </w:r>
      <w:r>
        <w:tab/>
      </w:r>
      <w:r w:rsidRPr="002856FA">
        <w:t xml:space="preserve">Los miembros del Comité señalan que las directrices de Addis Abeba se hacen eco del reglamento del Comité y lo confirman, en particular en lo que respecta al artículo 15, párrafo 1, sobre la responsabilidad de sus miembros "ante el Comité y ante su propia conciencia". Las directrices </w:t>
      </w:r>
      <w:r>
        <w:t xml:space="preserve">disponen </w:t>
      </w:r>
      <w:r w:rsidRPr="002856FA">
        <w:t>también que los miembros "no podrán estar sometidos a ningún tipo de dirección o influencia ni a presiones" de su propio Estado ni de ningún otro Estado o de sus organismos</w:t>
      </w:r>
      <w:r>
        <w:t xml:space="preserve">, y </w:t>
      </w:r>
      <w:r w:rsidRPr="002856FA">
        <w:t>piden a cada miembro, al Presidente y al Comité en su conjunto que salvaguarden "las exigencias de independencia e imparcialidad de sus miembros".</w:t>
      </w:r>
    </w:p>
    <w:p w:rsidR="008B4561" w:rsidRDefault="008B4561" w:rsidP="008B4561">
      <w:pPr>
        <w:pStyle w:val="SingleTxtG"/>
      </w:pPr>
      <w:r w:rsidRPr="002856FA">
        <w:t>5.</w:t>
      </w:r>
      <w:r>
        <w:tab/>
      </w:r>
      <w:r w:rsidRPr="002856FA">
        <w:t xml:space="preserve">Los miembros del Comité contra la Tortura ratifican su firme apoyo a la independencia e imparcialidad de todos sus miembros, como se establece en las directrices de Addis Abeba, y </w:t>
      </w:r>
      <w:r>
        <w:t>quedan en espera</w:t>
      </w:r>
      <w:r w:rsidRPr="002856FA">
        <w:t xml:space="preserve"> de seguir examinando </w:t>
      </w:r>
      <w:r>
        <w:t xml:space="preserve">las </w:t>
      </w:r>
      <w:r w:rsidRPr="002856FA">
        <w:t xml:space="preserve">formas de llevar a la práctica estas directrices </w:t>
      </w:r>
      <w:r>
        <w:t>en</w:t>
      </w:r>
      <w:r w:rsidRPr="002856FA">
        <w:t xml:space="preserve"> el </w:t>
      </w:r>
      <w:r>
        <w:t>50</w:t>
      </w:r>
      <w:r w:rsidRPr="002856FA">
        <w:t>º período de sesiones del Co</w:t>
      </w:r>
      <w:r w:rsidR="00756386">
        <w:t>mité (del 6 al 31 de mayo de 201</w:t>
      </w:r>
      <w:r w:rsidRPr="002856FA">
        <w:t xml:space="preserve">3), entre otras cosas modificando el artículo 14 de su reglamento. La modificación </w:t>
      </w:r>
      <w:r>
        <w:t>consistirá</w:t>
      </w:r>
      <w:r w:rsidRPr="002856FA">
        <w:t xml:space="preserve"> en añadir la palabra "independiente" a la declaración solemne que deben hacer los miembros del Comité antes de asumir sus funciones después de la primera elección.</w:t>
      </w:r>
    </w:p>
    <w:p w:rsidR="008B4561" w:rsidRPr="001A12BC" w:rsidRDefault="008B4561" w:rsidP="008B4561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561" w:rsidRDefault="008B4561" w:rsidP="005709E0"/>
    <w:p w:rsidR="00381C24" w:rsidRPr="001075E9" w:rsidRDefault="00381C24" w:rsidP="005709E0"/>
    <w:sectPr w:rsidR="00381C24" w:rsidRPr="001075E9" w:rsidSect="008B45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69" w:rsidRDefault="00F51669">
      <w:r>
        <w:separator/>
      </w:r>
    </w:p>
  </w:endnote>
  <w:endnote w:type="continuationSeparator" w:id="0">
    <w:p w:rsidR="00F51669" w:rsidRDefault="00F5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61" w:rsidRPr="008B4561" w:rsidRDefault="008B4561" w:rsidP="008B4561">
    <w:pPr>
      <w:pStyle w:val="Footer"/>
      <w:tabs>
        <w:tab w:val="right" w:pos="9638"/>
      </w:tabs>
    </w:pPr>
    <w:r w:rsidRPr="008B4561">
      <w:rPr>
        <w:b/>
        <w:sz w:val="18"/>
      </w:rPr>
      <w:fldChar w:fldCharType="begin"/>
    </w:r>
    <w:r w:rsidRPr="008B4561">
      <w:rPr>
        <w:b/>
        <w:sz w:val="18"/>
      </w:rPr>
      <w:instrText xml:space="preserve"> PAGE  \* MERGEFORMAT </w:instrText>
    </w:r>
    <w:r w:rsidRPr="008B4561">
      <w:rPr>
        <w:b/>
        <w:sz w:val="18"/>
      </w:rPr>
      <w:fldChar w:fldCharType="separate"/>
    </w:r>
    <w:r w:rsidR="00D71F6A">
      <w:rPr>
        <w:b/>
        <w:noProof/>
        <w:sz w:val="18"/>
      </w:rPr>
      <w:t>2</w:t>
    </w:r>
    <w:r w:rsidRPr="008B4561">
      <w:rPr>
        <w:b/>
        <w:sz w:val="18"/>
      </w:rPr>
      <w:fldChar w:fldCharType="end"/>
    </w:r>
    <w:r>
      <w:rPr>
        <w:b/>
        <w:sz w:val="18"/>
      </w:rPr>
      <w:tab/>
    </w:r>
    <w:r>
      <w:t>GE.13-42709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61" w:rsidRPr="008B4561" w:rsidRDefault="008B4561" w:rsidP="008B4561">
    <w:pPr>
      <w:pStyle w:val="Footer"/>
      <w:tabs>
        <w:tab w:val="right" w:pos="9638"/>
      </w:tabs>
      <w:rPr>
        <w:b/>
        <w:sz w:val="18"/>
      </w:rPr>
    </w:pPr>
    <w:r>
      <w:t>GE.13-42709</w:t>
    </w:r>
    <w:r>
      <w:tab/>
    </w:r>
    <w:r w:rsidRPr="008B4561">
      <w:rPr>
        <w:b/>
        <w:sz w:val="18"/>
      </w:rPr>
      <w:fldChar w:fldCharType="begin"/>
    </w:r>
    <w:r w:rsidRPr="008B4561">
      <w:rPr>
        <w:b/>
        <w:sz w:val="18"/>
      </w:rPr>
      <w:instrText xml:space="preserve"> PAGE  \* MERGEFORMAT </w:instrText>
    </w:r>
    <w:r w:rsidRPr="008B456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B4561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D6" w:rsidRPr="008B4561" w:rsidRDefault="008B4561" w:rsidP="00C106D6">
    <w:pPr>
      <w:pStyle w:val="Footer"/>
      <w:rPr>
        <w:sz w:val="20"/>
      </w:rPr>
    </w:pPr>
    <w:r>
      <w:rPr>
        <w:sz w:val="20"/>
      </w:rPr>
      <w:t>GE.</w:t>
    </w:r>
    <w:r w:rsidR="003201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25pt;margin-top:742.05pt;width:85.5pt;height:18pt;z-index:1;mso-position-horizontal-relative:margin;mso-position-vertical-relative:page" wrapcoords="18189 0 0 9900 -189 12600 -189 17100 758 19800 19516 19800 20274 19800 21032 14400 21600 14400 21600 8100 20653 0 18189 0">
          <v:imagedata r:id="rId1" o:title="recycle_Spanish"/>
          <w10:wrap anchorx="margin" anchory="page"/>
          <w10:anchorlock/>
        </v:shape>
      </w:pict>
    </w:r>
    <w:r>
      <w:rPr>
        <w:sz w:val="20"/>
      </w:rPr>
      <w:t>13-42709  (S)</w:t>
    </w:r>
    <w:r w:rsidR="008A7FA4">
      <w:rPr>
        <w:sz w:val="20"/>
      </w:rPr>
      <w:t xml:space="preserve">    060513    0805</w:t>
    </w:r>
    <w:r w:rsidR="00756386">
      <w:rPr>
        <w:sz w:val="20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69" w:rsidRPr="001075E9" w:rsidRDefault="00F516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1669" w:rsidRDefault="00F516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B4561" w:rsidRDefault="008B4561" w:rsidP="008B4561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</w:r>
      <w:r w:rsidRPr="002856FA">
        <w:t>Todos los órganos creados en virtud de un tratado (salvo el Comité de Derechos Económicos, Sociales y Culturales) deben aprobar su propio reglamento, según dispone el tratado correspondiente. Véase la Convención contra la Tortura y Otros Tratos o Penas Crueles, Inhumanos o Degradantes, art.</w:t>
      </w:r>
      <w:r>
        <w:t> </w:t>
      </w:r>
      <w:r w:rsidRPr="002856FA">
        <w:t>18, párr. 2; el Pacto Internacional de Derechos Civiles y Políticos art. 39, párr. 2; la Convención Internacional sobre la Eliminación de todas las Formas de Discriminación Racial, art. 10, párr. 1; la Convención sobre la eliminación de todas las formas de discriminación contra la mujer, art. 19, párr.</w:t>
      </w:r>
      <w:r>
        <w:t> </w:t>
      </w:r>
      <w:r w:rsidRPr="002856FA">
        <w:t>1; la Convención sobre los derechos de las personas con discapacidad art. 34, párr. 10; la Convención Internacional sobre la protección de los derechos de todos los trabajadores migratorios y de sus familiares, art. 75, párr. 1; el Protocolo Facultativo de la Convención contra la Tortura y Otros Tratos o Penas Crueles, Inhumanos o Degradantes, art. 10, párr. 2</w:t>
      </w:r>
      <w:r>
        <w:t>,</w:t>
      </w:r>
      <w:r w:rsidRPr="002856FA">
        <w:t xml:space="preserve"> y la Convención Internacional para la protección de todas las personas contra las desapariciones forzadas, art. 26, párr. 6. En el Pacto Internacional de Derechos Económicos, Sociales y Culturales no se hace referencia al reglamento, pero el Comité ha aprobado su propio reglamento; véase el documento E/C.12/1990/4/Rev.1.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61" w:rsidRPr="008B4561" w:rsidRDefault="008B4561">
    <w:pPr>
      <w:pStyle w:val="Header"/>
    </w:pPr>
    <w:r>
      <w:t>CAT/C/49/3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61" w:rsidRPr="008B4561" w:rsidRDefault="008B4561" w:rsidP="008B4561">
    <w:pPr>
      <w:pStyle w:val="Header"/>
      <w:jc w:val="right"/>
    </w:pPr>
    <w:r>
      <w:t>CAT/C/49/3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1D6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F405F"/>
    <w:rsid w:val="00301299"/>
    <w:rsid w:val="00307FB6"/>
    <w:rsid w:val="00317339"/>
    <w:rsid w:val="003201D6"/>
    <w:rsid w:val="00322004"/>
    <w:rsid w:val="003402C2"/>
    <w:rsid w:val="00381C24"/>
    <w:rsid w:val="003958D0"/>
    <w:rsid w:val="003B00E5"/>
    <w:rsid w:val="00407B78"/>
    <w:rsid w:val="00424203"/>
    <w:rsid w:val="00454E07"/>
    <w:rsid w:val="0050108D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F35EE"/>
    <w:rsid w:val="007021FF"/>
    <w:rsid w:val="00712895"/>
    <w:rsid w:val="0074310E"/>
    <w:rsid w:val="00756386"/>
    <w:rsid w:val="00757357"/>
    <w:rsid w:val="00825F8D"/>
    <w:rsid w:val="00834B71"/>
    <w:rsid w:val="0086445C"/>
    <w:rsid w:val="00894693"/>
    <w:rsid w:val="008A08D7"/>
    <w:rsid w:val="008A7FA4"/>
    <w:rsid w:val="008B4561"/>
    <w:rsid w:val="008B6909"/>
    <w:rsid w:val="00906890"/>
    <w:rsid w:val="00911BE4"/>
    <w:rsid w:val="00951972"/>
    <w:rsid w:val="009608F3"/>
    <w:rsid w:val="00A84021"/>
    <w:rsid w:val="00A917B3"/>
    <w:rsid w:val="00AB4B51"/>
    <w:rsid w:val="00B10CC7"/>
    <w:rsid w:val="00B539E7"/>
    <w:rsid w:val="00B62458"/>
    <w:rsid w:val="00BD33EE"/>
    <w:rsid w:val="00C106D6"/>
    <w:rsid w:val="00C60F0C"/>
    <w:rsid w:val="00C805C9"/>
    <w:rsid w:val="00C92939"/>
    <w:rsid w:val="00CA1679"/>
    <w:rsid w:val="00CB151C"/>
    <w:rsid w:val="00CC5BD1"/>
    <w:rsid w:val="00CE5A1A"/>
    <w:rsid w:val="00CF55F6"/>
    <w:rsid w:val="00D33D63"/>
    <w:rsid w:val="00D71F6A"/>
    <w:rsid w:val="00D90138"/>
    <w:rsid w:val="00DD11D4"/>
    <w:rsid w:val="00E73F76"/>
    <w:rsid w:val="00EA2C9F"/>
    <w:rsid w:val="00ED0BDA"/>
    <w:rsid w:val="00EF1360"/>
    <w:rsid w:val="00EF3220"/>
    <w:rsid w:val="00F51669"/>
    <w:rsid w:val="00F94155"/>
    <w:rsid w:val="00FD2EF7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A10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681A1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81A10"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qFormat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qFormat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qFormat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681A10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2</Pages>
  <Words>589</Words>
  <Characters>3245</Characters>
  <Application>Microsoft Office Outlook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CAT/C/49/3</vt:lpstr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CAT/C/49/3</dc:title>
  <dc:subject>Final</dc:subject>
  <dc:creator>Darío</dc:creator>
  <cp:keywords/>
  <dc:description/>
  <cp:lastModifiedBy>María de la Plaza</cp:lastModifiedBy>
  <cp:revision>2</cp:revision>
  <cp:lastPrinted>2013-05-08T12:26:00Z</cp:lastPrinted>
  <dcterms:created xsi:type="dcterms:W3CDTF">2013-05-08T12:39:00Z</dcterms:created>
  <dcterms:modified xsi:type="dcterms:W3CDTF">2013-05-08T12:39:00Z</dcterms:modified>
</cp:coreProperties>
</file>