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33516" w:rsidRDefault="00333516" w:rsidP="000D4726">
            <w:pPr>
              <w:spacing w:line="240" w:lineRule="atLeast"/>
              <w:jc w:val="right"/>
              <w:rPr>
                <w:sz w:val="20"/>
                <w:szCs w:val="21"/>
              </w:rPr>
            </w:pPr>
            <w:r w:rsidRPr="00333516">
              <w:rPr>
                <w:sz w:val="40"/>
                <w:szCs w:val="21"/>
              </w:rPr>
              <w:t>CCPR</w:t>
            </w:r>
            <w:r w:rsidR="00D90493">
              <w:rPr>
                <w:sz w:val="20"/>
                <w:szCs w:val="21"/>
              </w:rPr>
              <w:t>/</w:t>
            </w:r>
            <w:r>
              <w:rPr>
                <w:sz w:val="20"/>
                <w:szCs w:val="21"/>
              </w:rPr>
              <w:t>C</w:t>
            </w:r>
            <w:r w:rsidR="00D90493">
              <w:rPr>
                <w:sz w:val="20"/>
                <w:szCs w:val="21"/>
              </w:rPr>
              <w:t>/</w:t>
            </w:r>
            <w:r>
              <w:rPr>
                <w:sz w:val="20"/>
                <w:szCs w:val="21"/>
              </w:rPr>
              <w:t>111</w:t>
            </w:r>
            <w:r w:rsidR="00D90493">
              <w:rPr>
                <w:sz w:val="20"/>
                <w:szCs w:val="21"/>
              </w:rPr>
              <w:t>/</w:t>
            </w:r>
            <w:r>
              <w:rPr>
                <w:sz w:val="20"/>
                <w:szCs w:val="21"/>
              </w:rPr>
              <w:t>D</w:t>
            </w:r>
            <w:r w:rsidR="00D90493">
              <w:rPr>
                <w:sz w:val="20"/>
                <w:szCs w:val="21"/>
              </w:rPr>
              <w:t>/</w:t>
            </w:r>
            <w:r>
              <w:rPr>
                <w:sz w:val="20"/>
                <w:szCs w:val="21"/>
              </w:rPr>
              <w:t>1934</w:t>
            </w:r>
            <w:r w:rsidR="00D90493">
              <w:rPr>
                <w:sz w:val="20"/>
                <w:szCs w:val="21"/>
              </w:rPr>
              <w:t>/</w:t>
            </w:r>
            <w:r>
              <w:rPr>
                <w:sz w:val="20"/>
                <w:szCs w:val="21"/>
              </w:rPr>
              <w:t>2010</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784793" w:rsidP="000D4726">
            <w:pPr>
              <w:spacing w:line="120" w:lineRule="atLeast"/>
              <w:rPr>
                <w:sz w:val="10"/>
                <w:szCs w:val="10"/>
              </w:rPr>
            </w:pPr>
            <w:r>
              <w:rPr>
                <w:noProof/>
                <w:snapToGrid/>
              </w:rPr>
              <w:drawing>
                <wp:inline distT="0" distB="0" distL="0" distR="0">
                  <wp:extent cx="715010" cy="592455"/>
                  <wp:effectExtent l="0" t="0" r="8890" b="0"/>
                  <wp:docPr id="3"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D90493" w:rsidP="00263DAC">
            <w:pPr>
              <w:spacing w:before="240" w:line="240" w:lineRule="atLeast"/>
              <w:rPr>
                <w:sz w:val="20"/>
              </w:rPr>
            </w:pPr>
            <w:r>
              <w:rPr>
                <w:sz w:val="20"/>
              </w:rPr>
              <w:t xml:space="preserve">Distr.: </w:t>
            </w:r>
            <w:r w:rsidR="00263DAC" w:rsidRPr="00263DAC">
              <w:rPr>
                <w:sz w:val="20"/>
              </w:rPr>
              <w:t>General</w:t>
            </w:r>
          </w:p>
          <w:p w:rsidR="00CE1D1C" w:rsidRPr="00F124C6" w:rsidRDefault="00263DAC" w:rsidP="000D4726">
            <w:pPr>
              <w:spacing w:line="240" w:lineRule="atLeast"/>
              <w:rPr>
                <w:sz w:val="20"/>
              </w:rPr>
            </w:pPr>
            <w:r>
              <w:rPr>
                <w:sz w:val="20"/>
              </w:rPr>
              <w:t xml:space="preserve">29 </w:t>
            </w:r>
            <w:r w:rsidRPr="00263DAC">
              <w:rPr>
                <w:sz w:val="20"/>
              </w:rPr>
              <w:t>August</w:t>
            </w:r>
            <w:r w:rsidR="00CE1D1C" w:rsidRPr="00F124C6">
              <w:rPr>
                <w:sz w:val="20"/>
              </w:rPr>
              <w:t xml:space="preserve"> 2014</w:t>
            </w:r>
          </w:p>
          <w:p w:rsidR="00CE1D1C" w:rsidRPr="00F124C6" w:rsidRDefault="00CE1D1C" w:rsidP="000D4726">
            <w:pPr>
              <w:spacing w:line="240" w:lineRule="atLeast"/>
              <w:rPr>
                <w:sz w:val="20"/>
              </w:rPr>
            </w:pPr>
            <w:r w:rsidRPr="00F124C6">
              <w:rPr>
                <w:sz w:val="20"/>
              </w:rPr>
              <w:t xml:space="preserve">Chinese </w:t>
            </w:r>
          </w:p>
          <w:p w:rsidR="00CE1D1C" w:rsidRPr="00F124C6" w:rsidRDefault="00D90493" w:rsidP="000D4726">
            <w:pPr>
              <w:spacing w:line="240" w:lineRule="atLeast"/>
            </w:pPr>
            <w:r>
              <w:rPr>
                <w:sz w:val="20"/>
              </w:rPr>
              <w:t xml:space="preserve">Original: </w:t>
            </w:r>
            <w:r w:rsidR="00CE1D1C" w:rsidRPr="00F124C6">
              <w:rPr>
                <w:sz w:val="20"/>
              </w:rPr>
              <w:t>English</w:t>
            </w:r>
          </w:p>
        </w:tc>
      </w:tr>
    </w:tbl>
    <w:p w:rsidR="002B146E" w:rsidRDefault="002B146E" w:rsidP="002B146E">
      <w:pPr>
        <w:spacing w:before="120"/>
        <w:rPr>
          <w:rFonts w:eastAsia="黑体"/>
          <w:bCs/>
          <w:sz w:val="24"/>
          <w:szCs w:val="24"/>
          <w:lang w:val="zh-CN"/>
        </w:rPr>
      </w:pPr>
      <w:r>
        <w:rPr>
          <w:rFonts w:eastAsia="黑体" w:hint="eastAsia"/>
          <w:bCs/>
          <w:sz w:val="24"/>
          <w:szCs w:val="24"/>
          <w:lang w:val="zh-CN"/>
        </w:rPr>
        <w:t>人权事务委员会</w:t>
      </w:r>
    </w:p>
    <w:p w:rsidR="002B146E" w:rsidRDefault="002B146E" w:rsidP="002B146E">
      <w:pPr>
        <w:pStyle w:val="HChGC"/>
        <w:rPr>
          <w:rFonts w:eastAsia="宋体"/>
          <w:szCs w:val="10"/>
          <w:lang w:val="zh-CN"/>
        </w:rPr>
      </w:pPr>
      <w:r>
        <w:rPr>
          <w:lang w:val="zh-CN"/>
        </w:rPr>
        <w:tab/>
      </w:r>
      <w:r>
        <w:rPr>
          <w:lang w:val="zh-CN"/>
        </w:rPr>
        <w:tab/>
      </w:r>
      <w:r>
        <w:rPr>
          <w:rFonts w:hint="eastAsia"/>
          <w:lang w:val="zh-CN"/>
        </w:rPr>
        <w:t>第</w:t>
      </w:r>
      <w:r>
        <w:rPr>
          <w:lang w:val="zh-CN"/>
        </w:rPr>
        <w:t>1934</w:t>
      </w:r>
      <w:r w:rsidR="00D90493">
        <w:rPr>
          <w:lang w:val="zh-CN"/>
        </w:rPr>
        <w:t>/</w:t>
      </w:r>
      <w:r>
        <w:rPr>
          <w:lang w:val="zh-CN"/>
        </w:rPr>
        <w:t>2010</w:t>
      </w:r>
      <w:r>
        <w:rPr>
          <w:rFonts w:hint="eastAsia"/>
          <w:lang w:val="zh-CN"/>
        </w:rPr>
        <w:t>号来文</w:t>
      </w:r>
    </w:p>
    <w:p w:rsidR="002B146E" w:rsidRDefault="002B146E" w:rsidP="00635288">
      <w:pPr>
        <w:pStyle w:val="H1GC"/>
        <w:rPr>
          <w:lang w:val="zh-CN"/>
        </w:rPr>
      </w:pPr>
      <w:r>
        <w:rPr>
          <w:lang w:val="zh-CN"/>
        </w:rPr>
        <w:tab/>
      </w:r>
      <w:r>
        <w:rPr>
          <w:lang w:val="zh-CN"/>
        </w:rPr>
        <w:tab/>
      </w:r>
      <w:r>
        <w:rPr>
          <w:rFonts w:hint="eastAsia"/>
          <w:lang w:val="zh-CN"/>
        </w:rPr>
        <w:t>委员会第一一一届会议</w:t>
      </w:r>
      <w:r w:rsidR="00D90493">
        <w:rPr>
          <w:lang w:val="zh-CN"/>
        </w:rPr>
        <w:t>(</w:t>
      </w:r>
      <w:r>
        <w:rPr>
          <w:lang w:val="zh-CN"/>
        </w:rPr>
        <w:t>2014</w:t>
      </w:r>
      <w:r>
        <w:rPr>
          <w:rFonts w:hint="eastAsia"/>
          <w:lang w:val="zh-CN"/>
        </w:rPr>
        <w:t>年</w:t>
      </w:r>
      <w:r>
        <w:rPr>
          <w:lang w:val="zh-CN"/>
        </w:rPr>
        <w:t>7</w:t>
      </w:r>
      <w:r>
        <w:rPr>
          <w:rFonts w:hint="eastAsia"/>
          <w:lang w:val="zh-CN"/>
        </w:rPr>
        <w:t>月</w:t>
      </w:r>
      <w:r>
        <w:rPr>
          <w:lang w:val="zh-CN"/>
        </w:rPr>
        <w:t>7</w:t>
      </w:r>
      <w:r>
        <w:rPr>
          <w:rFonts w:hint="eastAsia"/>
          <w:lang w:val="zh-CN"/>
        </w:rPr>
        <w:t>日至</w:t>
      </w:r>
      <w:r>
        <w:rPr>
          <w:lang w:val="zh-CN"/>
        </w:rPr>
        <w:t>25</w:t>
      </w:r>
      <w:r>
        <w:rPr>
          <w:rFonts w:hint="eastAsia"/>
          <w:lang w:val="zh-CN"/>
        </w:rPr>
        <w:t>日</w:t>
      </w:r>
      <w:r w:rsidR="00D90493">
        <w:rPr>
          <w:lang w:val="zh-CN"/>
        </w:rPr>
        <w:t>)</w:t>
      </w:r>
      <w:r>
        <w:rPr>
          <w:rFonts w:hint="eastAsia"/>
          <w:lang w:val="zh-CN"/>
        </w:rPr>
        <w:t>通过的</w:t>
      </w:r>
      <w:bookmarkStart w:id="0" w:name="_GoBack"/>
      <w:bookmarkEnd w:id="0"/>
      <w:r>
        <w:rPr>
          <w:rFonts w:hint="eastAsia"/>
          <w:lang w:val="zh-CN"/>
        </w:rPr>
        <w:t>意见</w:t>
      </w:r>
    </w:p>
    <w:tbl>
      <w:tblPr>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提交人</w:t>
            </w:r>
            <w:r w:rsidR="00D90493">
              <w:rPr>
                <w:rFonts w:eastAsia="楷体_GB2312"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iCs/>
                <w:lang w:val="zh-CN"/>
              </w:rPr>
              <w:t xml:space="preserve">Igor Bazarov </w:t>
            </w:r>
            <w:r w:rsidR="00D90493">
              <w:rPr>
                <w:iCs/>
                <w:lang w:val="zh-CN"/>
              </w:rPr>
              <w:t>(</w:t>
            </w:r>
            <w:r w:rsidRPr="00A010FD">
              <w:rPr>
                <w:rFonts w:hint="eastAsia"/>
                <w:iCs/>
                <w:lang w:val="zh-CN"/>
              </w:rPr>
              <w:t>无代理律师</w:t>
            </w:r>
            <w:r w:rsidR="00D90493">
              <w:rPr>
                <w:iCs/>
                <w:lang w:val="zh-CN"/>
              </w:rPr>
              <w:t>)</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据称受害人</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C74FB6">
              <w:rPr>
                <w:rFonts w:hint="eastAsia"/>
              </w:rPr>
              <w:t>提交人</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所涉缔约国</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rFonts w:hint="eastAsia"/>
                <w:iCs/>
              </w:rPr>
              <w:t>白俄罗斯</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ascii="Time New Roman" w:eastAsia="楷体_GB2312" w:hAnsi="Time New Roman" w:hint="eastAsia"/>
              </w:rPr>
            </w:pPr>
            <w:r w:rsidRPr="00A010FD">
              <w:rPr>
                <w:rFonts w:ascii="Time New Roman" w:eastAsia="楷体_GB2312" w:hAnsi="Time New Roman" w:hint="eastAsia"/>
              </w:rPr>
              <w:t>来文日期</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iCs/>
                <w:lang w:val="zh-CN"/>
              </w:rPr>
              <w:t>2009</w:t>
            </w:r>
            <w:r w:rsidRPr="00A010FD">
              <w:rPr>
                <w:rFonts w:hint="eastAsia"/>
                <w:iCs/>
                <w:lang w:val="zh-CN"/>
              </w:rPr>
              <w:t>年</w:t>
            </w:r>
            <w:r w:rsidRPr="00A010FD">
              <w:rPr>
                <w:iCs/>
                <w:lang w:val="zh-CN"/>
              </w:rPr>
              <w:t>10</w:t>
            </w:r>
            <w:r w:rsidRPr="00A010FD">
              <w:rPr>
                <w:rFonts w:hint="eastAsia"/>
                <w:iCs/>
                <w:lang w:val="zh-CN"/>
              </w:rPr>
              <w:t>月</w:t>
            </w:r>
            <w:r w:rsidRPr="00A010FD">
              <w:rPr>
                <w:iCs/>
                <w:lang w:val="zh-CN"/>
              </w:rPr>
              <w:t>12</w:t>
            </w:r>
            <w:r w:rsidRPr="00A010FD">
              <w:rPr>
                <w:rFonts w:hint="eastAsia"/>
                <w:iCs/>
                <w:lang w:val="zh-CN"/>
              </w:rPr>
              <w:t>日</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ascii="Time New Roman" w:eastAsia="楷体_GB2312" w:hAnsi="Time New Roman" w:hint="eastAsia"/>
              </w:rPr>
            </w:pPr>
            <w:r w:rsidRPr="00A010FD">
              <w:rPr>
                <w:rFonts w:ascii="Time New Roman" w:eastAsia="楷体_GB2312" w:hAnsi="Time New Roman" w:hint="eastAsia"/>
              </w:rPr>
              <w:t>参考文件</w:t>
            </w:r>
            <w:r w:rsidR="00D90493">
              <w:rPr>
                <w:rFonts w:ascii="Time New Roman" w:eastAsia="楷体_GB2312" w:hAnsi="Time New Roman" w:hint="eastAsia"/>
              </w:rPr>
              <w:t>：</w:t>
            </w:r>
          </w:p>
        </w:tc>
        <w:tc>
          <w:tcPr>
            <w:tcW w:w="4758" w:type="dxa"/>
            <w:shd w:val="clear" w:color="auto" w:fill="auto"/>
          </w:tcPr>
          <w:p w:rsidR="00ED72D6" w:rsidRPr="00A010FD" w:rsidRDefault="00ED72D6" w:rsidP="00A010FD">
            <w:pPr>
              <w:pStyle w:val="SingleTxtGC"/>
              <w:suppressAutoHyphens/>
              <w:ind w:left="0" w:right="0"/>
              <w:rPr>
                <w:lang w:val="fr-CH"/>
              </w:rPr>
            </w:pPr>
            <w:r w:rsidRPr="00A010FD">
              <w:rPr>
                <w:rFonts w:hint="eastAsia"/>
                <w:iCs/>
                <w:lang w:val="zh-CN"/>
              </w:rPr>
              <w:t>特别报告员根据议事规则第</w:t>
            </w:r>
            <w:r w:rsidRPr="00A010FD">
              <w:rPr>
                <w:iCs/>
                <w:lang w:val="zh-CN"/>
              </w:rPr>
              <w:t>97</w:t>
            </w:r>
            <w:r w:rsidRPr="00A010FD">
              <w:rPr>
                <w:rFonts w:hint="eastAsia"/>
                <w:iCs/>
                <w:lang w:val="zh-CN"/>
              </w:rPr>
              <w:t>条</w:t>
            </w:r>
            <w:r w:rsidRPr="00A010FD">
              <w:rPr>
                <w:rFonts w:hint="eastAsia"/>
                <w:iCs/>
              </w:rPr>
              <w:t>作出的</w:t>
            </w:r>
            <w:r w:rsidRPr="00A010FD">
              <w:rPr>
                <w:rFonts w:hint="eastAsia"/>
                <w:iCs/>
                <w:lang w:val="zh-CN"/>
              </w:rPr>
              <w:t>决定</w:t>
            </w:r>
            <w:r w:rsidR="00D90493">
              <w:rPr>
                <w:rFonts w:hint="eastAsia"/>
                <w:iCs/>
                <w:lang w:val="zh-CN"/>
              </w:rPr>
              <w:t>，</w:t>
            </w:r>
            <w:r w:rsidRPr="00A010FD">
              <w:rPr>
                <w:rFonts w:hint="eastAsia"/>
                <w:iCs/>
                <w:lang w:val="zh-CN"/>
              </w:rPr>
              <w:t>于</w:t>
            </w:r>
            <w:r w:rsidRPr="00A010FD">
              <w:rPr>
                <w:iCs/>
                <w:lang w:val="zh-CN"/>
              </w:rPr>
              <w:t>2010</w:t>
            </w:r>
            <w:r w:rsidRPr="00A010FD">
              <w:rPr>
                <w:rFonts w:hint="eastAsia"/>
                <w:iCs/>
                <w:lang w:val="zh-CN"/>
              </w:rPr>
              <w:t>年</w:t>
            </w:r>
            <w:r w:rsidRPr="00A010FD">
              <w:rPr>
                <w:iCs/>
                <w:lang w:val="zh-CN"/>
              </w:rPr>
              <w:t>3</w:t>
            </w:r>
            <w:r w:rsidRPr="00A010FD">
              <w:rPr>
                <w:rFonts w:hint="eastAsia"/>
                <w:iCs/>
                <w:lang w:val="zh-CN"/>
              </w:rPr>
              <w:t>月</w:t>
            </w:r>
            <w:r w:rsidRPr="00A010FD">
              <w:rPr>
                <w:iCs/>
                <w:lang w:val="zh-CN"/>
              </w:rPr>
              <w:t>30</w:t>
            </w:r>
            <w:r w:rsidRPr="00A010FD">
              <w:rPr>
                <w:rFonts w:hint="eastAsia"/>
                <w:iCs/>
                <w:lang w:val="zh-CN"/>
              </w:rPr>
              <w:t>日送交所涉缔约国</w:t>
            </w:r>
            <w:r w:rsidR="00D90493">
              <w:rPr>
                <w:iCs/>
                <w:lang w:val="zh-CN"/>
              </w:rPr>
              <w:t>(</w:t>
            </w:r>
            <w:r w:rsidRPr="00A010FD">
              <w:rPr>
                <w:rFonts w:hint="eastAsia"/>
                <w:iCs/>
                <w:lang w:val="zh-CN"/>
              </w:rPr>
              <w:t>未作为文件印发</w:t>
            </w:r>
            <w:r w:rsidR="00D90493">
              <w:rPr>
                <w:iCs/>
                <w:lang w:val="zh-CN"/>
              </w:rPr>
              <w:t>)</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ascii="Time New Roman" w:eastAsia="楷体_GB2312" w:hAnsi="Time New Roman" w:hint="eastAsia"/>
              </w:rPr>
            </w:pPr>
            <w:r w:rsidRPr="00A010FD">
              <w:rPr>
                <w:rFonts w:eastAsia="楷体_GB2312" w:hint="eastAsia"/>
              </w:rPr>
              <w:t>意见的通过日期</w:t>
            </w:r>
            <w:r w:rsidR="00D90493">
              <w:rPr>
                <w:rFonts w:ascii="Time New Roman" w:eastAsia="楷体_GB2312" w:hAnsi="Time New Roman" w:hint="eastAsia"/>
              </w:rPr>
              <w:t>：</w:t>
            </w:r>
          </w:p>
        </w:tc>
        <w:tc>
          <w:tcPr>
            <w:tcW w:w="4758" w:type="dxa"/>
            <w:shd w:val="clear" w:color="auto" w:fill="auto"/>
          </w:tcPr>
          <w:p w:rsidR="00ED72D6" w:rsidRPr="00A010FD" w:rsidRDefault="00ED72D6" w:rsidP="00A010FD">
            <w:pPr>
              <w:pStyle w:val="SingleTxtGC"/>
              <w:suppressAutoHyphens/>
              <w:ind w:left="0" w:right="0"/>
              <w:rPr>
                <w:lang w:val="fr-CH"/>
              </w:rPr>
            </w:pPr>
            <w:r w:rsidRPr="00A010FD">
              <w:rPr>
                <w:snapToGrid/>
              </w:rPr>
              <w:t>2014</w:t>
            </w:r>
            <w:r w:rsidRPr="00A010FD">
              <w:rPr>
                <w:rFonts w:hint="eastAsia"/>
                <w:snapToGrid/>
              </w:rPr>
              <w:t>年</w:t>
            </w:r>
            <w:r w:rsidRPr="00A010FD">
              <w:rPr>
                <w:snapToGrid/>
              </w:rPr>
              <w:t>7</w:t>
            </w:r>
            <w:r w:rsidRPr="00A010FD">
              <w:rPr>
                <w:rFonts w:hint="eastAsia"/>
                <w:snapToGrid/>
              </w:rPr>
              <w:t>月</w:t>
            </w:r>
            <w:r w:rsidRPr="00A010FD">
              <w:rPr>
                <w:snapToGrid/>
              </w:rPr>
              <w:t>24</w:t>
            </w:r>
            <w:r w:rsidRPr="00A010FD">
              <w:rPr>
                <w:rFonts w:hint="eastAsia"/>
                <w:snapToGrid/>
              </w:rPr>
              <w:t>日</w:t>
            </w:r>
          </w:p>
        </w:tc>
      </w:tr>
      <w:tr w:rsidR="00ED72D6" w:rsidTr="00A010FD">
        <w:trPr>
          <w:cantSplit/>
        </w:trPr>
        <w:tc>
          <w:tcPr>
            <w:tcW w:w="2173" w:type="dxa"/>
            <w:shd w:val="clear" w:color="auto" w:fill="auto"/>
          </w:tcPr>
          <w:p w:rsidR="00ED72D6" w:rsidRPr="00A010FD" w:rsidRDefault="00ED72D6" w:rsidP="00A010FD">
            <w:pPr>
              <w:pStyle w:val="SingleTxtGC"/>
              <w:suppressAutoHyphens/>
              <w:ind w:left="0" w:right="0"/>
              <w:rPr>
                <w:rFonts w:ascii="Time New Roman" w:eastAsia="楷体_GB2312" w:hAnsi="Time New Roman" w:hint="eastAsia"/>
              </w:rPr>
            </w:pPr>
            <w:r w:rsidRPr="00A010FD">
              <w:rPr>
                <w:rFonts w:ascii="Time New Roman" w:eastAsia="楷体_GB2312" w:hAnsi="Time New Roman" w:hint="eastAsia"/>
              </w:rPr>
              <w:t>事由</w:t>
            </w:r>
            <w:r w:rsidR="00D90493">
              <w:rPr>
                <w:rFonts w:hint="eastAsia"/>
                <w:snapToGrid/>
              </w:rPr>
              <w:t>：</w:t>
            </w:r>
          </w:p>
        </w:tc>
        <w:tc>
          <w:tcPr>
            <w:tcW w:w="4758" w:type="dxa"/>
            <w:shd w:val="clear" w:color="auto" w:fill="auto"/>
          </w:tcPr>
          <w:p w:rsidR="00ED72D6" w:rsidRPr="00A010FD" w:rsidRDefault="00ED72D6" w:rsidP="00A010FD">
            <w:pPr>
              <w:pStyle w:val="SingleTxtGC"/>
              <w:suppressAutoHyphens/>
              <w:ind w:left="0" w:right="0"/>
              <w:rPr>
                <w:snapToGrid/>
              </w:rPr>
            </w:pPr>
            <w:r w:rsidRPr="00A010FD">
              <w:rPr>
                <w:rFonts w:hint="eastAsia"/>
                <w:iCs/>
                <w:snapToGrid/>
              </w:rPr>
              <w:t>对未获事先许可的和平集会处以罚款</w:t>
            </w:r>
          </w:p>
        </w:tc>
      </w:tr>
      <w:tr w:rsidR="00DA0AA0" w:rsidTr="00A010FD">
        <w:trPr>
          <w:cantSplit/>
        </w:trPr>
        <w:tc>
          <w:tcPr>
            <w:tcW w:w="2173" w:type="dxa"/>
            <w:shd w:val="clear" w:color="auto" w:fill="auto"/>
          </w:tcPr>
          <w:p w:rsidR="00DA0AA0" w:rsidRPr="00A010FD" w:rsidRDefault="00DA0AA0" w:rsidP="00217691">
            <w:pPr>
              <w:pStyle w:val="SingleTxtGC"/>
              <w:suppressAutoHyphens/>
              <w:ind w:left="0" w:right="0"/>
              <w:rPr>
                <w:rFonts w:eastAsia="楷体_GB2312"/>
                <w:snapToGrid/>
                <w:lang w:val="fr-CH"/>
              </w:rPr>
            </w:pPr>
            <w:r w:rsidRPr="00A010FD">
              <w:rPr>
                <w:rFonts w:eastAsia="楷体_GB2312"/>
                <w:snapToGrid/>
              </w:rPr>
              <w:t>实质性问题</w:t>
            </w:r>
            <w:r w:rsidR="00D90493">
              <w:rPr>
                <w:rFonts w:eastAsia="楷体_GB2312" w:hint="eastAsia"/>
                <w:snapToGrid/>
                <w:lang w:val="fr-CH"/>
              </w:rPr>
              <w:t>：</w:t>
            </w:r>
          </w:p>
        </w:tc>
        <w:tc>
          <w:tcPr>
            <w:tcW w:w="4758" w:type="dxa"/>
            <w:shd w:val="clear" w:color="auto" w:fill="auto"/>
          </w:tcPr>
          <w:p w:rsidR="00DA0AA0" w:rsidRPr="00A010FD" w:rsidRDefault="00DA0AA0" w:rsidP="00A010FD">
            <w:pPr>
              <w:pStyle w:val="SingleTxtGC"/>
              <w:suppressAutoHyphens/>
              <w:ind w:left="0" w:right="0"/>
              <w:rPr>
                <w:iCs/>
                <w:snapToGrid/>
              </w:rPr>
            </w:pPr>
            <w:r w:rsidRPr="00A010FD">
              <w:rPr>
                <w:rFonts w:hint="eastAsia"/>
                <w:iCs/>
                <w:snapToGrid/>
              </w:rPr>
              <w:t>言论自由权</w:t>
            </w:r>
            <w:r w:rsidR="00D90493">
              <w:rPr>
                <w:rFonts w:hint="eastAsia"/>
                <w:iCs/>
                <w:snapToGrid/>
              </w:rPr>
              <w:t>；</w:t>
            </w:r>
            <w:r w:rsidRPr="00A010FD">
              <w:rPr>
                <w:rFonts w:hint="eastAsia"/>
                <w:iCs/>
                <w:snapToGrid/>
              </w:rPr>
              <w:t>和平集会权</w:t>
            </w:r>
          </w:p>
        </w:tc>
      </w:tr>
      <w:tr w:rsidR="00DA0AA0" w:rsidTr="00A010FD">
        <w:trPr>
          <w:cantSplit/>
        </w:trPr>
        <w:tc>
          <w:tcPr>
            <w:tcW w:w="2173" w:type="dxa"/>
            <w:shd w:val="clear" w:color="auto" w:fill="auto"/>
          </w:tcPr>
          <w:p w:rsidR="00DA0AA0" w:rsidRPr="00A010FD" w:rsidRDefault="00DA0AA0" w:rsidP="00A010FD">
            <w:pPr>
              <w:pStyle w:val="SingleTxtGC"/>
              <w:suppressAutoHyphens/>
              <w:ind w:left="0" w:right="0"/>
              <w:rPr>
                <w:rFonts w:ascii="Time New Roman" w:eastAsia="楷体_GB2312" w:hAnsi="Time New Roman" w:hint="eastAsia"/>
              </w:rPr>
            </w:pPr>
            <w:r w:rsidRPr="00A010FD">
              <w:rPr>
                <w:rFonts w:eastAsia="楷体_GB2312" w:hint="eastAsia"/>
                <w:snapToGrid/>
              </w:rPr>
              <w:t>程序性问题</w:t>
            </w:r>
            <w:r w:rsidR="00D90493">
              <w:rPr>
                <w:rFonts w:hint="eastAsia"/>
                <w:snapToGrid/>
              </w:rPr>
              <w:t>：</w:t>
            </w:r>
          </w:p>
        </w:tc>
        <w:tc>
          <w:tcPr>
            <w:tcW w:w="4758" w:type="dxa"/>
            <w:shd w:val="clear" w:color="auto" w:fill="auto"/>
          </w:tcPr>
          <w:p w:rsidR="00DA0AA0" w:rsidRPr="00A010FD" w:rsidRDefault="00DA0AA0" w:rsidP="00A010FD">
            <w:pPr>
              <w:pStyle w:val="SingleTxtGC"/>
              <w:suppressAutoHyphens/>
              <w:ind w:left="0" w:right="0"/>
              <w:rPr>
                <w:snapToGrid/>
              </w:rPr>
            </w:pPr>
            <w:r w:rsidRPr="00A010FD">
              <w:rPr>
                <w:rFonts w:hint="eastAsia"/>
                <w:iCs/>
                <w:snapToGrid/>
              </w:rPr>
              <w:t>用尽国内补救办法</w:t>
            </w:r>
          </w:p>
        </w:tc>
      </w:tr>
      <w:tr w:rsidR="00DA0AA0" w:rsidTr="00A010FD">
        <w:trPr>
          <w:cantSplit/>
        </w:trPr>
        <w:tc>
          <w:tcPr>
            <w:tcW w:w="2173" w:type="dxa"/>
            <w:shd w:val="clear" w:color="auto" w:fill="auto"/>
          </w:tcPr>
          <w:p w:rsidR="00DA0AA0" w:rsidRPr="00A010FD" w:rsidRDefault="00DA0AA0" w:rsidP="00A010FD">
            <w:pPr>
              <w:pStyle w:val="SingleTxtGC"/>
              <w:suppressAutoHyphens/>
              <w:ind w:left="-85" w:right="0"/>
              <w:rPr>
                <w:rFonts w:eastAsia="楷体_GB2312"/>
                <w:snapToGrid/>
              </w:rPr>
            </w:pPr>
            <w:r w:rsidRPr="00A010FD">
              <w:rPr>
                <w:rFonts w:ascii="Time New Roman" w:eastAsia="楷体_GB2312" w:hAnsi="Time New Roman" w:hint="eastAsia"/>
              </w:rPr>
              <w:t>《公约》</w:t>
            </w:r>
            <w:r w:rsidRPr="00A010FD">
              <w:rPr>
                <w:rFonts w:eastAsia="楷体_GB2312" w:hint="eastAsia"/>
                <w:snapToGrid/>
              </w:rPr>
              <w:t>条款</w:t>
            </w:r>
            <w:r w:rsidR="00D90493">
              <w:rPr>
                <w:rFonts w:hint="eastAsia"/>
                <w:snapToGrid/>
              </w:rPr>
              <w:t>：</w:t>
            </w:r>
          </w:p>
        </w:tc>
        <w:tc>
          <w:tcPr>
            <w:tcW w:w="4758" w:type="dxa"/>
            <w:shd w:val="clear" w:color="auto" w:fill="auto"/>
          </w:tcPr>
          <w:p w:rsidR="00DA0AA0" w:rsidRPr="00A010FD" w:rsidRDefault="00DA0AA0" w:rsidP="00A010FD">
            <w:pPr>
              <w:pStyle w:val="SingleTxtGC"/>
              <w:suppressAutoHyphens/>
              <w:ind w:left="0" w:right="0"/>
              <w:rPr>
                <w:snapToGrid/>
              </w:rPr>
            </w:pPr>
            <w:r w:rsidRPr="00A010FD">
              <w:rPr>
                <w:rFonts w:hint="eastAsia"/>
                <w:iCs/>
                <w:snapToGrid/>
              </w:rPr>
              <w:t>第十九和第二十一条</w:t>
            </w:r>
          </w:p>
        </w:tc>
      </w:tr>
      <w:tr w:rsidR="00DA0AA0" w:rsidTr="00A010FD">
        <w:trPr>
          <w:cantSplit/>
        </w:trPr>
        <w:tc>
          <w:tcPr>
            <w:tcW w:w="2173" w:type="dxa"/>
            <w:shd w:val="clear" w:color="auto" w:fill="auto"/>
          </w:tcPr>
          <w:p w:rsidR="00DA0AA0" w:rsidRPr="00A010FD" w:rsidRDefault="00DA0AA0" w:rsidP="00A010FD">
            <w:pPr>
              <w:pStyle w:val="SingleTxtGC"/>
              <w:suppressAutoHyphens/>
              <w:ind w:left="-85" w:right="0"/>
              <w:rPr>
                <w:rFonts w:ascii="Time New Roman" w:eastAsia="楷体_GB2312" w:hAnsi="Time New Roman" w:hint="eastAsia"/>
              </w:rPr>
            </w:pPr>
            <w:r w:rsidRPr="00A010FD">
              <w:rPr>
                <w:rFonts w:ascii="Time New Roman" w:eastAsia="楷体_GB2312" w:hAnsi="Time New Roman" w:hint="eastAsia"/>
              </w:rPr>
              <w:t>《任择议定书》</w:t>
            </w:r>
            <w:r w:rsidRPr="00A010FD">
              <w:rPr>
                <w:rFonts w:eastAsia="楷体_GB2312" w:hint="eastAsia"/>
                <w:snapToGrid/>
              </w:rPr>
              <w:t>条款</w:t>
            </w:r>
            <w:r w:rsidR="00D90493">
              <w:rPr>
                <w:rFonts w:hint="eastAsia"/>
                <w:snapToGrid/>
              </w:rPr>
              <w:t>：</w:t>
            </w:r>
          </w:p>
        </w:tc>
        <w:tc>
          <w:tcPr>
            <w:tcW w:w="4758" w:type="dxa"/>
            <w:shd w:val="clear" w:color="auto" w:fill="auto"/>
          </w:tcPr>
          <w:p w:rsidR="00DA0AA0" w:rsidRPr="00A010FD" w:rsidRDefault="00DA0AA0" w:rsidP="00A010FD">
            <w:pPr>
              <w:pStyle w:val="SingleTxtGC"/>
              <w:suppressAutoHyphens/>
              <w:ind w:left="0" w:right="0"/>
              <w:rPr>
                <w:snapToGrid/>
              </w:rPr>
            </w:pPr>
            <w:r w:rsidRPr="00A010FD">
              <w:rPr>
                <w:rFonts w:hint="eastAsia"/>
                <w:iCs/>
                <w:snapToGrid/>
              </w:rPr>
              <w:t>第五条</w:t>
            </w:r>
            <w:r w:rsidR="00D90493">
              <w:rPr>
                <w:iCs/>
                <w:snapToGrid/>
              </w:rPr>
              <w:t>(</w:t>
            </w:r>
            <w:r w:rsidRPr="00A010FD">
              <w:rPr>
                <w:rFonts w:hint="eastAsia"/>
                <w:iCs/>
                <w:snapToGrid/>
              </w:rPr>
              <w:t>第</w:t>
            </w:r>
            <w:r w:rsidRPr="00A010FD">
              <w:rPr>
                <w:iCs/>
                <w:snapToGrid/>
              </w:rPr>
              <w:t>2</w:t>
            </w:r>
            <w:r w:rsidRPr="00A010FD">
              <w:rPr>
                <w:rFonts w:hint="eastAsia"/>
                <w:iCs/>
                <w:snapToGrid/>
              </w:rPr>
              <w:t>款</w:t>
            </w:r>
            <w:r w:rsidR="00D90493">
              <w:rPr>
                <w:iCs/>
                <w:snapToGrid/>
              </w:rPr>
              <w:t>(</w:t>
            </w:r>
            <w:r w:rsidRPr="00A010FD">
              <w:rPr>
                <w:rFonts w:hint="eastAsia"/>
                <w:iCs/>
                <w:snapToGrid/>
              </w:rPr>
              <w:t>丑</w:t>
            </w:r>
            <w:r w:rsidR="00D90493">
              <w:rPr>
                <w:iCs/>
                <w:snapToGrid/>
              </w:rPr>
              <w:t>)</w:t>
            </w:r>
            <w:r w:rsidRPr="00A010FD">
              <w:rPr>
                <w:rFonts w:hint="eastAsia"/>
                <w:iCs/>
                <w:snapToGrid/>
              </w:rPr>
              <w:t>项</w:t>
            </w:r>
            <w:r w:rsidR="00D90493">
              <w:rPr>
                <w:iCs/>
                <w:snapToGrid/>
              </w:rPr>
              <w:t>)</w:t>
            </w:r>
          </w:p>
        </w:tc>
      </w:tr>
    </w:tbl>
    <w:p w:rsidR="00ED72D6" w:rsidRDefault="00ED72D6" w:rsidP="002B146E">
      <w:pPr>
        <w:pStyle w:val="HChG"/>
        <w:rPr>
          <w:b w:val="0"/>
        </w:rPr>
      </w:pPr>
    </w:p>
    <w:p w:rsidR="002B146E" w:rsidRDefault="002B146E" w:rsidP="00ED72D6">
      <w:pPr>
        <w:pStyle w:val="HChGC"/>
        <w:rPr>
          <w:lang w:val="zh-CN"/>
        </w:rPr>
      </w:pPr>
      <w:r>
        <w:rPr>
          <w:lang w:val="zh-CN"/>
        </w:rPr>
        <w:br w:type="page"/>
      </w:r>
      <w:r>
        <w:rPr>
          <w:rFonts w:hint="eastAsia"/>
          <w:lang w:val="zh-CN"/>
        </w:rPr>
        <w:lastRenderedPageBreak/>
        <w:t>附件</w:t>
      </w:r>
    </w:p>
    <w:p w:rsidR="002B146E" w:rsidRDefault="002B146E" w:rsidP="00ED72D6">
      <w:pPr>
        <w:pStyle w:val="HChGC"/>
        <w:rPr>
          <w:rFonts w:eastAsia="宋体"/>
          <w:b/>
          <w:bCs/>
          <w:lang w:val="zh-CN"/>
        </w:rPr>
      </w:pPr>
      <w:r>
        <w:rPr>
          <w:lang w:val="zh-CN"/>
        </w:rPr>
        <w:tab/>
      </w:r>
      <w:r>
        <w:rPr>
          <w:lang w:val="zh-CN"/>
        </w:rPr>
        <w:tab/>
      </w:r>
      <w:r>
        <w:rPr>
          <w:rFonts w:hint="eastAsia"/>
          <w:lang w:val="zh-CN"/>
        </w:rPr>
        <w:t>人权事务委员会根据《公民权利和政治权利国际公约任择议定书》第五条第</w:t>
      </w:r>
      <w:r>
        <w:rPr>
          <w:lang w:val="zh-CN"/>
        </w:rPr>
        <w:t>4</w:t>
      </w:r>
      <w:r>
        <w:rPr>
          <w:rFonts w:hint="eastAsia"/>
          <w:lang w:val="zh-CN"/>
        </w:rPr>
        <w:t>款在第一一一届会议上</w:t>
      </w:r>
      <w:r>
        <w:rPr>
          <w:lang w:val="zh-CN"/>
        </w:rPr>
        <w:t xml:space="preserve"> </w:t>
      </w:r>
    </w:p>
    <w:p w:rsidR="002B146E" w:rsidRDefault="002B146E" w:rsidP="002B146E">
      <w:pPr>
        <w:pStyle w:val="SingleTxtG"/>
        <w:rPr>
          <w:b/>
          <w:bCs/>
          <w:lang w:val="zh-CN"/>
        </w:rPr>
      </w:pPr>
      <w:r>
        <w:rPr>
          <w:rFonts w:hint="eastAsia"/>
          <w:lang w:val="zh-CN"/>
        </w:rPr>
        <w:t>作出的关于</w:t>
      </w:r>
    </w:p>
    <w:p w:rsidR="002B146E" w:rsidRDefault="002B146E" w:rsidP="00213D4C">
      <w:pPr>
        <w:pStyle w:val="H1GC"/>
        <w:rPr>
          <w:b/>
          <w:lang w:val="zh-CN"/>
        </w:rPr>
      </w:pPr>
      <w:r>
        <w:rPr>
          <w:lang w:val="zh-CN"/>
        </w:rPr>
        <w:tab/>
      </w:r>
      <w:r>
        <w:rPr>
          <w:lang w:val="zh-CN"/>
        </w:rPr>
        <w:tab/>
      </w:r>
      <w:r>
        <w:rPr>
          <w:rFonts w:hint="eastAsia"/>
          <w:lang w:val="zh-CN"/>
        </w:rPr>
        <w:t>第</w:t>
      </w:r>
      <w:r>
        <w:rPr>
          <w:lang w:val="zh-CN"/>
        </w:rPr>
        <w:t>1934</w:t>
      </w:r>
      <w:r w:rsidR="00D90493">
        <w:rPr>
          <w:lang w:val="zh-CN"/>
        </w:rPr>
        <w:t>/</w:t>
      </w:r>
      <w:r>
        <w:rPr>
          <w:lang w:val="zh-CN"/>
        </w:rPr>
        <w:t>2010</w:t>
      </w:r>
      <w:r>
        <w:rPr>
          <w:rFonts w:hint="eastAsia"/>
          <w:lang w:val="zh-CN"/>
        </w:rPr>
        <w:t>号来文的意见</w:t>
      </w:r>
      <w:r w:rsidRPr="00213D4C">
        <w:rPr>
          <w:rStyle w:val="a7"/>
          <w:rFonts w:eastAsiaTheme="minorEastAsia"/>
          <w:sz w:val="24"/>
          <w:vertAlign w:val="baseline"/>
          <w:lang w:val="zh-CN"/>
        </w:rPr>
        <w:footnoteReference w:customMarkFollows="1" w:id="2"/>
        <w:t>*</w:t>
      </w:r>
    </w:p>
    <w:tbl>
      <w:tblPr>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ED72D6" w:rsidRPr="00C74FB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提交人</w:t>
            </w:r>
            <w:r w:rsidR="00D90493">
              <w:rPr>
                <w:rFonts w:eastAsia="楷体_GB2312"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iCs/>
                <w:lang w:val="zh-CN"/>
              </w:rPr>
              <w:t xml:space="preserve">Igor Bazarov </w:t>
            </w:r>
            <w:r w:rsidR="00D90493">
              <w:rPr>
                <w:iCs/>
                <w:lang w:val="zh-CN"/>
              </w:rPr>
              <w:t>(</w:t>
            </w:r>
            <w:r w:rsidRPr="00A010FD">
              <w:rPr>
                <w:rFonts w:hint="eastAsia"/>
                <w:iCs/>
                <w:lang w:val="zh-CN"/>
              </w:rPr>
              <w:t>无代理律师</w:t>
            </w:r>
            <w:r w:rsidR="00D90493">
              <w:rPr>
                <w:iCs/>
                <w:lang w:val="zh-CN"/>
              </w:rPr>
              <w:t>)</w:t>
            </w:r>
          </w:p>
        </w:tc>
      </w:tr>
      <w:tr w:rsidR="00ED72D6" w:rsidRPr="00C74FB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据称受害人</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C74FB6">
              <w:rPr>
                <w:rFonts w:hint="eastAsia"/>
              </w:rPr>
              <w:t>提交人</w:t>
            </w:r>
          </w:p>
        </w:tc>
      </w:tr>
      <w:tr w:rsidR="00ED72D6" w:rsidRPr="00C74FB6" w:rsidTr="00A010FD">
        <w:trPr>
          <w:cantSplit/>
        </w:trPr>
        <w:tc>
          <w:tcPr>
            <w:tcW w:w="2173" w:type="dxa"/>
            <w:shd w:val="clear" w:color="auto" w:fill="auto"/>
          </w:tcPr>
          <w:p w:rsidR="00ED72D6" w:rsidRPr="00A010FD" w:rsidRDefault="00ED72D6" w:rsidP="00A010FD">
            <w:pPr>
              <w:pStyle w:val="SingleTxtGC"/>
              <w:suppressAutoHyphens/>
              <w:ind w:left="0" w:right="0"/>
              <w:rPr>
                <w:rFonts w:eastAsia="楷体_GB2312"/>
              </w:rPr>
            </w:pPr>
            <w:r w:rsidRPr="00A010FD">
              <w:rPr>
                <w:rFonts w:ascii="Time New Roman" w:eastAsia="楷体_GB2312" w:hAnsi="Time New Roman" w:hint="eastAsia"/>
              </w:rPr>
              <w:t>所涉缔约国</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rFonts w:hint="eastAsia"/>
                <w:iCs/>
              </w:rPr>
              <w:t>白俄罗斯</w:t>
            </w:r>
          </w:p>
        </w:tc>
      </w:tr>
      <w:tr w:rsidR="00ED72D6" w:rsidRPr="00C74FB6" w:rsidTr="00A010FD">
        <w:trPr>
          <w:cantSplit/>
        </w:trPr>
        <w:tc>
          <w:tcPr>
            <w:tcW w:w="2173" w:type="dxa"/>
            <w:shd w:val="clear" w:color="auto" w:fill="auto"/>
          </w:tcPr>
          <w:p w:rsidR="00ED72D6" w:rsidRPr="00A010FD" w:rsidRDefault="00A76286" w:rsidP="00A010FD">
            <w:pPr>
              <w:pStyle w:val="SingleTxtGC"/>
              <w:suppressAutoHyphens/>
              <w:ind w:left="0" w:right="0"/>
              <w:rPr>
                <w:rFonts w:ascii="Time New Roman" w:eastAsia="楷体_GB2312" w:hAnsi="Time New Roman" w:hint="eastAsia"/>
              </w:rPr>
            </w:pPr>
            <w:r w:rsidRPr="00A010FD">
              <w:rPr>
                <w:rFonts w:eastAsia="楷体" w:hint="eastAsia"/>
                <w:iCs/>
                <w:lang w:val="zh-CN"/>
              </w:rPr>
              <w:t>提交</w:t>
            </w:r>
            <w:r w:rsidR="00ED72D6" w:rsidRPr="00A010FD">
              <w:rPr>
                <w:rFonts w:ascii="Time New Roman" w:eastAsia="楷体_GB2312" w:hAnsi="Time New Roman" w:hint="eastAsia"/>
              </w:rPr>
              <w:t>日期</w:t>
            </w:r>
            <w:r w:rsidR="00D90493">
              <w:rPr>
                <w:rFonts w:ascii="Time New Roman" w:eastAsia="楷体_GB2312" w:hAnsi="Time New Roman" w:hint="eastAsia"/>
              </w:rPr>
              <w:t>：</w:t>
            </w:r>
          </w:p>
        </w:tc>
        <w:tc>
          <w:tcPr>
            <w:tcW w:w="4758" w:type="dxa"/>
            <w:shd w:val="clear" w:color="auto" w:fill="auto"/>
          </w:tcPr>
          <w:p w:rsidR="00ED72D6" w:rsidRPr="00C74FB6" w:rsidRDefault="00ED72D6" w:rsidP="00A010FD">
            <w:pPr>
              <w:pStyle w:val="SingleTxtGC"/>
              <w:suppressAutoHyphens/>
              <w:ind w:left="0" w:right="0"/>
            </w:pPr>
            <w:r w:rsidRPr="00A010FD">
              <w:rPr>
                <w:iCs/>
                <w:lang w:val="zh-CN"/>
              </w:rPr>
              <w:t>2009</w:t>
            </w:r>
            <w:r w:rsidRPr="00A010FD">
              <w:rPr>
                <w:rFonts w:hint="eastAsia"/>
                <w:iCs/>
                <w:lang w:val="zh-CN"/>
              </w:rPr>
              <w:t>年</w:t>
            </w:r>
            <w:r w:rsidRPr="00A010FD">
              <w:rPr>
                <w:iCs/>
                <w:lang w:val="zh-CN"/>
              </w:rPr>
              <w:t>10</w:t>
            </w:r>
            <w:r w:rsidRPr="00A010FD">
              <w:rPr>
                <w:rFonts w:hint="eastAsia"/>
                <w:iCs/>
                <w:lang w:val="zh-CN"/>
              </w:rPr>
              <w:t>月</w:t>
            </w:r>
            <w:r w:rsidRPr="00A010FD">
              <w:rPr>
                <w:iCs/>
                <w:lang w:val="zh-CN"/>
              </w:rPr>
              <w:t>12</w:t>
            </w:r>
            <w:r w:rsidRPr="00A010FD">
              <w:rPr>
                <w:rFonts w:hint="eastAsia"/>
                <w:iCs/>
                <w:lang w:val="zh-CN"/>
              </w:rPr>
              <w:t>日</w:t>
            </w:r>
          </w:p>
        </w:tc>
      </w:tr>
    </w:tbl>
    <w:p w:rsidR="002B146E" w:rsidRDefault="002B146E" w:rsidP="002B146E">
      <w:pPr>
        <w:pStyle w:val="SingleTxtGC"/>
        <w:rPr>
          <w:lang w:val="zh-CN"/>
        </w:rPr>
      </w:pPr>
      <w:r>
        <w:rPr>
          <w:lang w:val="zh-CN"/>
        </w:rPr>
        <w:tab/>
      </w:r>
      <w:r>
        <w:rPr>
          <w:rFonts w:hint="eastAsia"/>
          <w:lang w:val="zh-CN"/>
        </w:rPr>
        <w:t>根据《公民权利和政治权利国际公约》第二十八条设立的</w:t>
      </w:r>
      <w:r>
        <w:rPr>
          <w:rFonts w:eastAsia="楷体" w:hint="eastAsia"/>
          <w:lang w:val="zh-CN"/>
        </w:rPr>
        <w:t>人权事务委员会</w:t>
      </w:r>
      <w:r w:rsidR="00D90493">
        <w:rPr>
          <w:rFonts w:hint="eastAsia"/>
          <w:lang w:val="zh-CN"/>
        </w:rPr>
        <w:t>，</w:t>
      </w:r>
    </w:p>
    <w:p w:rsidR="002B146E" w:rsidRDefault="002B146E" w:rsidP="002B146E">
      <w:pPr>
        <w:pStyle w:val="SingleTxtGC"/>
        <w:rPr>
          <w:lang w:val="zh-CN"/>
        </w:rPr>
      </w:pPr>
      <w:r>
        <w:rPr>
          <w:lang w:val="zh-CN"/>
        </w:rPr>
        <w:tab/>
      </w:r>
      <w:r>
        <w:rPr>
          <w:rFonts w:hint="eastAsia"/>
          <w:lang w:val="zh-CN"/>
        </w:rPr>
        <w:t>于</w:t>
      </w:r>
      <w:r>
        <w:rPr>
          <w:lang w:val="zh-CN"/>
        </w:rPr>
        <w:t>2014</w:t>
      </w:r>
      <w:r>
        <w:rPr>
          <w:rFonts w:hint="eastAsia"/>
          <w:lang w:val="zh-CN"/>
        </w:rPr>
        <w:t>年</w:t>
      </w:r>
      <w:r>
        <w:rPr>
          <w:lang w:val="zh-CN"/>
        </w:rPr>
        <w:t>7</w:t>
      </w:r>
      <w:r>
        <w:rPr>
          <w:rFonts w:hint="eastAsia"/>
          <w:lang w:val="zh-CN"/>
        </w:rPr>
        <w:t>月</w:t>
      </w:r>
      <w:r>
        <w:rPr>
          <w:lang w:val="zh-CN"/>
        </w:rPr>
        <w:t>24</w:t>
      </w:r>
      <w:r>
        <w:rPr>
          <w:rFonts w:hint="eastAsia"/>
          <w:lang w:val="zh-CN"/>
        </w:rPr>
        <w:t>日</w:t>
      </w:r>
      <w:r>
        <w:rPr>
          <w:rFonts w:eastAsia="楷体" w:hint="eastAsia"/>
          <w:lang w:val="zh-CN"/>
        </w:rPr>
        <w:t>举行会议</w:t>
      </w:r>
      <w:r w:rsidR="00D90493">
        <w:rPr>
          <w:rFonts w:hint="eastAsia"/>
          <w:lang w:val="zh-CN"/>
        </w:rPr>
        <w:t>，</w:t>
      </w:r>
      <w:r>
        <w:rPr>
          <w:lang w:val="zh-CN"/>
        </w:rPr>
        <w:t xml:space="preserve"> </w:t>
      </w:r>
    </w:p>
    <w:p w:rsidR="002B146E" w:rsidRDefault="002B146E" w:rsidP="002B146E">
      <w:pPr>
        <w:pStyle w:val="SingleTxtGC"/>
        <w:rPr>
          <w:lang w:val="zh-CN"/>
        </w:rPr>
      </w:pPr>
      <w:r>
        <w:rPr>
          <w:lang w:val="zh-CN"/>
        </w:rPr>
        <w:tab/>
      </w:r>
      <w:r>
        <w:rPr>
          <w:rFonts w:eastAsia="楷体" w:hint="eastAsia"/>
          <w:lang w:val="zh-CN"/>
        </w:rPr>
        <w:t>结束了对</w:t>
      </w:r>
      <w:r>
        <w:rPr>
          <w:lang w:val="zh-CN"/>
        </w:rPr>
        <w:t>Igor Bazarov</w:t>
      </w:r>
      <w:r>
        <w:rPr>
          <w:rFonts w:hint="eastAsia"/>
          <w:lang w:val="zh-CN"/>
        </w:rPr>
        <w:t>根据《公民权利和政治权利国际公约任择议定书》提交人权事务委员会的第</w:t>
      </w:r>
      <w:r>
        <w:rPr>
          <w:lang w:val="zh-CN"/>
        </w:rPr>
        <w:t>1934</w:t>
      </w:r>
      <w:r w:rsidR="00D90493">
        <w:rPr>
          <w:lang w:val="zh-CN"/>
        </w:rPr>
        <w:t>/</w:t>
      </w:r>
      <w:r>
        <w:rPr>
          <w:lang w:val="zh-CN"/>
        </w:rPr>
        <w:t>2010</w:t>
      </w:r>
      <w:r>
        <w:rPr>
          <w:rFonts w:hint="eastAsia"/>
          <w:lang w:val="zh-CN"/>
        </w:rPr>
        <w:t>号来文的审议工作</w:t>
      </w:r>
      <w:r w:rsidR="00D90493">
        <w:rPr>
          <w:rFonts w:hint="eastAsia"/>
          <w:lang w:val="zh-CN"/>
        </w:rPr>
        <w:t>，</w:t>
      </w:r>
    </w:p>
    <w:p w:rsidR="002B146E" w:rsidRDefault="002B146E" w:rsidP="002B146E">
      <w:pPr>
        <w:pStyle w:val="SingleTxtGC"/>
        <w:rPr>
          <w:lang w:val="zh-CN"/>
        </w:rPr>
      </w:pPr>
      <w:r>
        <w:rPr>
          <w:lang w:val="zh-CN"/>
        </w:rPr>
        <w:tab/>
      </w:r>
      <w:r>
        <w:rPr>
          <w:rFonts w:eastAsia="楷体" w:hint="eastAsia"/>
          <w:lang w:val="zh-CN"/>
        </w:rPr>
        <w:t>考虑了</w:t>
      </w:r>
      <w:r>
        <w:rPr>
          <w:rFonts w:hint="eastAsia"/>
          <w:lang w:val="zh-CN"/>
        </w:rPr>
        <w:t>来文提交人和缔约国提供的全部书面材料</w:t>
      </w:r>
      <w:r w:rsidR="00D90493">
        <w:rPr>
          <w:rFonts w:hint="eastAsia"/>
          <w:lang w:val="zh-CN"/>
        </w:rPr>
        <w:t>，</w:t>
      </w:r>
    </w:p>
    <w:p w:rsidR="002B146E" w:rsidRDefault="002B146E" w:rsidP="002B146E">
      <w:pPr>
        <w:pStyle w:val="SingleTxtGC"/>
        <w:rPr>
          <w:lang w:val="zh-CN"/>
        </w:rPr>
      </w:pPr>
      <w:r>
        <w:rPr>
          <w:lang w:val="zh-CN"/>
        </w:rPr>
        <w:tab/>
      </w:r>
      <w:r>
        <w:rPr>
          <w:rFonts w:eastAsia="楷体" w:hint="eastAsia"/>
          <w:lang w:val="zh-CN"/>
        </w:rPr>
        <w:t>通过了</w:t>
      </w:r>
      <w:r>
        <w:rPr>
          <w:rFonts w:hint="eastAsia"/>
          <w:lang w:val="zh-CN"/>
        </w:rPr>
        <w:t>如下意见</w:t>
      </w:r>
      <w:r w:rsidR="00D90493">
        <w:rPr>
          <w:rFonts w:hint="eastAsia"/>
          <w:lang w:val="zh-CN"/>
        </w:rPr>
        <w:t>：</w:t>
      </w:r>
      <w:r>
        <w:rPr>
          <w:lang w:val="zh-CN"/>
        </w:rPr>
        <w:t xml:space="preserve"> </w:t>
      </w:r>
    </w:p>
    <w:p w:rsidR="002B146E" w:rsidRDefault="00635288" w:rsidP="00082EDC">
      <w:pPr>
        <w:pStyle w:val="H1GC"/>
        <w:rPr>
          <w:lang w:val="zh-CN"/>
        </w:rPr>
      </w:pPr>
      <w:r>
        <w:rPr>
          <w:lang w:val="zh-CN"/>
        </w:rPr>
        <w:tab/>
      </w:r>
      <w:r w:rsidR="00082EDC">
        <w:tab/>
      </w:r>
      <w:r w:rsidR="002B146E">
        <w:rPr>
          <w:rFonts w:hint="eastAsia"/>
          <w:lang w:val="zh-CN"/>
        </w:rPr>
        <w:t>根据《任择议定书》第五条第四款提出的意见</w:t>
      </w:r>
    </w:p>
    <w:p w:rsidR="002B146E" w:rsidRPr="002B146E" w:rsidRDefault="00D90493" w:rsidP="002B146E">
      <w:pPr>
        <w:pStyle w:val="SingleTxtGC"/>
        <w:rPr>
          <w:szCs w:val="21"/>
        </w:rPr>
      </w:pPr>
      <w:r>
        <w:rPr>
          <w:szCs w:val="21"/>
          <w:lang w:val="zh-CN"/>
        </w:rPr>
        <w:t>1.</w:t>
      </w:r>
      <w:r w:rsidR="002B146E" w:rsidRPr="002B146E">
        <w:rPr>
          <w:szCs w:val="21"/>
          <w:lang w:val="zh-CN"/>
        </w:rPr>
        <w:tab/>
      </w:r>
      <w:r w:rsidR="002B146E" w:rsidRPr="002B146E">
        <w:rPr>
          <w:rFonts w:hint="eastAsia"/>
          <w:szCs w:val="21"/>
          <w:lang w:val="zh-CN"/>
        </w:rPr>
        <w:t>来文提交人</w:t>
      </w:r>
      <w:r w:rsidR="002B146E" w:rsidRPr="002B146E">
        <w:rPr>
          <w:szCs w:val="21"/>
          <w:lang w:val="zh-CN"/>
        </w:rPr>
        <w:t>Igor Bazaro</w:t>
      </w:r>
      <w:r>
        <w:rPr>
          <w:szCs w:val="21"/>
          <w:lang w:val="zh-CN"/>
        </w:rPr>
        <w:t xml:space="preserve">v, </w:t>
      </w:r>
      <w:r w:rsidR="002B146E" w:rsidRPr="002B146E">
        <w:rPr>
          <w:rFonts w:hint="eastAsia"/>
          <w:szCs w:val="21"/>
          <w:lang w:val="zh-CN"/>
        </w:rPr>
        <w:t>白俄罗斯国民</w:t>
      </w:r>
      <w:r>
        <w:rPr>
          <w:rFonts w:hint="eastAsia"/>
          <w:szCs w:val="21"/>
          <w:lang w:val="zh-CN"/>
        </w:rPr>
        <w:t>，</w:t>
      </w:r>
      <w:r w:rsidR="002B146E" w:rsidRPr="002B146E">
        <w:rPr>
          <w:szCs w:val="21"/>
          <w:lang w:val="zh-CN"/>
        </w:rPr>
        <w:t>1964</w:t>
      </w:r>
      <w:r w:rsidR="002B146E" w:rsidRPr="002B146E">
        <w:rPr>
          <w:rFonts w:hint="eastAsia"/>
          <w:szCs w:val="21"/>
          <w:lang w:val="zh-CN"/>
        </w:rPr>
        <w:t>年出生。他称白俄罗斯侵犯了他根据《公民权利和政治权利国际公约》第二条第</w:t>
      </w:r>
      <w:r w:rsidR="002B146E" w:rsidRPr="002B146E">
        <w:rPr>
          <w:szCs w:val="21"/>
        </w:rPr>
        <w:t>1</w:t>
      </w:r>
      <w:r w:rsidR="002B146E" w:rsidRPr="002B146E">
        <w:rPr>
          <w:rFonts w:hint="eastAsia"/>
          <w:szCs w:val="21"/>
          <w:lang w:val="zh-CN"/>
        </w:rPr>
        <w:t>款、第十九条第</w:t>
      </w:r>
      <w:r w:rsidR="002B146E" w:rsidRPr="002B146E">
        <w:rPr>
          <w:szCs w:val="21"/>
        </w:rPr>
        <w:t>2</w:t>
      </w:r>
      <w:r w:rsidR="002B146E" w:rsidRPr="002B146E">
        <w:rPr>
          <w:rFonts w:hint="eastAsia"/>
          <w:szCs w:val="21"/>
          <w:lang w:val="zh-CN"/>
        </w:rPr>
        <w:t>款和第二十一条享有的权利。《任择议定书》于</w:t>
      </w:r>
      <w:r w:rsidR="002B146E" w:rsidRPr="002B146E">
        <w:rPr>
          <w:szCs w:val="21"/>
          <w:lang w:val="zh-CN"/>
        </w:rPr>
        <w:t>1992</w:t>
      </w:r>
      <w:r w:rsidR="002B146E" w:rsidRPr="002B146E">
        <w:rPr>
          <w:rFonts w:hint="eastAsia"/>
          <w:szCs w:val="21"/>
          <w:lang w:val="zh-CN"/>
        </w:rPr>
        <w:t>年</w:t>
      </w:r>
      <w:r w:rsidR="002B146E" w:rsidRPr="002B146E">
        <w:rPr>
          <w:szCs w:val="21"/>
          <w:lang w:val="zh-CN"/>
        </w:rPr>
        <w:t>12</w:t>
      </w:r>
      <w:r w:rsidR="002B146E" w:rsidRPr="002B146E">
        <w:rPr>
          <w:rFonts w:hint="eastAsia"/>
          <w:szCs w:val="21"/>
          <w:lang w:val="zh-CN"/>
        </w:rPr>
        <w:t>月</w:t>
      </w:r>
      <w:r w:rsidR="002B146E" w:rsidRPr="002B146E">
        <w:rPr>
          <w:szCs w:val="21"/>
          <w:lang w:val="zh-CN"/>
        </w:rPr>
        <w:t>30</w:t>
      </w:r>
      <w:r w:rsidR="002B146E" w:rsidRPr="002B146E">
        <w:rPr>
          <w:rFonts w:hint="eastAsia"/>
          <w:szCs w:val="21"/>
          <w:lang w:val="zh-CN"/>
        </w:rPr>
        <w:t>日对缔约国生效。提交人没有律师代理。</w:t>
      </w:r>
      <w:r w:rsidR="002B146E" w:rsidRPr="002B146E">
        <w:rPr>
          <w:szCs w:val="21"/>
        </w:rPr>
        <w:t xml:space="preserve"> </w:t>
      </w:r>
    </w:p>
    <w:p w:rsidR="002B146E" w:rsidRPr="002B146E" w:rsidRDefault="00F97D91" w:rsidP="007D7D95">
      <w:pPr>
        <w:pStyle w:val="H23GC"/>
      </w:pPr>
      <w:r>
        <w:br w:type="page"/>
      </w:r>
      <w:r w:rsidR="002B146E" w:rsidRPr="002B146E">
        <w:lastRenderedPageBreak/>
        <w:tab/>
      </w:r>
      <w:r w:rsidR="002B146E" w:rsidRPr="002B146E">
        <w:tab/>
      </w:r>
      <w:r w:rsidR="002B146E" w:rsidRPr="002B146E">
        <w:rPr>
          <w:rFonts w:hint="eastAsia"/>
        </w:rPr>
        <w:t>提交人陈述的事实</w:t>
      </w:r>
    </w:p>
    <w:p w:rsidR="002B146E" w:rsidRPr="002B146E" w:rsidRDefault="00D90493" w:rsidP="00216646">
      <w:pPr>
        <w:pStyle w:val="SingleTxtGC"/>
        <w:rPr>
          <w:szCs w:val="21"/>
        </w:rPr>
      </w:pPr>
      <w:r>
        <w:rPr>
          <w:szCs w:val="21"/>
        </w:rPr>
        <w:t>2.</w:t>
      </w:r>
      <w:r w:rsidR="002B146E" w:rsidRPr="002B146E">
        <w:rPr>
          <w:szCs w:val="21"/>
        </w:rPr>
        <w:t>1</w:t>
      </w:r>
      <w:r w:rsidR="00216646">
        <w:rPr>
          <w:rFonts w:hint="eastAsia"/>
          <w:szCs w:val="21"/>
        </w:rPr>
        <w:t xml:space="preserve">  </w:t>
      </w:r>
      <w:r w:rsidR="002B146E" w:rsidRPr="002B146E">
        <w:rPr>
          <w:szCs w:val="21"/>
        </w:rPr>
        <w:t>2009</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25</w:t>
      </w:r>
      <w:r w:rsidR="002B146E" w:rsidRPr="002B146E">
        <w:rPr>
          <w:rFonts w:hint="eastAsia"/>
          <w:szCs w:val="21"/>
        </w:rPr>
        <w:t>日</w:t>
      </w:r>
      <w:r>
        <w:rPr>
          <w:rFonts w:hint="eastAsia"/>
          <w:szCs w:val="21"/>
        </w:rPr>
        <w:t>，</w:t>
      </w:r>
      <w:r w:rsidR="002B146E" w:rsidRPr="002B146E">
        <w:rPr>
          <w:rFonts w:hint="eastAsia"/>
          <w:szCs w:val="21"/>
        </w:rPr>
        <w:t>提交人被逮捕并送至为维捷布斯克的一个地区警察局</w:t>
      </w:r>
      <w:r>
        <w:rPr>
          <w:rFonts w:hint="eastAsia"/>
          <w:szCs w:val="21"/>
        </w:rPr>
        <w:t>；</w:t>
      </w:r>
      <w:r w:rsidR="002B146E" w:rsidRPr="002B146E">
        <w:rPr>
          <w:rFonts w:hint="eastAsia"/>
          <w:szCs w:val="21"/>
        </w:rPr>
        <w:t>在那里做的一份官方记录称</w:t>
      </w:r>
      <w:r>
        <w:rPr>
          <w:rFonts w:hint="eastAsia"/>
          <w:szCs w:val="21"/>
        </w:rPr>
        <w:t>，</w:t>
      </w:r>
      <w:r w:rsidR="002B146E" w:rsidRPr="002B146E">
        <w:rPr>
          <w:rFonts w:hint="eastAsia"/>
          <w:szCs w:val="21"/>
        </w:rPr>
        <w:t>他违反《行政违法法》第</w:t>
      </w:r>
      <w:r w:rsidR="002B146E" w:rsidRPr="002B146E">
        <w:rPr>
          <w:szCs w:val="21"/>
        </w:rPr>
        <w:t>2</w:t>
      </w:r>
      <w:r>
        <w:rPr>
          <w:szCs w:val="21"/>
        </w:rPr>
        <w:t>3.</w:t>
      </w:r>
      <w:r w:rsidR="002B146E" w:rsidRPr="002B146E">
        <w:rPr>
          <w:szCs w:val="21"/>
        </w:rPr>
        <w:t>34</w:t>
      </w:r>
      <w:r w:rsidR="002B146E" w:rsidRPr="002B146E">
        <w:rPr>
          <w:rFonts w:hint="eastAsia"/>
          <w:szCs w:val="21"/>
        </w:rPr>
        <w:t>条第</w:t>
      </w:r>
      <w:r w:rsidR="002B146E" w:rsidRPr="002B146E">
        <w:rPr>
          <w:szCs w:val="21"/>
        </w:rPr>
        <w:t>1</w:t>
      </w:r>
      <w:r w:rsidR="002B146E" w:rsidRPr="002B146E">
        <w:rPr>
          <w:rFonts w:hint="eastAsia"/>
          <w:szCs w:val="21"/>
        </w:rPr>
        <w:t>款的规定</w:t>
      </w:r>
      <w:r>
        <w:rPr>
          <w:rFonts w:hint="eastAsia"/>
          <w:szCs w:val="21"/>
        </w:rPr>
        <w:t>，</w:t>
      </w:r>
      <w:r w:rsidR="002B146E" w:rsidRPr="002B146E">
        <w:rPr>
          <w:rFonts w:hint="eastAsia"/>
          <w:szCs w:val="21"/>
        </w:rPr>
        <w:t>构成行政违法。</w:t>
      </w:r>
      <w:r w:rsidR="002B146E" w:rsidRPr="002B146E">
        <w:rPr>
          <w:rStyle w:val="a7"/>
          <w:rFonts w:eastAsia="宋体"/>
          <w:szCs w:val="21"/>
        </w:rPr>
        <w:footnoteReference w:id="3"/>
      </w:r>
      <w:r w:rsidR="002B146E" w:rsidRPr="002B146E">
        <w:rPr>
          <w:szCs w:val="21"/>
        </w:rPr>
        <w:t xml:space="preserve"> 2009</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27</w:t>
      </w:r>
      <w:r w:rsidR="002B146E" w:rsidRPr="002B146E">
        <w:rPr>
          <w:rFonts w:hint="eastAsia"/>
          <w:szCs w:val="21"/>
        </w:rPr>
        <w:t>日</w:t>
      </w:r>
      <w:r>
        <w:rPr>
          <w:rFonts w:hint="eastAsia"/>
          <w:szCs w:val="21"/>
        </w:rPr>
        <w:t>，</w:t>
      </w:r>
      <w:r w:rsidR="002B146E" w:rsidRPr="002B146E">
        <w:rPr>
          <w:rFonts w:hint="eastAsia"/>
          <w:szCs w:val="21"/>
        </w:rPr>
        <w:t>维捷布斯克市</w:t>
      </w:r>
      <w:r w:rsidR="002B146E" w:rsidRPr="002B146E">
        <w:rPr>
          <w:szCs w:val="21"/>
        </w:rPr>
        <w:t>Oktyabrsky</w:t>
      </w:r>
      <w:r w:rsidR="002B146E" w:rsidRPr="002B146E">
        <w:rPr>
          <w:rFonts w:hint="eastAsia"/>
          <w:szCs w:val="21"/>
        </w:rPr>
        <w:t>区法院认定</w:t>
      </w:r>
      <w:r>
        <w:rPr>
          <w:rFonts w:hint="eastAsia"/>
          <w:szCs w:val="21"/>
        </w:rPr>
        <w:t>，</w:t>
      </w:r>
      <w:r w:rsidR="002B146E" w:rsidRPr="002B146E">
        <w:rPr>
          <w:rFonts w:hint="eastAsia"/>
          <w:szCs w:val="21"/>
        </w:rPr>
        <w:t>提交人违反《行政违法法》的</w:t>
      </w:r>
      <w:r w:rsidR="002B146E" w:rsidRPr="002B146E">
        <w:rPr>
          <w:szCs w:val="21"/>
        </w:rPr>
        <w:t>2</w:t>
      </w:r>
      <w:r>
        <w:rPr>
          <w:szCs w:val="21"/>
        </w:rPr>
        <w:t>3.</w:t>
      </w:r>
      <w:r w:rsidR="002B146E" w:rsidRPr="002B146E">
        <w:rPr>
          <w:szCs w:val="21"/>
        </w:rPr>
        <w:t>34</w:t>
      </w:r>
      <w:r w:rsidR="002B146E" w:rsidRPr="002B146E">
        <w:rPr>
          <w:rFonts w:hint="eastAsia"/>
          <w:szCs w:val="21"/>
        </w:rPr>
        <w:t>条第</w:t>
      </w:r>
      <w:r w:rsidR="002B146E" w:rsidRPr="002B146E">
        <w:rPr>
          <w:szCs w:val="21"/>
        </w:rPr>
        <w:t>1</w:t>
      </w:r>
      <w:r w:rsidR="00A6535F">
        <w:rPr>
          <w:rFonts w:hint="eastAsia"/>
          <w:szCs w:val="21"/>
        </w:rPr>
        <w:t>款规定的</w:t>
      </w:r>
      <w:r w:rsidR="002B146E" w:rsidRPr="002B146E">
        <w:rPr>
          <w:rFonts w:hint="eastAsia"/>
          <w:szCs w:val="21"/>
        </w:rPr>
        <w:t>组织和举行群众活动的既定程序</w:t>
      </w:r>
      <w:r>
        <w:rPr>
          <w:rFonts w:hint="eastAsia"/>
          <w:szCs w:val="21"/>
        </w:rPr>
        <w:t>，</w:t>
      </w:r>
      <w:r w:rsidR="002B146E" w:rsidRPr="002B146E">
        <w:rPr>
          <w:rFonts w:hint="eastAsia"/>
          <w:szCs w:val="21"/>
        </w:rPr>
        <w:t>对他处以</w:t>
      </w:r>
      <w:r w:rsidR="002B146E" w:rsidRPr="002B146E">
        <w:rPr>
          <w:szCs w:val="21"/>
        </w:rPr>
        <w:t>7</w:t>
      </w:r>
      <w:r>
        <w:rPr>
          <w:szCs w:val="21"/>
        </w:rPr>
        <w:t>0,</w:t>
      </w:r>
      <w:r w:rsidR="002B146E" w:rsidRPr="002B146E">
        <w:rPr>
          <w:szCs w:val="21"/>
        </w:rPr>
        <w:t>000</w:t>
      </w:r>
      <w:r w:rsidR="002B146E" w:rsidRPr="002B146E">
        <w:rPr>
          <w:rFonts w:hint="eastAsia"/>
          <w:szCs w:val="21"/>
        </w:rPr>
        <w:t>白俄罗斯卢布的罚款。法院认定</w:t>
      </w:r>
      <w:r>
        <w:rPr>
          <w:rFonts w:hint="eastAsia"/>
          <w:szCs w:val="21"/>
        </w:rPr>
        <w:t>，</w:t>
      </w:r>
      <w:r w:rsidR="002B146E" w:rsidRPr="002B146E">
        <w:rPr>
          <w:rFonts w:hint="eastAsia"/>
          <w:szCs w:val="21"/>
        </w:rPr>
        <w:t>提交人和另外两人于</w:t>
      </w:r>
      <w:r w:rsidR="002B146E" w:rsidRPr="002B146E">
        <w:rPr>
          <w:szCs w:val="21"/>
        </w:rPr>
        <w:t>2009</w:t>
      </w:r>
      <w:r w:rsidR="002B146E" w:rsidRPr="002B146E">
        <w:rPr>
          <w:rFonts w:hint="eastAsia"/>
          <w:szCs w:val="21"/>
        </w:rPr>
        <w:t>月</w:t>
      </w:r>
      <w:r w:rsidR="002B146E" w:rsidRPr="002B146E">
        <w:rPr>
          <w:szCs w:val="21"/>
        </w:rPr>
        <w:t>3</w:t>
      </w:r>
      <w:r w:rsidR="002B146E" w:rsidRPr="002B146E">
        <w:rPr>
          <w:rFonts w:hint="eastAsia"/>
          <w:szCs w:val="21"/>
        </w:rPr>
        <w:t>月</w:t>
      </w:r>
      <w:r w:rsidR="002B146E" w:rsidRPr="002B146E">
        <w:rPr>
          <w:szCs w:val="21"/>
        </w:rPr>
        <w:t>25</w:t>
      </w:r>
      <w:r w:rsidR="002B146E" w:rsidRPr="002B146E">
        <w:rPr>
          <w:rFonts w:hint="eastAsia"/>
          <w:szCs w:val="21"/>
        </w:rPr>
        <w:t>日参加一场未经许可的群众活动。具体说来</w:t>
      </w:r>
      <w:r>
        <w:rPr>
          <w:rFonts w:hint="eastAsia"/>
          <w:szCs w:val="21"/>
        </w:rPr>
        <w:t>，</w:t>
      </w:r>
      <w:r w:rsidR="002B146E" w:rsidRPr="002B146E">
        <w:rPr>
          <w:rFonts w:hint="eastAsia"/>
          <w:szCs w:val="21"/>
        </w:rPr>
        <w:t>他在维捷布斯克市参与了一次街头游行</w:t>
      </w:r>
      <w:r>
        <w:rPr>
          <w:rFonts w:hint="eastAsia"/>
          <w:szCs w:val="21"/>
        </w:rPr>
        <w:t>，</w:t>
      </w:r>
      <w:r w:rsidR="002B146E" w:rsidRPr="002B146E">
        <w:rPr>
          <w:rFonts w:hint="eastAsia"/>
          <w:szCs w:val="21"/>
        </w:rPr>
        <w:t>沿着列宁大街的人行道从“</w:t>
      </w:r>
      <w:r w:rsidR="002B146E" w:rsidRPr="002B146E">
        <w:rPr>
          <w:szCs w:val="21"/>
        </w:rPr>
        <w:t>Bistro</w:t>
      </w:r>
      <w:r w:rsidR="002B146E" w:rsidRPr="002B146E">
        <w:rPr>
          <w:rFonts w:hint="eastAsia"/>
          <w:szCs w:val="21"/>
        </w:rPr>
        <w:t>”向独立广场行进</w:t>
      </w:r>
      <w:r>
        <w:rPr>
          <w:rFonts w:hint="eastAsia"/>
          <w:szCs w:val="21"/>
        </w:rPr>
        <w:t>；</w:t>
      </w:r>
      <w:r w:rsidR="002B146E" w:rsidRPr="002B146E">
        <w:rPr>
          <w:rFonts w:hint="eastAsia"/>
          <w:szCs w:val="21"/>
        </w:rPr>
        <w:t>并携带一面白红白相间的旗帜表达政治观点。</w:t>
      </w:r>
    </w:p>
    <w:p w:rsidR="002B146E" w:rsidRPr="002B146E" w:rsidRDefault="00D90493" w:rsidP="00216646">
      <w:pPr>
        <w:pStyle w:val="SingleTxtGC"/>
        <w:rPr>
          <w:szCs w:val="21"/>
        </w:rPr>
      </w:pPr>
      <w:r>
        <w:rPr>
          <w:szCs w:val="21"/>
        </w:rPr>
        <w:t>2.</w:t>
      </w:r>
      <w:r w:rsidR="002B146E" w:rsidRPr="002B146E">
        <w:rPr>
          <w:szCs w:val="21"/>
        </w:rPr>
        <w:t>2</w:t>
      </w:r>
      <w:r w:rsidR="00216646">
        <w:rPr>
          <w:rFonts w:hint="eastAsia"/>
          <w:szCs w:val="21"/>
        </w:rPr>
        <w:t xml:space="preserve">  </w:t>
      </w:r>
      <w:r w:rsidR="002B146E" w:rsidRPr="002B146E">
        <w:rPr>
          <w:szCs w:val="21"/>
        </w:rPr>
        <w:t>2009</w:t>
      </w:r>
      <w:r w:rsidR="002B146E" w:rsidRPr="002B146E">
        <w:rPr>
          <w:rFonts w:hint="eastAsia"/>
          <w:szCs w:val="21"/>
        </w:rPr>
        <w:t>年</w:t>
      </w:r>
      <w:r w:rsidR="002B146E" w:rsidRPr="002B146E">
        <w:rPr>
          <w:szCs w:val="21"/>
        </w:rPr>
        <w:t>4</w:t>
      </w:r>
      <w:r w:rsidR="002B146E" w:rsidRPr="002B146E">
        <w:rPr>
          <w:rFonts w:hint="eastAsia"/>
          <w:szCs w:val="21"/>
        </w:rPr>
        <w:t>月</w:t>
      </w:r>
      <w:r w:rsidR="002B146E" w:rsidRPr="002B146E">
        <w:rPr>
          <w:szCs w:val="21"/>
        </w:rPr>
        <w:t>22</w:t>
      </w:r>
      <w:r w:rsidR="002B146E" w:rsidRPr="002B146E">
        <w:rPr>
          <w:rFonts w:hint="eastAsia"/>
          <w:szCs w:val="21"/>
        </w:rPr>
        <w:t>日</w:t>
      </w:r>
      <w:r>
        <w:rPr>
          <w:rFonts w:hint="eastAsia"/>
          <w:szCs w:val="21"/>
        </w:rPr>
        <w:t>，</w:t>
      </w:r>
      <w:r w:rsidR="002B146E" w:rsidRPr="002B146E">
        <w:rPr>
          <w:rFonts w:hint="eastAsia"/>
          <w:szCs w:val="21"/>
        </w:rPr>
        <w:t>维捷布斯克市地区法院驳回了提交人的上诉</w:t>
      </w:r>
      <w:r>
        <w:rPr>
          <w:rFonts w:hint="eastAsia"/>
          <w:szCs w:val="21"/>
        </w:rPr>
        <w:t>，</w:t>
      </w:r>
      <w:r w:rsidR="002B146E" w:rsidRPr="002B146E">
        <w:rPr>
          <w:rFonts w:hint="eastAsia"/>
          <w:szCs w:val="21"/>
        </w:rPr>
        <w:t>维持区法院的裁定。</w:t>
      </w:r>
    </w:p>
    <w:p w:rsidR="002B146E" w:rsidRPr="002B146E" w:rsidRDefault="00D90493" w:rsidP="00D90493">
      <w:pPr>
        <w:pStyle w:val="SingleTxtGC"/>
        <w:rPr>
          <w:szCs w:val="21"/>
        </w:rPr>
      </w:pPr>
      <w:r>
        <w:rPr>
          <w:szCs w:val="21"/>
        </w:rPr>
        <w:t>2.</w:t>
      </w:r>
      <w:r w:rsidR="002B146E" w:rsidRPr="002B146E">
        <w:rPr>
          <w:szCs w:val="21"/>
        </w:rPr>
        <w:t>3</w:t>
      </w:r>
      <w:r w:rsidR="00216646">
        <w:rPr>
          <w:rFonts w:hint="eastAsia"/>
          <w:szCs w:val="21"/>
        </w:rPr>
        <w:t xml:space="preserve">  </w:t>
      </w:r>
      <w:r w:rsidR="002B146E" w:rsidRPr="002B146E">
        <w:rPr>
          <w:szCs w:val="21"/>
        </w:rPr>
        <w:t>2009</w:t>
      </w:r>
      <w:r w:rsidR="002B146E" w:rsidRPr="002B146E">
        <w:rPr>
          <w:rFonts w:hint="eastAsia"/>
          <w:szCs w:val="21"/>
        </w:rPr>
        <w:t>年</w:t>
      </w:r>
      <w:r>
        <w:rPr>
          <w:rFonts w:hint="eastAsia"/>
          <w:szCs w:val="21"/>
        </w:rPr>
        <w:t>9</w:t>
      </w:r>
      <w:r w:rsidR="002B146E" w:rsidRPr="002B146E">
        <w:rPr>
          <w:rFonts w:hint="eastAsia"/>
          <w:szCs w:val="21"/>
        </w:rPr>
        <w:t>月</w:t>
      </w:r>
      <w:r>
        <w:rPr>
          <w:rFonts w:hint="eastAsia"/>
          <w:szCs w:val="21"/>
        </w:rPr>
        <w:t>25</w:t>
      </w:r>
      <w:r>
        <w:rPr>
          <w:rFonts w:hint="eastAsia"/>
          <w:szCs w:val="21"/>
        </w:rPr>
        <w:t>日，</w:t>
      </w:r>
      <w:r w:rsidR="002B146E" w:rsidRPr="002B146E">
        <w:rPr>
          <w:rFonts w:hint="eastAsia"/>
          <w:szCs w:val="21"/>
        </w:rPr>
        <w:t>最高法院驳回了提交人对</w:t>
      </w:r>
      <w:r w:rsidR="002B146E" w:rsidRPr="002B146E">
        <w:rPr>
          <w:szCs w:val="21"/>
        </w:rPr>
        <w:t>2009</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27</w:t>
      </w:r>
      <w:r w:rsidR="002B146E" w:rsidRPr="002B146E">
        <w:rPr>
          <w:rFonts w:hint="eastAsia"/>
          <w:szCs w:val="21"/>
        </w:rPr>
        <w:t>日和</w:t>
      </w:r>
      <w:r w:rsidR="002B146E" w:rsidRPr="002B146E">
        <w:rPr>
          <w:szCs w:val="21"/>
        </w:rPr>
        <w:t>4</w:t>
      </w:r>
      <w:r w:rsidR="002B146E" w:rsidRPr="002B146E">
        <w:rPr>
          <w:rFonts w:hint="eastAsia"/>
          <w:szCs w:val="21"/>
        </w:rPr>
        <w:t>月</w:t>
      </w:r>
      <w:r w:rsidR="002B146E" w:rsidRPr="002B146E">
        <w:rPr>
          <w:szCs w:val="21"/>
        </w:rPr>
        <w:t>22</w:t>
      </w:r>
      <w:r w:rsidR="002B146E" w:rsidRPr="002B146E">
        <w:rPr>
          <w:rFonts w:hint="eastAsia"/>
          <w:szCs w:val="21"/>
        </w:rPr>
        <w:t>日的法庭裁决进行监督复审的申请。</w:t>
      </w:r>
      <w:r w:rsidR="002B146E" w:rsidRPr="002B146E">
        <w:rPr>
          <w:szCs w:val="21"/>
        </w:rPr>
        <w:t xml:space="preserve"> </w:t>
      </w:r>
    </w:p>
    <w:p w:rsidR="002B146E" w:rsidRPr="002B146E" w:rsidRDefault="00D90493" w:rsidP="00216646">
      <w:pPr>
        <w:pStyle w:val="SingleTxtGC"/>
        <w:rPr>
          <w:szCs w:val="21"/>
        </w:rPr>
      </w:pPr>
      <w:r>
        <w:rPr>
          <w:szCs w:val="21"/>
        </w:rPr>
        <w:t>2.</w:t>
      </w:r>
      <w:r w:rsidR="002B146E" w:rsidRPr="002B146E">
        <w:rPr>
          <w:szCs w:val="21"/>
        </w:rPr>
        <w:t>4</w:t>
      </w:r>
      <w:r w:rsidR="00216646">
        <w:rPr>
          <w:rFonts w:hint="eastAsia"/>
          <w:szCs w:val="21"/>
        </w:rPr>
        <w:t xml:space="preserve">  </w:t>
      </w:r>
      <w:r w:rsidR="002B146E" w:rsidRPr="002B146E">
        <w:rPr>
          <w:rFonts w:hint="eastAsia"/>
          <w:szCs w:val="21"/>
        </w:rPr>
        <w:t>提交人</w:t>
      </w:r>
      <w:r w:rsidR="00A6535F">
        <w:rPr>
          <w:rFonts w:hint="eastAsia"/>
          <w:szCs w:val="21"/>
        </w:rPr>
        <w:t>认为</w:t>
      </w:r>
      <w:r>
        <w:rPr>
          <w:rFonts w:hint="eastAsia"/>
          <w:szCs w:val="21"/>
        </w:rPr>
        <w:t>，</w:t>
      </w:r>
      <w:r w:rsidR="002B146E" w:rsidRPr="002B146E">
        <w:rPr>
          <w:rFonts w:hint="eastAsia"/>
          <w:szCs w:val="21"/>
        </w:rPr>
        <w:t>国内法院没有</w:t>
      </w:r>
      <w:r w:rsidR="00A6535F">
        <w:rPr>
          <w:rFonts w:hint="eastAsia"/>
          <w:szCs w:val="21"/>
        </w:rPr>
        <w:t>确证</w:t>
      </w:r>
      <w:r w:rsidR="002B146E" w:rsidRPr="002B146E">
        <w:rPr>
          <w:rFonts w:hint="eastAsia"/>
          <w:szCs w:val="21"/>
        </w:rPr>
        <w:t>他于</w:t>
      </w:r>
      <w:r w:rsidR="002B146E" w:rsidRPr="002B146E">
        <w:rPr>
          <w:szCs w:val="21"/>
        </w:rPr>
        <w:t>2009</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25</w:t>
      </w:r>
      <w:r w:rsidR="002B146E" w:rsidRPr="002B146E">
        <w:rPr>
          <w:rFonts w:hint="eastAsia"/>
          <w:szCs w:val="21"/>
        </w:rPr>
        <w:t>日参加街头游行的事实。他</w:t>
      </w:r>
      <w:r w:rsidR="00A6535F">
        <w:rPr>
          <w:rFonts w:hint="eastAsia"/>
          <w:szCs w:val="21"/>
        </w:rPr>
        <w:t>认为</w:t>
      </w:r>
      <w:r>
        <w:rPr>
          <w:rFonts w:hint="eastAsia"/>
          <w:szCs w:val="21"/>
        </w:rPr>
        <w:t>，</w:t>
      </w:r>
      <w:r w:rsidR="002B146E" w:rsidRPr="002B146E">
        <w:rPr>
          <w:rFonts w:hint="eastAsia"/>
          <w:szCs w:val="21"/>
        </w:rPr>
        <w:t>不能把本次事件认定成一场群众活动</w:t>
      </w:r>
      <w:r>
        <w:rPr>
          <w:rFonts w:hint="eastAsia"/>
          <w:szCs w:val="21"/>
        </w:rPr>
        <w:t>，</w:t>
      </w:r>
      <w:r w:rsidR="002B146E" w:rsidRPr="002B146E">
        <w:rPr>
          <w:rFonts w:hint="eastAsia"/>
          <w:szCs w:val="21"/>
        </w:rPr>
        <w:t>因为只有三人拿着一面旗帜沿着人行道前进。那面白红白相间的旗帜是白俄罗斯</w:t>
      </w:r>
      <w:r w:rsidR="002B146E" w:rsidRPr="002B146E">
        <w:rPr>
          <w:szCs w:val="21"/>
        </w:rPr>
        <w:t>1991</w:t>
      </w:r>
      <w:r w:rsidR="002B146E" w:rsidRPr="002B146E">
        <w:rPr>
          <w:rFonts w:hint="eastAsia"/>
          <w:szCs w:val="21"/>
        </w:rPr>
        <w:t>年至</w:t>
      </w:r>
      <w:r w:rsidR="002B146E" w:rsidRPr="002B146E">
        <w:rPr>
          <w:szCs w:val="21"/>
        </w:rPr>
        <w:t>1995</w:t>
      </w:r>
      <w:r w:rsidR="002B146E" w:rsidRPr="002B146E">
        <w:rPr>
          <w:rFonts w:hint="eastAsia"/>
          <w:szCs w:val="21"/>
        </w:rPr>
        <w:t>年的官方旗帜。</w:t>
      </w:r>
    </w:p>
    <w:p w:rsidR="002B146E" w:rsidRPr="002B146E" w:rsidRDefault="00D90493" w:rsidP="00216646">
      <w:pPr>
        <w:pStyle w:val="SingleTxtGC"/>
        <w:rPr>
          <w:szCs w:val="21"/>
        </w:rPr>
      </w:pPr>
      <w:r>
        <w:rPr>
          <w:szCs w:val="21"/>
        </w:rPr>
        <w:t>2.</w:t>
      </w:r>
      <w:r w:rsidR="002B146E" w:rsidRPr="002B146E">
        <w:rPr>
          <w:szCs w:val="21"/>
        </w:rPr>
        <w:t>5</w:t>
      </w:r>
      <w:r w:rsidR="00216646">
        <w:rPr>
          <w:rFonts w:hint="eastAsia"/>
          <w:szCs w:val="21"/>
        </w:rPr>
        <w:t xml:space="preserve">  </w:t>
      </w:r>
      <w:r w:rsidR="002B146E" w:rsidRPr="002B146E">
        <w:rPr>
          <w:rFonts w:hint="eastAsia"/>
          <w:szCs w:val="21"/>
        </w:rPr>
        <w:t>提交人称</w:t>
      </w:r>
      <w:r>
        <w:rPr>
          <w:rFonts w:hint="eastAsia"/>
          <w:szCs w:val="21"/>
        </w:rPr>
        <w:t>，</w:t>
      </w:r>
      <w:r w:rsidR="002B146E" w:rsidRPr="002B146E">
        <w:rPr>
          <w:rFonts w:hint="eastAsia"/>
          <w:szCs w:val="21"/>
        </w:rPr>
        <w:t>他的目的是提醒维捷布斯克市人</w:t>
      </w:r>
      <w:r>
        <w:rPr>
          <w:rFonts w:hint="eastAsia"/>
          <w:szCs w:val="21"/>
        </w:rPr>
        <w:t>，</w:t>
      </w:r>
      <w:r w:rsidR="002B146E" w:rsidRPr="002B146E">
        <w:rPr>
          <w:rFonts w:hint="eastAsia"/>
          <w:szCs w:val="21"/>
        </w:rPr>
        <w:t>白俄罗斯人民共和国于</w:t>
      </w:r>
      <w:r w:rsidR="002B146E" w:rsidRPr="002B146E">
        <w:rPr>
          <w:szCs w:val="21"/>
        </w:rPr>
        <w:t>1918</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25</w:t>
      </w:r>
      <w:r w:rsidR="002B146E" w:rsidRPr="002B146E">
        <w:rPr>
          <w:rFonts w:hint="eastAsia"/>
          <w:szCs w:val="21"/>
        </w:rPr>
        <w:t>日成立。言论自由权受到《宪法》第三十三条的保障。</w:t>
      </w:r>
    </w:p>
    <w:p w:rsidR="002B146E" w:rsidRPr="002B146E" w:rsidRDefault="00D90493" w:rsidP="00216646">
      <w:pPr>
        <w:pStyle w:val="SingleTxtGC"/>
        <w:rPr>
          <w:szCs w:val="21"/>
        </w:rPr>
      </w:pPr>
      <w:r>
        <w:rPr>
          <w:szCs w:val="21"/>
        </w:rPr>
        <w:t>2.</w:t>
      </w:r>
      <w:r w:rsidR="002B146E" w:rsidRPr="002B146E">
        <w:rPr>
          <w:szCs w:val="21"/>
        </w:rPr>
        <w:t>6</w:t>
      </w:r>
      <w:r w:rsidR="00216646">
        <w:rPr>
          <w:rFonts w:hint="eastAsia"/>
          <w:szCs w:val="21"/>
        </w:rPr>
        <w:t xml:space="preserve">  </w:t>
      </w:r>
      <w:r w:rsidR="002B146E" w:rsidRPr="002B146E">
        <w:rPr>
          <w:rFonts w:hint="eastAsia"/>
          <w:szCs w:val="21"/>
        </w:rPr>
        <w:t>他辩称</w:t>
      </w:r>
      <w:r>
        <w:rPr>
          <w:rFonts w:hint="eastAsia"/>
          <w:szCs w:val="21"/>
        </w:rPr>
        <w:t>，</w:t>
      </w:r>
      <w:r w:rsidR="002B146E" w:rsidRPr="002B146E">
        <w:rPr>
          <w:rFonts w:hint="eastAsia"/>
          <w:szCs w:val="21"/>
        </w:rPr>
        <w:t>由于此次活动的自发性质</w:t>
      </w:r>
      <w:r>
        <w:rPr>
          <w:rFonts w:hint="eastAsia"/>
          <w:szCs w:val="21"/>
        </w:rPr>
        <w:t>，</w:t>
      </w:r>
      <w:r w:rsidR="002B146E" w:rsidRPr="002B146E">
        <w:rPr>
          <w:rFonts w:hint="eastAsia"/>
          <w:szCs w:val="21"/>
        </w:rPr>
        <w:t>无需通知国内当局。此外</w:t>
      </w:r>
      <w:r>
        <w:rPr>
          <w:rFonts w:hint="eastAsia"/>
          <w:szCs w:val="21"/>
        </w:rPr>
        <w:t>，</w:t>
      </w:r>
      <w:r w:rsidR="002B146E" w:rsidRPr="002B146E">
        <w:rPr>
          <w:rFonts w:hint="eastAsia"/>
          <w:szCs w:val="21"/>
        </w:rPr>
        <w:t>他在独立广场逗留不超过</w:t>
      </w:r>
      <w:r w:rsidR="002B146E" w:rsidRPr="002B146E">
        <w:rPr>
          <w:szCs w:val="21"/>
        </w:rPr>
        <w:t>10</w:t>
      </w:r>
      <w:r w:rsidR="002B146E" w:rsidRPr="002B146E">
        <w:rPr>
          <w:rFonts w:hint="eastAsia"/>
          <w:szCs w:val="21"/>
        </w:rPr>
        <w:t>分钟即被警察逮捕。由于时间有限</w:t>
      </w:r>
      <w:r>
        <w:rPr>
          <w:rFonts w:hint="eastAsia"/>
          <w:szCs w:val="21"/>
        </w:rPr>
        <w:t>，</w:t>
      </w:r>
      <w:r w:rsidR="002B146E" w:rsidRPr="002B146E">
        <w:rPr>
          <w:rFonts w:hint="eastAsia"/>
          <w:szCs w:val="21"/>
        </w:rPr>
        <w:t>他的行为没有影响他人的权利、伤害公民或破坏市政</w:t>
      </w:r>
      <w:r>
        <w:rPr>
          <w:rFonts w:hint="eastAsia"/>
          <w:szCs w:val="21"/>
        </w:rPr>
        <w:t>，</w:t>
      </w:r>
      <w:r w:rsidR="002B146E" w:rsidRPr="002B146E">
        <w:rPr>
          <w:rFonts w:hint="eastAsia"/>
          <w:szCs w:val="21"/>
        </w:rPr>
        <w:t>也没有人因此起诉他赔偿。</w:t>
      </w:r>
      <w:r w:rsidR="002B146E" w:rsidRPr="002B146E">
        <w:rPr>
          <w:szCs w:val="21"/>
        </w:rPr>
        <w:t xml:space="preserve"> </w:t>
      </w:r>
    </w:p>
    <w:p w:rsidR="002B146E" w:rsidRPr="002B146E" w:rsidRDefault="00D90493" w:rsidP="00216646">
      <w:pPr>
        <w:pStyle w:val="SingleTxtGC"/>
        <w:rPr>
          <w:szCs w:val="21"/>
        </w:rPr>
      </w:pPr>
      <w:r>
        <w:rPr>
          <w:szCs w:val="21"/>
        </w:rPr>
        <w:t>2.</w:t>
      </w:r>
      <w:r w:rsidR="002B146E" w:rsidRPr="002B146E">
        <w:rPr>
          <w:szCs w:val="21"/>
        </w:rPr>
        <w:t>7</w:t>
      </w:r>
      <w:r w:rsidR="00216646">
        <w:rPr>
          <w:rFonts w:hint="eastAsia"/>
          <w:szCs w:val="21"/>
        </w:rPr>
        <w:t xml:space="preserve">  </w:t>
      </w:r>
      <w:r w:rsidR="002B146E" w:rsidRPr="002B146E">
        <w:rPr>
          <w:rFonts w:hint="eastAsia"/>
          <w:szCs w:val="21"/>
        </w:rPr>
        <w:t>此外</w:t>
      </w:r>
      <w:r>
        <w:rPr>
          <w:rFonts w:hint="eastAsia"/>
          <w:szCs w:val="21"/>
        </w:rPr>
        <w:t>，</w:t>
      </w:r>
      <w:r w:rsidR="002B146E" w:rsidRPr="002B146E">
        <w:rPr>
          <w:rFonts w:hint="eastAsia"/>
          <w:szCs w:val="21"/>
        </w:rPr>
        <w:t>他</w:t>
      </w:r>
      <w:r w:rsidR="003E6914">
        <w:rPr>
          <w:rFonts w:hint="eastAsia"/>
          <w:szCs w:val="21"/>
        </w:rPr>
        <w:t>认为</w:t>
      </w:r>
      <w:r>
        <w:rPr>
          <w:rFonts w:hint="eastAsia"/>
          <w:szCs w:val="21"/>
        </w:rPr>
        <w:t>，</w:t>
      </w:r>
      <w:r w:rsidR="002B146E" w:rsidRPr="002B146E">
        <w:rPr>
          <w:rFonts w:hint="eastAsia"/>
          <w:szCs w:val="21"/>
        </w:rPr>
        <w:t>非法扰乱和平集会侵犯了他自由表达观点的权利</w:t>
      </w:r>
      <w:r>
        <w:rPr>
          <w:rFonts w:hint="eastAsia"/>
          <w:szCs w:val="21"/>
        </w:rPr>
        <w:t>，</w:t>
      </w:r>
      <w:r w:rsidR="002B146E" w:rsidRPr="002B146E">
        <w:rPr>
          <w:rFonts w:hint="eastAsia"/>
          <w:szCs w:val="21"/>
        </w:rPr>
        <w:t>而《宪法》第三十五条对和平集会权作出了规定。</w:t>
      </w:r>
    </w:p>
    <w:p w:rsidR="002B146E" w:rsidRPr="002B146E" w:rsidRDefault="00D90493" w:rsidP="00216646">
      <w:pPr>
        <w:pStyle w:val="SingleTxtGC"/>
        <w:rPr>
          <w:szCs w:val="21"/>
        </w:rPr>
      </w:pPr>
      <w:r>
        <w:rPr>
          <w:szCs w:val="21"/>
        </w:rPr>
        <w:t>2.</w:t>
      </w:r>
      <w:r w:rsidR="002B146E" w:rsidRPr="002B146E">
        <w:rPr>
          <w:szCs w:val="21"/>
        </w:rPr>
        <w:t>8</w:t>
      </w:r>
      <w:r w:rsidR="00216646">
        <w:rPr>
          <w:rFonts w:hint="eastAsia"/>
          <w:szCs w:val="21"/>
        </w:rPr>
        <w:t xml:space="preserve">  </w:t>
      </w:r>
      <w:r w:rsidR="002B146E" w:rsidRPr="002B146E">
        <w:rPr>
          <w:rFonts w:hint="eastAsia"/>
          <w:szCs w:val="21"/>
        </w:rPr>
        <w:t>提交人辩称</w:t>
      </w:r>
      <w:r>
        <w:rPr>
          <w:rFonts w:hint="eastAsia"/>
          <w:szCs w:val="21"/>
        </w:rPr>
        <w:t>，</w:t>
      </w:r>
      <w:r w:rsidR="002B146E" w:rsidRPr="002B146E">
        <w:rPr>
          <w:rFonts w:hint="eastAsia"/>
          <w:szCs w:val="21"/>
        </w:rPr>
        <w:t>他将白红白相间旗帜视为白俄罗斯国家振兴的标志。然而</w:t>
      </w:r>
      <w:r>
        <w:rPr>
          <w:rFonts w:hint="eastAsia"/>
          <w:szCs w:val="21"/>
        </w:rPr>
        <w:t>，</w:t>
      </w:r>
      <w:r w:rsidR="002B146E" w:rsidRPr="002B146E">
        <w:rPr>
          <w:rFonts w:hint="eastAsia"/>
          <w:szCs w:val="21"/>
        </w:rPr>
        <w:t>他的观点违背了当前政治领导人的意识形态。他因此认为</w:t>
      </w:r>
      <w:r>
        <w:rPr>
          <w:rFonts w:hint="eastAsia"/>
          <w:szCs w:val="21"/>
        </w:rPr>
        <w:t>，</w:t>
      </w:r>
      <w:r w:rsidR="002B146E" w:rsidRPr="002B146E">
        <w:rPr>
          <w:rFonts w:hint="eastAsia"/>
          <w:szCs w:val="21"/>
        </w:rPr>
        <w:t>他被国家机关列为目标</w:t>
      </w:r>
      <w:r>
        <w:rPr>
          <w:rFonts w:hint="eastAsia"/>
          <w:szCs w:val="21"/>
        </w:rPr>
        <w:t>，</w:t>
      </w:r>
      <w:r w:rsidR="002B146E" w:rsidRPr="002B146E">
        <w:rPr>
          <w:rFonts w:hint="eastAsia"/>
          <w:szCs w:val="21"/>
        </w:rPr>
        <w:t>受到逮捕和罚款</w:t>
      </w:r>
      <w:r>
        <w:rPr>
          <w:rFonts w:hint="eastAsia"/>
          <w:szCs w:val="21"/>
        </w:rPr>
        <w:t>；</w:t>
      </w:r>
      <w:r w:rsidR="002B146E" w:rsidRPr="002B146E">
        <w:rPr>
          <w:rFonts w:hint="eastAsia"/>
          <w:szCs w:val="21"/>
        </w:rPr>
        <w:t>他将其视为出于政治理由的迫害和歧视。</w:t>
      </w:r>
    </w:p>
    <w:p w:rsidR="002B146E" w:rsidRPr="002B146E" w:rsidRDefault="00D90493" w:rsidP="00216646">
      <w:pPr>
        <w:pStyle w:val="SingleTxtGC"/>
        <w:rPr>
          <w:szCs w:val="21"/>
        </w:rPr>
      </w:pPr>
      <w:r>
        <w:rPr>
          <w:szCs w:val="21"/>
        </w:rPr>
        <w:t>2.</w:t>
      </w:r>
      <w:r w:rsidR="002B146E" w:rsidRPr="002B146E">
        <w:rPr>
          <w:szCs w:val="21"/>
        </w:rPr>
        <w:t>9</w:t>
      </w:r>
      <w:r w:rsidR="00216646">
        <w:rPr>
          <w:rFonts w:hint="eastAsia"/>
          <w:szCs w:val="21"/>
        </w:rPr>
        <w:t xml:space="preserve">  </w:t>
      </w:r>
      <w:r w:rsidR="002B146E" w:rsidRPr="002B146E">
        <w:rPr>
          <w:rFonts w:hint="eastAsia"/>
          <w:szCs w:val="21"/>
        </w:rPr>
        <w:t>他</w:t>
      </w:r>
      <w:r w:rsidR="003E6914">
        <w:rPr>
          <w:rFonts w:hint="eastAsia"/>
          <w:szCs w:val="21"/>
        </w:rPr>
        <w:t>认为</w:t>
      </w:r>
      <w:r>
        <w:rPr>
          <w:rFonts w:hint="eastAsia"/>
          <w:szCs w:val="21"/>
        </w:rPr>
        <w:t>，</w:t>
      </w:r>
      <w:r w:rsidR="002B146E" w:rsidRPr="002B146E">
        <w:rPr>
          <w:rFonts w:hint="eastAsia"/>
          <w:szCs w:val="21"/>
        </w:rPr>
        <w:t>他用尽了一切国内补救办法。</w:t>
      </w:r>
    </w:p>
    <w:p w:rsidR="002B146E" w:rsidRPr="002B146E" w:rsidRDefault="002B146E" w:rsidP="003E6914">
      <w:pPr>
        <w:pStyle w:val="H23GC"/>
      </w:pPr>
      <w:r w:rsidRPr="002B146E">
        <w:lastRenderedPageBreak/>
        <w:tab/>
      </w:r>
      <w:r w:rsidRPr="002B146E">
        <w:tab/>
      </w:r>
      <w:r w:rsidRPr="002B146E">
        <w:rPr>
          <w:rFonts w:hint="eastAsia"/>
        </w:rPr>
        <w:t>申诉</w:t>
      </w:r>
    </w:p>
    <w:p w:rsidR="002B146E" w:rsidRPr="002B146E" w:rsidRDefault="00D90493" w:rsidP="002B146E">
      <w:pPr>
        <w:pStyle w:val="SingleTxtGC"/>
        <w:rPr>
          <w:szCs w:val="21"/>
        </w:rPr>
      </w:pPr>
      <w:r>
        <w:rPr>
          <w:szCs w:val="21"/>
        </w:rPr>
        <w:t>3.</w:t>
      </w:r>
      <w:r w:rsidR="002B146E" w:rsidRPr="002B146E">
        <w:rPr>
          <w:szCs w:val="21"/>
        </w:rPr>
        <w:tab/>
      </w:r>
      <w:r w:rsidR="002B146E" w:rsidRPr="002B146E">
        <w:rPr>
          <w:rFonts w:hint="eastAsia"/>
          <w:szCs w:val="21"/>
        </w:rPr>
        <w:t>提交人称</w:t>
      </w:r>
      <w:r>
        <w:rPr>
          <w:rFonts w:hint="eastAsia"/>
          <w:szCs w:val="21"/>
        </w:rPr>
        <w:t>，</w:t>
      </w:r>
      <w:r w:rsidR="002B146E" w:rsidRPr="002B146E">
        <w:rPr>
          <w:rFonts w:hint="eastAsia"/>
          <w:szCs w:val="21"/>
        </w:rPr>
        <w:t>所述事实构成侵权行为</w:t>
      </w:r>
      <w:r>
        <w:rPr>
          <w:rFonts w:hint="eastAsia"/>
          <w:szCs w:val="21"/>
        </w:rPr>
        <w:t>，</w:t>
      </w:r>
      <w:r w:rsidR="002B146E" w:rsidRPr="002B146E">
        <w:rPr>
          <w:rFonts w:hint="eastAsia"/>
          <w:szCs w:val="21"/>
        </w:rPr>
        <w:t>侵犯了他根据《公约》第二条第</w:t>
      </w:r>
      <w:r w:rsidR="002B146E" w:rsidRPr="002B146E">
        <w:rPr>
          <w:szCs w:val="21"/>
        </w:rPr>
        <w:t>1</w:t>
      </w:r>
      <w:r w:rsidR="002B146E" w:rsidRPr="002B146E">
        <w:rPr>
          <w:rFonts w:hint="eastAsia"/>
          <w:szCs w:val="21"/>
        </w:rPr>
        <w:t>款、第十九条第</w:t>
      </w:r>
      <w:r w:rsidR="002B146E" w:rsidRPr="002B146E">
        <w:rPr>
          <w:szCs w:val="21"/>
        </w:rPr>
        <w:t>2</w:t>
      </w:r>
      <w:r w:rsidR="002B146E" w:rsidRPr="002B146E">
        <w:rPr>
          <w:rFonts w:hint="eastAsia"/>
          <w:szCs w:val="21"/>
        </w:rPr>
        <w:t>款和第二十一条享有的权利。他请求恢复权利</w:t>
      </w:r>
      <w:r>
        <w:rPr>
          <w:rFonts w:hint="eastAsia"/>
          <w:szCs w:val="21"/>
        </w:rPr>
        <w:t>，</w:t>
      </w:r>
      <w:r w:rsidR="002B146E" w:rsidRPr="002B146E">
        <w:rPr>
          <w:rFonts w:hint="eastAsia"/>
          <w:szCs w:val="21"/>
        </w:rPr>
        <w:t>提出获得非金钱损害赔偿。</w:t>
      </w:r>
    </w:p>
    <w:p w:rsidR="002B146E" w:rsidRPr="002B146E" w:rsidRDefault="002B146E" w:rsidP="003E6914">
      <w:pPr>
        <w:pStyle w:val="H23GC"/>
      </w:pPr>
      <w:r w:rsidRPr="002B146E">
        <w:tab/>
      </w:r>
      <w:r w:rsidRPr="002B146E">
        <w:tab/>
      </w:r>
      <w:r w:rsidRPr="002B146E">
        <w:rPr>
          <w:rFonts w:hint="eastAsia"/>
        </w:rPr>
        <w:t>缔约国关于可否受理和案情的意见</w:t>
      </w:r>
    </w:p>
    <w:p w:rsidR="002B146E" w:rsidRPr="002B146E" w:rsidRDefault="00D90493" w:rsidP="00216646">
      <w:pPr>
        <w:pStyle w:val="SingleTxtGC"/>
        <w:rPr>
          <w:szCs w:val="21"/>
        </w:rPr>
      </w:pPr>
      <w:r>
        <w:rPr>
          <w:szCs w:val="21"/>
        </w:rPr>
        <w:t>4.</w:t>
      </w:r>
      <w:r w:rsidR="002B146E" w:rsidRPr="002B146E">
        <w:rPr>
          <w:szCs w:val="21"/>
        </w:rPr>
        <w:t>1</w:t>
      </w:r>
      <w:r w:rsidR="00216646">
        <w:rPr>
          <w:rFonts w:hint="eastAsia"/>
          <w:szCs w:val="21"/>
        </w:rPr>
        <w:t xml:space="preserve">  </w:t>
      </w:r>
      <w:r w:rsidR="002B146E" w:rsidRPr="002B146E">
        <w:rPr>
          <w:szCs w:val="21"/>
        </w:rPr>
        <w:t>2010</w:t>
      </w:r>
      <w:r w:rsidR="002B146E" w:rsidRPr="002B146E">
        <w:rPr>
          <w:rFonts w:hint="eastAsia"/>
          <w:szCs w:val="21"/>
        </w:rPr>
        <w:t>年</w:t>
      </w:r>
      <w:r w:rsidR="002B146E" w:rsidRPr="002B146E">
        <w:rPr>
          <w:szCs w:val="21"/>
        </w:rPr>
        <w:t>6</w:t>
      </w:r>
      <w:r w:rsidR="002B146E" w:rsidRPr="002B146E">
        <w:rPr>
          <w:rFonts w:hint="eastAsia"/>
          <w:szCs w:val="21"/>
        </w:rPr>
        <w:t>月</w:t>
      </w:r>
      <w:r w:rsidR="002B146E" w:rsidRPr="002B146E">
        <w:rPr>
          <w:szCs w:val="21"/>
        </w:rPr>
        <w:t>23</w:t>
      </w:r>
      <w:r w:rsidR="00F50C7F">
        <w:rPr>
          <w:rFonts w:hint="eastAsia"/>
          <w:szCs w:val="21"/>
        </w:rPr>
        <w:t>日</w:t>
      </w:r>
      <w:r>
        <w:rPr>
          <w:rFonts w:hint="eastAsia"/>
          <w:szCs w:val="21"/>
        </w:rPr>
        <w:t>，</w:t>
      </w:r>
      <w:r w:rsidR="00F50C7F">
        <w:rPr>
          <w:rFonts w:hint="eastAsia"/>
          <w:szCs w:val="21"/>
        </w:rPr>
        <w:t>缔约国回顾了案件事实并对来文</w:t>
      </w:r>
      <w:r w:rsidR="002B146E" w:rsidRPr="002B146E">
        <w:rPr>
          <w:rFonts w:hint="eastAsia"/>
          <w:szCs w:val="21"/>
        </w:rPr>
        <w:t>可否受理问题提出质疑</w:t>
      </w:r>
      <w:r>
        <w:rPr>
          <w:rFonts w:hint="eastAsia"/>
          <w:szCs w:val="21"/>
        </w:rPr>
        <w:t>，</w:t>
      </w:r>
      <w:r w:rsidR="002B146E" w:rsidRPr="002B146E">
        <w:rPr>
          <w:rFonts w:hint="eastAsia"/>
          <w:szCs w:val="21"/>
        </w:rPr>
        <w:t>辩称提交人没有用尽一切国内补救办法</w:t>
      </w:r>
      <w:r>
        <w:rPr>
          <w:rFonts w:hint="eastAsia"/>
          <w:szCs w:val="21"/>
        </w:rPr>
        <w:t>，</w:t>
      </w:r>
      <w:r w:rsidR="002B146E" w:rsidRPr="002B146E">
        <w:rPr>
          <w:rFonts w:hint="eastAsia"/>
          <w:szCs w:val="21"/>
        </w:rPr>
        <w:t>因为他没有申请对国内法院的裁决进行监督复审。《行政诉讼法》第</w:t>
      </w:r>
      <w:r w:rsidR="002B146E" w:rsidRPr="002B146E">
        <w:rPr>
          <w:szCs w:val="21"/>
        </w:rPr>
        <w:t>1</w:t>
      </w:r>
      <w:r>
        <w:rPr>
          <w:szCs w:val="21"/>
        </w:rPr>
        <w:t>2.</w:t>
      </w:r>
      <w:r w:rsidR="002B146E" w:rsidRPr="002B146E">
        <w:rPr>
          <w:szCs w:val="21"/>
        </w:rPr>
        <w:t>11</w:t>
      </w:r>
      <w:r w:rsidR="002B146E" w:rsidRPr="002B146E">
        <w:rPr>
          <w:rFonts w:hint="eastAsia"/>
          <w:szCs w:val="21"/>
        </w:rPr>
        <w:t>条保障申请对行政案件的已决法院判决进行监督复审的权利。</w:t>
      </w:r>
      <w:r w:rsidR="00136E92">
        <w:rPr>
          <w:rFonts w:hint="eastAsia"/>
          <w:szCs w:val="21"/>
        </w:rPr>
        <w:t>提出复审申请必须在作出最终判决之后的六个月内。</w:t>
      </w:r>
      <w:r w:rsidR="002B146E" w:rsidRPr="002B146E">
        <w:rPr>
          <w:rFonts w:hint="eastAsia"/>
          <w:szCs w:val="21"/>
        </w:rPr>
        <w:t>申请监督复审是一项有效的补救办法</w:t>
      </w:r>
      <w:r>
        <w:rPr>
          <w:rFonts w:hint="eastAsia"/>
          <w:szCs w:val="21"/>
        </w:rPr>
        <w:t>，</w:t>
      </w:r>
      <w:r w:rsidR="002B146E" w:rsidRPr="002B146E">
        <w:rPr>
          <w:rFonts w:hint="eastAsia"/>
          <w:szCs w:val="21"/>
        </w:rPr>
        <w:t>旨在最大限度地避免毫无理由地对公民</w:t>
      </w:r>
      <w:r w:rsidR="00511D29">
        <w:rPr>
          <w:rFonts w:hint="eastAsia"/>
          <w:szCs w:val="21"/>
        </w:rPr>
        <w:t>提</w:t>
      </w:r>
      <w:r w:rsidR="002B146E" w:rsidRPr="002B146E">
        <w:rPr>
          <w:rFonts w:hint="eastAsia"/>
          <w:szCs w:val="21"/>
        </w:rPr>
        <w:t>起诉讼。提交人没有按照监督复审程序向检察长办公室提出申请</w:t>
      </w:r>
      <w:r>
        <w:rPr>
          <w:rFonts w:hint="eastAsia"/>
          <w:szCs w:val="21"/>
        </w:rPr>
        <w:t>，</w:t>
      </w:r>
      <w:r w:rsidR="002B146E" w:rsidRPr="002B146E">
        <w:rPr>
          <w:rFonts w:hint="eastAsia"/>
          <w:szCs w:val="21"/>
        </w:rPr>
        <w:t>因而没有利用这一补救办法。</w:t>
      </w:r>
    </w:p>
    <w:p w:rsidR="002B146E" w:rsidRPr="002B146E" w:rsidRDefault="00D90493" w:rsidP="00216646">
      <w:pPr>
        <w:pStyle w:val="SingleTxtGC"/>
        <w:rPr>
          <w:szCs w:val="21"/>
        </w:rPr>
      </w:pPr>
      <w:r>
        <w:rPr>
          <w:szCs w:val="21"/>
        </w:rPr>
        <w:t>4.</w:t>
      </w:r>
      <w:r w:rsidR="002B146E" w:rsidRPr="002B146E">
        <w:rPr>
          <w:szCs w:val="21"/>
        </w:rPr>
        <w:t>2</w:t>
      </w:r>
      <w:r w:rsidR="00216646">
        <w:rPr>
          <w:rFonts w:hint="eastAsia"/>
          <w:szCs w:val="21"/>
        </w:rPr>
        <w:t xml:space="preserve">  </w:t>
      </w:r>
      <w:r w:rsidR="002B146E" w:rsidRPr="002B146E">
        <w:rPr>
          <w:rFonts w:hint="eastAsia"/>
          <w:szCs w:val="21"/>
        </w:rPr>
        <w:t>《宪法》第</w:t>
      </w:r>
      <w:r w:rsidR="002B146E" w:rsidRPr="002B146E">
        <w:rPr>
          <w:szCs w:val="21"/>
        </w:rPr>
        <w:t>35</w:t>
      </w:r>
      <w:r w:rsidR="002B146E" w:rsidRPr="002B146E">
        <w:rPr>
          <w:rFonts w:hint="eastAsia"/>
          <w:szCs w:val="21"/>
        </w:rPr>
        <w:t>条保障集会、会议、街头游行、示威和抗议的权利</w:t>
      </w:r>
      <w:r>
        <w:rPr>
          <w:rFonts w:hint="eastAsia"/>
          <w:szCs w:val="21"/>
        </w:rPr>
        <w:t>，</w:t>
      </w:r>
      <w:r w:rsidR="002B146E" w:rsidRPr="002B146E">
        <w:rPr>
          <w:rFonts w:hint="eastAsia"/>
          <w:szCs w:val="21"/>
        </w:rPr>
        <w:t>但不得违反法律</w:t>
      </w:r>
      <w:r>
        <w:rPr>
          <w:rFonts w:hint="eastAsia"/>
          <w:szCs w:val="21"/>
        </w:rPr>
        <w:t>，</w:t>
      </w:r>
      <w:r w:rsidR="002B146E" w:rsidRPr="002B146E">
        <w:rPr>
          <w:rFonts w:hint="eastAsia"/>
          <w:szCs w:val="21"/>
        </w:rPr>
        <w:t>扰乱秩序或侵犯其他公民的权利。组织群众活动的程序受到</w:t>
      </w:r>
      <w:r w:rsidR="002B146E" w:rsidRPr="002B146E">
        <w:rPr>
          <w:szCs w:val="21"/>
        </w:rPr>
        <w:t>1997</w:t>
      </w:r>
      <w:r w:rsidR="002B146E" w:rsidRPr="002B146E">
        <w:rPr>
          <w:rFonts w:hint="eastAsia"/>
          <w:szCs w:val="21"/>
        </w:rPr>
        <w:t>年</w:t>
      </w:r>
      <w:r w:rsidR="002B146E" w:rsidRPr="002B146E">
        <w:rPr>
          <w:szCs w:val="21"/>
        </w:rPr>
        <w:t>12</w:t>
      </w:r>
      <w:r w:rsidR="002B146E" w:rsidRPr="002B146E">
        <w:rPr>
          <w:rFonts w:hint="eastAsia"/>
          <w:szCs w:val="21"/>
        </w:rPr>
        <w:t>月</w:t>
      </w:r>
      <w:r w:rsidR="002B146E" w:rsidRPr="002B146E">
        <w:rPr>
          <w:szCs w:val="21"/>
        </w:rPr>
        <w:t>30</w:t>
      </w:r>
      <w:r w:rsidR="002B146E" w:rsidRPr="002B146E">
        <w:rPr>
          <w:rFonts w:hint="eastAsia"/>
          <w:szCs w:val="21"/>
        </w:rPr>
        <w:t>日《群众活动法》的规范。该法的目的是为公民享受宪法权利和自由创造条件</w:t>
      </w:r>
      <w:r>
        <w:rPr>
          <w:rFonts w:hint="eastAsia"/>
          <w:szCs w:val="21"/>
        </w:rPr>
        <w:t>，</w:t>
      </w:r>
      <w:r w:rsidR="002B146E" w:rsidRPr="002B146E">
        <w:rPr>
          <w:rFonts w:hint="eastAsia"/>
          <w:szCs w:val="21"/>
        </w:rPr>
        <w:t>并且在公共空间开展此类活动时保护公共秩序和公共安全。</w:t>
      </w:r>
      <w:r w:rsidR="002B146E" w:rsidRPr="002B146E">
        <w:rPr>
          <w:szCs w:val="21"/>
        </w:rPr>
        <w:t xml:space="preserve"> </w:t>
      </w:r>
    </w:p>
    <w:p w:rsidR="002B146E" w:rsidRPr="002B146E" w:rsidRDefault="00D90493" w:rsidP="00216646">
      <w:pPr>
        <w:pStyle w:val="SingleTxtGC"/>
        <w:rPr>
          <w:szCs w:val="21"/>
        </w:rPr>
      </w:pPr>
      <w:r>
        <w:rPr>
          <w:szCs w:val="21"/>
        </w:rPr>
        <w:t>4.</w:t>
      </w:r>
      <w:r w:rsidR="002B146E" w:rsidRPr="002B146E">
        <w:rPr>
          <w:szCs w:val="21"/>
        </w:rPr>
        <w:t>3</w:t>
      </w:r>
      <w:r w:rsidR="00216646">
        <w:rPr>
          <w:rFonts w:hint="eastAsia"/>
          <w:szCs w:val="21"/>
        </w:rPr>
        <w:t xml:space="preserve">  </w:t>
      </w:r>
      <w:r w:rsidR="002B146E" w:rsidRPr="002B146E">
        <w:rPr>
          <w:rFonts w:hint="eastAsia"/>
          <w:szCs w:val="21"/>
        </w:rPr>
        <w:t>缔约国指出</w:t>
      </w:r>
      <w:r>
        <w:rPr>
          <w:rFonts w:hint="eastAsia"/>
          <w:szCs w:val="21"/>
        </w:rPr>
        <w:t>，</w:t>
      </w:r>
      <w:r w:rsidR="002B146E" w:rsidRPr="002B146E">
        <w:rPr>
          <w:rFonts w:hint="eastAsia"/>
          <w:szCs w:val="21"/>
        </w:rPr>
        <w:t>提交人自己已经承认</w:t>
      </w:r>
      <w:r>
        <w:rPr>
          <w:rFonts w:hint="eastAsia"/>
          <w:szCs w:val="21"/>
        </w:rPr>
        <w:t>，</w:t>
      </w:r>
      <w:r w:rsidR="002B146E" w:rsidRPr="002B146E">
        <w:rPr>
          <w:rFonts w:hint="eastAsia"/>
          <w:szCs w:val="21"/>
        </w:rPr>
        <w:t>他在维捷布斯克市参与了一次未经许可的街头游行</w:t>
      </w:r>
      <w:r>
        <w:rPr>
          <w:rFonts w:hint="eastAsia"/>
          <w:szCs w:val="21"/>
        </w:rPr>
        <w:t>，</w:t>
      </w:r>
      <w:r w:rsidR="002B146E" w:rsidRPr="002B146E">
        <w:rPr>
          <w:rFonts w:hint="eastAsia"/>
          <w:szCs w:val="21"/>
        </w:rPr>
        <w:t>并且携带了一面白红白相间的旗帜。国内法院</w:t>
      </w:r>
      <w:r w:rsidR="00511D29">
        <w:rPr>
          <w:rFonts w:hint="eastAsia"/>
          <w:szCs w:val="21"/>
        </w:rPr>
        <w:t>作了</w:t>
      </w:r>
      <w:r w:rsidR="002B146E" w:rsidRPr="002B146E">
        <w:rPr>
          <w:rFonts w:hint="eastAsia"/>
          <w:szCs w:val="21"/>
        </w:rPr>
        <w:t>正确</w:t>
      </w:r>
      <w:r w:rsidR="00511D29">
        <w:rPr>
          <w:rFonts w:hint="eastAsia"/>
          <w:szCs w:val="21"/>
        </w:rPr>
        <w:t>的</w:t>
      </w:r>
      <w:r w:rsidR="002B146E" w:rsidRPr="002B146E">
        <w:rPr>
          <w:rFonts w:hint="eastAsia"/>
          <w:szCs w:val="21"/>
        </w:rPr>
        <w:t>认定</w:t>
      </w:r>
      <w:r>
        <w:rPr>
          <w:rFonts w:hint="eastAsia"/>
          <w:szCs w:val="21"/>
        </w:rPr>
        <w:t>，</w:t>
      </w:r>
      <w:r w:rsidR="002B146E" w:rsidRPr="002B146E">
        <w:rPr>
          <w:rFonts w:hint="eastAsia"/>
          <w:szCs w:val="21"/>
        </w:rPr>
        <w:t>他参与了一次符合《群众活动法》第</w:t>
      </w:r>
      <w:r w:rsidR="002B146E" w:rsidRPr="002B146E">
        <w:rPr>
          <w:szCs w:val="21"/>
        </w:rPr>
        <w:t>2</w:t>
      </w:r>
      <w:r w:rsidR="002B146E" w:rsidRPr="002B146E">
        <w:rPr>
          <w:rFonts w:hint="eastAsia"/>
          <w:szCs w:val="21"/>
        </w:rPr>
        <w:t>条定义的街头游行</w:t>
      </w:r>
      <w:r w:rsidR="002B146E" w:rsidRPr="002B146E">
        <w:rPr>
          <w:rStyle w:val="a7"/>
          <w:rFonts w:eastAsia="宋体"/>
          <w:szCs w:val="21"/>
        </w:rPr>
        <w:footnoteReference w:id="4"/>
      </w:r>
      <w:r>
        <w:rPr>
          <w:rFonts w:hint="eastAsia"/>
          <w:szCs w:val="21"/>
        </w:rPr>
        <w:t>；</w:t>
      </w:r>
      <w:r w:rsidR="002B146E" w:rsidRPr="002B146E">
        <w:rPr>
          <w:rFonts w:hint="eastAsia"/>
          <w:szCs w:val="21"/>
        </w:rPr>
        <w:t>活动参与人数、他们使用非国家标志物、有意表达政治观点并吸引公众注意</w:t>
      </w:r>
      <w:r>
        <w:rPr>
          <w:rFonts w:hint="eastAsia"/>
          <w:szCs w:val="21"/>
        </w:rPr>
        <w:t>，</w:t>
      </w:r>
      <w:r w:rsidR="002B146E" w:rsidRPr="002B146E">
        <w:rPr>
          <w:rFonts w:hint="eastAsia"/>
          <w:szCs w:val="21"/>
        </w:rPr>
        <w:t>以及提交人在法院所作陈述也证实了这一认定。</w:t>
      </w:r>
      <w:r w:rsidR="002B146E" w:rsidRPr="002B146E">
        <w:rPr>
          <w:szCs w:val="21"/>
        </w:rPr>
        <w:t>2009</w:t>
      </w:r>
      <w:r w:rsidR="002B146E" w:rsidRPr="002B146E">
        <w:rPr>
          <w:rFonts w:hint="eastAsia"/>
          <w:szCs w:val="21"/>
        </w:rPr>
        <w:t>年</w:t>
      </w:r>
      <w:r w:rsidR="002B146E" w:rsidRPr="002B146E">
        <w:rPr>
          <w:szCs w:val="21"/>
        </w:rPr>
        <w:t>3</w:t>
      </w:r>
      <w:r w:rsidR="002B146E" w:rsidRPr="002B146E">
        <w:rPr>
          <w:rFonts w:hint="eastAsia"/>
          <w:szCs w:val="21"/>
        </w:rPr>
        <w:t>月</w:t>
      </w:r>
      <w:r w:rsidR="002B146E" w:rsidRPr="002B146E">
        <w:rPr>
          <w:szCs w:val="21"/>
        </w:rPr>
        <w:t>25</w:t>
      </w:r>
      <w:r w:rsidR="002B146E" w:rsidRPr="002B146E">
        <w:rPr>
          <w:rFonts w:hint="eastAsia"/>
          <w:szCs w:val="21"/>
        </w:rPr>
        <w:t>日的活动违反该法</w:t>
      </w:r>
      <w:r>
        <w:rPr>
          <w:rFonts w:hint="eastAsia"/>
          <w:szCs w:val="21"/>
        </w:rPr>
        <w:t>，</w:t>
      </w:r>
      <w:r w:rsidR="002B146E" w:rsidRPr="002B146E">
        <w:rPr>
          <w:rFonts w:hint="eastAsia"/>
          <w:szCs w:val="21"/>
        </w:rPr>
        <w:t>事先没有得到许可</w:t>
      </w:r>
      <w:r>
        <w:rPr>
          <w:rFonts w:hint="eastAsia"/>
          <w:szCs w:val="21"/>
        </w:rPr>
        <w:t>，</w:t>
      </w:r>
      <w:r w:rsidR="002B146E" w:rsidRPr="002B146E">
        <w:rPr>
          <w:rFonts w:hint="eastAsia"/>
          <w:szCs w:val="21"/>
        </w:rPr>
        <w:t>且提交人没有亲自申请许可。因此</w:t>
      </w:r>
      <w:r>
        <w:rPr>
          <w:rFonts w:hint="eastAsia"/>
          <w:szCs w:val="21"/>
        </w:rPr>
        <w:t>，</w:t>
      </w:r>
      <w:r w:rsidR="002B146E" w:rsidRPr="002B146E">
        <w:rPr>
          <w:rFonts w:hint="eastAsia"/>
          <w:szCs w:val="21"/>
        </w:rPr>
        <w:t>根据《行政违法法》第</w:t>
      </w:r>
      <w:r w:rsidR="002B146E" w:rsidRPr="002B146E">
        <w:rPr>
          <w:szCs w:val="21"/>
        </w:rPr>
        <w:t>2</w:t>
      </w:r>
      <w:r>
        <w:rPr>
          <w:szCs w:val="21"/>
        </w:rPr>
        <w:t>3.</w:t>
      </w:r>
      <w:r w:rsidR="002B146E" w:rsidRPr="002B146E">
        <w:rPr>
          <w:szCs w:val="21"/>
        </w:rPr>
        <w:t>34</w:t>
      </w:r>
      <w:r w:rsidR="002B146E" w:rsidRPr="002B146E">
        <w:rPr>
          <w:rFonts w:hint="eastAsia"/>
          <w:szCs w:val="21"/>
        </w:rPr>
        <w:t>条第</w:t>
      </w:r>
      <w:r w:rsidR="002B146E" w:rsidRPr="002B146E">
        <w:rPr>
          <w:szCs w:val="21"/>
        </w:rPr>
        <w:t>1</w:t>
      </w:r>
      <w:r w:rsidR="002B146E" w:rsidRPr="002B146E">
        <w:rPr>
          <w:rFonts w:hint="eastAsia"/>
          <w:szCs w:val="21"/>
        </w:rPr>
        <w:t>款</w:t>
      </w:r>
      <w:r>
        <w:rPr>
          <w:rFonts w:hint="eastAsia"/>
          <w:szCs w:val="21"/>
        </w:rPr>
        <w:t>，</w:t>
      </w:r>
      <w:r w:rsidR="002B146E" w:rsidRPr="002B146E">
        <w:rPr>
          <w:rFonts w:hint="eastAsia"/>
          <w:szCs w:val="21"/>
        </w:rPr>
        <w:t>提交人构成行政违法。本案中</w:t>
      </w:r>
      <w:r w:rsidR="00511D29">
        <w:rPr>
          <w:rFonts w:hint="eastAsia"/>
          <w:szCs w:val="21"/>
        </w:rPr>
        <w:t>显然</w:t>
      </w:r>
      <w:r w:rsidR="002B146E" w:rsidRPr="002B146E">
        <w:rPr>
          <w:rFonts w:hint="eastAsia"/>
          <w:szCs w:val="21"/>
        </w:rPr>
        <w:t>不存在违反国际法的情节。</w:t>
      </w:r>
    </w:p>
    <w:p w:rsidR="002B146E" w:rsidRPr="002B146E" w:rsidRDefault="00D90493" w:rsidP="00216646">
      <w:pPr>
        <w:pStyle w:val="SingleTxtGC"/>
        <w:rPr>
          <w:szCs w:val="21"/>
        </w:rPr>
      </w:pPr>
      <w:r>
        <w:rPr>
          <w:szCs w:val="21"/>
        </w:rPr>
        <w:t>4.</w:t>
      </w:r>
      <w:r w:rsidR="002B146E" w:rsidRPr="002B146E">
        <w:rPr>
          <w:szCs w:val="21"/>
        </w:rPr>
        <w:t>4</w:t>
      </w:r>
      <w:r w:rsidR="00216646">
        <w:rPr>
          <w:rFonts w:hint="eastAsia"/>
          <w:szCs w:val="21"/>
        </w:rPr>
        <w:t xml:space="preserve">  </w:t>
      </w:r>
      <w:r w:rsidR="002B146E" w:rsidRPr="002B146E">
        <w:rPr>
          <w:rFonts w:hint="eastAsia"/>
          <w:szCs w:val="21"/>
        </w:rPr>
        <w:t>缔约国提及《宪法》第</w:t>
      </w:r>
      <w:r w:rsidR="002B146E" w:rsidRPr="002B146E">
        <w:rPr>
          <w:szCs w:val="21"/>
        </w:rPr>
        <w:t>22</w:t>
      </w:r>
      <w:r w:rsidR="002B146E" w:rsidRPr="002B146E">
        <w:rPr>
          <w:rFonts w:hint="eastAsia"/>
          <w:szCs w:val="21"/>
        </w:rPr>
        <w:t>条</w:t>
      </w:r>
      <w:r>
        <w:rPr>
          <w:rFonts w:hint="eastAsia"/>
          <w:szCs w:val="21"/>
        </w:rPr>
        <w:t>，</w:t>
      </w:r>
      <w:r w:rsidR="00511D29">
        <w:rPr>
          <w:rFonts w:hint="eastAsia"/>
          <w:szCs w:val="21"/>
        </w:rPr>
        <w:t>认为</w:t>
      </w:r>
      <w:r w:rsidR="002B146E" w:rsidRPr="002B146E">
        <w:rPr>
          <w:rFonts w:hint="eastAsia"/>
          <w:szCs w:val="21"/>
        </w:rPr>
        <w:t>所有公民在法律面前一律平等并得到国家保护。一群人举行并参与群众活动的意愿</w:t>
      </w:r>
      <w:r>
        <w:rPr>
          <w:rFonts w:hint="eastAsia"/>
          <w:szCs w:val="21"/>
        </w:rPr>
        <w:t>，</w:t>
      </w:r>
      <w:r w:rsidR="002B146E" w:rsidRPr="002B146E">
        <w:rPr>
          <w:rFonts w:hint="eastAsia"/>
          <w:szCs w:val="21"/>
        </w:rPr>
        <w:t>不应侵犯其他公民的权利和自由。这正是《群众活动法》的目的。</w:t>
      </w:r>
    </w:p>
    <w:p w:rsidR="002B146E" w:rsidRPr="002B146E" w:rsidRDefault="00D90493" w:rsidP="00216646">
      <w:pPr>
        <w:pStyle w:val="SingleTxtGC"/>
        <w:rPr>
          <w:szCs w:val="21"/>
        </w:rPr>
      </w:pPr>
      <w:r>
        <w:rPr>
          <w:szCs w:val="21"/>
        </w:rPr>
        <w:t>4.</w:t>
      </w:r>
      <w:r w:rsidR="002B146E" w:rsidRPr="002B146E">
        <w:rPr>
          <w:szCs w:val="21"/>
        </w:rPr>
        <w:t>5</w:t>
      </w:r>
      <w:r w:rsidR="00216646">
        <w:rPr>
          <w:rFonts w:hint="eastAsia"/>
          <w:szCs w:val="21"/>
        </w:rPr>
        <w:t xml:space="preserve">  </w:t>
      </w:r>
      <w:r w:rsidR="002B146E" w:rsidRPr="002B146E">
        <w:rPr>
          <w:rFonts w:hint="eastAsia"/>
          <w:szCs w:val="21"/>
        </w:rPr>
        <w:t>最后</w:t>
      </w:r>
      <w:r>
        <w:rPr>
          <w:rFonts w:hint="eastAsia"/>
          <w:szCs w:val="21"/>
        </w:rPr>
        <w:t>，</w:t>
      </w:r>
      <w:r w:rsidR="002B146E" w:rsidRPr="002B146E">
        <w:rPr>
          <w:rFonts w:hint="eastAsia"/>
          <w:szCs w:val="21"/>
        </w:rPr>
        <w:t>缔约国指出</w:t>
      </w:r>
      <w:r>
        <w:rPr>
          <w:rFonts w:hint="eastAsia"/>
          <w:szCs w:val="21"/>
        </w:rPr>
        <w:t>，</w:t>
      </w:r>
      <w:r w:rsidR="002B146E" w:rsidRPr="002B146E">
        <w:rPr>
          <w:rFonts w:hint="eastAsia"/>
          <w:szCs w:val="21"/>
        </w:rPr>
        <w:t>由于提交人没有用尽所有国内补救办法</w:t>
      </w:r>
      <w:r>
        <w:rPr>
          <w:rFonts w:hint="eastAsia"/>
          <w:szCs w:val="21"/>
        </w:rPr>
        <w:t>，</w:t>
      </w:r>
      <w:r w:rsidR="002B146E" w:rsidRPr="002B146E">
        <w:rPr>
          <w:rFonts w:hint="eastAsia"/>
          <w:szCs w:val="21"/>
        </w:rPr>
        <w:t>并且没有理由认为这些补救办法无法获得或没有效力</w:t>
      </w:r>
      <w:r>
        <w:rPr>
          <w:rFonts w:hint="eastAsia"/>
          <w:szCs w:val="21"/>
        </w:rPr>
        <w:t>，</w:t>
      </w:r>
      <w:r w:rsidR="002B146E" w:rsidRPr="002B146E">
        <w:rPr>
          <w:rFonts w:hint="eastAsia"/>
          <w:szCs w:val="21"/>
        </w:rPr>
        <w:t>本来文应被宣布为不可受理。</w:t>
      </w:r>
      <w:r w:rsidR="002B146E" w:rsidRPr="002B146E">
        <w:rPr>
          <w:szCs w:val="21"/>
        </w:rPr>
        <w:t xml:space="preserve"> </w:t>
      </w:r>
    </w:p>
    <w:p w:rsidR="002B146E" w:rsidRPr="002B146E" w:rsidRDefault="00D90493" w:rsidP="00216646">
      <w:pPr>
        <w:pStyle w:val="SingleTxtGC"/>
        <w:rPr>
          <w:szCs w:val="21"/>
        </w:rPr>
      </w:pPr>
      <w:r>
        <w:rPr>
          <w:szCs w:val="21"/>
        </w:rPr>
        <w:lastRenderedPageBreak/>
        <w:t>4.</w:t>
      </w:r>
      <w:r w:rsidR="002B146E" w:rsidRPr="002B146E">
        <w:rPr>
          <w:szCs w:val="21"/>
        </w:rPr>
        <w:t>6</w:t>
      </w:r>
      <w:r w:rsidR="00216646">
        <w:rPr>
          <w:rFonts w:hint="eastAsia"/>
          <w:szCs w:val="21"/>
        </w:rPr>
        <w:t xml:space="preserve">  </w:t>
      </w:r>
      <w:r w:rsidR="002B146E" w:rsidRPr="002B146E">
        <w:rPr>
          <w:rFonts w:hint="eastAsia"/>
          <w:szCs w:val="21"/>
        </w:rPr>
        <w:t>作为一般规则</w:t>
      </w:r>
      <w:r>
        <w:rPr>
          <w:rFonts w:hint="eastAsia"/>
          <w:szCs w:val="21"/>
        </w:rPr>
        <w:t>，</w:t>
      </w:r>
      <w:r w:rsidR="002B146E" w:rsidRPr="002B146E">
        <w:rPr>
          <w:rFonts w:hint="eastAsia"/>
          <w:szCs w:val="21"/>
        </w:rPr>
        <w:t>缔约国请委员会在登记单个来文前对其进行更加仔细的审议</w:t>
      </w:r>
      <w:r>
        <w:rPr>
          <w:rFonts w:hint="eastAsia"/>
          <w:szCs w:val="21"/>
        </w:rPr>
        <w:t>，</w:t>
      </w:r>
      <w:r w:rsidR="002B146E" w:rsidRPr="002B146E">
        <w:rPr>
          <w:rFonts w:hint="eastAsia"/>
          <w:szCs w:val="21"/>
        </w:rPr>
        <w:t>尤其是在滥用提交权或提交人未能用尽所有国内补救办法的情况下。</w:t>
      </w:r>
    </w:p>
    <w:p w:rsidR="002B146E" w:rsidRPr="002B146E" w:rsidRDefault="00D90493" w:rsidP="00CF2287">
      <w:pPr>
        <w:pStyle w:val="SingleTxtGC"/>
        <w:rPr>
          <w:szCs w:val="21"/>
        </w:rPr>
      </w:pPr>
      <w:r>
        <w:rPr>
          <w:szCs w:val="21"/>
        </w:rPr>
        <w:t>4.</w:t>
      </w:r>
      <w:r w:rsidR="002B146E" w:rsidRPr="002B146E">
        <w:rPr>
          <w:szCs w:val="21"/>
        </w:rPr>
        <w:t>7</w:t>
      </w:r>
      <w:r w:rsidR="00CF2287">
        <w:rPr>
          <w:rFonts w:hint="eastAsia"/>
          <w:szCs w:val="21"/>
        </w:rPr>
        <w:t xml:space="preserve">  </w:t>
      </w:r>
      <w:r w:rsidR="002B146E" w:rsidRPr="002B146E">
        <w:rPr>
          <w:rFonts w:hint="eastAsia"/>
          <w:szCs w:val="21"/>
        </w:rPr>
        <w:t>在</w:t>
      </w:r>
      <w:r w:rsidR="002B146E" w:rsidRPr="002B146E">
        <w:rPr>
          <w:szCs w:val="21"/>
        </w:rPr>
        <w:t>2012</w:t>
      </w:r>
      <w:r w:rsidR="002B146E" w:rsidRPr="002B146E">
        <w:rPr>
          <w:rFonts w:hint="eastAsia"/>
          <w:szCs w:val="21"/>
        </w:rPr>
        <w:t>年</w:t>
      </w:r>
      <w:r w:rsidR="002B146E" w:rsidRPr="002B146E">
        <w:rPr>
          <w:szCs w:val="21"/>
        </w:rPr>
        <w:t>1</w:t>
      </w:r>
      <w:r w:rsidR="002B146E" w:rsidRPr="002B146E">
        <w:rPr>
          <w:rFonts w:hint="eastAsia"/>
          <w:szCs w:val="21"/>
        </w:rPr>
        <w:t>月</w:t>
      </w:r>
      <w:r w:rsidR="002B146E" w:rsidRPr="002B146E">
        <w:rPr>
          <w:szCs w:val="21"/>
        </w:rPr>
        <w:t>25</w:t>
      </w:r>
      <w:r w:rsidR="002B146E" w:rsidRPr="002B146E">
        <w:rPr>
          <w:rFonts w:hint="eastAsia"/>
          <w:szCs w:val="21"/>
        </w:rPr>
        <w:t>日的一份普通照会中</w:t>
      </w:r>
      <w:r>
        <w:rPr>
          <w:rFonts w:hint="eastAsia"/>
          <w:szCs w:val="21"/>
        </w:rPr>
        <w:t>，</w:t>
      </w:r>
      <w:r w:rsidR="002B146E" w:rsidRPr="002B146E">
        <w:rPr>
          <w:rFonts w:hint="eastAsia"/>
          <w:szCs w:val="21"/>
        </w:rPr>
        <w:t>缔约国重申了</w:t>
      </w:r>
      <w:r w:rsidR="002B146E" w:rsidRPr="002B146E">
        <w:rPr>
          <w:szCs w:val="21"/>
        </w:rPr>
        <w:t>2010</w:t>
      </w:r>
      <w:r w:rsidR="002B146E" w:rsidRPr="002B146E">
        <w:rPr>
          <w:rFonts w:hint="eastAsia"/>
          <w:szCs w:val="21"/>
        </w:rPr>
        <w:t>年</w:t>
      </w:r>
      <w:r w:rsidR="002B146E" w:rsidRPr="002B146E">
        <w:rPr>
          <w:szCs w:val="21"/>
        </w:rPr>
        <w:t>6</w:t>
      </w:r>
      <w:r w:rsidR="002B146E" w:rsidRPr="002B146E">
        <w:rPr>
          <w:rFonts w:hint="eastAsia"/>
          <w:szCs w:val="21"/>
        </w:rPr>
        <w:t>月</w:t>
      </w:r>
      <w:r w:rsidR="002B146E" w:rsidRPr="002B146E">
        <w:rPr>
          <w:szCs w:val="21"/>
        </w:rPr>
        <w:t>23</w:t>
      </w:r>
      <w:r w:rsidR="002B146E" w:rsidRPr="002B146E">
        <w:rPr>
          <w:rFonts w:hint="eastAsia"/>
          <w:szCs w:val="21"/>
        </w:rPr>
        <w:t>日关于本来文可否受理问题的立场。缔约国补充称</w:t>
      </w:r>
      <w:r>
        <w:rPr>
          <w:rFonts w:hint="eastAsia"/>
          <w:szCs w:val="21"/>
        </w:rPr>
        <w:t>，</w:t>
      </w:r>
      <w:r w:rsidR="002B146E" w:rsidRPr="002B146E">
        <w:rPr>
          <w:rFonts w:hint="eastAsia"/>
          <w:szCs w:val="21"/>
        </w:rPr>
        <w:t>它将本来文已获登记视为违反《任泽议定书》。</w:t>
      </w:r>
      <w:r w:rsidR="002B146E" w:rsidRPr="002B146E">
        <w:rPr>
          <w:szCs w:val="21"/>
        </w:rPr>
        <w:t xml:space="preserve"> </w:t>
      </w:r>
    </w:p>
    <w:p w:rsidR="002B146E" w:rsidRPr="002B146E" w:rsidRDefault="00D90493" w:rsidP="00CF2287">
      <w:pPr>
        <w:pStyle w:val="SingleTxtGC"/>
        <w:rPr>
          <w:szCs w:val="21"/>
        </w:rPr>
      </w:pPr>
      <w:r>
        <w:rPr>
          <w:szCs w:val="21"/>
        </w:rPr>
        <w:t>4.</w:t>
      </w:r>
      <w:r w:rsidR="002B146E" w:rsidRPr="002B146E">
        <w:rPr>
          <w:szCs w:val="21"/>
        </w:rPr>
        <w:t>8</w:t>
      </w:r>
      <w:r w:rsidR="00CF2287">
        <w:rPr>
          <w:rFonts w:hint="eastAsia"/>
          <w:szCs w:val="21"/>
        </w:rPr>
        <w:t xml:space="preserve">  </w:t>
      </w:r>
      <w:r w:rsidR="00CF2287">
        <w:rPr>
          <w:rFonts w:hint="eastAsia"/>
          <w:szCs w:val="21"/>
        </w:rPr>
        <w:t>具体而言</w:t>
      </w:r>
      <w:r>
        <w:rPr>
          <w:rFonts w:hint="eastAsia"/>
          <w:szCs w:val="21"/>
        </w:rPr>
        <w:t>，</w:t>
      </w:r>
      <w:r w:rsidR="00CF2287">
        <w:rPr>
          <w:rFonts w:hint="eastAsia"/>
          <w:szCs w:val="21"/>
        </w:rPr>
        <w:t>缔约国认为</w:t>
      </w:r>
      <w:r>
        <w:rPr>
          <w:rFonts w:hint="eastAsia"/>
          <w:szCs w:val="21"/>
        </w:rPr>
        <w:t>，</w:t>
      </w:r>
      <w:r w:rsidR="002B146E" w:rsidRPr="002B146E">
        <w:rPr>
          <w:rFonts w:hint="eastAsia"/>
          <w:szCs w:val="21"/>
        </w:rPr>
        <w:t>缔约国加入《任择议定书》</w:t>
      </w:r>
      <w:r>
        <w:rPr>
          <w:rFonts w:hint="eastAsia"/>
          <w:szCs w:val="21"/>
        </w:rPr>
        <w:t>，</w:t>
      </w:r>
      <w:r w:rsidR="002B146E" w:rsidRPr="002B146E">
        <w:rPr>
          <w:rFonts w:hint="eastAsia"/>
          <w:szCs w:val="21"/>
        </w:rPr>
        <w:t>即承认委员会根据第一条享有的职权</w:t>
      </w:r>
      <w:r>
        <w:rPr>
          <w:rFonts w:hint="eastAsia"/>
          <w:szCs w:val="21"/>
        </w:rPr>
        <w:t>，</w:t>
      </w:r>
      <w:r w:rsidR="002B146E" w:rsidRPr="002B146E">
        <w:rPr>
          <w:rFonts w:hint="eastAsia"/>
          <w:szCs w:val="21"/>
        </w:rPr>
        <w:t>但这种承认是与《任择议定书》其它条款相联系作出的</w:t>
      </w:r>
      <w:r>
        <w:rPr>
          <w:rFonts w:hint="eastAsia"/>
          <w:szCs w:val="21"/>
        </w:rPr>
        <w:t>，</w:t>
      </w:r>
      <w:r w:rsidR="002B146E" w:rsidRPr="002B146E">
        <w:rPr>
          <w:rFonts w:hint="eastAsia"/>
          <w:szCs w:val="21"/>
        </w:rPr>
        <w:t>包括规定请愿者及来文可否受理标准的条款</w:t>
      </w:r>
      <w:r>
        <w:rPr>
          <w:rFonts w:hint="eastAsia"/>
          <w:szCs w:val="21"/>
        </w:rPr>
        <w:t>，</w:t>
      </w:r>
      <w:r w:rsidR="002B146E" w:rsidRPr="002B146E">
        <w:rPr>
          <w:rFonts w:hint="eastAsia"/>
          <w:szCs w:val="21"/>
        </w:rPr>
        <w:t>特别是《任择议定书》第二条和第五条。缔约国认为</w:t>
      </w:r>
      <w:r>
        <w:rPr>
          <w:rFonts w:hint="eastAsia"/>
          <w:szCs w:val="21"/>
        </w:rPr>
        <w:t>，</w:t>
      </w:r>
      <w:r w:rsidR="002B146E" w:rsidRPr="002B146E">
        <w:rPr>
          <w:rFonts w:hint="eastAsia"/>
          <w:szCs w:val="21"/>
        </w:rPr>
        <w:t>根据《任择议定书》</w:t>
      </w:r>
      <w:r>
        <w:rPr>
          <w:rFonts w:hint="eastAsia"/>
          <w:szCs w:val="21"/>
        </w:rPr>
        <w:t>，</w:t>
      </w:r>
      <w:r w:rsidR="002B146E" w:rsidRPr="002B146E">
        <w:rPr>
          <w:rFonts w:hint="eastAsia"/>
          <w:szCs w:val="21"/>
        </w:rPr>
        <w:t>缔约国没有义务承认委员会的议事规则及其对议定书条款的解释</w:t>
      </w:r>
      <w:r>
        <w:rPr>
          <w:rFonts w:hint="eastAsia"/>
          <w:szCs w:val="21"/>
        </w:rPr>
        <w:t>，</w:t>
      </w:r>
      <w:r w:rsidR="002B146E" w:rsidRPr="002B146E">
        <w:rPr>
          <w:rFonts w:hint="eastAsia"/>
          <w:szCs w:val="21"/>
        </w:rPr>
        <w:t>“只有根据《维也纳条约法公约》作出的解释才能有效”。缔约国提出</w:t>
      </w:r>
      <w:r>
        <w:rPr>
          <w:rFonts w:hint="eastAsia"/>
          <w:szCs w:val="21"/>
        </w:rPr>
        <w:t>，</w:t>
      </w:r>
      <w:r w:rsidR="002B146E" w:rsidRPr="002B146E">
        <w:rPr>
          <w:rFonts w:hint="eastAsia"/>
          <w:szCs w:val="21"/>
        </w:rPr>
        <w:t>“就申诉程序而言</w:t>
      </w:r>
      <w:r>
        <w:rPr>
          <w:rFonts w:hint="eastAsia"/>
          <w:szCs w:val="21"/>
        </w:rPr>
        <w:t>，</w:t>
      </w:r>
      <w:r w:rsidR="002B146E" w:rsidRPr="002B146E">
        <w:rPr>
          <w:rFonts w:hint="eastAsia"/>
          <w:szCs w:val="21"/>
        </w:rPr>
        <w:t>缔约国应首先以《任择议定书》的条款为指导”</w:t>
      </w:r>
      <w:r>
        <w:rPr>
          <w:rFonts w:hint="eastAsia"/>
          <w:szCs w:val="21"/>
        </w:rPr>
        <w:t>，</w:t>
      </w:r>
      <w:r w:rsidR="002B146E" w:rsidRPr="002B146E">
        <w:rPr>
          <w:rFonts w:hint="eastAsia"/>
          <w:szCs w:val="21"/>
        </w:rPr>
        <w:t>“援引委员会的</w:t>
      </w:r>
      <w:r w:rsidR="00CF2287">
        <w:rPr>
          <w:rFonts w:hint="eastAsia"/>
          <w:szCs w:val="21"/>
        </w:rPr>
        <w:t>一贯</w:t>
      </w:r>
      <w:r w:rsidR="002B146E" w:rsidRPr="002B146E">
        <w:rPr>
          <w:rFonts w:hint="eastAsia"/>
          <w:szCs w:val="21"/>
        </w:rPr>
        <w:t>做法、工作方法、案例法不是《任择议定书》的主</w:t>
      </w:r>
      <w:r w:rsidR="00CF2287">
        <w:rPr>
          <w:rFonts w:hint="eastAsia"/>
          <w:szCs w:val="21"/>
        </w:rPr>
        <w:t>体</w:t>
      </w:r>
      <w:r w:rsidR="002B146E" w:rsidRPr="002B146E">
        <w:rPr>
          <w:rFonts w:hint="eastAsia"/>
          <w:szCs w:val="21"/>
        </w:rPr>
        <w:t>”。缔约国还提出</w:t>
      </w:r>
      <w:r>
        <w:rPr>
          <w:rFonts w:hint="eastAsia"/>
          <w:szCs w:val="21"/>
        </w:rPr>
        <w:t>，</w:t>
      </w:r>
      <w:r w:rsidR="002B146E" w:rsidRPr="002B146E">
        <w:rPr>
          <w:rFonts w:hint="eastAsia"/>
          <w:szCs w:val="21"/>
        </w:rPr>
        <w:t>“任何违反《任择议定书》条款而登记的来文将被缔约国视为与《任择议定书》不符并予以拒绝</w:t>
      </w:r>
      <w:r>
        <w:rPr>
          <w:rFonts w:hint="eastAsia"/>
          <w:szCs w:val="21"/>
        </w:rPr>
        <w:t>，</w:t>
      </w:r>
      <w:r w:rsidR="002B146E" w:rsidRPr="002B146E">
        <w:rPr>
          <w:rFonts w:hint="eastAsia"/>
          <w:szCs w:val="21"/>
        </w:rPr>
        <w:t>对其可受理性或案情不予置评”。缔约国还认为</w:t>
      </w:r>
      <w:r>
        <w:rPr>
          <w:rFonts w:hint="eastAsia"/>
          <w:szCs w:val="21"/>
        </w:rPr>
        <w:t>，</w:t>
      </w:r>
      <w:r w:rsidR="002B146E" w:rsidRPr="002B146E">
        <w:rPr>
          <w:rFonts w:hint="eastAsia"/>
          <w:szCs w:val="21"/>
        </w:rPr>
        <w:t>委员会对此类“被拒绝的来文”作出的决定将被该国主管当局视为“无效”。</w:t>
      </w:r>
    </w:p>
    <w:p w:rsidR="002B146E" w:rsidRPr="002B146E" w:rsidRDefault="002B146E" w:rsidP="00764C8F">
      <w:pPr>
        <w:pStyle w:val="H23GC"/>
      </w:pPr>
      <w:r w:rsidRPr="002B146E">
        <w:tab/>
      </w:r>
      <w:r w:rsidRPr="002B146E">
        <w:tab/>
      </w:r>
      <w:r w:rsidRPr="002B146E">
        <w:rPr>
          <w:rFonts w:hint="eastAsia"/>
        </w:rPr>
        <w:t>委员会需处理的问题和议事情况</w:t>
      </w:r>
    </w:p>
    <w:p w:rsidR="002B146E" w:rsidRPr="002B146E" w:rsidRDefault="002B146E" w:rsidP="00764C8F">
      <w:pPr>
        <w:pStyle w:val="H4GC"/>
      </w:pPr>
      <w:r w:rsidRPr="002B146E">
        <w:tab/>
      </w:r>
      <w:r w:rsidRPr="002B146E">
        <w:tab/>
      </w:r>
      <w:r w:rsidRPr="002B146E">
        <w:rPr>
          <w:rFonts w:hint="eastAsia"/>
        </w:rPr>
        <w:t>缔约国不予合作</w:t>
      </w:r>
    </w:p>
    <w:p w:rsidR="002B146E" w:rsidRPr="002B146E" w:rsidRDefault="00D90493" w:rsidP="00CF2287">
      <w:pPr>
        <w:pStyle w:val="SingleTxtGC"/>
        <w:rPr>
          <w:szCs w:val="21"/>
        </w:rPr>
      </w:pPr>
      <w:r>
        <w:rPr>
          <w:szCs w:val="21"/>
        </w:rPr>
        <w:t>5.</w:t>
      </w:r>
      <w:r w:rsidR="002B146E" w:rsidRPr="002B146E">
        <w:rPr>
          <w:szCs w:val="21"/>
        </w:rPr>
        <w:t>1</w:t>
      </w:r>
      <w:r w:rsidR="00CF2287">
        <w:rPr>
          <w:rFonts w:hint="eastAsia"/>
          <w:szCs w:val="21"/>
        </w:rPr>
        <w:t xml:space="preserve">  </w:t>
      </w:r>
      <w:r w:rsidR="002B146E" w:rsidRPr="002B146E">
        <w:rPr>
          <w:rFonts w:hint="eastAsia"/>
          <w:szCs w:val="21"/>
        </w:rPr>
        <w:t>委员会注意到缔约国的陈述</w:t>
      </w:r>
      <w:r>
        <w:rPr>
          <w:rFonts w:hint="eastAsia"/>
          <w:szCs w:val="21"/>
        </w:rPr>
        <w:t>：</w:t>
      </w:r>
      <w:r w:rsidR="002B146E" w:rsidRPr="002B146E">
        <w:rPr>
          <w:rFonts w:hint="eastAsia"/>
          <w:szCs w:val="21"/>
        </w:rPr>
        <w:t>鉴于来文的登记违反了《任择议定书》第一条</w:t>
      </w:r>
      <w:r>
        <w:rPr>
          <w:rFonts w:hint="eastAsia"/>
          <w:szCs w:val="21"/>
        </w:rPr>
        <w:t>，</w:t>
      </w:r>
      <w:r w:rsidR="002B146E" w:rsidRPr="002B146E">
        <w:rPr>
          <w:rFonts w:hint="eastAsia"/>
          <w:szCs w:val="21"/>
        </w:rPr>
        <w:t>因为提交人没有用尽所有国内补救办法</w:t>
      </w:r>
      <w:r>
        <w:rPr>
          <w:rFonts w:hint="eastAsia"/>
          <w:szCs w:val="21"/>
        </w:rPr>
        <w:t>；</w:t>
      </w:r>
      <w:r w:rsidR="002B146E" w:rsidRPr="002B146E">
        <w:rPr>
          <w:rFonts w:hint="eastAsia"/>
          <w:szCs w:val="21"/>
        </w:rPr>
        <w:t>因此审议本来文缺乏法律依据</w:t>
      </w:r>
      <w:r>
        <w:rPr>
          <w:rFonts w:hint="eastAsia"/>
          <w:szCs w:val="21"/>
        </w:rPr>
        <w:t>；</w:t>
      </w:r>
      <w:r w:rsidR="002B146E" w:rsidRPr="002B146E">
        <w:rPr>
          <w:rFonts w:hint="eastAsia"/>
          <w:szCs w:val="21"/>
        </w:rPr>
        <w:t>缔约国没有义务承认委员会的议事规则及委员会对《议定书》条款的解释</w:t>
      </w:r>
      <w:r>
        <w:rPr>
          <w:rFonts w:hint="eastAsia"/>
          <w:szCs w:val="21"/>
        </w:rPr>
        <w:t>；</w:t>
      </w:r>
      <w:r w:rsidR="002B146E" w:rsidRPr="002B146E">
        <w:rPr>
          <w:rFonts w:hint="eastAsia"/>
          <w:szCs w:val="21"/>
        </w:rPr>
        <w:t>委员会就来文作出的决定将被该国当局视为“无效”。</w:t>
      </w:r>
    </w:p>
    <w:p w:rsidR="002B146E" w:rsidRPr="002B146E" w:rsidRDefault="00D90493" w:rsidP="00CF2287">
      <w:pPr>
        <w:pStyle w:val="SingleTxtGC"/>
        <w:rPr>
          <w:szCs w:val="21"/>
        </w:rPr>
      </w:pPr>
      <w:r>
        <w:rPr>
          <w:szCs w:val="21"/>
        </w:rPr>
        <w:t>5.</w:t>
      </w:r>
      <w:r w:rsidR="002B146E" w:rsidRPr="002B146E">
        <w:rPr>
          <w:szCs w:val="21"/>
        </w:rPr>
        <w:t>2</w:t>
      </w:r>
      <w:r w:rsidR="00CF2287">
        <w:rPr>
          <w:rFonts w:hint="eastAsia"/>
          <w:szCs w:val="21"/>
        </w:rPr>
        <w:t xml:space="preserve">  </w:t>
      </w:r>
      <w:r w:rsidR="002B146E" w:rsidRPr="002B146E">
        <w:rPr>
          <w:rFonts w:hint="eastAsia"/>
          <w:szCs w:val="21"/>
        </w:rPr>
        <w:t>委员会回顾说</w:t>
      </w:r>
      <w:r>
        <w:rPr>
          <w:rFonts w:hint="eastAsia"/>
          <w:szCs w:val="21"/>
        </w:rPr>
        <w:t>，</w:t>
      </w:r>
      <w:r w:rsidR="002B146E" w:rsidRPr="002B146E">
        <w:rPr>
          <w:rFonts w:hint="eastAsia"/>
          <w:szCs w:val="21"/>
        </w:rPr>
        <w:t>《公民权利和政治权利国际公约》第三十九条第</w:t>
      </w:r>
      <w:r w:rsidR="002B146E" w:rsidRPr="002B146E">
        <w:rPr>
          <w:szCs w:val="21"/>
        </w:rPr>
        <w:t>2</w:t>
      </w:r>
      <w:r w:rsidR="002B146E" w:rsidRPr="002B146E">
        <w:rPr>
          <w:rFonts w:hint="eastAsia"/>
          <w:szCs w:val="21"/>
        </w:rPr>
        <w:t>款授权委员会制定自己的议事规则</w:t>
      </w:r>
      <w:r>
        <w:rPr>
          <w:rFonts w:hint="eastAsia"/>
          <w:szCs w:val="21"/>
        </w:rPr>
        <w:t>，</w:t>
      </w:r>
      <w:r w:rsidR="002B146E" w:rsidRPr="002B146E">
        <w:rPr>
          <w:rFonts w:hint="eastAsia"/>
          <w:szCs w:val="21"/>
        </w:rPr>
        <w:t>这是缔约国已同意承认的。委员会进一步指出</w:t>
      </w:r>
      <w:r>
        <w:rPr>
          <w:rFonts w:hint="eastAsia"/>
          <w:szCs w:val="21"/>
        </w:rPr>
        <w:t>，</w:t>
      </w:r>
      <w:r w:rsidR="002B146E" w:rsidRPr="002B146E">
        <w:rPr>
          <w:rFonts w:hint="eastAsia"/>
          <w:szCs w:val="21"/>
        </w:rPr>
        <w:t>《公约》缔约国在加入《任择议定书》时就承认人权事务委员会有权接受和审议声称其《公约》规定的任何权利受到侵犯的受害个人的来文</w:t>
      </w:r>
      <w:r>
        <w:rPr>
          <w:szCs w:val="21"/>
        </w:rPr>
        <w:t>(</w:t>
      </w:r>
      <w:r w:rsidR="002B146E" w:rsidRPr="002B146E">
        <w:rPr>
          <w:rFonts w:hint="eastAsia"/>
          <w:szCs w:val="21"/>
        </w:rPr>
        <w:t>前言和第一条</w:t>
      </w:r>
      <w:r>
        <w:rPr>
          <w:szCs w:val="21"/>
        </w:rPr>
        <w:t>)</w:t>
      </w:r>
      <w:r w:rsidR="002B146E" w:rsidRPr="002B146E">
        <w:rPr>
          <w:rFonts w:hint="eastAsia"/>
          <w:szCs w:val="21"/>
        </w:rPr>
        <w:t>。一国加入《任择议定书》即默认承诺与委员会进行诚意合作</w:t>
      </w:r>
      <w:r>
        <w:rPr>
          <w:rFonts w:hint="eastAsia"/>
          <w:szCs w:val="21"/>
        </w:rPr>
        <w:t>，</w:t>
      </w:r>
      <w:r w:rsidR="002B146E" w:rsidRPr="002B146E">
        <w:rPr>
          <w:rFonts w:hint="eastAsia"/>
          <w:szCs w:val="21"/>
        </w:rPr>
        <w:t>以便允许委员会能够审议此类来文</w:t>
      </w:r>
      <w:r>
        <w:rPr>
          <w:rFonts w:hint="eastAsia"/>
          <w:szCs w:val="21"/>
        </w:rPr>
        <w:t>，</w:t>
      </w:r>
      <w:r w:rsidR="002B146E" w:rsidRPr="002B146E">
        <w:rPr>
          <w:rFonts w:hint="eastAsia"/>
          <w:szCs w:val="21"/>
        </w:rPr>
        <w:t>并在审查后将其意见送交缔约国及有关个人</w:t>
      </w:r>
      <w:r>
        <w:rPr>
          <w:szCs w:val="21"/>
        </w:rPr>
        <w:t>(</w:t>
      </w:r>
      <w:r w:rsidR="002B146E" w:rsidRPr="002B146E">
        <w:rPr>
          <w:rFonts w:hint="eastAsia"/>
          <w:szCs w:val="21"/>
        </w:rPr>
        <w:t>第五条第</w:t>
      </w:r>
      <w:r w:rsidR="002B146E" w:rsidRPr="002B146E">
        <w:rPr>
          <w:szCs w:val="21"/>
        </w:rPr>
        <w:t>1</w:t>
      </w:r>
      <w:r w:rsidR="002B146E" w:rsidRPr="002B146E">
        <w:rPr>
          <w:rFonts w:hint="eastAsia"/>
          <w:szCs w:val="21"/>
        </w:rPr>
        <w:t>和第</w:t>
      </w:r>
      <w:r w:rsidR="002B146E" w:rsidRPr="002B146E">
        <w:rPr>
          <w:szCs w:val="21"/>
        </w:rPr>
        <w:t>4</w:t>
      </w:r>
      <w:r w:rsidR="002B146E" w:rsidRPr="002B146E">
        <w:rPr>
          <w:rFonts w:hint="eastAsia"/>
          <w:szCs w:val="21"/>
        </w:rPr>
        <w:t>款</w:t>
      </w:r>
      <w:r>
        <w:rPr>
          <w:szCs w:val="21"/>
        </w:rPr>
        <w:t>)</w:t>
      </w:r>
      <w:r w:rsidR="002B146E" w:rsidRPr="002B146E">
        <w:rPr>
          <w:rFonts w:hint="eastAsia"/>
          <w:szCs w:val="21"/>
        </w:rPr>
        <w:t>。缔约国采取任何妨碍或阻挠委员会审议和审查来文并表达意见的行动都与其上述义务不符。</w:t>
      </w:r>
      <w:r w:rsidR="002B146E" w:rsidRPr="002B146E">
        <w:rPr>
          <w:rStyle w:val="a7"/>
          <w:rFonts w:eastAsia="宋体"/>
          <w:szCs w:val="21"/>
        </w:rPr>
        <w:footnoteReference w:id="5"/>
      </w:r>
      <w:r w:rsidR="00764C8F">
        <w:rPr>
          <w:rFonts w:hint="eastAsia"/>
          <w:szCs w:val="21"/>
        </w:rPr>
        <w:t xml:space="preserve"> </w:t>
      </w:r>
      <w:r w:rsidR="002B146E" w:rsidRPr="002B146E">
        <w:rPr>
          <w:rFonts w:hint="eastAsia"/>
          <w:szCs w:val="21"/>
        </w:rPr>
        <w:t>应该由委员会决定某来文是否可获登记。委员会指出</w:t>
      </w:r>
      <w:r>
        <w:rPr>
          <w:rFonts w:hint="eastAsia"/>
          <w:szCs w:val="21"/>
        </w:rPr>
        <w:t>，</w:t>
      </w:r>
      <w:r w:rsidR="002B146E" w:rsidRPr="002B146E">
        <w:rPr>
          <w:rFonts w:hint="eastAsia"/>
          <w:szCs w:val="21"/>
        </w:rPr>
        <w:t>缔约国不接受委员会就应否登记来文作出的决定</w:t>
      </w:r>
      <w:r>
        <w:rPr>
          <w:rFonts w:hint="eastAsia"/>
          <w:szCs w:val="21"/>
        </w:rPr>
        <w:t>，</w:t>
      </w:r>
      <w:r w:rsidR="002B146E" w:rsidRPr="002B146E">
        <w:rPr>
          <w:rFonts w:hint="eastAsia"/>
          <w:szCs w:val="21"/>
        </w:rPr>
        <w:t>并事先宣布不会接受委员会就来文</w:t>
      </w:r>
      <w:r w:rsidR="002B146E" w:rsidRPr="002B146E">
        <w:rPr>
          <w:rFonts w:hint="eastAsia"/>
          <w:szCs w:val="21"/>
        </w:rPr>
        <w:lastRenderedPageBreak/>
        <w:t>可否</w:t>
      </w:r>
      <w:r w:rsidR="002B146E" w:rsidRPr="00764C8F">
        <w:rPr>
          <w:rFonts w:hint="eastAsia"/>
          <w:spacing w:val="4"/>
          <w:szCs w:val="21"/>
        </w:rPr>
        <w:t>受理及案情的决定</w:t>
      </w:r>
      <w:r>
        <w:rPr>
          <w:rFonts w:hint="eastAsia"/>
          <w:spacing w:val="4"/>
          <w:szCs w:val="21"/>
        </w:rPr>
        <w:t>，</w:t>
      </w:r>
      <w:r w:rsidR="002B146E" w:rsidRPr="00764C8F">
        <w:rPr>
          <w:rFonts w:hint="eastAsia"/>
          <w:spacing w:val="4"/>
          <w:szCs w:val="21"/>
        </w:rPr>
        <w:t>这样就违反了该国根据《公约任择议定书》第一条承担的义务。</w:t>
      </w:r>
      <w:r w:rsidR="002B146E" w:rsidRPr="002B146E">
        <w:rPr>
          <w:szCs w:val="21"/>
        </w:rPr>
        <w:t xml:space="preserve"> </w:t>
      </w:r>
    </w:p>
    <w:p w:rsidR="002B146E" w:rsidRPr="002B146E" w:rsidRDefault="002B146E" w:rsidP="00E8249C">
      <w:pPr>
        <w:pStyle w:val="H4GC"/>
      </w:pPr>
      <w:r w:rsidRPr="002B146E">
        <w:tab/>
      </w:r>
      <w:r w:rsidRPr="002B146E">
        <w:tab/>
      </w:r>
      <w:r w:rsidRPr="002B146E">
        <w:rPr>
          <w:rFonts w:hint="eastAsia"/>
        </w:rPr>
        <w:t>审议可否受理问题</w:t>
      </w:r>
    </w:p>
    <w:p w:rsidR="002B146E" w:rsidRPr="002B146E" w:rsidRDefault="00D90493" w:rsidP="0030222A">
      <w:pPr>
        <w:pStyle w:val="SingleTxtGC"/>
        <w:rPr>
          <w:bCs/>
          <w:szCs w:val="21"/>
        </w:rPr>
      </w:pPr>
      <w:r>
        <w:rPr>
          <w:bCs/>
          <w:szCs w:val="21"/>
        </w:rPr>
        <w:t>6.</w:t>
      </w:r>
      <w:r w:rsidR="002B146E" w:rsidRPr="002B146E">
        <w:rPr>
          <w:bCs/>
          <w:szCs w:val="21"/>
        </w:rPr>
        <w:t>1</w:t>
      </w:r>
      <w:r w:rsidR="0030222A">
        <w:rPr>
          <w:rFonts w:hint="eastAsia"/>
          <w:bCs/>
          <w:szCs w:val="21"/>
        </w:rPr>
        <w:t xml:space="preserve">  </w:t>
      </w:r>
      <w:r w:rsidR="002B146E" w:rsidRPr="002B146E">
        <w:rPr>
          <w:rFonts w:hint="eastAsia"/>
          <w:bCs/>
          <w:szCs w:val="21"/>
        </w:rPr>
        <w:t>在审议来文所载的任何申诉之前</w:t>
      </w:r>
      <w:r>
        <w:rPr>
          <w:rFonts w:hint="eastAsia"/>
          <w:bCs/>
          <w:szCs w:val="21"/>
        </w:rPr>
        <w:t>，</w:t>
      </w:r>
      <w:r w:rsidR="002B146E" w:rsidRPr="002B146E">
        <w:rPr>
          <w:rFonts w:hint="eastAsia"/>
          <w:bCs/>
          <w:szCs w:val="21"/>
        </w:rPr>
        <w:t>人权事务委员会必须根据其议事规则第</w:t>
      </w:r>
      <w:r w:rsidR="002B146E" w:rsidRPr="002B146E">
        <w:rPr>
          <w:bCs/>
          <w:szCs w:val="21"/>
        </w:rPr>
        <w:t>93</w:t>
      </w:r>
      <w:r w:rsidR="002B146E" w:rsidRPr="002B146E">
        <w:rPr>
          <w:rFonts w:hint="eastAsia"/>
          <w:bCs/>
          <w:szCs w:val="21"/>
        </w:rPr>
        <w:t>条</w:t>
      </w:r>
      <w:r>
        <w:rPr>
          <w:rFonts w:hint="eastAsia"/>
          <w:bCs/>
          <w:szCs w:val="21"/>
        </w:rPr>
        <w:t>，</w:t>
      </w:r>
      <w:r w:rsidR="002B146E" w:rsidRPr="002B146E">
        <w:rPr>
          <w:rFonts w:hint="eastAsia"/>
          <w:bCs/>
          <w:szCs w:val="21"/>
        </w:rPr>
        <w:t>决定来文是否符合《公约任择议定书》规定的受理条件。</w:t>
      </w:r>
    </w:p>
    <w:p w:rsidR="002B146E" w:rsidRPr="002B146E" w:rsidRDefault="00D90493" w:rsidP="00E8249C">
      <w:pPr>
        <w:pStyle w:val="SingleTxtGC"/>
        <w:rPr>
          <w:szCs w:val="21"/>
        </w:rPr>
      </w:pPr>
      <w:r>
        <w:rPr>
          <w:szCs w:val="21"/>
        </w:rPr>
        <w:t>6.</w:t>
      </w:r>
      <w:r w:rsidR="002B146E" w:rsidRPr="002B146E">
        <w:rPr>
          <w:szCs w:val="21"/>
        </w:rPr>
        <w:t>2</w:t>
      </w:r>
      <w:r w:rsidR="00E8249C">
        <w:rPr>
          <w:rFonts w:hint="eastAsia"/>
          <w:szCs w:val="21"/>
        </w:rPr>
        <w:t xml:space="preserve">  </w:t>
      </w:r>
      <w:r w:rsidR="002B146E" w:rsidRPr="002B146E">
        <w:rPr>
          <w:rFonts w:hint="eastAsia"/>
          <w:szCs w:val="21"/>
        </w:rPr>
        <w:t>委员会依照《任择议定书》第五条第</w:t>
      </w:r>
      <w:r w:rsidR="002B146E" w:rsidRPr="002B146E">
        <w:rPr>
          <w:szCs w:val="21"/>
        </w:rPr>
        <w:t>2</w:t>
      </w:r>
      <w:r w:rsidR="002B146E" w:rsidRPr="002B146E">
        <w:rPr>
          <w:rFonts w:hint="eastAsia"/>
          <w:szCs w:val="21"/>
        </w:rPr>
        <w:t>款</w:t>
      </w:r>
      <w:r>
        <w:rPr>
          <w:szCs w:val="21"/>
        </w:rPr>
        <w:t>(</w:t>
      </w:r>
      <w:r w:rsidR="002B146E" w:rsidRPr="002B146E">
        <w:rPr>
          <w:rFonts w:hint="eastAsia"/>
          <w:szCs w:val="21"/>
        </w:rPr>
        <w:t>子</w:t>
      </w:r>
      <w:r>
        <w:rPr>
          <w:szCs w:val="21"/>
        </w:rPr>
        <w:t>)</w:t>
      </w:r>
      <w:r w:rsidR="002B146E" w:rsidRPr="002B146E">
        <w:rPr>
          <w:rFonts w:hint="eastAsia"/>
          <w:szCs w:val="21"/>
        </w:rPr>
        <w:t>项要求</w:t>
      </w:r>
      <w:r>
        <w:rPr>
          <w:rFonts w:hint="eastAsia"/>
          <w:szCs w:val="21"/>
        </w:rPr>
        <w:t>，</w:t>
      </w:r>
      <w:r w:rsidR="002B146E" w:rsidRPr="002B146E">
        <w:rPr>
          <w:rFonts w:hint="eastAsia"/>
          <w:szCs w:val="21"/>
        </w:rPr>
        <w:t>确认同一事项不在任何其他国际调查或解决程序的审查之中。</w:t>
      </w:r>
      <w:r w:rsidR="002B146E" w:rsidRPr="002B146E">
        <w:rPr>
          <w:szCs w:val="21"/>
        </w:rPr>
        <w:t xml:space="preserve"> </w:t>
      </w:r>
    </w:p>
    <w:p w:rsidR="002B146E" w:rsidRPr="002B146E" w:rsidRDefault="00D90493" w:rsidP="00E8249C">
      <w:pPr>
        <w:pStyle w:val="SingleTxtGC"/>
        <w:rPr>
          <w:szCs w:val="21"/>
        </w:rPr>
      </w:pPr>
      <w:r>
        <w:rPr>
          <w:szCs w:val="21"/>
        </w:rPr>
        <w:t>6.</w:t>
      </w:r>
      <w:r w:rsidR="002B146E" w:rsidRPr="002B146E">
        <w:rPr>
          <w:szCs w:val="21"/>
        </w:rPr>
        <w:t>3</w:t>
      </w:r>
      <w:r w:rsidR="00E8249C">
        <w:rPr>
          <w:rFonts w:hint="eastAsia"/>
          <w:szCs w:val="21"/>
        </w:rPr>
        <w:t xml:space="preserve">  </w:t>
      </w:r>
      <w:r w:rsidR="002B146E" w:rsidRPr="002B146E">
        <w:rPr>
          <w:rFonts w:hint="eastAsia"/>
          <w:szCs w:val="21"/>
        </w:rPr>
        <w:t>委员会注意到</w:t>
      </w:r>
      <w:r>
        <w:rPr>
          <w:rFonts w:hint="eastAsia"/>
          <w:szCs w:val="21"/>
        </w:rPr>
        <w:t>，</w:t>
      </w:r>
      <w:r w:rsidR="002B146E" w:rsidRPr="002B146E">
        <w:rPr>
          <w:rFonts w:hint="eastAsia"/>
          <w:szCs w:val="21"/>
        </w:rPr>
        <w:t>提交人称他根据《公约》第二条第</w:t>
      </w:r>
      <w:r w:rsidR="002B146E" w:rsidRPr="002B146E">
        <w:rPr>
          <w:szCs w:val="21"/>
        </w:rPr>
        <w:t>1</w:t>
      </w:r>
      <w:r w:rsidR="002B146E" w:rsidRPr="002B146E">
        <w:rPr>
          <w:rFonts w:hint="eastAsia"/>
          <w:szCs w:val="21"/>
        </w:rPr>
        <w:t>款享有的权利受到侵犯。委员会提到其判例法</w:t>
      </w:r>
      <w:r>
        <w:rPr>
          <w:rFonts w:hint="eastAsia"/>
          <w:szCs w:val="21"/>
        </w:rPr>
        <w:t>，</w:t>
      </w:r>
      <w:r w:rsidR="002B146E" w:rsidRPr="002B146E">
        <w:rPr>
          <w:rFonts w:hint="eastAsia"/>
          <w:szCs w:val="21"/>
        </w:rPr>
        <w:t>该判例法表明</w:t>
      </w:r>
      <w:r>
        <w:rPr>
          <w:rFonts w:hint="eastAsia"/>
          <w:szCs w:val="21"/>
        </w:rPr>
        <w:t>，</w:t>
      </w:r>
      <w:r w:rsidR="002B146E" w:rsidRPr="002B146E">
        <w:rPr>
          <w:rFonts w:hint="eastAsia"/>
          <w:szCs w:val="21"/>
        </w:rPr>
        <w:t>《公约》第二条的条款为缔约国规定了一般性的义务</w:t>
      </w:r>
      <w:r>
        <w:rPr>
          <w:rFonts w:hint="eastAsia"/>
          <w:szCs w:val="21"/>
        </w:rPr>
        <w:t>，</w:t>
      </w:r>
      <w:r w:rsidR="002B146E" w:rsidRPr="002B146E">
        <w:rPr>
          <w:rFonts w:hint="eastAsia"/>
          <w:szCs w:val="21"/>
        </w:rPr>
        <w:t>其本身并不能就《任择议定书》提出的一项来文提出申诉。</w:t>
      </w:r>
      <w:r w:rsidR="002B146E" w:rsidRPr="002B146E">
        <w:rPr>
          <w:rStyle w:val="a7"/>
          <w:rFonts w:eastAsia="宋体"/>
          <w:szCs w:val="21"/>
        </w:rPr>
        <w:footnoteReference w:id="6"/>
      </w:r>
      <w:r w:rsidR="002B146E" w:rsidRPr="002B146E">
        <w:rPr>
          <w:szCs w:val="21"/>
        </w:rPr>
        <w:t xml:space="preserve"> </w:t>
      </w:r>
      <w:r w:rsidR="002B146E" w:rsidRPr="002B146E">
        <w:rPr>
          <w:rFonts w:hint="eastAsia"/>
          <w:szCs w:val="21"/>
        </w:rPr>
        <w:t>委员会因此认为</w:t>
      </w:r>
      <w:r>
        <w:rPr>
          <w:rFonts w:hint="eastAsia"/>
          <w:szCs w:val="21"/>
        </w:rPr>
        <w:t>，</w:t>
      </w:r>
      <w:r w:rsidR="002B146E" w:rsidRPr="002B146E">
        <w:rPr>
          <w:rFonts w:hint="eastAsia"/>
          <w:szCs w:val="21"/>
        </w:rPr>
        <w:t>根据《任泽议定书》第二条提出的这一部分来文不可受理。</w:t>
      </w:r>
    </w:p>
    <w:p w:rsidR="002B146E" w:rsidRPr="002B146E" w:rsidRDefault="00D90493" w:rsidP="00E8249C">
      <w:pPr>
        <w:pStyle w:val="SingleTxtGC"/>
        <w:rPr>
          <w:szCs w:val="21"/>
        </w:rPr>
      </w:pPr>
      <w:r>
        <w:rPr>
          <w:szCs w:val="21"/>
        </w:rPr>
        <w:t>6.</w:t>
      </w:r>
      <w:r w:rsidR="002B146E" w:rsidRPr="002B146E">
        <w:rPr>
          <w:szCs w:val="21"/>
        </w:rPr>
        <w:t>4</w:t>
      </w:r>
      <w:r w:rsidR="00E8249C">
        <w:rPr>
          <w:rFonts w:hint="eastAsia"/>
          <w:szCs w:val="21"/>
        </w:rPr>
        <w:t xml:space="preserve">  </w:t>
      </w:r>
      <w:r w:rsidR="002B146E" w:rsidRPr="002B146E">
        <w:rPr>
          <w:rFonts w:hint="eastAsia"/>
          <w:szCs w:val="21"/>
        </w:rPr>
        <w:t>委员会注意到缔约国的反对意见</w:t>
      </w:r>
      <w:r>
        <w:rPr>
          <w:rFonts w:hint="eastAsia"/>
          <w:szCs w:val="21"/>
        </w:rPr>
        <w:t>，</w:t>
      </w:r>
      <w:r w:rsidR="002B146E" w:rsidRPr="002B146E">
        <w:rPr>
          <w:rFonts w:hint="eastAsia"/>
          <w:szCs w:val="21"/>
        </w:rPr>
        <w:t>即提交人本应请求检察长办公室启动对国内法院裁定的监督复审。它还注意到提交人解释称</w:t>
      </w:r>
      <w:r>
        <w:rPr>
          <w:rFonts w:hint="eastAsia"/>
          <w:szCs w:val="21"/>
        </w:rPr>
        <w:t>，</w:t>
      </w:r>
      <w:r w:rsidR="002B146E" w:rsidRPr="002B146E">
        <w:rPr>
          <w:rFonts w:hint="eastAsia"/>
          <w:szCs w:val="21"/>
        </w:rPr>
        <w:t>他向最高法院提出的启动监督审查诉讼的申请一直未获成功。委员会回顾其判例</w:t>
      </w:r>
      <w:r>
        <w:rPr>
          <w:rFonts w:hint="eastAsia"/>
          <w:szCs w:val="21"/>
        </w:rPr>
        <w:t>，</w:t>
      </w:r>
      <w:r w:rsidR="002B146E" w:rsidRPr="002B146E">
        <w:rPr>
          <w:rFonts w:hint="eastAsia"/>
          <w:szCs w:val="21"/>
        </w:rPr>
        <w:t>根据判例</w:t>
      </w:r>
      <w:r>
        <w:rPr>
          <w:rFonts w:hint="eastAsia"/>
          <w:szCs w:val="21"/>
        </w:rPr>
        <w:t>，</w:t>
      </w:r>
      <w:r w:rsidR="002B146E" w:rsidRPr="002B146E">
        <w:rPr>
          <w:rFonts w:hint="eastAsia"/>
          <w:szCs w:val="21"/>
        </w:rPr>
        <w:t>缔约国允许对已生效的法院裁决进行审查的监督复审程序不构成《任择议定书》第五条第</w:t>
      </w:r>
      <w:r w:rsidR="002B146E" w:rsidRPr="002B146E">
        <w:rPr>
          <w:szCs w:val="21"/>
        </w:rPr>
        <w:t>2</w:t>
      </w:r>
      <w:r w:rsidR="002B146E" w:rsidRPr="002B146E">
        <w:rPr>
          <w:rFonts w:hint="eastAsia"/>
          <w:szCs w:val="21"/>
        </w:rPr>
        <w:t>款</w:t>
      </w:r>
      <w:r>
        <w:rPr>
          <w:szCs w:val="21"/>
        </w:rPr>
        <w:t>(</w:t>
      </w:r>
      <w:r w:rsidR="002B146E" w:rsidRPr="002B146E">
        <w:rPr>
          <w:rFonts w:hint="eastAsia"/>
          <w:szCs w:val="21"/>
        </w:rPr>
        <w:t>丑</w:t>
      </w:r>
      <w:r>
        <w:rPr>
          <w:szCs w:val="21"/>
        </w:rPr>
        <w:t>)</w:t>
      </w:r>
      <w:r w:rsidR="002B146E" w:rsidRPr="002B146E">
        <w:rPr>
          <w:rFonts w:hint="eastAsia"/>
          <w:szCs w:val="21"/>
        </w:rPr>
        <w:t>项要求用尽的补救办法。</w:t>
      </w:r>
      <w:r w:rsidR="002B146E" w:rsidRPr="002B146E">
        <w:rPr>
          <w:rStyle w:val="a7"/>
          <w:rFonts w:eastAsia="宋体"/>
          <w:szCs w:val="21"/>
        </w:rPr>
        <w:footnoteReference w:id="7"/>
      </w:r>
      <w:r w:rsidR="00E8249C">
        <w:rPr>
          <w:rFonts w:hint="eastAsia"/>
          <w:szCs w:val="21"/>
        </w:rPr>
        <w:t xml:space="preserve"> </w:t>
      </w:r>
      <w:r w:rsidR="002B146E" w:rsidRPr="002B146E">
        <w:rPr>
          <w:rFonts w:hint="eastAsia"/>
          <w:szCs w:val="21"/>
        </w:rPr>
        <w:t>在此情况下</w:t>
      </w:r>
      <w:r>
        <w:rPr>
          <w:rFonts w:hint="eastAsia"/>
          <w:szCs w:val="21"/>
        </w:rPr>
        <w:t>，</w:t>
      </w:r>
      <w:r w:rsidR="002B146E" w:rsidRPr="002B146E">
        <w:rPr>
          <w:rFonts w:hint="eastAsia"/>
          <w:szCs w:val="21"/>
        </w:rPr>
        <w:t>委员会认为</w:t>
      </w:r>
      <w:r>
        <w:rPr>
          <w:rFonts w:hint="eastAsia"/>
          <w:szCs w:val="21"/>
        </w:rPr>
        <w:t>，</w:t>
      </w:r>
      <w:r w:rsidR="002B146E" w:rsidRPr="002B146E">
        <w:rPr>
          <w:rFonts w:hint="eastAsia"/>
          <w:szCs w:val="21"/>
        </w:rPr>
        <w:t>《任择议定书》第五条第</w:t>
      </w:r>
      <w:r w:rsidR="002B146E" w:rsidRPr="002B146E">
        <w:rPr>
          <w:szCs w:val="21"/>
        </w:rPr>
        <w:t>2</w:t>
      </w:r>
      <w:r w:rsidR="002B146E" w:rsidRPr="002B146E">
        <w:rPr>
          <w:rFonts w:hint="eastAsia"/>
          <w:szCs w:val="21"/>
        </w:rPr>
        <w:t>款</w:t>
      </w:r>
      <w:r>
        <w:rPr>
          <w:szCs w:val="21"/>
        </w:rPr>
        <w:t>(</w:t>
      </w:r>
      <w:r w:rsidR="002B146E" w:rsidRPr="002B146E">
        <w:rPr>
          <w:rFonts w:hint="eastAsia"/>
          <w:szCs w:val="21"/>
        </w:rPr>
        <w:t>丑</w:t>
      </w:r>
      <w:r>
        <w:rPr>
          <w:szCs w:val="21"/>
        </w:rPr>
        <w:t>)</w:t>
      </w:r>
      <w:r w:rsidR="002B146E" w:rsidRPr="002B146E">
        <w:rPr>
          <w:rFonts w:hint="eastAsia"/>
          <w:szCs w:val="21"/>
        </w:rPr>
        <w:t>项不排除对本来文的审议。</w:t>
      </w:r>
    </w:p>
    <w:p w:rsidR="002B146E" w:rsidRPr="002B146E" w:rsidRDefault="00D90493" w:rsidP="00E8249C">
      <w:pPr>
        <w:pStyle w:val="SingleTxtGC"/>
        <w:rPr>
          <w:szCs w:val="21"/>
        </w:rPr>
      </w:pPr>
      <w:r>
        <w:rPr>
          <w:szCs w:val="21"/>
        </w:rPr>
        <w:t>6.</w:t>
      </w:r>
      <w:r w:rsidR="002B146E" w:rsidRPr="002B146E">
        <w:rPr>
          <w:szCs w:val="21"/>
        </w:rPr>
        <w:t>5</w:t>
      </w:r>
      <w:r w:rsidR="00E8249C">
        <w:rPr>
          <w:rFonts w:hint="eastAsia"/>
          <w:szCs w:val="21"/>
        </w:rPr>
        <w:t xml:space="preserve">  </w:t>
      </w:r>
      <w:r w:rsidR="002B146E" w:rsidRPr="002B146E">
        <w:rPr>
          <w:rFonts w:hint="eastAsia"/>
          <w:szCs w:val="21"/>
        </w:rPr>
        <w:t>委员会认为</w:t>
      </w:r>
      <w:r>
        <w:rPr>
          <w:rFonts w:hint="eastAsia"/>
          <w:szCs w:val="21"/>
        </w:rPr>
        <w:t>，</w:t>
      </w:r>
      <w:r w:rsidR="002B146E" w:rsidRPr="002B146E">
        <w:rPr>
          <w:rFonts w:hint="eastAsia"/>
          <w:szCs w:val="21"/>
        </w:rPr>
        <w:t>就可否受理目的而言</w:t>
      </w:r>
      <w:r>
        <w:rPr>
          <w:rFonts w:hint="eastAsia"/>
          <w:szCs w:val="21"/>
        </w:rPr>
        <w:t>，</w:t>
      </w:r>
      <w:r w:rsidR="002B146E" w:rsidRPr="002B146E">
        <w:rPr>
          <w:rFonts w:hint="eastAsia"/>
          <w:szCs w:val="21"/>
        </w:rPr>
        <w:t>提交人已充分证实了其根据《公约》第十九条第</w:t>
      </w:r>
      <w:r w:rsidR="002B146E" w:rsidRPr="002B146E">
        <w:rPr>
          <w:szCs w:val="21"/>
        </w:rPr>
        <w:t>2</w:t>
      </w:r>
      <w:r w:rsidR="002B146E" w:rsidRPr="002B146E">
        <w:rPr>
          <w:rFonts w:hint="eastAsia"/>
          <w:szCs w:val="21"/>
        </w:rPr>
        <w:t>款和第二十一条提出的申诉。因此</w:t>
      </w:r>
      <w:r>
        <w:rPr>
          <w:rFonts w:hint="eastAsia"/>
          <w:szCs w:val="21"/>
        </w:rPr>
        <w:t>，</w:t>
      </w:r>
      <w:r w:rsidR="002B146E" w:rsidRPr="002B146E">
        <w:rPr>
          <w:rFonts w:hint="eastAsia"/>
          <w:szCs w:val="21"/>
        </w:rPr>
        <w:t>委员会宣布该申诉可予受理并着手审查案情。</w:t>
      </w:r>
      <w:r w:rsidR="002B146E" w:rsidRPr="002B146E">
        <w:rPr>
          <w:szCs w:val="21"/>
        </w:rPr>
        <w:t xml:space="preserve"> </w:t>
      </w:r>
    </w:p>
    <w:p w:rsidR="002B146E" w:rsidRPr="002B146E" w:rsidRDefault="002B146E" w:rsidP="00E8249C">
      <w:pPr>
        <w:pStyle w:val="H4GC"/>
      </w:pPr>
      <w:r w:rsidRPr="002B146E">
        <w:tab/>
      </w:r>
      <w:r w:rsidRPr="002B146E">
        <w:tab/>
      </w:r>
      <w:r w:rsidRPr="002B146E">
        <w:rPr>
          <w:rFonts w:hint="eastAsia"/>
        </w:rPr>
        <w:t>审议案情</w:t>
      </w:r>
    </w:p>
    <w:p w:rsidR="002B146E" w:rsidRPr="002B146E" w:rsidRDefault="00D90493" w:rsidP="00E8249C">
      <w:pPr>
        <w:pStyle w:val="SingleTxtGC"/>
        <w:rPr>
          <w:szCs w:val="21"/>
        </w:rPr>
      </w:pPr>
      <w:r>
        <w:rPr>
          <w:szCs w:val="21"/>
        </w:rPr>
        <w:t>7.</w:t>
      </w:r>
      <w:r w:rsidR="002B146E" w:rsidRPr="002B146E">
        <w:rPr>
          <w:szCs w:val="21"/>
        </w:rPr>
        <w:t>1</w:t>
      </w:r>
      <w:r w:rsidR="00E8249C">
        <w:rPr>
          <w:rFonts w:hint="eastAsia"/>
          <w:szCs w:val="21"/>
        </w:rPr>
        <w:t xml:space="preserve">  </w:t>
      </w:r>
      <w:r w:rsidR="002B146E" w:rsidRPr="002B146E">
        <w:rPr>
          <w:rFonts w:hint="eastAsia"/>
          <w:szCs w:val="21"/>
        </w:rPr>
        <w:t>人权事务委员会按照《任择议定书》第五条第</w:t>
      </w:r>
      <w:r w:rsidR="002B146E" w:rsidRPr="002B146E">
        <w:rPr>
          <w:szCs w:val="21"/>
        </w:rPr>
        <w:t>1</w:t>
      </w:r>
      <w:r w:rsidR="002B146E" w:rsidRPr="002B146E">
        <w:rPr>
          <w:rFonts w:hint="eastAsia"/>
          <w:szCs w:val="21"/>
        </w:rPr>
        <w:t>款的规定</w:t>
      </w:r>
      <w:r>
        <w:rPr>
          <w:rFonts w:hint="eastAsia"/>
          <w:szCs w:val="21"/>
        </w:rPr>
        <w:t>，</w:t>
      </w:r>
      <w:r w:rsidR="002B146E" w:rsidRPr="002B146E">
        <w:rPr>
          <w:rFonts w:hint="eastAsia"/>
          <w:szCs w:val="21"/>
        </w:rPr>
        <w:t>根据当事方提供的所有资料审议了来文。</w:t>
      </w:r>
    </w:p>
    <w:p w:rsidR="002B146E" w:rsidRPr="002B146E" w:rsidRDefault="00D90493" w:rsidP="00CF2287">
      <w:pPr>
        <w:pStyle w:val="SingleTxtGC"/>
        <w:rPr>
          <w:szCs w:val="21"/>
        </w:rPr>
      </w:pPr>
      <w:r>
        <w:rPr>
          <w:szCs w:val="21"/>
        </w:rPr>
        <w:t>7.2.</w:t>
      </w:r>
      <w:r w:rsidR="002B146E" w:rsidRPr="002B146E">
        <w:rPr>
          <w:szCs w:val="21"/>
        </w:rPr>
        <w:t xml:space="preserve"> </w:t>
      </w:r>
      <w:r w:rsidR="00E8249C">
        <w:rPr>
          <w:rFonts w:hint="eastAsia"/>
          <w:szCs w:val="21"/>
        </w:rPr>
        <w:t xml:space="preserve"> </w:t>
      </w:r>
      <w:r w:rsidR="002B146E" w:rsidRPr="002B146E">
        <w:rPr>
          <w:rFonts w:hint="eastAsia"/>
          <w:szCs w:val="21"/>
        </w:rPr>
        <w:t>委员会注意到</w:t>
      </w:r>
      <w:r>
        <w:rPr>
          <w:rFonts w:hint="eastAsia"/>
          <w:szCs w:val="21"/>
        </w:rPr>
        <w:t>，</w:t>
      </w:r>
      <w:r w:rsidR="002B146E" w:rsidRPr="002B146E">
        <w:rPr>
          <w:rFonts w:hint="eastAsia"/>
          <w:szCs w:val="21"/>
        </w:rPr>
        <w:t>提交人称</w:t>
      </w:r>
      <w:r>
        <w:rPr>
          <w:rFonts w:hint="eastAsia"/>
          <w:szCs w:val="21"/>
        </w:rPr>
        <w:t>，</w:t>
      </w:r>
      <w:r w:rsidR="002B146E" w:rsidRPr="002B146E">
        <w:rPr>
          <w:rFonts w:hint="eastAsia"/>
          <w:szCs w:val="21"/>
        </w:rPr>
        <w:t>当局干扰和平集会并且认定他因事先未获许可便举行和平集会而有罪</w:t>
      </w:r>
      <w:r>
        <w:rPr>
          <w:rFonts w:hint="eastAsia"/>
          <w:szCs w:val="21"/>
        </w:rPr>
        <w:t>，</w:t>
      </w:r>
      <w:r w:rsidR="002B146E" w:rsidRPr="002B146E">
        <w:rPr>
          <w:rFonts w:hint="eastAsia"/>
          <w:szCs w:val="21"/>
        </w:rPr>
        <w:t>对他根据《公约》第十九条第</w:t>
      </w:r>
      <w:r w:rsidR="002B146E" w:rsidRPr="002B146E">
        <w:rPr>
          <w:szCs w:val="21"/>
        </w:rPr>
        <w:t>2</w:t>
      </w:r>
      <w:r w:rsidR="002B146E" w:rsidRPr="002B146E">
        <w:rPr>
          <w:rFonts w:hint="eastAsia"/>
          <w:szCs w:val="21"/>
        </w:rPr>
        <w:t>款和第二十一条享有的言论自由权和和平集会</w:t>
      </w:r>
      <w:r w:rsidR="00CF2287">
        <w:rPr>
          <w:rFonts w:hint="eastAsia"/>
          <w:szCs w:val="21"/>
        </w:rPr>
        <w:t>权</w:t>
      </w:r>
      <w:r w:rsidR="002B146E" w:rsidRPr="002B146E">
        <w:rPr>
          <w:rFonts w:hint="eastAsia"/>
          <w:szCs w:val="21"/>
        </w:rPr>
        <w:t>构成无端限制。它还注意到</w:t>
      </w:r>
      <w:r>
        <w:rPr>
          <w:rFonts w:hint="eastAsia"/>
          <w:szCs w:val="21"/>
        </w:rPr>
        <w:t>，</w:t>
      </w:r>
      <w:r w:rsidR="002B146E" w:rsidRPr="002B146E">
        <w:rPr>
          <w:rFonts w:hint="eastAsia"/>
          <w:szCs w:val="21"/>
        </w:rPr>
        <w:t>缔约国辩称</w:t>
      </w:r>
      <w:r>
        <w:rPr>
          <w:rFonts w:hint="eastAsia"/>
          <w:szCs w:val="21"/>
        </w:rPr>
        <w:t>，</w:t>
      </w:r>
      <w:r w:rsidR="002B146E" w:rsidRPr="002B146E">
        <w:rPr>
          <w:rFonts w:hint="eastAsia"/>
          <w:szCs w:val="21"/>
        </w:rPr>
        <w:t>该限制是按照《群众活动法》施加的</w:t>
      </w:r>
      <w:r>
        <w:rPr>
          <w:rFonts w:hint="eastAsia"/>
          <w:szCs w:val="21"/>
        </w:rPr>
        <w:t>，</w:t>
      </w:r>
      <w:r w:rsidR="002B146E" w:rsidRPr="002B146E">
        <w:rPr>
          <w:rFonts w:hint="eastAsia"/>
          <w:szCs w:val="21"/>
        </w:rPr>
        <w:t>尤其是因为提交人没有举行该活动的有效许可</w:t>
      </w:r>
      <w:r>
        <w:rPr>
          <w:rFonts w:hint="eastAsia"/>
          <w:szCs w:val="21"/>
        </w:rPr>
        <w:t>，</w:t>
      </w:r>
      <w:r w:rsidR="002B146E" w:rsidRPr="002B146E">
        <w:rPr>
          <w:rFonts w:hint="eastAsia"/>
          <w:szCs w:val="21"/>
        </w:rPr>
        <w:t>并且“一群人举行并参与群众活动的意愿</w:t>
      </w:r>
      <w:r>
        <w:rPr>
          <w:rFonts w:hint="eastAsia"/>
          <w:szCs w:val="21"/>
        </w:rPr>
        <w:t>，</w:t>
      </w:r>
      <w:r w:rsidR="002B146E" w:rsidRPr="002B146E">
        <w:rPr>
          <w:rFonts w:hint="eastAsia"/>
          <w:szCs w:val="21"/>
        </w:rPr>
        <w:t>不应侵犯其他公民的权利和自由。”</w:t>
      </w:r>
    </w:p>
    <w:p w:rsidR="002B146E" w:rsidRPr="002B146E" w:rsidRDefault="00800D89" w:rsidP="00E8249C">
      <w:pPr>
        <w:pStyle w:val="SingleTxtGC"/>
        <w:rPr>
          <w:szCs w:val="21"/>
        </w:rPr>
      </w:pPr>
      <w:r>
        <w:rPr>
          <w:szCs w:val="21"/>
        </w:rPr>
        <w:br w:type="page"/>
      </w:r>
      <w:r w:rsidR="00D90493">
        <w:rPr>
          <w:szCs w:val="21"/>
        </w:rPr>
        <w:lastRenderedPageBreak/>
        <w:t>7.</w:t>
      </w:r>
      <w:r w:rsidR="002B146E" w:rsidRPr="002B146E">
        <w:rPr>
          <w:szCs w:val="21"/>
        </w:rPr>
        <w:t>3</w:t>
      </w:r>
      <w:r w:rsidR="00E8249C">
        <w:rPr>
          <w:rFonts w:hint="eastAsia"/>
          <w:szCs w:val="21"/>
        </w:rPr>
        <w:t xml:space="preserve">  </w:t>
      </w:r>
      <w:r w:rsidR="002B146E" w:rsidRPr="002B146E">
        <w:rPr>
          <w:rFonts w:hint="eastAsia"/>
          <w:szCs w:val="21"/>
        </w:rPr>
        <w:t>委员会须审议</w:t>
      </w:r>
      <w:r w:rsidR="00D90493">
        <w:rPr>
          <w:rFonts w:hint="eastAsia"/>
          <w:szCs w:val="21"/>
        </w:rPr>
        <w:t>，</w:t>
      </w:r>
      <w:r w:rsidR="002B146E" w:rsidRPr="002B146E">
        <w:rPr>
          <w:rFonts w:hint="eastAsia"/>
          <w:szCs w:val="21"/>
        </w:rPr>
        <w:t>根据《公约》第十九条第</w:t>
      </w:r>
      <w:r w:rsidR="002B146E" w:rsidRPr="002B146E">
        <w:rPr>
          <w:szCs w:val="21"/>
        </w:rPr>
        <w:t>3</w:t>
      </w:r>
      <w:r w:rsidR="002B146E" w:rsidRPr="002B146E">
        <w:rPr>
          <w:rFonts w:hint="eastAsia"/>
          <w:szCs w:val="21"/>
        </w:rPr>
        <w:t>款和第二十一条第二句</w:t>
      </w:r>
      <w:r w:rsidR="00D90493">
        <w:rPr>
          <w:rFonts w:hint="eastAsia"/>
          <w:szCs w:val="21"/>
        </w:rPr>
        <w:t>，</w:t>
      </w:r>
      <w:r w:rsidR="002B146E" w:rsidRPr="002B146E">
        <w:rPr>
          <w:rFonts w:hint="eastAsia"/>
          <w:szCs w:val="21"/>
        </w:rPr>
        <w:t>对提交人言论自由权和和平集会权的限制是否具有正当理由</w:t>
      </w:r>
      <w:r w:rsidR="00CF2287">
        <w:rPr>
          <w:rFonts w:hint="eastAsia"/>
          <w:szCs w:val="21"/>
        </w:rPr>
        <w:t>。</w:t>
      </w:r>
      <w:r w:rsidR="002B146E" w:rsidRPr="002B146E">
        <w:rPr>
          <w:szCs w:val="21"/>
        </w:rPr>
        <w:t xml:space="preserve"> </w:t>
      </w:r>
    </w:p>
    <w:p w:rsidR="002B146E" w:rsidRPr="002B146E" w:rsidRDefault="00D90493" w:rsidP="00E8249C">
      <w:pPr>
        <w:pStyle w:val="SingleTxtGC"/>
        <w:rPr>
          <w:szCs w:val="21"/>
        </w:rPr>
      </w:pPr>
      <w:r>
        <w:rPr>
          <w:szCs w:val="21"/>
        </w:rPr>
        <w:t>7.</w:t>
      </w:r>
      <w:r w:rsidR="002B146E" w:rsidRPr="002B146E">
        <w:rPr>
          <w:szCs w:val="21"/>
        </w:rPr>
        <w:t>4</w:t>
      </w:r>
      <w:r w:rsidR="00E8249C">
        <w:rPr>
          <w:rFonts w:hint="eastAsia"/>
          <w:szCs w:val="21"/>
        </w:rPr>
        <w:t xml:space="preserve">  </w:t>
      </w:r>
      <w:r w:rsidR="002B146E" w:rsidRPr="002B146E">
        <w:rPr>
          <w:rFonts w:hint="eastAsia"/>
          <w:szCs w:val="21"/>
        </w:rPr>
        <w:t>委员会回顾</w:t>
      </w:r>
      <w:r>
        <w:rPr>
          <w:rFonts w:hint="eastAsia"/>
          <w:szCs w:val="21"/>
        </w:rPr>
        <w:t>，</w:t>
      </w:r>
      <w:r w:rsidR="002B146E" w:rsidRPr="002B146E">
        <w:rPr>
          <w:rFonts w:hint="eastAsia"/>
          <w:szCs w:val="21"/>
        </w:rPr>
        <w:t>《公约》第十九条第</w:t>
      </w:r>
      <w:r w:rsidR="002B146E" w:rsidRPr="002B146E">
        <w:rPr>
          <w:szCs w:val="21"/>
        </w:rPr>
        <w:t>3</w:t>
      </w:r>
      <w:r w:rsidR="00CF2287">
        <w:rPr>
          <w:rFonts w:hint="eastAsia"/>
          <w:szCs w:val="21"/>
        </w:rPr>
        <w:t>款仅允许法律</w:t>
      </w:r>
      <w:r w:rsidR="002B146E" w:rsidRPr="002B146E">
        <w:rPr>
          <w:rFonts w:hint="eastAsia"/>
          <w:szCs w:val="21"/>
        </w:rPr>
        <w:t>规定而且为以下情况所必需的某些限制</w:t>
      </w:r>
      <w:r>
        <w:rPr>
          <w:rFonts w:hint="eastAsia"/>
          <w:szCs w:val="21"/>
        </w:rPr>
        <w:t>：</w:t>
      </w:r>
      <w:r>
        <w:rPr>
          <w:szCs w:val="21"/>
        </w:rPr>
        <w:t>(</w:t>
      </w:r>
      <w:r w:rsidR="002B146E" w:rsidRPr="002B146E">
        <w:rPr>
          <w:szCs w:val="21"/>
        </w:rPr>
        <w:t>a</w:t>
      </w:r>
      <w:r>
        <w:rPr>
          <w:szCs w:val="21"/>
        </w:rPr>
        <w:t>)</w:t>
      </w:r>
      <w:r w:rsidR="002B146E" w:rsidRPr="002B146E">
        <w:rPr>
          <w:szCs w:val="21"/>
        </w:rPr>
        <w:t xml:space="preserve"> </w:t>
      </w:r>
      <w:r w:rsidR="002B146E" w:rsidRPr="002B146E">
        <w:rPr>
          <w:rFonts w:hint="eastAsia"/>
          <w:szCs w:val="21"/>
        </w:rPr>
        <w:t>尊重他人的权利或名誉</w:t>
      </w:r>
      <w:r>
        <w:rPr>
          <w:rFonts w:hint="eastAsia"/>
          <w:szCs w:val="21"/>
        </w:rPr>
        <w:t>；</w:t>
      </w:r>
      <w:r w:rsidR="002B146E" w:rsidRPr="002B146E">
        <w:rPr>
          <w:rFonts w:hint="eastAsia"/>
          <w:szCs w:val="21"/>
        </w:rPr>
        <w:t>或</w:t>
      </w:r>
      <w:r>
        <w:rPr>
          <w:szCs w:val="21"/>
        </w:rPr>
        <w:t>(</w:t>
      </w:r>
      <w:r w:rsidR="002B146E" w:rsidRPr="002B146E">
        <w:rPr>
          <w:szCs w:val="21"/>
        </w:rPr>
        <w:t>b</w:t>
      </w:r>
      <w:r>
        <w:rPr>
          <w:szCs w:val="21"/>
        </w:rPr>
        <w:t>)</w:t>
      </w:r>
      <w:r w:rsidR="002B146E" w:rsidRPr="002B146E">
        <w:rPr>
          <w:szCs w:val="21"/>
        </w:rPr>
        <w:t xml:space="preserve"> </w:t>
      </w:r>
      <w:r w:rsidR="002B146E" w:rsidRPr="002B146E">
        <w:rPr>
          <w:rFonts w:hint="eastAsia"/>
          <w:szCs w:val="21"/>
        </w:rPr>
        <w:t>保障国家安全或公共秩序</w:t>
      </w:r>
      <w:r>
        <w:rPr>
          <w:rFonts w:hint="eastAsia"/>
          <w:szCs w:val="21"/>
        </w:rPr>
        <w:t>，</w:t>
      </w:r>
      <w:r w:rsidR="002B146E" w:rsidRPr="002B146E">
        <w:rPr>
          <w:rFonts w:hint="eastAsia"/>
          <w:szCs w:val="21"/>
        </w:rPr>
        <w:t>或公共卫生或道德。委员会还回顾</w:t>
      </w:r>
      <w:r>
        <w:rPr>
          <w:rFonts w:hint="eastAsia"/>
          <w:szCs w:val="21"/>
        </w:rPr>
        <w:t>，</w:t>
      </w:r>
      <w:r w:rsidR="002B146E" w:rsidRPr="002B146E">
        <w:rPr>
          <w:rFonts w:hint="eastAsia"/>
          <w:szCs w:val="21"/>
        </w:rPr>
        <w:t>《公约》第二十一条第二句要求</w:t>
      </w:r>
      <w:r>
        <w:rPr>
          <w:rFonts w:hint="eastAsia"/>
          <w:szCs w:val="21"/>
        </w:rPr>
        <w:t>，</w:t>
      </w:r>
      <w:r w:rsidR="002B146E" w:rsidRPr="002B146E">
        <w:rPr>
          <w:rFonts w:hint="eastAsia"/>
          <w:szCs w:val="21"/>
        </w:rPr>
        <w:t>行使和平集会的权利不得受到任何限制</w:t>
      </w:r>
      <w:r>
        <w:rPr>
          <w:rFonts w:hint="eastAsia"/>
          <w:szCs w:val="21"/>
        </w:rPr>
        <w:t>，</w:t>
      </w:r>
      <w:r w:rsidR="002B146E" w:rsidRPr="002B146E">
        <w:rPr>
          <w:rFonts w:hint="eastAsia"/>
          <w:szCs w:val="21"/>
        </w:rPr>
        <w:t>除非是按照法律以及在民主社会中为维护国家安全或公共安全、公共秩序</w:t>
      </w:r>
      <w:r>
        <w:rPr>
          <w:rFonts w:hint="eastAsia"/>
          <w:szCs w:val="21"/>
        </w:rPr>
        <w:t>，</w:t>
      </w:r>
      <w:r w:rsidR="002B146E" w:rsidRPr="002B146E">
        <w:rPr>
          <w:rFonts w:hint="eastAsia"/>
          <w:szCs w:val="21"/>
        </w:rPr>
        <w:t>保护公共卫生或道德或他人的权利和自由的需要而施加的限制。委员会指出</w:t>
      </w:r>
      <w:r>
        <w:rPr>
          <w:rFonts w:hint="eastAsia"/>
          <w:szCs w:val="21"/>
        </w:rPr>
        <w:t>，</w:t>
      </w:r>
      <w:r w:rsidR="002B146E" w:rsidRPr="002B146E">
        <w:rPr>
          <w:rFonts w:hint="eastAsia"/>
          <w:szCs w:val="21"/>
        </w:rPr>
        <w:t>若缔约国实施了限制</w:t>
      </w:r>
      <w:r>
        <w:rPr>
          <w:rFonts w:hint="eastAsia"/>
          <w:szCs w:val="21"/>
        </w:rPr>
        <w:t>，</w:t>
      </w:r>
      <w:r w:rsidR="002B146E" w:rsidRPr="002B146E">
        <w:rPr>
          <w:rFonts w:hint="eastAsia"/>
          <w:szCs w:val="21"/>
        </w:rPr>
        <w:t>则须由缔约国证明</w:t>
      </w:r>
      <w:r>
        <w:rPr>
          <w:rFonts w:hint="eastAsia"/>
          <w:szCs w:val="21"/>
        </w:rPr>
        <w:t>，</w:t>
      </w:r>
      <w:r w:rsidR="002B146E" w:rsidRPr="002B146E">
        <w:rPr>
          <w:rFonts w:hint="eastAsia"/>
          <w:szCs w:val="21"/>
        </w:rPr>
        <w:t>本案中对《公约》第十九条第</w:t>
      </w:r>
      <w:r w:rsidR="002B146E" w:rsidRPr="002B146E">
        <w:rPr>
          <w:szCs w:val="21"/>
        </w:rPr>
        <w:t>2</w:t>
      </w:r>
      <w:r w:rsidR="002B146E" w:rsidRPr="002B146E">
        <w:rPr>
          <w:rFonts w:hint="eastAsia"/>
          <w:szCs w:val="21"/>
        </w:rPr>
        <w:t>款和第二十一条规定的各项权利的限制是必需的</w:t>
      </w:r>
      <w:r>
        <w:rPr>
          <w:rFonts w:hint="eastAsia"/>
          <w:szCs w:val="21"/>
        </w:rPr>
        <w:t>；</w:t>
      </w:r>
      <w:r w:rsidR="002B146E" w:rsidRPr="002B146E">
        <w:rPr>
          <w:rFonts w:hint="eastAsia"/>
          <w:szCs w:val="21"/>
        </w:rPr>
        <w:t>而且即使原则上缔约国可以实行一项制度</w:t>
      </w:r>
      <w:r>
        <w:rPr>
          <w:rFonts w:hint="eastAsia"/>
          <w:szCs w:val="21"/>
        </w:rPr>
        <w:t>，</w:t>
      </w:r>
      <w:r w:rsidR="002B146E" w:rsidRPr="002B146E">
        <w:rPr>
          <w:rFonts w:hint="eastAsia"/>
          <w:szCs w:val="21"/>
        </w:rPr>
        <w:t>将个人传递信息和参加和平集会的自由与在某一地区维持公共秩序的公众利益调和起来</w:t>
      </w:r>
      <w:r>
        <w:rPr>
          <w:rFonts w:hint="eastAsia"/>
          <w:szCs w:val="21"/>
        </w:rPr>
        <w:t>，</w:t>
      </w:r>
      <w:r w:rsidR="002B146E" w:rsidRPr="002B146E">
        <w:rPr>
          <w:rFonts w:hint="eastAsia"/>
          <w:szCs w:val="21"/>
        </w:rPr>
        <w:t>这种制度的运作也不得违背《公约》第十九和第二十一条的目的和宗旨。</w:t>
      </w:r>
      <w:r w:rsidR="002B146E" w:rsidRPr="002B146E">
        <w:rPr>
          <w:rStyle w:val="a7"/>
          <w:rFonts w:eastAsia="宋体"/>
          <w:szCs w:val="21"/>
        </w:rPr>
        <w:footnoteReference w:id="8"/>
      </w:r>
    </w:p>
    <w:p w:rsidR="002B146E" w:rsidRPr="002B146E" w:rsidRDefault="00D90493" w:rsidP="00CF2287">
      <w:pPr>
        <w:pStyle w:val="SingleTxtGC"/>
        <w:rPr>
          <w:szCs w:val="21"/>
        </w:rPr>
      </w:pPr>
      <w:r>
        <w:rPr>
          <w:szCs w:val="21"/>
        </w:rPr>
        <w:t>7.</w:t>
      </w:r>
      <w:r w:rsidR="002B146E" w:rsidRPr="002B146E">
        <w:rPr>
          <w:szCs w:val="21"/>
        </w:rPr>
        <w:t>5</w:t>
      </w:r>
      <w:r w:rsidR="00E8249C">
        <w:rPr>
          <w:rFonts w:hint="eastAsia"/>
          <w:szCs w:val="21"/>
        </w:rPr>
        <w:t xml:space="preserve">  </w:t>
      </w:r>
      <w:r w:rsidR="002B146E" w:rsidRPr="002B146E">
        <w:rPr>
          <w:rFonts w:hint="eastAsia"/>
          <w:szCs w:val="21"/>
        </w:rPr>
        <w:t>在此方面</w:t>
      </w:r>
      <w:r>
        <w:rPr>
          <w:rFonts w:hint="eastAsia"/>
          <w:szCs w:val="21"/>
        </w:rPr>
        <w:t>，</w:t>
      </w:r>
      <w:r w:rsidR="002B146E" w:rsidRPr="002B146E">
        <w:rPr>
          <w:rFonts w:hint="eastAsia"/>
          <w:szCs w:val="21"/>
        </w:rPr>
        <w:t>委员会注意到</w:t>
      </w:r>
      <w:r>
        <w:rPr>
          <w:rFonts w:hint="eastAsia"/>
          <w:szCs w:val="21"/>
        </w:rPr>
        <w:t>，</w:t>
      </w:r>
      <w:r w:rsidR="002B146E" w:rsidRPr="002B146E">
        <w:rPr>
          <w:rFonts w:hint="eastAsia"/>
          <w:szCs w:val="21"/>
        </w:rPr>
        <w:t>缔约国辩称对本案提交人的限制是根据法律施加的。然而</w:t>
      </w:r>
      <w:r>
        <w:rPr>
          <w:rFonts w:hint="eastAsia"/>
          <w:szCs w:val="21"/>
        </w:rPr>
        <w:t>，</w:t>
      </w:r>
      <w:r w:rsidR="002B146E" w:rsidRPr="002B146E">
        <w:rPr>
          <w:rFonts w:hint="eastAsia"/>
          <w:szCs w:val="21"/>
        </w:rPr>
        <w:t>委员会指出</w:t>
      </w:r>
      <w:r>
        <w:rPr>
          <w:rFonts w:hint="eastAsia"/>
          <w:szCs w:val="21"/>
        </w:rPr>
        <w:t>，</w:t>
      </w:r>
      <w:r w:rsidR="002B146E" w:rsidRPr="002B146E">
        <w:rPr>
          <w:rFonts w:hint="eastAsia"/>
          <w:szCs w:val="21"/>
        </w:rPr>
        <w:t>缔约国没有试图解释</w:t>
      </w:r>
      <w:r>
        <w:rPr>
          <w:rFonts w:hint="eastAsia"/>
          <w:szCs w:val="21"/>
        </w:rPr>
        <w:t>，</w:t>
      </w:r>
      <w:r w:rsidR="00CF2287">
        <w:rPr>
          <w:rFonts w:hint="eastAsia"/>
          <w:szCs w:val="21"/>
        </w:rPr>
        <w:t>为什么</w:t>
      </w:r>
      <w:r w:rsidR="002B146E" w:rsidRPr="002B146E">
        <w:rPr>
          <w:rFonts w:hint="eastAsia"/>
          <w:szCs w:val="21"/>
        </w:rPr>
        <w:t>举行一场仅三人有意参与的街头和平游行</w:t>
      </w:r>
      <w:r>
        <w:rPr>
          <w:rFonts w:hint="eastAsia"/>
          <w:szCs w:val="21"/>
        </w:rPr>
        <w:t>，</w:t>
      </w:r>
      <w:r w:rsidR="002B146E" w:rsidRPr="002B146E">
        <w:rPr>
          <w:rFonts w:hint="eastAsia"/>
          <w:szCs w:val="21"/>
        </w:rPr>
        <w:t>就国内法和《公约》第十九条第</w:t>
      </w:r>
      <w:r w:rsidR="002B146E" w:rsidRPr="002B146E">
        <w:rPr>
          <w:szCs w:val="21"/>
        </w:rPr>
        <w:t>2</w:t>
      </w:r>
      <w:r w:rsidR="002B146E" w:rsidRPr="002B146E">
        <w:rPr>
          <w:rFonts w:hint="eastAsia"/>
          <w:szCs w:val="21"/>
        </w:rPr>
        <w:t>款和第二十一条规定的任何合法目的而言</w:t>
      </w:r>
      <w:r>
        <w:rPr>
          <w:rFonts w:hint="eastAsia"/>
          <w:szCs w:val="21"/>
        </w:rPr>
        <w:t>，</w:t>
      </w:r>
      <w:r w:rsidR="002B146E" w:rsidRPr="002B146E">
        <w:rPr>
          <w:rFonts w:hint="eastAsia"/>
          <w:szCs w:val="21"/>
        </w:rPr>
        <w:t>必须事先获得许可。缔约国也没有解释</w:t>
      </w:r>
      <w:r>
        <w:rPr>
          <w:rFonts w:hint="eastAsia"/>
          <w:szCs w:val="21"/>
        </w:rPr>
        <w:t>，</w:t>
      </w:r>
      <w:r w:rsidR="002B146E" w:rsidRPr="002B146E">
        <w:rPr>
          <w:rFonts w:hint="eastAsia"/>
          <w:szCs w:val="21"/>
        </w:rPr>
        <w:t>本案中提交人及其两名同伴白天携带一面旗帜沿着步行街行进</w:t>
      </w:r>
      <w:r w:rsidR="00892B9D">
        <w:rPr>
          <w:rFonts w:hint="eastAsia"/>
          <w:szCs w:val="21"/>
        </w:rPr>
        <w:t>实际上</w:t>
      </w:r>
      <w:r w:rsidR="002B146E" w:rsidRPr="002B146E">
        <w:rPr>
          <w:rFonts w:hint="eastAsia"/>
          <w:szCs w:val="21"/>
        </w:rPr>
        <w:t>如何会侵犯他人的权利和自由</w:t>
      </w:r>
      <w:r>
        <w:rPr>
          <w:rFonts w:hint="eastAsia"/>
          <w:szCs w:val="21"/>
        </w:rPr>
        <w:t>，</w:t>
      </w:r>
      <w:r w:rsidR="002B146E" w:rsidRPr="002B146E">
        <w:rPr>
          <w:rFonts w:hint="eastAsia"/>
          <w:szCs w:val="21"/>
        </w:rPr>
        <w:t>或如何会威胁公共安全或公共秩序。在缔约国没有提出任何其他相关解释的情况下</w:t>
      </w:r>
      <w:r>
        <w:rPr>
          <w:rFonts w:hint="eastAsia"/>
          <w:szCs w:val="21"/>
        </w:rPr>
        <w:t>，</w:t>
      </w:r>
      <w:r w:rsidR="002B146E" w:rsidRPr="002B146E">
        <w:rPr>
          <w:rFonts w:hint="eastAsia"/>
          <w:szCs w:val="21"/>
        </w:rPr>
        <w:t>委员会认为必须适当重视提交人的指称。因此</w:t>
      </w:r>
      <w:r>
        <w:rPr>
          <w:rFonts w:hint="eastAsia"/>
          <w:szCs w:val="21"/>
        </w:rPr>
        <w:t>，</w:t>
      </w:r>
      <w:r w:rsidR="002B146E" w:rsidRPr="002B146E">
        <w:rPr>
          <w:rFonts w:hint="eastAsia"/>
          <w:szCs w:val="21"/>
        </w:rPr>
        <w:t>委员会得出结论</w:t>
      </w:r>
      <w:r>
        <w:rPr>
          <w:rFonts w:hint="eastAsia"/>
          <w:szCs w:val="21"/>
        </w:rPr>
        <w:t>，</w:t>
      </w:r>
      <w:r w:rsidR="002B146E" w:rsidRPr="002B146E">
        <w:rPr>
          <w:rFonts w:hint="eastAsia"/>
          <w:szCs w:val="21"/>
        </w:rPr>
        <w:t>所提交的事实表明</w:t>
      </w:r>
      <w:r>
        <w:rPr>
          <w:rFonts w:hint="eastAsia"/>
          <w:szCs w:val="21"/>
        </w:rPr>
        <w:t>，</w:t>
      </w:r>
      <w:r w:rsidR="002B146E" w:rsidRPr="002B146E">
        <w:rPr>
          <w:rFonts w:hint="eastAsia"/>
          <w:szCs w:val="21"/>
        </w:rPr>
        <w:t>缔约国侵犯了提交人根据《公约》第十九条第</w:t>
      </w:r>
      <w:r w:rsidR="002B146E" w:rsidRPr="002B146E">
        <w:rPr>
          <w:szCs w:val="21"/>
        </w:rPr>
        <w:t>2</w:t>
      </w:r>
      <w:r w:rsidR="002B146E" w:rsidRPr="002B146E">
        <w:rPr>
          <w:rFonts w:hint="eastAsia"/>
          <w:szCs w:val="21"/>
        </w:rPr>
        <w:t>款和第二十一条享有的权利。</w:t>
      </w:r>
    </w:p>
    <w:p w:rsidR="002B146E" w:rsidRPr="002B146E" w:rsidRDefault="00D90493" w:rsidP="002B146E">
      <w:pPr>
        <w:pStyle w:val="SingleTxtGC"/>
        <w:rPr>
          <w:szCs w:val="21"/>
        </w:rPr>
      </w:pPr>
      <w:r>
        <w:rPr>
          <w:szCs w:val="21"/>
        </w:rPr>
        <w:t>8.</w:t>
      </w:r>
      <w:r w:rsidR="002B146E" w:rsidRPr="002B146E">
        <w:rPr>
          <w:szCs w:val="21"/>
        </w:rPr>
        <w:t xml:space="preserve"> </w:t>
      </w:r>
      <w:r w:rsidR="00E8249C">
        <w:rPr>
          <w:rFonts w:hint="eastAsia"/>
          <w:szCs w:val="21"/>
        </w:rPr>
        <w:t xml:space="preserve"> </w:t>
      </w:r>
      <w:r w:rsidR="002B146E" w:rsidRPr="002B146E">
        <w:rPr>
          <w:rFonts w:hint="eastAsia"/>
          <w:szCs w:val="21"/>
        </w:rPr>
        <w:t>人权事务委员会根据《公民权利和政治权利国际公约任择议定书》第五条第</w:t>
      </w:r>
      <w:r w:rsidR="002B146E" w:rsidRPr="002B146E">
        <w:rPr>
          <w:szCs w:val="21"/>
        </w:rPr>
        <w:t>4</w:t>
      </w:r>
      <w:r w:rsidR="002B146E" w:rsidRPr="002B146E">
        <w:rPr>
          <w:rFonts w:hint="eastAsia"/>
          <w:szCs w:val="21"/>
        </w:rPr>
        <w:t>款行事</w:t>
      </w:r>
      <w:r>
        <w:rPr>
          <w:rFonts w:hint="eastAsia"/>
          <w:szCs w:val="21"/>
        </w:rPr>
        <w:t>，</w:t>
      </w:r>
      <w:r w:rsidR="002B146E" w:rsidRPr="002B146E">
        <w:rPr>
          <w:rFonts w:hint="eastAsia"/>
          <w:szCs w:val="21"/>
        </w:rPr>
        <w:t>认为缔约国侵犯了提交人根据《公约》第十九条第</w:t>
      </w:r>
      <w:r w:rsidR="002B146E" w:rsidRPr="002B146E">
        <w:rPr>
          <w:szCs w:val="21"/>
        </w:rPr>
        <w:t>2</w:t>
      </w:r>
      <w:r w:rsidR="002B146E" w:rsidRPr="002B146E">
        <w:rPr>
          <w:rFonts w:hint="eastAsia"/>
          <w:szCs w:val="21"/>
        </w:rPr>
        <w:t>款和第二十一条享有的权利。</w:t>
      </w:r>
    </w:p>
    <w:p w:rsidR="002B146E" w:rsidRPr="002B146E" w:rsidRDefault="00D90493" w:rsidP="00892B9D">
      <w:pPr>
        <w:pStyle w:val="SingleTxtGC"/>
        <w:rPr>
          <w:szCs w:val="21"/>
        </w:rPr>
      </w:pPr>
      <w:r>
        <w:rPr>
          <w:szCs w:val="21"/>
        </w:rPr>
        <w:t>9.</w:t>
      </w:r>
      <w:r w:rsidR="002B146E" w:rsidRPr="002B146E">
        <w:rPr>
          <w:szCs w:val="21"/>
        </w:rPr>
        <w:t xml:space="preserve"> </w:t>
      </w:r>
      <w:r w:rsidR="00E8249C">
        <w:rPr>
          <w:rFonts w:hint="eastAsia"/>
          <w:szCs w:val="21"/>
        </w:rPr>
        <w:t xml:space="preserve"> </w:t>
      </w:r>
      <w:r w:rsidR="002B146E" w:rsidRPr="002B146E">
        <w:rPr>
          <w:rFonts w:hint="eastAsia"/>
          <w:szCs w:val="21"/>
        </w:rPr>
        <w:t>根据《公约》第二条第</w:t>
      </w:r>
      <w:r w:rsidR="002B146E" w:rsidRPr="002B146E">
        <w:rPr>
          <w:szCs w:val="21"/>
        </w:rPr>
        <w:t>3</w:t>
      </w:r>
      <w:r w:rsidR="002B146E" w:rsidRPr="002B146E">
        <w:rPr>
          <w:rFonts w:hint="eastAsia"/>
          <w:szCs w:val="21"/>
        </w:rPr>
        <w:t>款</w:t>
      </w:r>
      <w:r>
        <w:rPr>
          <w:szCs w:val="21"/>
        </w:rPr>
        <w:t>(</w:t>
      </w:r>
      <w:r w:rsidR="002B146E" w:rsidRPr="002B146E">
        <w:rPr>
          <w:rFonts w:hint="eastAsia"/>
          <w:szCs w:val="21"/>
        </w:rPr>
        <w:t>甲</w:t>
      </w:r>
      <w:r>
        <w:rPr>
          <w:szCs w:val="21"/>
        </w:rPr>
        <w:t>)</w:t>
      </w:r>
      <w:r w:rsidR="002B146E" w:rsidRPr="002B146E">
        <w:rPr>
          <w:rFonts w:hint="eastAsia"/>
          <w:szCs w:val="21"/>
        </w:rPr>
        <w:t>项的规定</w:t>
      </w:r>
      <w:r>
        <w:rPr>
          <w:rFonts w:hint="eastAsia"/>
          <w:szCs w:val="21"/>
        </w:rPr>
        <w:t>，</w:t>
      </w:r>
      <w:r w:rsidR="002B146E" w:rsidRPr="002B146E">
        <w:rPr>
          <w:rFonts w:hint="eastAsia"/>
          <w:szCs w:val="21"/>
        </w:rPr>
        <w:t>缔约国有义务向提交人提供有效的补救及适足补偿。缔约国还有义务采取措施</w:t>
      </w:r>
      <w:r>
        <w:rPr>
          <w:rFonts w:hint="eastAsia"/>
          <w:szCs w:val="21"/>
        </w:rPr>
        <w:t>，</w:t>
      </w:r>
      <w:r w:rsidR="002B146E" w:rsidRPr="002B146E">
        <w:rPr>
          <w:rFonts w:hint="eastAsia"/>
          <w:szCs w:val="21"/>
        </w:rPr>
        <w:t>防止今后再次发生类似违约事件。在这方面</w:t>
      </w:r>
      <w:r>
        <w:rPr>
          <w:rFonts w:hint="eastAsia"/>
          <w:szCs w:val="21"/>
        </w:rPr>
        <w:t>，</w:t>
      </w:r>
      <w:r w:rsidR="002B146E" w:rsidRPr="002B146E">
        <w:rPr>
          <w:rFonts w:hint="eastAsia"/>
          <w:szCs w:val="21"/>
        </w:rPr>
        <w:t>委员会重申</w:t>
      </w:r>
      <w:r>
        <w:rPr>
          <w:rFonts w:hint="eastAsia"/>
          <w:szCs w:val="21"/>
        </w:rPr>
        <w:t>，</w:t>
      </w:r>
      <w:r w:rsidR="002B146E" w:rsidRPr="002B146E">
        <w:rPr>
          <w:rFonts w:hint="eastAsia"/>
          <w:szCs w:val="21"/>
        </w:rPr>
        <w:t>缔约国应审查其法律</w:t>
      </w:r>
      <w:r>
        <w:rPr>
          <w:rFonts w:hint="eastAsia"/>
          <w:szCs w:val="21"/>
        </w:rPr>
        <w:t>，</w:t>
      </w:r>
      <w:r w:rsidR="002B146E" w:rsidRPr="002B146E">
        <w:rPr>
          <w:rFonts w:hint="eastAsia"/>
          <w:szCs w:val="21"/>
        </w:rPr>
        <w:t>特别是在本案中所适用的</w:t>
      </w:r>
      <w:r w:rsidR="002B146E" w:rsidRPr="002B146E">
        <w:rPr>
          <w:szCs w:val="21"/>
        </w:rPr>
        <w:t>1997</w:t>
      </w:r>
      <w:r w:rsidR="002B146E" w:rsidRPr="002B146E">
        <w:rPr>
          <w:rFonts w:hint="eastAsia"/>
          <w:szCs w:val="21"/>
        </w:rPr>
        <w:t>年</w:t>
      </w:r>
      <w:r w:rsidR="002B146E" w:rsidRPr="002B146E">
        <w:rPr>
          <w:szCs w:val="21"/>
        </w:rPr>
        <w:t>12</w:t>
      </w:r>
      <w:r w:rsidR="002B146E" w:rsidRPr="002B146E">
        <w:rPr>
          <w:rFonts w:hint="eastAsia"/>
          <w:szCs w:val="21"/>
        </w:rPr>
        <w:t>月</w:t>
      </w:r>
      <w:r w:rsidR="002B146E" w:rsidRPr="002B146E">
        <w:rPr>
          <w:szCs w:val="21"/>
        </w:rPr>
        <w:t>30</w:t>
      </w:r>
      <w:r w:rsidR="00892B9D">
        <w:rPr>
          <w:rFonts w:hint="eastAsia"/>
          <w:szCs w:val="21"/>
        </w:rPr>
        <w:t>日的《群体活动法》</w:t>
      </w:r>
      <w:r>
        <w:rPr>
          <w:rFonts w:hint="eastAsia"/>
          <w:szCs w:val="21"/>
        </w:rPr>
        <w:t>，</w:t>
      </w:r>
      <w:r w:rsidR="002B146E" w:rsidRPr="002B146E">
        <w:rPr>
          <w:rFonts w:hint="eastAsia"/>
          <w:szCs w:val="21"/>
        </w:rPr>
        <w:t>确保</w:t>
      </w:r>
      <w:r w:rsidR="00892B9D" w:rsidRPr="002B146E">
        <w:rPr>
          <w:rFonts w:hint="eastAsia"/>
          <w:szCs w:val="21"/>
        </w:rPr>
        <w:t>可在缔约国充分</w:t>
      </w:r>
      <w:r w:rsidR="00892B9D">
        <w:rPr>
          <w:rFonts w:hint="eastAsia"/>
          <w:szCs w:val="21"/>
        </w:rPr>
        <w:t>享有</w:t>
      </w:r>
      <w:r w:rsidR="002B146E" w:rsidRPr="002B146E">
        <w:rPr>
          <w:rFonts w:hint="eastAsia"/>
          <w:szCs w:val="21"/>
        </w:rPr>
        <w:t>《公约》第二十一条规定的权利</w:t>
      </w:r>
      <w:r w:rsidR="00892B9D">
        <w:rPr>
          <w:rFonts w:hint="eastAsia"/>
          <w:szCs w:val="21"/>
        </w:rPr>
        <w:t>。</w:t>
      </w:r>
      <w:r w:rsidR="002B146E" w:rsidRPr="002B146E">
        <w:rPr>
          <w:szCs w:val="21"/>
          <w:vertAlign w:val="superscript"/>
          <w:lang w:val="zh-CN"/>
        </w:rPr>
        <w:footnoteReference w:id="9"/>
      </w:r>
    </w:p>
    <w:p w:rsidR="002B146E" w:rsidRPr="002B146E" w:rsidRDefault="00800D89" w:rsidP="00813BB1">
      <w:pPr>
        <w:pStyle w:val="SingleTxtGC"/>
        <w:rPr>
          <w:rFonts w:ascii="宋体" w:hAnsi="宋体" w:cs="宋体"/>
          <w:szCs w:val="21"/>
        </w:rPr>
      </w:pPr>
      <w:r>
        <w:rPr>
          <w:szCs w:val="21"/>
        </w:rPr>
        <w:br w:type="page"/>
      </w:r>
      <w:r w:rsidR="002B146E" w:rsidRPr="002B146E">
        <w:rPr>
          <w:szCs w:val="21"/>
        </w:rPr>
        <w:lastRenderedPageBreak/>
        <w:t>1</w:t>
      </w:r>
      <w:r w:rsidR="00D90493">
        <w:rPr>
          <w:szCs w:val="21"/>
        </w:rPr>
        <w:t>0.</w:t>
      </w:r>
      <w:r w:rsidR="002B146E" w:rsidRPr="002B146E">
        <w:rPr>
          <w:szCs w:val="21"/>
        </w:rPr>
        <w:t xml:space="preserve"> </w:t>
      </w:r>
      <w:r w:rsidR="00E8249C">
        <w:rPr>
          <w:rFonts w:hint="eastAsia"/>
          <w:szCs w:val="21"/>
        </w:rPr>
        <w:t xml:space="preserve"> </w:t>
      </w:r>
      <w:r w:rsidR="002B146E" w:rsidRPr="002B146E">
        <w:rPr>
          <w:rFonts w:hint="eastAsia"/>
          <w:szCs w:val="21"/>
        </w:rPr>
        <w:t>缔约国须铭记</w:t>
      </w:r>
      <w:r w:rsidR="00D90493">
        <w:rPr>
          <w:rFonts w:hint="eastAsia"/>
          <w:szCs w:val="21"/>
        </w:rPr>
        <w:t>，</w:t>
      </w:r>
      <w:r w:rsidR="002B146E" w:rsidRPr="002B146E">
        <w:rPr>
          <w:rFonts w:hint="eastAsia"/>
          <w:szCs w:val="21"/>
        </w:rPr>
        <w:t>加入《任择议定书》即已承认委员会有权确定是否存在违反《公约》的情况</w:t>
      </w:r>
      <w:r w:rsidR="00D90493">
        <w:rPr>
          <w:rFonts w:hint="eastAsia"/>
          <w:szCs w:val="21"/>
        </w:rPr>
        <w:t>，</w:t>
      </w:r>
      <w:r w:rsidR="002B146E" w:rsidRPr="002B146E">
        <w:rPr>
          <w:rFonts w:hint="eastAsia"/>
          <w:szCs w:val="21"/>
        </w:rPr>
        <w:t>而且根据《公约》第二条规定</w:t>
      </w:r>
      <w:r w:rsidR="00D90493">
        <w:rPr>
          <w:rFonts w:hint="eastAsia"/>
          <w:szCs w:val="21"/>
        </w:rPr>
        <w:t>，</w:t>
      </w:r>
      <w:r w:rsidR="002B146E" w:rsidRPr="002B146E">
        <w:rPr>
          <w:rFonts w:hint="eastAsia"/>
          <w:szCs w:val="21"/>
        </w:rPr>
        <w:t>缔约国也已承诺确保其境内或受其管辖的所有个人均享有《公约》承认的权利</w:t>
      </w:r>
      <w:r w:rsidR="00D90493">
        <w:rPr>
          <w:rFonts w:hint="eastAsia"/>
          <w:szCs w:val="21"/>
        </w:rPr>
        <w:t>，</w:t>
      </w:r>
      <w:r w:rsidR="002B146E" w:rsidRPr="002B146E">
        <w:rPr>
          <w:rFonts w:hint="eastAsia"/>
          <w:szCs w:val="21"/>
        </w:rPr>
        <w:t>并承诺如违约行为经确定成立即予以有效且可强制执行的补救。鉴此</w:t>
      </w:r>
      <w:r w:rsidR="00D90493">
        <w:rPr>
          <w:rFonts w:hint="eastAsia"/>
          <w:szCs w:val="21"/>
        </w:rPr>
        <w:t>，</w:t>
      </w:r>
      <w:r w:rsidR="002B146E" w:rsidRPr="002B146E">
        <w:rPr>
          <w:rFonts w:hint="eastAsia"/>
          <w:szCs w:val="21"/>
        </w:rPr>
        <w:t>委员会希望缔约国在</w:t>
      </w:r>
      <w:r w:rsidR="002B146E" w:rsidRPr="002B146E">
        <w:rPr>
          <w:szCs w:val="21"/>
        </w:rPr>
        <w:t>180</w:t>
      </w:r>
      <w:r w:rsidR="002B146E" w:rsidRPr="002B146E">
        <w:rPr>
          <w:rFonts w:hint="eastAsia"/>
          <w:szCs w:val="21"/>
        </w:rPr>
        <w:t>天内提供资料</w:t>
      </w:r>
      <w:r w:rsidR="00D90493">
        <w:rPr>
          <w:rFonts w:hint="eastAsia"/>
          <w:szCs w:val="21"/>
        </w:rPr>
        <w:t>，</w:t>
      </w:r>
      <w:r w:rsidR="002B146E" w:rsidRPr="002B146E">
        <w:rPr>
          <w:rFonts w:hint="eastAsia"/>
          <w:szCs w:val="21"/>
        </w:rPr>
        <w:t>说明采取措施落实委员会的《意见》的情况。另外还请缔约国公布本《意见》并在缔约国内以白俄罗斯文和俄文广泛散发</w:t>
      </w:r>
      <w:r w:rsidR="00813BB1">
        <w:rPr>
          <w:rFonts w:ascii="宋体" w:hAnsi="宋体" w:cs="宋体" w:hint="eastAsia"/>
          <w:szCs w:val="21"/>
        </w:rPr>
        <w:t>。</w:t>
      </w:r>
    </w:p>
    <w:p w:rsidR="00DC3312" w:rsidRPr="002D6A9C" w:rsidRDefault="00DC331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C3312" w:rsidRPr="00DC3312" w:rsidRDefault="00DC3312" w:rsidP="002B146E">
      <w:pPr>
        <w:pStyle w:val="SingleTxtGC"/>
        <w:rPr>
          <w:szCs w:val="21"/>
        </w:rPr>
      </w:pPr>
    </w:p>
    <w:sectPr w:rsidR="00DC3312" w:rsidRPr="00DC331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16" w:rsidRPr="00333516" w:rsidRDefault="00333516" w:rsidP="000D319F">
      <w:pPr>
        <w:pStyle w:val="ae"/>
        <w:spacing w:after="240"/>
        <w:ind w:left="907"/>
        <w:rPr>
          <w:rFonts w:eastAsia="宋体"/>
          <w:sz w:val="21"/>
          <w:szCs w:val="21"/>
          <w:lang w:val="en-US"/>
        </w:rPr>
      </w:pPr>
    </w:p>
    <w:p w:rsidR="00333516" w:rsidRPr="000D319F" w:rsidRDefault="0033351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33516" w:rsidRPr="000D319F" w:rsidRDefault="00333516" w:rsidP="000D319F">
      <w:pPr>
        <w:pStyle w:val="ae"/>
      </w:pPr>
    </w:p>
  </w:endnote>
  <w:endnote w:type="continuationNotice" w:id="1">
    <w:p w:rsidR="00333516" w:rsidRDefault="00333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33516" w:rsidRDefault="00333516" w:rsidP="0033351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84793">
      <w:rPr>
        <w:rStyle w:val="af"/>
        <w:noProof/>
      </w:rPr>
      <w:t>4</w:t>
    </w:r>
    <w:r>
      <w:rPr>
        <w:rStyle w:val="af"/>
      </w:rPr>
      <w:fldChar w:fldCharType="end"/>
    </w:r>
    <w:r>
      <w:rPr>
        <w:rStyle w:val="af"/>
      </w:rPr>
      <w:tab/>
    </w:r>
    <w:r w:rsidRPr="00333516">
      <w:rPr>
        <w:rStyle w:val="af"/>
        <w:b w:val="0"/>
        <w:snapToGrid w:val="0"/>
        <w:sz w:val="16"/>
      </w:rPr>
      <w:t>GE.14-15182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33516" w:rsidRDefault="00333516" w:rsidP="00333516">
    <w:pPr>
      <w:pStyle w:val="ae"/>
      <w:tabs>
        <w:tab w:val="clear" w:pos="431"/>
        <w:tab w:val="right" w:pos="9638"/>
      </w:tabs>
      <w:rPr>
        <w:rStyle w:val="af"/>
      </w:rPr>
    </w:pPr>
    <w:r>
      <w:t>GE.14-15182</w:t>
    </w:r>
    <w:r>
      <w:tab/>
    </w:r>
    <w:r>
      <w:rPr>
        <w:rStyle w:val="af"/>
      </w:rPr>
      <w:fldChar w:fldCharType="begin"/>
    </w:r>
    <w:r>
      <w:rPr>
        <w:rStyle w:val="af"/>
      </w:rPr>
      <w:instrText xml:space="preserve"> PAGE  \* MERGEFORMAT </w:instrText>
    </w:r>
    <w:r>
      <w:rPr>
        <w:rStyle w:val="af"/>
      </w:rPr>
      <w:fldChar w:fldCharType="separate"/>
    </w:r>
    <w:r w:rsidR="00784793">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33516" w:rsidP="00635288">
    <w:pPr>
      <w:pStyle w:val="ae"/>
      <w:tabs>
        <w:tab w:val="left" w:pos="1701"/>
        <w:tab w:val="left" w:pos="2552"/>
        <w:tab w:val="left" w:pos="8448"/>
      </w:tabs>
      <w:spacing w:before="360"/>
      <w:rPr>
        <w:b/>
        <w:sz w:val="21"/>
        <w:lang w:eastAsia="zh-CN"/>
      </w:rPr>
    </w:pPr>
    <w:r>
      <w:rPr>
        <w:sz w:val="20"/>
        <w:lang w:eastAsia="zh-CN"/>
      </w:rPr>
      <w:t>GE.14-15182</w:t>
    </w:r>
    <w:r w:rsidR="00731A42" w:rsidRPr="00EE277A">
      <w:rPr>
        <w:sz w:val="20"/>
        <w:lang w:eastAsia="zh-CN"/>
      </w:rPr>
      <w:t xml:space="preserve"> (C)</w:t>
    </w:r>
    <w:r w:rsidR="00731A42">
      <w:rPr>
        <w:sz w:val="20"/>
        <w:lang w:eastAsia="zh-CN"/>
      </w:rPr>
      <w:tab/>
    </w:r>
    <w:r w:rsidR="00635288">
      <w:rPr>
        <w:sz w:val="20"/>
        <w:lang w:eastAsia="zh-CN"/>
      </w:rPr>
      <w:t>271</w:t>
    </w:r>
    <w:r w:rsidR="00731A42">
      <w:rPr>
        <w:sz w:val="20"/>
        <w:lang w:eastAsia="zh-CN"/>
      </w:rPr>
      <w:t>014</w:t>
    </w:r>
    <w:r w:rsidR="00731A42">
      <w:rPr>
        <w:sz w:val="20"/>
        <w:lang w:eastAsia="zh-CN"/>
      </w:rPr>
      <w:tab/>
    </w:r>
    <w:r w:rsidR="00635288">
      <w:rPr>
        <w:sz w:val="20"/>
        <w:lang w:eastAsia="zh-CN"/>
      </w:rPr>
      <w:t>281</w:t>
    </w:r>
    <w:r w:rsidR="00731A42">
      <w:rPr>
        <w:sz w:val="20"/>
        <w:lang w:eastAsia="zh-CN"/>
      </w:rPr>
      <w:t>014</w:t>
    </w:r>
  </w:p>
  <w:p w:rsidR="00056632" w:rsidRPr="00487939" w:rsidRDefault="00333516"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84793">
      <w:rPr>
        <w:noProof/>
        <w:snapToGrid/>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CPR/C/111/D/1934/20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CCPR/C/111/D/1934/20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731A42">
      <w:rPr>
        <w:b/>
        <w:sz w:val="21"/>
      </w:rPr>
      <w:tab/>
    </w:r>
    <w:r w:rsidR="00784793">
      <w:rPr>
        <w:b/>
        <w:noProof/>
        <w:snapToGrid/>
        <w:sz w:val="21"/>
        <w:lang w:val="en-US" w:eastAsia="zh-CN"/>
      </w:rPr>
      <w:drawing>
        <wp:inline distT="0" distB="0" distL="0" distR="0">
          <wp:extent cx="618490" cy="225425"/>
          <wp:effectExtent l="0" t="0" r="0" b="3175"/>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5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16" w:rsidRPr="000157B1" w:rsidRDefault="0033351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33516" w:rsidRPr="000157B1" w:rsidRDefault="0033351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33516" w:rsidRDefault="00333516"/>
  </w:footnote>
  <w:footnote w:id="2">
    <w:p w:rsidR="002B146E" w:rsidRPr="00A010FD" w:rsidRDefault="00A010FD" w:rsidP="00A96703">
      <w:pPr>
        <w:pStyle w:val="a6"/>
        <w:tabs>
          <w:tab w:val="clear" w:pos="431"/>
        </w:tabs>
        <w:rPr>
          <w:color w:val="0000FF"/>
        </w:rPr>
      </w:pPr>
      <w:r w:rsidRPr="00C33CAF">
        <w:rPr>
          <w:rFonts w:hint="eastAsia"/>
          <w:color w:val="0000FF"/>
        </w:rPr>
        <w:tab/>
      </w:r>
      <w:r w:rsidRPr="00DA0AA0">
        <w:rPr>
          <w:rFonts w:hint="eastAsia"/>
          <w:color w:val="0000FF"/>
          <w:sz w:val="21"/>
          <w:szCs w:val="21"/>
        </w:rPr>
        <w:t>*</w:t>
      </w:r>
      <w:r w:rsidRPr="00C33CAF">
        <w:rPr>
          <w:rFonts w:hint="eastAsia"/>
          <w:color w:val="0000FF"/>
        </w:rPr>
        <w:tab/>
      </w:r>
      <w:r w:rsidRPr="00A96703">
        <w:rPr>
          <w:rFonts w:hint="eastAsia"/>
          <w:spacing w:val="-2"/>
        </w:rPr>
        <w:t>参加审议本来文的委员会委员有：亚兹·本·阿舒尔、莱兹赫里·布齐德、艾哈迈德</w:t>
      </w:r>
      <w:r w:rsidR="00A96703" w:rsidRPr="00A96703">
        <w:rPr>
          <w:rFonts w:hint="eastAsia"/>
          <w:spacing w:val="-2"/>
        </w:rPr>
        <w:t>·</w:t>
      </w:r>
      <w:r w:rsidRPr="00A96703">
        <w:rPr>
          <w:rFonts w:hint="eastAsia"/>
          <w:spacing w:val="-2"/>
        </w:rPr>
        <w:t>阿明·</w:t>
      </w:r>
      <w:r>
        <w:rPr>
          <w:rFonts w:hint="eastAsia"/>
        </w:rPr>
        <w:t>法萨拉、科内利斯·弗林特曼、岩泽雄司、沃尔特·凯林、赞克·扎内莱·马约迪纳、</w:t>
      </w:r>
      <w:r w:rsidRPr="00A96703">
        <w:rPr>
          <w:rFonts w:hint="eastAsia"/>
          <w:spacing w:val="-2"/>
        </w:rPr>
        <w:t>杰拉尔德·</w:t>
      </w:r>
      <w:r w:rsidRPr="00A96703">
        <w:rPr>
          <w:spacing w:val="-2"/>
        </w:rPr>
        <w:t>L</w:t>
      </w:r>
      <w:r w:rsidRPr="00A96703">
        <w:rPr>
          <w:rFonts w:hint="eastAsia"/>
          <w:spacing w:val="-2"/>
        </w:rPr>
        <w:t>·纽曼、奈杰尔·罗德利爵士、维克多·曼努埃尔·罗德里格斯－雷夏、费边·奥马尔·</w:t>
      </w:r>
      <w:r>
        <w:rPr>
          <w:rFonts w:hint="eastAsia"/>
        </w:rPr>
        <w:t>萨尔维奥利、迪鲁杰拉尔·西图辛格、安雅·塞伯特－佛尔、尤瓦尔·沙尼、康斯坦丁·瓦尔泽拉什维利、马戈·瓦特瓦尔和安德烈·保罗·兹勒泰斯库。</w:t>
      </w:r>
    </w:p>
  </w:footnote>
  <w:footnote w:id="3">
    <w:p w:rsidR="002B146E" w:rsidRDefault="002B146E" w:rsidP="002B146E">
      <w:pPr>
        <w:pStyle w:val="a6"/>
      </w:pPr>
      <w:r>
        <w:rPr>
          <w:lang w:val="zh-CN"/>
        </w:rPr>
        <w:tab/>
      </w:r>
      <w:r w:rsidR="00F50C7F">
        <w:rPr>
          <w:rFonts w:hint="eastAsia"/>
          <w:lang w:val="zh-CN"/>
        </w:rPr>
        <w:tab/>
      </w:r>
      <w:r>
        <w:rPr>
          <w:rStyle w:val="a7"/>
          <w:rFonts w:eastAsia="宋体"/>
          <w:lang w:val="zh-CN"/>
        </w:rPr>
        <w:footnoteRef/>
      </w:r>
      <w:r w:rsidR="00F50C7F">
        <w:tab/>
      </w:r>
      <w:r>
        <w:rPr>
          <w:rFonts w:hint="eastAsia"/>
        </w:rPr>
        <w:t>《行政违法法》第</w:t>
      </w:r>
      <w:r>
        <w:t>23.34</w:t>
      </w:r>
      <w:r>
        <w:rPr>
          <w:rFonts w:hint="eastAsia"/>
        </w:rPr>
        <w:t>条第</w:t>
      </w:r>
      <w:r>
        <w:t>1</w:t>
      </w:r>
      <w:r>
        <w:rPr>
          <w:rFonts w:hint="eastAsia"/>
        </w:rPr>
        <w:t>款规定：“违反组织和举行群众活动和示威的既定程序。违反组织或举行集会、会议、游行、示威或其他群众活动或抗议的，可处以警告、不超过最低工资</w:t>
      </w:r>
      <w:r>
        <w:t>10</w:t>
      </w:r>
      <w:r>
        <w:rPr>
          <w:rFonts w:hint="eastAsia"/>
        </w:rPr>
        <w:t>倍的罚款或行政拘留。”</w:t>
      </w:r>
      <w:r>
        <w:t xml:space="preserve"> </w:t>
      </w:r>
    </w:p>
  </w:footnote>
  <w:footnote w:id="4">
    <w:p w:rsidR="002B146E" w:rsidRDefault="002B146E" w:rsidP="002B146E">
      <w:pPr>
        <w:pStyle w:val="a6"/>
      </w:pPr>
      <w:r>
        <w:tab/>
      </w:r>
      <w:r w:rsidR="00511D29">
        <w:rPr>
          <w:rFonts w:hint="eastAsia"/>
        </w:rPr>
        <w:tab/>
      </w:r>
      <w:r>
        <w:rPr>
          <w:rStyle w:val="a7"/>
          <w:rFonts w:eastAsia="宋体"/>
        </w:rPr>
        <w:footnoteRef/>
      </w:r>
      <w:r>
        <w:tab/>
      </w:r>
      <w:r>
        <w:rPr>
          <w:rFonts w:hint="eastAsia"/>
        </w:rPr>
        <w:t>第</w:t>
      </w:r>
      <w:r>
        <w:t>2</w:t>
      </w:r>
      <w:r>
        <w:rPr>
          <w:rFonts w:hint="eastAsia"/>
        </w:rPr>
        <w:t>条“本法基本概念及其定义”含有对不同群众活动的描述，并包括如下内容：</w:t>
      </w:r>
      <w:r>
        <w:t xml:space="preserve"> </w:t>
      </w:r>
    </w:p>
    <w:p w:rsidR="002B146E" w:rsidRDefault="002B146E" w:rsidP="002B146E">
      <w:pPr>
        <w:pStyle w:val="a6"/>
        <w:ind w:firstLine="0"/>
      </w:pPr>
      <w:r>
        <w:rPr>
          <w:rFonts w:hint="eastAsia"/>
        </w:rPr>
        <w:t>群众活动：大会、集会、街头游行、示威、群众抗议或其他群体性活动；</w:t>
      </w:r>
    </w:p>
    <w:p w:rsidR="002B146E" w:rsidRDefault="002B146E" w:rsidP="002B146E">
      <w:pPr>
        <w:pStyle w:val="a6"/>
        <w:ind w:firstLine="0"/>
      </w:pPr>
      <w:r w:rsidRPr="00511D29">
        <w:rPr>
          <w:rFonts w:hint="eastAsia"/>
          <w:spacing w:val="-2"/>
        </w:rPr>
        <w:t>街头游行：一群公民以吸引对某些问题的关注、公开表达其公共或政治情绪或以抗议为目的，</w:t>
      </w:r>
      <w:r>
        <w:rPr>
          <w:rFonts w:hint="eastAsia"/>
        </w:rPr>
        <w:t>沿着大街或马路、林荫道、大道等的人行道或车道或沿着广场有组织地群体性行进；</w:t>
      </w:r>
    </w:p>
    <w:p w:rsidR="002B146E" w:rsidRDefault="002B146E" w:rsidP="002B146E">
      <w:pPr>
        <w:pStyle w:val="a6"/>
        <w:ind w:firstLine="0"/>
      </w:pPr>
      <w:r>
        <w:rPr>
          <w:rFonts w:hint="eastAsia"/>
        </w:rPr>
        <w:t>对公民、组织或国家的权利及合法利益或对公共利益造成显著损失：扰乱群众活动、暂时中断组织机构的活动或阻断交通运行、造成人员死亡、对一人或多人造成严重身体伤害；</w:t>
      </w:r>
    </w:p>
    <w:p w:rsidR="002B146E" w:rsidRDefault="002B146E" w:rsidP="002B146E">
      <w:pPr>
        <w:pStyle w:val="a6"/>
        <w:ind w:firstLine="0"/>
      </w:pPr>
      <w:r>
        <w:rPr>
          <w:rFonts w:hint="eastAsia"/>
        </w:rPr>
        <w:t>大规模损失：损失等于或超过违法行为发生当日确定的基本单位的</w:t>
      </w:r>
      <w:r>
        <w:t>10,000</w:t>
      </w:r>
      <w:r>
        <w:rPr>
          <w:rFonts w:hint="eastAsia"/>
        </w:rPr>
        <w:t>倍。</w:t>
      </w:r>
    </w:p>
  </w:footnote>
  <w:footnote w:id="5">
    <w:p w:rsidR="002B146E" w:rsidRDefault="002B146E" w:rsidP="008B1E32">
      <w:pPr>
        <w:pStyle w:val="a6"/>
        <w:tabs>
          <w:tab w:val="clear" w:pos="431"/>
        </w:tabs>
      </w:pPr>
      <w:r>
        <w:tab/>
      </w:r>
      <w:r>
        <w:rPr>
          <w:rStyle w:val="a7"/>
          <w:rFonts w:eastAsia="宋体"/>
        </w:rPr>
        <w:footnoteRef/>
      </w:r>
      <w:r>
        <w:tab/>
      </w:r>
      <w:r>
        <w:rPr>
          <w:rFonts w:hint="eastAsia"/>
        </w:rPr>
        <w:t>参见第</w:t>
      </w:r>
      <w:r>
        <w:t>1867/2009</w:t>
      </w:r>
      <w:r>
        <w:rPr>
          <w:rFonts w:hint="eastAsia"/>
        </w:rPr>
        <w:t>、第</w:t>
      </w:r>
      <w:r>
        <w:t>1936/2010</w:t>
      </w:r>
      <w:r>
        <w:rPr>
          <w:rFonts w:hint="eastAsia"/>
        </w:rPr>
        <w:t>、第</w:t>
      </w:r>
      <w:r>
        <w:t>1975/2010</w:t>
      </w:r>
      <w:r>
        <w:rPr>
          <w:rFonts w:hint="eastAsia"/>
        </w:rPr>
        <w:t>、第</w:t>
      </w:r>
      <w:r>
        <w:t>1977/2010</w:t>
      </w:r>
      <w:r>
        <w:rPr>
          <w:rFonts w:hint="eastAsia"/>
        </w:rPr>
        <w:t>、第</w:t>
      </w:r>
      <w:r>
        <w:t>1978/2010</w:t>
      </w:r>
      <w:r>
        <w:rPr>
          <w:rFonts w:hint="eastAsia"/>
        </w:rPr>
        <w:t>、第</w:t>
      </w:r>
      <w:r>
        <w:t>1979/2010</w:t>
      </w:r>
      <w:r>
        <w:rPr>
          <w:rFonts w:hint="eastAsia"/>
        </w:rPr>
        <w:t>、第</w:t>
      </w:r>
      <w:r>
        <w:t>1980/2010</w:t>
      </w:r>
      <w:r>
        <w:rPr>
          <w:rFonts w:hint="eastAsia"/>
        </w:rPr>
        <w:t>、第</w:t>
      </w:r>
      <w:r w:rsidR="008B1E32">
        <w:t>1981/2010</w:t>
      </w:r>
      <w:r>
        <w:rPr>
          <w:rFonts w:hint="eastAsia"/>
        </w:rPr>
        <w:t>和第</w:t>
      </w:r>
      <w:r>
        <w:t>2010/2010</w:t>
      </w:r>
      <w:r>
        <w:rPr>
          <w:rFonts w:hint="eastAsia"/>
        </w:rPr>
        <w:t>号来文，</w:t>
      </w:r>
      <w:r>
        <w:rPr>
          <w:iCs/>
        </w:rPr>
        <w:t xml:space="preserve">Levinov </w:t>
      </w:r>
      <w:r>
        <w:rPr>
          <w:rFonts w:hint="eastAsia"/>
          <w:iCs/>
        </w:rPr>
        <w:t>诉白俄罗斯，</w:t>
      </w:r>
      <w:r>
        <w:rPr>
          <w:iCs/>
        </w:rPr>
        <w:t>2012</w:t>
      </w:r>
      <w:r>
        <w:rPr>
          <w:rFonts w:hint="eastAsia"/>
          <w:iCs/>
        </w:rPr>
        <w:t>年</w:t>
      </w:r>
      <w:r>
        <w:rPr>
          <w:iCs/>
        </w:rPr>
        <w:t>7</w:t>
      </w:r>
      <w:r>
        <w:rPr>
          <w:rFonts w:hint="eastAsia"/>
          <w:iCs/>
        </w:rPr>
        <w:t>月</w:t>
      </w:r>
      <w:r>
        <w:rPr>
          <w:iCs/>
        </w:rPr>
        <w:t>19</w:t>
      </w:r>
      <w:r>
        <w:rPr>
          <w:rFonts w:hint="eastAsia"/>
          <w:iCs/>
        </w:rPr>
        <w:t>日通过的</w:t>
      </w:r>
      <w:r w:rsidRPr="006164BA">
        <w:rPr>
          <w:rFonts w:hint="eastAsia"/>
          <w:iCs/>
          <w:spacing w:val="-8"/>
        </w:rPr>
        <w:t>《意见》，第</w:t>
      </w:r>
      <w:r w:rsidRPr="006164BA">
        <w:rPr>
          <w:iCs/>
          <w:spacing w:val="-8"/>
        </w:rPr>
        <w:t>8.2</w:t>
      </w:r>
      <w:r w:rsidRPr="006164BA">
        <w:rPr>
          <w:rFonts w:hint="eastAsia"/>
          <w:iCs/>
          <w:spacing w:val="-8"/>
        </w:rPr>
        <w:t>段；</w:t>
      </w:r>
      <w:r w:rsidRPr="006164BA">
        <w:rPr>
          <w:rFonts w:hint="eastAsia"/>
          <w:spacing w:val="-8"/>
        </w:rPr>
        <w:t>和第</w:t>
      </w:r>
      <w:r w:rsidRPr="006164BA">
        <w:rPr>
          <w:spacing w:val="-8"/>
        </w:rPr>
        <w:t>869/1999</w:t>
      </w:r>
      <w:r w:rsidRPr="006164BA">
        <w:rPr>
          <w:rFonts w:hint="eastAsia"/>
          <w:spacing w:val="-8"/>
        </w:rPr>
        <w:t>号来文，</w:t>
      </w:r>
      <w:r w:rsidRPr="006164BA">
        <w:rPr>
          <w:iCs/>
          <w:spacing w:val="-8"/>
        </w:rPr>
        <w:t>Piandiong</w:t>
      </w:r>
      <w:r w:rsidRPr="006164BA">
        <w:rPr>
          <w:rFonts w:hint="eastAsia"/>
          <w:iCs/>
          <w:spacing w:val="-8"/>
        </w:rPr>
        <w:t>等诉菲律宾，</w:t>
      </w:r>
      <w:r w:rsidRPr="006164BA">
        <w:rPr>
          <w:iCs/>
          <w:spacing w:val="-8"/>
        </w:rPr>
        <w:t>2000</w:t>
      </w:r>
      <w:r w:rsidRPr="006164BA">
        <w:rPr>
          <w:rFonts w:hint="eastAsia"/>
          <w:iCs/>
          <w:spacing w:val="-8"/>
        </w:rPr>
        <w:t>年</w:t>
      </w:r>
      <w:r w:rsidRPr="006164BA">
        <w:rPr>
          <w:iCs/>
          <w:spacing w:val="-8"/>
        </w:rPr>
        <w:t>10</w:t>
      </w:r>
      <w:r w:rsidRPr="006164BA">
        <w:rPr>
          <w:rFonts w:hint="eastAsia"/>
          <w:iCs/>
          <w:spacing w:val="-8"/>
        </w:rPr>
        <w:t>月</w:t>
      </w:r>
      <w:r w:rsidRPr="006164BA">
        <w:rPr>
          <w:iCs/>
          <w:spacing w:val="-8"/>
        </w:rPr>
        <w:t>19</w:t>
      </w:r>
      <w:r w:rsidRPr="006164BA">
        <w:rPr>
          <w:rFonts w:hint="eastAsia"/>
          <w:iCs/>
          <w:spacing w:val="-8"/>
        </w:rPr>
        <w:t>日通过的《意见》，</w:t>
      </w:r>
      <w:r>
        <w:rPr>
          <w:rFonts w:hint="eastAsia"/>
          <w:iCs/>
        </w:rPr>
        <w:t>第</w:t>
      </w:r>
      <w:r>
        <w:rPr>
          <w:iCs/>
        </w:rPr>
        <w:t>5.1</w:t>
      </w:r>
      <w:r>
        <w:rPr>
          <w:rFonts w:hint="eastAsia"/>
          <w:iCs/>
        </w:rPr>
        <w:t>段；等。</w:t>
      </w:r>
    </w:p>
  </w:footnote>
  <w:footnote w:id="6">
    <w:p w:rsidR="002B146E" w:rsidRDefault="002B146E" w:rsidP="002B146E">
      <w:pPr>
        <w:pStyle w:val="a6"/>
      </w:pPr>
      <w:r>
        <w:tab/>
      </w:r>
      <w:r w:rsidR="00E8249C">
        <w:rPr>
          <w:rFonts w:hint="eastAsia"/>
        </w:rPr>
        <w:tab/>
      </w:r>
      <w:r>
        <w:rPr>
          <w:rStyle w:val="a7"/>
          <w:rFonts w:eastAsia="宋体"/>
        </w:rPr>
        <w:footnoteRef/>
      </w:r>
      <w:r>
        <w:tab/>
      </w:r>
      <w:r>
        <w:rPr>
          <w:rFonts w:hint="eastAsia"/>
        </w:rPr>
        <w:t>参见第</w:t>
      </w:r>
      <w:r>
        <w:t>268/1987</w:t>
      </w:r>
      <w:r>
        <w:rPr>
          <w:rFonts w:hint="eastAsia"/>
        </w:rPr>
        <w:t>号来文，</w:t>
      </w:r>
      <w:r w:rsidRPr="00CF2287">
        <w:t>M.G. B.</w:t>
      </w:r>
      <w:r w:rsidRPr="00CF2287">
        <w:rPr>
          <w:rFonts w:hint="eastAsia"/>
        </w:rPr>
        <w:t>和</w:t>
      </w:r>
      <w:r w:rsidRPr="00CF2287">
        <w:t>S. P.</w:t>
      </w:r>
      <w:r>
        <w:t xml:space="preserve"> </w:t>
      </w:r>
      <w:r>
        <w:rPr>
          <w:rFonts w:hint="eastAsia"/>
        </w:rPr>
        <w:t>诉特立尼达和多巴哥，</w:t>
      </w:r>
      <w:r>
        <w:t>1989</w:t>
      </w:r>
      <w:r>
        <w:rPr>
          <w:rFonts w:hint="eastAsia"/>
        </w:rPr>
        <w:t>年</w:t>
      </w:r>
      <w:r>
        <w:t>11</w:t>
      </w:r>
      <w:r>
        <w:rPr>
          <w:rFonts w:hint="eastAsia"/>
        </w:rPr>
        <w:t>月</w:t>
      </w:r>
      <w:r>
        <w:t>3</w:t>
      </w:r>
      <w:r>
        <w:rPr>
          <w:rFonts w:hint="eastAsia"/>
        </w:rPr>
        <w:t>日作出的不可受理的决定，第</w:t>
      </w:r>
      <w:r>
        <w:t>6.2</w:t>
      </w:r>
      <w:r>
        <w:rPr>
          <w:rFonts w:hint="eastAsia"/>
        </w:rPr>
        <w:t>段；等。</w:t>
      </w:r>
    </w:p>
  </w:footnote>
  <w:footnote w:id="7">
    <w:p w:rsidR="002B146E" w:rsidRDefault="002B146E" w:rsidP="00E8249C">
      <w:pPr>
        <w:pStyle w:val="a6"/>
      </w:pPr>
      <w:r>
        <w:tab/>
      </w:r>
      <w:r w:rsidR="00E8249C">
        <w:rPr>
          <w:rFonts w:hint="eastAsia"/>
        </w:rPr>
        <w:tab/>
      </w:r>
      <w:r>
        <w:rPr>
          <w:rStyle w:val="a7"/>
          <w:rFonts w:eastAsia="宋体"/>
        </w:rPr>
        <w:footnoteRef/>
      </w:r>
      <w:r>
        <w:tab/>
      </w:r>
      <w:r>
        <w:rPr>
          <w:rFonts w:hint="eastAsia"/>
        </w:rPr>
        <w:t>参见第</w:t>
      </w:r>
      <w:r>
        <w:t>1785/2008</w:t>
      </w:r>
      <w:r>
        <w:rPr>
          <w:rFonts w:hint="eastAsia"/>
        </w:rPr>
        <w:t>号来文，</w:t>
      </w:r>
      <w:r>
        <w:rPr>
          <w:i/>
          <w:iCs/>
        </w:rPr>
        <w:t>Oleshkevich</w:t>
      </w:r>
      <w:r>
        <w:rPr>
          <w:rFonts w:hint="eastAsia"/>
        </w:rPr>
        <w:t>诉白俄罗斯，</w:t>
      </w:r>
      <w:r>
        <w:t>2013</w:t>
      </w:r>
      <w:r>
        <w:rPr>
          <w:rFonts w:hint="eastAsia"/>
        </w:rPr>
        <w:t>年</w:t>
      </w:r>
      <w:r>
        <w:t>3</w:t>
      </w:r>
      <w:r>
        <w:rPr>
          <w:rFonts w:hint="eastAsia"/>
        </w:rPr>
        <w:t>月</w:t>
      </w:r>
      <w:r>
        <w:t>18</w:t>
      </w:r>
      <w:r>
        <w:rPr>
          <w:rFonts w:hint="eastAsia"/>
        </w:rPr>
        <w:t>日通过的《意见》，第</w:t>
      </w:r>
      <w:r>
        <w:t>7.3</w:t>
      </w:r>
      <w:r>
        <w:rPr>
          <w:rFonts w:hint="eastAsia"/>
        </w:rPr>
        <w:t>段；第</w:t>
      </w:r>
      <w:r>
        <w:t>1784/2008</w:t>
      </w:r>
      <w:r>
        <w:rPr>
          <w:rFonts w:hint="eastAsia"/>
        </w:rPr>
        <w:t>号来文，</w:t>
      </w:r>
      <w:r>
        <w:rPr>
          <w:i/>
          <w:iCs/>
        </w:rPr>
        <w:t>Schumilin</w:t>
      </w:r>
      <w:r>
        <w:t xml:space="preserve"> </w:t>
      </w:r>
      <w:r>
        <w:rPr>
          <w:rFonts w:hint="eastAsia"/>
        </w:rPr>
        <w:t>诉白俄罗斯，</w:t>
      </w:r>
      <w:r>
        <w:t>2012</w:t>
      </w:r>
      <w:r>
        <w:rPr>
          <w:rFonts w:hint="eastAsia"/>
        </w:rPr>
        <w:t>年</w:t>
      </w:r>
      <w:r>
        <w:t>7</w:t>
      </w:r>
      <w:r>
        <w:rPr>
          <w:rFonts w:hint="eastAsia"/>
        </w:rPr>
        <w:t>月</w:t>
      </w:r>
      <w:r>
        <w:t>23</w:t>
      </w:r>
      <w:r>
        <w:rPr>
          <w:rFonts w:hint="eastAsia"/>
        </w:rPr>
        <w:t>日通过的《意见》，第</w:t>
      </w:r>
      <w:r>
        <w:t>8.3</w:t>
      </w:r>
      <w:r>
        <w:rPr>
          <w:rFonts w:hint="eastAsia"/>
        </w:rPr>
        <w:t>段；第</w:t>
      </w:r>
      <w:r>
        <w:t>1814/2008</w:t>
      </w:r>
      <w:r>
        <w:rPr>
          <w:rFonts w:hint="eastAsia"/>
        </w:rPr>
        <w:t>号来文，</w:t>
      </w:r>
      <w:r>
        <w:rPr>
          <w:i/>
          <w:iCs/>
        </w:rPr>
        <w:t>P.L.</w:t>
      </w:r>
      <w:r>
        <w:rPr>
          <w:rFonts w:hint="eastAsia"/>
        </w:rPr>
        <w:t>诉白俄罗斯，</w:t>
      </w:r>
      <w:r>
        <w:t>2011</w:t>
      </w:r>
      <w:r>
        <w:rPr>
          <w:rFonts w:hint="eastAsia"/>
        </w:rPr>
        <w:t>年</w:t>
      </w:r>
      <w:r>
        <w:t>7</w:t>
      </w:r>
      <w:r>
        <w:rPr>
          <w:rFonts w:hint="eastAsia"/>
        </w:rPr>
        <w:t>月</w:t>
      </w:r>
      <w:r>
        <w:t>26</w:t>
      </w:r>
      <w:r>
        <w:rPr>
          <w:rFonts w:hint="eastAsia"/>
        </w:rPr>
        <w:t>日作出的不可受理的决定，第</w:t>
      </w:r>
      <w:r>
        <w:t>6.2</w:t>
      </w:r>
      <w:r>
        <w:rPr>
          <w:rFonts w:hint="eastAsia"/>
        </w:rPr>
        <w:t>段；第</w:t>
      </w:r>
      <w:r>
        <w:t>1839/2008</w:t>
      </w:r>
      <w:r>
        <w:rPr>
          <w:rFonts w:hint="eastAsia"/>
        </w:rPr>
        <w:t>号来文，</w:t>
      </w:r>
      <w:r>
        <w:rPr>
          <w:i/>
          <w:iCs/>
        </w:rPr>
        <w:t>Komarovsky</w:t>
      </w:r>
      <w:r>
        <w:rPr>
          <w:rFonts w:hint="eastAsia"/>
        </w:rPr>
        <w:t>诉白俄罗斯，</w:t>
      </w:r>
      <w:r>
        <w:t>2013</w:t>
      </w:r>
      <w:r>
        <w:rPr>
          <w:rFonts w:hint="eastAsia"/>
        </w:rPr>
        <w:t>年</w:t>
      </w:r>
      <w:r>
        <w:t>10</w:t>
      </w:r>
      <w:r>
        <w:rPr>
          <w:rFonts w:hint="eastAsia"/>
        </w:rPr>
        <w:t>月</w:t>
      </w:r>
      <w:r>
        <w:t>25</w:t>
      </w:r>
      <w:r>
        <w:rPr>
          <w:rFonts w:hint="eastAsia"/>
        </w:rPr>
        <w:t>日通过的《意见》，第</w:t>
      </w:r>
      <w:r>
        <w:t>8.3</w:t>
      </w:r>
      <w:r>
        <w:rPr>
          <w:rFonts w:hint="eastAsia"/>
        </w:rPr>
        <w:t>段；和第</w:t>
      </w:r>
      <w:r>
        <w:t>1903/2009</w:t>
      </w:r>
      <w:r>
        <w:rPr>
          <w:rFonts w:hint="eastAsia"/>
        </w:rPr>
        <w:t>号来文，</w:t>
      </w:r>
      <w:r>
        <w:rPr>
          <w:i/>
          <w:iCs/>
        </w:rPr>
        <w:t>Youbko</w:t>
      </w:r>
      <w:r>
        <w:rPr>
          <w:rFonts w:hint="eastAsia"/>
        </w:rPr>
        <w:t>诉白俄罗斯，</w:t>
      </w:r>
      <w:r>
        <w:t>2014</w:t>
      </w:r>
      <w:r>
        <w:rPr>
          <w:rFonts w:hint="eastAsia"/>
        </w:rPr>
        <w:t>年</w:t>
      </w:r>
      <w:r>
        <w:t>3</w:t>
      </w:r>
      <w:r>
        <w:rPr>
          <w:rFonts w:hint="eastAsia"/>
        </w:rPr>
        <w:t>月</w:t>
      </w:r>
      <w:r>
        <w:t>17</w:t>
      </w:r>
      <w:r>
        <w:rPr>
          <w:rFonts w:hint="eastAsia"/>
        </w:rPr>
        <w:t>日通过的《意见》，第</w:t>
      </w:r>
      <w:r>
        <w:t>8.3</w:t>
      </w:r>
      <w:r>
        <w:rPr>
          <w:rFonts w:hint="eastAsia"/>
        </w:rPr>
        <w:t>段；等。</w:t>
      </w:r>
    </w:p>
  </w:footnote>
  <w:footnote w:id="8">
    <w:p w:rsidR="002B146E" w:rsidRDefault="002B146E" w:rsidP="002B146E">
      <w:pPr>
        <w:pStyle w:val="a6"/>
      </w:pPr>
      <w:r>
        <w:tab/>
      </w:r>
      <w:r w:rsidR="00E8249C">
        <w:rPr>
          <w:rFonts w:hint="eastAsia"/>
        </w:rPr>
        <w:tab/>
      </w:r>
      <w:r>
        <w:rPr>
          <w:rStyle w:val="a7"/>
          <w:rFonts w:eastAsia="宋体"/>
        </w:rPr>
        <w:footnoteRef/>
      </w:r>
      <w:r>
        <w:rPr>
          <w:vertAlign w:val="superscript"/>
        </w:rPr>
        <w:tab/>
      </w:r>
      <w:r>
        <w:rPr>
          <w:rFonts w:hint="eastAsia"/>
        </w:rPr>
        <w:t>参见第</w:t>
      </w:r>
      <w:r>
        <w:t>1948/2010</w:t>
      </w:r>
      <w:r>
        <w:rPr>
          <w:rFonts w:hint="eastAsia"/>
        </w:rPr>
        <w:t>号来文，</w:t>
      </w:r>
      <w:r>
        <w:rPr>
          <w:iCs/>
        </w:rPr>
        <w:t>Turchenyak et al</w:t>
      </w:r>
      <w:r>
        <w:rPr>
          <w:rFonts w:hint="eastAsia"/>
          <w:iCs/>
        </w:rPr>
        <w:t>诉白俄罗斯，</w:t>
      </w:r>
      <w:r>
        <w:rPr>
          <w:iCs/>
        </w:rPr>
        <w:t>2013</w:t>
      </w:r>
      <w:r>
        <w:rPr>
          <w:rFonts w:hint="eastAsia"/>
          <w:iCs/>
        </w:rPr>
        <w:t>年</w:t>
      </w:r>
      <w:r>
        <w:rPr>
          <w:iCs/>
        </w:rPr>
        <w:t>7</w:t>
      </w:r>
      <w:r>
        <w:rPr>
          <w:rFonts w:hint="eastAsia"/>
          <w:iCs/>
        </w:rPr>
        <w:t>月</w:t>
      </w:r>
      <w:r>
        <w:rPr>
          <w:iCs/>
        </w:rPr>
        <w:t>24</w:t>
      </w:r>
      <w:r>
        <w:rPr>
          <w:rFonts w:hint="eastAsia"/>
          <w:iCs/>
        </w:rPr>
        <w:t>日通过的《意见》，第</w:t>
      </w:r>
      <w:r>
        <w:rPr>
          <w:iCs/>
        </w:rPr>
        <w:t>7.8</w:t>
      </w:r>
      <w:r>
        <w:rPr>
          <w:rFonts w:hint="eastAsia"/>
          <w:iCs/>
        </w:rPr>
        <w:t>段；等。</w:t>
      </w:r>
    </w:p>
  </w:footnote>
  <w:footnote w:id="9">
    <w:p w:rsidR="002B146E" w:rsidRDefault="002B146E" w:rsidP="002B146E">
      <w:pPr>
        <w:pStyle w:val="a6"/>
      </w:pPr>
      <w:r>
        <w:tab/>
      </w:r>
      <w:r w:rsidR="00E8249C">
        <w:rPr>
          <w:rFonts w:hint="eastAsia"/>
        </w:rPr>
        <w:tab/>
      </w:r>
      <w:r>
        <w:rPr>
          <w:rStyle w:val="a7"/>
          <w:rFonts w:eastAsia="宋体"/>
        </w:rPr>
        <w:footnoteRef/>
      </w:r>
      <w:r>
        <w:tab/>
      </w:r>
      <w:r>
        <w:rPr>
          <w:rFonts w:hint="eastAsia"/>
        </w:rPr>
        <w:t>参见</w:t>
      </w:r>
      <w:r>
        <w:t>1851/20008</w:t>
      </w:r>
      <w:r>
        <w:rPr>
          <w:rFonts w:hint="eastAsia"/>
        </w:rPr>
        <w:t>号来文，</w:t>
      </w:r>
      <w:r>
        <w:rPr>
          <w:iCs/>
        </w:rPr>
        <w:t>Vladimir Sekerko</w:t>
      </w:r>
      <w:r>
        <w:rPr>
          <w:rFonts w:hint="eastAsia"/>
          <w:iCs/>
        </w:rPr>
        <w:t>诉白俄罗斯，</w:t>
      </w:r>
      <w:r>
        <w:rPr>
          <w:iCs/>
        </w:rPr>
        <w:t>2013</w:t>
      </w:r>
      <w:r>
        <w:rPr>
          <w:rFonts w:hint="eastAsia"/>
          <w:iCs/>
        </w:rPr>
        <w:t>年</w:t>
      </w:r>
      <w:r>
        <w:rPr>
          <w:iCs/>
        </w:rPr>
        <w:t>10</w:t>
      </w:r>
      <w:r>
        <w:rPr>
          <w:rFonts w:hint="eastAsia"/>
          <w:iCs/>
        </w:rPr>
        <w:t>月</w:t>
      </w:r>
      <w:r>
        <w:rPr>
          <w:iCs/>
        </w:rPr>
        <w:t>28</w:t>
      </w:r>
      <w:r>
        <w:rPr>
          <w:rFonts w:hint="eastAsia"/>
          <w:iCs/>
        </w:rPr>
        <w:t>日通过的《意见》，第</w:t>
      </w:r>
      <w:r>
        <w:rPr>
          <w:iCs/>
        </w:rPr>
        <w:t>11</w:t>
      </w:r>
      <w:r>
        <w:rPr>
          <w:rFonts w:hint="eastAsia"/>
          <w:iCs/>
        </w:rPr>
        <w:t>段；</w:t>
      </w:r>
      <w:r>
        <w:rPr>
          <w:iCs/>
        </w:rPr>
        <w:t>Turchenyak</w:t>
      </w:r>
      <w:r>
        <w:rPr>
          <w:rFonts w:hint="eastAsia"/>
          <w:iCs/>
        </w:rPr>
        <w:t>等诉白俄罗斯</w:t>
      </w:r>
      <w:r>
        <w:rPr>
          <w:iCs/>
        </w:rPr>
        <w:t>(</w:t>
      </w:r>
      <w:r>
        <w:rPr>
          <w:rFonts w:hint="eastAsia"/>
          <w:iCs/>
        </w:rPr>
        <w:t>见以上注</w:t>
      </w:r>
      <w:r>
        <w:rPr>
          <w:iCs/>
        </w:rPr>
        <w:t>6)</w:t>
      </w:r>
      <w:r>
        <w:rPr>
          <w:rFonts w:hint="eastAsia"/>
          <w:iCs/>
        </w:rPr>
        <w:t>，第</w:t>
      </w:r>
      <w:r>
        <w:rPr>
          <w:iCs/>
        </w:rPr>
        <w:t>9</w:t>
      </w:r>
      <w:r>
        <w:rPr>
          <w:rFonts w:hint="eastAsia"/>
          <w:iCs/>
        </w:rPr>
        <w:t>段；和第</w:t>
      </w:r>
      <w:r>
        <w:rPr>
          <w:iCs/>
        </w:rPr>
        <w:t>1790/2008</w:t>
      </w:r>
      <w:r>
        <w:rPr>
          <w:rFonts w:hint="eastAsia"/>
          <w:iCs/>
        </w:rPr>
        <w:t>号来文，</w:t>
      </w:r>
      <w:r>
        <w:rPr>
          <w:iCs/>
        </w:rPr>
        <w:t>Govsha, Syritsa</w:t>
      </w:r>
      <w:r>
        <w:rPr>
          <w:rFonts w:hint="eastAsia"/>
          <w:iCs/>
        </w:rPr>
        <w:t>和</w:t>
      </w:r>
      <w:r>
        <w:rPr>
          <w:iCs/>
        </w:rPr>
        <w:t>Mezyak</w:t>
      </w:r>
      <w:r>
        <w:rPr>
          <w:rFonts w:hint="eastAsia"/>
          <w:iCs/>
        </w:rPr>
        <w:t>诉白俄罗斯，</w:t>
      </w:r>
      <w:r>
        <w:rPr>
          <w:iCs/>
        </w:rPr>
        <w:t>2012</w:t>
      </w:r>
      <w:r>
        <w:rPr>
          <w:rFonts w:hint="eastAsia"/>
          <w:iCs/>
        </w:rPr>
        <w:t>年</w:t>
      </w:r>
      <w:r>
        <w:rPr>
          <w:iCs/>
        </w:rPr>
        <w:t>7</w:t>
      </w:r>
      <w:r>
        <w:rPr>
          <w:rFonts w:hint="eastAsia"/>
          <w:iCs/>
        </w:rPr>
        <w:t>月</w:t>
      </w:r>
      <w:r>
        <w:rPr>
          <w:iCs/>
        </w:rPr>
        <w:t>27</w:t>
      </w:r>
      <w:r>
        <w:rPr>
          <w:rFonts w:hint="eastAsia"/>
          <w:iCs/>
        </w:rPr>
        <w:t>日通过的《意见》，第</w:t>
      </w:r>
      <w:r>
        <w:rPr>
          <w:iCs/>
        </w:rPr>
        <w:t>11</w:t>
      </w:r>
      <w:r>
        <w:rPr>
          <w:rFonts w:hint="eastAsia"/>
          <w:iCs/>
        </w:rPr>
        <w:t>段；等。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33516" w:rsidP="00333516">
    <w:pPr>
      <w:pStyle w:val="af0"/>
    </w:pPr>
    <w:r>
      <w:t>CCPR/C/111/D/1934/2010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33516" w:rsidP="00333516">
    <w:pPr>
      <w:pStyle w:val="af0"/>
      <w:jc w:val="right"/>
    </w:pPr>
    <w:r>
      <w:t>CCPR/C/111/D/1934/2010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aveSubset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2"/>
  </w:hdrShapeDefaults>
  <w:footnotePr>
    <w:footnote w:id="-1"/>
    <w:footnote w:id="0"/>
    <w:footnote w:id="1"/>
  </w:footnotePr>
  <w:endnotePr>
    <w:numFmt w:val="decimal"/>
    <w:endnote w:id="-1"/>
    <w:endnote w:id="0"/>
    <w:endnote w:id="1"/>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16"/>
    <w:rsid w:val="00011483"/>
    <w:rsid w:val="00082EDC"/>
    <w:rsid w:val="0008337C"/>
    <w:rsid w:val="000D319F"/>
    <w:rsid w:val="000E4D0E"/>
    <w:rsid w:val="000E5024"/>
    <w:rsid w:val="00133096"/>
    <w:rsid w:val="00136E92"/>
    <w:rsid w:val="00144B69"/>
    <w:rsid w:val="00153E86"/>
    <w:rsid w:val="001B1BD1"/>
    <w:rsid w:val="001C3EF2"/>
    <w:rsid w:val="001D17F6"/>
    <w:rsid w:val="00204B42"/>
    <w:rsid w:val="0021265F"/>
    <w:rsid w:val="00213D4C"/>
    <w:rsid w:val="00216646"/>
    <w:rsid w:val="002231C3"/>
    <w:rsid w:val="0024417F"/>
    <w:rsid w:val="00250F8D"/>
    <w:rsid w:val="00263DAC"/>
    <w:rsid w:val="002B146E"/>
    <w:rsid w:val="002E1C97"/>
    <w:rsid w:val="002F5834"/>
    <w:rsid w:val="003006AB"/>
    <w:rsid w:val="0030222A"/>
    <w:rsid w:val="00326EBF"/>
    <w:rsid w:val="00327FE4"/>
    <w:rsid w:val="003333CC"/>
    <w:rsid w:val="00333516"/>
    <w:rsid w:val="00372104"/>
    <w:rsid w:val="003E6914"/>
    <w:rsid w:val="003F1752"/>
    <w:rsid w:val="004100A0"/>
    <w:rsid w:val="00427E14"/>
    <w:rsid w:val="00427F63"/>
    <w:rsid w:val="00434D38"/>
    <w:rsid w:val="00494EB8"/>
    <w:rsid w:val="004C4A0A"/>
    <w:rsid w:val="00501220"/>
    <w:rsid w:val="00511D29"/>
    <w:rsid w:val="00511D2F"/>
    <w:rsid w:val="005E403A"/>
    <w:rsid w:val="006164BA"/>
    <w:rsid w:val="00635288"/>
    <w:rsid w:val="00680656"/>
    <w:rsid w:val="006B1119"/>
    <w:rsid w:val="006D37EB"/>
    <w:rsid w:val="006E3E46"/>
    <w:rsid w:val="006E71B1"/>
    <w:rsid w:val="006F1404"/>
    <w:rsid w:val="0070593B"/>
    <w:rsid w:val="00705D89"/>
    <w:rsid w:val="00730AEE"/>
    <w:rsid w:val="00731A42"/>
    <w:rsid w:val="00764C8F"/>
    <w:rsid w:val="00767E69"/>
    <w:rsid w:val="0077079A"/>
    <w:rsid w:val="00784793"/>
    <w:rsid w:val="007A5599"/>
    <w:rsid w:val="007D7D95"/>
    <w:rsid w:val="00800D89"/>
    <w:rsid w:val="00813BB1"/>
    <w:rsid w:val="008558B9"/>
    <w:rsid w:val="00856233"/>
    <w:rsid w:val="00860F27"/>
    <w:rsid w:val="00892B9D"/>
    <w:rsid w:val="008B0560"/>
    <w:rsid w:val="008B1E32"/>
    <w:rsid w:val="008B2BFA"/>
    <w:rsid w:val="008E6A3F"/>
    <w:rsid w:val="00923557"/>
    <w:rsid w:val="00936F03"/>
    <w:rsid w:val="00943B69"/>
    <w:rsid w:val="00944CB3"/>
    <w:rsid w:val="00986624"/>
    <w:rsid w:val="009B09D7"/>
    <w:rsid w:val="009D35ED"/>
    <w:rsid w:val="00A010FD"/>
    <w:rsid w:val="00A03CB6"/>
    <w:rsid w:val="00A1364C"/>
    <w:rsid w:val="00A21076"/>
    <w:rsid w:val="00A31BA8"/>
    <w:rsid w:val="00A3739A"/>
    <w:rsid w:val="00A52DAF"/>
    <w:rsid w:val="00A6535F"/>
    <w:rsid w:val="00A76286"/>
    <w:rsid w:val="00A84072"/>
    <w:rsid w:val="00A96570"/>
    <w:rsid w:val="00A96703"/>
    <w:rsid w:val="00B16570"/>
    <w:rsid w:val="00B23B03"/>
    <w:rsid w:val="00B43EB7"/>
    <w:rsid w:val="00B53320"/>
    <w:rsid w:val="00BC6522"/>
    <w:rsid w:val="00C121D5"/>
    <w:rsid w:val="00C17349"/>
    <w:rsid w:val="00C351AA"/>
    <w:rsid w:val="00C7253F"/>
    <w:rsid w:val="00C90707"/>
    <w:rsid w:val="00CE1D1C"/>
    <w:rsid w:val="00CF02BC"/>
    <w:rsid w:val="00CF2287"/>
    <w:rsid w:val="00D26A05"/>
    <w:rsid w:val="00D90493"/>
    <w:rsid w:val="00D9309B"/>
    <w:rsid w:val="00D97B98"/>
    <w:rsid w:val="00DA0AA0"/>
    <w:rsid w:val="00DC3312"/>
    <w:rsid w:val="00DC671F"/>
    <w:rsid w:val="00DE4DA7"/>
    <w:rsid w:val="00E02C13"/>
    <w:rsid w:val="00E33B38"/>
    <w:rsid w:val="00E47FE5"/>
    <w:rsid w:val="00E574AF"/>
    <w:rsid w:val="00E8249C"/>
    <w:rsid w:val="00EA7772"/>
    <w:rsid w:val="00ED72D6"/>
    <w:rsid w:val="00F24E6D"/>
    <w:rsid w:val="00F50C7F"/>
    <w:rsid w:val="00F714DA"/>
    <w:rsid w:val="00F97D91"/>
    <w:rsid w:val="00FB456B"/>
    <w:rsid w:val="00FD655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link w:val="a6"/>
    <w:rsid w:val="000E4D0E"/>
    <w:rPr>
      <w:snapToGrid w:val="0"/>
      <w:sz w:val="18"/>
      <w:szCs w:val="18"/>
    </w:rPr>
  </w:style>
  <w:style w:type="character" w:styleId="a7">
    <w:name w:val="footnote reference"/>
    <w:aliases w:val="4_G,Footnote number,ftref"/>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locked/>
    <w:rsid w:val="002B146E"/>
    <w:rPr>
      <w:sz w:val="21"/>
      <w:szCs w:val="10"/>
    </w:rPr>
  </w:style>
  <w:style w:type="paragraph" w:customStyle="1" w:styleId="SingleTxtG">
    <w:name w:val="_ Single Txt_G"/>
    <w:basedOn w:val="a"/>
    <w:link w:val="SingleTxtGChar"/>
    <w:rsid w:val="002B146E"/>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2B146E"/>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2B146E"/>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2B146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2B146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link w:val="a6"/>
    <w:rsid w:val="000E4D0E"/>
    <w:rPr>
      <w:snapToGrid w:val="0"/>
      <w:sz w:val="18"/>
      <w:szCs w:val="18"/>
    </w:rPr>
  </w:style>
  <w:style w:type="character" w:styleId="a7">
    <w:name w:val="footnote reference"/>
    <w:aliases w:val="4_G,Footnote number,ftref"/>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locked/>
    <w:rsid w:val="002B146E"/>
    <w:rPr>
      <w:sz w:val="21"/>
      <w:szCs w:val="10"/>
    </w:rPr>
  </w:style>
  <w:style w:type="paragraph" w:customStyle="1" w:styleId="SingleTxtG">
    <w:name w:val="_ Single Txt_G"/>
    <w:basedOn w:val="a"/>
    <w:link w:val="SingleTxtGChar"/>
    <w:rsid w:val="002B146E"/>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2B146E"/>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2B146E"/>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2B146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2B146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0958">
      <w:bodyDiv w:val="1"/>
      <w:marLeft w:val="0"/>
      <w:marRight w:val="0"/>
      <w:marTop w:val="0"/>
      <w:marBottom w:val="0"/>
      <w:divBdr>
        <w:top w:val="none" w:sz="0" w:space="0" w:color="auto"/>
        <w:left w:val="none" w:sz="0" w:space="0" w:color="auto"/>
        <w:bottom w:val="none" w:sz="0" w:space="0" w:color="auto"/>
        <w:right w:val="none" w:sz="0" w:space="0" w:color="auto"/>
      </w:divBdr>
    </w:div>
    <w:div w:id="1252474367">
      <w:bodyDiv w:val="1"/>
      <w:marLeft w:val="0"/>
      <w:marRight w:val="0"/>
      <w:marTop w:val="0"/>
      <w:marBottom w:val="0"/>
      <w:divBdr>
        <w:top w:val="none" w:sz="0" w:space="0" w:color="auto"/>
        <w:left w:val="none" w:sz="0" w:space="0" w:color="auto"/>
        <w:bottom w:val="none" w:sz="0" w:space="0" w:color="auto"/>
        <w:right w:val="none" w:sz="0" w:space="0" w:color="auto"/>
      </w:divBdr>
    </w:div>
    <w:div w:id="12632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B8B6-E08A-4F89-9EFB-B83239C0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11</TotalTime>
  <Pages>8</Pages>
  <Words>2703</Words>
  <Characters>2866</Characters>
  <Application>Microsoft Office Word</Application>
  <DocSecurity>0</DocSecurity>
  <Lines>119</Lines>
  <Paragraphs>94</Paragraphs>
  <ScaleCrop>false</ScaleCrop>
  <Company>DCM</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1415182</dc:title>
  <dc:subject>CCPR/C/111/D/1934/2010</dc:subject>
  <dc:creator>Tian H.</dc:creator>
  <cp:keywords/>
  <dc:description/>
  <cp:lastModifiedBy>Tian H.</cp:lastModifiedBy>
  <cp:revision>2</cp:revision>
  <cp:lastPrinted>2014-10-28T10:06:00Z</cp:lastPrinted>
  <dcterms:created xsi:type="dcterms:W3CDTF">2014-10-28T13:27:00Z</dcterms:created>
  <dcterms:modified xsi:type="dcterms:W3CDTF">2014-10-28T13:27:00Z</dcterms:modified>
</cp:coreProperties>
</file>