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7597F" w:rsidTr="00C42621">
        <w:trPr>
          <w:cantSplit/>
          <w:trHeight w:hRule="exact" w:val="851"/>
        </w:trPr>
        <w:tc>
          <w:tcPr>
            <w:tcW w:w="4536" w:type="dxa"/>
            <w:gridSpan w:val="2"/>
            <w:tcBorders>
              <w:bottom w:val="single" w:sz="4" w:space="0" w:color="auto"/>
            </w:tcBorders>
            <w:vAlign w:val="bottom"/>
          </w:tcPr>
          <w:p w:rsidR="0087597F" w:rsidRPr="00B97172" w:rsidRDefault="0087597F" w:rsidP="00C42621">
            <w:pPr>
              <w:spacing w:after="80" w:line="300" w:lineRule="exact"/>
              <w:rPr>
                <w:b/>
                <w:sz w:val="24"/>
                <w:szCs w:val="24"/>
              </w:rPr>
            </w:pPr>
            <w:bookmarkStart w:id="0" w:name="_GoBack"/>
            <w:bookmarkEnd w:id="0"/>
            <w:r>
              <w:rPr>
                <w:sz w:val="28"/>
              </w:rPr>
              <w:t>Организация Объединенных Наций</w:t>
            </w:r>
          </w:p>
        </w:tc>
        <w:tc>
          <w:tcPr>
            <w:tcW w:w="141" w:type="dxa"/>
            <w:tcBorders>
              <w:bottom w:val="single" w:sz="4" w:space="0" w:color="auto"/>
            </w:tcBorders>
            <w:vAlign w:val="bottom"/>
          </w:tcPr>
          <w:p w:rsidR="0087597F" w:rsidRPr="00EA2819" w:rsidRDefault="0087597F" w:rsidP="00C42621">
            <w:pPr>
              <w:spacing w:after="80" w:line="240" w:lineRule="auto"/>
              <w:jc w:val="right"/>
            </w:pPr>
          </w:p>
        </w:tc>
        <w:tc>
          <w:tcPr>
            <w:tcW w:w="4962" w:type="dxa"/>
            <w:gridSpan w:val="2"/>
            <w:tcBorders>
              <w:left w:val="nil"/>
              <w:bottom w:val="single" w:sz="4" w:space="0" w:color="auto"/>
            </w:tcBorders>
            <w:vAlign w:val="bottom"/>
          </w:tcPr>
          <w:p w:rsidR="0087597F" w:rsidRPr="00414448" w:rsidRDefault="0087597F" w:rsidP="00C42621">
            <w:pPr>
              <w:spacing w:after="80"/>
              <w:jc w:val="right"/>
              <w:rPr>
                <w:lang w:val="en-US"/>
              </w:rPr>
            </w:pPr>
            <w:r w:rsidRPr="000B4B07">
              <w:rPr>
                <w:sz w:val="40"/>
                <w:szCs w:val="40"/>
                <w:lang w:val="en-US"/>
              </w:rPr>
              <w:t>CCPR</w:t>
            </w:r>
            <w:r>
              <w:rPr>
                <w:lang w:val="en-US"/>
              </w:rPr>
              <w:t>/</w:t>
            </w:r>
            <w:r w:rsidR="00017D01">
              <w:fldChar w:fldCharType="begin"/>
            </w:r>
            <w:r w:rsidR="00017D01">
              <w:instrText xml:space="preserve"> FILLIN  "Введите часть символа после CCPR/"  \* MERGEFORMAT </w:instrText>
            </w:r>
            <w:r w:rsidR="00017D01">
              <w:fldChar w:fldCharType="separate"/>
            </w:r>
            <w:r w:rsidR="00CA1087">
              <w:t>C/117/D/2225/2012</w:t>
            </w:r>
            <w:r w:rsidR="00017D01">
              <w:fldChar w:fldCharType="end"/>
            </w:r>
          </w:p>
        </w:tc>
      </w:tr>
      <w:tr w:rsidR="0087597F" w:rsidRPr="002C048B" w:rsidTr="00C42621">
        <w:trPr>
          <w:cantSplit/>
          <w:trHeight w:hRule="exact" w:val="2835"/>
        </w:trPr>
        <w:tc>
          <w:tcPr>
            <w:tcW w:w="1276" w:type="dxa"/>
            <w:tcBorders>
              <w:top w:val="single" w:sz="4" w:space="0" w:color="auto"/>
              <w:bottom w:val="single" w:sz="12" w:space="0" w:color="auto"/>
            </w:tcBorders>
          </w:tcPr>
          <w:p w:rsidR="0087597F" w:rsidRDefault="0087597F" w:rsidP="00C42621">
            <w:pPr>
              <w:spacing w:before="120"/>
              <w:jc w:val="center"/>
            </w:pPr>
            <w:r>
              <w:rPr>
                <w:noProof/>
                <w:lang w:eastAsia="zh-CN"/>
              </w:rPr>
              <w:drawing>
                <wp:inline distT="0" distB="0" distL="0" distR="0" wp14:anchorId="37108EDA" wp14:editId="114509BB">
                  <wp:extent cx="714375" cy="591820"/>
                  <wp:effectExtent l="0" t="0" r="9525" b="0"/>
                  <wp:docPr id="3"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rsidR="0087597F" w:rsidRPr="0084613B" w:rsidRDefault="0087597F" w:rsidP="00C42621">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 xml:space="preserve">о гражданских и политических </w:t>
            </w:r>
            <w:r w:rsidRPr="0087597F">
              <w:rPr>
                <w:b/>
                <w:spacing w:val="-4"/>
                <w:w w:val="100"/>
                <w:sz w:val="34"/>
                <w:szCs w:val="34"/>
              </w:rPr>
              <w:br/>
            </w:r>
            <w:r w:rsidRPr="0084613B">
              <w:rPr>
                <w:b/>
                <w:spacing w:val="-4"/>
                <w:w w:val="100"/>
                <w:sz w:val="34"/>
                <w:szCs w:val="34"/>
              </w:rPr>
              <w:t>правах</w:t>
            </w:r>
          </w:p>
        </w:tc>
        <w:tc>
          <w:tcPr>
            <w:tcW w:w="2835" w:type="dxa"/>
            <w:tcBorders>
              <w:top w:val="single" w:sz="4" w:space="0" w:color="auto"/>
              <w:bottom w:val="single" w:sz="12" w:space="0" w:color="auto"/>
            </w:tcBorders>
          </w:tcPr>
          <w:p w:rsidR="0087597F" w:rsidRPr="0087597F" w:rsidRDefault="0087597F" w:rsidP="00C42621">
            <w:pPr>
              <w:spacing w:before="240"/>
            </w:pPr>
            <w:r>
              <w:rPr>
                <w:lang w:val="en-US"/>
              </w:rPr>
              <w:t>Distr</w:t>
            </w:r>
            <w:r>
              <w:t>.:</w:t>
            </w:r>
            <w:r w:rsidRPr="0087597F">
              <w:t xml:space="preserve"> </w:t>
            </w:r>
            <w:bookmarkStart w:id="1" w:name="ПолеСоСписком1"/>
            <w:r>
              <w:fldChar w:fldCharType="begin">
                <w:ffData>
                  <w:name w:val="ПолеСоСписком1"/>
                  <w:enabled/>
                  <w:calcOnExit w:val="0"/>
                  <w:ddList>
                    <w:listEntry w:val="General"/>
                    <w:listEntry w:val="Limited"/>
                    <w:listEntry w:val="Restricted"/>
                  </w:ddList>
                </w:ffData>
              </w:fldChar>
            </w:r>
            <w:r w:rsidRPr="0087597F">
              <w:instrText xml:space="preserve"> </w:instrText>
            </w:r>
            <w:r>
              <w:rPr>
                <w:lang w:val="en-US"/>
              </w:rPr>
              <w:instrText>FORMDROPDOWN</w:instrText>
            </w:r>
            <w:r w:rsidRPr="0087597F">
              <w:instrText xml:space="preserve"> </w:instrText>
            </w:r>
            <w:r w:rsidR="00017D01">
              <w:fldChar w:fldCharType="separate"/>
            </w:r>
            <w:r>
              <w:fldChar w:fldCharType="end"/>
            </w:r>
            <w:bookmarkEnd w:id="1"/>
          </w:p>
          <w:p w:rsidR="0087597F" w:rsidRPr="0087597F" w:rsidRDefault="0087597F" w:rsidP="00C42621">
            <w:r>
              <w:rPr>
                <w:lang w:val="en-US"/>
              </w:rPr>
              <w:fldChar w:fldCharType="begin"/>
            </w:r>
            <w:r w:rsidRPr="0087597F">
              <w:instrText xml:space="preserve"> </w:instrText>
            </w:r>
            <w:r>
              <w:rPr>
                <w:lang w:val="en-US"/>
              </w:rPr>
              <w:instrText>FILLIN</w:instrText>
            </w:r>
            <w:r w:rsidRPr="0087597F">
              <w:instrText xml:space="preserve">  "Введите дату документа" \* </w:instrText>
            </w:r>
            <w:r>
              <w:rPr>
                <w:lang w:val="en-US"/>
              </w:rPr>
              <w:instrText>MERGEFORMAT</w:instrText>
            </w:r>
            <w:r w:rsidRPr="0087597F">
              <w:instrText xml:space="preserve"> </w:instrText>
            </w:r>
            <w:r>
              <w:rPr>
                <w:lang w:val="en-US"/>
              </w:rPr>
              <w:fldChar w:fldCharType="separate"/>
            </w:r>
            <w:r w:rsidR="00CA1087">
              <w:t>19 September 2016</w:t>
            </w:r>
            <w:r>
              <w:rPr>
                <w:lang w:val="en-US"/>
              </w:rPr>
              <w:fldChar w:fldCharType="end"/>
            </w:r>
          </w:p>
          <w:p w:rsidR="0087597F" w:rsidRDefault="0087597F" w:rsidP="00C42621">
            <w:r>
              <w:rPr>
                <w:lang w:val="en-US"/>
              </w:rPr>
              <w:t>Russian</w:t>
            </w:r>
          </w:p>
          <w:p w:rsidR="0087597F" w:rsidRDefault="0087597F" w:rsidP="00C42621">
            <w:r>
              <w:rPr>
                <w:lang w:val="en-US"/>
              </w:rPr>
              <w:t>Original</w:t>
            </w:r>
            <w:r>
              <w:t xml:space="preserve">: </w:t>
            </w:r>
            <w:bookmarkStart w:id="2"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87597F">
              <w:instrText xml:space="preserve"> </w:instrText>
            </w:r>
            <w:r>
              <w:rPr>
                <w:lang w:val="en-US"/>
              </w:rPr>
              <w:instrText>FORMDROPDOWN</w:instrText>
            </w:r>
            <w:r w:rsidRPr="0087597F">
              <w:instrText xml:space="preserve"> </w:instrText>
            </w:r>
            <w:r w:rsidR="00017D01">
              <w:fldChar w:fldCharType="separate"/>
            </w:r>
            <w:r>
              <w:fldChar w:fldCharType="end"/>
            </w:r>
            <w:bookmarkEnd w:id="2"/>
          </w:p>
          <w:p w:rsidR="0087597F" w:rsidRPr="002C048B" w:rsidRDefault="0087597F" w:rsidP="00C42621"/>
        </w:tc>
      </w:tr>
    </w:tbl>
    <w:p w:rsidR="00773D2A" w:rsidRPr="00716D93" w:rsidRDefault="00773D2A" w:rsidP="00716D93">
      <w:pPr>
        <w:spacing w:before="120"/>
        <w:rPr>
          <w:b/>
          <w:bCs/>
          <w:sz w:val="24"/>
          <w:szCs w:val="24"/>
        </w:rPr>
      </w:pPr>
      <w:r w:rsidRPr="00716D93">
        <w:rPr>
          <w:b/>
          <w:bCs/>
          <w:sz w:val="24"/>
          <w:szCs w:val="24"/>
        </w:rPr>
        <w:t>Комитет по правам человека</w:t>
      </w:r>
    </w:p>
    <w:p w:rsidR="00773D2A" w:rsidRDefault="00773D2A" w:rsidP="00716D93">
      <w:pPr>
        <w:pStyle w:val="HChGR"/>
        <w:rPr>
          <w:bCs/>
        </w:rPr>
      </w:pPr>
      <w:r w:rsidRPr="00773D2A">
        <w:tab/>
      </w:r>
      <w:r w:rsidR="00716D93">
        <w:tab/>
      </w:r>
      <w:r w:rsidRPr="00773D2A">
        <w:t>Соображения, принятые Комитетом в соответствии с</w:t>
      </w:r>
      <w:r w:rsidR="00716D93">
        <w:t> </w:t>
      </w:r>
      <w:r w:rsidRPr="00773D2A">
        <w:t>пунктом 4 статьи 5 Факультативного протокола относительно сообщения № 2225/2012</w:t>
      </w:r>
      <w:r w:rsidRPr="00716D93">
        <w:rPr>
          <w:b w:val="0"/>
          <w:sz w:val="20"/>
        </w:rPr>
        <w:footnoteReference w:customMarkFollows="1" w:id="1"/>
        <w:t>*</w:t>
      </w:r>
      <w:r w:rsidR="00716D93" w:rsidRPr="00716D93">
        <w:rPr>
          <w:b w:val="0"/>
          <w:sz w:val="20"/>
        </w:rPr>
        <w:t xml:space="preserve"> </w:t>
      </w:r>
      <w:r w:rsidRPr="00716D93">
        <w:rPr>
          <w:b w:val="0"/>
          <w:sz w:val="20"/>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716D93" w:rsidRPr="00B03EE9" w:rsidTr="00D176D0">
        <w:tc>
          <w:tcPr>
            <w:tcW w:w="2933" w:type="dxa"/>
            <w:shd w:val="clear" w:color="auto" w:fill="auto"/>
          </w:tcPr>
          <w:p w:rsidR="00716D93" w:rsidRPr="00B03EE9" w:rsidRDefault="00716D93" w:rsidP="00D176D0">
            <w:pPr>
              <w:suppressAutoHyphens/>
              <w:spacing w:after="120"/>
              <w:ind w:left="35"/>
              <w:rPr>
                <w:i/>
              </w:rPr>
            </w:pPr>
            <w:r w:rsidRPr="00B03EE9">
              <w:rPr>
                <w:i/>
              </w:rPr>
              <w:t>Представлено:</w:t>
            </w:r>
          </w:p>
        </w:tc>
        <w:tc>
          <w:tcPr>
            <w:tcW w:w="3871" w:type="dxa"/>
            <w:shd w:val="clear" w:color="auto" w:fill="auto"/>
          </w:tcPr>
          <w:p w:rsidR="00716D93" w:rsidRPr="00B03EE9" w:rsidRDefault="00134395" w:rsidP="00D176D0">
            <w:pPr>
              <w:suppressAutoHyphens/>
              <w:spacing w:after="120"/>
            </w:pPr>
            <w:r>
              <w:t>А</w:t>
            </w:r>
            <w:r w:rsidR="00716D93" w:rsidRPr="00773D2A">
              <w:t>кмурадом Нуржановым (представлен адвокатом Шейном Х. Брэди)</w:t>
            </w:r>
          </w:p>
        </w:tc>
      </w:tr>
      <w:tr w:rsidR="00716D93" w:rsidTr="00D176D0">
        <w:tc>
          <w:tcPr>
            <w:tcW w:w="2933" w:type="dxa"/>
            <w:shd w:val="clear" w:color="auto" w:fill="auto"/>
          </w:tcPr>
          <w:p w:rsidR="00716D93" w:rsidRPr="00B03EE9" w:rsidRDefault="00716D93" w:rsidP="00D176D0">
            <w:pPr>
              <w:suppressAutoHyphens/>
              <w:spacing w:after="120"/>
              <w:ind w:left="35"/>
              <w:rPr>
                <w:i/>
              </w:rPr>
            </w:pPr>
            <w:r w:rsidRPr="00B03EE9">
              <w:rPr>
                <w:i/>
              </w:rPr>
              <w:t>Предполагаемая жертва:</w:t>
            </w:r>
          </w:p>
        </w:tc>
        <w:tc>
          <w:tcPr>
            <w:tcW w:w="3871" w:type="dxa"/>
            <w:shd w:val="clear" w:color="auto" w:fill="auto"/>
          </w:tcPr>
          <w:p w:rsidR="00716D93" w:rsidRDefault="00716D93" w:rsidP="00D176D0">
            <w:pPr>
              <w:suppressAutoHyphens/>
              <w:spacing w:after="120"/>
            </w:pPr>
            <w:r w:rsidRPr="00773D2A">
              <w:t>автор сообщения</w:t>
            </w:r>
          </w:p>
        </w:tc>
      </w:tr>
      <w:tr w:rsidR="00716D93" w:rsidTr="00D176D0">
        <w:tc>
          <w:tcPr>
            <w:tcW w:w="2933" w:type="dxa"/>
            <w:shd w:val="clear" w:color="auto" w:fill="auto"/>
          </w:tcPr>
          <w:p w:rsidR="00716D93" w:rsidRPr="00B03EE9" w:rsidRDefault="00716D93" w:rsidP="00D176D0">
            <w:pPr>
              <w:suppressAutoHyphens/>
              <w:spacing w:after="120"/>
              <w:ind w:left="35"/>
              <w:rPr>
                <w:i/>
              </w:rPr>
            </w:pPr>
            <w:r w:rsidRPr="00B03EE9">
              <w:rPr>
                <w:i/>
              </w:rPr>
              <w:t>Государство-участник:</w:t>
            </w:r>
          </w:p>
        </w:tc>
        <w:tc>
          <w:tcPr>
            <w:tcW w:w="3871" w:type="dxa"/>
            <w:shd w:val="clear" w:color="auto" w:fill="auto"/>
          </w:tcPr>
          <w:p w:rsidR="00716D93" w:rsidRDefault="00716D93" w:rsidP="00716D93">
            <w:pPr>
              <w:suppressAutoHyphens/>
              <w:spacing w:after="120"/>
            </w:pPr>
            <w:r w:rsidRPr="00716D93">
              <w:rPr>
                <w:lang w:val="en-GB"/>
              </w:rPr>
              <w:t>T</w:t>
            </w:r>
            <w:r w:rsidRPr="00716D93">
              <w:t>уркменистан</w:t>
            </w:r>
          </w:p>
        </w:tc>
      </w:tr>
      <w:tr w:rsidR="00716D93" w:rsidTr="00D176D0">
        <w:tc>
          <w:tcPr>
            <w:tcW w:w="2933" w:type="dxa"/>
            <w:shd w:val="clear" w:color="auto" w:fill="auto"/>
          </w:tcPr>
          <w:p w:rsidR="00716D93" w:rsidRPr="00B03EE9" w:rsidRDefault="00716D93" w:rsidP="00D176D0">
            <w:pPr>
              <w:suppressAutoHyphens/>
              <w:spacing w:after="120"/>
              <w:ind w:left="35"/>
              <w:rPr>
                <w:i/>
              </w:rPr>
            </w:pPr>
            <w:r w:rsidRPr="00B03EE9">
              <w:rPr>
                <w:i/>
              </w:rPr>
              <w:t>Дата сообщения:</w:t>
            </w:r>
          </w:p>
        </w:tc>
        <w:tc>
          <w:tcPr>
            <w:tcW w:w="3871" w:type="dxa"/>
            <w:shd w:val="clear" w:color="auto" w:fill="auto"/>
          </w:tcPr>
          <w:p w:rsidR="00716D93" w:rsidRPr="002A4F6C" w:rsidRDefault="00716D93" w:rsidP="00D176D0">
            <w:pPr>
              <w:suppressAutoHyphens/>
              <w:spacing w:after="120"/>
            </w:pPr>
            <w:r w:rsidRPr="00773D2A">
              <w:t>3 сентября 2012 года (первоначальное представление)</w:t>
            </w:r>
          </w:p>
        </w:tc>
      </w:tr>
      <w:tr w:rsidR="00716D93" w:rsidTr="00D176D0">
        <w:tc>
          <w:tcPr>
            <w:tcW w:w="2933" w:type="dxa"/>
            <w:shd w:val="clear" w:color="auto" w:fill="auto"/>
          </w:tcPr>
          <w:p w:rsidR="00716D93" w:rsidRPr="00B03EE9" w:rsidRDefault="00716D93" w:rsidP="00D176D0">
            <w:pPr>
              <w:suppressAutoHyphens/>
              <w:spacing w:after="120"/>
              <w:ind w:left="35"/>
              <w:rPr>
                <w:i/>
              </w:rPr>
            </w:pPr>
            <w:r w:rsidRPr="00B03EE9">
              <w:rPr>
                <w:i/>
              </w:rPr>
              <w:t>Справочная документация:</w:t>
            </w:r>
          </w:p>
        </w:tc>
        <w:tc>
          <w:tcPr>
            <w:tcW w:w="3871" w:type="dxa"/>
            <w:shd w:val="clear" w:color="auto" w:fill="auto"/>
          </w:tcPr>
          <w:p w:rsidR="00716D93" w:rsidRDefault="00716D93" w:rsidP="00D176D0">
            <w:pPr>
              <w:suppressAutoHyphens/>
              <w:spacing w:after="120"/>
            </w:pPr>
            <w:r w:rsidRPr="00773D2A">
              <w:t>решение, принятое в соответствии с правилом 97 правил процедуры Комитета, препровожденное государству-участнику 7 декабря 2012 года (в виде документа не издавалось)</w:t>
            </w:r>
          </w:p>
        </w:tc>
      </w:tr>
      <w:tr w:rsidR="00716D93" w:rsidTr="00D176D0">
        <w:tc>
          <w:tcPr>
            <w:tcW w:w="2933" w:type="dxa"/>
            <w:shd w:val="clear" w:color="auto" w:fill="auto"/>
          </w:tcPr>
          <w:p w:rsidR="00716D93" w:rsidRPr="00B03EE9" w:rsidRDefault="00716D93" w:rsidP="00D176D0">
            <w:pPr>
              <w:suppressAutoHyphens/>
              <w:spacing w:after="120"/>
              <w:ind w:left="35"/>
              <w:rPr>
                <w:i/>
              </w:rPr>
            </w:pPr>
            <w:r w:rsidRPr="00B03EE9">
              <w:rPr>
                <w:i/>
              </w:rPr>
              <w:t>Дата принятия Cоображений:</w:t>
            </w:r>
          </w:p>
        </w:tc>
        <w:tc>
          <w:tcPr>
            <w:tcW w:w="3871" w:type="dxa"/>
            <w:shd w:val="clear" w:color="auto" w:fill="auto"/>
            <w:vAlign w:val="bottom"/>
          </w:tcPr>
          <w:p w:rsidR="00716D93" w:rsidRDefault="00716D93" w:rsidP="00D176D0">
            <w:pPr>
              <w:suppressAutoHyphens/>
              <w:spacing w:after="120"/>
            </w:pPr>
            <w:r w:rsidRPr="00773D2A">
              <w:t>15 июля 2016 года</w:t>
            </w:r>
          </w:p>
        </w:tc>
      </w:tr>
      <w:tr w:rsidR="00716D93" w:rsidTr="00D176D0">
        <w:tc>
          <w:tcPr>
            <w:tcW w:w="2933" w:type="dxa"/>
            <w:shd w:val="clear" w:color="auto" w:fill="auto"/>
          </w:tcPr>
          <w:p w:rsidR="00716D93" w:rsidRPr="00B03EE9" w:rsidRDefault="00716D93" w:rsidP="00D176D0">
            <w:pPr>
              <w:suppressAutoHyphens/>
              <w:spacing w:after="120"/>
              <w:ind w:left="35"/>
              <w:rPr>
                <w:i/>
              </w:rPr>
            </w:pPr>
            <w:r w:rsidRPr="00B03EE9">
              <w:rPr>
                <w:i/>
                <w:iCs/>
              </w:rPr>
              <w:t>Тема сообщения:</w:t>
            </w:r>
          </w:p>
        </w:tc>
        <w:tc>
          <w:tcPr>
            <w:tcW w:w="3871" w:type="dxa"/>
            <w:shd w:val="clear" w:color="auto" w:fill="auto"/>
          </w:tcPr>
          <w:p w:rsidR="00716D93" w:rsidRDefault="00716D93" w:rsidP="00D176D0">
            <w:pPr>
              <w:suppressAutoHyphens/>
              <w:spacing w:after="120"/>
            </w:pPr>
            <w:r w:rsidRPr="00773D2A">
              <w:t>отказ от несения обязательной военной службы по соображениям совести</w:t>
            </w:r>
          </w:p>
        </w:tc>
      </w:tr>
      <w:tr w:rsidR="00716D93" w:rsidTr="00D176D0">
        <w:tc>
          <w:tcPr>
            <w:tcW w:w="2933" w:type="dxa"/>
            <w:shd w:val="clear" w:color="auto" w:fill="auto"/>
          </w:tcPr>
          <w:p w:rsidR="00716D93" w:rsidRPr="00B03EE9" w:rsidRDefault="00716D93" w:rsidP="00D176D0">
            <w:pPr>
              <w:suppressAutoHyphens/>
              <w:spacing w:after="120"/>
              <w:ind w:left="35"/>
              <w:rPr>
                <w:i/>
                <w:iCs/>
              </w:rPr>
            </w:pPr>
            <w:r w:rsidRPr="00B03EE9">
              <w:rPr>
                <w:i/>
                <w:iCs/>
              </w:rPr>
              <w:t>Процедурные вопросы</w:t>
            </w:r>
            <w:r w:rsidRPr="00B03EE9">
              <w:rPr>
                <w:i/>
              </w:rPr>
              <w:t>:</w:t>
            </w:r>
          </w:p>
        </w:tc>
        <w:tc>
          <w:tcPr>
            <w:tcW w:w="3871" w:type="dxa"/>
            <w:shd w:val="clear" w:color="auto" w:fill="auto"/>
          </w:tcPr>
          <w:p w:rsidR="00716D93" w:rsidRDefault="00716D93" w:rsidP="00D176D0">
            <w:pPr>
              <w:suppressAutoHyphens/>
              <w:spacing w:after="120"/>
            </w:pPr>
            <w:r w:rsidRPr="00773D2A">
              <w:t>исчерпание внутренних средств правовой защиты; необоснованность утверждений</w:t>
            </w:r>
          </w:p>
        </w:tc>
      </w:tr>
      <w:tr w:rsidR="00716D93" w:rsidTr="00D176D0">
        <w:tc>
          <w:tcPr>
            <w:tcW w:w="2933" w:type="dxa"/>
            <w:shd w:val="clear" w:color="auto" w:fill="auto"/>
          </w:tcPr>
          <w:p w:rsidR="00716D93" w:rsidRPr="00B03EE9" w:rsidRDefault="00716D93" w:rsidP="00D176D0">
            <w:pPr>
              <w:suppressAutoHyphens/>
              <w:spacing w:after="120"/>
              <w:ind w:left="35"/>
              <w:rPr>
                <w:i/>
                <w:iCs/>
              </w:rPr>
            </w:pPr>
            <w:r w:rsidRPr="00B03EE9">
              <w:rPr>
                <w:i/>
                <w:iCs/>
              </w:rPr>
              <w:t>Вопросы существа:</w:t>
            </w:r>
          </w:p>
        </w:tc>
        <w:tc>
          <w:tcPr>
            <w:tcW w:w="3871" w:type="dxa"/>
            <w:shd w:val="clear" w:color="auto" w:fill="auto"/>
          </w:tcPr>
          <w:p w:rsidR="00716D93" w:rsidRDefault="00716D93" w:rsidP="00D176D0">
            <w:pPr>
              <w:suppressAutoHyphens/>
              <w:spacing w:after="120"/>
            </w:pPr>
            <w:r w:rsidRPr="00773D2A">
              <w:t>свобода совести; принцип</w:t>
            </w:r>
            <w:r>
              <w:t xml:space="preserve"> </w:t>
            </w:r>
            <w:r w:rsidRPr="00773D2A">
              <w:rPr>
                <w:iCs/>
                <w:lang w:val="en-GB"/>
              </w:rPr>
              <w:t>n</w:t>
            </w:r>
            <w:r w:rsidRPr="00773D2A">
              <w:rPr>
                <w:iCs/>
              </w:rPr>
              <w:t xml:space="preserve">е </w:t>
            </w:r>
            <w:r w:rsidRPr="00773D2A">
              <w:rPr>
                <w:iCs/>
                <w:lang w:val="en-GB"/>
              </w:rPr>
              <w:t>bis</w:t>
            </w:r>
            <w:r w:rsidRPr="00773D2A">
              <w:rPr>
                <w:iCs/>
              </w:rPr>
              <w:t xml:space="preserve"> </w:t>
            </w:r>
            <w:r w:rsidRPr="00773D2A">
              <w:rPr>
                <w:iCs/>
                <w:lang w:val="en-GB"/>
              </w:rPr>
              <w:t>in</w:t>
            </w:r>
            <w:r w:rsidRPr="00773D2A">
              <w:rPr>
                <w:iCs/>
              </w:rPr>
              <w:t xml:space="preserve"> </w:t>
            </w:r>
            <w:r w:rsidRPr="00773D2A">
              <w:rPr>
                <w:iCs/>
                <w:lang w:val="en-GB"/>
              </w:rPr>
              <w:t>idem</w:t>
            </w:r>
            <w:r w:rsidRPr="00773D2A">
              <w:t>; бесчеловечное или унижающее достоинство обращение</w:t>
            </w:r>
          </w:p>
        </w:tc>
      </w:tr>
      <w:tr w:rsidR="00716D93" w:rsidTr="00D176D0">
        <w:tc>
          <w:tcPr>
            <w:tcW w:w="2933" w:type="dxa"/>
            <w:shd w:val="clear" w:color="auto" w:fill="auto"/>
          </w:tcPr>
          <w:p w:rsidR="00716D93" w:rsidRPr="00B03EE9" w:rsidRDefault="00716D93" w:rsidP="00D176D0">
            <w:pPr>
              <w:suppressAutoHyphens/>
              <w:spacing w:after="120"/>
              <w:ind w:left="35"/>
              <w:rPr>
                <w:i/>
                <w:iCs/>
              </w:rPr>
            </w:pPr>
            <w:r w:rsidRPr="00B03EE9">
              <w:rPr>
                <w:i/>
                <w:iCs/>
              </w:rPr>
              <w:lastRenderedPageBreak/>
              <w:t>Статьи Пакта</w:t>
            </w:r>
            <w:r w:rsidRPr="00B03EE9">
              <w:rPr>
                <w:i/>
              </w:rPr>
              <w:t>:</w:t>
            </w:r>
          </w:p>
        </w:tc>
        <w:tc>
          <w:tcPr>
            <w:tcW w:w="3871" w:type="dxa"/>
            <w:shd w:val="clear" w:color="auto" w:fill="auto"/>
          </w:tcPr>
          <w:p w:rsidR="00716D93" w:rsidRDefault="00716D93" w:rsidP="00D176D0">
            <w:pPr>
              <w:suppressAutoHyphens/>
              <w:spacing w:after="120"/>
            </w:pPr>
            <w:r w:rsidRPr="00773D2A">
              <w:t>7, 14 (пункт 7) и 18 (пункт 1)</w:t>
            </w:r>
          </w:p>
        </w:tc>
      </w:tr>
      <w:tr w:rsidR="00716D93" w:rsidTr="00D176D0">
        <w:tc>
          <w:tcPr>
            <w:tcW w:w="2933" w:type="dxa"/>
            <w:shd w:val="clear" w:color="auto" w:fill="auto"/>
          </w:tcPr>
          <w:p w:rsidR="00716D93" w:rsidRPr="00B03EE9" w:rsidRDefault="00716D93" w:rsidP="00D176D0">
            <w:pPr>
              <w:suppressAutoHyphens/>
              <w:spacing w:after="120"/>
              <w:ind w:left="35"/>
              <w:rPr>
                <w:i/>
                <w:iCs/>
              </w:rPr>
            </w:pPr>
            <w:r w:rsidRPr="00B03EE9">
              <w:rPr>
                <w:i/>
                <w:iCs/>
              </w:rPr>
              <w:t>Статьи Факультативного протокола:</w:t>
            </w:r>
          </w:p>
        </w:tc>
        <w:tc>
          <w:tcPr>
            <w:tcW w:w="3871" w:type="dxa"/>
            <w:shd w:val="clear" w:color="auto" w:fill="auto"/>
          </w:tcPr>
          <w:p w:rsidR="00716D93" w:rsidRDefault="00716D93" w:rsidP="00F4202C">
            <w:pPr>
              <w:suppressAutoHyphens/>
              <w:spacing w:after="120"/>
            </w:pPr>
            <w:r w:rsidRPr="00773D2A">
              <w:t xml:space="preserve">2 и 5 (2) </w:t>
            </w:r>
            <w:r w:rsidRPr="00773D2A">
              <w:rPr>
                <w:lang w:val="en-GB"/>
              </w:rPr>
              <w:t>b</w:t>
            </w:r>
            <w:r w:rsidRPr="00773D2A">
              <w:t>)</w:t>
            </w:r>
          </w:p>
        </w:tc>
      </w:tr>
    </w:tbl>
    <w:p w:rsidR="00773D2A" w:rsidRPr="00773D2A" w:rsidRDefault="00773D2A" w:rsidP="00716D93">
      <w:pPr>
        <w:pStyle w:val="SingleTxtGR"/>
        <w:spacing w:before="120"/>
      </w:pPr>
      <w:r w:rsidRPr="00773D2A">
        <w:t>1.1</w:t>
      </w:r>
      <w:r w:rsidRPr="00773D2A">
        <w:tab/>
        <w:t>Автором сообщения является Акмурад Нуржанов, гражданин Туркмен</w:t>
      </w:r>
      <w:r w:rsidRPr="00773D2A">
        <w:t>и</w:t>
      </w:r>
      <w:r w:rsidRPr="00773D2A">
        <w:t>стана, родившийся в 1993 году. Он утверждает, что государство-участник нар</w:t>
      </w:r>
      <w:r w:rsidRPr="00773D2A">
        <w:t>у</w:t>
      </w:r>
      <w:r w:rsidRPr="00773D2A">
        <w:t>шило его права, предусмотренные статьями 7, 14 (пункт 7) и 18 (пункт 1) Па</w:t>
      </w:r>
      <w:r w:rsidRPr="00773D2A">
        <w:t>к</w:t>
      </w:r>
      <w:r w:rsidRPr="00773D2A">
        <w:t>та. Факультативный протокол вступил в силу для Туркменистана 1 августа 1997</w:t>
      </w:r>
      <w:r w:rsidR="00B64D1C">
        <w:rPr>
          <w:lang w:val="en-US"/>
        </w:rPr>
        <w:t> </w:t>
      </w:r>
      <w:r w:rsidRPr="00773D2A">
        <w:t xml:space="preserve">года. Автор представлен адвокатом Шейном Х. Брэди. </w:t>
      </w:r>
    </w:p>
    <w:p w:rsidR="00773D2A" w:rsidRPr="00773D2A" w:rsidRDefault="00773D2A" w:rsidP="00773D2A">
      <w:pPr>
        <w:pStyle w:val="SingleTxtGR"/>
      </w:pPr>
      <w:r w:rsidRPr="00773D2A">
        <w:t>1.2</w:t>
      </w:r>
      <w:r w:rsidRPr="00773D2A">
        <w:tab/>
        <w:t>В своем первоначальном представлении автор обратился к Комитету с просьбой запросить у государства-участника гарантии того, что в качестве вр</w:t>
      </w:r>
      <w:r w:rsidRPr="00773D2A">
        <w:t>е</w:t>
      </w:r>
      <w:r w:rsidRPr="00773D2A">
        <w:t>менной меры оно не подвергнет его повторному уголовному преследованию</w:t>
      </w:r>
      <w:bookmarkStart w:id="5" w:name="_Ref459028014"/>
      <w:r w:rsidRPr="00B64D1C">
        <w:rPr>
          <w:sz w:val="18"/>
          <w:szCs w:val="18"/>
          <w:vertAlign w:val="superscript"/>
          <w:lang w:val="en-GB"/>
        </w:rPr>
        <w:footnoteReference w:id="3"/>
      </w:r>
      <w:bookmarkEnd w:id="5"/>
      <w:r w:rsidRPr="00773D2A">
        <w:t xml:space="preserve"> до тех пор, пока Комитет не рассмотрит данное сообщение. 7 декабря 2012 года Комитет, действуя через своего Специального докладчика по новым сообщен</w:t>
      </w:r>
      <w:r w:rsidRPr="00773D2A">
        <w:t>и</w:t>
      </w:r>
      <w:r w:rsidRPr="00773D2A">
        <w:t xml:space="preserve">ям и временным мерам, принял решение не удовлетворять эту просьбу. </w:t>
      </w:r>
    </w:p>
    <w:p w:rsidR="00773D2A" w:rsidRPr="00773D2A" w:rsidRDefault="00773D2A" w:rsidP="00B64D1C">
      <w:pPr>
        <w:pStyle w:val="H23GR"/>
      </w:pPr>
      <w:r w:rsidRPr="00773D2A">
        <w:tab/>
      </w:r>
      <w:r w:rsidRPr="00773D2A">
        <w:tab/>
        <w:t>Факты в изложении автора</w:t>
      </w:r>
    </w:p>
    <w:p w:rsidR="00773D2A" w:rsidRPr="00773D2A" w:rsidRDefault="00773D2A" w:rsidP="00773D2A">
      <w:pPr>
        <w:pStyle w:val="SingleTxtGR"/>
      </w:pPr>
      <w:r w:rsidRPr="00773D2A">
        <w:t>2.1</w:t>
      </w:r>
      <w:r w:rsidRPr="00773D2A">
        <w:tab/>
        <w:t>Автор является членом общины Свидетелей Иеговы. Он никогда не пр</w:t>
      </w:r>
      <w:r w:rsidRPr="00773D2A">
        <w:t>и</w:t>
      </w:r>
      <w:r w:rsidRPr="00773D2A">
        <w:t xml:space="preserve">влекался к уголовной или административной ответственности за исключением его осуждения в уголовном порядке за отказ от прохождения военной службы по соображениям совести. </w:t>
      </w:r>
    </w:p>
    <w:p w:rsidR="00773D2A" w:rsidRPr="00773D2A" w:rsidRDefault="00773D2A" w:rsidP="00773D2A">
      <w:pPr>
        <w:pStyle w:val="SingleTxtGR"/>
      </w:pPr>
      <w:r w:rsidRPr="00773D2A">
        <w:t>2.2</w:t>
      </w:r>
      <w:r w:rsidRPr="00773D2A">
        <w:tab/>
        <w:t>13 апреля 2011 года он был вызван в Азатлыкский районный военкомат Ашгабата для призыва на обязательную военную службу. Явившись в соотве</w:t>
      </w:r>
      <w:r w:rsidRPr="00773D2A">
        <w:t>т</w:t>
      </w:r>
      <w:r w:rsidRPr="00773D2A">
        <w:t>ствии с полученной повесткой, он встретился с сотрудниками военкомата и п</w:t>
      </w:r>
      <w:r w:rsidRPr="00773D2A">
        <w:t>о</w:t>
      </w:r>
      <w:r w:rsidRPr="00773D2A">
        <w:t>яснил им в устной и письменной форме, что он является Свидетелем Иеговы и что его религиозные убеждения не позволяют ему проходить военную службу. Дело автора было передано в органы прокуратуры. В не указанную конкретно дату ему было предъявлено обвинение на основании статьи 219 (пункт 1) Уг</w:t>
      </w:r>
      <w:r w:rsidRPr="00773D2A">
        <w:t>о</w:t>
      </w:r>
      <w:r w:rsidRPr="00773D2A">
        <w:t>ловного кодекса</w:t>
      </w:r>
      <w:r w:rsidRPr="00B64D1C">
        <w:rPr>
          <w:sz w:val="18"/>
          <w:szCs w:val="18"/>
          <w:vertAlign w:val="superscript"/>
          <w:lang w:val="en-GB"/>
        </w:rPr>
        <w:footnoteReference w:id="4"/>
      </w:r>
      <w:r w:rsidRPr="00773D2A">
        <w:t xml:space="preserve"> за отказ от несения военной службы.</w:t>
      </w:r>
    </w:p>
    <w:p w:rsidR="00773D2A" w:rsidRPr="00773D2A" w:rsidRDefault="00773D2A" w:rsidP="00773D2A">
      <w:pPr>
        <w:pStyle w:val="SingleTxtGR"/>
      </w:pPr>
      <w:r w:rsidRPr="00773D2A">
        <w:t>2.3</w:t>
      </w:r>
      <w:r w:rsidRPr="00773D2A">
        <w:tab/>
        <w:t>13 февраля 2012 года автор предстал перед Азатлыкским районным судом Ашгабата. Автор пояснил, что поскольку он – Свидетель Иеговы, его религио</w:t>
      </w:r>
      <w:r w:rsidRPr="00773D2A">
        <w:t>з</w:t>
      </w:r>
      <w:r w:rsidRPr="00773D2A">
        <w:t>ные убеждения не позволяют ему прямо или косвенно касаться оружия или изучать военное дело, но что он готов выполнить свой долг гражданина путем несения альтернативной гражданской службы</w:t>
      </w:r>
      <w:bookmarkStart w:id="6" w:name="_Ref448219487"/>
      <w:r w:rsidRPr="00B64D1C">
        <w:rPr>
          <w:sz w:val="18"/>
          <w:szCs w:val="18"/>
          <w:vertAlign w:val="superscript"/>
          <w:lang w:val="en-GB"/>
        </w:rPr>
        <w:footnoteReference w:id="5"/>
      </w:r>
      <w:bookmarkEnd w:id="6"/>
      <w:r w:rsidRPr="00773D2A">
        <w:t>. Азатлыкский районный суд пр</w:t>
      </w:r>
      <w:r w:rsidRPr="00773D2A">
        <w:t>и</w:t>
      </w:r>
      <w:r w:rsidRPr="00773D2A">
        <w:t>знал автора виновным по статье 219 (пункт 1) Уголовного кодекса и вынес ему условный приговор с испытательным сроком продолжительностью один год и обязательной еженедельной явкой в органы полиции</w:t>
      </w:r>
      <w:r w:rsidRPr="00B64D1C">
        <w:rPr>
          <w:sz w:val="18"/>
          <w:szCs w:val="18"/>
          <w:vertAlign w:val="superscript"/>
          <w:lang w:val="en-GB"/>
        </w:rPr>
        <w:footnoteReference w:id="6"/>
      </w:r>
      <w:r w:rsidRPr="00773D2A">
        <w:t>.</w:t>
      </w:r>
    </w:p>
    <w:p w:rsidR="00773D2A" w:rsidRPr="00773D2A" w:rsidRDefault="00773D2A" w:rsidP="00773D2A">
      <w:pPr>
        <w:pStyle w:val="SingleTxtGR"/>
      </w:pPr>
      <w:r w:rsidRPr="00773D2A">
        <w:t>2.4</w:t>
      </w:r>
      <w:r w:rsidRPr="00773D2A">
        <w:tab/>
        <w:t>Автор не обжаловал вынесенное решение в каком-либо вышестоящем с</w:t>
      </w:r>
      <w:r w:rsidRPr="00773D2A">
        <w:t>у</w:t>
      </w:r>
      <w:r w:rsidRPr="00773D2A">
        <w:t>де. Он указывает, что суды Туркменистана никогда не выносили решений в пользу лица, отказывающегося от военной службы по соображениям совести. Кроме того, поскольку система правосудия в Туркменистане неэффективна и не является независимой, обжалование вынесенного ему обвинительного пригов</w:t>
      </w:r>
      <w:r w:rsidRPr="00773D2A">
        <w:t>о</w:t>
      </w:r>
      <w:r w:rsidRPr="00773D2A">
        <w:t>ра явилось бы бесполезным и дало бы никаких результатов</w:t>
      </w:r>
      <w:r w:rsidRPr="00B64D1C">
        <w:rPr>
          <w:sz w:val="18"/>
          <w:szCs w:val="18"/>
          <w:vertAlign w:val="superscript"/>
          <w:lang w:val="en-GB"/>
        </w:rPr>
        <w:footnoteReference w:id="7"/>
      </w:r>
      <w:r w:rsidRPr="00773D2A">
        <w:t xml:space="preserve">. Поэтому автор утверждает, что, прежде чем направить свое сообщение Комитету, он исчерпал </w:t>
      </w:r>
      <w:r>
        <w:t>«</w:t>
      </w:r>
      <w:r w:rsidRPr="00773D2A">
        <w:t>все разумные внутренние средства правовой защиты</w:t>
      </w:r>
      <w:r>
        <w:t>»</w:t>
      </w:r>
      <w:r w:rsidRPr="00773D2A">
        <w:t xml:space="preserve"> в связи с предполага</w:t>
      </w:r>
      <w:r w:rsidRPr="00773D2A">
        <w:t>е</w:t>
      </w:r>
      <w:r w:rsidRPr="00773D2A">
        <w:t xml:space="preserve">мым нарушением статей 7 и 18 (пункт 1) Пакта. </w:t>
      </w:r>
    </w:p>
    <w:p w:rsidR="00773D2A" w:rsidRPr="00773D2A" w:rsidRDefault="00773D2A" w:rsidP="00773D2A">
      <w:pPr>
        <w:pStyle w:val="SingleTxtGR"/>
      </w:pPr>
      <w:r w:rsidRPr="00773D2A">
        <w:t>2.5</w:t>
      </w:r>
      <w:r w:rsidRPr="00773D2A">
        <w:tab/>
        <w:t>В своем дополнительном представлении от 27 мая 2016 года автор пр</w:t>
      </w:r>
      <w:r w:rsidRPr="00773D2A">
        <w:t>о</w:t>
      </w:r>
      <w:r w:rsidRPr="00773D2A">
        <w:t>информировал Комитет о том, что он вновь был подвергнут судебному пресл</w:t>
      </w:r>
      <w:r w:rsidRPr="00773D2A">
        <w:t>е</w:t>
      </w:r>
      <w:r w:rsidRPr="00773D2A">
        <w:t>дованию и осужден по статье 219 (пункт 1) Уголовного кодекса Беркарарлы</w:t>
      </w:r>
      <w:r w:rsidRPr="00773D2A">
        <w:t>к</w:t>
      </w:r>
      <w:r w:rsidRPr="00773D2A">
        <w:t xml:space="preserve">ским районным судом Ашгабата, который 3 марта 2015 года приговорил его к двум годам </w:t>
      </w:r>
      <w:r>
        <w:t>«</w:t>
      </w:r>
      <w:r w:rsidRPr="00773D2A">
        <w:t>исправительных работ</w:t>
      </w:r>
      <w:r>
        <w:t>»</w:t>
      </w:r>
      <w:r w:rsidRPr="00773D2A">
        <w:t xml:space="preserve"> (см. пункты 6.1 и 6.2 ниже).</w:t>
      </w:r>
    </w:p>
    <w:p w:rsidR="00773D2A" w:rsidRPr="00773D2A" w:rsidRDefault="00773D2A" w:rsidP="00B757CF">
      <w:pPr>
        <w:pStyle w:val="H23GR"/>
      </w:pPr>
      <w:r w:rsidRPr="00773D2A">
        <w:tab/>
      </w:r>
      <w:r w:rsidRPr="00773D2A">
        <w:tab/>
        <w:t>Жалоба</w:t>
      </w:r>
    </w:p>
    <w:p w:rsidR="00773D2A" w:rsidRPr="00773D2A" w:rsidRDefault="00773D2A" w:rsidP="00773D2A">
      <w:pPr>
        <w:pStyle w:val="SingleTxtGR"/>
      </w:pPr>
      <w:r w:rsidRPr="00773D2A">
        <w:t>3.1</w:t>
      </w:r>
      <w:r w:rsidRPr="00773D2A">
        <w:tab/>
        <w:t>Автор утверждает, что его судебное преследование и осуждение на осн</w:t>
      </w:r>
      <w:r w:rsidRPr="00773D2A">
        <w:t>о</w:t>
      </w:r>
      <w:r w:rsidRPr="00773D2A">
        <w:t>вании его искренних религиозных убеждений, выразившихся в отказе от нес</w:t>
      </w:r>
      <w:r w:rsidRPr="00773D2A">
        <w:t>е</w:t>
      </w:r>
      <w:r w:rsidRPr="00773D2A">
        <w:t>ния военной службы по соображениям совести, само по себе является бесчел</w:t>
      </w:r>
      <w:r w:rsidRPr="00773D2A">
        <w:t>о</w:t>
      </w:r>
      <w:r w:rsidRPr="00773D2A">
        <w:t xml:space="preserve">вечным или унижающим достоинство обращением по смыслу статьи 7 Пакта. </w:t>
      </w:r>
    </w:p>
    <w:p w:rsidR="00773D2A" w:rsidRPr="00773D2A" w:rsidRDefault="00773D2A" w:rsidP="00773D2A">
      <w:pPr>
        <w:pStyle w:val="SingleTxtGR"/>
      </w:pPr>
      <w:r w:rsidRPr="00773D2A">
        <w:t>3.2</w:t>
      </w:r>
      <w:r w:rsidRPr="00773D2A">
        <w:tab/>
        <w:t>Автор также заявляет, что его судебное преследование и осуждение за о</w:t>
      </w:r>
      <w:r w:rsidRPr="00773D2A">
        <w:t>т</w:t>
      </w:r>
      <w:r w:rsidRPr="00773D2A">
        <w:t>каз от несения обязательной военной службы по причине его религиозных убеждений и соображений совести стали нарушением его прав, предусмотре</w:t>
      </w:r>
      <w:r w:rsidRPr="00773D2A">
        <w:t>н</w:t>
      </w:r>
      <w:r w:rsidRPr="00773D2A">
        <w:t>ных статьей 18 (пункт 1) Пакта</w:t>
      </w:r>
      <w:bookmarkStart w:id="7" w:name="_Ref448219360"/>
      <w:r w:rsidRPr="00B64D1C">
        <w:rPr>
          <w:sz w:val="18"/>
          <w:szCs w:val="18"/>
          <w:vertAlign w:val="superscript"/>
          <w:lang w:val="en-GB"/>
        </w:rPr>
        <w:footnoteReference w:id="8"/>
      </w:r>
      <w:bookmarkEnd w:id="7"/>
      <w:r w:rsidRPr="00773D2A">
        <w:t>. Он отмечает, что неоднократно информировал туркменские органы власти о своей готовности выполнить свой гражданский долг путем прохождения</w:t>
      </w:r>
      <w:r>
        <w:t xml:space="preserve"> </w:t>
      </w:r>
      <w:r w:rsidRPr="00773D2A">
        <w:t>подлинной альтернативной службы, однако законод</w:t>
      </w:r>
      <w:r w:rsidRPr="00773D2A">
        <w:t>а</w:t>
      </w:r>
      <w:r w:rsidRPr="00773D2A">
        <w:t>тельство государства-участника не предусматривает возможности прохождения альтернативной службы.</w:t>
      </w:r>
    </w:p>
    <w:p w:rsidR="00773D2A" w:rsidRPr="00773D2A" w:rsidRDefault="00773D2A" w:rsidP="00773D2A">
      <w:pPr>
        <w:pStyle w:val="SingleTxtGR"/>
      </w:pPr>
      <w:r w:rsidRPr="00773D2A">
        <w:t>3.3</w:t>
      </w:r>
      <w:r w:rsidRPr="00773D2A">
        <w:tab/>
        <w:t xml:space="preserve">Автор обращается к Комитету с просьбой побудить государство-участник: </w:t>
      </w:r>
      <w:r w:rsidRPr="00773D2A">
        <w:rPr>
          <w:lang w:val="en-US"/>
        </w:rPr>
        <w:t>a</w:t>
      </w:r>
      <w:r w:rsidRPr="00773D2A">
        <w:t xml:space="preserve">) оправдать его по обвинениям, предъявленным ему по статье 219 (пункт 1) Уголовного кодекса, и снять с него судимость; </w:t>
      </w:r>
      <w:r w:rsidRPr="00773D2A">
        <w:rPr>
          <w:lang w:val="en-GB"/>
        </w:rPr>
        <w:t>b</w:t>
      </w:r>
      <w:r w:rsidRPr="00773D2A">
        <w:t>) выплатить ему надлежащую компенсацию за моральный ущерб, причиненный вынесением о</w:t>
      </w:r>
      <w:r w:rsidRPr="00773D2A">
        <w:t>б</w:t>
      </w:r>
      <w:r w:rsidRPr="00773D2A">
        <w:t xml:space="preserve">винительного приговора; и </w:t>
      </w:r>
      <w:r w:rsidRPr="00773D2A">
        <w:rPr>
          <w:lang w:val="en-GB"/>
        </w:rPr>
        <w:t>c</w:t>
      </w:r>
      <w:r w:rsidRPr="00773D2A">
        <w:t>) предоставить ему надлежащую денежную ко</w:t>
      </w:r>
      <w:r w:rsidRPr="00773D2A">
        <w:t>м</w:t>
      </w:r>
      <w:r w:rsidRPr="00773D2A">
        <w:t>пенсацию за понесенные им расходы на юридические услуги, связанные с направлением</w:t>
      </w:r>
      <w:r>
        <w:t xml:space="preserve"> </w:t>
      </w:r>
      <w:r w:rsidRPr="00773D2A">
        <w:t>сообщения в Комитет.</w:t>
      </w:r>
    </w:p>
    <w:p w:rsidR="00773D2A" w:rsidRPr="00773D2A" w:rsidRDefault="00773D2A" w:rsidP="00773D2A">
      <w:pPr>
        <w:pStyle w:val="SingleTxtGR"/>
      </w:pPr>
      <w:r w:rsidRPr="00773D2A">
        <w:t>3.4</w:t>
      </w:r>
      <w:r w:rsidRPr="00773D2A">
        <w:tab/>
        <w:t>В своем дополнительном представлении от 27 мая 2016 года автор з</w:t>
      </w:r>
      <w:r w:rsidRPr="00773D2A">
        <w:t>а</w:t>
      </w:r>
      <w:r w:rsidRPr="00773D2A">
        <w:t>явил, что его повторное привлечение к суду и вынесение ему 3 марта 2015 года Беркарарлыкским районным судом обвинительного приговора на основании статьи 219 (пункт 1) Уголовного кодекса явились нарушением его права по ст</w:t>
      </w:r>
      <w:r w:rsidRPr="00773D2A">
        <w:t>а</w:t>
      </w:r>
      <w:r w:rsidRPr="00773D2A">
        <w:t>тье</w:t>
      </w:r>
      <w:r>
        <w:t xml:space="preserve"> </w:t>
      </w:r>
      <w:r w:rsidRPr="00773D2A">
        <w:t>14 (пункт 7) Пакта не быть вторично судимым и наказанным за отказ от обязательной военной службы по соображениям совести.</w:t>
      </w:r>
    </w:p>
    <w:p w:rsidR="00773D2A" w:rsidRPr="00773D2A" w:rsidRDefault="00773D2A" w:rsidP="00B757CF">
      <w:pPr>
        <w:pStyle w:val="H23GR"/>
      </w:pPr>
      <w:r w:rsidRPr="00773D2A">
        <w:tab/>
      </w:r>
      <w:r w:rsidRPr="00773D2A">
        <w:tab/>
        <w:t xml:space="preserve">Замечания государства-участника относительно приемлемости и существа сообщения </w:t>
      </w:r>
    </w:p>
    <w:p w:rsidR="00773D2A" w:rsidRPr="00773D2A" w:rsidRDefault="00773D2A" w:rsidP="00773D2A">
      <w:pPr>
        <w:pStyle w:val="SingleTxtGR"/>
      </w:pPr>
      <w:r w:rsidRPr="00773D2A">
        <w:t>4.</w:t>
      </w:r>
      <w:r w:rsidRPr="00773D2A">
        <w:tab/>
        <w:t>17 марта 2014 года государство-участник представило свои замечания о</w:t>
      </w:r>
      <w:r w:rsidRPr="00773D2A">
        <w:t>т</w:t>
      </w:r>
      <w:r w:rsidRPr="00773D2A">
        <w:t>носительно приемлемости и существа данного сообщения. Государство-участник проинформировало Комитет о том, что дело автора было тщательно рассмотрено компетентными правоохранительными органами Туркменистана и что никаких оснований для обжалования судебного решения обнаружено не было. Уголовное правонарушение, совершенное автором, было надлежащим образом квалифицировано в соответствии с Уголовным кодексом Туркменист</w:t>
      </w:r>
      <w:r w:rsidRPr="00773D2A">
        <w:t>а</w:t>
      </w:r>
      <w:r w:rsidRPr="00773D2A">
        <w:t xml:space="preserve">на. Статья 41 Конституции гласит: </w:t>
      </w:r>
      <w:r>
        <w:t>«</w:t>
      </w:r>
      <w:r w:rsidRPr="00773D2A">
        <w:t>Защита Туркменистана – священный долг каждого. Для граждан Туркменистана</w:t>
      </w:r>
      <w:r w:rsidR="00B757CF">
        <w:t xml:space="preserve"> – </w:t>
      </w:r>
      <w:r w:rsidRPr="00773D2A">
        <w:t xml:space="preserve">мужчин </w:t>
      </w:r>
      <w:r w:rsidR="00B757CF">
        <w:t xml:space="preserve">– </w:t>
      </w:r>
      <w:r w:rsidRPr="00773D2A">
        <w:t>установлена всеобщая вои</w:t>
      </w:r>
      <w:r w:rsidRPr="00773D2A">
        <w:t>н</w:t>
      </w:r>
      <w:r w:rsidRPr="00773D2A">
        <w:t>ская обязанность</w:t>
      </w:r>
      <w:r>
        <w:t>»</w:t>
      </w:r>
      <w:r w:rsidRPr="00773D2A">
        <w:t>. Автор не соответствовал критериям, предъявляемым к тем категориям лиц, которые освобождаются от несения военной службы в соотве</w:t>
      </w:r>
      <w:r w:rsidRPr="00773D2A">
        <w:t>т</w:t>
      </w:r>
      <w:r w:rsidRPr="00773D2A">
        <w:t xml:space="preserve">ствии со статьей 18 Закона </w:t>
      </w:r>
      <w:r>
        <w:t>«</w:t>
      </w:r>
      <w:r w:rsidRPr="00773D2A">
        <w:t>О воинской обязанности и военной службе</w:t>
      </w:r>
      <w:r>
        <w:t>»</w:t>
      </w:r>
      <w:r w:rsidRPr="00B64D1C">
        <w:rPr>
          <w:sz w:val="18"/>
          <w:szCs w:val="18"/>
          <w:vertAlign w:val="superscript"/>
          <w:lang w:val="en-GB"/>
        </w:rPr>
        <w:footnoteReference w:id="9"/>
      </w:r>
      <w:r w:rsidRPr="00773D2A">
        <w:t>.</w:t>
      </w:r>
    </w:p>
    <w:p w:rsidR="00773D2A" w:rsidRPr="00773D2A" w:rsidRDefault="00773D2A" w:rsidP="00B757CF">
      <w:pPr>
        <w:pStyle w:val="H23GR"/>
      </w:pPr>
      <w:r w:rsidRPr="00773D2A">
        <w:tab/>
      </w:r>
      <w:r w:rsidRPr="00773D2A">
        <w:tab/>
        <w:t xml:space="preserve">Комментарии автора по замечаниям государства-участника </w:t>
      </w:r>
    </w:p>
    <w:p w:rsidR="00773D2A" w:rsidRPr="00773D2A" w:rsidRDefault="00773D2A" w:rsidP="00773D2A">
      <w:pPr>
        <w:pStyle w:val="SingleTxtGR"/>
      </w:pPr>
      <w:r w:rsidRPr="00773D2A">
        <w:t>5.1</w:t>
      </w:r>
      <w:r w:rsidRPr="00773D2A">
        <w:tab/>
        <w:t xml:space="preserve">14 мая 2014 года автор отметил, что в своем представлении относительно приемлемости и существа сообщения государство-участник не отрицает каких-либо фактов, изложенных в сообщении. Единственной попыткой обоснования, предпринятой государством-участником, явилось его утверждение о том, что автор был осужден за отказ нести военную службу по соображениям совести, поскольку не удовлетворял ни одному из критериев освобождения от этой службы, предусмотренных в статье 18 Закона </w:t>
      </w:r>
      <w:r>
        <w:t>«</w:t>
      </w:r>
      <w:r w:rsidRPr="00773D2A">
        <w:t>О воинской обязанности и вое</w:t>
      </w:r>
      <w:r w:rsidRPr="00773D2A">
        <w:t>н</w:t>
      </w:r>
      <w:r w:rsidRPr="00773D2A">
        <w:t>ной службе</w:t>
      </w:r>
      <w:r>
        <w:t>»</w:t>
      </w:r>
      <w:r w:rsidRPr="00773D2A">
        <w:t>. По мнению автора</w:t>
      </w:r>
      <w:r w:rsidR="00246B1C">
        <w:t>,</w:t>
      </w:r>
      <w:r w:rsidRPr="00773D2A">
        <w:t xml:space="preserve"> в своем представлении государство-участник демонстрирует полное несоблюдение своих обязательств по статье 18 Пакта и решений Комитета, в которых подтверждается право на отказ от военной слу</w:t>
      </w:r>
      <w:r w:rsidRPr="00773D2A">
        <w:t>ж</w:t>
      </w:r>
      <w:r w:rsidRPr="00773D2A">
        <w:t>бы по соображениям совести. С другой стороны, государство-участник не оспорило утверждения автора о том, что он подвергался бесчеловечному и унижающему достоинство обращению, противоречащему статье 7 Пакта.</w:t>
      </w:r>
    </w:p>
    <w:p w:rsidR="00773D2A" w:rsidRPr="00773D2A" w:rsidRDefault="00773D2A" w:rsidP="00773D2A">
      <w:pPr>
        <w:pStyle w:val="SingleTxtGR"/>
      </w:pPr>
      <w:r w:rsidRPr="00773D2A">
        <w:t>5.2</w:t>
      </w:r>
      <w:r w:rsidRPr="00773D2A">
        <w:tab/>
        <w:t>Автор обращается к Комитету с просьбой сделать вывод о том, что его судебное преследование и вынесение ему обвинительного приговора явились нарушением его прав по статьям 7 и 18 (пункт 1) Пакта.</w:t>
      </w:r>
    </w:p>
    <w:p w:rsidR="00773D2A" w:rsidRPr="00773D2A" w:rsidRDefault="00773D2A" w:rsidP="00005CAC">
      <w:pPr>
        <w:pStyle w:val="H23GR"/>
      </w:pPr>
      <w:r w:rsidRPr="00773D2A">
        <w:tab/>
      </w:r>
      <w:r w:rsidRPr="00773D2A">
        <w:tab/>
        <w:t>Дополнительные представления автора</w:t>
      </w:r>
    </w:p>
    <w:p w:rsidR="00773D2A" w:rsidRPr="00773D2A" w:rsidRDefault="00773D2A" w:rsidP="00773D2A">
      <w:pPr>
        <w:pStyle w:val="SingleTxtGR"/>
      </w:pPr>
      <w:r w:rsidRPr="00773D2A">
        <w:t>6.1</w:t>
      </w:r>
      <w:r w:rsidRPr="00773D2A">
        <w:tab/>
        <w:t>27 мая 2016 года автор проинформировал Комитет о том, что он вновь был подвергнут судебному преследованию и осужден по статье 219 (пункт 1) Уголовного кодекса Беркарарлыкским</w:t>
      </w:r>
      <w:r>
        <w:t xml:space="preserve"> </w:t>
      </w:r>
      <w:r w:rsidRPr="00773D2A">
        <w:t>рай</w:t>
      </w:r>
      <w:r w:rsidR="00166DC7">
        <w:t>онным судом Ашгабата, который 3 </w:t>
      </w:r>
      <w:r w:rsidRPr="00773D2A">
        <w:t xml:space="preserve">марта 2015 года приговорил его к двум годам </w:t>
      </w:r>
      <w:r>
        <w:t>«</w:t>
      </w:r>
      <w:r w:rsidRPr="00773D2A">
        <w:t>исправительных работ</w:t>
      </w:r>
      <w:r>
        <w:t>»</w:t>
      </w:r>
      <w:r w:rsidRPr="00773D2A">
        <w:t>. Вм</w:t>
      </w:r>
      <w:r w:rsidRPr="00773D2A">
        <w:t>е</w:t>
      </w:r>
      <w:r w:rsidRPr="00773D2A">
        <w:t>сто отбывания тюремного заключения суд обязал его в течение всего срока наказания отчислять в госбюджет 20% своей заработной платы, что составляло 107 манатов (примерно 30,50 долл. США) в месяц. Автор не обжаловал это р</w:t>
      </w:r>
      <w:r w:rsidRPr="00773D2A">
        <w:t>е</w:t>
      </w:r>
      <w:r w:rsidRPr="00773D2A">
        <w:t>шение, поскольку туркменские суды отклоняли все апелляции, поданные лиц</w:t>
      </w:r>
      <w:r w:rsidRPr="00773D2A">
        <w:t>а</w:t>
      </w:r>
      <w:r w:rsidRPr="00773D2A">
        <w:t xml:space="preserve">ми, отказавшимися от военной службы по соображениям совести. Кроме того, ему не хотелось рисковать, подавая апелляцию, при рассмотрении которой апелляционный суд мог заменить назначенные ему </w:t>
      </w:r>
      <w:r>
        <w:t>«</w:t>
      </w:r>
      <w:r w:rsidRPr="00773D2A">
        <w:t>исправительные работы</w:t>
      </w:r>
      <w:r>
        <w:t>»</w:t>
      </w:r>
      <w:r w:rsidRPr="00773D2A">
        <w:t xml:space="preserve"> тюремным заключением.</w:t>
      </w:r>
      <w:r>
        <w:t xml:space="preserve"> </w:t>
      </w:r>
    </w:p>
    <w:p w:rsidR="00773D2A" w:rsidRPr="00773D2A" w:rsidRDefault="00773D2A" w:rsidP="00773D2A">
      <w:pPr>
        <w:pStyle w:val="SingleTxtGR"/>
      </w:pPr>
      <w:r w:rsidRPr="00773D2A">
        <w:t>6.2</w:t>
      </w:r>
      <w:r w:rsidRPr="00773D2A">
        <w:tab/>
        <w:t>Автор обращается к Комитету с просьбой сделать вывод о том, что его второе уголовное преследование и вынесение ему обвинительного приговора явились нарушением его права по статье 14 (пункт 7) Пакта не быть вторично судимым и наказанным за отказ от несения военной службы.</w:t>
      </w:r>
    </w:p>
    <w:p w:rsidR="00773D2A" w:rsidRPr="00773D2A" w:rsidRDefault="00773D2A" w:rsidP="00005CAC">
      <w:pPr>
        <w:pStyle w:val="H23GR"/>
      </w:pPr>
      <w:r w:rsidRPr="00773D2A">
        <w:tab/>
      </w:r>
      <w:r w:rsidRPr="00773D2A">
        <w:tab/>
        <w:t xml:space="preserve">Дополнительные представления государства-участника </w:t>
      </w:r>
    </w:p>
    <w:p w:rsidR="00773D2A" w:rsidRPr="00773D2A" w:rsidRDefault="00773D2A" w:rsidP="00246B1C">
      <w:pPr>
        <w:pStyle w:val="SingleTxtGR"/>
      </w:pPr>
      <w:r w:rsidRPr="00773D2A">
        <w:t>7.1</w:t>
      </w:r>
      <w:r w:rsidRPr="00773D2A">
        <w:tab/>
        <w:t>1 июля 2016 года государство-участник сообщило, что дополнительное представление автора от 27 мая 2016 года было рассмотрено Верховным судом в порядке надзорного производства. В связи с изложенными фактами оно нап</w:t>
      </w:r>
      <w:r w:rsidRPr="00773D2A">
        <w:t>о</w:t>
      </w:r>
      <w:r w:rsidRPr="00773D2A">
        <w:t>минает, что обвинительный приговор, вынесенный автору Беркарарлыкским районным судом Ашгабата 3 марта 2015 года, не пересматривался по кассац</w:t>
      </w:r>
      <w:r w:rsidRPr="00773D2A">
        <w:t>и</w:t>
      </w:r>
      <w:r w:rsidRPr="00773D2A">
        <w:t>онной процедуре. Относительно судебного постановления государство-участник указывает, что осенью 2014 года автор был призван Беркарарлыкским районным военкоматом для несения обязательной военной службы. 22 декабря 2014 года он был признан годным к нестроевой военной службе. Автор укл</w:t>
      </w:r>
      <w:r w:rsidRPr="00773D2A">
        <w:t>о</w:t>
      </w:r>
      <w:r w:rsidRPr="00773D2A">
        <w:t xml:space="preserve">нился от несения военной службы в нарушение статьи 41 Конституции, не имея никаких юридических оснований для освобождения от нее, предусмотренных в пункте 2 статьи 8 Закона </w:t>
      </w:r>
      <w:r>
        <w:t>«</w:t>
      </w:r>
      <w:r w:rsidRPr="00773D2A">
        <w:t>О воинской обязанности и военной службе</w:t>
      </w:r>
      <w:r>
        <w:t>»</w:t>
      </w:r>
      <w:r w:rsidRPr="00773D2A">
        <w:t>. Помимо признания автором своей вины в ходе судебного разбирательства</w:t>
      </w:r>
      <w:r w:rsidR="00166DC7">
        <w:t>,</w:t>
      </w:r>
      <w:r w:rsidRPr="00773D2A">
        <w:t xml:space="preserve"> его вино</w:t>
      </w:r>
      <w:r w:rsidRPr="00773D2A">
        <w:t>в</w:t>
      </w:r>
      <w:r w:rsidRPr="00773D2A">
        <w:t>ность по статье 219 (пункт 1) Уголовного кодекса была также установлена на основе свидетельских показаний, письменного отказа автора от несения вое</w:t>
      </w:r>
      <w:r w:rsidRPr="00773D2A">
        <w:t>н</w:t>
      </w:r>
      <w:r w:rsidRPr="00773D2A">
        <w:t>ной службы, представленного им Беркарарлыкскому районному военкомату 22</w:t>
      </w:r>
      <w:r w:rsidR="00246B1C">
        <w:t> </w:t>
      </w:r>
      <w:r w:rsidRPr="00773D2A">
        <w:t>декабря 2014 года, и других доказательств, рассмотренных в судебном п</w:t>
      </w:r>
      <w:r w:rsidRPr="00773D2A">
        <w:t>о</w:t>
      </w:r>
      <w:r w:rsidRPr="00773D2A">
        <w:t xml:space="preserve">рядке. </w:t>
      </w:r>
    </w:p>
    <w:p w:rsidR="00773D2A" w:rsidRPr="00773D2A" w:rsidRDefault="00773D2A" w:rsidP="00166DC7">
      <w:pPr>
        <w:pStyle w:val="SingleTxtGR"/>
      </w:pPr>
      <w:r w:rsidRPr="00773D2A">
        <w:t>7.2</w:t>
      </w:r>
      <w:r w:rsidRPr="00773D2A">
        <w:tab/>
        <w:t>Государство-участник заявляет, что утверждение автора о том, что он был дважды осужден за совершение одного и того же преступления, является н</w:t>
      </w:r>
      <w:r w:rsidRPr="00773D2A">
        <w:t>е</w:t>
      </w:r>
      <w:r w:rsidRPr="00773D2A">
        <w:t>обоснованным. Согласно пункту 8 статьи 3 Уголовного кодекса</w:t>
      </w:r>
      <w:r>
        <w:t xml:space="preserve"> </w:t>
      </w:r>
      <w:r w:rsidRPr="00773D2A">
        <w:t>никто не может дважды нести уголовную ответственность за одно и то же преступление. В с</w:t>
      </w:r>
      <w:r w:rsidRPr="00773D2A">
        <w:t>о</w:t>
      </w:r>
      <w:r w:rsidRPr="00773D2A">
        <w:t xml:space="preserve">ответствии со статьями 17 (пункт 1) и 18 (пункт 4) Закона </w:t>
      </w:r>
      <w:r>
        <w:t>«</w:t>
      </w:r>
      <w:r w:rsidRPr="00773D2A">
        <w:t>О воинской обяза</w:t>
      </w:r>
      <w:r w:rsidRPr="00773D2A">
        <w:t>н</w:t>
      </w:r>
      <w:r w:rsidRPr="00773D2A">
        <w:t>ности и военной службе</w:t>
      </w:r>
      <w:r>
        <w:t>»</w:t>
      </w:r>
      <w:r w:rsidRPr="00773D2A">
        <w:t xml:space="preserve"> обвинительный приговор, вынесенный автору в 2012</w:t>
      </w:r>
      <w:r w:rsidR="00166DC7">
        <w:t> </w:t>
      </w:r>
      <w:r w:rsidRPr="00773D2A">
        <w:t>году по статье 219 (пункт 1) Уголовного кодекса, не является основанием для его освобождения от военной службы вплоть до достижения им 27-летнего возраста. Кроме того, он не может быть освобожден от уголовной ответстве</w:t>
      </w:r>
      <w:r w:rsidRPr="00773D2A">
        <w:t>н</w:t>
      </w:r>
      <w:r w:rsidRPr="00773D2A">
        <w:t>ности за совершение аналогичного преступления в 2014 году, поскольку эти уголовные преступления были совершены в разные периоды времени и соде</w:t>
      </w:r>
      <w:r w:rsidRPr="00773D2A">
        <w:t>р</w:t>
      </w:r>
      <w:r w:rsidRPr="00773D2A">
        <w:t xml:space="preserve">жат различные </w:t>
      </w:r>
      <w:r w:rsidRPr="00773D2A">
        <w:rPr>
          <w:lang w:val="en-GB"/>
        </w:rPr>
        <w:t>corpus</w:t>
      </w:r>
      <w:r w:rsidRPr="00773D2A">
        <w:t xml:space="preserve"> </w:t>
      </w:r>
      <w:r w:rsidRPr="00773D2A">
        <w:rPr>
          <w:lang w:val="en-GB"/>
        </w:rPr>
        <w:t>delicti</w:t>
      </w:r>
      <w:r w:rsidRPr="00773D2A">
        <w:t xml:space="preserve">. Следовательно, автор может быть привлечен к уголовной ответственности за совершение каждого из указанных преступлений. </w:t>
      </w:r>
    </w:p>
    <w:p w:rsidR="00773D2A" w:rsidRPr="00773D2A" w:rsidRDefault="00773D2A" w:rsidP="00773D2A">
      <w:pPr>
        <w:pStyle w:val="SingleTxtGR"/>
      </w:pPr>
      <w:r w:rsidRPr="00773D2A">
        <w:t>7.3</w:t>
      </w:r>
      <w:r w:rsidRPr="00773D2A">
        <w:tab/>
        <w:t>Учитывая вышеизложенное, государство-участник заявляет, что для ин</w:t>
      </w:r>
      <w:r w:rsidRPr="00773D2A">
        <w:t>и</w:t>
      </w:r>
      <w:r w:rsidRPr="00773D2A">
        <w:t>циирования процедуры обжалования или изменения постановлений, вынесе</w:t>
      </w:r>
      <w:r w:rsidRPr="00773D2A">
        <w:t>н</w:t>
      </w:r>
      <w:r w:rsidRPr="00773D2A">
        <w:t xml:space="preserve">ных по делу автора, нет никаких оснований. </w:t>
      </w:r>
    </w:p>
    <w:p w:rsidR="00773D2A" w:rsidRPr="00773D2A" w:rsidRDefault="00773D2A" w:rsidP="00005CAC">
      <w:pPr>
        <w:pStyle w:val="H23GR"/>
      </w:pPr>
      <w:r w:rsidRPr="00773D2A">
        <w:tab/>
      </w:r>
      <w:r w:rsidRPr="00773D2A">
        <w:tab/>
        <w:t>Вопросы и процедура их рассмотрения в Комитете</w:t>
      </w:r>
    </w:p>
    <w:p w:rsidR="00773D2A" w:rsidRPr="00773D2A" w:rsidRDefault="00773D2A" w:rsidP="00005CAC">
      <w:pPr>
        <w:pStyle w:val="H4GR"/>
      </w:pPr>
      <w:r w:rsidRPr="00773D2A">
        <w:tab/>
      </w:r>
      <w:r w:rsidRPr="00773D2A">
        <w:tab/>
        <w:t xml:space="preserve">Рассмотрение вопроса о приемлемости </w:t>
      </w:r>
    </w:p>
    <w:p w:rsidR="00773D2A" w:rsidRPr="00773D2A" w:rsidRDefault="00773D2A" w:rsidP="00773D2A">
      <w:pPr>
        <w:pStyle w:val="SingleTxtGR"/>
      </w:pPr>
      <w:r w:rsidRPr="00773D2A">
        <w:t>8.1</w:t>
      </w:r>
      <w:r w:rsidRPr="00773D2A">
        <w:tab/>
        <w:t>Прежде чем рассматривать какую-либо жалобу, содержащуюся в сообщ</w:t>
      </w:r>
      <w:r w:rsidRPr="00773D2A">
        <w:t>е</w:t>
      </w:r>
      <w:r w:rsidRPr="00773D2A">
        <w:t>нии, Комитет по правам человека согласно правилу 93 своих правил процедуры должен решить, является ли это сообщение приемлемым в соответствии с Ф</w:t>
      </w:r>
      <w:r w:rsidRPr="00773D2A">
        <w:t>а</w:t>
      </w:r>
      <w:r w:rsidRPr="00773D2A">
        <w:t>культативным протоколом к Пакту.</w:t>
      </w:r>
      <w:r>
        <w:t xml:space="preserve"> </w:t>
      </w:r>
    </w:p>
    <w:p w:rsidR="00773D2A" w:rsidRPr="00773D2A" w:rsidRDefault="00773D2A" w:rsidP="00773D2A">
      <w:pPr>
        <w:pStyle w:val="SingleTxtGR"/>
      </w:pPr>
      <w:r w:rsidRPr="00773D2A">
        <w:t>8.2</w:t>
      </w:r>
      <w:r w:rsidRPr="00773D2A">
        <w:tab/>
        <w:t>В соответствии с пунктом 2 а) статьи 5 Факультативного протокола Ком</w:t>
      </w:r>
      <w:r w:rsidRPr="00773D2A">
        <w:t>и</w:t>
      </w:r>
      <w:r w:rsidRPr="00773D2A">
        <w:t>тет удостоверился в том, что этот же вопрос не рассматривается в рамках др</w:t>
      </w:r>
      <w:r w:rsidRPr="00773D2A">
        <w:t>у</w:t>
      </w:r>
      <w:r w:rsidRPr="00773D2A">
        <w:t>гой процедуры международного разбирательства или урегулирования.</w:t>
      </w:r>
      <w:r>
        <w:t xml:space="preserve"> </w:t>
      </w:r>
    </w:p>
    <w:p w:rsidR="00773D2A" w:rsidRPr="00773D2A" w:rsidRDefault="00773D2A" w:rsidP="00773D2A">
      <w:pPr>
        <w:pStyle w:val="SingleTxtGR"/>
      </w:pPr>
      <w:r w:rsidRPr="00773D2A">
        <w:t>8.3</w:t>
      </w:r>
      <w:r w:rsidRPr="00773D2A">
        <w:tab/>
        <w:t>Комитет ссылается на свою правоприменительную практику, согласно к</w:t>
      </w:r>
      <w:r w:rsidRPr="00773D2A">
        <w:t>о</w:t>
      </w:r>
      <w:r w:rsidRPr="00773D2A">
        <w:t>торой авторы должны использовать все внутренние средства правовой защиты,</w:t>
      </w:r>
      <w:r>
        <w:t xml:space="preserve"> </w:t>
      </w:r>
      <w:r w:rsidRPr="00773D2A">
        <w:t xml:space="preserve">для того чтобы выполнить требование пункта 2 </w:t>
      </w:r>
      <w:r w:rsidRPr="00773D2A">
        <w:rPr>
          <w:lang w:val="en-GB"/>
        </w:rPr>
        <w:t>b</w:t>
      </w:r>
      <w:r w:rsidRPr="00773D2A">
        <w:t>) статьи 5 Факультативного протокола в той мере, в какой эти средства правовой защиты представляются эффективными в конкретном случае и де-факто имеются в распоряжении авт</w:t>
      </w:r>
      <w:r w:rsidRPr="00773D2A">
        <w:t>о</w:t>
      </w:r>
      <w:r w:rsidRPr="00773D2A">
        <w:t>ров</w:t>
      </w:r>
      <w:r w:rsidRPr="00B64D1C">
        <w:rPr>
          <w:sz w:val="18"/>
          <w:szCs w:val="18"/>
          <w:vertAlign w:val="superscript"/>
          <w:lang w:val="en-GB"/>
        </w:rPr>
        <w:footnoteReference w:id="10"/>
      </w:r>
      <w:r w:rsidRPr="00773D2A">
        <w:t>. Комитет принимает к сведению утверждение автора о том, что в госуда</w:t>
      </w:r>
      <w:r w:rsidRPr="00773D2A">
        <w:t>р</w:t>
      </w:r>
      <w:r w:rsidRPr="00773D2A">
        <w:t>стве-участнике не имеется доступных ему эффективных средств правовой з</w:t>
      </w:r>
      <w:r w:rsidRPr="00773D2A">
        <w:t>а</w:t>
      </w:r>
      <w:r w:rsidRPr="00773D2A">
        <w:t>щиты в связи с его заявлениями по статьям 7, 14 (пункт 7) и 18 (пункт 1) Па</w:t>
      </w:r>
      <w:r w:rsidRPr="00773D2A">
        <w:t>к</w:t>
      </w:r>
      <w:r w:rsidRPr="00773D2A">
        <w:t>та</w:t>
      </w:r>
      <w:bookmarkStart w:id="8" w:name="_Ref453767547"/>
      <w:r w:rsidRPr="00B64D1C">
        <w:rPr>
          <w:sz w:val="18"/>
          <w:szCs w:val="18"/>
          <w:vertAlign w:val="superscript"/>
          <w:lang w:val="en-GB"/>
        </w:rPr>
        <w:footnoteReference w:id="11"/>
      </w:r>
      <w:bookmarkEnd w:id="8"/>
      <w:r w:rsidRPr="00773D2A">
        <w:t>. Наряду с этим Комитет принимает к сведению заявление государства-участника о том, что дело автора было тщательно рассмотрено компетентными правоохранительными органами Туркменистана, что никаких оснований для обжалования вынесенного судебного решения выявлено не было и что госуда</w:t>
      </w:r>
      <w:r w:rsidRPr="00773D2A">
        <w:t>р</w:t>
      </w:r>
      <w:r w:rsidRPr="00773D2A">
        <w:t xml:space="preserve">ство-участник не оспорило аргументацию автора относительно исчерпания внутренних средств правовой защиты. С учетом этих обстоятельств Комитет считает, что в данном случае пункт 2 </w:t>
      </w:r>
      <w:r w:rsidRPr="00773D2A">
        <w:rPr>
          <w:lang w:val="en-GB"/>
        </w:rPr>
        <w:t>b</w:t>
      </w:r>
      <w:r w:rsidRPr="00773D2A">
        <w:t>) статьи 5 Факультативного протокола не препятствует ему в рассмотрении этого сообщения.</w:t>
      </w:r>
    </w:p>
    <w:p w:rsidR="00773D2A" w:rsidRPr="00773D2A" w:rsidRDefault="00773D2A" w:rsidP="00773D2A">
      <w:pPr>
        <w:pStyle w:val="SingleTxtGR"/>
      </w:pPr>
      <w:r w:rsidRPr="00773D2A">
        <w:t>8.4</w:t>
      </w:r>
      <w:r w:rsidRPr="00773D2A">
        <w:tab/>
        <w:t>В связи с утверждением автора о том, что его судебное преследование и вынесение ему обвинительного приговора из-за его искренних религиозных убеждений, выразившихся в отказе автора от несения военной службы, само по себе является бесчеловечным или унижающим достоинство обращением по смыслу статьи 7 Пакта, Комитет отмечает, что автору не удалось тем или иным образом обосновать это утверждение, и, следовательно, объявляет эту часть с</w:t>
      </w:r>
      <w:r w:rsidRPr="00773D2A">
        <w:t>о</w:t>
      </w:r>
      <w:r w:rsidRPr="00773D2A">
        <w:t>общения неприемлемой по смыслу статьи 2 Факультативного протокола.</w:t>
      </w:r>
    </w:p>
    <w:p w:rsidR="00773D2A" w:rsidRPr="00773D2A" w:rsidRDefault="00773D2A" w:rsidP="00773D2A">
      <w:pPr>
        <w:pStyle w:val="SingleTxtGR"/>
      </w:pPr>
      <w:r w:rsidRPr="00773D2A">
        <w:t>8.5</w:t>
      </w:r>
      <w:r w:rsidRPr="00773D2A">
        <w:tab/>
        <w:t>Комитет считает, что утверждения автора, затрагивающие вопросы в св</w:t>
      </w:r>
      <w:r w:rsidRPr="00773D2A">
        <w:t>я</w:t>
      </w:r>
      <w:r w:rsidRPr="00773D2A">
        <w:t>зи со статьями 14 (пункт 7) и 18 (пункт 1) Пакта, являются достаточно обосн</w:t>
      </w:r>
      <w:r w:rsidRPr="00773D2A">
        <w:t>о</w:t>
      </w:r>
      <w:r w:rsidRPr="00773D2A">
        <w:t xml:space="preserve">ванными для признания приемлемости сообщения, объявляет их приемлемыми и переходит к их рассмотрению по существу. </w:t>
      </w:r>
    </w:p>
    <w:p w:rsidR="00773D2A" w:rsidRPr="00773D2A" w:rsidRDefault="00773D2A" w:rsidP="00005CAC">
      <w:pPr>
        <w:pStyle w:val="H4GR"/>
      </w:pPr>
      <w:r w:rsidRPr="00773D2A">
        <w:tab/>
      </w:r>
      <w:r w:rsidRPr="00773D2A">
        <w:tab/>
        <w:t xml:space="preserve">Рассмотрение сообщения по существу </w:t>
      </w:r>
    </w:p>
    <w:p w:rsidR="00773D2A" w:rsidRPr="00773D2A" w:rsidRDefault="00773D2A" w:rsidP="00773D2A">
      <w:pPr>
        <w:pStyle w:val="SingleTxtGR"/>
      </w:pPr>
      <w:r w:rsidRPr="00773D2A">
        <w:t>9.1</w:t>
      </w:r>
      <w:r w:rsidRPr="00773D2A">
        <w:tab/>
        <w:t>Комитет рассмотрел сообщение с учетом всей информации, представле</w:t>
      </w:r>
      <w:r w:rsidRPr="00773D2A">
        <w:t>н</w:t>
      </w:r>
      <w:r w:rsidRPr="00773D2A">
        <w:t>ной ему сторонами, как это предусмотрено пунктом 1 статьи 5 Факультативного протокола.</w:t>
      </w:r>
    </w:p>
    <w:p w:rsidR="00773D2A" w:rsidRPr="00773D2A" w:rsidRDefault="00773D2A" w:rsidP="00773D2A">
      <w:pPr>
        <w:pStyle w:val="SingleTxtGR"/>
      </w:pPr>
      <w:r w:rsidRPr="00773D2A">
        <w:t>9.2</w:t>
      </w:r>
      <w:r w:rsidRPr="00773D2A">
        <w:tab/>
        <w:t>Комитет принимает к сведению утверждение автора о том, что его права по статье 18 (пункт 1) Пакта были нарушены из-за отсутствия в государстве-участнике альтернативы обязательной военной службе, в результате чего отказ автора от несения военной службы по причине его религиозных убеждений привел к его уголовному преследованию с последующим вынесением обвин</w:t>
      </w:r>
      <w:r w:rsidRPr="00773D2A">
        <w:t>и</w:t>
      </w:r>
      <w:r w:rsidRPr="00773D2A">
        <w:t>тельного приговора. Комитет принимает к сведению информацию государства-участника о том, что совершенное автором уголовное преступление было кв</w:t>
      </w:r>
      <w:r w:rsidRPr="00773D2A">
        <w:t>а</w:t>
      </w:r>
      <w:r w:rsidRPr="00773D2A">
        <w:t>лифицировано в строгом соответствии с Уголовным кодексом Туркменистана и что, согласно статье 41 Конституции, защита Туркменистана является свяще</w:t>
      </w:r>
      <w:r w:rsidRPr="00773D2A">
        <w:t>н</w:t>
      </w:r>
      <w:r w:rsidRPr="00773D2A">
        <w:t>ной обязанностью каждого гражданина и что для граждан-мужчин предусмо</w:t>
      </w:r>
      <w:r w:rsidRPr="00773D2A">
        <w:t>т</w:t>
      </w:r>
      <w:r w:rsidRPr="00773D2A">
        <w:t xml:space="preserve">рена всеобщая воинская обязанность. </w:t>
      </w:r>
    </w:p>
    <w:p w:rsidR="00773D2A" w:rsidRPr="00773D2A" w:rsidRDefault="00773D2A" w:rsidP="00246B1C">
      <w:pPr>
        <w:pStyle w:val="SingleTxtGR"/>
      </w:pPr>
      <w:r w:rsidRPr="00773D2A">
        <w:t>9.3</w:t>
      </w:r>
      <w:r w:rsidRPr="00773D2A">
        <w:tab/>
        <w:t>Комитет ссылается на свое замечание общего порядка № 22 (1993) о св</w:t>
      </w:r>
      <w:r w:rsidRPr="00773D2A">
        <w:t>о</w:t>
      </w:r>
      <w:r w:rsidRPr="00773D2A">
        <w:t>боде мысли, совести и религии, где он указывает, что об основополагающем х</w:t>
      </w:r>
      <w:r w:rsidRPr="00773D2A">
        <w:t>а</w:t>
      </w:r>
      <w:r w:rsidRPr="00773D2A">
        <w:t>рактере свобод, закрепленных в пункте 1 статьи 18, свидетельствует тот факт, что в соответствии с пунктом 2 статьи 4 Пакта даже в период чрезвычайного положения не допускается никаких отступлений от этой нормы. Комитет нап</w:t>
      </w:r>
      <w:r w:rsidRPr="00773D2A">
        <w:t>о</w:t>
      </w:r>
      <w:r w:rsidRPr="00773D2A">
        <w:t>минает о своих предыдущих решениях, в которых было определено, что, хотя в Пакте непосредственно не предусмотрено право на отказ от военной службы по соображениям совести, такое право вытекает из статьи 18, поскольку обязанн</w:t>
      </w:r>
      <w:r w:rsidRPr="00773D2A">
        <w:t>о</w:t>
      </w:r>
      <w:r w:rsidRPr="00773D2A">
        <w:t>сти в отношении применения смертоносного оружия могут находиться в сер</w:t>
      </w:r>
      <w:r w:rsidRPr="00773D2A">
        <w:t>ь</w:t>
      </w:r>
      <w:r w:rsidRPr="00773D2A">
        <w:t>езном противоречии со свободой мысли, совести и религии</w:t>
      </w:r>
      <w:bookmarkStart w:id="9" w:name="_Ref448219237"/>
      <w:r w:rsidRPr="00B64D1C">
        <w:rPr>
          <w:sz w:val="18"/>
          <w:szCs w:val="18"/>
          <w:vertAlign w:val="superscript"/>
          <w:lang w:val="en-GB"/>
        </w:rPr>
        <w:footnoteReference w:id="12"/>
      </w:r>
      <w:bookmarkEnd w:id="9"/>
      <w:r w:rsidRPr="00773D2A">
        <w:t>. Право на отказ от военной службы по соображениям совести является неотъемлемой частью пр</w:t>
      </w:r>
      <w:r w:rsidRPr="00773D2A">
        <w:t>а</w:t>
      </w:r>
      <w:r w:rsidRPr="00773D2A">
        <w:t>ва на свободу мысли, совести и религии. Оно предполагает освобождение лица от обязательной военной службы, если эта служба не соответствует религии или убеждениям этого лица. Это право не должно нарушаться принуждением. Государство может при желании обязать лицо, отказывающееся от прохождения военной службы, нести альтернативную гражданскую службу вне военной сф</w:t>
      </w:r>
      <w:r w:rsidRPr="00773D2A">
        <w:t>е</w:t>
      </w:r>
      <w:r w:rsidRPr="00773D2A">
        <w:t>ры и не под военным командованием. Альтернативная служба не должна носить характер наказания. Она должна являться реальной службой обществу и соо</w:t>
      </w:r>
      <w:r w:rsidRPr="00773D2A">
        <w:t>т</w:t>
      </w:r>
      <w:r w:rsidRPr="00773D2A">
        <w:t>ветствовать принципу уважения прав человека</w:t>
      </w:r>
      <w:bookmarkStart w:id="10" w:name="_Ref448219312"/>
      <w:r w:rsidRPr="00B64D1C">
        <w:rPr>
          <w:sz w:val="18"/>
          <w:szCs w:val="18"/>
          <w:vertAlign w:val="superscript"/>
          <w:lang w:val="en-GB"/>
        </w:rPr>
        <w:footnoteReference w:id="13"/>
      </w:r>
      <w:bookmarkEnd w:id="10"/>
      <w:r w:rsidRPr="00773D2A">
        <w:t>.</w:t>
      </w:r>
    </w:p>
    <w:p w:rsidR="00773D2A" w:rsidRPr="00773D2A" w:rsidRDefault="00773D2A" w:rsidP="00773D2A">
      <w:pPr>
        <w:pStyle w:val="SingleTxtGR"/>
      </w:pPr>
      <w:r w:rsidRPr="00773D2A">
        <w:t>9.4</w:t>
      </w:r>
      <w:r w:rsidRPr="00773D2A">
        <w:tab/>
        <w:t>В данном случае Комитет считает, что отказ автора от прохождения об</w:t>
      </w:r>
      <w:r w:rsidRPr="00773D2A">
        <w:t>я</w:t>
      </w:r>
      <w:r w:rsidRPr="00773D2A">
        <w:t>зательной военной службы связан с его религиозными убеждениями и что его последующие осуждение и наказание представляют собой ущемление его права на свободу мысли, совести и религии в наруше</w:t>
      </w:r>
      <w:r w:rsidR="00005CAC">
        <w:t>ние пункта 1 статьи 18 Пакта. В </w:t>
      </w:r>
      <w:r w:rsidRPr="00773D2A">
        <w:t>этой связи Комитет напоминает, что наказание за отказ от обязательной вое</w:t>
      </w:r>
      <w:r w:rsidRPr="00773D2A">
        <w:t>н</w:t>
      </w:r>
      <w:r w:rsidRPr="00773D2A">
        <w:t>ной службы в отношении лиц, религия или верования которых запрещают пр</w:t>
      </w:r>
      <w:r w:rsidRPr="00773D2A">
        <w:t>и</w:t>
      </w:r>
      <w:r w:rsidRPr="00773D2A">
        <w:t>менение оружия, несовместимо с пунктом 1 статьи 18 Пакта</w:t>
      </w:r>
      <w:r w:rsidRPr="00B64D1C">
        <w:rPr>
          <w:sz w:val="18"/>
          <w:szCs w:val="18"/>
          <w:vertAlign w:val="superscript"/>
          <w:lang w:val="en-GB"/>
        </w:rPr>
        <w:footnoteReference w:id="14"/>
      </w:r>
      <w:r w:rsidRPr="00773D2A">
        <w:t xml:space="preserve">. Он напоминает также, что в ходе рассмотрения первоначального доклада государства-участника в соответствии со статьей 40 Пакта он выразил обеспокоенность по поводу того, что Закон </w:t>
      </w:r>
      <w:r>
        <w:t>«</w:t>
      </w:r>
      <w:r w:rsidRPr="00773D2A">
        <w:t>О воинской обязанности и военной службе</w:t>
      </w:r>
      <w:r>
        <w:t>»</w:t>
      </w:r>
      <w:r w:rsidRPr="00773D2A">
        <w:t xml:space="preserve"> с попра</w:t>
      </w:r>
      <w:r w:rsidRPr="00773D2A">
        <w:t>в</w:t>
      </w:r>
      <w:r w:rsidRPr="00773D2A">
        <w:t>ками от 25 сентября 2010 года не признает права лиц отказываться от военной службы по соображениям совести и не предусматривает никакой альтернативы военной службе, и рекомендовал государству-участнику, среди прочего, пр</w:t>
      </w:r>
      <w:r w:rsidRPr="00773D2A">
        <w:t>и</w:t>
      </w:r>
      <w:r w:rsidRPr="00773D2A">
        <w:t>нять все необходимые меры для пересмотра своего законодательства на предмет включения в него положения об альтернативной службе</w:t>
      </w:r>
      <w:r w:rsidRPr="00B64D1C">
        <w:rPr>
          <w:sz w:val="18"/>
          <w:szCs w:val="18"/>
          <w:vertAlign w:val="superscript"/>
          <w:lang w:val="en-GB"/>
        </w:rPr>
        <w:footnoteReference w:id="15"/>
      </w:r>
      <w:r w:rsidRPr="00773D2A">
        <w:t>. Поэтому Комитет считает, что судебное преследование автора и вынесение ему обвинительного приговора за отказ от обязательной военной службы по религиозным убежд</w:t>
      </w:r>
      <w:r w:rsidRPr="00773D2A">
        <w:t>е</w:t>
      </w:r>
      <w:r w:rsidRPr="00773D2A">
        <w:t xml:space="preserve">ниям и соображениям совести явились нарушением со стороны государства-участника прав автора, предусмотренных пунктом 1 статьи 18 Пакта. </w:t>
      </w:r>
    </w:p>
    <w:p w:rsidR="00773D2A" w:rsidRPr="00773D2A" w:rsidRDefault="00773D2A" w:rsidP="00005CAC">
      <w:pPr>
        <w:pStyle w:val="SingleTxtGR"/>
      </w:pPr>
      <w:r w:rsidRPr="00773D2A">
        <w:t>9.5</w:t>
      </w:r>
      <w:r w:rsidRPr="00773D2A">
        <w:tab/>
        <w:t>Комитет далее отмечает утверждение автора на основании пункта 7 ст</w:t>
      </w:r>
      <w:r w:rsidRPr="00773D2A">
        <w:t>а</w:t>
      </w:r>
      <w:r w:rsidRPr="00773D2A">
        <w:t>тьи 14 Пакта о том, что ему дважды вынесли обвинительный приговор и назн</w:t>
      </w:r>
      <w:r w:rsidRPr="00773D2A">
        <w:t>а</w:t>
      </w:r>
      <w:r w:rsidRPr="00773D2A">
        <w:t>чили наказание за отказ от прохождения обязательной военной службы. Ком</w:t>
      </w:r>
      <w:r w:rsidRPr="00773D2A">
        <w:t>и</w:t>
      </w:r>
      <w:r w:rsidRPr="00773D2A">
        <w:t>тет отмечает также, что 13 февраля 2012 года Азатлыкский районный суд ос</w:t>
      </w:r>
      <w:r w:rsidRPr="00773D2A">
        <w:t>у</w:t>
      </w:r>
      <w:r w:rsidRPr="00773D2A">
        <w:t>дил автора по</w:t>
      </w:r>
      <w:r>
        <w:t xml:space="preserve"> </w:t>
      </w:r>
      <w:r w:rsidRPr="00773D2A">
        <w:t>статье 219 (пункт 1) Уголовного кодекса за его отказ от прохо</w:t>
      </w:r>
      <w:r w:rsidRPr="00773D2A">
        <w:t>ж</w:t>
      </w:r>
      <w:r w:rsidRPr="00773D2A">
        <w:t>дения обязательной военной службы и вынес ему условный приговор, пред</w:t>
      </w:r>
      <w:r w:rsidRPr="00773D2A">
        <w:t>у</w:t>
      </w:r>
      <w:r w:rsidRPr="00773D2A">
        <w:t>сматривающий испытательный срок продолжительностью один год, и что 3</w:t>
      </w:r>
      <w:r w:rsidR="00005CAC">
        <w:t> </w:t>
      </w:r>
      <w:r w:rsidRPr="00773D2A">
        <w:t xml:space="preserve">марта 2015 года автор был вновь осужден Беркарарлыкским районным судом Ашгабата на основании статьи 219 (пункт 1) Уголовного кодекса к двум годам </w:t>
      </w:r>
      <w:r>
        <w:t>«</w:t>
      </w:r>
      <w:r w:rsidRPr="00773D2A">
        <w:t>исправительных работ</w:t>
      </w:r>
      <w:r>
        <w:t>»</w:t>
      </w:r>
      <w:r w:rsidRPr="00773D2A">
        <w:t xml:space="preserve">. Комитет далее отмечает заявление автора о том, что в соответствии со статьей 18 (пункт 4) Закона </w:t>
      </w:r>
      <w:r>
        <w:t>«</w:t>
      </w:r>
      <w:r w:rsidRPr="00773D2A">
        <w:t>О воинской обязанности и вое</w:t>
      </w:r>
      <w:r w:rsidRPr="00773D2A">
        <w:t>н</w:t>
      </w:r>
      <w:r w:rsidRPr="00773D2A">
        <w:t>ной службе</w:t>
      </w:r>
      <w:r>
        <w:t>»</w:t>
      </w:r>
      <w:r w:rsidRPr="00773D2A">
        <w:t xml:space="preserve"> разрешается повторный призыв на военную службу, а лицо, отк</w:t>
      </w:r>
      <w:r w:rsidRPr="00773D2A">
        <w:t>а</w:t>
      </w:r>
      <w:r w:rsidRPr="00773D2A">
        <w:t>зывающееся проходить военную службу, освобождается от последующих пр</w:t>
      </w:r>
      <w:r w:rsidRPr="00773D2A">
        <w:t>и</w:t>
      </w:r>
      <w:r w:rsidRPr="00773D2A">
        <w:t>зывов лишь после назначения ему и отбывания им двух уголовных наказаний.</w:t>
      </w:r>
      <w:r>
        <w:t xml:space="preserve"> </w:t>
      </w:r>
    </w:p>
    <w:p w:rsidR="00773D2A" w:rsidRPr="00773D2A" w:rsidRDefault="00773D2A" w:rsidP="00773D2A">
      <w:pPr>
        <w:pStyle w:val="SingleTxtGR"/>
      </w:pPr>
      <w:r w:rsidRPr="00773D2A">
        <w:t>9.6</w:t>
      </w:r>
      <w:r w:rsidRPr="00773D2A">
        <w:tab/>
        <w:t>Комитет отмечает заявление государства-участника, согласно которому утверждение автора о том, что он был дважды осужден за одно и то же пр</w:t>
      </w:r>
      <w:r w:rsidRPr="00773D2A">
        <w:t>е</w:t>
      </w:r>
      <w:r w:rsidRPr="00773D2A">
        <w:t xml:space="preserve">ступление, является необоснованным, поскольку, в частности, два упомянутых преступных деяния были совершены в разные периоды времени и содержат различные </w:t>
      </w:r>
      <w:r w:rsidRPr="00773D2A">
        <w:rPr>
          <w:lang w:val="en-GB"/>
        </w:rPr>
        <w:t>corpus</w:t>
      </w:r>
      <w:r w:rsidRPr="00773D2A">
        <w:t xml:space="preserve"> </w:t>
      </w:r>
      <w:r w:rsidRPr="00773D2A">
        <w:rPr>
          <w:lang w:val="en-GB"/>
        </w:rPr>
        <w:t>delicti</w:t>
      </w:r>
      <w:r w:rsidRPr="00773D2A">
        <w:t>. Следовательно, автор может быть привлечен к уголо</w:t>
      </w:r>
      <w:r w:rsidRPr="00773D2A">
        <w:t>в</w:t>
      </w:r>
      <w:r w:rsidRPr="00773D2A">
        <w:t>ной ответственности за совершение каждого из указанных преступлений.</w:t>
      </w:r>
    </w:p>
    <w:p w:rsidR="00166DC7" w:rsidRDefault="00166DC7">
      <w:pPr>
        <w:spacing w:line="240" w:lineRule="auto"/>
      </w:pPr>
      <w:r>
        <w:br w:type="page"/>
      </w:r>
    </w:p>
    <w:p w:rsidR="00773D2A" w:rsidRPr="00773D2A" w:rsidRDefault="00773D2A" w:rsidP="00246B1C">
      <w:pPr>
        <w:pStyle w:val="SingleTxtGR"/>
      </w:pPr>
      <w:r w:rsidRPr="00773D2A">
        <w:t>9.7</w:t>
      </w:r>
      <w:r w:rsidRPr="00773D2A">
        <w:tab/>
        <w:t>Комитет ссылается на свое замечание общего порядка № 32 (2007) о пр</w:t>
      </w:r>
      <w:r w:rsidRPr="00773D2A">
        <w:t>а</w:t>
      </w:r>
      <w:r w:rsidRPr="00773D2A">
        <w:t>ве на равенство перед судами и трибуналами и на справедливое судебное ра</w:t>
      </w:r>
      <w:r w:rsidRPr="00773D2A">
        <w:t>з</w:t>
      </w:r>
      <w:r w:rsidRPr="00773D2A">
        <w:t>бирательство, в котором он заявил, что пункт 7 статьи 14 Пакта предусматрив</w:t>
      </w:r>
      <w:r w:rsidRPr="00773D2A">
        <w:t>а</w:t>
      </w:r>
      <w:r w:rsidRPr="00773D2A">
        <w:t>ет, что никто не должен быть вторично судим или наказан за преступление, за которое он уже был окончательно осужден в соответствии с законом и уголо</w:t>
      </w:r>
      <w:r w:rsidRPr="00773D2A">
        <w:t>в</w:t>
      </w:r>
      <w:r w:rsidRPr="00773D2A">
        <w:t>но-процессуальным правом каждой страны. Кроме того, неоднократное наказ</w:t>
      </w:r>
      <w:r w:rsidRPr="00773D2A">
        <w:t>а</w:t>
      </w:r>
      <w:r w:rsidRPr="00773D2A">
        <w:t>ние лица, отказывающегося от военной службы со ссылкой на свои убеждения, за неподчинение новому приказу о явке на военную службу может считаться наказанием за одно и то же преступление, если подобный последующий отказ основан на той же самой постоянной решимости, опирающейся на убеждения (пункты 54</w:t>
      </w:r>
      <w:r w:rsidR="00005CAC">
        <w:t>–</w:t>
      </w:r>
      <w:r w:rsidRPr="00773D2A">
        <w:t>55). Комитет отмечает, что в данном случае автор был дважды с</w:t>
      </w:r>
      <w:r w:rsidRPr="00773D2A">
        <w:t>у</w:t>
      </w:r>
      <w:r w:rsidRPr="00773D2A">
        <w:t>дим и осужден в соответствии с одним и тем же положением Уголовного коде</w:t>
      </w:r>
      <w:r w:rsidRPr="00773D2A">
        <w:t>к</w:t>
      </w:r>
      <w:r w:rsidRPr="00773D2A">
        <w:t>са Туркменистана за то, что он, будучи Свидетелем Иеговы, отказался от пр</w:t>
      </w:r>
      <w:r w:rsidRPr="00773D2A">
        <w:t>о</w:t>
      </w:r>
      <w:r w:rsidRPr="00773D2A">
        <w:t>хождения обязательной военной службы. Поэтому с учетом обстоятельств, и</w:t>
      </w:r>
      <w:r w:rsidRPr="00773D2A">
        <w:t>з</w:t>
      </w:r>
      <w:r w:rsidRPr="00773D2A">
        <w:t>ложенных в данном сообщении, Комитет приходит к выводу о том, что права автора, предусмотренные статьей 14 (пункт 7) Пакта, были нарушены.</w:t>
      </w:r>
    </w:p>
    <w:p w:rsidR="00773D2A" w:rsidRPr="00773D2A" w:rsidRDefault="00773D2A" w:rsidP="00773D2A">
      <w:pPr>
        <w:pStyle w:val="SingleTxtGR"/>
      </w:pPr>
      <w:r w:rsidRPr="00773D2A">
        <w:t>10.</w:t>
      </w:r>
      <w:r w:rsidRPr="00773D2A">
        <w:tab/>
        <w:t>Комитет, действуя в соответствии с пунктом 4 статьи 5 Факультативного протокола, приходит к выводу, что государство-участник нарушило права авт</w:t>
      </w:r>
      <w:r w:rsidRPr="00773D2A">
        <w:t>о</w:t>
      </w:r>
      <w:r w:rsidRPr="00773D2A">
        <w:t>ра, предусмотренные статьями 14 (пункт 7) и 18 (пункт 1) Пакта.</w:t>
      </w:r>
    </w:p>
    <w:p w:rsidR="00773D2A" w:rsidRPr="00773D2A" w:rsidRDefault="00773D2A" w:rsidP="00773D2A">
      <w:pPr>
        <w:pStyle w:val="SingleTxtGR"/>
      </w:pPr>
      <w:r w:rsidRPr="00773D2A">
        <w:t>11.</w:t>
      </w:r>
      <w:r w:rsidRPr="00773D2A">
        <w:tab/>
        <w:t>В соответствии с пунктом 3 а) статьи 2 Пакта государство-участник об</w:t>
      </w:r>
      <w:r w:rsidRPr="00773D2A">
        <w:t>я</w:t>
      </w:r>
      <w:r w:rsidRPr="00773D2A">
        <w:t>зано обеспечить</w:t>
      </w:r>
      <w:r>
        <w:t xml:space="preserve"> </w:t>
      </w:r>
      <w:r w:rsidRPr="00773D2A">
        <w:t>автору эффективные средства правовой защиты. Для этого необходимо предоставить полное возмещение лицам, права которых, признав</w:t>
      </w:r>
      <w:r w:rsidRPr="00773D2A">
        <w:t>а</w:t>
      </w:r>
      <w:r w:rsidRPr="00773D2A">
        <w:t>емые в Пакте, были нарушены. Соответственно, государство-участник обязано, в частности, снять с автора судимость и выплатить ему достаточную компенс</w:t>
      </w:r>
      <w:r w:rsidRPr="00773D2A">
        <w:t>а</w:t>
      </w:r>
      <w:r w:rsidRPr="00773D2A">
        <w:t>цию. Государство-участник обязано также принять меры к недопущению п</w:t>
      </w:r>
      <w:r w:rsidRPr="00773D2A">
        <w:t>о</w:t>
      </w:r>
      <w:r w:rsidRPr="00773D2A">
        <w:t>добных нарушений в будущем. В этой связи Комитет вновь заявляет, что гос</w:t>
      </w:r>
      <w:r w:rsidRPr="00773D2A">
        <w:t>у</w:t>
      </w:r>
      <w:r w:rsidRPr="00773D2A">
        <w:t xml:space="preserve">дарству-участнику следует пересмотреть внутреннее законодательство с учетом своего обязательства по пункту 2 статьи 2 Пакта, в частности </w:t>
      </w:r>
      <w:r>
        <w:t>Закон «</w:t>
      </w:r>
      <w:r w:rsidRPr="00773D2A">
        <w:t>О вои</w:t>
      </w:r>
      <w:r w:rsidRPr="00773D2A">
        <w:t>н</w:t>
      </w:r>
      <w:r w:rsidRPr="00773D2A">
        <w:t>ской обязанности и военной службе</w:t>
      </w:r>
      <w:r>
        <w:t>»</w:t>
      </w:r>
      <w:r w:rsidRPr="00773D2A">
        <w:t xml:space="preserve"> с поправками</w:t>
      </w:r>
      <w:r>
        <w:t xml:space="preserve"> </w:t>
      </w:r>
      <w:r w:rsidRPr="00773D2A">
        <w:t>от 25 сентября 2010 года, чтобы обеспечить эффективную гарантию права на отказ от военной службы по соображениям совести, предусмотренного в пункте 1 статьи 18 Пакта</w:t>
      </w:r>
      <w:r w:rsidRPr="00B64D1C">
        <w:rPr>
          <w:sz w:val="18"/>
          <w:szCs w:val="18"/>
          <w:vertAlign w:val="superscript"/>
          <w:lang w:val="en-GB"/>
        </w:rPr>
        <w:footnoteReference w:id="16"/>
      </w:r>
      <w:r w:rsidRPr="00773D2A">
        <w:t>.</w:t>
      </w:r>
    </w:p>
    <w:p w:rsidR="0087597F" w:rsidRDefault="00773D2A" w:rsidP="00773D2A">
      <w:pPr>
        <w:pStyle w:val="SingleTxtGR"/>
      </w:pPr>
      <w:r w:rsidRPr="00773D2A">
        <w:t>12.</w:t>
      </w:r>
      <w:r w:rsidRPr="00773D2A">
        <w:tab/>
        <w:t>С учетом того, что, присоединившись к Факультативному протоколу, го</w:t>
      </w:r>
      <w:r w:rsidRPr="00773D2A">
        <w:t>с</w:t>
      </w:r>
      <w:r w:rsidRPr="00773D2A">
        <w:t>ударство-участник признало полномочия Комитета определять наличие или о</w:t>
      </w:r>
      <w:r w:rsidRPr="00773D2A">
        <w:t>т</w:t>
      </w:r>
      <w:r w:rsidRPr="00773D2A">
        <w:t>сутствие нарушений Пакта и что в соответствии со статьей 2 Пакта госуда</w:t>
      </w:r>
      <w:r w:rsidRPr="00773D2A">
        <w:t>р</w:t>
      </w:r>
      <w:r w:rsidRPr="00773D2A">
        <w:t>ство-участник обязалось обеспечивать всем находящимся в пределах его терр</w:t>
      </w:r>
      <w:r w:rsidRPr="00773D2A">
        <w:t>и</w:t>
      </w:r>
      <w:r w:rsidRPr="00773D2A">
        <w:t>тории и под его юрисдикцией лицам признаваемые в Пакте права, а также э</w:t>
      </w:r>
      <w:r w:rsidRPr="00773D2A">
        <w:t>ф</w:t>
      </w:r>
      <w:r w:rsidRPr="00773D2A">
        <w:t>фективные и имеющие исковую силу средства правовой защиты в случае уст</w:t>
      </w:r>
      <w:r w:rsidRPr="00773D2A">
        <w:t>а</w:t>
      </w:r>
      <w:r w:rsidRPr="00773D2A">
        <w:t>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Комитет просит также государство-участник опубликовать настоящие Соображения</w:t>
      </w:r>
      <w:r>
        <w:t xml:space="preserve"> </w:t>
      </w:r>
      <w:r w:rsidRPr="00773D2A">
        <w:t>и обеспечить их широкое ра</w:t>
      </w:r>
      <w:r w:rsidRPr="00773D2A">
        <w:t>с</w:t>
      </w:r>
      <w:r w:rsidRPr="00773D2A">
        <w:t>пространение на официальном языке государства-участника.</w:t>
      </w:r>
      <w:r>
        <w:t xml:space="preserve"> </w:t>
      </w:r>
    </w:p>
    <w:p w:rsidR="007242FA" w:rsidRDefault="007242FA" w:rsidP="00773D2A">
      <w:pPr>
        <w:pStyle w:val="SingleTxtGR"/>
        <w:sectPr w:rsidR="007242FA" w:rsidSect="0087597F">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pPr>
    </w:p>
    <w:p w:rsidR="00FA7F4F" w:rsidRPr="00FA7F4F" w:rsidRDefault="00FA7F4F" w:rsidP="00FA7F4F">
      <w:pPr>
        <w:pStyle w:val="HChGR"/>
      </w:pPr>
      <w:r w:rsidRPr="00FA7F4F">
        <w:t xml:space="preserve">Приложение </w:t>
      </w:r>
      <w:r w:rsidRPr="00FA7F4F">
        <w:rPr>
          <w:lang w:val="en-GB"/>
        </w:rPr>
        <w:t>I</w:t>
      </w:r>
      <w:r w:rsidRPr="00FA7F4F">
        <w:t xml:space="preserve"> </w:t>
      </w:r>
    </w:p>
    <w:p w:rsidR="00FA7F4F" w:rsidRPr="00FA7F4F" w:rsidRDefault="00FA7F4F" w:rsidP="00FA7F4F">
      <w:pPr>
        <w:pStyle w:val="H1GR"/>
      </w:pPr>
      <w:r w:rsidRPr="00FA7F4F">
        <w:tab/>
      </w:r>
      <w:r w:rsidRPr="00FA7F4F">
        <w:tab/>
        <w:t xml:space="preserve">Особое мнение (согласное) члена Комитета Юдзи Ивасавы </w:t>
      </w:r>
    </w:p>
    <w:p w:rsidR="007242FA" w:rsidRDefault="00FA7F4F" w:rsidP="00FA7F4F">
      <w:pPr>
        <w:pStyle w:val="SingleTxtGR"/>
      </w:pPr>
      <w:r w:rsidRPr="00FA7F4F">
        <w:tab/>
        <w:t>Я согласен с выводом Комитета о том, что государство-участник наруш</w:t>
      </w:r>
      <w:r w:rsidRPr="00FA7F4F">
        <w:t>и</w:t>
      </w:r>
      <w:r w:rsidRPr="00FA7F4F">
        <w:t>ло права автора, предусмотренные в пункте 1 статьи 18 Пакта, но в силу пр</w:t>
      </w:r>
      <w:r w:rsidRPr="00FA7F4F">
        <w:t>и</w:t>
      </w:r>
      <w:r w:rsidRPr="00FA7F4F">
        <w:t>чин, отличных от тех, за которые высказалось большинство членов Комитета</w:t>
      </w:r>
      <w:r w:rsidRPr="00FA7F4F">
        <w:rPr>
          <w:vertAlign w:val="superscript"/>
          <w:lang w:val="en-GB"/>
        </w:rPr>
        <w:footnoteReference w:id="17"/>
      </w:r>
      <w:r w:rsidRPr="00FA7F4F">
        <w:t>.</w:t>
      </w:r>
      <w:r w:rsidRPr="00FA7F4F">
        <w:rPr>
          <w:rFonts w:hint="eastAsia"/>
        </w:rPr>
        <w:t xml:space="preserve"> </w:t>
      </w:r>
      <w:r w:rsidRPr="00FA7F4F">
        <w:t>Я буду придерживаться своей аргументации, даже если, возможно, не сочту убедительным повторять ее в связи с будущими сообщениями</w:t>
      </w:r>
      <w:r w:rsidRPr="00FA7F4F">
        <w:rPr>
          <w:rFonts w:hint="eastAsia"/>
        </w:rPr>
        <w:t>.</w:t>
      </w:r>
    </w:p>
    <w:p w:rsidR="00FA7F4F" w:rsidRDefault="00FA7F4F">
      <w:pPr>
        <w:spacing w:line="240" w:lineRule="auto"/>
      </w:pPr>
      <w:r>
        <w:br w:type="page"/>
      </w:r>
    </w:p>
    <w:p w:rsidR="00FA7F4F" w:rsidRPr="00FA7F4F" w:rsidRDefault="00FA7F4F" w:rsidP="00FA7F4F">
      <w:pPr>
        <w:pStyle w:val="HChGR"/>
      </w:pPr>
      <w:r w:rsidRPr="00FA7F4F">
        <w:t xml:space="preserve">Приложение </w:t>
      </w:r>
      <w:r w:rsidRPr="00FA7F4F">
        <w:rPr>
          <w:lang w:val="en-GB"/>
        </w:rPr>
        <w:t>II</w:t>
      </w:r>
      <w:r w:rsidRPr="00FA7F4F">
        <w:t xml:space="preserve"> </w:t>
      </w:r>
    </w:p>
    <w:p w:rsidR="00FA7F4F" w:rsidRPr="00FA7F4F" w:rsidRDefault="00FA7F4F" w:rsidP="00FA7F4F">
      <w:pPr>
        <w:pStyle w:val="H1GR"/>
      </w:pPr>
      <w:r w:rsidRPr="00FA7F4F">
        <w:tab/>
      </w:r>
      <w:r w:rsidRPr="00FA7F4F">
        <w:tab/>
        <w:t>Особое мнение (частично несогласное) члена Комитета Юваля Шани</w:t>
      </w:r>
    </w:p>
    <w:p w:rsidR="00FA7F4F" w:rsidRPr="00FA7F4F" w:rsidRDefault="00FA7F4F" w:rsidP="00FA7F4F">
      <w:pPr>
        <w:pStyle w:val="SingleTxtGR"/>
      </w:pPr>
      <w:r w:rsidRPr="00FA7F4F">
        <w:t>1.</w:t>
      </w:r>
      <w:r w:rsidRPr="00FA7F4F">
        <w:tab/>
        <w:t>Я присоединяюсь к особому мнению, выраженному г-ном Ивасавой в связи с аргументацией, которую разделяет большинство членов Комитета и к</w:t>
      </w:r>
      <w:r w:rsidRPr="00FA7F4F">
        <w:t>о</w:t>
      </w:r>
      <w:r w:rsidRPr="00FA7F4F">
        <w:t>торая лежит в основе вывода о нарушении государством-участником статьи</w:t>
      </w:r>
      <w:r>
        <w:t> </w:t>
      </w:r>
      <w:r w:rsidRPr="00FA7F4F">
        <w:t>18</w:t>
      </w:r>
      <w:r>
        <w:t xml:space="preserve"> </w:t>
      </w:r>
      <w:r w:rsidRPr="00FA7F4F">
        <w:t xml:space="preserve">Пакта. В силу причин, изложенных в моем особом мнении по делу </w:t>
      </w:r>
      <w:r w:rsidRPr="00FA7F4F">
        <w:rPr>
          <w:i/>
          <w:iCs/>
          <w:lang w:val="en-GB"/>
        </w:rPr>
        <w:t>A</w:t>
      </w:r>
      <w:r w:rsidRPr="00FA7F4F">
        <w:rPr>
          <w:i/>
          <w:iCs/>
        </w:rPr>
        <w:t>бдуллаев против Туркменистана</w:t>
      </w:r>
      <w:r w:rsidRPr="00FA7F4F">
        <w:t>, мне хотелось бы также выразить сомнения по поводу выводов Комитета о нарушении государством-участником пункта 7 статьи 14 Пакта.</w:t>
      </w:r>
    </w:p>
    <w:p w:rsidR="00FA7F4F" w:rsidRPr="00FA7F4F" w:rsidRDefault="00FA7F4F" w:rsidP="00800E8A">
      <w:pPr>
        <w:pStyle w:val="SingleTxtGR"/>
      </w:pPr>
      <w:r w:rsidRPr="00FA7F4F">
        <w:t>2.</w:t>
      </w:r>
      <w:r w:rsidRPr="00FA7F4F">
        <w:tab/>
        <w:t>В 2012 году автор предстал перед судом за отказ нести военную службу, но получил лишь мягкий приговор, предусматривающий лишение свободы на срок два года условно и испытательный срок продолжительностью один год. И</w:t>
      </w:r>
      <w:r w:rsidR="00800E8A">
        <w:t> </w:t>
      </w:r>
      <w:r w:rsidRPr="00FA7F4F">
        <w:t>только после второго судебного разбирательства по делу автора в 2015 году, когд</w:t>
      </w:r>
      <w:r w:rsidR="005501BC">
        <w:t>а суд признал его</w:t>
      </w:r>
      <w:r w:rsidRPr="00FA7F4F">
        <w:t xml:space="preserve"> виновным в повторном отказе от военной службы, он фактически начал отбывать двухлетнее тюремное заключение. В этих обсто</w:t>
      </w:r>
      <w:r w:rsidRPr="00FA7F4F">
        <w:t>я</w:t>
      </w:r>
      <w:r w:rsidRPr="00FA7F4F">
        <w:t>тельствах мне представляется, что в отличие от второго обвинительного приг</w:t>
      </w:r>
      <w:r w:rsidRPr="00FA7F4F">
        <w:t>о</w:t>
      </w:r>
      <w:r w:rsidRPr="00FA7F4F">
        <w:t>вора, предусматривающего суровое наказание, первый приговор по делу автора не свидетельствовал о явном намерении органов государственной власти ос</w:t>
      </w:r>
      <w:r w:rsidRPr="00FA7F4F">
        <w:t>у</w:t>
      </w:r>
      <w:r w:rsidRPr="00FA7F4F">
        <w:t>дить и наказать автора за его принципиальный отказ нести военную службу (т</w:t>
      </w:r>
      <w:r w:rsidR="00800E8A">
        <w:t>.е. </w:t>
      </w:r>
      <w:r w:rsidRPr="00FA7F4F">
        <w:t>за «постоянную решимость» не служить), как это бывает при судебном разбирательстве и наказании за один конкретный акт отказа. В принципе, вын</w:t>
      </w:r>
      <w:r w:rsidRPr="00FA7F4F">
        <w:t>е</w:t>
      </w:r>
      <w:r w:rsidRPr="00FA7F4F">
        <w:t>сение государством-участником условного приговора вряд ли могло привести к тому, что оно не стало бы судить автора за его последующие отказы от службы в армии (что было бы чревато отменой условного приговора и отбыванием р</w:t>
      </w:r>
      <w:r w:rsidRPr="00FA7F4F">
        <w:t>е</w:t>
      </w:r>
      <w:r w:rsidRPr="00FA7F4F">
        <w:t>ального наказания). Более того, применение подхода, принятого большинством членов Комитета без учета возможности того, что первое судебное разбир</w:t>
      </w:r>
      <w:r w:rsidRPr="00FA7F4F">
        <w:t>а</w:t>
      </w:r>
      <w:r w:rsidRPr="00FA7F4F">
        <w:t>тельство не имело целью наказать автора за его «постоянную решимость» не служить в армии, может в результате побудить государства-участники знач</w:t>
      </w:r>
      <w:r w:rsidRPr="00FA7F4F">
        <w:t>и</w:t>
      </w:r>
      <w:r w:rsidRPr="00FA7F4F">
        <w:t>тельно более жестким образом квалифицировать первичное правонарушение – не как отдельное «малозначительное» правонарушение (отдельный отказ), а как серьезное преступление, состоящее в принципиальном отказе от несения вое</w:t>
      </w:r>
      <w:r w:rsidRPr="00FA7F4F">
        <w:t>н</w:t>
      </w:r>
      <w:r w:rsidRPr="00FA7F4F">
        <w:t>ной службы, влекущем за собой вынесение сурового приговора. Мне не поня</w:t>
      </w:r>
      <w:r w:rsidRPr="00FA7F4F">
        <w:t>т</w:t>
      </w:r>
      <w:r w:rsidRPr="00FA7F4F">
        <w:t>но, как подобные действия могут служить укреплению предусмотренных Па</w:t>
      </w:r>
      <w:r w:rsidRPr="00FA7F4F">
        <w:t>к</w:t>
      </w:r>
      <w:r w:rsidRPr="00FA7F4F">
        <w:t xml:space="preserve">том прав лиц на надлежащее судебное разбирательство. </w:t>
      </w:r>
    </w:p>
    <w:p w:rsidR="00FA7F4F" w:rsidRPr="00FA7F4F" w:rsidRDefault="00FA7F4F" w:rsidP="00FA7F4F">
      <w:pPr>
        <w:pStyle w:val="SingleTxtGR"/>
      </w:pPr>
      <w:r w:rsidRPr="00FA7F4F">
        <w:t>3.</w:t>
      </w:r>
      <w:r w:rsidRPr="00FA7F4F">
        <w:tab/>
        <w:t>Поэтому я не считаю, что с учетом обстоятельств данного дела факт нарушения прав автора по пункту 7 статьи 14 является в достаточной степени установленным.</w:t>
      </w:r>
    </w:p>
    <w:p w:rsidR="00FA7F4F" w:rsidRDefault="00FA7F4F" w:rsidP="00FA7F4F">
      <w:pPr>
        <w:pStyle w:val="SingleTxtGR"/>
      </w:pPr>
      <w:r w:rsidRPr="00FA7F4F">
        <w:t>4.</w:t>
      </w:r>
      <w:r w:rsidRPr="00FA7F4F">
        <w:tab/>
        <w:t>Безусловно, следует также учитывать проблему повторяемости судебных разбирательств в связи с неоднократными отказами от службы в армии, ибо п</w:t>
      </w:r>
      <w:r w:rsidRPr="00FA7F4F">
        <w:t>о</w:t>
      </w:r>
      <w:r w:rsidRPr="00FA7F4F">
        <w:t>добная практика может обернуться серьезным преследованием и нарушением прав соответствующих лиц, а также вынесением совокупных приговоров нес</w:t>
      </w:r>
      <w:r w:rsidRPr="00FA7F4F">
        <w:t>о</w:t>
      </w:r>
      <w:r w:rsidRPr="00FA7F4F">
        <w:t>размерного характера, и привести к возникновению вопросов по статьям 7 и 9 Пакта. Однако в данном случае такие судебные иски не возбуждались.</w:t>
      </w:r>
    </w:p>
    <w:p w:rsidR="00800E8A" w:rsidRPr="00800E8A" w:rsidRDefault="00800E8A" w:rsidP="00800E8A">
      <w:pPr>
        <w:spacing w:before="240"/>
        <w:jc w:val="center"/>
        <w:rPr>
          <w:u w:val="single"/>
        </w:rPr>
      </w:pPr>
      <w:r>
        <w:rPr>
          <w:u w:val="single"/>
        </w:rPr>
        <w:tab/>
      </w:r>
      <w:r>
        <w:rPr>
          <w:u w:val="single"/>
        </w:rPr>
        <w:tab/>
      </w:r>
      <w:r>
        <w:rPr>
          <w:u w:val="single"/>
        </w:rPr>
        <w:tab/>
      </w:r>
    </w:p>
    <w:sectPr w:rsidR="00800E8A" w:rsidRPr="00800E8A" w:rsidSect="0087597F">
      <w:headerReference w:type="first" r:id="rId15"/>
      <w:footerReference w:type="first" r:id="rId16"/>
      <w:footnotePr>
        <w:numFmt w:val="lowerLetter"/>
        <w:numRestart w:val="eachSect"/>
      </w:footnotePr>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87" w:rsidRDefault="00CA1087" w:rsidP="00B471C5">
      <w:r>
        <w:separator/>
      </w:r>
    </w:p>
  </w:endnote>
  <w:endnote w:type="continuationSeparator" w:id="0">
    <w:p w:rsidR="00CA1087" w:rsidRDefault="00CA1087"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5F0588" w:rsidRDefault="0087597F">
    <w:pPr>
      <w:pStyle w:val="a7"/>
      <w:rPr>
        <w:lang w:val="en-US"/>
      </w:rPr>
    </w:pP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653518">
      <w:rPr>
        <w:b/>
        <w:noProof/>
        <w:sz w:val="18"/>
        <w:lang w:val="ru-RU"/>
      </w:rPr>
      <w:t>8</w:t>
    </w:r>
    <w:r w:rsidRPr="00760AEE">
      <w:rPr>
        <w:b/>
        <w:sz w:val="18"/>
      </w:rPr>
      <w:fldChar w:fldCharType="end"/>
    </w:r>
    <w:r>
      <w:rPr>
        <w:lang w:val="en-US"/>
      </w:rPr>
      <w:tab/>
      <w:t>GE.16-</w:t>
    </w:r>
    <w:r w:rsidR="00634041">
      <w:rPr>
        <w:lang w:val="en-US"/>
      </w:rPr>
      <w:t>16129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75144F" w:rsidRDefault="0087597F">
    <w:pPr>
      <w:pStyle w:val="a7"/>
      <w:rPr>
        <w:lang w:val="en-US"/>
      </w:rPr>
    </w:pPr>
    <w:r>
      <w:rPr>
        <w:lang w:val="en-US"/>
      </w:rPr>
      <w:t>GE.16-</w:t>
    </w:r>
    <w:r w:rsidR="00634041">
      <w:rPr>
        <w:lang w:val="en-US"/>
      </w:rPr>
      <w:t>16129</w:t>
    </w:r>
    <w:r>
      <w:rPr>
        <w:lang w:val="en-US"/>
      </w:rPr>
      <w:tab/>
    </w: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653518">
      <w:rPr>
        <w:b/>
        <w:noProof/>
        <w:sz w:val="18"/>
        <w:lang w:val="ru-RU"/>
      </w:rPr>
      <w:t>11</w:t>
    </w:r>
    <w:r w:rsidRPr="00760A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5A50E9" w:rsidRPr="00797A78" w:rsidTr="007B199D">
      <w:trPr>
        <w:trHeight w:val="431"/>
      </w:trPr>
      <w:tc>
        <w:tcPr>
          <w:tcW w:w="3648" w:type="dxa"/>
          <w:tcMar>
            <w:left w:w="57" w:type="dxa"/>
            <w:right w:w="57" w:type="dxa"/>
          </w:tcMar>
          <w:vAlign w:val="bottom"/>
        </w:tcPr>
        <w:p w:rsidR="005A50E9" w:rsidRPr="001C3ABC" w:rsidRDefault="005A50E9" w:rsidP="007B199D">
          <w:pPr>
            <w:spacing w:after="40"/>
            <w:rPr>
              <w:rFonts w:ascii="C39T30Lfz" w:hAnsi="C39T30Lfz"/>
              <w:spacing w:val="0"/>
              <w:w w:val="100"/>
              <w:kern w:val="0"/>
              <w:lang w:val="en-US" w:eastAsia="ru-RU"/>
            </w:rPr>
          </w:pPr>
          <w:r w:rsidRPr="001C3ABC">
            <w:rPr>
              <w:lang w:val="en-US"/>
            </w:rPr>
            <w:t>GE.16-</w:t>
          </w:r>
          <w:r w:rsidR="00CA1087">
            <w:rPr>
              <w:lang w:val="en-US"/>
            </w:rPr>
            <w:t>16129</w:t>
          </w:r>
          <w:r w:rsidRPr="001C3ABC">
            <w:rPr>
              <w:lang w:val="en-US"/>
            </w:rPr>
            <w:t xml:space="preserve"> (R)</w:t>
          </w:r>
          <w:r w:rsidR="00CA1087">
            <w:rPr>
              <w:lang w:val="en-US"/>
            </w:rPr>
            <w:t xml:space="preserve">  131116  141116</w:t>
          </w:r>
        </w:p>
      </w:tc>
      <w:tc>
        <w:tcPr>
          <w:tcW w:w="5056" w:type="dxa"/>
          <w:vMerge w:val="restart"/>
          <w:tcMar>
            <w:left w:w="57" w:type="dxa"/>
            <w:right w:w="57" w:type="dxa"/>
          </w:tcMar>
          <w:vAlign w:val="bottom"/>
        </w:tcPr>
        <w:p w:rsidR="005A50E9" w:rsidRDefault="005A50E9" w:rsidP="007B199D">
          <w:pPr>
            <w:jc w:val="right"/>
          </w:pPr>
          <w:r>
            <w:rPr>
              <w:b/>
              <w:noProof/>
              <w:lang w:eastAsia="zh-CN"/>
            </w:rPr>
            <w:drawing>
              <wp:inline distT="0" distB="0" distL="0" distR="0" wp14:anchorId="396A9AC4" wp14:editId="49C036BB">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5A50E9" w:rsidRDefault="00CA1087" w:rsidP="007B199D">
          <w:pPr>
            <w:jc w:val="right"/>
          </w:pPr>
          <w:r>
            <w:rPr>
              <w:noProof/>
              <w:lang w:eastAsia="zh-CN"/>
            </w:rPr>
            <w:drawing>
              <wp:inline distT="0" distB="0" distL="0" distR="0" wp14:anchorId="6E00827E" wp14:editId="249AFE75">
                <wp:extent cx="579755" cy="579755"/>
                <wp:effectExtent l="0" t="0" r="0" b="0"/>
                <wp:docPr id="4" name="Рисунок 4" descr="http://undocs.org/m2/QRCode.ashx?DS=CCPR/C/117/D/2225/201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225/2012&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5A50E9" w:rsidRPr="00797A78" w:rsidTr="007B199D">
      <w:trPr>
        <w:trHeight w:hRule="exact" w:val="564"/>
      </w:trPr>
      <w:tc>
        <w:tcPr>
          <w:tcW w:w="3648" w:type="dxa"/>
          <w:tcMar>
            <w:left w:w="57" w:type="dxa"/>
            <w:right w:w="57" w:type="dxa"/>
          </w:tcMar>
          <w:vAlign w:val="bottom"/>
        </w:tcPr>
        <w:p w:rsidR="005A50E9" w:rsidRPr="00CA1087" w:rsidRDefault="00CA1087" w:rsidP="007B199D">
          <w:pPr>
            <w:spacing w:after="40"/>
            <w:rPr>
              <w:rFonts w:ascii="C39T30Lfz" w:hAnsi="C39T30Lfz"/>
              <w:spacing w:val="0"/>
              <w:w w:val="100"/>
              <w:kern w:val="0"/>
              <w:sz w:val="56"/>
              <w:szCs w:val="56"/>
              <w:lang w:val="en-US" w:eastAsia="ru-RU"/>
            </w:rPr>
          </w:pPr>
          <w:r w:rsidRPr="00CA1087">
            <w:rPr>
              <w:rFonts w:ascii="C39T30Lfz" w:hAnsi="C39T30Lfz"/>
              <w:spacing w:val="0"/>
              <w:w w:val="100"/>
              <w:kern w:val="0"/>
              <w:sz w:val="56"/>
              <w:szCs w:val="56"/>
              <w:lang w:val="en-US" w:eastAsia="ru-RU"/>
            </w:rPr>
            <w:t></w:t>
          </w:r>
          <w:r w:rsidRPr="00CA1087">
            <w:rPr>
              <w:rFonts w:ascii="C39T30Lfz" w:hAnsi="C39T30Lfz"/>
              <w:spacing w:val="0"/>
              <w:w w:val="100"/>
              <w:kern w:val="0"/>
              <w:sz w:val="56"/>
              <w:szCs w:val="56"/>
              <w:lang w:val="en-US" w:eastAsia="ru-RU"/>
            </w:rPr>
            <w:t></w:t>
          </w:r>
          <w:r w:rsidRPr="00CA1087">
            <w:rPr>
              <w:rFonts w:ascii="C39T30Lfz" w:hAnsi="C39T30Lfz"/>
              <w:spacing w:val="0"/>
              <w:w w:val="100"/>
              <w:kern w:val="0"/>
              <w:sz w:val="56"/>
              <w:szCs w:val="56"/>
              <w:lang w:val="en-US" w:eastAsia="ru-RU"/>
            </w:rPr>
            <w:t></w:t>
          </w:r>
          <w:r w:rsidRPr="00CA1087">
            <w:rPr>
              <w:rFonts w:ascii="C39T30Lfz" w:hAnsi="C39T30Lfz"/>
              <w:spacing w:val="0"/>
              <w:w w:val="100"/>
              <w:kern w:val="0"/>
              <w:sz w:val="56"/>
              <w:szCs w:val="56"/>
              <w:lang w:val="en-US" w:eastAsia="ru-RU"/>
            </w:rPr>
            <w:t></w:t>
          </w:r>
          <w:r w:rsidRPr="00CA1087">
            <w:rPr>
              <w:rFonts w:ascii="C39T30Lfz" w:hAnsi="C39T30Lfz"/>
              <w:spacing w:val="0"/>
              <w:w w:val="100"/>
              <w:kern w:val="0"/>
              <w:sz w:val="56"/>
              <w:szCs w:val="56"/>
              <w:lang w:val="en-US" w:eastAsia="ru-RU"/>
            </w:rPr>
            <w:t></w:t>
          </w:r>
          <w:r w:rsidRPr="00CA1087">
            <w:rPr>
              <w:rFonts w:ascii="C39T30Lfz" w:hAnsi="C39T30Lfz"/>
              <w:spacing w:val="0"/>
              <w:w w:val="100"/>
              <w:kern w:val="0"/>
              <w:sz w:val="56"/>
              <w:szCs w:val="56"/>
              <w:lang w:val="en-US" w:eastAsia="ru-RU"/>
            </w:rPr>
            <w:t></w:t>
          </w:r>
          <w:r w:rsidRPr="00CA1087">
            <w:rPr>
              <w:rFonts w:ascii="C39T30Lfz" w:hAnsi="C39T30Lfz"/>
              <w:spacing w:val="0"/>
              <w:w w:val="100"/>
              <w:kern w:val="0"/>
              <w:sz w:val="56"/>
              <w:szCs w:val="56"/>
              <w:lang w:val="en-US" w:eastAsia="ru-RU"/>
            </w:rPr>
            <w:t></w:t>
          </w:r>
          <w:r w:rsidRPr="00CA1087">
            <w:rPr>
              <w:rFonts w:ascii="C39T30Lfz" w:hAnsi="C39T30Lfz"/>
              <w:spacing w:val="0"/>
              <w:w w:val="100"/>
              <w:kern w:val="0"/>
              <w:sz w:val="56"/>
              <w:szCs w:val="56"/>
              <w:lang w:val="en-US" w:eastAsia="ru-RU"/>
            </w:rPr>
            <w:t></w:t>
          </w:r>
          <w:r w:rsidRPr="00CA1087">
            <w:rPr>
              <w:rFonts w:ascii="C39T30Lfz" w:hAnsi="C39T30Lfz"/>
              <w:spacing w:val="0"/>
              <w:w w:val="100"/>
              <w:kern w:val="0"/>
              <w:sz w:val="56"/>
              <w:szCs w:val="56"/>
              <w:lang w:val="en-US" w:eastAsia="ru-RU"/>
            </w:rPr>
            <w:t></w:t>
          </w:r>
        </w:p>
      </w:tc>
      <w:tc>
        <w:tcPr>
          <w:tcW w:w="5056" w:type="dxa"/>
          <w:vMerge/>
          <w:tcMar>
            <w:left w:w="57" w:type="dxa"/>
            <w:right w:w="57" w:type="dxa"/>
          </w:tcMar>
        </w:tcPr>
        <w:p w:rsidR="005A50E9" w:rsidRDefault="005A50E9" w:rsidP="007B199D"/>
      </w:tc>
      <w:tc>
        <w:tcPr>
          <w:tcW w:w="972" w:type="dxa"/>
          <w:vMerge/>
          <w:tcMar>
            <w:left w:w="57" w:type="dxa"/>
            <w:right w:w="57" w:type="dxa"/>
          </w:tcMar>
        </w:tcPr>
        <w:p w:rsidR="005A50E9" w:rsidRDefault="005A50E9" w:rsidP="007B199D"/>
      </w:tc>
    </w:tr>
  </w:tbl>
  <w:p w:rsidR="006E7AF7" w:rsidRPr="002D7E3C" w:rsidRDefault="0087597F" w:rsidP="00F579C6">
    <w:pPr>
      <w:pStyle w:val="a7"/>
      <w:spacing w:line="240" w:lineRule="auto"/>
      <w:rPr>
        <w:sz w:val="2"/>
        <w:szCs w:val="2"/>
      </w:rPr>
    </w:pPr>
    <w:r>
      <w:rPr>
        <w:noProof/>
        <w:sz w:val="2"/>
        <w:szCs w:val="2"/>
        <w:lang w:val="ru-RU" w:eastAsia="zh-CN"/>
      </w:rPr>
      <mc:AlternateContent>
        <mc:Choice Requires="wps">
          <w:drawing>
            <wp:anchor distT="0" distB="0" distL="114300" distR="114300" simplePos="0" relativeHeight="251659264" behindDoc="0" locked="0" layoutInCell="1" allowOverlap="1" wp14:anchorId="69208A85" wp14:editId="206EFD1D">
              <wp:simplePos x="0" y="0"/>
              <wp:positionH relativeFrom="column">
                <wp:posOffset>8763000</wp:posOffset>
              </wp:positionH>
              <wp:positionV relativeFrom="paragraph">
                <wp:posOffset>-2453005</wp:posOffset>
              </wp:positionV>
              <wp:extent cx="457200" cy="2069465"/>
              <wp:effectExtent l="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AF7" w:rsidRDefault="00017D01" w:rsidP="006E7AF7">
                          <w:pPr>
                            <w:rPr>
                              <w:lang w:val="en-US"/>
                            </w:rPr>
                          </w:pPr>
                        </w:p>
                        <w:p w:rsidR="006E7AF7" w:rsidRDefault="0087597F" w:rsidP="006E7AF7">
                          <w:pPr>
                            <w:rPr>
                              <w:lang w:val="en-US"/>
                            </w:rPr>
                          </w:pPr>
                          <w:r>
                            <w:rPr>
                              <w:lang w:val="en-US"/>
                            </w:rPr>
                            <w:t xml:space="preserve">page </w:t>
                          </w:r>
                          <w:r>
                            <w:rPr>
                              <w:rStyle w:val="a9"/>
                            </w:rPr>
                            <w:fldChar w:fldCharType="begin"/>
                          </w:r>
                          <w:r>
                            <w:rPr>
                              <w:rStyle w:val="a9"/>
                            </w:rPr>
                            <w:instrText xml:space="preserve"> PAGE </w:instrText>
                          </w:r>
                          <w:r>
                            <w:rPr>
                              <w:rStyle w:val="a9"/>
                            </w:rPr>
                            <w:fldChar w:fldCharType="separate"/>
                          </w:r>
                          <w:r w:rsidR="00653518">
                            <w:rPr>
                              <w:rStyle w:val="a9"/>
                              <w:noProof/>
                            </w:rPr>
                            <w:t>1</w:t>
                          </w:r>
                          <w:r>
                            <w:rPr>
                              <w:rStyle w:val="a9"/>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0pt;margin-top:-193.15pt;width:36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PGWcXepAgAAqQUAAA4AAAAA&#10;AAAAAAAAAAAALgIAAGRycy9lMm9Eb2MueG1sUEsBAi0AFAAGAAgAAAAhADpZbYjjAAAADgEAAA8A&#10;AAAAAAAAAAAAAAAAAwUAAGRycy9kb3ducmV2LnhtbFBLBQYAAAAABAAEAPMAAAATBgAAAAA=&#10;" filled="f" stroked="f">
              <v:textbox style="layout-flow:vertical" inset="0,0,0,0">
                <w:txbxContent>
                  <w:p w:rsidR="006E7AF7" w:rsidRDefault="00017D01" w:rsidP="006E7AF7">
                    <w:pPr>
                      <w:rPr>
                        <w:lang w:val="en-US"/>
                      </w:rPr>
                    </w:pPr>
                  </w:p>
                  <w:p w:rsidR="006E7AF7" w:rsidRDefault="0087597F" w:rsidP="006E7AF7">
                    <w:pPr>
                      <w:rPr>
                        <w:lang w:val="en-US"/>
                      </w:rPr>
                    </w:pPr>
                    <w:r>
                      <w:rPr>
                        <w:lang w:val="en-US"/>
                      </w:rPr>
                      <w:t xml:space="preserve">page </w:t>
                    </w:r>
                    <w:r>
                      <w:rPr>
                        <w:rStyle w:val="a9"/>
                      </w:rPr>
                      <w:fldChar w:fldCharType="begin"/>
                    </w:r>
                    <w:r>
                      <w:rPr>
                        <w:rStyle w:val="a9"/>
                      </w:rPr>
                      <w:instrText xml:space="preserve"> PAGE </w:instrText>
                    </w:r>
                    <w:r>
                      <w:rPr>
                        <w:rStyle w:val="a9"/>
                      </w:rPr>
                      <w:fldChar w:fldCharType="separate"/>
                    </w:r>
                    <w:r w:rsidR="00653518">
                      <w:rPr>
                        <w:rStyle w:val="a9"/>
                        <w:noProof/>
                      </w:rPr>
                      <w:t>1</w:t>
                    </w:r>
                    <w:r>
                      <w:rPr>
                        <w:rStyle w:val="a9"/>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FA" w:rsidRPr="001C403E" w:rsidRDefault="001C403E" w:rsidP="001C403E">
    <w:pPr>
      <w:pStyle w:val="a7"/>
      <w:rPr>
        <w:lang w:val="ru-RU"/>
      </w:rPr>
    </w:pP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653518">
      <w:rPr>
        <w:b/>
        <w:noProof/>
        <w:sz w:val="18"/>
        <w:lang w:val="ru-RU"/>
      </w:rPr>
      <w:t>10</w:t>
    </w:r>
    <w:r w:rsidRPr="00760AEE">
      <w:rPr>
        <w:b/>
        <w:sz w:val="18"/>
      </w:rPr>
      <w:fldChar w:fldCharType="end"/>
    </w:r>
    <w:r>
      <w:rPr>
        <w:b/>
        <w:sz w:val="18"/>
        <w:lang w:val="ru-RU"/>
      </w:rPr>
      <w:tab/>
    </w:r>
    <w:r>
      <w:rPr>
        <w:lang w:val="en-US"/>
      </w:rPr>
      <w:t>GE.16-16129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87" w:rsidRPr="009141DC" w:rsidRDefault="00CA1087" w:rsidP="00D1261C">
      <w:pPr>
        <w:tabs>
          <w:tab w:val="left" w:pos="2268"/>
        </w:tabs>
        <w:spacing w:after="80"/>
        <w:ind w:left="680"/>
        <w:rPr>
          <w:u w:val="single"/>
          <w:lang w:val="en-US"/>
        </w:rPr>
      </w:pPr>
      <w:r>
        <w:rPr>
          <w:u w:val="single"/>
          <w:lang w:val="en-US"/>
        </w:rPr>
        <w:tab/>
      </w:r>
    </w:p>
  </w:footnote>
  <w:footnote w:type="continuationSeparator" w:id="0">
    <w:p w:rsidR="00CA1087" w:rsidRPr="00D1261C" w:rsidRDefault="00CA1087" w:rsidP="00D1261C">
      <w:pPr>
        <w:tabs>
          <w:tab w:val="left" w:pos="2268"/>
        </w:tabs>
        <w:spacing w:after="80"/>
        <w:rPr>
          <w:u w:val="single"/>
          <w:lang w:val="en-US"/>
        </w:rPr>
      </w:pPr>
      <w:r>
        <w:rPr>
          <w:u w:val="single"/>
          <w:lang w:val="en-US"/>
        </w:rPr>
        <w:tab/>
      </w:r>
    </w:p>
  </w:footnote>
  <w:footnote w:id="1">
    <w:p w:rsidR="00773D2A" w:rsidRPr="006F23BA" w:rsidRDefault="00773D2A" w:rsidP="00134395">
      <w:pPr>
        <w:pStyle w:val="aa"/>
        <w:rPr>
          <w:lang w:val="ru-RU"/>
        </w:rPr>
      </w:pPr>
      <w:r>
        <w:tab/>
      </w:r>
      <w:r w:rsidRPr="00716D93">
        <w:rPr>
          <w:rStyle w:val="a6"/>
          <w:sz w:val="20"/>
          <w:vertAlign w:val="baseline"/>
          <w:lang w:val="ru-RU"/>
        </w:rPr>
        <w:t>*</w:t>
      </w:r>
      <w:r w:rsidRPr="006F23BA">
        <w:rPr>
          <w:lang w:val="ru-RU"/>
        </w:rPr>
        <w:tab/>
        <w:t>Приняты Комитетом на его 117-й сессии (20 июня</w:t>
      </w:r>
      <w:r w:rsidR="00134395">
        <w:rPr>
          <w:lang w:val="ru-RU"/>
        </w:rPr>
        <w:t xml:space="preserve"> – </w:t>
      </w:r>
      <w:r w:rsidRPr="006F23BA">
        <w:rPr>
          <w:lang w:val="ru-RU"/>
        </w:rPr>
        <w:t>15 июля 2016 года).</w:t>
      </w:r>
    </w:p>
  </w:footnote>
  <w:footnote w:id="2">
    <w:p w:rsidR="00773D2A" w:rsidRPr="006F23BA" w:rsidRDefault="00773D2A" w:rsidP="00773D2A">
      <w:pPr>
        <w:pStyle w:val="aa"/>
        <w:rPr>
          <w:lang w:val="ru-RU"/>
        </w:rPr>
      </w:pPr>
      <w:r w:rsidRPr="006F23BA">
        <w:rPr>
          <w:lang w:val="ru-RU"/>
        </w:rPr>
        <w:tab/>
      </w:r>
      <w:r w:rsidRPr="00716D93">
        <w:rPr>
          <w:rStyle w:val="a6"/>
          <w:sz w:val="20"/>
          <w:vertAlign w:val="baseline"/>
          <w:lang w:val="ru-RU"/>
        </w:rPr>
        <w:t>**</w:t>
      </w:r>
      <w:r w:rsidRPr="006F23BA">
        <w:rPr>
          <w:lang w:val="ru-RU"/>
        </w:rPr>
        <w:tab/>
      </w:r>
      <w:bookmarkStart w:id="3" w:name="OLE_LINK1"/>
      <w:bookmarkStart w:id="4" w:name="OLE_LINK2"/>
      <w:r w:rsidRPr="006F23BA">
        <w:rPr>
          <w:lang w:val="ru-RU" w:eastAsia="en-GB"/>
        </w:rPr>
        <w:t>В рассмотрении настоящего сообщения принимали участие следующие члены Комитета: Ядх Бен Ашур, Лазари Бузид</w:t>
      </w:r>
      <w:r w:rsidRPr="006F23BA">
        <w:rPr>
          <w:lang w:val="ru-RU"/>
        </w:rPr>
        <w:t>, Сара Кливленд, Ахмед Амин Фатхалла, Оливье де Фрувиль, Юдзи Ивасава, Ивана Елич, Фотини Пазарцис, Мауро Полити, сэр</w:t>
      </w:r>
      <w:r>
        <w:t> </w:t>
      </w:r>
      <w:r w:rsidRPr="006F23BA">
        <w:rPr>
          <w:lang w:val="ru-RU"/>
        </w:rPr>
        <w:t>Найджел Родли, Виктор Мануэль Родригес-Реси</w:t>
      </w:r>
      <w:r>
        <w:rPr>
          <w:lang w:val="ru-RU"/>
        </w:rPr>
        <w:t>я</w:t>
      </w:r>
      <w:r w:rsidRPr="006F23BA">
        <w:rPr>
          <w:lang w:val="ru-RU"/>
        </w:rPr>
        <w:t xml:space="preserve">, Фабиан Омар Сальвиоли, Дируджлал Ситулсингх, Юваль Шани и Марго Ватервал.   </w:t>
      </w:r>
    </w:p>
    <w:p w:rsidR="00773D2A" w:rsidRPr="006F23BA" w:rsidRDefault="00773D2A" w:rsidP="00634041">
      <w:pPr>
        <w:pStyle w:val="aa"/>
        <w:spacing w:after="60"/>
        <w:rPr>
          <w:lang w:val="ru-RU"/>
        </w:rPr>
      </w:pPr>
      <w:r w:rsidRPr="006F23BA">
        <w:rPr>
          <w:lang w:val="ru-RU"/>
        </w:rPr>
        <w:tab/>
      </w:r>
      <w:r w:rsidRPr="006F23BA">
        <w:rPr>
          <w:lang w:val="ru-RU"/>
        </w:rPr>
        <w:tab/>
        <w:t xml:space="preserve">К настоящим Соображениям прилагаются два особых мнения, изложенные двумя членами Комитета. </w:t>
      </w:r>
      <w:bookmarkEnd w:id="3"/>
      <w:bookmarkEnd w:id="4"/>
    </w:p>
  </w:footnote>
  <w:footnote w:id="3">
    <w:p w:rsidR="00773D2A" w:rsidRPr="006F23BA" w:rsidRDefault="00773D2A" w:rsidP="00B757CF">
      <w:pPr>
        <w:pStyle w:val="aa"/>
        <w:rPr>
          <w:lang w:val="ru-RU"/>
        </w:rPr>
      </w:pPr>
      <w:r w:rsidRPr="006F23BA">
        <w:rPr>
          <w:lang w:val="ru-RU"/>
        </w:rPr>
        <w:tab/>
      </w:r>
      <w:r w:rsidRPr="00BF18DD">
        <w:rPr>
          <w:rStyle w:val="a6"/>
        </w:rPr>
        <w:footnoteRef/>
      </w:r>
      <w:r w:rsidRPr="006F23BA">
        <w:rPr>
          <w:lang w:val="ru-RU"/>
        </w:rPr>
        <w:tab/>
        <w:t>В соот</w:t>
      </w:r>
      <w:r>
        <w:rPr>
          <w:lang w:val="ru-RU"/>
        </w:rPr>
        <w:t>ветствии с пунктом 4 статьи 18 З</w:t>
      </w:r>
      <w:r w:rsidR="00716D93">
        <w:rPr>
          <w:lang w:val="ru-RU"/>
        </w:rPr>
        <w:t>акона «</w:t>
      </w:r>
      <w:r w:rsidRPr="006F23BA">
        <w:rPr>
          <w:lang w:val="ru-RU"/>
        </w:rPr>
        <w:t>О воинской обязанности и военной службе</w:t>
      </w:r>
      <w:r w:rsidR="00716D93">
        <w:rPr>
          <w:lang w:val="ru-RU"/>
        </w:rPr>
        <w:t>»</w:t>
      </w:r>
      <w:r w:rsidRPr="006F23BA">
        <w:rPr>
          <w:lang w:val="ru-RU"/>
        </w:rPr>
        <w:t xml:space="preserve"> разрешается повторный призыв на военную службу, а лицо, отказывающееся проходить военную службу, освобождается от последующих призывов лишь после назначения ему и отбывания им двух уголо</w:t>
      </w:r>
      <w:r w:rsidR="00B64D1C">
        <w:rPr>
          <w:lang w:val="ru-RU"/>
        </w:rPr>
        <w:t>вных наказаний. См.</w:t>
      </w:r>
      <w:r w:rsidR="00B757CF" w:rsidRPr="00B757CF">
        <w:rPr>
          <w:lang w:val="ru-RU"/>
        </w:rPr>
        <w:t xml:space="preserve"> </w:t>
      </w:r>
      <w:r w:rsidR="00B64D1C">
        <w:rPr>
          <w:lang w:val="ru-RU"/>
        </w:rPr>
        <w:t>сообщение</w:t>
      </w:r>
      <w:r w:rsidR="00B757CF" w:rsidRPr="00B757CF">
        <w:rPr>
          <w:lang w:val="ru-RU"/>
        </w:rPr>
        <w:t xml:space="preserve"> </w:t>
      </w:r>
      <w:r w:rsidR="00B64D1C">
        <w:rPr>
          <w:lang w:val="ru-RU"/>
        </w:rPr>
        <w:t>№</w:t>
      </w:r>
      <w:r w:rsidR="00B757CF">
        <w:rPr>
          <w:lang w:val="en-US"/>
        </w:rPr>
        <w:t> </w:t>
      </w:r>
      <w:r w:rsidRPr="006F23BA">
        <w:rPr>
          <w:lang w:val="ru-RU"/>
        </w:rPr>
        <w:t xml:space="preserve">2218/2012, </w:t>
      </w:r>
      <w:r>
        <w:rPr>
          <w:i/>
        </w:rPr>
        <w:t>A</w:t>
      </w:r>
      <w:r w:rsidRPr="006F23BA">
        <w:rPr>
          <w:i/>
          <w:lang w:val="ru-RU"/>
        </w:rPr>
        <w:t>бдуллаев против Туркменистана</w:t>
      </w:r>
      <w:r w:rsidRPr="006F23BA">
        <w:rPr>
          <w:lang w:val="ru-RU"/>
        </w:rPr>
        <w:t>, Соображения от 25 марта 2015 года.</w:t>
      </w:r>
    </w:p>
  </w:footnote>
  <w:footnote w:id="4">
    <w:p w:rsidR="00773D2A" w:rsidRPr="006F23BA" w:rsidRDefault="00773D2A" w:rsidP="00773D2A">
      <w:pPr>
        <w:pStyle w:val="aa"/>
        <w:rPr>
          <w:lang w:val="ru-RU"/>
        </w:rPr>
      </w:pPr>
      <w:r w:rsidRPr="006F23BA">
        <w:rPr>
          <w:lang w:val="ru-RU"/>
        </w:rPr>
        <w:tab/>
      </w:r>
      <w:r w:rsidRPr="00BF18DD">
        <w:rPr>
          <w:rStyle w:val="a6"/>
        </w:rPr>
        <w:footnoteRef/>
      </w:r>
      <w:r w:rsidRPr="006F23BA">
        <w:rPr>
          <w:lang w:val="ru-RU"/>
        </w:rPr>
        <w:tab/>
        <w:t>Пункт 1 статьи 219 Уголовного кодекса гласит, что уклонение от прохождения военной службы при отсутствии законных оснований для освобождения от такой службы наказывается исправительными работами на срок до двух лет или тюремным закл</w:t>
      </w:r>
      <w:r w:rsidR="00B757CF">
        <w:rPr>
          <w:lang w:val="ru-RU"/>
        </w:rPr>
        <w:t xml:space="preserve">ючением на </w:t>
      </w:r>
      <w:r w:rsidRPr="006F23BA">
        <w:rPr>
          <w:lang w:val="ru-RU"/>
        </w:rPr>
        <w:t>срок до двух лет.</w:t>
      </w:r>
    </w:p>
  </w:footnote>
  <w:footnote w:id="5">
    <w:p w:rsidR="00773D2A" w:rsidRPr="006F23BA" w:rsidRDefault="00773D2A" w:rsidP="00773D2A">
      <w:pPr>
        <w:pStyle w:val="aa"/>
        <w:rPr>
          <w:lang w:val="ru-RU"/>
        </w:rPr>
      </w:pPr>
      <w:r w:rsidRPr="006F23BA">
        <w:rPr>
          <w:lang w:val="ru-RU"/>
        </w:rPr>
        <w:tab/>
      </w:r>
      <w:r w:rsidRPr="00BF18DD">
        <w:rPr>
          <w:rStyle w:val="a6"/>
        </w:rPr>
        <w:footnoteRef/>
      </w:r>
      <w:r w:rsidRPr="006F23BA">
        <w:rPr>
          <w:lang w:val="ru-RU"/>
        </w:rPr>
        <w:t xml:space="preserve"> </w:t>
      </w:r>
      <w:r w:rsidRPr="006F23BA">
        <w:rPr>
          <w:lang w:val="ru-RU"/>
        </w:rPr>
        <w:tab/>
        <w:t xml:space="preserve">Закон </w:t>
      </w:r>
      <w:r w:rsidR="00716D93">
        <w:rPr>
          <w:lang w:val="ru-RU"/>
        </w:rPr>
        <w:t>«</w:t>
      </w:r>
      <w:r w:rsidRPr="006F23BA">
        <w:rPr>
          <w:lang w:val="ru-RU"/>
        </w:rPr>
        <w:t>О воинской обязанности и военной службе</w:t>
      </w:r>
      <w:r w:rsidR="00716D93">
        <w:rPr>
          <w:lang w:val="ru-RU"/>
        </w:rPr>
        <w:t>»</w:t>
      </w:r>
      <w:r w:rsidRPr="006F23BA">
        <w:rPr>
          <w:lang w:val="ru-RU"/>
        </w:rPr>
        <w:t xml:space="preserve"> не признает право лица на отказ от военной службы по соображениям совести и не предусматривает прохождение какой-либо альтернативной военной службы. </w:t>
      </w:r>
      <w:r>
        <w:rPr>
          <w:lang w:val="ru-RU"/>
        </w:rPr>
        <w:t>См.</w:t>
      </w:r>
      <w:r w:rsidRPr="006F23BA">
        <w:rPr>
          <w:lang w:val="ru-RU"/>
        </w:rPr>
        <w:t xml:space="preserve"> рекомендаци</w:t>
      </w:r>
      <w:r>
        <w:rPr>
          <w:lang w:val="ru-RU"/>
        </w:rPr>
        <w:t>и</w:t>
      </w:r>
      <w:r w:rsidRPr="006F23BA">
        <w:rPr>
          <w:lang w:val="ru-RU"/>
        </w:rPr>
        <w:t>, полученны</w:t>
      </w:r>
      <w:r>
        <w:rPr>
          <w:lang w:val="ru-RU"/>
        </w:rPr>
        <w:t>е</w:t>
      </w:r>
      <w:r w:rsidRPr="006F23BA">
        <w:rPr>
          <w:lang w:val="ru-RU"/>
        </w:rPr>
        <w:t xml:space="preserve"> Туркменистаном в контексте осуществления </w:t>
      </w:r>
      <w:r>
        <w:rPr>
          <w:lang w:val="ru-RU"/>
        </w:rPr>
        <w:t>упомянутого Закона</w:t>
      </w:r>
      <w:r w:rsidR="00FC34BC">
        <w:rPr>
          <w:lang w:val="ru-RU"/>
        </w:rPr>
        <w:t>, в частности</w:t>
      </w:r>
      <w:r w:rsidRPr="006F23BA">
        <w:rPr>
          <w:lang w:val="ru-RU"/>
        </w:rPr>
        <w:t xml:space="preserve"> </w:t>
      </w:r>
      <w:r w:rsidR="00B757CF">
        <w:rPr>
          <w:lang w:val="ru-RU"/>
        </w:rPr>
        <w:t>в</w:t>
      </w:r>
      <w:r w:rsidR="00B757CF">
        <w:rPr>
          <w:lang w:val="en-US"/>
        </w:rPr>
        <w:t> </w:t>
      </w:r>
      <w:r w:rsidRPr="006F23BA">
        <w:rPr>
          <w:lang w:val="ru-RU"/>
        </w:rPr>
        <w:t>доклад</w:t>
      </w:r>
      <w:r>
        <w:rPr>
          <w:lang w:val="ru-RU"/>
        </w:rPr>
        <w:t>е</w:t>
      </w:r>
      <w:r w:rsidRPr="006F23BA">
        <w:rPr>
          <w:lang w:val="ru-RU"/>
        </w:rPr>
        <w:t xml:space="preserve"> Специального докладчика по вопросу о свободе религии или убеждений о ее миссии в Туркменистан (</w:t>
      </w:r>
      <w:r>
        <w:t>A</w:t>
      </w:r>
      <w:r w:rsidRPr="006F23BA">
        <w:rPr>
          <w:lang w:val="ru-RU"/>
        </w:rPr>
        <w:t>/</w:t>
      </w:r>
      <w:r>
        <w:t>HRC</w:t>
      </w:r>
      <w:r w:rsidRPr="006F23BA">
        <w:rPr>
          <w:lang w:val="ru-RU"/>
        </w:rPr>
        <w:t>/10/8/</w:t>
      </w:r>
      <w:r>
        <w:t>Add</w:t>
      </w:r>
      <w:r w:rsidRPr="006F23BA">
        <w:rPr>
          <w:lang w:val="ru-RU"/>
        </w:rPr>
        <w:t>.4, пункт 68) и</w:t>
      </w:r>
      <w:r>
        <w:rPr>
          <w:lang w:val="ru-RU"/>
        </w:rPr>
        <w:t xml:space="preserve"> в</w:t>
      </w:r>
      <w:r w:rsidRPr="006F23BA">
        <w:rPr>
          <w:lang w:val="ru-RU"/>
        </w:rPr>
        <w:t xml:space="preserve"> заключительны</w:t>
      </w:r>
      <w:r>
        <w:rPr>
          <w:lang w:val="ru-RU"/>
        </w:rPr>
        <w:t>х</w:t>
      </w:r>
      <w:r w:rsidRPr="006F23BA">
        <w:rPr>
          <w:lang w:val="ru-RU"/>
        </w:rPr>
        <w:t xml:space="preserve"> замечания</w:t>
      </w:r>
      <w:r>
        <w:rPr>
          <w:lang w:val="ru-RU"/>
        </w:rPr>
        <w:t>х</w:t>
      </w:r>
      <w:r w:rsidRPr="006F23BA">
        <w:rPr>
          <w:lang w:val="ru-RU"/>
        </w:rPr>
        <w:t xml:space="preserve"> Комитета по правам человека по первоначальному докладу Туркменистана (</w:t>
      </w:r>
      <w:r>
        <w:t>CCPR</w:t>
      </w:r>
      <w:r w:rsidRPr="006F23BA">
        <w:rPr>
          <w:lang w:val="ru-RU"/>
        </w:rPr>
        <w:t>/</w:t>
      </w:r>
      <w:r>
        <w:t>C</w:t>
      </w:r>
      <w:r w:rsidRPr="006F23BA">
        <w:rPr>
          <w:lang w:val="ru-RU"/>
        </w:rPr>
        <w:t>/</w:t>
      </w:r>
      <w:r>
        <w:t>TKM</w:t>
      </w:r>
      <w:r w:rsidRPr="006F23BA">
        <w:rPr>
          <w:lang w:val="ru-RU"/>
        </w:rPr>
        <w:t>/</w:t>
      </w:r>
      <w:r>
        <w:t>CO</w:t>
      </w:r>
      <w:r w:rsidRPr="006F23BA">
        <w:rPr>
          <w:lang w:val="ru-RU"/>
        </w:rPr>
        <w:t xml:space="preserve">/1, пункт 16). </w:t>
      </w:r>
    </w:p>
  </w:footnote>
  <w:footnote w:id="6">
    <w:p w:rsidR="00773D2A" w:rsidRPr="006F23BA" w:rsidRDefault="00773D2A" w:rsidP="00773D2A">
      <w:pPr>
        <w:pStyle w:val="aa"/>
        <w:rPr>
          <w:lang w:val="ru-RU"/>
        </w:rPr>
      </w:pPr>
      <w:r w:rsidRPr="006F23BA">
        <w:rPr>
          <w:lang w:val="ru-RU"/>
        </w:rPr>
        <w:tab/>
      </w:r>
      <w:r w:rsidRPr="00BF18DD">
        <w:rPr>
          <w:rStyle w:val="a6"/>
        </w:rPr>
        <w:footnoteRef/>
      </w:r>
      <w:r w:rsidRPr="006F23BA">
        <w:rPr>
          <w:lang w:val="ru-RU"/>
        </w:rPr>
        <w:tab/>
        <w:t xml:space="preserve">В соответствующей выдержке из решения Азатлыкского районного суда от 13 февраля </w:t>
      </w:r>
      <w:r w:rsidRPr="006F23BA">
        <w:rPr>
          <w:lang w:val="ru-RU" w:eastAsia="en-GB"/>
        </w:rPr>
        <w:t>2012 года говорится, что суд признал Акмурада Нуржанова виновным в совершении преступления, предусмотренного пунктом 1 статьи 219 Уголовного кодекса, и на этом основании осудил его к лишению свободы на срок два года; руководствуясь статьей 68 Уголовного кодекса, суд вынес ему условный приговор и назначил испытательный срок продолжительностью один год, обязав Нуржанова в течение этого срока не менять места проживания без разрешения властей.</w:t>
      </w:r>
    </w:p>
  </w:footnote>
  <w:footnote w:id="7">
    <w:p w:rsidR="00773D2A" w:rsidRPr="006F23BA" w:rsidRDefault="00773D2A" w:rsidP="006D5B91">
      <w:pPr>
        <w:pStyle w:val="aa"/>
        <w:rPr>
          <w:lang w:val="ru-RU"/>
        </w:rPr>
      </w:pPr>
      <w:r w:rsidRPr="006F23BA">
        <w:rPr>
          <w:lang w:val="ru-RU"/>
        </w:rPr>
        <w:tab/>
      </w:r>
      <w:r w:rsidRPr="00BF18DD">
        <w:rPr>
          <w:rStyle w:val="a6"/>
        </w:rPr>
        <w:footnoteRef/>
      </w:r>
      <w:r w:rsidRPr="006F23BA">
        <w:rPr>
          <w:lang w:val="ru-RU"/>
        </w:rPr>
        <w:tab/>
        <w:t xml:space="preserve">Автор ссылается на дело </w:t>
      </w:r>
      <w:r w:rsidR="00B757CF">
        <w:rPr>
          <w:i/>
          <w:lang w:val="ru-RU"/>
        </w:rPr>
        <w:t>К</w:t>
      </w:r>
      <w:r w:rsidRPr="00EF4052">
        <w:rPr>
          <w:i/>
        </w:rPr>
        <w:t>o</w:t>
      </w:r>
      <w:r w:rsidRPr="006F23BA">
        <w:rPr>
          <w:i/>
          <w:lang w:val="ru-RU"/>
        </w:rPr>
        <w:t>лесник против Российской Федерации</w:t>
      </w:r>
      <w:r w:rsidRPr="006F23BA">
        <w:rPr>
          <w:lang w:val="ru-RU"/>
        </w:rPr>
        <w:t xml:space="preserve"> Европейского суда п</w:t>
      </w:r>
      <w:r w:rsidR="006D5B91">
        <w:rPr>
          <w:lang w:val="ru-RU"/>
        </w:rPr>
        <w:t xml:space="preserve">о правам человека (заявление № </w:t>
      </w:r>
      <w:r w:rsidRPr="006F23BA">
        <w:rPr>
          <w:lang w:val="ru-RU"/>
        </w:rPr>
        <w:t xml:space="preserve">26876/08), постановление от 17 июня 2010 года, пункты </w:t>
      </w:r>
      <w:r w:rsidR="006D5B91">
        <w:rPr>
          <w:lang w:val="ru-RU"/>
        </w:rPr>
        <w:t>54–</w:t>
      </w:r>
      <w:r w:rsidRPr="006F23BA">
        <w:rPr>
          <w:lang w:val="ru-RU"/>
        </w:rPr>
        <w:t>58, 68, 69 и 73, и на заключительные замечания Комитета против пыток по первоначальному докладу Туркменистана (</w:t>
      </w:r>
      <w:r w:rsidRPr="00594480">
        <w:t>CAT</w:t>
      </w:r>
      <w:r w:rsidRPr="006F23BA">
        <w:rPr>
          <w:lang w:val="ru-RU"/>
        </w:rPr>
        <w:t>/</w:t>
      </w:r>
      <w:r w:rsidRPr="00594480">
        <w:t>C</w:t>
      </w:r>
      <w:r w:rsidRPr="006F23BA">
        <w:rPr>
          <w:lang w:val="ru-RU"/>
        </w:rPr>
        <w:t>/</w:t>
      </w:r>
      <w:r w:rsidRPr="00594480">
        <w:t>TKM</w:t>
      </w:r>
      <w:r w:rsidRPr="006F23BA">
        <w:rPr>
          <w:lang w:val="ru-RU"/>
        </w:rPr>
        <w:t>/</w:t>
      </w:r>
      <w:r w:rsidRPr="00594480">
        <w:t>CO</w:t>
      </w:r>
      <w:r w:rsidRPr="006F23BA">
        <w:rPr>
          <w:lang w:val="ru-RU"/>
        </w:rPr>
        <w:t xml:space="preserve">/1), пункт </w:t>
      </w:r>
      <w:r w:rsidRPr="00915895">
        <w:rPr>
          <w:lang w:val="pt-BR"/>
        </w:rPr>
        <w:t>10.</w:t>
      </w:r>
      <w:r w:rsidRPr="006F23BA">
        <w:rPr>
          <w:lang w:val="ru-RU"/>
        </w:rPr>
        <w:t xml:space="preserve"> </w:t>
      </w:r>
    </w:p>
  </w:footnote>
  <w:footnote w:id="8">
    <w:p w:rsidR="00773D2A" w:rsidRPr="006F23BA" w:rsidRDefault="00773D2A" w:rsidP="00773D2A">
      <w:pPr>
        <w:pStyle w:val="aa"/>
        <w:rPr>
          <w:lang w:val="ru-RU"/>
        </w:rPr>
      </w:pPr>
      <w:r w:rsidRPr="00915895">
        <w:rPr>
          <w:lang w:val="pt-BR"/>
        </w:rPr>
        <w:tab/>
      </w:r>
      <w:r w:rsidRPr="00BF18DD">
        <w:rPr>
          <w:rStyle w:val="a6"/>
        </w:rPr>
        <w:footnoteRef/>
      </w:r>
      <w:r w:rsidRPr="006F23BA">
        <w:rPr>
          <w:lang w:val="ru-RU"/>
        </w:rPr>
        <w:tab/>
        <w:t xml:space="preserve">См., например, сообщения № 1853/2008 и № 1854/2008, </w:t>
      </w:r>
      <w:r w:rsidR="00B757CF">
        <w:rPr>
          <w:i/>
          <w:lang w:val="ru-RU"/>
        </w:rPr>
        <w:t>А</w:t>
      </w:r>
      <w:r w:rsidRPr="006F23BA">
        <w:rPr>
          <w:i/>
          <w:lang w:val="ru-RU"/>
        </w:rPr>
        <w:t>тасой и Саркут против Турции</w:t>
      </w:r>
      <w:r w:rsidRPr="006F23BA">
        <w:rPr>
          <w:lang w:val="ru-RU"/>
        </w:rPr>
        <w:t>, Соображения</w:t>
      </w:r>
      <w:r>
        <w:rPr>
          <w:lang w:val="ru-RU"/>
        </w:rPr>
        <w:t>, принятые</w:t>
      </w:r>
      <w:r w:rsidRPr="006F23BA">
        <w:rPr>
          <w:lang w:val="ru-RU"/>
        </w:rPr>
        <w:t xml:space="preserve"> 29 марта 2012 года, пункты 10.4 и 10.5.</w:t>
      </w:r>
    </w:p>
  </w:footnote>
  <w:footnote w:id="9">
    <w:p w:rsidR="00773D2A" w:rsidRPr="006F23BA" w:rsidRDefault="00773D2A" w:rsidP="00246B1C">
      <w:pPr>
        <w:pStyle w:val="aa"/>
        <w:rPr>
          <w:lang w:val="ru-RU"/>
        </w:rPr>
      </w:pPr>
      <w:r w:rsidRPr="006F23BA">
        <w:rPr>
          <w:lang w:val="ru-RU"/>
        </w:rPr>
        <w:tab/>
      </w:r>
      <w:r w:rsidRPr="00BF18DD">
        <w:rPr>
          <w:rStyle w:val="a6"/>
        </w:rPr>
        <w:footnoteRef/>
      </w:r>
      <w:r w:rsidRPr="006F23BA">
        <w:rPr>
          <w:lang w:val="ru-RU"/>
        </w:rPr>
        <w:tab/>
        <w:t xml:space="preserve">Статья 18 Закона </w:t>
      </w:r>
      <w:r w:rsidR="00716D93">
        <w:rPr>
          <w:lang w:val="ru-RU"/>
        </w:rPr>
        <w:t>«</w:t>
      </w:r>
      <w:r w:rsidRPr="006F23BA">
        <w:rPr>
          <w:lang w:val="ru-RU"/>
        </w:rPr>
        <w:t>О воинской обязанности и военной службе</w:t>
      </w:r>
      <w:r w:rsidR="00716D93">
        <w:rPr>
          <w:lang w:val="ru-RU"/>
        </w:rPr>
        <w:t>»</w:t>
      </w:r>
      <w:r w:rsidRPr="006F23BA">
        <w:rPr>
          <w:lang w:val="ru-RU"/>
        </w:rPr>
        <w:t xml:space="preserve"> с поправками от </w:t>
      </w:r>
      <w:r w:rsidR="00B757CF">
        <w:rPr>
          <w:lang w:val="ru-RU"/>
        </w:rPr>
        <w:t>25 </w:t>
      </w:r>
      <w:r w:rsidRPr="006F23BA">
        <w:rPr>
          <w:lang w:val="ru-RU"/>
        </w:rPr>
        <w:t xml:space="preserve">сентября 2010 года гласит, что </w:t>
      </w:r>
      <w:r>
        <w:rPr>
          <w:lang w:val="ru-RU"/>
        </w:rPr>
        <w:t>освобождению</w:t>
      </w:r>
      <w:r w:rsidRPr="006F23BA">
        <w:rPr>
          <w:lang w:val="ru-RU"/>
        </w:rPr>
        <w:t xml:space="preserve"> от призыва на военную службу</w:t>
      </w:r>
      <w:r>
        <w:rPr>
          <w:lang w:val="ru-RU"/>
        </w:rPr>
        <w:t xml:space="preserve"> подлежат следующие</w:t>
      </w:r>
      <w:r w:rsidRPr="006F23BA">
        <w:rPr>
          <w:lang w:val="ru-RU"/>
        </w:rPr>
        <w:t xml:space="preserve"> граждане: 1) признанные негодными к несению военной службы по состоянию здоровья; 2) прошедшие военную службу; 3) </w:t>
      </w:r>
      <w:r w:rsidRPr="006F23BA">
        <w:rPr>
          <w:szCs w:val="18"/>
          <w:lang w:val="ru-RU"/>
        </w:rPr>
        <w:t>прошедшие военную службу или другой вид службы в вооруж</w:t>
      </w:r>
      <w:r w:rsidR="00B757CF">
        <w:rPr>
          <w:szCs w:val="18"/>
          <w:lang w:val="ru-RU"/>
        </w:rPr>
        <w:t>е</w:t>
      </w:r>
      <w:r w:rsidRPr="006F23BA">
        <w:rPr>
          <w:szCs w:val="18"/>
          <w:lang w:val="ru-RU"/>
        </w:rPr>
        <w:t>нных силах другого государства в соответствии с международными соглашениями, заключенными Туркменистаном</w:t>
      </w:r>
      <w:r w:rsidRPr="006F23BA">
        <w:rPr>
          <w:lang w:val="ru-RU"/>
        </w:rPr>
        <w:t>; 4)</w:t>
      </w:r>
      <w:r w:rsidR="00246B1C">
        <w:rPr>
          <w:lang w:val="ru-RU"/>
        </w:rPr>
        <w:t> </w:t>
      </w:r>
      <w:r w:rsidRPr="006F23BA">
        <w:rPr>
          <w:szCs w:val="18"/>
          <w:lang w:val="ru-RU"/>
        </w:rPr>
        <w:t xml:space="preserve">дважды судимые за совершение преступления небольшой тяжести или судимые за совершение преступления средней тяжести, тяжкого либо особо тяжкого преступления; </w:t>
      </w:r>
      <w:r w:rsidRPr="006F23BA">
        <w:rPr>
          <w:lang w:val="ru-RU"/>
        </w:rPr>
        <w:t xml:space="preserve">5) </w:t>
      </w:r>
      <w:r w:rsidRPr="006F23BA">
        <w:rPr>
          <w:szCs w:val="18"/>
          <w:lang w:val="ru-RU"/>
        </w:rPr>
        <w:t>граждане с научным званием, утвержд</w:t>
      </w:r>
      <w:r w:rsidR="00B757CF">
        <w:rPr>
          <w:szCs w:val="18"/>
          <w:lang w:val="ru-RU"/>
        </w:rPr>
        <w:t>е</w:t>
      </w:r>
      <w:r w:rsidRPr="006F23BA">
        <w:rPr>
          <w:szCs w:val="18"/>
          <w:lang w:val="ru-RU"/>
        </w:rPr>
        <w:t>нным в порядке, установленном законодательством Туркменистана; 6) сыновья или родные братья погибшего в связи с выполнением обязанностей военной службы в период военной службы или военных сборов</w:t>
      </w:r>
      <w:r w:rsidRPr="006F23BA">
        <w:rPr>
          <w:lang w:val="ru-RU"/>
        </w:rPr>
        <w:t xml:space="preserve">; и 7) </w:t>
      </w:r>
      <w:r w:rsidRPr="006F23BA">
        <w:rPr>
          <w:szCs w:val="18"/>
          <w:lang w:val="ru-RU"/>
        </w:rPr>
        <w:t xml:space="preserve">сыновья или родные братья погибшего в течение одного года со дня освобождения от военной службы (после окончания военных сборов) от болезни, полученной в результате ранения, получения телесной травмы и контузии, ставшего инвалидом в связи с прохождением военной службы в период военной службы или военных сборов.  </w:t>
      </w:r>
      <w:r w:rsidRPr="006F23BA">
        <w:rPr>
          <w:lang w:val="ru-RU"/>
        </w:rPr>
        <w:t xml:space="preserve"> </w:t>
      </w:r>
    </w:p>
  </w:footnote>
  <w:footnote w:id="10">
    <w:p w:rsidR="00773D2A" w:rsidRPr="006F23BA" w:rsidRDefault="00773D2A" w:rsidP="00773D2A">
      <w:pPr>
        <w:pStyle w:val="aa"/>
        <w:rPr>
          <w:lang w:val="ru-RU"/>
        </w:rPr>
      </w:pPr>
      <w:r w:rsidRPr="006F23BA">
        <w:rPr>
          <w:lang w:val="ru-RU"/>
        </w:rPr>
        <w:tab/>
      </w:r>
      <w:r w:rsidRPr="00BF18DD">
        <w:rPr>
          <w:rStyle w:val="a6"/>
        </w:rPr>
        <w:footnoteRef/>
      </w:r>
      <w:r w:rsidRPr="006F23BA">
        <w:rPr>
          <w:lang w:val="ru-RU"/>
        </w:rPr>
        <w:tab/>
        <w:t xml:space="preserve">См., например, сообщение № 2097/2011, </w:t>
      </w:r>
      <w:r>
        <w:rPr>
          <w:i/>
          <w:iCs/>
        </w:rPr>
        <w:t>T</w:t>
      </w:r>
      <w:r w:rsidRPr="006F23BA">
        <w:rPr>
          <w:i/>
          <w:iCs/>
          <w:lang w:val="ru-RU"/>
        </w:rPr>
        <w:t>иммер против Нидерландов</w:t>
      </w:r>
      <w:r w:rsidRPr="006F23BA">
        <w:rPr>
          <w:lang w:val="ru-RU"/>
        </w:rPr>
        <w:t>, Соображения</w:t>
      </w:r>
      <w:r>
        <w:rPr>
          <w:lang w:val="ru-RU"/>
        </w:rPr>
        <w:t>,</w:t>
      </w:r>
      <w:r w:rsidRPr="006F23BA">
        <w:rPr>
          <w:lang w:val="ru-RU"/>
        </w:rPr>
        <w:t xml:space="preserve"> </w:t>
      </w:r>
      <w:r>
        <w:rPr>
          <w:lang w:val="ru-RU"/>
        </w:rPr>
        <w:t>принятые</w:t>
      </w:r>
      <w:r w:rsidRPr="006F23BA">
        <w:rPr>
          <w:lang w:val="ru-RU"/>
        </w:rPr>
        <w:t xml:space="preserve"> 24 июля 2014 года, пункт 6.3. </w:t>
      </w:r>
    </w:p>
  </w:footnote>
  <w:footnote w:id="11">
    <w:p w:rsidR="00773D2A" w:rsidRPr="006F23BA" w:rsidRDefault="00773D2A" w:rsidP="00773D2A">
      <w:pPr>
        <w:pStyle w:val="aa"/>
        <w:rPr>
          <w:lang w:val="ru-RU"/>
        </w:rPr>
      </w:pPr>
      <w:r w:rsidRPr="006F23BA">
        <w:rPr>
          <w:lang w:val="ru-RU"/>
        </w:rPr>
        <w:tab/>
      </w:r>
      <w:r w:rsidRPr="00BF18DD">
        <w:rPr>
          <w:rStyle w:val="a6"/>
        </w:rPr>
        <w:footnoteRef/>
      </w:r>
      <w:r w:rsidRPr="006F23BA">
        <w:rPr>
          <w:lang w:val="ru-RU"/>
        </w:rPr>
        <w:tab/>
        <w:t xml:space="preserve">См. сообщения № 2221/2012, </w:t>
      </w:r>
      <w:r w:rsidRPr="00625A3A">
        <w:rPr>
          <w:i/>
        </w:rPr>
        <w:t>Ma</w:t>
      </w:r>
      <w:r w:rsidRPr="006F23BA">
        <w:rPr>
          <w:i/>
          <w:lang w:val="ru-RU"/>
        </w:rPr>
        <w:t>хмуд Худайбергенов портив Туркменистана</w:t>
      </w:r>
      <w:r w:rsidRPr="006F23BA">
        <w:rPr>
          <w:lang w:val="ru-RU"/>
        </w:rPr>
        <w:t>, Соображения</w:t>
      </w:r>
      <w:r>
        <w:rPr>
          <w:lang w:val="ru-RU"/>
        </w:rPr>
        <w:t xml:space="preserve">, </w:t>
      </w:r>
      <w:r w:rsidRPr="006F23BA">
        <w:rPr>
          <w:lang w:val="ru-RU"/>
        </w:rPr>
        <w:t xml:space="preserve"> </w:t>
      </w:r>
      <w:r>
        <w:rPr>
          <w:lang w:val="ru-RU"/>
        </w:rPr>
        <w:t>принятые</w:t>
      </w:r>
      <w:r w:rsidRPr="006F23BA">
        <w:rPr>
          <w:lang w:val="ru-RU"/>
        </w:rPr>
        <w:t xml:space="preserve"> 29 октября 2015 года, пункт 6.3; № 2222/2012, </w:t>
      </w:r>
      <w:r w:rsidRPr="006F23BA">
        <w:rPr>
          <w:i/>
          <w:lang w:val="ru-RU"/>
        </w:rPr>
        <w:t>Ахмет Худайбергенов портив Туркменистана</w:t>
      </w:r>
      <w:r w:rsidRPr="006F23BA">
        <w:rPr>
          <w:lang w:val="ru-RU"/>
        </w:rPr>
        <w:t>, Соображения</w:t>
      </w:r>
      <w:r>
        <w:rPr>
          <w:lang w:val="ru-RU"/>
        </w:rPr>
        <w:t>,</w:t>
      </w:r>
      <w:r w:rsidRPr="006F23BA">
        <w:rPr>
          <w:lang w:val="ru-RU"/>
        </w:rPr>
        <w:t xml:space="preserve"> </w:t>
      </w:r>
      <w:r>
        <w:rPr>
          <w:lang w:val="ru-RU"/>
        </w:rPr>
        <w:t>принятые</w:t>
      </w:r>
      <w:r w:rsidRPr="006F23BA">
        <w:rPr>
          <w:lang w:val="ru-RU"/>
        </w:rPr>
        <w:t xml:space="preserve"> 29 октября 2015 года, пункт 6.3; и № 2223/2012, </w:t>
      </w:r>
      <w:r>
        <w:rPr>
          <w:i/>
          <w:lang w:val="ru-RU"/>
        </w:rPr>
        <w:t>Я</w:t>
      </w:r>
      <w:r w:rsidRPr="006F23BA">
        <w:rPr>
          <w:i/>
          <w:lang w:val="ru-RU"/>
        </w:rPr>
        <w:t>ппаров против Туркменистана</w:t>
      </w:r>
      <w:r w:rsidRPr="006F23BA">
        <w:rPr>
          <w:lang w:val="ru-RU"/>
        </w:rPr>
        <w:t>, Соображения</w:t>
      </w:r>
      <w:r>
        <w:rPr>
          <w:lang w:val="ru-RU"/>
        </w:rPr>
        <w:t>,</w:t>
      </w:r>
      <w:r w:rsidRPr="006F23BA">
        <w:rPr>
          <w:lang w:val="ru-RU"/>
        </w:rPr>
        <w:t xml:space="preserve"> </w:t>
      </w:r>
      <w:r>
        <w:rPr>
          <w:lang w:val="ru-RU"/>
        </w:rPr>
        <w:t>принятые</w:t>
      </w:r>
      <w:r w:rsidRPr="006F23BA">
        <w:rPr>
          <w:lang w:val="ru-RU"/>
        </w:rPr>
        <w:t xml:space="preserve"> 29 октября 2015 года, пункт 6.3. </w:t>
      </w:r>
    </w:p>
  </w:footnote>
  <w:footnote w:id="12">
    <w:p w:rsidR="00773D2A" w:rsidRPr="006F23BA" w:rsidRDefault="00773D2A" w:rsidP="00005CAC">
      <w:pPr>
        <w:pStyle w:val="aa"/>
        <w:rPr>
          <w:lang w:val="ru-RU"/>
        </w:rPr>
      </w:pPr>
      <w:r w:rsidRPr="006F23BA">
        <w:rPr>
          <w:lang w:val="ru-RU"/>
        </w:rPr>
        <w:tab/>
      </w:r>
      <w:r w:rsidRPr="00BF18DD">
        <w:rPr>
          <w:rStyle w:val="a6"/>
        </w:rPr>
        <w:footnoteRef/>
      </w:r>
      <w:r w:rsidRPr="006F23BA">
        <w:rPr>
          <w:lang w:val="ru-RU"/>
        </w:rPr>
        <w:tab/>
        <w:t xml:space="preserve">См. сообщения №  1321/2004 и № 1322/2004, </w:t>
      </w:r>
      <w:r w:rsidRPr="006F23BA">
        <w:rPr>
          <w:i/>
          <w:szCs w:val="18"/>
          <w:lang w:val="ru-RU"/>
        </w:rPr>
        <w:t>Ё Бум Юн и Мюн Джин Чхве против Республики Корея</w:t>
      </w:r>
      <w:r w:rsidRPr="006F23BA">
        <w:rPr>
          <w:szCs w:val="18"/>
          <w:lang w:val="ru-RU"/>
        </w:rPr>
        <w:t>, Соображения</w:t>
      </w:r>
      <w:r>
        <w:rPr>
          <w:szCs w:val="18"/>
          <w:lang w:val="ru-RU"/>
        </w:rPr>
        <w:t>,</w:t>
      </w:r>
      <w:r w:rsidRPr="006F23BA">
        <w:rPr>
          <w:szCs w:val="18"/>
          <w:lang w:val="ru-RU"/>
        </w:rPr>
        <w:t xml:space="preserve"> </w:t>
      </w:r>
      <w:r>
        <w:rPr>
          <w:lang w:val="ru-RU"/>
        </w:rPr>
        <w:t>принятые</w:t>
      </w:r>
      <w:r w:rsidRPr="006F23BA">
        <w:rPr>
          <w:szCs w:val="18"/>
          <w:lang w:val="ru-RU"/>
        </w:rPr>
        <w:t xml:space="preserve"> 3 ноября </w:t>
      </w:r>
      <w:r w:rsidR="00005CAC">
        <w:rPr>
          <w:lang w:val="ru-RU"/>
        </w:rPr>
        <w:t>2006 года, пункт 8.3; № </w:t>
      </w:r>
      <w:r w:rsidRPr="006F23BA">
        <w:rPr>
          <w:lang w:val="ru-RU"/>
        </w:rPr>
        <w:t xml:space="preserve">1786/2008, </w:t>
      </w:r>
      <w:r w:rsidRPr="006F23BA">
        <w:rPr>
          <w:i/>
          <w:szCs w:val="18"/>
          <w:lang w:val="ru-RU"/>
        </w:rPr>
        <w:t>Ким Джун Нам и другие против Республики Корея</w:t>
      </w:r>
      <w:r w:rsidRPr="006F23BA">
        <w:rPr>
          <w:szCs w:val="18"/>
          <w:lang w:val="ru-RU"/>
        </w:rPr>
        <w:t>, Соображения</w:t>
      </w:r>
      <w:r>
        <w:rPr>
          <w:szCs w:val="18"/>
          <w:lang w:val="ru-RU"/>
        </w:rPr>
        <w:t>,</w:t>
      </w:r>
      <w:r w:rsidRPr="006F23BA">
        <w:rPr>
          <w:szCs w:val="18"/>
          <w:lang w:val="ru-RU"/>
        </w:rPr>
        <w:t xml:space="preserve"> </w:t>
      </w:r>
      <w:r>
        <w:rPr>
          <w:lang w:val="ru-RU"/>
        </w:rPr>
        <w:t>принятые</w:t>
      </w:r>
      <w:r w:rsidRPr="006F23BA">
        <w:rPr>
          <w:szCs w:val="18"/>
          <w:lang w:val="ru-RU"/>
        </w:rPr>
        <w:t xml:space="preserve"> 25 октября </w:t>
      </w:r>
      <w:r w:rsidRPr="006F23BA">
        <w:rPr>
          <w:lang w:val="ru-RU"/>
        </w:rPr>
        <w:t xml:space="preserve">2012 года, пункт 7.3; </w:t>
      </w:r>
      <w:r>
        <w:rPr>
          <w:i/>
        </w:rPr>
        <w:t>A</w:t>
      </w:r>
      <w:r w:rsidRPr="006F23BA">
        <w:rPr>
          <w:i/>
          <w:lang w:val="ru-RU"/>
        </w:rPr>
        <w:t>тасой и Саркут против Турции</w:t>
      </w:r>
      <w:r w:rsidRPr="006F23BA">
        <w:rPr>
          <w:lang w:val="ru-RU"/>
        </w:rPr>
        <w:t>, пункты</w:t>
      </w:r>
      <w:r w:rsidR="00005CAC">
        <w:rPr>
          <w:lang w:val="ru-RU"/>
        </w:rPr>
        <w:t> </w:t>
      </w:r>
      <w:r w:rsidRPr="006F23BA">
        <w:rPr>
          <w:lang w:val="ru-RU"/>
        </w:rPr>
        <w:t xml:space="preserve">10.4 и 10.5; № 2179/2012, </w:t>
      </w:r>
      <w:r w:rsidRPr="006F23BA">
        <w:rPr>
          <w:i/>
          <w:lang w:val="ru-RU"/>
        </w:rPr>
        <w:t>Ким Ён Кхван и другие против Республики Корея</w:t>
      </w:r>
      <w:r w:rsidRPr="006F23BA">
        <w:rPr>
          <w:lang w:val="ru-RU"/>
        </w:rPr>
        <w:t>, Соображения</w:t>
      </w:r>
      <w:r>
        <w:rPr>
          <w:lang w:val="ru-RU"/>
        </w:rPr>
        <w:t>,</w:t>
      </w:r>
      <w:r w:rsidRPr="006F23BA">
        <w:rPr>
          <w:lang w:val="ru-RU"/>
        </w:rPr>
        <w:t xml:space="preserve"> </w:t>
      </w:r>
      <w:r>
        <w:rPr>
          <w:lang w:val="ru-RU"/>
        </w:rPr>
        <w:t>принятые</w:t>
      </w:r>
      <w:r w:rsidRPr="006F23BA">
        <w:rPr>
          <w:lang w:val="ru-RU"/>
        </w:rPr>
        <w:t xml:space="preserve"> 15 октября 2014 года, пункт 7.4; </w:t>
      </w:r>
      <w:r w:rsidRPr="00BC2C74">
        <w:rPr>
          <w:i/>
        </w:rPr>
        <w:t>A</w:t>
      </w:r>
      <w:r w:rsidRPr="006F23BA">
        <w:rPr>
          <w:i/>
          <w:lang w:val="ru-RU"/>
        </w:rPr>
        <w:t>бдуллаев против Туркменистана</w:t>
      </w:r>
      <w:r w:rsidRPr="006F23BA">
        <w:rPr>
          <w:lang w:val="ru-RU"/>
        </w:rPr>
        <w:t xml:space="preserve">, пункт 7.7; </w:t>
      </w:r>
      <w:r>
        <w:rPr>
          <w:i/>
        </w:rPr>
        <w:t>Ma</w:t>
      </w:r>
      <w:r w:rsidRPr="006F23BA">
        <w:rPr>
          <w:i/>
          <w:lang w:val="ru-RU"/>
        </w:rPr>
        <w:t>хмуд Худайбергенов против Туркменистана</w:t>
      </w:r>
      <w:r w:rsidRPr="006F23BA">
        <w:rPr>
          <w:lang w:val="ru-RU"/>
        </w:rPr>
        <w:t xml:space="preserve">, пункт 7.5; </w:t>
      </w:r>
      <w:r>
        <w:rPr>
          <w:i/>
        </w:rPr>
        <w:t>A</w:t>
      </w:r>
      <w:r w:rsidRPr="006F23BA">
        <w:rPr>
          <w:i/>
          <w:lang w:val="ru-RU"/>
        </w:rPr>
        <w:t>хмет Худайбергенов против Туркменистана</w:t>
      </w:r>
      <w:r w:rsidRPr="006F23BA">
        <w:rPr>
          <w:lang w:val="ru-RU"/>
        </w:rPr>
        <w:t xml:space="preserve">, пункт 7.5; и </w:t>
      </w:r>
      <w:r>
        <w:rPr>
          <w:i/>
          <w:lang w:val="ru-RU"/>
        </w:rPr>
        <w:t>Я</w:t>
      </w:r>
      <w:r w:rsidRPr="006F23BA">
        <w:rPr>
          <w:i/>
          <w:lang w:val="ru-RU"/>
        </w:rPr>
        <w:t>ппаров против Туркменистана</w:t>
      </w:r>
      <w:r w:rsidRPr="006F23BA">
        <w:rPr>
          <w:lang w:val="ru-RU"/>
        </w:rPr>
        <w:t>, пункт 7.6.</w:t>
      </w:r>
    </w:p>
  </w:footnote>
  <w:footnote w:id="13">
    <w:p w:rsidR="00773D2A" w:rsidRPr="006F23BA" w:rsidRDefault="00773D2A" w:rsidP="00773D2A">
      <w:pPr>
        <w:pStyle w:val="aa"/>
        <w:rPr>
          <w:lang w:val="ru-RU"/>
        </w:rPr>
      </w:pPr>
      <w:r w:rsidRPr="006F23BA">
        <w:rPr>
          <w:lang w:val="ru-RU"/>
        </w:rPr>
        <w:tab/>
      </w:r>
      <w:r w:rsidRPr="00BF18DD">
        <w:rPr>
          <w:rStyle w:val="a6"/>
        </w:rPr>
        <w:footnoteRef/>
      </w:r>
      <w:r w:rsidRPr="006F23BA">
        <w:rPr>
          <w:lang w:val="ru-RU"/>
        </w:rPr>
        <w:tab/>
      </w:r>
      <w:r w:rsidR="00246B1C">
        <w:rPr>
          <w:lang w:val="ru-RU"/>
        </w:rPr>
        <w:t>См. сообщения № 1642–</w:t>
      </w:r>
      <w:r w:rsidRPr="006F23BA">
        <w:rPr>
          <w:lang w:val="ru-RU"/>
        </w:rPr>
        <w:t xml:space="preserve">1741/2007, </w:t>
      </w:r>
      <w:r>
        <w:rPr>
          <w:i/>
        </w:rPr>
        <w:t>M</w:t>
      </w:r>
      <w:r w:rsidRPr="006F23BA">
        <w:rPr>
          <w:i/>
          <w:lang w:val="ru-RU"/>
        </w:rPr>
        <w:t>ин-Кю Чён и другие против Республики Корея</w:t>
      </w:r>
      <w:r w:rsidRPr="006F23BA">
        <w:rPr>
          <w:lang w:val="ru-RU"/>
        </w:rPr>
        <w:t>, Соображения</w:t>
      </w:r>
      <w:r>
        <w:rPr>
          <w:lang w:val="ru-RU"/>
        </w:rPr>
        <w:t>,</w:t>
      </w:r>
      <w:r w:rsidRPr="006F23BA">
        <w:rPr>
          <w:lang w:val="ru-RU"/>
        </w:rPr>
        <w:t xml:space="preserve"> </w:t>
      </w:r>
      <w:r>
        <w:rPr>
          <w:lang w:val="ru-RU"/>
        </w:rPr>
        <w:t>принятые</w:t>
      </w:r>
      <w:r w:rsidRPr="006F23BA">
        <w:rPr>
          <w:lang w:val="ru-RU"/>
        </w:rPr>
        <w:t xml:space="preserve"> 24 марта 2011 года, пункт 7.3; </w:t>
      </w:r>
      <w:r w:rsidRPr="006F23BA">
        <w:rPr>
          <w:i/>
          <w:szCs w:val="18"/>
          <w:lang w:val="ru-RU"/>
        </w:rPr>
        <w:t>Ким Джун Нам и другие против Республики Корея</w:t>
      </w:r>
      <w:r w:rsidRPr="006F23BA">
        <w:rPr>
          <w:lang w:val="ru-RU"/>
        </w:rPr>
        <w:t xml:space="preserve">, пункт 7.4; </w:t>
      </w:r>
      <w:r w:rsidRPr="00BC2C74">
        <w:rPr>
          <w:i/>
        </w:rPr>
        <w:t>A</w:t>
      </w:r>
      <w:r w:rsidRPr="006F23BA">
        <w:rPr>
          <w:i/>
          <w:lang w:val="ru-RU"/>
        </w:rPr>
        <w:t>бдуллаев против Туркменистана,</w:t>
      </w:r>
      <w:r w:rsidRPr="006F23BA">
        <w:rPr>
          <w:lang w:val="ru-RU"/>
        </w:rPr>
        <w:t xml:space="preserve"> пункт 7.7; </w:t>
      </w:r>
      <w:r>
        <w:rPr>
          <w:i/>
        </w:rPr>
        <w:t>Ma</w:t>
      </w:r>
      <w:r w:rsidRPr="006F23BA">
        <w:rPr>
          <w:i/>
          <w:lang w:val="ru-RU"/>
        </w:rPr>
        <w:t>хмуд Худайбергенов против Туркменистана</w:t>
      </w:r>
      <w:r w:rsidRPr="006F23BA">
        <w:rPr>
          <w:lang w:val="ru-RU"/>
        </w:rPr>
        <w:t xml:space="preserve">, пункт 7.5; </w:t>
      </w:r>
      <w:r>
        <w:rPr>
          <w:i/>
        </w:rPr>
        <w:t>A</w:t>
      </w:r>
      <w:r w:rsidRPr="006F23BA">
        <w:rPr>
          <w:i/>
          <w:lang w:val="ru-RU"/>
        </w:rPr>
        <w:t>хмет Худайбергенов против Туркменистана</w:t>
      </w:r>
      <w:r w:rsidRPr="006F23BA">
        <w:rPr>
          <w:lang w:val="ru-RU"/>
        </w:rPr>
        <w:t xml:space="preserve">, пункт 7.5; и </w:t>
      </w:r>
      <w:r>
        <w:rPr>
          <w:i/>
          <w:lang w:val="ru-RU"/>
        </w:rPr>
        <w:t>Я</w:t>
      </w:r>
      <w:r w:rsidRPr="006F23BA">
        <w:rPr>
          <w:i/>
          <w:lang w:val="ru-RU"/>
        </w:rPr>
        <w:t>ппаров против Туркменистана</w:t>
      </w:r>
      <w:r w:rsidRPr="006F23BA">
        <w:rPr>
          <w:lang w:val="ru-RU"/>
        </w:rPr>
        <w:t>, пункт 7.6.</w:t>
      </w:r>
    </w:p>
  </w:footnote>
  <w:footnote w:id="14">
    <w:p w:rsidR="00773D2A" w:rsidRPr="0034141C" w:rsidRDefault="00773D2A" w:rsidP="00005CAC">
      <w:pPr>
        <w:pStyle w:val="aa"/>
        <w:rPr>
          <w:lang w:val="pt-BR"/>
        </w:rPr>
      </w:pPr>
      <w:r w:rsidRPr="006F23BA">
        <w:rPr>
          <w:lang w:val="ru-RU"/>
        </w:rPr>
        <w:tab/>
      </w:r>
      <w:r w:rsidRPr="00BF18DD">
        <w:rPr>
          <w:rStyle w:val="a6"/>
        </w:rPr>
        <w:footnoteRef/>
      </w:r>
      <w:r w:rsidRPr="006F23BA">
        <w:rPr>
          <w:lang w:val="ru-RU"/>
        </w:rPr>
        <w:tab/>
        <w:t xml:space="preserve">См. </w:t>
      </w:r>
      <w:r>
        <w:rPr>
          <w:i/>
        </w:rPr>
        <w:t>M</w:t>
      </w:r>
      <w:r w:rsidRPr="006F23BA">
        <w:rPr>
          <w:i/>
          <w:lang w:val="ru-RU"/>
        </w:rPr>
        <w:t>ин-Кю Чён и другие против Республики Корея,</w:t>
      </w:r>
      <w:r w:rsidRPr="006F23BA">
        <w:rPr>
          <w:lang w:val="ru-RU"/>
        </w:rPr>
        <w:t xml:space="preserve"> пункт 7.4; </w:t>
      </w:r>
      <w:r w:rsidRPr="006F23BA">
        <w:rPr>
          <w:i/>
          <w:szCs w:val="18"/>
          <w:lang w:val="ru-RU"/>
        </w:rPr>
        <w:t>Ким Джун Нам и другие против Республики Корея</w:t>
      </w:r>
      <w:r w:rsidRPr="006F23BA">
        <w:rPr>
          <w:lang w:val="ru-RU"/>
        </w:rPr>
        <w:t xml:space="preserve">, пункт 7.5; </w:t>
      </w:r>
      <w:r>
        <w:rPr>
          <w:i/>
        </w:rPr>
        <w:t>A</w:t>
      </w:r>
      <w:r w:rsidRPr="006F23BA">
        <w:rPr>
          <w:i/>
          <w:lang w:val="ru-RU"/>
        </w:rPr>
        <w:t>тасой и Саркут против Турции</w:t>
      </w:r>
      <w:r w:rsidRPr="006F23BA">
        <w:rPr>
          <w:lang w:val="ru-RU"/>
        </w:rPr>
        <w:t>, пункты</w:t>
      </w:r>
      <w:r w:rsidR="00005CAC">
        <w:rPr>
          <w:lang w:val="ru-RU"/>
        </w:rPr>
        <w:t> </w:t>
      </w:r>
      <w:r w:rsidRPr="006F23BA">
        <w:rPr>
          <w:lang w:val="ru-RU"/>
        </w:rPr>
        <w:t xml:space="preserve">10.4 и 10.5; </w:t>
      </w:r>
      <w:r w:rsidRPr="006F23BA">
        <w:rPr>
          <w:i/>
          <w:lang w:val="ru-RU"/>
        </w:rPr>
        <w:t>Ким Ён Кхван и другие против Республики Корея</w:t>
      </w:r>
      <w:r w:rsidRPr="006F23BA">
        <w:rPr>
          <w:lang w:val="ru-RU"/>
        </w:rPr>
        <w:t xml:space="preserve">, пункт </w:t>
      </w:r>
      <w:r w:rsidRPr="0034141C">
        <w:rPr>
          <w:lang w:val="pt-BR"/>
        </w:rPr>
        <w:t xml:space="preserve">7.4; </w:t>
      </w:r>
      <w:r w:rsidRPr="00BC2C74">
        <w:rPr>
          <w:i/>
        </w:rPr>
        <w:t>A</w:t>
      </w:r>
      <w:r w:rsidRPr="006F23BA">
        <w:rPr>
          <w:i/>
          <w:lang w:val="ru-RU"/>
        </w:rPr>
        <w:t>бдуллаев против Туркменистана,</w:t>
      </w:r>
      <w:r w:rsidRPr="006F23BA">
        <w:rPr>
          <w:lang w:val="ru-RU"/>
        </w:rPr>
        <w:t xml:space="preserve"> пункт </w:t>
      </w:r>
      <w:r w:rsidRPr="0034141C">
        <w:rPr>
          <w:lang w:val="pt-BR"/>
        </w:rPr>
        <w:t>7.8</w:t>
      </w:r>
      <w:r w:rsidRPr="00597FFB">
        <w:rPr>
          <w:lang w:val="pt-BR"/>
        </w:rPr>
        <w:t xml:space="preserve">; </w:t>
      </w:r>
      <w:r>
        <w:rPr>
          <w:i/>
        </w:rPr>
        <w:t>Ma</w:t>
      </w:r>
      <w:r w:rsidRPr="006F23BA">
        <w:rPr>
          <w:i/>
          <w:lang w:val="ru-RU"/>
        </w:rPr>
        <w:t>хмуд Худайбергенов против Туркменистана</w:t>
      </w:r>
      <w:r w:rsidRPr="006F23BA">
        <w:rPr>
          <w:lang w:val="ru-RU"/>
        </w:rPr>
        <w:t xml:space="preserve">, пункт </w:t>
      </w:r>
      <w:r>
        <w:rPr>
          <w:lang w:val="pt-BR"/>
        </w:rPr>
        <w:t>7.6</w:t>
      </w:r>
      <w:r w:rsidRPr="00597FFB">
        <w:rPr>
          <w:lang w:val="pt-BR"/>
        </w:rPr>
        <w:t xml:space="preserve">; </w:t>
      </w:r>
      <w:r>
        <w:rPr>
          <w:i/>
        </w:rPr>
        <w:t>A</w:t>
      </w:r>
      <w:r w:rsidRPr="006F23BA">
        <w:rPr>
          <w:i/>
          <w:lang w:val="ru-RU"/>
        </w:rPr>
        <w:t>хмет Худайбергенов против Туркменистана</w:t>
      </w:r>
      <w:r w:rsidRPr="006F23BA">
        <w:rPr>
          <w:lang w:val="ru-RU"/>
        </w:rPr>
        <w:t xml:space="preserve">, пункт </w:t>
      </w:r>
      <w:r>
        <w:rPr>
          <w:lang w:val="pt-BR"/>
        </w:rPr>
        <w:t xml:space="preserve">7.6; </w:t>
      </w:r>
      <w:r w:rsidRPr="006F23BA">
        <w:rPr>
          <w:lang w:val="ru-RU"/>
        </w:rPr>
        <w:t>и</w:t>
      </w:r>
      <w:r w:rsidR="00005CAC">
        <w:rPr>
          <w:lang w:val="ru-RU"/>
        </w:rPr>
        <w:t> </w:t>
      </w:r>
      <w:r>
        <w:rPr>
          <w:i/>
          <w:lang w:val="ru-RU"/>
        </w:rPr>
        <w:t>Я</w:t>
      </w:r>
      <w:r w:rsidRPr="006F23BA">
        <w:rPr>
          <w:i/>
          <w:lang w:val="ru-RU"/>
        </w:rPr>
        <w:t>ппаров против Туркменистана</w:t>
      </w:r>
      <w:r w:rsidRPr="006F23BA">
        <w:rPr>
          <w:lang w:val="ru-RU"/>
        </w:rPr>
        <w:t>, пункт 7.7</w:t>
      </w:r>
      <w:r w:rsidRPr="0034141C">
        <w:rPr>
          <w:lang w:val="pt-BR"/>
        </w:rPr>
        <w:t>.</w:t>
      </w:r>
    </w:p>
  </w:footnote>
  <w:footnote w:id="15">
    <w:p w:rsidR="00773D2A" w:rsidRPr="00915895" w:rsidRDefault="00773D2A" w:rsidP="00773D2A">
      <w:pPr>
        <w:pStyle w:val="aa"/>
      </w:pPr>
      <w:r w:rsidRPr="0034141C">
        <w:rPr>
          <w:lang w:val="pt-BR"/>
        </w:rPr>
        <w:tab/>
      </w:r>
      <w:r w:rsidRPr="00BF18DD">
        <w:rPr>
          <w:rStyle w:val="a6"/>
        </w:rPr>
        <w:footnoteRef/>
      </w:r>
      <w:r w:rsidRPr="0034141C">
        <w:rPr>
          <w:lang w:val="pt-BR"/>
        </w:rPr>
        <w:tab/>
      </w:r>
      <w:r>
        <w:t>См.</w:t>
      </w:r>
      <w:r>
        <w:rPr>
          <w:lang w:val="pt-BR"/>
        </w:rPr>
        <w:t xml:space="preserve"> CCPR/C/TKM/CO/1, </w:t>
      </w:r>
      <w:r>
        <w:t>пункт</w:t>
      </w:r>
      <w:r w:rsidRPr="0034141C">
        <w:rPr>
          <w:lang w:val="pt-BR"/>
        </w:rPr>
        <w:t xml:space="preserve"> </w:t>
      </w:r>
      <w:r w:rsidRPr="0034141C">
        <w:t>16.</w:t>
      </w:r>
    </w:p>
  </w:footnote>
  <w:footnote w:id="16">
    <w:p w:rsidR="00773D2A" w:rsidRPr="006F23BA" w:rsidRDefault="00773D2A" w:rsidP="00773D2A">
      <w:pPr>
        <w:pStyle w:val="aa"/>
        <w:rPr>
          <w:lang w:val="ru-RU"/>
        </w:rPr>
      </w:pPr>
      <w:r>
        <w:tab/>
      </w:r>
      <w:r w:rsidRPr="00BF18DD">
        <w:rPr>
          <w:rStyle w:val="a6"/>
        </w:rPr>
        <w:footnoteRef/>
      </w:r>
      <w:r w:rsidRPr="006F23BA">
        <w:rPr>
          <w:lang w:val="ru-RU"/>
        </w:rPr>
        <w:tab/>
      </w:r>
      <w:r w:rsidRPr="006F23BA">
        <w:rPr>
          <w:color w:val="000000"/>
          <w:lang w:val="ru-RU" w:eastAsia="en-GB"/>
        </w:rPr>
        <w:t xml:space="preserve">См. сообщения № 2019/2010, </w:t>
      </w:r>
      <w:r w:rsidRPr="006F23BA">
        <w:rPr>
          <w:i/>
          <w:color w:val="000000"/>
          <w:lang w:val="ru-RU" w:eastAsia="en-GB"/>
        </w:rPr>
        <w:t>Поплавный против Беларуси</w:t>
      </w:r>
      <w:r w:rsidRPr="006F23BA">
        <w:rPr>
          <w:color w:val="000000"/>
          <w:lang w:val="ru-RU" w:eastAsia="en-GB"/>
        </w:rPr>
        <w:t>, Соображения</w:t>
      </w:r>
      <w:r>
        <w:rPr>
          <w:color w:val="000000"/>
          <w:lang w:val="ru-RU" w:eastAsia="en-GB"/>
        </w:rPr>
        <w:t>,</w:t>
      </w:r>
      <w:r w:rsidRPr="006F23BA">
        <w:rPr>
          <w:color w:val="000000"/>
          <w:lang w:val="ru-RU" w:eastAsia="en-GB"/>
        </w:rPr>
        <w:t xml:space="preserve"> </w:t>
      </w:r>
      <w:r>
        <w:rPr>
          <w:lang w:val="ru-RU"/>
        </w:rPr>
        <w:t>принятые</w:t>
      </w:r>
      <w:r w:rsidR="00005CAC">
        <w:rPr>
          <w:color w:val="000000"/>
          <w:lang w:val="ru-RU" w:eastAsia="en-GB"/>
        </w:rPr>
        <w:t xml:space="preserve"> 5 </w:t>
      </w:r>
      <w:r w:rsidRPr="006F23BA">
        <w:rPr>
          <w:color w:val="000000"/>
          <w:lang w:val="ru-RU" w:eastAsia="en-GB"/>
        </w:rPr>
        <w:t xml:space="preserve">ноября 2015 года, пункт 10; и № 1992/2010, </w:t>
      </w:r>
      <w:r w:rsidRPr="006F23BA">
        <w:rPr>
          <w:i/>
          <w:color w:val="000000"/>
          <w:lang w:val="ru-RU" w:eastAsia="en-GB"/>
        </w:rPr>
        <w:t>Судаленко против Беларуси</w:t>
      </w:r>
      <w:r w:rsidRPr="006F23BA">
        <w:rPr>
          <w:color w:val="000000"/>
          <w:lang w:val="ru-RU" w:eastAsia="en-GB"/>
        </w:rPr>
        <w:t>, Соображения</w:t>
      </w:r>
      <w:r>
        <w:rPr>
          <w:color w:val="000000"/>
          <w:lang w:val="ru-RU" w:eastAsia="en-GB"/>
        </w:rPr>
        <w:t>,</w:t>
      </w:r>
      <w:r w:rsidRPr="006F23BA">
        <w:rPr>
          <w:color w:val="000000"/>
          <w:lang w:val="ru-RU" w:eastAsia="en-GB"/>
        </w:rPr>
        <w:t xml:space="preserve"> </w:t>
      </w:r>
      <w:r>
        <w:rPr>
          <w:lang w:val="ru-RU"/>
        </w:rPr>
        <w:t>принятые</w:t>
      </w:r>
      <w:r w:rsidRPr="006F23BA">
        <w:rPr>
          <w:color w:val="000000"/>
          <w:lang w:val="ru-RU" w:eastAsia="en-GB"/>
        </w:rPr>
        <w:t xml:space="preserve"> 27 марта 2015 года, пункт 10</w:t>
      </w:r>
      <w:r w:rsidRPr="006F23BA">
        <w:rPr>
          <w:rFonts w:ascii="Helv" w:hAnsi="Helv" w:cs="Helv"/>
          <w:color w:val="000000"/>
          <w:lang w:val="ru-RU" w:eastAsia="en-GB"/>
        </w:rPr>
        <w:t>.</w:t>
      </w:r>
      <w:r w:rsidRPr="006F23BA">
        <w:rPr>
          <w:lang w:val="ru-RU"/>
        </w:rPr>
        <w:t xml:space="preserve"> </w:t>
      </w:r>
    </w:p>
  </w:footnote>
  <w:footnote w:id="17">
    <w:p w:rsidR="00FA7F4F" w:rsidRPr="006F23BA" w:rsidRDefault="00FA7F4F" w:rsidP="00FA7F4F">
      <w:pPr>
        <w:pStyle w:val="aa"/>
        <w:rPr>
          <w:lang w:val="ru-RU"/>
        </w:rPr>
      </w:pPr>
      <w:r w:rsidRPr="006F23BA">
        <w:rPr>
          <w:lang w:val="ru-RU"/>
        </w:rPr>
        <w:tab/>
      </w:r>
      <w:r>
        <w:rPr>
          <w:rStyle w:val="a6"/>
        </w:rPr>
        <w:footnoteRef/>
      </w:r>
      <w:r w:rsidRPr="006F23BA">
        <w:rPr>
          <w:lang w:val="ru-RU"/>
        </w:rPr>
        <w:tab/>
      </w:r>
      <w:r>
        <w:rPr>
          <w:lang w:val="ru-RU"/>
        </w:rPr>
        <w:t>П</w:t>
      </w:r>
      <w:r w:rsidRPr="006F23BA">
        <w:rPr>
          <w:lang w:val="ru-RU"/>
        </w:rPr>
        <w:t>одробн</w:t>
      </w:r>
      <w:r>
        <w:rPr>
          <w:lang w:val="ru-RU"/>
        </w:rPr>
        <w:t>ее</w:t>
      </w:r>
      <w:r w:rsidRPr="006F23BA">
        <w:rPr>
          <w:lang w:val="ru-RU"/>
        </w:rPr>
        <w:t xml:space="preserve"> см. </w:t>
      </w:r>
      <w:r>
        <w:rPr>
          <w:i/>
          <w:iCs/>
        </w:rPr>
        <w:t>A</w:t>
      </w:r>
      <w:r w:rsidRPr="006F23BA">
        <w:rPr>
          <w:i/>
          <w:iCs/>
          <w:lang w:val="ru-RU"/>
        </w:rPr>
        <w:t>бдуллаев против Туркменистана</w:t>
      </w:r>
      <w:r w:rsidRPr="006F23BA">
        <w:rPr>
          <w:lang w:val="ru-RU"/>
        </w:rPr>
        <w:t xml:space="preserve">, приложение </w:t>
      </w:r>
      <w:r>
        <w:t>I</w:t>
      </w:r>
      <w:r w:rsidRPr="006F23BA">
        <w:rPr>
          <w:lang w:val="ru-RU"/>
        </w:rPr>
        <w:t xml:space="preserve"> (совместное мнение членов Комитета Юдзи Ивасавы, Ани Зайберт-Фор, Юваля Шани и Константина Вардзелашвили).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5F0588" w:rsidRDefault="0087597F">
    <w:pPr>
      <w:pStyle w:val="a3"/>
      <w:rPr>
        <w:lang w:val="en-US"/>
      </w:rPr>
    </w:pPr>
    <w:r>
      <w:rPr>
        <w:lang w:val="en-US"/>
      </w:rPr>
      <w:t>CCPR/</w:t>
    </w:r>
    <w:r w:rsidR="00634041">
      <w:rPr>
        <w:lang w:val="en-US"/>
      </w:rPr>
      <w:t>C/117/D/2225/2012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5F0588" w:rsidRDefault="0087597F">
    <w:pPr>
      <w:pStyle w:val="a3"/>
      <w:rPr>
        <w:lang w:val="en-US"/>
      </w:rPr>
    </w:pPr>
    <w:r>
      <w:rPr>
        <w:lang w:val="en-US"/>
      </w:rPr>
      <w:tab/>
      <w:t>CCPR/</w:t>
    </w:r>
    <w:r w:rsidR="00634041">
      <w:rPr>
        <w:lang w:val="en-US"/>
      </w:rPr>
      <w:t>C/117/D/2225/2012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FA" w:rsidRDefault="007242FA">
    <w:pPr>
      <w:pStyle w:val="a3"/>
    </w:pPr>
    <w:r>
      <w:rPr>
        <w:lang w:val="en-US"/>
      </w:rPr>
      <w:t>CCPR/C/117/D/2225/2012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87"/>
    <w:rsid w:val="00005CAC"/>
    <w:rsid w:val="000450D1"/>
    <w:rsid w:val="000F2A4F"/>
    <w:rsid w:val="00134395"/>
    <w:rsid w:val="00166DC7"/>
    <w:rsid w:val="001C403E"/>
    <w:rsid w:val="00203F84"/>
    <w:rsid w:val="00245476"/>
    <w:rsid w:val="00246B1C"/>
    <w:rsid w:val="00275188"/>
    <w:rsid w:val="0028687D"/>
    <w:rsid w:val="002B091C"/>
    <w:rsid w:val="002D0CCB"/>
    <w:rsid w:val="00345C79"/>
    <w:rsid w:val="00346ED7"/>
    <w:rsid w:val="00366A39"/>
    <w:rsid w:val="003E2A2A"/>
    <w:rsid w:val="0048005C"/>
    <w:rsid w:val="004E242B"/>
    <w:rsid w:val="00544379"/>
    <w:rsid w:val="005501BC"/>
    <w:rsid w:val="00566944"/>
    <w:rsid w:val="005A50E9"/>
    <w:rsid w:val="005D56BF"/>
    <w:rsid w:val="00634041"/>
    <w:rsid w:val="00653518"/>
    <w:rsid w:val="00665D8D"/>
    <w:rsid w:val="006A7A3B"/>
    <w:rsid w:val="006B6B57"/>
    <w:rsid w:val="006D5B91"/>
    <w:rsid w:val="00705394"/>
    <w:rsid w:val="00716D93"/>
    <w:rsid w:val="007242FA"/>
    <w:rsid w:val="00743F62"/>
    <w:rsid w:val="00760D3A"/>
    <w:rsid w:val="00773D2A"/>
    <w:rsid w:val="007A1F42"/>
    <w:rsid w:val="007D76DD"/>
    <w:rsid w:val="00800E8A"/>
    <w:rsid w:val="008717E8"/>
    <w:rsid w:val="0087597F"/>
    <w:rsid w:val="008D01AE"/>
    <w:rsid w:val="008E0423"/>
    <w:rsid w:val="009141DC"/>
    <w:rsid w:val="009174A1"/>
    <w:rsid w:val="0098674D"/>
    <w:rsid w:val="00987C59"/>
    <w:rsid w:val="00997ACA"/>
    <w:rsid w:val="00A03FB7"/>
    <w:rsid w:val="00A75A11"/>
    <w:rsid w:val="00AD7EAD"/>
    <w:rsid w:val="00B35A32"/>
    <w:rsid w:val="00B432C6"/>
    <w:rsid w:val="00B471C5"/>
    <w:rsid w:val="00B6474A"/>
    <w:rsid w:val="00B64D1C"/>
    <w:rsid w:val="00B757CF"/>
    <w:rsid w:val="00BE1742"/>
    <w:rsid w:val="00CA1087"/>
    <w:rsid w:val="00D1261C"/>
    <w:rsid w:val="00D75DCE"/>
    <w:rsid w:val="00DD35AC"/>
    <w:rsid w:val="00DD479F"/>
    <w:rsid w:val="00E15E48"/>
    <w:rsid w:val="00EB0723"/>
    <w:rsid w:val="00EE6F37"/>
    <w:rsid w:val="00F1599F"/>
    <w:rsid w:val="00F31EF2"/>
    <w:rsid w:val="00F4202C"/>
    <w:rsid w:val="00F579C6"/>
    <w:rsid w:val="00FA7F4F"/>
    <w:rsid w:val="00FC34B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CA1087"/>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A1087"/>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CA1087"/>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A1087"/>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5E5F-B1C0-4406-AB3E-C8F3D1C8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3853</Words>
  <Characters>21963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25765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SALYNSKAYA</dc:creator>
  <cp:lastModifiedBy>Ekaterina SALYNSKAYA</cp:lastModifiedBy>
  <cp:revision>2</cp:revision>
  <cp:lastPrinted>2016-11-14T07:57:00Z</cp:lastPrinted>
  <dcterms:created xsi:type="dcterms:W3CDTF">2016-11-14T10:00:00Z</dcterms:created>
  <dcterms:modified xsi:type="dcterms:W3CDTF">2016-11-14T10:00:00Z</dcterms:modified>
</cp:coreProperties>
</file>