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bookmarkStart w:id="0" w:name="_GoBack"/>
            <w:bookmarkEnd w:id="0"/>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336415" w:rsidRDefault="00336415" w:rsidP="000D4726">
            <w:pPr>
              <w:spacing w:line="240" w:lineRule="atLeast"/>
              <w:jc w:val="right"/>
              <w:rPr>
                <w:sz w:val="20"/>
                <w:szCs w:val="21"/>
              </w:rPr>
            </w:pPr>
            <w:r w:rsidRPr="00336415">
              <w:rPr>
                <w:sz w:val="40"/>
                <w:szCs w:val="21"/>
              </w:rPr>
              <w:t>C</w:t>
            </w:r>
            <w:r w:rsidRPr="00336415">
              <w:rPr>
                <w:sz w:val="40"/>
                <w:szCs w:val="40"/>
              </w:rPr>
              <w:t>CPR</w:t>
            </w:r>
            <w:r>
              <w:rPr>
                <w:sz w:val="20"/>
                <w:szCs w:val="21"/>
              </w:rPr>
              <w:t>/C/116/D/2409/2014</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2E51D89D" wp14:editId="14EFC8E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0D4726">
            <w:pPr>
              <w:spacing w:before="240" w:line="240" w:lineRule="atLeast"/>
              <w:rPr>
                <w:sz w:val="20"/>
              </w:rPr>
            </w:pPr>
            <w:r w:rsidRPr="00F124C6">
              <w:rPr>
                <w:sz w:val="20"/>
              </w:rPr>
              <w:t xml:space="preserve">Distr.: </w:t>
            </w:r>
            <w:r w:rsidR="00336415" w:rsidRPr="00336415">
              <w:rPr>
                <w:sz w:val="20"/>
              </w:rPr>
              <w:t>General</w:t>
            </w:r>
          </w:p>
          <w:p w:rsidR="00CE1D1C" w:rsidRPr="00F124C6" w:rsidRDefault="00336415" w:rsidP="000D4726">
            <w:pPr>
              <w:spacing w:line="240" w:lineRule="atLeast"/>
              <w:rPr>
                <w:sz w:val="20"/>
              </w:rPr>
            </w:pPr>
            <w:r w:rsidRPr="00336415">
              <w:rPr>
                <w:sz w:val="20"/>
              </w:rPr>
              <w:t xml:space="preserve">16 June </w:t>
            </w:r>
            <w:r w:rsidR="00EA7E67">
              <w:rPr>
                <w:sz w:val="20"/>
              </w:rPr>
              <w:t>201</w:t>
            </w:r>
            <w:r w:rsidR="000F5EB8">
              <w:rPr>
                <w:rFonts w:hint="eastAsia"/>
                <w:sz w:val="20"/>
              </w:rPr>
              <w:t>6</w:t>
            </w:r>
          </w:p>
          <w:p w:rsidR="00CE1D1C" w:rsidRPr="00F124C6" w:rsidRDefault="00CE1D1C" w:rsidP="000D4726">
            <w:pPr>
              <w:spacing w:line="240" w:lineRule="atLeast"/>
              <w:rPr>
                <w:sz w:val="20"/>
              </w:rPr>
            </w:pPr>
            <w:r w:rsidRPr="00F124C6">
              <w:rPr>
                <w:sz w:val="20"/>
              </w:rPr>
              <w:t xml:space="preserve">Chinese </w:t>
            </w:r>
          </w:p>
          <w:p w:rsidR="00CE1D1C" w:rsidRPr="00F124C6" w:rsidRDefault="00CE1D1C" w:rsidP="000D4726">
            <w:pPr>
              <w:spacing w:line="240" w:lineRule="atLeast"/>
            </w:pPr>
            <w:r w:rsidRPr="00F124C6">
              <w:rPr>
                <w:sz w:val="20"/>
              </w:rPr>
              <w:t>Original: English</w:t>
            </w:r>
          </w:p>
        </w:tc>
      </w:tr>
    </w:tbl>
    <w:p w:rsidR="00336415" w:rsidRDefault="00336415" w:rsidP="007715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336415" w:rsidRDefault="00336415" w:rsidP="00336415">
      <w:pPr>
        <w:pStyle w:val="HChGC"/>
      </w:pPr>
      <w:r>
        <w:tab/>
      </w:r>
      <w:r>
        <w:tab/>
      </w:r>
      <w:r w:rsidRPr="00336415">
        <w:rPr>
          <w:rFonts w:hint="eastAsia"/>
        </w:rPr>
        <w:t>委员会根据《任择议定书》第五条第</w:t>
      </w:r>
      <w:r w:rsidRPr="00336415">
        <w:rPr>
          <w:rFonts w:hint="eastAsia"/>
        </w:rPr>
        <w:t>4</w:t>
      </w:r>
      <w:r w:rsidRPr="00336415">
        <w:rPr>
          <w:rFonts w:hint="eastAsia"/>
        </w:rPr>
        <w:t>款通过的关于第</w:t>
      </w:r>
      <w:r w:rsidRPr="00336415">
        <w:rPr>
          <w:rFonts w:hint="eastAsia"/>
        </w:rPr>
        <w:t>2409/2014</w:t>
      </w:r>
      <w:r w:rsidRPr="00336415">
        <w:rPr>
          <w:rFonts w:hint="eastAsia"/>
        </w:rPr>
        <w:t>号来文的意见</w:t>
      </w:r>
      <w:r w:rsidRPr="00336415">
        <w:footnoteReference w:customMarkFollows="1" w:id="2"/>
        <w:t>*</w:t>
      </w:r>
      <w:r w:rsidRPr="00336415">
        <w:rPr>
          <w:rFonts w:hint="eastAsia"/>
          <w:vertAlign w:val="superscript"/>
        </w:rPr>
        <w:t>,</w:t>
      </w:r>
      <w:r w:rsidRPr="00336415">
        <w:footnoteReference w:customMarkFollows="1" w:id="3"/>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36415" w:rsidTr="0069394F">
        <w:trPr>
          <w:cantSplit/>
        </w:trPr>
        <w:tc>
          <w:tcPr>
            <w:tcW w:w="2205" w:type="dxa"/>
          </w:tcPr>
          <w:p w:rsidR="00336415" w:rsidRPr="004F4897" w:rsidRDefault="00336415" w:rsidP="0069394F">
            <w:pPr>
              <w:pStyle w:val="SingleTxtGC"/>
              <w:ind w:left="0" w:right="0"/>
              <w:rPr>
                <w:rFonts w:eastAsia="KaiTi_GB2312"/>
              </w:rPr>
            </w:pPr>
            <w:r w:rsidRPr="004F4897">
              <w:rPr>
                <w:rFonts w:ascii="Time New Roman" w:eastAsia="KaiTi_GB2312" w:hAnsi="Time New Roman" w:hint="eastAsia"/>
              </w:rPr>
              <w:t>提交人</w:t>
            </w:r>
            <w:r w:rsidRPr="004F4897">
              <w:rPr>
                <w:rFonts w:eastAsia="KaiTi_GB2312" w:hint="eastAsia"/>
              </w:rPr>
              <w:t>：</w:t>
            </w:r>
          </w:p>
        </w:tc>
        <w:tc>
          <w:tcPr>
            <w:tcW w:w="4726" w:type="dxa"/>
          </w:tcPr>
          <w:p w:rsidR="00336415" w:rsidRPr="00C74FB6" w:rsidRDefault="00336415" w:rsidP="0069394F">
            <w:pPr>
              <w:pStyle w:val="SingleTxtGC"/>
              <w:ind w:left="0" w:right="0"/>
            </w:pPr>
            <w:proofErr w:type="spellStart"/>
            <w:r w:rsidRPr="00336415">
              <w:rPr>
                <w:rFonts w:hint="eastAsia"/>
              </w:rPr>
              <w:t>Abdilafir</w:t>
            </w:r>
            <w:proofErr w:type="spellEnd"/>
            <w:r w:rsidRPr="00336415">
              <w:rPr>
                <w:rFonts w:hint="eastAsia"/>
              </w:rPr>
              <w:t xml:space="preserve"> </w:t>
            </w:r>
            <w:proofErr w:type="spellStart"/>
            <w:r w:rsidRPr="00336415">
              <w:rPr>
                <w:rFonts w:hint="eastAsia"/>
              </w:rPr>
              <w:t>Abubakar</w:t>
            </w:r>
            <w:proofErr w:type="spellEnd"/>
            <w:r w:rsidRPr="00336415">
              <w:rPr>
                <w:rFonts w:hint="eastAsia"/>
              </w:rPr>
              <w:t xml:space="preserve"> Ali</w:t>
            </w:r>
            <w:r w:rsidRPr="00336415">
              <w:rPr>
                <w:rFonts w:hint="eastAsia"/>
              </w:rPr>
              <w:t>和</w:t>
            </w:r>
            <w:proofErr w:type="spellStart"/>
            <w:r w:rsidRPr="00336415">
              <w:rPr>
                <w:rFonts w:hint="eastAsia"/>
              </w:rPr>
              <w:t>Mayul</w:t>
            </w:r>
            <w:proofErr w:type="spellEnd"/>
            <w:r w:rsidRPr="00336415">
              <w:rPr>
                <w:rFonts w:hint="eastAsia"/>
              </w:rPr>
              <w:t xml:space="preserve"> Ali Mohamad (</w:t>
            </w:r>
            <w:r w:rsidRPr="00336415">
              <w:rPr>
                <w:rFonts w:hint="eastAsia"/>
              </w:rPr>
              <w:t>由丹麦难民理事会代理</w:t>
            </w:r>
            <w:r w:rsidRPr="00336415">
              <w:rPr>
                <w:rFonts w:hint="eastAsia"/>
              </w:rPr>
              <w:t>)</w:t>
            </w:r>
          </w:p>
        </w:tc>
      </w:tr>
      <w:tr w:rsidR="00336415" w:rsidTr="0069394F">
        <w:trPr>
          <w:cantSplit/>
        </w:trPr>
        <w:tc>
          <w:tcPr>
            <w:tcW w:w="2205" w:type="dxa"/>
          </w:tcPr>
          <w:p w:rsidR="00336415" w:rsidRPr="004F4897" w:rsidRDefault="00336415" w:rsidP="0069394F">
            <w:pPr>
              <w:pStyle w:val="SingleTxtGC"/>
              <w:ind w:left="0" w:right="0"/>
              <w:rPr>
                <w:rFonts w:eastAsia="KaiTi_GB2312"/>
              </w:rPr>
            </w:pPr>
            <w:r w:rsidRPr="004F4897">
              <w:rPr>
                <w:rFonts w:ascii="Time New Roman" w:eastAsia="KaiTi_GB2312" w:hAnsi="Time New Roman" w:hint="eastAsia"/>
              </w:rPr>
              <w:t>据称受害人：</w:t>
            </w:r>
          </w:p>
        </w:tc>
        <w:tc>
          <w:tcPr>
            <w:tcW w:w="4726" w:type="dxa"/>
          </w:tcPr>
          <w:p w:rsidR="00336415" w:rsidRPr="00C74FB6" w:rsidRDefault="00336415" w:rsidP="0069394F">
            <w:pPr>
              <w:pStyle w:val="SingleTxtGC"/>
              <w:ind w:left="0" w:right="0"/>
            </w:pPr>
            <w:r w:rsidRPr="00336415">
              <w:rPr>
                <w:rFonts w:hint="eastAsia"/>
              </w:rPr>
              <w:t>提交人和他们的两个孩子</w:t>
            </w:r>
          </w:p>
        </w:tc>
      </w:tr>
      <w:tr w:rsidR="00336415" w:rsidTr="0069394F">
        <w:trPr>
          <w:cantSplit/>
        </w:trPr>
        <w:tc>
          <w:tcPr>
            <w:tcW w:w="2205" w:type="dxa"/>
          </w:tcPr>
          <w:p w:rsidR="00336415" w:rsidRPr="004F4897" w:rsidRDefault="00336415" w:rsidP="0069394F">
            <w:pPr>
              <w:pStyle w:val="SingleTxtGC"/>
              <w:ind w:left="0" w:right="0"/>
              <w:rPr>
                <w:rFonts w:eastAsia="KaiTi_GB2312"/>
              </w:rPr>
            </w:pPr>
            <w:r w:rsidRPr="004F4897">
              <w:rPr>
                <w:rFonts w:ascii="Time New Roman" w:eastAsia="KaiTi_GB2312" w:hAnsi="Time New Roman" w:hint="eastAsia"/>
              </w:rPr>
              <w:t>所涉缔约国：</w:t>
            </w:r>
          </w:p>
        </w:tc>
        <w:tc>
          <w:tcPr>
            <w:tcW w:w="4726" w:type="dxa"/>
          </w:tcPr>
          <w:p w:rsidR="00336415" w:rsidRPr="00C74FB6" w:rsidRDefault="00336415" w:rsidP="0069394F">
            <w:pPr>
              <w:pStyle w:val="SingleTxtGC"/>
              <w:ind w:left="0" w:right="0"/>
            </w:pPr>
            <w:r w:rsidRPr="00336415">
              <w:rPr>
                <w:rFonts w:hint="eastAsia"/>
              </w:rPr>
              <w:t>丹麦</w:t>
            </w:r>
          </w:p>
        </w:tc>
      </w:tr>
      <w:tr w:rsidR="00336415" w:rsidTr="0069394F">
        <w:trPr>
          <w:cantSplit/>
        </w:trPr>
        <w:tc>
          <w:tcPr>
            <w:tcW w:w="2205" w:type="dxa"/>
          </w:tcPr>
          <w:p w:rsidR="00336415" w:rsidRPr="004F4897" w:rsidRDefault="00336415" w:rsidP="0069394F">
            <w:pPr>
              <w:pStyle w:val="SingleTxtGC"/>
              <w:ind w:left="0" w:right="0"/>
              <w:rPr>
                <w:rFonts w:ascii="Time New Roman" w:eastAsia="KaiTi_GB2312" w:hAnsi="Time New Roman" w:hint="eastAsia"/>
              </w:rPr>
            </w:pPr>
            <w:r w:rsidRPr="004F4897">
              <w:rPr>
                <w:rFonts w:ascii="Time New Roman" w:eastAsia="KaiTi_GB2312" w:hAnsi="Time New Roman" w:hint="eastAsia"/>
              </w:rPr>
              <w:t>来文日期：</w:t>
            </w:r>
          </w:p>
        </w:tc>
        <w:tc>
          <w:tcPr>
            <w:tcW w:w="4726" w:type="dxa"/>
          </w:tcPr>
          <w:p w:rsidR="00336415" w:rsidRPr="00C74FB6" w:rsidRDefault="00336415" w:rsidP="0069394F">
            <w:pPr>
              <w:pStyle w:val="SingleTxtGC"/>
              <w:ind w:left="0" w:right="0"/>
            </w:pPr>
            <w:r w:rsidRPr="00336415">
              <w:rPr>
                <w:rFonts w:hint="eastAsia"/>
              </w:rPr>
              <w:t>2014</w:t>
            </w:r>
            <w:r w:rsidRPr="00336415">
              <w:rPr>
                <w:rFonts w:hint="eastAsia"/>
              </w:rPr>
              <w:t>年</w:t>
            </w:r>
            <w:r w:rsidRPr="00336415">
              <w:rPr>
                <w:rFonts w:hint="eastAsia"/>
              </w:rPr>
              <w:t>5</w:t>
            </w:r>
            <w:r w:rsidRPr="00336415">
              <w:rPr>
                <w:rFonts w:hint="eastAsia"/>
              </w:rPr>
              <w:t>月</w:t>
            </w:r>
            <w:r w:rsidRPr="00336415">
              <w:rPr>
                <w:rFonts w:hint="eastAsia"/>
              </w:rPr>
              <w:t>28</w:t>
            </w:r>
            <w:r w:rsidRPr="00336415">
              <w:rPr>
                <w:rFonts w:hint="eastAsia"/>
              </w:rPr>
              <w:t>日</w:t>
            </w:r>
            <w:r w:rsidRPr="00336415">
              <w:rPr>
                <w:rFonts w:hint="eastAsia"/>
              </w:rPr>
              <w:t>(</w:t>
            </w:r>
            <w:r w:rsidRPr="00336415">
              <w:rPr>
                <w:rFonts w:hint="eastAsia"/>
              </w:rPr>
              <w:t>初次提交</w:t>
            </w:r>
            <w:r w:rsidRPr="00336415">
              <w:rPr>
                <w:rFonts w:hint="eastAsia"/>
              </w:rPr>
              <w:t>)</w:t>
            </w:r>
          </w:p>
        </w:tc>
      </w:tr>
      <w:tr w:rsidR="00336415" w:rsidTr="0069394F">
        <w:trPr>
          <w:cantSplit/>
        </w:trPr>
        <w:tc>
          <w:tcPr>
            <w:tcW w:w="2205" w:type="dxa"/>
          </w:tcPr>
          <w:p w:rsidR="00336415" w:rsidRPr="004F4897" w:rsidRDefault="00336415" w:rsidP="0069394F">
            <w:pPr>
              <w:pStyle w:val="SingleTxtGC"/>
              <w:ind w:left="0" w:right="0"/>
              <w:rPr>
                <w:rFonts w:ascii="Time New Roman" w:eastAsia="KaiTi_GB2312" w:hAnsi="Time New Roman" w:hint="eastAsia"/>
              </w:rPr>
            </w:pPr>
            <w:r w:rsidRPr="004F4897">
              <w:rPr>
                <w:rFonts w:ascii="Time New Roman" w:eastAsia="KaiTi_GB2312" w:hAnsi="Time New Roman" w:hint="eastAsia"/>
              </w:rPr>
              <w:t>参考文件：</w:t>
            </w:r>
          </w:p>
        </w:tc>
        <w:tc>
          <w:tcPr>
            <w:tcW w:w="4726" w:type="dxa"/>
          </w:tcPr>
          <w:p w:rsidR="00336415" w:rsidRPr="00C74FB6" w:rsidRDefault="00336415" w:rsidP="0069394F">
            <w:pPr>
              <w:pStyle w:val="SingleTxtGC"/>
              <w:ind w:left="0" w:right="0"/>
              <w:rPr>
                <w:lang w:val="fr-CH"/>
              </w:rPr>
            </w:pPr>
            <w:r w:rsidRPr="00336415">
              <w:rPr>
                <w:rFonts w:hint="eastAsia"/>
                <w:lang w:val="fr-CH"/>
              </w:rPr>
              <w:t>根据委员会议事规则第</w:t>
            </w:r>
            <w:r w:rsidRPr="00336415">
              <w:rPr>
                <w:rFonts w:hint="eastAsia"/>
                <w:lang w:val="fr-CH"/>
              </w:rPr>
              <w:t>97</w:t>
            </w:r>
            <w:r w:rsidRPr="00336415">
              <w:rPr>
                <w:rFonts w:hint="eastAsia"/>
                <w:lang w:val="fr-CH"/>
              </w:rPr>
              <w:t>条作出的决定，已于</w:t>
            </w:r>
            <w:r w:rsidRPr="00336415">
              <w:rPr>
                <w:rFonts w:hint="eastAsia"/>
                <w:lang w:val="fr-CH"/>
              </w:rPr>
              <w:t>2014</w:t>
            </w:r>
            <w:r w:rsidRPr="00336415">
              <w:rPr>
                <w:rFonts w:hint="eastAsia"/>
                <w:lang w:val="fr-CH"/>
              </w:rPr>
              <w:t>年</w:t>
            </w:r>
            <w:r w:rsidRPr="00336415">
              <w:rPr>
                <w:rFonts w:hint="eastAsia"/>
                <w:lang w:val="fr-CH"/>
              </w:rPr>
              <w:t>5</w:t>
            </w:r>
            <w:r w:rsidRPr="00336415">
              <w:rPr>
                <w:rFonts w:hint="eastAsia"/>
                <w:lang w:val="fr-CH"/>
              </w:rPr>
              <w:t>月</w:t>
            </w:r>
            <w:r w:rsidRPr="00336415">
              <w:rPr>
                <w:rFonts w:hint="eastAsia"/>
                <w:lang w:val="fr-CH"/>
              </w:rPr>
              <w:t>27</w:t>
            </w:r>
            <w:r w:rsidRPr="00336415">
              <w:rPr>
                <w:rFonts w:hint="eastAsia"/>
                <w:lang w:val="fr-CH"/>
              </w:rPr>
              <w:t>日转交缔约国</w:t>
            </w:r>
            <w:r w:rsidRPr="00336415">
              <w:rPr>
                <w:rFonts w:hint="eastAsia"/>
                <w:lang w:val="fr-CH"/>
              </w:rPr>
              <w:t>(</w:t>
            </w:r>
            <w:r w:rsidRPr="00336415">
              <w:rPr>
                <w:rFonts w:hint="eastAsia"/>
                <w:lang w:val="fr-CH"/>
              </w:rPr>
              <w:t>未以文件形式印发</w:t>
            </w:r>
            <w:r w:rsidRPr="00336415">
              <w:rPr>
                <w:rFonts w:hint="eastAsia"/>
                <w:lang w:val="fr-CH"/>
              </w:rPr>
              <w:t>)</w:t>
            </w:r>
          </w:p>
        </w:tc>
      </w:tr>
      <w:tr w:rsidR="00336415" w:rsidTr="0069394F">
        <w:trPr>
          <w:cantSplit/>
        </w:trPr>
        <w:tc>
          <w:tcPr>
            <w:tcW w:w="2205" w:type="dxa"/>
          </w:tcPr>
          <w:p w:rsidR="00336415" w:rsidRPr="004F4897" w:rsidRDefault="00336415" w:rsidP="0069394F">
            <w:pPr>
              <w:pStyle w:val="SingleTxtGC"/>
              <w:ind w:left="0" w:right="0"/>
              <w:rPr>
                <w:rFonts w:ascii="Time New Roman" w:eastAsia="KaiTi_GB2312" w:hAnsi="Time New Roman" w:hint="eastAsia"/>
              </w:rPr>
            </w:pPr>
            <w:r w:rsidRPr="004F4897">
              <w:rPr>
                <w:rFonts w:eastAsia="KaiTi_GB2312" w:hint="eastAsia"/>
              </w:rPr>
              <w:t>意见的通过日期</w:t>
            </w:r>
            <w:r w:rsidRPr="004F4897">
              <w:rPr>
                <w:rFonts w:ascii="Time New Roman" w:eastAsia="KaiTi_GB2312" w:hAnsi="Time New Roman" w:hint="eastAsia"/>
              </w:rPr>
              <w:t>：</w:t>
            </w:r>
          </w:p>
        </w:tc>
        <w:tc>
          <w:tcPr>
            <w:tcW w:w="4726" w:type="dxa"/>
          </w:tcPr>
          <w:p w:rsidR="00336415" w:rsidRPr="00C74FB6" w:rsidRDefault="00336415" w:rsidP="0069394F">
            <w:pPr>
              <w:pStyle w:val="SingleTxtGC"/>
              <w:ind w:left="0" w:right="0"/>
              <w:rPr>
                <w:lang w:val="fr-CH"/>
              </w:rPr>
            </w:pPr>
            <w:r w:rsidRPr="00336415">
              <w:rPr>
                <w:rFonts w:hint="eastAsia"/>
                <w:snapToGrid/>
              </w:rPr>
              <w:t>2016</w:t>
            </w:r>
            <w:r w:rsidRPr="00336415">
              <w:rPr>
                <w:rFonts w:hint="eastAsia"/>
                <w:snapToGrid/>
              </w:rPr>
              <w:t>年</w:t>
            </w:r>
            <w:r w:rsidRPr="00336415">
              <w:rPr>
                <w:rFonts w:hint="eastAsia"/>
                <w:snapToGrid/>
              </w:rPr>
              <w:t>3</w:t>
            </w:r>
            <w:r w:rsidRPr="00336415">
              <w:rPr>
                <w:rFonts w:hint="eastAsia"/>
                <w:snapToGrid/>
              </w:rPr>
              <w:t>月</w:t>
            </w:r>
            <w:r w:rsidRPr="00336415">
              <w:rPr>
                <w:rFonts w:hint="eastAsia"/>
                <w:snapToGrid/>
              </w:rPr>
              <w:t>29</w:t>
            </w:r>
            <w:r w:rsidRPr="00336415">
              <w:rPr>
                <w:rFonts w:hint="eastAsia"/>
                <w:snapToGrid/>
              </w:rPr>
              <w:t>日</w:t>
            </w:r>
          </w:p>
        </w:tc>
      </w:tr>
      <w:tr w:rsidR="00336415" w:rsidTr="0069394F">
        <w:trPr>
          <w:cantSplit/>
        </w:trPr>
        <w:tc>
          <w:tcPr>
            <w:tcW w:w="2205" w:type="dxa"/>
          </w:tcPr>
          <w:p w:rsidR="00336415" w:rsidRPr="004F4897" w:rsidRDefault="00336415" w:rsidP="0069394F">
            <w:pPr>
              <w:pStyle w:val="SingleTxtGC"/>
              <w:ind w:left="0" w:right="0"/>
              <w:rPr>
                <w:rFonts w:ascii="Time New Roman" w:eastAsia="KaiTi_GB2312" w:hAnsi="Time New Roman" w:hint="eastAsia"/>
              </w:rPr>
            </w:pPr>
            <w:r w:rsidRPr="004F4897">
              <w:rPr>
                <w:rFonts w:ascii="Time New Roman" w:eastAsia="KaiTi_GB2312" w:hAnsi="Time New Roman" w:hint="eastAsia"/>
              </w:rPr>
              <w:t>事由</w:t>
            </w:r>
            <w:r w:rsidRPr="004F4897">
              <w:rPr>
                <w:rFonts w:eastAsia="KaiTi_GB2312" w:hint="eastAsia"/>
                <w:snapToGrid/>
              </w:rPr>
              <w:t>：</w:t>
            </w:r>
          </w:p>
        </w:tc>
        <w:tc>
          <w:tcPr>
            <w:tcW w:w="4726" w:type="dxa"/>
          </w:tcPr>
          <w:p w:rsidR="00336415" w:rsidRPr="00C74FB6" w:rsidRDefault="00336415" w:rsidP="0069394F">
            <w:pPr>
              <w:pStyle w:val="SingleTxtGC"/>
              <w:ind w:left="0" w:right="0"/>
              <w:rPr>
                <w:snapToGrid/>
              </w:rPr>
            </w:pPr>
            <w:r w:rsidRPr="00336415">
              <w:rPr>
                <w:rFonts w:hint="eastAsia"/>
                <w:snapToGrid/>
              </w:rPr>
              <w:t>从丹麦驱逐至意大利</w:t>
            </w:r>
          </w:p>
        </w:tc>
      </w:tr>
      <w:tr w:rsidR="00336415" w:rsidTr="0069394F">
        <w:trPr>
          <w:cantSplit/>
        </w:trPr>
        <w:tc>
          <w:tcPr>
            <w:tcW w:w="2205" w:type="dxa"/>
          </w:tcPr>
          <w:p w:rsidR="00336415" w:rsidRPr="004F4897" w:rsidRDefault="00336415" w:rsidP="0069394F">
            <w:pPr>
              <w:pStyle w:val="SingleTxtGC"/>
              <w:ind w:left="0" w:right="0"/>
              <w:rPr>
                <w:rFonts w:ascii="Time New Roman" w:eastAsia="KaiTi_GB2312" w:hAnsi="Time New Roman" w:hint="eastAsia"/>
              </w:rPr>
            </w:pPr>
            <w:r w:rsidRPr="004F4897">
              <w:rPr>
                <w:rFonts w:eastAsia="KaiTi_GB2312" w:hint="eastAsia"/>
                <w:snapToGrid/>
              </w:rPr>
              <w:t>程序性问题：</w:t>
            </w:r>
          </w:p>
        </w:tc>
        <w:tc>
          <w:tcPr>
            <w:tcW w:w="4726" w:type="dxa"/>
          </w:tcPr>
          <w:p w:rsidR="00336415" w:rsidRPr="00C74FB6" w:rsidRDefault="00336415" w:rsidP="0069394F">
            <w:pPr>
              <w:pStyle w:val="SingleTxtGC"/>
              <w:ind w:left="0" w:right="0"/>
              <w:rPr>
                <w:snapToGrid/>
              </w:rPr>
            </w:pPr>
            <w:r w:rsidRPr="00336415">
              <w:rPr>
                <w:rFonts w:hint="eastAsia"/>
                <w:snapToGrid/>
              </w:rPr>
              <w:t>无</w:t>
            </w:r>
          </w:p>
        </w:tc>
      </w:tr>
      <w:tr w:rsidR="00336415" w:rsidTr="0069394F">
        <w:trPr>
          <w:cantSplit/>
        </w:trPr>
        <w:tc>
          <w:tcPr>
            <w:tcW w:w="2205" w:type="dxa"/>
          </w:tcPr>
          <w:p w:rsidR="00336415" w:rsidRPr="004F4897" w:rsidRDefault="00336415" w:rsidP="0069394F">
            <w:pPr>
              <w:pStyle w:val="SingleTxtGC"/>
              <w:ind w:left="0" w:right="0"/>
              <w:rPr>
                <w:rFonts w:eastAsia="KaiTi_GB2312"/>
                <w:snapToGrid/>
                <w:lang w:val="fr-CH"/>
              </w:rPr>
            </w:pPr>
            <w:r w:rsidRPr="004F4897">
              <w:rPr>
                <w:rFonts w:eastAsia="KaiTi_GB2312"/>
                <w:snapToGrid/>
              </w:rPr>
              <w:t>实质性问题</w:t>
            </w:r>
            <w:r w:rsidRPr="004F4897">
              <w:rPr>
                <w:rFonts w:eastAsia="KaiTi_GB2312" w:hint="eastAsia"/>
                <w:snapToGrid/>
                <w:lang w:val="fr-CH"/>
              </w:rPr>
              <w:t>：</w:t>
            </w:r>
          </w:p>
        </w:tc>
        <w:tc>
          <w:tcPr>
            <w:tcW w:w="4726" w:type="dxa"/>
          </w:tcPr>
          <w:p w:rsidR="00336415" w:rsidRPr="00C657A9" w:rsidRDefault="00336415" w:rsidP="0069394F">
            <w:pPr>
              <w:pStyle w:val="SingleTxtGC"/>
              <w:ind w:left="0" w:right="0"/>
              <w:rPr>
                <w:snapToGrid/>
              </w:rPr>
            </w:pPr>
            <w:r w:rsidRPr="00336415">
              <w:rPr>
                <w:rFonts w:hint="eastAsia"/>
                <w:snapToGrid/>
              </w:rPr>
              <w:t>酷刑、残忍、不人道或有辱人格的待遇或处罚</w:t>
            </w:r>
          </w:p>
        </w:tc>
      </w:tr>
      <w:tr w:rsidR="00336415" w:rsidTr="0069394F">
        <w:trPr>
          <w:cantSplit/>
        </w:trPr>
        <w:tc>
          <w:tcPr>
            <w:tcW w:w="2205" w:type="dxa"/>
          </w:tcPr>
          <w:p w:rsidR="00336415" w:rsidRPr="004F4897" w:rsidRDefault="00336415" w:rsidP="0069394F">
            <w:pPr>
              <w:pStyle w:val="SingleTxtGC"/>
              <w:ind w:left="-85" w:right="0"/>
              <w:rPr>
                <w:rFonts w:eastAsia="KaiTi_GB2312"/>
                <w:snapToGrid/>
              </w:rPr>
            </w:pPr>
            <w:r w:rsidRPr="004F4897">
              <w:rPr>
                <w:rFonts w:ascii="Time New Roman" w:eastAsia="KaiTi_GB2312" w:hAnsi="Time New Roman" w:hint="eastAsia"/>
              </w:rPr>
              <w:t>《公约》</w:t>
            </w:r>
            <w:r w:rsidRPr="004F4897">
              <w:rPr>
                <w:rFonts w:eastAsia="KaiTi_GB2312" w:hint="eastAsia"/>
                <w:snapToGrid/>
              </w:rPr>
              <w:t>条款：</w:t>
            </w:r>
          </w:p>
        </w:tc>
        <w:tc>
          <w:tcPr>
            <w:tcW w:w="4726" w:type="dxa"/>
          </w:tcPr>
          <w:p w:rsidR="00336415" w:rsidRPr="00C657A9" w:rsidRDefault="00336415" w:rsidP="0069394F">
            <w:pPr>
              <w:pStyle w:val="SingleTxtGC"/>
              <w:ind w:left="0" w:right="0"/>
              <w:rPr>
                <w:snapToGrid/>
              </w:rPr>
            </w:pPr>
            <w:r w:rsidRPr="00336415">
              <w:rPr>
                <w:rFonts w:hint="eastAsia"/>
                <w:snapToGrid/>
              </w:rPr>
              <w:t>第七条</w:t>
            </w:r>
          </w:p>
        </w:tc>
      </w:tr>
      <w:tr w:rsidR="00336415" w:rsidTr="0069394F">
        <w:trPr>
          <w:cantSplit/>
        </w:trPr>
        <w:tc>
          <w:tcPr>
            <w:tcW w:w="2205" w:type="dxa"/>
          </w:tcPr>
          <w:p w:rsidR="00336415" w:rsidRPr="004F4897" w:rsidRDefault="00336415" w:rsidP="0069394F">
            <w:pPr>
              <w:pStyle w:val="SingleTxtGC"/>
              <w:ind w:left="-85" w:right="0"/>
              <w:rPr>
                <w:rFonts w:ascii="Time New Roman" w:eastAsia="KaiTi_GB2312" w:hAnsi="Time New Roman" w:hint="eastAsia"/>
              </w:rPr>
            </w:pPr>
            <w:r w:rsidRPr="004F4897">
              <w:rPr>
                <w:rFonts w:ascii="Time New Roman" w:eastAsia="KaiTi_GB2312" w:hAnsi="Time New Roman" w:hint="eastAsia"/>
              </w:rPr>
              <w:t>《任择议定书》</w:t>
            </w:r>
            <w:r w:rsidRPr="004F4897">
              <w:rPr>
                <w:rFonts w:eastAsia="KaiTi_GB2312" w:hint="eastAsia"/>
                <w:snapToGrid/>
              </w:rPr>
              <w:t>条款：</w:t>
            </w:r>
          </w:p>
        </w:tc>
        <w:tc>
          <w:tcPr>
            <w:tcW w:w="4726" w:type="dxa"/>
          </w:tcPr>
          <w:p w:rsidR="00336415" w:rsidRDefault="00336415" w:rsidP="0069394F">
            <w:pPr>
              <w:pStyle w:val="SingleTxtGC"/>
              <w:ind w:left="0" w:right="0"/>
              <w:rPr>
                <w:snapToGrid/>
              </w:rPr>
            </w:pPr>
            <w:r w:rsidRPr="00336415">
              <w:rPr>
                <w:rFonts w:hint="eastAsia"/>
                <w:snapToGrid/>
              </w:rPr>
              <w:t>第二条</w:t>
            </w:r>
          </w:p>
        </w:tc>
      </w:tr>
    </w:tbl>
    <w:p w:rsidR="00F57DBA" w:rsidRDefault="00F57DBA" w:rsidP="00F57DBA">
      <w:pPr>
        <w:pStyle w:val="SingleTxtGC"/>
      </w:pPr>
      <w:r>
        <w:rPr>
          <w:rFonts w:hint="eastAsia"/>
        </w:rPr>
        <w:lastRenderedPageBreak/>
        <w:t xml:space="preserve">1.1  </w:t>
      </w:r>
      <w:r>
        <w:rPr>
          <w:rFonts w:hint="eastAsia"/>
        </w:rPr>
        <w:t>来文提交人是来自摩加迪沙的索马里公民</w:t>
      </w:r>
      <w:proofErr w:type="spellStart"/>
      <w:r>
        <w:rPr>
          <w:rFonts w:hint="eastAsia"/>
        </w:rPr>
        <w:t>Abdilafir</w:t>
      </w:r>
      <w:proofErr w:type="spellEnd"/>
      <w:r>
        <w:rPr>
          <w:rFonts w:hint="eastAsia"/>
        </w:rPr>
        <w:t xml:space="preserve"> </w:t>
      </w:r>
      <w:proofErr w:type="spellStart"/>
      <w:r>
        <w:rPr>
          <w:rFonts w:hint="eastAsia"/>
        </w:rPr>
        <w:t>Abubakar</w:t>
      </w:r>
      <w:proofErr w:type="spellEnd"/>
      <w:r>
        <w:rPr>
          <w:rFonts w:hint="eastAsia"/>
        </w:rPr>
        <w:t xml:space="preserve"> Ali(</w:t>
      </w:r>
      <w:r>
        <w:rPr>
          <w:rFonts w:hint="eastAsia"/>
        </w:rPr>
        <w:t>提交来文时年龄为</w:t>
      </w:r>
      <w:r>
        <w:rPr>
          <w:rFonts w:hint="eastAsia"/>
        </w:rPr>
        <w:t>27</w:t>
      </w:r>
      <w:r>
        <w:rPr>
          <w:rFonts w:hint="eastAsia"/>
        </w:rPr>
        <w:t>岁</w:t>
      </w:r>
      <w:r>
        <w:rPr>
          <w:rFonts w:hint="eastAsia"/>
        </w:rPr>
        <w:t>)</w:t>
      </w:r>
      <w:r>
        <w:rPr>
          <w:rFonts w:hint="eastAsia"/>
        </w:rPr>
        <w:t>和</w:t>
      </w:r>
      <w:proofErr w:type="spellStart"/>
      <w:r>
        <w:rPr>
          <w:rFonts w:hint="eastAsia"/>
        </w:rPr>
        <w:t>Mayul</w:t>
      </w:r>
      <w:proofErr w:type="spellEnd"/>
      <w:r>
        <w:rPr>
          <w:rFonts w:hint="eastAsia"/>
        </w:rPr>
        <w:t xml:space="preserve"> Ali Mohamad(</w:t>
      </w:r>
      <w:r>
        <w:rPr>
          <w:rFonts w:hint="eastAsia"/>
        </w:rPr>
        <w:t>提交来文时年龄为</w:t>
      </w:r>
      <w:r>
        <w:rPr>
          <w:rFonts w:hint="eastAsia"/>
        </w:rPr>
        <w:t>24</w:t>
      </w:r>
      <w:r>
        <w:rPr>
          <w:rFonts w:hint="eastAsia"/>
        </w:rPr>
        <w:t>岁</w:t>
      </w:r>
      <w:r>
        <w:rPr>
          <w:rFonts w:hint="eastAsia"/>
        </w:rPr>
        <w:t>)</w:t>
      </w:r>
      <w:r>
        <w:rPr>
          <w:rFonts w:hint="eastAsia"/>
        </w:rPr>
        <w:t>。他们有两个子女：</w:t>
      </w:r>
      <w:r>
        <w:rPr>
          <w:rFonts w:hint="eastAsia"/>
        </w:rPr>
        <w:t xml:space="preserve">Ali </w:t>
      </w:r>
      <w:proofErr w:type="spellStart"/>
      <w:r>
        <w:rPr>
          <w:rFonts w:hint="eastAsia"/>
        </w:rPr>
        <w:t>Abdilafir</w:t>
      </w:r>
      <w:proofErr w:type="spellEnd"/>
      <w:r>
        <w:rPr>
          <w:rFonts w:hint="eastAsia"/>
        </w:rPr>
        <w:t xml:space="preserve"> </w:t>
      </w:r>
      <w:proofErr w:type="spellStart"/>
      <w:r>
        <w:rPr>
          <w:rFonts w:hint="eastAsia"/>
        </w:rPr>
        <w:t>Abubakar</w:t>
      </w:r>
      <w:proofErr w:type="spellEnd"/>
      <w:r>
        <w:rPr>
          <w:rFonts w:hint="eastAsia"/>
        </w:rPr>
        <w:t>(</w:t>
      </w:r>
      <w:r>
        <w:rPr>
          <w:rFonts w:hint="eastAsia"/>
        </w:rPr>
        <w:t>提交来文时年龄为</w:t>
      </w:r>
      <w:r>
        <w:rPr>
          <w:rFonts w:hint="eastAsia"/>
        </w:rPr>
        <w:t>2</w:t>
      </w:r>
      <w:r>
        <w:rPr>
          <w:rFonts w:hint="eastAsia"/>
        </w:rPr>
        <w:t>岁</w:t>
      </w:r>
      <w:r>
        <w:rPr>
          <w:rFonts w:hint="eastAsia"/>
        </w:rPr>
        <w:t>)</w:t>
      </w:r>
      <w:r>
        <w:rPr>
          <w:rFonts w:hint="eastAsia"/>
        </w:rPr>
        <w:t>和</w:t>
      </w:r>
      <w:r>
        <w:rPr>
          <w:rFonts w:hint="eastAsia"/>
        </w:rPr>
        <w:t xml:space="preserve">Abdi Rahman </w:t>
      </w:r>
      <w:proofErr w:type="spellStart"/>
      <w:r>
        <w:rPr>
          <w:rFonts w:hint="eastAsia"/>
        </w:rPr>
        <w:t>Abdilafir</w:t>
      </w:r>
      <w:proofErr w:type="spellEnd"/>
      <w:r>
        <w:rPr>
          <w:rFonts w:hint="eastAsia"/>
        </w:rPr>
        <w:t xml:space="preserve"> </w:t>
      </w:r>
      <w:proofErr w:type="spellStart"/>
      <w:r>
        <w:rPr>
          <w:rFonts w:hint="eastAsia"/>
        </w:rPr>
        <w:t>Abubakar</w:t>
      </w:r>
      <w:proofErr w:type="spellEnd"/>
      <w:r>
        <w:rPr>
          <w:rFonts w:hint="eastAsia"/>
        </w:rPr>
        <w:t xml:space="preserve"> Ali(</w:t>
      </w:r>
      <w:r>
        <w:rPr>
          <w:rFonts w:hint="eastAsia"/>
        </w:rPr>
        <w:t>提交来文时年龄为</w:t>
      </w:r>
      <w:r>
        <w:rPr>
          <w:rFonts w:hint="eastAsia"/>
        </w:rPr>
        <w:t>6</w:t>
      </w:r>
      <w:r>
        <w:rPr>
          <w:rFonts w:hint="eastAsia"/>
        </w:rPr>
        <w:t>个月</w:t>
      </w:r>
      <w:r>
        <w:rPr>
          <w:rFonts w:hint="eastAsia"/>
        </w:rPr>
        <w:t>)</w:t>
      </w:r>
      <w:r>
        <w:rPr>
          <w:rFonts w:hint="eastAsia"/>
        </w:rPr>
        <w:t>。</w:t>
      </w:r>
      <w:r>
        <w:rPr>
          <w:rStyle w:val="FootnoteReference"/>
          <w:rFonts w:eastAsia="SimSun"/>
        </w:rPr>
        <w:footnoteReference w:id="4"/>
      </w:r>
      <w:r>
        <w:rPr>
          <w:rFonts w:hint="eastAsia"/>
        </w:rPr>
        <w:t xml:space="preserve"> </w:t>
      </w:r>
      <w:r>
        <w:rPr>
          <w:rFonts w:hint="eastAsia"/>
        </w:rPr>
        <w:t>当丹麦当局拒绝其在丹麦的难民身份申请后，提交人和他们的子女正待被驱逐到意大利。提交人称，若丹麦强行将他们及其子女驱逐至意大利，将侵犯《公约》第七条赋予他们的权利。提交人由丹麦难民理事会代理。《任择议定书》自</w:t>
      </w:r>
      <w:r>
        <w:rPr>
          <w:rFonts w:hint="eastAsia"/>
        </w:rPr>
        <w:t>1976</w:t>
      </w:r>
      <w:r>
        <w:rPr>
          <w:rFonts w:hint="eastAsia"/>
        </w:rPr>
        <w:t>年</w:t>
      </w:r>
      <w:r>
        <w:rPr>
          <w:rFonts w:hint="eastAsia"/>
        </w:rPr>
        <w:t>3</w:t>
      </w:r>
      <w:r>
        <w:rPr>
          <w:rFonts w:hint="eastAsia"/>
        </w:rPr>
        <w:t>月</w:t>
      </w:r>
      <w:r>
        <w:rPr>
          <w:rFonts w:hint="eastAsia"/>
        </w:rPr>
        <w:t>23</w:t>
      </w:r>
      <w:r>
        <w:rPr>
          <w:rFonts w:hint="eastAsia"/>
        </w:rPr>
        <w:t>日起对丹麦生效。</w:t>
      </w:r>
    </w:p>
    <w:p w:rsidR="00F57DBA" w:rsidRDefault="00F57DBA" w:rsidP="00F57DBA">
      <w:pPr>
        <w:pStyle w:val="SingleTxtGC"/>
      </w:pPr>
      <w:r>
        <w:rPr>
          <w:rFonts w:hint="eastAsia"/>
        </w:rPr>
        <w:t>1.2  2014</w:t>
      </w:r>
      <w:r>
        <w:rPr>
          <w:rFonts w:hint="eastAsia"/>
        </w:rPr>
        <w:t>年</w:t>
      </w:r>
      <w:r>
        <w:rPr>
          <w:rFonts w:hint="eastAsia"/>
        </w:rPr>
        <w:t>6</w:t>
      </w:r>
      <w:r>
        <w:rPr>
          <w:rFonts w:hint="eastAsia"/>
        </w:rPr>
        <w:t>月</w:t>
      </w:r>
      <w:r>
        <w:rPr>
          <w:rFonts w:hint="eastAsia"/>
        </w:rPr>
        <w:t>2</w:t>
      </w:r>
      <w:r>
        <w:rPr>
          <w:rFonts w:hint="eastAsia"/>
        </w:rPr>
        <w:t>日，依照委员会议事规则第</w:t>
      </w:r>
      <w:r>
        <w:rPr>
          <w:rFonts w:hint="eastAsia"/>
        </w:rPr>
        <w:t>92</w:t>
      </w:r>
      <w:r>
        <w:rPr>
          <w:rFonts w:hint="eastAsia"/>
        </w:rPr>
        <w:t>条，委员会通过新来文和临时措施特别报告员行事，请缔约国在委员会审议案件期间不要将提交人及其孩子驱逐至意大利。</w:t>
      </w:r>
    </w:p>
    <w:p w:rsidR="00F57DBA" w:rsidRDefault="00F57DBA" w:rsidP="00F57DBA">
      <w:pPr>
        <w:pStyle w:val="SingleTxtGC"/>
      </w:pPr>
      <w:r>
        <w:rPr>
          <w:rFonts w:hint="eastAsia"/>
        </w:rPr>
        <w:t>1.3  2015</w:t>
      </w:r>
      <w:r>
        <w:rPr>
          <w:rFonts w:hint="eastAsia"/>
        </w:rPr>
        <w:t>年</w:t>
      </w:r>
      <w:r>
        <w:rPr>
          <w:rFonts w:hint="eastAsia"/>
        </w:rPr>
        <w:t>2</w:t>
      </w:r>
      <w:r>
        <w:rPr>
          <w:rFonts w:hint="eastAsia"/>
        </w:rPr>
        <w:t>月</w:t>
      </w:r>
      <w:r>
        <w:rPr>
          <w:rFonts w:hint="eastAsia"/>
        </w:rPr>
        <w:t>4</w:t>
      </w:r>
      <w:r>
        <w:rPr>
          <w:rFonts w:hint="eastAsia"/>
        </w:rPr>
        <w:t>日，委员会通过新来文和临时措施特别报告员行事，拒绝了缔约国关于取消临时措施的要求。</w:t>
      </w:r>
    </w:p>
    <w:p w:rsidR="00F57DBA" w:rsidRDefault="00F57DBA" w:rsidP="00F57DBA">
      <w:pPr>
        <w:pStyle w:val="H23GC"/>
      </w:pPr>
      <w:r>
        <w:rPr>
          <w:rFonts w:hint="eastAsia"/>
        </w:rPr>
        <w:tab/>
      </w:r>
      <w:r>
        <w:rPr>
          <w:rFonts w:hint="eastAsia"/>
        </w:rPr>
        <w:tab/>
      </w:r>
      <w:r>
        <w:rPr>
          <w:rFonts w:hint="eastAsia"/>
        </w:rPr>
        <w:t>事实背景</w:t>
      </w:r>
    </w:p>
    <w:p w:rsidR="00F57DBA" w:rsidRDefault="00F57DBA" w:rsidP="00F57DBA">
      <w:pPr>
        <w:pStyle w:val="SingleTxtGC"/>
      </w:pPr>
      <w:r>
        <w:rPr>
          <w:rFonts w:hint="eastAsia"/>
        </w:rPr>
        <w:t xml:space="preserve">2.1  </w:t>
      </w:r>
      <w:r>
        <w:rPr>
          <w:rFonts w:hint="eastAsia"/>
        </w:rPr>
        <w:t>提交人来自摩加迪沙。他们是属于</w:t>
      </w:r>
      <w:proofErr w:type="spellStart"/>
      <w:r>
        <w:rPr>
          <w:rFonts w:hint="eastAsia"/>
        </w:rPr>
        <w:t>Hawie</w:t>
      </w:r>
      <w:proofErr w:type="spellEnd"/>
      <w:r>
        <w:rPr>
          <w:rFonts w:hint="eastAsia"/>
        </w:rPr>
        <w:t>氏族的穆斯林。由于受到来自青年党的威胁，他们从索马里逃至利比亚，在那里因非法入境而被拘留，期间相遇。因此，他们基于不同理由分别申请了难民身份。</w:t>
      </w:r>
      <w:proofErr w:type="spellStart"/>
      <w:r>
        <w:rPr>
          <w:rFonts w:hint="eastAsia"/>
        </w:rPr>
        <w:t>Abubakar</w:t>
      </w:r>
      <w:proofErr w:type="spellEnd"/>
      <w:r>
        <w:rPr>
          <w:rFonts w:hint="eastAsia"/>
        </w:rPr>
        <w:t xml:space="preserve"> Ali</w:t>
      </w:r>
      <w:r>
        <w:rPr>
          <w:rFonts w:hint="eastAsia"/>
        </w:rPr>
        <w:t>于</w:t>
      </w:r>
      <w:r>
        <w:rPr>
          <w:rFonts w:hint="eastAsia"/>
        </w:rPr>
        <w:t>2008</w:t>
      </w:r>
      <w:r>
        <w:rPr>
          <w:rFonts w:hint="eastAsia"/>
        </w:rPr>
        <w:t>年逃至利比亚。他的兄弟是一名索马里军队的士兵，于</w:t>
      </w:r>
      <w:r>
        <w:rPr>
          <w:rFonts w:hint="eastAsia"/>
        </w:rPr>
        <w:t>2007</w:t>
      </w:r>
      <w:r>
        <w:rPr>
          <w:rFonts w:hint="eastAsia"/>
        </w:rPr>
        <w:t>年被青年党杀死。他的兄弟被杀后，</w:t>
      </w:r>
      <w:proofErr w:type="spellStart"/>
      <w:r>
        <w:rPr>
          <w:rFonts w:hint="eastAsia"/>
        </w:rPr>
        <w:t>Abubakar</w:t>
      </w:r>
      <w:proofErr w:type="spellEnd"/>
      <w:r>
        <w:rPr>
          <w:rFonts w:hint="eastAsia"/>
        </w:rPr>
        <w:t xml:space="preserve"> Ali</w:t>
      </w:r>
      <w:r>
        <w:rPr>
          <w:rFonts w:hint="eastAsia"/>
        </w:rPr>
        <w:t>因被怀疑是政府的间谍而遭到青年党的威胁。</w:t>
      </w:r>
      <w:proofErr w:type="spellStart"/>
      <w:r>
        <w:rPr>
          <w:rFonts w:hint="eastAsia"/>
        </w:rPr>
        <w:t>Mayul</w:t>
      </w:r>
      <w:proofErr w:type="spellEnd"/>
      <w:r>
        <w:rPr>
          <w:rFonts w:hint="eastAsia"/>
        </w:rPr>
        <w:t xml:space="preserve"> Ali Mohamad</w:t>
      </w:r>
      <w:r>
        <w:rPr>
          <w:rFonts w:hint="eastAsia"/>
        </w:rPr>
        <w:t>在</w:t>
      </w:r>
      <w:r>
        <w:rPr>
          <w:rFonts w:hint="eastAsia"/>
        </w:rPr>
        <w:t>2009</w:t>
      </w:r>
      <w:r>
        <w:rPr>
          <w:rFonts w:hint="eastAsia"/>
        </w:rPr>
        <w:t>年初接受电台采访时说她的兄弟和当时的丈夫因为曾为政府工作而被青年党杀害了，采访之后她就逃到了利比亚。</w:t>
      </w:r>
      <w:proofErr w:type="spellStart"/>
      <w:r>
        <w:rPr>
          <w:rFonts w:hint="eastAsia"/>
        </w:rPr>
        <w:t>Mayul</w:t>
      </w:r>
      <w:proofErr w:type="spellEnd"/>
      <w:r>
        <w:rPr>
          <w:rFonts w:hint="eastAsia"/>
        </w:rPr>
        <w:t xml:space="preserve"> Ali Mohamad</w:t>
      </w:r>
      <w:r>
        <w:rPr>
          <w:rFonts w:hint="eastAsia"/>
        </w:rPr>
        <w:t>称其接受采访后，青年党成员就一再威胁她，并去她家里找她。</w:t>
      </w:r>
    </w:p>
    <w:p w:rsidR="00F57DBA" w:rsidRDefault="00F57DBA" w:rsidP="00F57DBA">
      <w:pPr>
        <w:pStyle w:val="SingleTxtGC"/>
      </w:pPr>
      <w:r>
        <w:rPr>
          <w:rFonts w:hint="eastAsia"/>
        </w:rPr>
        <w:t xml:space="preserve">2.2  </w:t>
      </w:r>
      <w:r>
        <w:rPr>
          <w:rFonts w:hint="eastAsia"/>
        </w:rPr>
        <w:t>提交人在利比亚被拘留了约一年，在此期间</w:t>
      </w:r>
      <w:proofErr w:type="spellStart"/>
      <w:r>
        <w:rPr>
          <w:rFonts w:hint="eastAsia"/>
        </w:rPr>
        <w:t>Mayul</w:t>
      </w:r>
      <w:proofErr w:type="spellEnd"/>
      <w:r>
        <w:rPr>
          <w:rFonts w:hint="eastAsia"/>
        </w:rPr>
        <w:t xml:space="preserve"> Ali Mohamad</w:t>
      </w:r>
      <w:r>
        <w:rPr>
          <w:rFonts w:hint="eastAsia"/>
        </w:rPr>
        <w:t>生下一名女婴。</w:t>
      </w:r>
      <w:r>
        <w:rPr>
          <w:rFonts w:hint="eastAsia"/>
        </w:rPr>
        <w:t>2011</w:t>
      </w:r>
      <w:r>
        <w:rPr>
          <w:rFonts w:hint="eastAsia"/>
        </w:rPr>
        <w:t>年，提交人乘船来到意大利。旅途中，他们被分开，他们的女儿溺水身亡。</w:t>
      </w:r>
      <w:r>
        <w:rPr>
          <w:rStyle w:val="FootnoteReference"/>
          <w:rFonts w:eastAsia="SimSun"/>
        </w:rPr>
        <w:footnoteReference w:id="5"/>
      </w:r>
      <w:r>
        <w:rPr>
          <w:rFonts w:hint="eastAsia"/>
        </w:rPr>
        <w:t xml:space="preserve"> </w:t>
      </w:r>
      <w:r>
        <w:rPr>
          <w:rFonts w:hint="eastAsia"/>
        </w:rPr>
        <w:t>两名提交人分别于</w:t>
      </w:r>
      <w:r>
        <w:rPr>
          <w:rFonts w:hint="eastAsia"/>
        </w:rPr>
        <w:t>2011</w:t>
      </w:r>
      <w:r>
        <w:rPr>
          <w:rFonts w:hint="eastAsia"/>
        </w:rPr>
        <w:t>年</w:t>
      </w:r>
      <w:r>
        <w:rPr>
          <w:rFonts w:hint="eastAsia"/>
        </w:rPr>
        <w:t>4</w:t>
      </w:r>
      <w:r>
        <w:rPr>
          <w:rFonts w:hint="eastAsia"/>
        </w:rPr>
        <w:t>月和</w:t>
      </w:r>
      <w:r>
        <w:rPr>
          <w:rFonts w:hint="eastAsia"/>
        </w:rPr>
        <w:t>6</w:t>
      </w:r>
      <w:r>
        <w:rPr>
          <w:rFonts w:hint="eastAsia"/>
        </w:rPr>
        <w:t>月在意大利申请庇护。到达意大利之后，他们立即团聚并在一个庇护中心共同生活。在那里，他们由慈善机构特别是一个教会提供食物。</w:t>
      </w:r>
      <w:r>
        <w:rPr>
          <w:rFonts w:hint="eastAsia"/>
        </w:rPr>
        <w:t>2011</w:t>
      </w:r>
      <w:r>
        <w:rPr>
          <w:rFonts w:hint="eastAsia"/>
        </w:rPr>
        <w:t>年</w:t>
      </w:r>
      <w:r>
        <w:rPr>
          <w:rFonts w:hint="eastAsia"/>
        </w:rPr>
        <w:t>12</w:t>
      </w:r>
      <w:r>
        <w:rPr>
          <w:rFonts w:hint="eastAsia"/>
        </w:rPr>
        <w:t>月</w:t>
      </w:r>
      <w:r>
        <w:rPr>
          <w:rFonts w:hint="eastAsia"/>
        </w:rPr>
        <w:t>21</w:t>
      </w:r>
      <w:r>
        <w:rPr>
          <w:rFonts w:hint="eastAsia"/>
        </w:rPr>
        <w:t>日，</w:t>
      </w:r>
      <w:proofErr w:type="spellStart"/>
      <w:r>
        <w:rPr>
          <w:rFonts w:hint="eastAsia"/>
        </w:rPr>
        <w:t>Mayul</w:t>
      </w:r>
      <w:proofErr w:type="spellEnd"/>
      <w:r>
        <w:rPr>
          <w:rFonts w:hint="eastAsia"/>
        </w:rPr>
        <w:t xml:space="preserve"> Ali Mohamad</w:t>
      </w:r>
      <w:r>
        <w:rPr>
          <w:rFonts w:hint="eastAsia"/>
        </w:rPr>
        <w:t>在意大利的一家医院生下了他们的儿子</w:t>
      </w:r>
      <w:r>
        <w:rPr>
          <w:rFonts w:hint="eastAsia"/>
        </w:rPr>
        <w:t xml:space="preserve">Ali </w:t>
      </w:r>
      <w:proofErr w:type="spellStart"/>
      <w:r>
        <w:rPr>
          <w:rFonts w:hint="eastAsia"/>
        </w:rPr>
        <w:t>Abdilafir</w:t>
      </w:r>
      <w:proofErr w:type="spellEnd"/>
      <w:r>
        <w:rPr>
          <w:rFonts w:hint="eastAsia"/>
        </w:rPr>
        <w:t xml:space="preserve"> </w:t>
      </w:r>
      <w:proofErr w:type="spellStart"/>
      <w:r>
        <w:rPr>
          <w:rFonts w:hint="eastAsia"/>
        </w:rPr>
        <w:t>Abubakar</w:t>
      </w:r>
      <w:proofErr w:type="spellEnd"/>
      <w:r>
        <w:rPr>
          <w:rFonts w:hint="eastAsia"/>
        </w:rPr>
        <w:t>。婴儿的情况不好，但提交人称，他们要求得到医疗援助时没有人倾听或理睬他们。</w:t>
      </w:r>
    </w:p>
    <w:p w:rsidR="00F57DBA" w:rsidRDefault="00F57DBA" w:rsidP="00F57DBA">
      <w:pPr>
        <w:pStyle w:val="SingleTxtGC"/>
      </w:pPr>
      <w:r>
        <w:rPr>
          <w:rFonts w:hint="eastAsia"/>
        </w:rPr>
        <w:t xml:space="preserve">2.3  </w:t>
      </w:r>
      <w:r>
        <w:rPr>
          <w:rFonts w:hint="eastAsia"/>
        </w:rPr>
        <w:t>在庇护中心期间，提交人获得了临时居留证。因为他们不懂意大利文，所以也不知道居留证的有效期。</w:t>
      </w:r>
      <w:r>
        <w:rPr>
          <w:rFonts w:hint="eastAsia"/>
        </w:rPr>
        <w:t>2012</w:t>
      </w:r>
      <w:r>
        <w:rPr>
          <w:rFonts w:hint="eastAsia"/>
        </w:rPr>
        <w:t>年</w:t>
      </w:r>
      <w:r>
        <w:rPr>
          <w:rFonts w:hint="eastAsia"/>
        </w:rPr>
        <w:t>1</w:t>
      </w:r>
      <w:r>
        <w:rPr>
          <w:rFonts w:hint="eastAsia"/>
        </w:rPr>
        <w:t>月，他们被要求离开庇护中心。</w:t>
      </w:r>
      <w:r>
        <w:rPr>
          <w:rFonts w:hint="eastAsia"/>
        </w:rPr>
        <w:t>2012</w:t>
      </w:r>
      <w:r>
        <w:rPr>
          <w:rFonts w:hint="eastAsia"/>
        </w:rPr>
        <w:t>年</w:t>
      </w:r>
      <w:r>
        <w:rPr>
          <w:rFonts w:hint="eastAsia"/>
        </w:rPr>
        <w:t>1</w:t>
      </w:r>
      <w:r>
        <w:rPr>
          <w:rFonts w:hint="eastAsia"/>
        </w:rPr>
        <w:t>月至</w:t>
      </w:r>
      <w:r>
        <w:rPr>
          <w:rFonts w:hint="eastAsia"/>
        </w:rPr>
        <w:t>6</w:t>
      </w:r>
      <w:r>
        <w:rPr>
          <w:rFonts w:hint="eastAsia"/>
        </w:rPr>
        <w:t>月，他们流落街头约四个月。没有人向他们提供任何帮助寻找临时栖身</w:t>
      </w:r>
      <w:r>
        <w:rPr>
          <w:rFonts w:hint="eastAsia"/>
        </w:rPr>
        <w:lastRenderedPageBreak/>
        <w:t>之地、永久住房或工作，他们也丢失了居留证。</w:t>
      </w:r>
      <w:r w:rsidR="009616D1">
        <w:rPr>
          <w:rStyle w:val="FootnoteReference"/>
          <w:rFonts w:eastAsia="SimSun"/>
        </w:rPr>
        <w:footnoteReference w:id="6"/>
      </w:r>
      <w:r>
        <w:rPr>
          <w:rFonts w:hint="eastAsia"/>
        </w:rPr>
        <w:t xml:space="preserve"> </w:t>
      </w:r>
      <w:r>
        <w:rPr>
          <w:rFonts w:hint="eastAsia"/>
        </w:rPr>
        <w:t>他们与儿子睡在火车站，从教会获得食物。他们新生儿子的健康状况出现恶化，因为患有先天性心脏缺陷，但当时没有诊断出来。提交人称他们遭遇了暴力行为。例如，</w:t>
      </w:r>
      <w:r>
        <w:rPr>
          <w:rFonts w:hint="eastAsia"/>
        </w:rPr>
        <w:t>2012</w:t>
      </w:r>
      <w:r>
        <w:rPr>
          <w:rFonts w:hint="eastAsia"/>
        </w:rPr>
        <w:t>年</w:t>
      </w:r>
      <w:r>
        <w:rPr>
          <w:rFonts w:hint="eastAsia"/>
        </w:rPr>
        <w:t>2</w:t>
      </w:r>
      <w:r>
        <w:rPr>
          <w:rFonts w:hint="eastAsia"/>
        </w:rPr>
        <w:t>月或</w:t>
      </w:r>
      <w:r>
        <w:rPr>
          <w:rFonts w:hint="eastAsia"/>
        </w:rPr>
        <w:t>3</w:t>
      </w:r>
      <w:r>
        <w:rPr>
          <w:rFonts w:hint="eastAsia"/>
        </w:rPr>
        <w:t>月，</w:t>
      </w:r>
      <w:proofErr w:type="spellStart"/>
      <w:r>
        <w:rPr>
          <w:rFonts w:hint="eastAsia"/>
        </w:rPr>
        <w:t>Abubakar</w:t>
      </w:r>
      <w:proofErr w:type="spellEnd"/>
      <w:r>
        <w:rPr>
          <w:rFonts w:hint="eastAsia"/>
        </w:rPr>
        <w:t xml:space="preserve"> Ali</w:t>
      </w:r>
      <w:r>
        <w:rPr>
          <w:rFonts w:hint="eastAsia"/>
        </w:rPr>
        <w:t>遭到三个人的攻击，被踢倒在地板上。警察进行了干预，但未对施暴者采取任何措施。他们仅告知提交人不要睡在火车站。提交人没有投诉，因为他们不会讲意大利语。</w:t>
      </w:r>
    </w:p>
    <w:p w:rsidR="00F57DBA" w:rsidRDefault="00F57DBA" w:rsidP="00F57DBA">
      <w:pPr>
        <w:pStyle w:val="SingleTxtGC"/>
      </w:pPr>
      <w:r>
        <w:rPr>
          <w:rFonts w:hint="eastAsia"/>
        </w:rPr>
        <w:t>2.4</w:t>
      </w:r>
      <w:r w:rsidR="00F55424">
        <w:rPr>
          <w:rFonts w:hint="eastAsia"/>
        </w:rPr>
        <w:t xml:space="preserve">  </w:t>
      </w:r>
      <w:r>
        <w:rPr>
          <w:rFonts w:hint="eastAsia"/>
        </w:rPr>
        <w:t>由于他们的境遇非常糟糕，提交人决定前往丹麦，他们于</w:t>
      </w:r>
      <w:r>
        <w:rPr>
          <w:rFonts w:hint="eastAsia"/>
        </w:rPr>
        <w:t>2012</w:t>
      </w:r>
      <w:r>
        <w:rPr>
          <w:rFonts w:hint="eastAsia"/>
        </w:rPr>
        <w:t>年</w:t>
      </w:r>
      <w:r>
        <w:rPr>
          <w:rFonts w:hint="eastAsia"/>
        </w:rPr>
        <w:t>6</w:t>
      </w:r>
      <w:r>
        <w:rPr>
          <w:rFonts w:hint="eastAsia"/>
        </w:rPr>
        <w:t>月</w:t>
      </w:r>
      <w:r>
        <w:rPr>
          <w:rFonts w:hint="eastAsia"/>
        </w:rPr>
        <w:t>20</w:t>
      </w:r>
      <w:r>
        <w:rPr>
          <w:rFonts w:hint="eastAsia"/>
        </w:rPr>
        <w:t>日到达那里并申请庇护。</w:t>
      </w:r>
      <w:r>
        <w:rPr>
          <w:rFonts w:hint="eastAsia"/>
        </w:rPr>
        <w:t>2013</w:t>
      </w:r>
      <w:r>
        <w:rPr>
          <w:rFonts w:hint="eastAsia"/>
        </w:rPr>
        <w:t>年</w:t>
      </w:r>
      <w:r>
        <w:rPr>
          <w:rFonts w:hint="eastAsia"/>
        </w:rPr>
        <w:t>4</w:t>
      </w:r>
      <w:r>
        <w:rPr>
          <w:rFonts w:hint="eastAsia"/>
        </w:rPr>
        <w:t>月</w:t>
      </w:r>
      <w:r>
        <w:rPr>
          <w:rFonts w:hint="eastAsia"/>
        </w:rPr>
        <w:t>24</w:t>
      </w:r>
      <w:r>
        <w:rPr>
          <w:rFonts w:hint="eastAsia"/>
        </w:rPr>
        <w:t>日，丹麦移民局决定，尽管提交人需要辅助保护，但应将其转移至意大利，因为那是他们的第一庇护国。</w:t>
      </w:r>
      <w:r>
        <w:rPr>
          <w:rFonts w:hint="eastAsia"/>
        </w:rPr>
        <w:t>2013</w:t>
      </w:r>
      <w:r>
        <w:rPr>
          <w:rFonts w:hint="eastAsia"/>
        </w:rPr>
        <w:t>年</w:t>
      </w:r>
      <w:r>
        <w:rPr>
          <w:rFonts w:hint="eastAsia"/>
        </w:rPr>
        <w:t>10</w:t>
      </w:r>
      <w:r>
        <w:rPr>
          <w:rFonts w:hint="eastAsia"/>
        </w:rPr>
        <w:t>月</w:t>
      </w:r>
      <w:r>
        <w:rPr>
          <w:rFonts w:hint="eastAsia"/>
        </w:rPr>
        <w:t>7</w:t>
      </w:r>
      <w:r>
        <w:rPr>
          <w:rFonts w:hint="eastAsia"/>
        </w:rPr>
        <w:t>日，难民上诉委员会维持了丹麦移民局的决定，认为提交人的案件适用于《外国人法》第</w:t>
      </w:r>
      <w:r>
        <w:rPr>
          <w:rFonts w:hint="eastAsia"/>
        </w:rPr>
        <w:t>7</w:t>
      </w:r>
      <w:r>
        <w:rPr>
          <w:rFonts w:hint="eastAsia"/>
        </w:rPr>
        <w:t>条第</w:t>
      </w:r>
      <w:r>
        <w:rPr>
          <w:rFonts w:hint="eastAsia"/>
        </w:rPr>
        <w:t>2</w:t>
      </w:r>
      <w:r>
        <w:rPr>
          <w:rFonts w:hint="eastAsia"/>
        </w:rPr>
        <w:t>款</w:t>
      </w:r>
      <w:r w:rsidR="00F55424">
        <w:rPr>
          <w:rStyle w:val="FootnoteReference"/>
          <w:rFonts w:eastAsia="SimSun"/>
        </w:rPr>
        <w:footnoteReference w:id="7"/>
      </w:r>
      <w:r>
        <w:rPr>
          <w:rFonts w:hint="eastAsia"/>
        </w:rPr>
        <w:t>，因此问题就在于根据该法第</w:t>
      </w:r>
      <w:r>
        <w:rPr>
          <w:rFonts w:hint="eastAsia"/>
        </w:rPr>
        <w:t>7</w:t>
      </w:r>
      <w:r>
        <w:rPr>
          <w:rFonts w:hint="eastAsia"/>
        </w:rPr>
        <w:t>条第</w:t>
      </w:r>
      <w:r>
        <w:rPr>
          <w:rFonts w:hint="eastAsia"/>
        </w:rPr>
        <w:t>3</w:t>
      </w:r>
      <w:r>
        <w:rPr>
          <w:rFonts w:hint="eastAsia"/>
        </w:rPr>
        <w:t>款</w:t>
      </w:r>
      <w:r w:rsidR="00F55424">
        <w:rPr>
          <w:rStyle w:val="FootnoteReference"/>
          <w:rFonts w:eastAsia="SimSun"/>
        </w:rPr>
        <w:footnoteReference w:id="8"/>
      </w:r>
      <w:r>
        <w:rPr>
          <w:rFonts w:hint="eastAsia"/>
        </w:rPr>
        <w:t xml:space="preserve"> </w:t>
      </w:r>
      <w:r>
        <w:rPr>
          <w:rFonts w:hint="eastAsia"/>
        </w:rPr>
        <w:t>意大利能否作为他们的第一庇护国。委员会指出，被认为是第一庇护国的国家必须至少满足下列条件：提交人在该国得到保护不被驱回，能够合法进入和停留，其人身健康和安全能得到保护。根据意大利当局和提交人提供的信息，</w:t>
      </w:r>
      <w:r w:rsidR="00F55424">
        <w:rPr>
          <w:rStyle w:val="FootnoteReference"/>
          <w:rFonts w:eastAsia="SimSun"/>
        </w:rPr>
        <w:footnoteReference w:id="9"/>
      </w:r>
      <w:r>
        <w:rPr>
          <w:rFonts w:hint="eastAsia"/>
        </w:rPr>
        <w:t xml:space="preserve"> </w:t>
      </w:r>
      <w:r>
        <w:rPr>
          <w:rFonts w:hint="eastAsia"/>
        </w:rPr>
        <w:t>委员会认为，两位提交人都根据《关于难民地位的公约》获得了意大利居留证，这是一个事实。委员会进一步指出，保护的概念包含特定的社会和经济层面要素，使寻求庇护者能够享有基本权利，并且提交人可以获得，包括影响他们在第一庇护国</w:t>
      </w:r>
      <w:r w:rsidR="00F55424" w:rsidRPr="005F780A">
        <w:rPr>
          <w:rFonts w:hint="eastAsia"/>
          <w:snapToGrid/>
          <w:spacing w:val="-50"/>
          <w:sz w:val="20"/>
          <w:lang w:val="en-GB"/>
        </w:rPr>
        <w:t>―</w:t>
      </w:r>
      <w:r w:rsidR="00F55424" w:rsidRPr="005F780A">
        <w:rPr>
          <w:rFonts w:hint="eastAsia"/>
          <w:snapToGrid/>
          <w:sz w:val="20"/>
          <w:lang w:val="en-GB"/>
        </w:rPr>
        <w:t>―</w:t>
      </w:r>
      <w:r>
        <w:rPr>
          <w:rFonts w:hint="eastAsia"/>
        </w:rPr>
        <w:t>意大利的社会经济状况的权利。</w:t>
      </w:r>
    </w:p>
    <w:p w:rsidR="00F57DBA" w:rsidRDefault="00F57DBA" w:rsidP="00F57DBA">
      <w:pPr>
        <w:pStyle w:val="SingleTxtGC"/>
      </w:pPr>
      <w:r>
        <w:rPr>
          <w:rFonts w:hint="eastAsia"/>
        </w:rPr>
        <w:t>2.5</w:t>
      </w:r>
      <w:r w:rsidR="00F55424">
        <w:rPr>
          <w:rFonts w:hint="eastAsia"/>
        </w:rPr>
        <w:t xml:space="preserve">  </w:t>
      </w:r>
      <w:r>
        <w:rPr>
          <w:rFonts w:hint="eastAsia"/>
        </w:rPr>
        <w:t>2013</w:t>
      </w:r>
      <w:r>
        <w:rPr>
          <w:rFonts w:hint="eastAsia"/>
        </w:rPr>
        <w:t>年</w:t>
      </w:r>
      <w:r>
        <w:rPr>
          <w:rFonts w:hint="eastAsia"/>
        </w:rPr>
        <w:t>5</w:t>
      </w:r>
      <w:r>
        <w:rPr>
          <w:rFonts w:hint="eastAsia"/>
        </w:rPr>
        <w:t>月</w:t>
      </w:r>
      <w:r>
        <w:rPr>
          <w:rFonts w:hint="eastAsia"/>
        </w:rPr>
        <w:t>21</w:t>
      </w:r>
      <w:r>
        <w:rPr>
          <w:rFonts w:hint="eastAsia"/>
        </w:rPr>
        <w:t>日，在经医生诊断患有先天性心脏缺陷后，提交人之子在丹麦接受了心脏手术。据提交人称，医生还得出下列结论：婴儿出生时在意大利的医院没有得到充分检查。</w:t>
      </w:r>
      <w:r>
        <w:rPr>
          <w:rFonts w:hint="eastAsia"/>
        </w:rPr>
        <w:t>2013</w:t>
      </w:r>
      <w:r>
        <w:rPr>
          <w:rFonts w:hint="eastAsia"/>
        </w:rPr>
        <w:t>年</w:t>
      </w:r>
      <w:r>
        <w:rPr>
          <w:rFonts w:hint="eastAsia"/>
        </w:rPr>
        <w:t>11</w:t>
      </w:r>
      <w:r>
        <w:rPr>
          <w:rFonts w:hint="eastAsia"/>
        </w:rPr>
        <w:t>月，</w:t>
      </w:r>
      <w:proofErr w:type="spellStart"/>
      <w:r>
        <w:rPr>
          <w:rFonts w:hint="eastAsia"/>
        </w:rPr>
        <w:t>Mayul</w:t>
      </w:r>
      <w:proofErr w:type="spellEnd"/>
      <w:r>
        <w:rPr>
          <w:rFonts w:hint="eastAsia"/>
        </w:rPr>
        <w:t xml:space="preserve"> Ali Mohamad</w:t>
      </w:r>
      <w:r>
        <w:rPr>
          <w:rFonts w:hint="eastAsia"/>
        </w:rPr>
        <w:t>在丹麦生下</w:t>
      </w:r>
      <w:proofErr w:type="spellStart"/>
      <w:r>
        <w:rPr>
          <w:rFonts w:hint="eastAsia"/>
        </w:rPr>
        <w:t>Abdilafir</w:t>
      </w:r>
      <w:proofErr w:type="spellEnd"/>
      <w:r>
        <w:rPr>
          <w:rFonts w:hint="eastAsia"/>
        </w:rPr>
        <w:t xml:space="preserve"> </w:t>
      </w:r>
      <w:proofErr w:type="spellStart"/>
      <w:r>
        <w:rPr>
          <w:rFonts w:hint="eastAsia"/>
        </w:rPr>
        <w:t>Abubakar</w:t>
      </w:r>
      <w:proofErr w:type="spellEnd"/>
      <w:r>
        <w:rPr>
          <w:rFonts w:hint="eastAsia"/>
        </w:rPr>
        <w:t xml:space="preserve"> Ali</w:t>
      </w:r>
      <w:r>
        <w:rPr>
          <w:rFonts w:hint="eastAsia"/>
        </w:rPr>
        <w:t>。</w:t>
      </w:r>
    </w:p>
    <w:p w:rsidR="00F57DBA" w:rsidRDefault="00F57DBA" w:rsidP="00F57DBA">
      <w:pPr>
        <w:pStyle w:val="SingleTxtGC"/>
      </w:pPr>
      <w:r>
        <w:rPr>
          <w:rFonts w:hint="eastAsia"/>
        </w:rPr>
        <w:t>2.6</w:t>
      </w:r>
      <w:r w:rsidR="00F55424">
        <w:rPr>
          <w:rFonts w:hint="eastAsia"/>
        </w:rPr>
        <w:t xml:space="preserve">  </w:t>
      </w:r>
      <w:r>
        <w:rPr>
          <w:rFonts w:hint="eastAsia"/>
        </w:rPr>
        <w:t>提交人声称，他们已用尽所有可用的国内补救办法，因为难民上诉委员会</w:t>
      </w:r>
      <w:r>
        <w:rPr>
          <w:rFonts w:hint="eastAsia"/>
        </w:rPr>
        <w:t>2013</w:t>
      </w:r>
      <w:r>
        <w:rPr>
          <w:rFonts w:hint="eastAsia"/>
        </w:rPr>
        <w:t>年</w:t>
      </w:r>
      <w:r>
        <w:rPr>
          <w:rFonts w:hint="eastAsia"/>
        </w:rPr>
        <w:t>10</w:t>
      </w:r>
      <w:r>
        <w:rPr>
          <w:rFonts w:hint="eastAsia"/>
        </w:rPr>
        <w:t>月</w:t>
      </w:r>
      <w:r>
        <w:rPr>
          <w:rFonts w:hint="eastAsia"/>
        </w:rPr>
        <w:t>7</w:t>
      </w:r>
      <w:r>
        <w:rPr>
          <w:rFonts w:hint="eastAsia"/>
        </w:rPr>
        <w:t>日的决定是最终决定，不得上诉。他们辩称，委员会做出驳回决定的依据是他们已在意大利获得临时居留证，他们能够合法进入和居留在该国，而且可在该国获得足够的社会经济条件。</w:t>
      </w:r>
    </w:p>
    <w:p w:rsidR="00F57DBA" w:rsidRDefault="00F57DBA" w:rsidP="00F55424">
      <w:pPr>
        <w:pStyle w:val="H23GC"/>
      </w:pPr>
      <w:r>
        <w:rPr>
          <w:rFonts w:hint="eastAsia"/>
        </w:rPr>
        <w:lastRenderedPageBreak/>
        <w:tab/>
      </w:r>
      <w:r>
        <w:rPr>
          <w:rFonts w:hint="eastAsia"/>
        </w:rPr>
        <w:tab/>
      </w:r>
      <w:r>
        <w:rPr>
          <w:rFonts w:hint="eastAsia"/>
        </w:rPr>
        <w:t>申诉</w:t>
      </w:r>
    </w:p>
    <w:p w:rsidR="00F57DBA" w:rsidRDefault="00F57DBA" w:rsidP="00F57DBA">
      <w:pPr>
        <w:pStyle w:val="SingleTxtGC"/>
      </w:pPr>
      <w:r>
        <w:rPr>
          <w:rFonts w:hint="eastAsia"/>
        </w:rPr>
        <w:t xml:space="preserve">3.1  </w:t>
      </w:r>
      <w:r>
        <w:rPr>
          <w:rFonts w:hint="eastAsia"/>
        </w:rPr>
        <w:t>提交人指出，若丹麦强行将他们及其子女驱逐至意大利，将侵犯《公约》第七条赋予他们的权利。</w:t>
      </w:r>
      <w:r w:rsidR="00F55424">
        <w:rPr>
          <w:rStyle w:val="FootnoteReference"/>
          <w:rFonts w:eastAsia="SimSun"/>
        </w:rPr>
        <w:footnoteReference w:id="10"/>
      </w:r>
      <w:r>
        <w:rPr>
          <w:rFonts w:hint="eastAsia"/>
        </w:rPr>
        <w:t xml:space="preserve"> </w:t>
      </w:r>
      <w:r>
        <w:rPr>
          <w:rFonts w:hint="eastAsia"/>
        </w:rPr>
        <w:t>他们说，自他们在</w:t>
      </w:r>
      <w:r>
        <w:rPr>
          <w:rFonts w:hint="eastAsia"/>
        </w:rPr>
        <w:t>2012</w:t>
      </w:r>
      <w:r>
        <w:rPr>
          <w:rFonts w:hint="eastAsia"/>
        </w:rPr>
        <w:t>年年初被要求离开庇护中心之后，他们未能在意大利找到住房、工作或任何持久、人道的解决方式。此外，他们说如果他们被送回意大利，他们可能无家可归，或者不得不居住在自行组织起来的栖息之所，这些地方拥挤不堪、生活条件恶劣。由于他们第一次抵达意大利时已经获得了保护并受益于收容系统，他们不再享有被安置在收容中心的权利。</w:t>
      </w:r>
      <w:r w:rsidR="00F55424">
        <w:rPr>
          <w:rStyle w:val="FootnoteReference"/>
          <w:rFonts w:eastAsia="SimSun"/>
        </w:rPr>
        <w:footnoteReference w:id="11"/>
      </w:r>
    </w:p>
    <w:p w:rsidR="00F57DBA" w:rsidRDefault="00F57DBA" w:rsidP="00F57DBA">
      <w:pPr>
        <w:pStyle w:val="SingleTxtGC"/>
      </w:pPr>
      <w:r>
        <w:rPr>
          <w:rFonts w:hint="eastAsia"/>
        </w:rPr>
        <w:t>3.2</w:t>
      </w:r>
      <w:r w:rsidR="00F55424">
        <w:rPr>
          <w:rFonts w:hint="eastAsia"/>
        </w:rPr>
        <w:t xml:space="preserve">  </w:t>
      </w:r>
      <w:r>
        <w:rPr>
          <w:rFonts w:hint="eastAsia"/>
        </w:rPr>
        <w:t>提交人还指出，意大利为持有效或过期居留证的难民提供的收容和生活条件不符合基本的人道主义标准和国际保护义务。</w:t>
      </w:r>
      <w:r w:rsidR="00F55424">
        <w:rPr>
          <w:rStyle w:val="FootnoteReference"/>
          <w:rFonts w:eastAsia="SimSun"/>
        </w:rPr>
        <w:footnoteReference w:id="12"/>
      </w:r>
      <w:r>
        <w:rPr>
          <w:rFonts w:hint="eastAsia"/>
        </w:rPr>
        <w:t xml:space="preserve"> </w:t>
      </w:r>
      <w:r>
        <w:rPr>
          <w:rFonts w:hint="eastAsia"/>
        </w:rPr>
        <w:t>他们辩称，其经历表明意大利为寻求庇护者和难民</w:t>
      </w:r>
      <w:r w:rsidR="00F55424" w:rsidRPr="005F780A">
        <w:rPr>
          <w:rFonts w:hint="eastAsia"/>
          <w:snapToGrid/>
          <w:spacing w:val="-50"/>
          <w:sz w:val="20"/>
          <w:lang w:val="en-GB"/>
        </w:rPr>
        <w:t>―</w:t>
      </w:r>
      <w:r w:rsidR="00F55424" w:rsidRPr="005F780A">
        <w:rPr>
          <w:rFonts w:hint="eastAsia"/>
          <w:snapToGrid/>
          <w:sz w:val="20"/>
          <w:lang w:val="en-GB"/>
        </w:rPr>
        <w:t>―</w:t>
      </w:r>
      <w:r>
        <w:rPr>
          <w:rFonts w:hint="eastAsia"/>
        </w:rPr>
        <w:t>特别是弱势人群</w:t>
      </w:r>
      <w:r w:rsidR="00F55424" w:rsidRPr="005F780A">
        <w:rPr>
          <w:rFonts w:hint="eastAsia"/>
          <w:snapToGrid/>
          <w:spacing w:val="-50"/>
          <w:sz w:val="20"/>
          <w:lang w:val="en-GB"/>
        </w:rPr>
        <w:t>―</w:t>
      </w:r>
      <w:r w:rsidR="00F55424" w:rsidRPr="005F780A">
        <w:rPr>
          <w:rFonts w:hint="eastAsia"/>
          <w:snapToGrid/>
          <w:sz w:val="20"/>
          <w:lang w:val="en-GB"/>
        </w:rPr>
        <w:t>―</w:t>
      </w:r>
      <w:r>
        <w:rPr>
          <w:rFonts w:hint="eastAsia"/>
        </w:rPr>
        <w:t>提供的支助已系统性失效。他们说，他们可能在意大利无家可归、贫困潦倒，能获得的医疗照顾也可能非常有限。</w:t>
      </w:r>
      <w:r w:rsidR="00F55424">
        <w:rPr>
          <w:rStyle w:val="FootnoteReference"/>
          <w:rFonts w:eastAsia="SimSun"/>
        </w:rPr>
        <w:footnoteReference w:id="13"/>
      </w:r>
      <w:r>
        <w:rPr>
          <w:rFonts w:hint="eastAsia"/>
        </w:rPr>
        <w:t xml:space="preserve"> </w:t>
      </w:r>
      <w:r>
        <w:rPr>
          <w:rFonts w:hint="eastAsia"/>
        </w:rPr>
        <w:t>因此，提交人认为，鉴于意大利目前达不到相应的人道主义标准，所以第一庇护国原则应不适用，如果被遣返回意大利，他们将会面临遭受不人道和有辱人格的待遇之风险。提交人提请注意他们有两个幼童的事实。他们还认为，他们年龄较大的儿子</w:t>
      </w:r>
      <w:r>
        <w:rPr>
          <w:rFonts w:hint="eastAsia"/>
        </w:rPr>
        <w:t>Ali</w:t>
      </w:r>
      <w:r>
        <w:rPr>
          <w:rFonts w:hint="eastAsia"/>
        </w:rPr>
        <w:t>在意大利可能面临得不到充分的心脏病治疗和跟踪服务的风险，他在该国出生时就没有得到适当的医疗救助，他的先天性心脏病在那儿也没有被发现。提交人进一步指出，</w:t>
      </w:r>
      <w:r>
        <w:rPr>
          <w:rFonts w:hint="eastAsia"/>
        </w:rPr>
        <w:t>2012</w:t>
      </w:r>
      <w:r>
        <w:rPr>
          <w:rFonts w:hint="eastAsia"/>
        </w:rPr>
        <w:t>年初当他们被告知离开意大利收容中心时，他们尽管获得了辅助保护，但无法为自己和子女找到栖身之地、医疗保健、工作或任何持久的、符合人道主义的解决方案。</w:t>
      </w:r>
    </w:p>
    <w:p w:rsidR="00F57DBA" w:rsidRDefault="00F57DBA" w:rsidP="007C08F6">
      <w:pPr>
        <w:pStyle w:val="H23GC"/>
      </w:pPr>
      <w:r>
        <w:rPr>
          <w:rFonts w:hint="eastAsia"/>
        </w:rPr>
        <w:lastRenderedPageBreak/>
        <w:tab/>
      </w:r>
      <w:r>
        <w:rPr>
          <w:rFonts w:hint="eastAsia"/>
        </w:rPr>
        <w:tab/>
      </w:r>
      <w:r>
        <w:rPr>
          <w:rFonts w:hint="eastAsia"/>
        </w:rPr>
        <w:t>缔约国关于可否受理和案情的意见</w:t>
      </w:r>
    </w:p>
    <w:p w:rsidR="00F57DBA" w:rsidRDefault="00F57DBA" w:rsidP="00F57DBA">
      <w:pPr>
        <w:pStyle w:val="SingleTxtGC"/>
      </w:pPr>
      <w:r>
        <w:rPr>
          <w:rFonts w:hint="eastAsia"/>
        </w:rPr>
        <w:t>4.1</w:t>
      </w:r>
      <w:r w:rsidR="00F55424">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w:t>
      </w:r>
      <w:r>
        <w:rPr>
          <w:rFonts w:hint="eastAsia"/>
        </w:rPr>
        <w:t>日，缔约国提交了其关于来文可否受理和对案情的意见。缔约国认为，由于申诉明显毫无根据，应宣布申诉不可受理。如果委员会认为来文可以受理，缔约国认为委员会应宣布提交人返回意大利不违反《公约》第七条。更具体地来说，缔约国辩称，除在庇护程序中已经提交过的信息之外，提交人未向委员会提交与其案件相关的任何新的重要信息。缔约国认为，难民上诉委员会在</w:t>
      </w:r>
      <w:r>
        <w:rPr>
          <w:rFonts w:hint="eastAsia"/>
        </w:rPr>
        <w:t>2013</w:t>
      </w:r>
      <w:r>
        <w:rPr>
          <w:rFonts w:hint="eastAsia"/>
        </w:rPr>
        <w:t>年</w:t>
      </w:r>
      <w:r>
        <w:rPr>
          <w:rFonts w:hint="eastAsia"/>
        </w:rPr>
        <w:t>10</w:t>
      </w:r>
      <w:r>
        <w:rPr>
          <w:rFonts w:hint="eastAsia"/>
        </w:rPr>
        <w:t>月</w:t>
      </w:r>
      <w:r>
        <w:rPr>
          <w:rFonts w:hint="eastAsia"/>
        </w:rPr>
        <w:t>7</w:t>
      </w:r>
      <w:r>
        <w:rPr>
          <w:rFonts w:hint="eastAsia"/>
        </w:rPr>
        <w:t>日做决定时已经充分审查了这些信息。缔约国指出，委员会认为提交人的案件应适用《丹麦外国人法》第</w:t>
      </w:r>
      <w:r>
        <w:rPr>
          <w:rFonts w:hint="eastAsia"/>
        </w:rPr>
        <w:t>7</w:t>
      </w:r>
      <w:r>
        <w:rPr>
          <w:rFonts w:hint="eastAsia"/>
        </w:rPr>
        <w:t>条第</w:t>
      </w:r>
      <w:r>
        <w:rPr>
          <w:rFonts w:hint="eastAsia"/>
        </w:rPr>
        <w:t>2</w:t>
      </w:r>
      <w:r>
        <w:rPr>
          <w:rFonts w:hint="eastAsia"/>
        </w:rPr>
        <w:t>款</w:t>
      </w:r>
      <w:r>
        <w:rPr>
          <w:rFonts w:hint="eastAsia"/>
        </w:rPr>
        <w:t>(</w:t>
      </w:r>
      <w:r>
        <w:rPr>
          <w:rFonts w:hint="eastAsia"/>
        </w:rPr>
        <w:t>保护地位</w:t>
      </w:r>
      <w:r>
        <w:rPr>
          <w:rFonts w:hint="eastAsia"/>
        </w:rPr>
        <w:t>)</w:t>
      </w:r>
      <w:r>
        <w:rPr>
          <w:rFonts w:hint="eastAsia"/>
        </w:rPr>
        <w:t>。然而，提交人曾在意大利被给予辅助保护，可以携其子女合法地返回并留在那里。意大利被认为是“第一庇护国”，这也证明丹麦当局根据《外国人法》第</w:t>
      </w:r>
      <w:r>
        <w:rPr>
          <w:rFonts w:hint="eastAsia"/>
        </w:rPr>
        <w:t>7</w:t>
      </w:r>
      <w:r>
        <w:rPr>
          <w:rFonts w:hint="eastAsia"/>
        </w:rPr>
        <w:t>条第</w:t>
      </w:r>
      <w:r>
        <w:rPr>
          <w:rFonts w:hint="eastAsia"/>
        </w:rPr>
        <w:t>3</w:t>
      </w:r>
      <w:r>
        <w:rPr>
          <w:rFonts w:hint="eastAsia"/>
        </w:rPr>
        <w:t>款拒绝给予提交人庇护是有正当理由的。</w:t>
      </w:r>
    </w:p>
    <w:p w:rsidR="00F57DBA" w:rsidRDefault="00F57DBA" w:rsidP="00F57DBA">
      <w:pPr>
        <w:pStyle w:val="SingleTxtGC"/>
      </w:pPr>
      <w:r>
        <w:rPr>
          <w:rFonts w:hint="eastAsia"/>
        </w:rPr>
        <w:t xml:space="preserve">4.2  </w:t>
      </w:r>
      <w:r>
        <w:rPr>
          <w:rFonts w:hint="eastAsia"/>
        </w:rPr>
        <w:t>缔约国进一步澄清，在运用第一庇护国原则时，难民上诉委员会要求寻求庇护者在第一庇护国至少应得到不被驱回的保护，可以合法地进入和居住在该国。据缔约国称，这种保护包括特定的社会和经济层面要素，必须按照基本人权标准对待寻求庇护者，他们的身体健康必须得到保护。这种保护的核心要素是，相关人员在进入和居留在第一庇护国时必须享有人身安全。然而，缔约国也认为不可能要求让寻求庇护者同该国国民一样享受完全相同的社会和生活标准。</w:t>
      </w:r>
    </w:p>
    <w:p w:rsidR="00F57DBA" w:rsidRDefault="00F57DBA" w:rsidP="00F57DBA">
      <w:pPr>
        <w:pStyle w:val="SingleTxtGC"/>
      </w:pPr>
      <w:r>
        <w:rPr>
          <w:rFonts w:hint="eastAsia"/>
        </w:rPr>
        <w:t>4.3</w:t>
      </w:r>
      <w:r w:rsidR="00F55424">
        <w:rPr>
          <w:rFonts w:hint="eastAsia"/>
        </w:rPr>
        <w:t xml:space="preserve">  </w:t>
      </w:r>
      <w:r>
        <w:rPr>
          <w:rFonts w:hint="eastAsia"/>
        </w:rPr>
        <w:t>针对对意大利人道主义情况的指控，缔约国援引欧洲人权法院</w:t>
      </w:r>
      <w:r>
        <w:rPr>
          <w:rFonts w:hint="eastAsia"/>
        </w:rPr>
        <w:t>2013</w:t>
      </w:r>
      <w:r>
        <w:rPr>
          <w:rFonts w:hint="eastAsia"/>
        </w:rPr>
        <w:t>年关于</w:t>
      </w:r>
      <w:proofErr w:type="spellStart"/>
      <w:r>
        <w:rPr>
          <w:rFonts w:hint="eastAsia"/>
        </w:rPr>
        <w:t>Samsam</w:t>
      </w:r>
      <w:proofErr w:type="spellEnd"/>
      <w:r>
        <w:rPr>
          <w:rFonts w:hint="eastAsia"/>
        </w:rPr>
        <w:t xml:space="preserve"> Mohammed Hussein</w:t>
      </w:r>
      <w:r w:rsidRPr="007C08F6">
        <w:rPr>
          <w:rFonts w:eastAsia="KaiTi_GB2312" w:hint="eastAsia"/>
        </w:rPr>
        <w:t>及其他人诉荷兰和意大利案</w:t>
      </w:r>
      <w:r>
        <w:rPr>
          <w:rFonts w:hint="eastAsia"/>
        </w:rPr>
        <w:t>不可受理的决定。在该案中，法院考虑了政府和非政府组织的报告后认为，“虽然意大利寻求庇护者、被认可的难民以及因国际保护或人道主义目的被授予居留证的外国人的一般状况和生活条件可能表现出一些缺陷，但这并不表明该国在提供支助或设施以满足作为特别脆弱人群的寻求庇护者的需求方面存在如</w:t>
      </w:r>
      <w:r>
        <w:rPr>
          <w:rFonts w:hint="eastAsia"/>
        </w:rPr>
        <w:t>M.S.S.</w:t>
      </w:r>
      <w:r w:rsidRPr="007A773F">
        <w:rPr>
          <w:rFonts w:eastAsia="KaiTi_GB2312" w:hint="eastAsia"/>
        </w:rPr>
        <w:t>诉比利时和希腊案</w:t>
      </w:r>
      <w:r>
        <w:rPr>
          <w:rFonts w:hint="eastAsia"/>
        </w:rPr>
        <w:t>中存在的系统失效问题”。</w:t>
      </w:r>
      <w:r w:rsidR="007A773F">
        <w:rPr>
          <w:rStyle w:val="FootnoteReference"/>
          <w:rFonts w:eastAsia="SimSun"/>
        </w:rPr>
        <w:footnoteReference w:id="14"/>
      </w:r>
      <w:r>
        <w:rPr>
          <w:rFonts w:hint="eastAsia"/>
        </w:rPr>
        <w:t xml:space="preserve"> </w:t>
      </w:r>
      <w:r>
        <w:rPr>
          <w:rFonts w:hint="eastAsia"/>
        </w:rPr>
        <w:t>法院认为，该案中申请人的指控明显缺乏根据，不可受理，申请人可被送回意大利。关于本案，缔约国认为虽然提交人依赖法院在</w:t>
      </w:r>
      <w:r>
        <w:rPr>
          <w:rFonts w:hint="eastAsia"/>
        </w:rPr>
        <w:t>M.S.S.</w:t>
      </w:r>
      <w:r w:rsidRPr="007A773F">
        <w:rPr>
          <w:rFonts w:eastAsia="KaiTi_GB2312" w:hint="eastAsia"/>
        </w:rPr>
        <w:t>诉比利时和希腊案</w:t>
      </w:r>
      <w:r>
        <w:rPr>
          <w:rFonts w:hint="eastAsia"/>
        </w:rPr>
        <w:t>(2011)</w:t>
      </w:r>
      <w:r>
        <w:rPr>
          <w:rFonts w:hint="eastAsia"/>
        </w:rPr>
        <w:t>中的事实认定，但法院对</w:t>
      </w:r>
      <w:r>
        <w:rPr>
          <w:rFonts w:hint="eastAsia"/>
        </w:rPr>
        <w:t>Mohammed Hussein</w:t>
      </w:r>
      <w:r w:rsidRPr="007A773F">
        <w:rPr>
          <w:rFonts w:eastAsia="KaiTi_GB2312" w:hint="eastAsia"/>
        </w:rPr>
        <w:t>案</w:t>
      </w:r>
      <w:r>
        <w:rPr>
          <w:rFonts w:hint="eastAsia"/>
        </w:rPr>
        <w:t>(2013)</w:t>
      </w:r>
      <w:r>
        <w:rPr>
          <w:rFonts w:hint="eastAsia"/>
        </w:rPr>
        <w:t>的裁决是近期作出的，且专门述及意大利的情况。缔约国还认为，正如法院所指出的，在意大利被授予辅助保护的人将获得三年期可续延居留证，使得持有者可以工作，获得外国人旅行证件，享受家庭团聚福利以及社会援助、医疗保健、社会住房和教育基本方案的福利。</w:t>
      </w:r>
    </w:p>
    <w:p w:rsidR="00F57DBA" w:rsidRDefault="00F57DBA" w:rsidP="00F57DBA">
      <w:pPr>
        <w:pStyle w:val="SingleTxtGC"/>
      </w:pPr>
      <w:r>
        <w:rPr>
          <w:rFonts w:hint="eastAsia"/>
        </w:rPr>
        <w:t>4.4</w:t>
      </w:r>
      <w:r w:rsidR="00F55424">
        <w:rPr>
          <w:rFonts w:hint="eastAsia"/>
        </w:rPr>
        <w:t xml:space="preserve">  </w:t>
      </w:r>
      <w:r>
        <w:rPr>
          <w:rFonts w:hint="eastAsia"/>
        </w:rPr>
        <w:t>缔约国还援引了提交人引述的</w:t>
      </w:r>
      <w:r>
        <w:rPr>
          <w:rFonts w:hint="eastAsia"/>
        </w:rPr>
        <w:t>2013</w:t>
      </w:r>
      <w:r>
        <w:rPr>
          <w:rFonts w:hint="eastAsia"/>
        </w:rPr>
        <w:t>年意大利国别报告，根据该报告，无法进入庇护中心的寻求庇护者不得不生活在“自己安排的栖息之所”，这些地方经常拥挤不堪。缔约国指出，</w:t>
      </w:r>
      <w:r>
        <w:rPr>
          <w:rFonts w:hint="eastAsia"/>
        </w:rPr>
        <w:t>2013</w:t>
      </w:r>
      <w:r>
        <w:rPr>
          <w:rFonts w:hint="eastAsia"/>
        </w:rPr>
        <w:t>年</w:t>
      </w:r>
      <w:r>
        <w:rPr>
          <w:rFonts w:hint="eastAsia"/>
        </w:rPr>
        <w:t>11</w:t>
      </w:r>
      <w:r>
        <w:rPr>
          <w:rFonts w:hint="eastAsia"/>
        </w:rPr>
        <w:t>月该国别报告的更新文本表明，上述情况指的是寻求庇护者在意大利面临的收容条件，而不是如提交人等已经获得了居留证的外国人面临的境况。关于提交人儿子的心脏病情况及他们关于在意大利无法</w:t>
      </w:r>
      <w:r>
        <w:rPr>
          <w:rFonts w:hint="eastAsia"/>
        </w:rPr>
        <w:lastRenderedPageBreak/>
        <w:t>获得他所需要的医疗援助和后续措施的说法，缔约国认为，该儿童在丹麦接受手术后其治疗已成功完成。</w:t>
      </w:r>
      <w:r w:rsidR="007A773F">
        <w:rPr>
          <w:rStyle w:val="FootnoteReference"/>
          <w:rFonts w:eastAsia="SimSun"/>
        </w:rPr>
        <w:footnoteReference w:id="15"/>
      </w:r>
      <w:r>
        <w:rPr>
          <w:rFonts w:hint="eastAsia"/>
        </w:rPr>
        <w:t xml:space="preserve"> </w:t>
      </w:r>
      <w:r>
        <w:rPr>
          <w:rFonts w:hint="eastAsia"/>
        </w:rPr>
        <w:t>缔约国还认为，根据可以得到的背景信息，提交人之子将可以在意大利获得治疗。</w:t>
      </w:r>
    </w:p>
    <w:p w:rsidR="00F57DBA" w:rsidRDefault="00F57DBA" w:rsidP="00F57DBA">
      <w:pPr>
        <w:pStyle w:val="SingleTxtGC"/>
      </w:pPr>
      <w:r>
        <w:rPr>
          <w:rFonts w:hint="eastAsia"/>
        </w:rPr>
        <w:t>4.5</w:t>
      </w:r>
      <w:r w:rsidR="00F55424">
        <w:rPr>
          <w:rFonts w:hint="eastAsia"/>
        </w:rPr>
        <w:t xml:space="preserve">  </w:t>
      </w:r>
      <w:r>
        <w:rPr>
          <w:rFonts w:hint="eastAsia"/>
        </w:rPr>
        <w:t>此外，缔约国援引了欧洲人权法院的另一项决定，即在</w:t>
      </w:r>
      <w:proofErr w:type="spellStart"/>
      <w:r>
        <w:rPr>
          <w:rFonts w:hint="eastAsia"/>
        </w:rPr>
        <w:t>Tarakhel</w:t>
      </w:r>
      <w:proofErr w:type="spellEnd"/>
      <w:r w:rsidRPr="007A773F">
        <w:rPr>
          <w:rFonts w:ascii="KaiTi_GB2312" w:eastAsia="KaiTi_GB2312" w:hint="eastAsia"/>
        </w:rPr>
        <w:t>诉瑞士案</w:t>
      </w:r>
      <w:r w:rsidR="007A773F">
        <w:rPr>
          <w:rStyle w:val="FootnoteReference"/>
          <w:rFonts w:eastAsia="SimSun"/>
        </w:rPr>
        <w:footnoteReference w:id="16"/>
      </w:r>
      <w:r>
        <w:rPr>
          <w:rFonts w:hint="eastAsia"/>
        </w:rPr>
        <w:t xml:space="preserve"> </w:t>
      </w:r>
      <w:r>
        <w:rPr>
          <w:rFonts w:hint="eastAsia"/>
        </w:rPr>
        <w:t>中，该法院认为，如果瑞士当局根据《都柏林规则》将寻求庇护者送回意大利，而事先并未从意大利当局获得关于将根据申请者子女的年龄做出适当安排，以及整个家庭将可以生活在一起的个案保障的话，那么将这个阿富汗家庭从瑞士送回意大利的行为将违反《保护人权与基本自由公约》</w:t>
      </w:r>
      <w:r>
        <w:rPr>
          <w:rFonts w:hint="eastAsia"/>
        </w:rPr>
        <w:t>(</w:t>
      </w:r>
      <w:r>
        <w:rPr>
          <w:rFonts w:hint="eastAsia"/>
        </w:rPr>
        <w:t>《欧洲人权公约》</w:t>
      </w:r>
      <w:r>
        <w:rPr>
          <w:rFonts w:hint="eastAsia"/>
        </w:rPr>
        <w:t>)</w:t>
      </w:r>
      <w:r>
        <w:rPr>
          <w:rFonts w:hint="eastAsia"/>
        </w:rPr>
        <w:t>第</w:t>
      </w:r>
      <w:r>
        <w:rPr>
          <w:rFonts w:hint="eastAsia"/>
        </w:rPr>
        <w:t>3</w:t>
      </w:r>
      <w:r>
        <w:rPr>
          <w:rFonts w:hint="eastAsia"/>
        </w:rPr>
        <w:t>条</w:t>
      </w:r>
      <w:r>
        <w:rPr>
          <w:rFonts w:hint="eastAsia"/>
        </w:rPr>
        <w:t>(</w:t>
      </w:r>
      <w:r>
        <w:rPr>
          <w:rFonts w:hint="eastAsia"/>
        </w:rPr>
        <w:t>禁止不人道或有辱人格的待遇</w:t>
      </w:r>
      <w:r>
        <w:rPr>
          <w:rFonts w:hint="eastAsia"/>
        </w:rPr>
        <w:t>)</w:t>
      </w:r>
      <w:r>
        <w:rPr>
          <w:rFonts w:hint="eastAsia"/>
        </w:rPr>
        <w:t>。缔约国认为，因为</w:t>
      </w:r>
      <w:proofErr w:type="spellStart"/>
      <w:r>
        <w:rPr>
          <w:rFonts w:hint="eastAsia"/>
        </w:rPr>
        <w:t>Tarakhel</w:t>
      </w:r>
      <w:proofErr w:type="spellEnd"/>
      <w:r w:rsidRPr="002744DC">
        <w:rPr>
          <w:rFonts w:ascii="KaiTi_GB2312" w:eastAsia="KaiTi_GB2312" w:hint="eastAsia"/>
        </w:rPr>
        <w:t>诉瑞士案</w:t>
      </w:r>
      <w:r>
        <w:rPr>
          <w:rFonts w:hint="eastAsia"/>
        </w:rPr>
        <w:t>是一个涉及意大利寻求庇护者的案件，所以相关决定无悖于法院关于持意大利居留证的个人和家庭的判例。</w:t>
      </w:r>
      <w:r w:rsidR="002744DC">
        <w:rPr>
          <w:rStyle w:val="FootnoteReference"/>
          <w:rFonts w:eastAsia="SimSun"/>
        </w:rPr>
        <w:footnoteReference w:id="17"/>
      </w:r>
      <w:r>
        <w:rPr>
          <w:rFonts w:hint="eastAsia"/>
        </w:rPr>
        <w:t xml:space="preserve"> </w:t>
      </w:r>
      <w:r>
        <w:rPr>
          <w:rFonts w:hint="eastAsia"/>
        </w:rPr>
        <w:t>它认为，不能指望缔约国在将需要保护且已被授予意大利居留证的个人和家庭送回之前从意大利当局获得个案保障。</w:t>
      </w:r>
    </w:p>
    <w:p w:rsidR="00F57DBA" w:rsidRDefault="00F57DBA" w:rsidP="00F57DBA">
      <w:pPr>
        <w:pStyle w:val="SingleTxtGC"/>
      </w:pPr>
      <w:r>
        <w:rPr>
          <w:rFonts w:hint="eastAsia"/>
        </w:rPr>
        <w:t>4.6</w:t>
      </w:r>
      <w:r w:rsidR="00F55424">
        <w:rPr>
          <w:rFonts w:hint="eastAsia"/>
        </w:rPr>
        <w:t xml:space="preserve">  </w:t>
      </w:r>
      <w:r>
        <w:rPr>
          <w:rFonts w:hint="eastAsia"/>
        </w:rPr>
        <w:t>缔约国得出结论认为，提交人未能提供充分证据证明他们在意大利将面临遭受不可弥补的伤害之风险，将他们及其子女驱逐回意大利不构成违反第七条的行为。</w:t>
      </w:r>
    </w:p>
    <w:p w:rsidR="00F57DBA" w:rsidRDefault="00F57DBA" w:rsidP="0064799C">
      <w:pPr>
        <w:pStyle w:val="H23GC"/>
      </w:pPr>
      <w:r>
        <w:rPr>
          <w:rFonts w:hint="eastAsia"/>
        </w:rPr>
        <w:tab/>
      </w:r>
      <w:r>
        <w:rPr>
          <w:rFonts w:hint="eastAsia"/>
        </w:rPr>
        <w:tab/>
      </w:r>
      <w:r>
        <w:rPr>
          <w:rFonts w:hint="eastAsia"/>
        </w:rPr>
        <w:t>提交人对缔约国意见的评论</w:t>
      </w:r>
    </w:p>
    <w:p w:rsidR="00F57DBA" w:rsidRDefault="00F57DBA" w:rsidP="00F57DBA">
      <w:pPr>
        <w:pStyle w:val="SingleTxtGC"/>
      </w:pPr>
      <w:r>
        <w:rPr>
          <w:rFonts w:hint="eastAsia"/>
        </w:rPr>
        <w:t>5.1</w:t>
      </w:r>
      <w:r w:rsidR="00F55424">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28</w:t>
      </w:r>
      <w:r>
        <w:rPr>
          <w:rFonts w:hint="eastAsia"/>
        </w:rPr>
        <w:t>日，提交人提交了他对缔约国意见的评论。他们声称，由于没有行之有效的融入计划，寻求庇护者和国际</w:t>
      </w:r>
      <w:r>
        <w:rPr>
          <w:rFonts w:hint="eastAsia"/>
        </w:rPr>
        <w:t>(</w:t>
      </w:r>
      <w:r>
        <w:rPr>
          <w:rFonts w:hint="eastAsia"/>
        </w:rPr>
        <w:t>辅助</w:t>
      </w:r>
      <w:r>
        <w:rPr>
          <w:rFonts w:hint="eastAsia"/>
        </w:rPr>
        <w:t>)</w:t>
      </w:r>
      <w:r>
        <w:rPr>
          <w:rFonts w:hint="eastAsia"/>
        </w:rPr>
        <w:t>保护受益人在意大利的生活条件是相似的。因此，寻求庇护者和接受辅助保护的人士在寻找基本住房、获得卫生设施和食物方面在意大利往往面临着同样严重的困难。</w:t>
      </w:r>
      <w:r w:rsidR="0064799C">
        <w:rPr>
          <w:rStyle w:val="FootnoteReference"/>
          <w:rFonts w:eastAsia="SimSun"/>
        </w:rPr>
        <w:footnoteReference w:id="18"/>
      </w:r>
      <w:r>
        <w:rPr>
          <w:rFonts w:hint="eastAsia"/>
        </w:rPr>
        <w:t xml:space="preserve"> </w:t>
      </w:r>
      <w:r>
        <w:rPr>
          <w:rFonts w:hint="eastAsia"/>
        </w:rPr>
        <w:t>提交人援引耶稣会难民服务社</w:t>
      </w:r>
      <w:r>
        <w:rPr>
          <w:rFonts w:hint="eastAsia"/>
        </w:rPr>
        <w:t>2013</w:t>
      </w:r>
      <w:r>
        <w:rPr>
          <w:rFonts w:hint="eastAsia"/>
        </w:rPr>
        <w:t>年的报告指出，真正的问题在于那些已经获得过某种保护而又被送回意大利的人，因为如果他们在初次抵达时已经在至少一个收容中心住过，且在规定时间前自愿离开了中心，则他们不再有权住进政府为寻求庇护者设立的收容中心。</w:t>
      </w:r>
      <w:r w:rsidR="0064799C">
        <w:rPr>
          <w:rStyle w:val="FootnoteReference"/>
          <w:rFonts w:eastAsia="SimSun"/>
        </w:rPr>
        <w:footnoteReference w:id="19"/>
      </w:r>
      <w:r>
        <w:rPr>
          <w:rFonts w:hint="eastAsia"/>
        </w:rPr>
        <w:t xml:space="preserve"> </w:t>
      </w:r>
      <w:r>
        <w:rPr>
          <w:rFonts w:hint="eastAsia"/>
        </w:rPr>
        <w:t>大多数在罗马废弃的建筑物中栖身的人属于这一类。调查结</w:t>
      </w:r>
      <w:r>
        <w:rPr>
          <w:rFonts w:hint="eastAsia"/>
        </w:rPr>
        <w:lastRenderedPageBreak/>
        <w:t>果显示没有地方住是一个大问题，特别是对返回者而言，他们中的大多数都被给予了国际或人道主义保护。</w:t>
      </w:r>
      <w:r w:rsidR="0064799C">
        <w:rPr>
          <w:rStyle w:val="FootnoteReference"/>
          <w:rFonts w:eastAsia="SimSun"/>
        </w:rPr>
        <w:footnoteReference w:id="20"/>
      </w:r>
    </w:p>
    <w:p w:rsidR="00F57DBA" w:rsidRDefault="00F57DBA" w:rsidP="00F57DBA">
      <w:pPr>
        <w:pStyle w:val="SingleTxtGC"/>
      </w:pPr>
      <w:r>
        <w:rPr>
          <w:rFonts w:hint="eastAsia"/>
        </w:rPr>
        <w:t>5.2</w:t>
      </w:r>
      <w:r w:rsidR="00F55424">
        <w:rPr>
          <w:rFonts w:hint="eastAsia"/>
        </w:rPr>
        <w:t xml:space="preserve">  </w:t>
      </w:r>
      <w:r>
        <w:rPr>
          <w:rFonts w:hint="eastAsia"/>
        </w:rPr>
        <w:t>提交人还质疑缔约国对欧洲人权法院判例的解读。他们辩称，针对</w:t>
      </w:r>
      <w:proofErr w:type="spellStart"/>
      <w:r>
        <w:rPr>
          <w:rFonts w:hint="eastAsia"/>
        </w:rPr>
        <w:t>Samsam</w:t>
      </w:r>
      <w:proofErr w:type="spellEnd"/>
      <w:r>
        <w:rPr>
          <w:rFonts w:hint="eastAsia"/>
        </w:rPr>
        <w:t xml:space="preserve"> Mohammed Hussein</w:t>
      </w:r>
      <w:r w:rsidRPr="0064799C">
        <w:rPr>
          <w:rFonts w:ascii="KaiTi_GB2312" w:eastAsia="KaiTi_GB2312" w:hint="eastAsia"/>
        </w:rPr>
        <w:t>及其他人诉荷兰和意大利案</w:t>
      </w:r>
      <w:r>
        <w:rPr>
          <w:rFonts w:hint="eastAsia"/>
        </w:rPr>
        <w:t>的决定是基于这样一种假设，即意大利当局将为申请人家庭来到意大利准备一个合适的方案。</w:t>
      </w:r>
      <w:r w:rsidR="0064799C">
        <w:rPr>
          <w:rStyle w:val="FootnoteReference"/>
          <w:rFonts w:eastAsia="SimSun"/>
        </w:rPr>
        <w:footnoteReference w:id="21"/>
      </w:r>
      <w:r>
        <w:rPr>
          <w:rFonts w:hint="eastAsia"/>
        </w:rPr>
        <w:t xml:space="preserve"> </w:t>
      </w:r>
      <w:r>
        <w:rPr>
          <w:rFonts w:hint="eastAsia"/>
        </w:rPr>
        <w:t>提交人辩称，没有理由认为意大利当局将按基本的人权标准为他们的返回做准备。</w:t>
      </w:r>
    </w:p>
    <w:p w:rsidR="00F57DBA" w:rsidRDefault="00F57DBA" w:rsidP="00F57DBA">
      <w:pPr>
        <w:pStyle w:val="SingleTxtGC"/>
      </w:pPr>
      <w:r>
        <w:rPr>
          <w:rFonts w:hint="eastAsia"/>
        </w:rPr>
        <w:t>5.3</w:t>
      </w:r>
      <w:r w:rsidR="00F55424">
        <w:rPr>
          <w:rFonts w:hint="eastAsia"/>
        </w:rPr>
        <w:t xml:space="preserve">  </w:t>
      </w:r>
      <w:r>
        <w:rPr>
          <w:rFonts w:hint="eastAsia"/>
        </w:rPr>
        <w:t>提交人认为，与缔约国的解读正好相反，对本案更有借鉴意义的是</w:t>
      </w:r>
      <w:proofErr w:type="spellStart"/>
      <w:r>
        <w:rPr>
          <w:rFonts w:hint="eastAsia"/>
        </w:rPr>
        <w:t>Tarakhel</w:t>
      </w:r>
      <w:proofErr w:type="spellEnd"/>
      <w:r w:rsidRPr="0064799C">
        <w:rPr>
          <w:rFonts w:ascii="KaiTi_GB2312" w:eastAsia="KaiTi_GB2312" w:hint="eastAsia"/>
        </w:rPr>
        <w:t>诉瑞士案</w:t>
      </w:r>
      <w:r>
        <w:rPr>
          <w:rFonts w:hint="eastAsia"/>
        </w:rPr>
        <w:t>，这是由于考虑到寻求庇护者和已被给予保护的人士面临着相似的生活条件，在寻找住房、医疗援助和粮食方面也面临着相似的困难</w:t>
      </w:r>
      <w:r w:rsidR="0064799C" w:rsidRPr="005F780A">
        <w:rPr>
          <w:rFonts w:hint="eastAsia"/>
          <w:snapToGrid/>
          <w:spacing w:val="-50"/>
          <w:sz w:val="20"/>
          <w:lang w:val="en-GB"/>
        </w:rPr>
        <w:t>―</w:t>
      </w:r>
      <w:r w:rsidR="0064799C" w:rsidRPr="005F780A">
        <w:rPr>
          <w:rFonts w:hint="eastAsia"/>
          <w:snapToGrid/>
          <w:sz w:val="20"/>
          <w:lang w:val="en-GB"/>
        </w:rPr>
        <w:t>―</w:t>
      </w:r>
      <w:r>
        <w:rPr>
          <w:rFonts w:hint="eastAsia"/>
        </w:rPr>
        <w:t>正如上文所述。提交人称，在该案中欧洲人权法院指出凡加入都柏林体系的国家都将尊重载于《欧洲人权公约》中的基本权利，法院称这是一个无可辩驳的推定。法院还认为，就意大利目前的情况而言，“大量寻求庇护者可能没有住宿或被安置在没有任何隐私的过度拥挤的设施内，甚至处于不健康或暴力的条件下，不能以没有事实根据为由否定这一可能性”。</w:t>
      </w:r>
      <w:r w:rsidR="0064799C">
        <w:rPr>
          <w:rStyle w:val="FootnoteReference"/>
          <w:rFonts w:eastAsia="SimSun"/>
        </w:rPr>
        <w:footnoteReference w:id="22"/>
      </w:r>
      <w:r>
        <w:rPr>
          <w:rFonts w:hint="eastAsia"/>
        </w:rPr>
        <w:t xml:space="preserve"> </w:t>
      </w:r>
      <w:r>
        <w:rPr>
          <w:rFonts w:hint="eastAsia"/>
        </w:rPr>
        <w:t>法院要求瑞士从意大利当局获得保证，即保证申请者</w:t>
      </w:r>
      <w:r>
        <w:rPr>
          <w:rFonts w:hint="eastAsia"/>
        </w:rPr>
        <w:t>(</w:t>
      </w:r>
      <w:r>
        <w:rPr>
          <w:rFonts w:hint="eastAsia"/>
        </w:rPr>
        <w:t>一个家庭</w:t>
      </w:r>
      <w:r>
        <w:rPr>
          <w:rFonts w:hint="eastAsia"/>
        </w:rPr>
        <w:t>)</w:t>
      </w:r>
      <w:r>
        <w:rPr>
          <w:rFonts w:hint="eastAsia"/>
        </w:rPr>
        <w:t>将获得适合儿童年龄的设施和条件；而如果没有得到这种保证，瑞士却将他们转移到意大利，就将违反《欧洲人权公约》第</w:t>
      </w:r>
      <w:r>
        <w:rPr>
          <w:rFonts w:hint="eastAsia"/>
        </w:rPr>
        <w:t>3</w:t>
      </w:r>
      <w:r>
        <w:rPr>
          <w:rFonts w:hint="eastAsia"/>
        </w:rPr>
        <w:t>条。提交人辩称，根据这一认定，接受辅助保护的人士返回意大利时面临的恶劣条件属于《欧洲人权公约》第</w:t>
      </w:r>
      <w:r>
        <w:rPr>
          <w:rFonts w:hint="eastAsia"/>
        </w:rPr>
        <w:t>3</w:t>
      </w:r>
      <w:r>
        <w:rPr>
          <w:rFonts w:hint="eastAsia"/>
        </w:rPr>
        <w:t>条和《公民权利和政治权利国际公约》第七条所界定的范围。因此，他们重申，将他们驱逐至意大利将违反《公约》第七条。</w:t>
      </w:r>
      <w:r w:rsidR="00837CA2">
        <w:rPr>
          <w:rStyle w:val="FootnoteReference"/>
          <w:rFonts w:eastAsia="SimSun"/>
        </w:rPr>
        <w:footnoteReference w:id="23"/>
      </w:r>
    </w:p>
    <w:p w:rsidR="00F57DBA" w:rsidRDefault="00F57DBA" w:rsidP="00CB6EE7">
      <w:pPr>
        <w:pStyle w:val="H23GC"/>
      </w:pPr>
      <w:r>
        <w:rPr>
          <w:rFonts w:hint="eastAsia"/>
        </w:rPr>
        <w:tab/>
      </w:r>
      <w:r>
        <w:rPr>
          <w:rFonts w:hint="eastAsia"/>
        </w:rPr>
        <w:tab/>
      </w:r>
      <w:r>
        <w:rPr>
          <w:rFonts w:hint="eastAsia"/>
        </w:rPr>
        <w:t>委员会需处理的问题和议事情况</w:t>
      </w:r>
    </w:p>
    <w:p w:rsidR="00F57DBA" w:rsidRPr="004F4897" w:rsidRDefault="00F57DBA" w:rsidP="00CB6EE7">
      <w:pPr>
        <w:pStyle w:val="H4GC"/>
        <w:rPr>
          <w:rFonts w:eastAsia="KaiTi_GB2312"/>
        </w:rPr>
      </w:pPr>
      <w:r w:rsidRPr="004F4897">
        <w:rPr>
          <w:rFonts w:eastAsia="KaiTi_GB2312" w:hint="eastAsia"/>
        </w:rPr>
        <w:tab/>
      </w:r>
      <w:r w:rsidRPr="004F4897">
        <w:rPr>
          <w:rFonts w:eastAsia="KaiTi_GB2312" w:hint="eastAsia"/>
        </w:rPr>
        <w:tab/>
      </w:r>
      <w:r w:rsidRPr="004F4897">
        <w:rPr>
          <w:rFonts w:eastAsia="KaiTi_GB2312" w:hint="eastAsia"/>
        </w:rPr>
        <w:t>审议可否受理</w:t>
      </w:r>
    </w:p>
    <w:p w:rsidR="00F57DBA" w:rsidRDefault="00F57DBA" w:rsidP="00F57DBA">
      <w:pPr>
        <w:pStyle w:val="SingleTxtGC"/>
      </w:pPr>
      <w:r>
        <w:rPr>
          <w:rFonts w:hint="eastAsia"/>
        </w:rPr>
        <w:t>6.1</w:t>
      </w:r>
      <w:r w:rsidR="00F55424">
        <w:rPr>
          <w:rFonts w:hint="eastAsia"/>
        </w:rPr>
        <w:t xml:space="preserve">  </w:t>
      </w:r>
      <w:r>
        <w:rPr>
          <w:rFonts w:hint="eastAsia"/>
        </w:rPr>
        <w:t>在审议来文所载的任何请求之前，委员会必须根据其议事规则第</w:t>
      </w:r>
      <w:r>
        <w:rPr>
          <w:rFonts w:hint="eastAsia"/>
        </w:rPr>
        <w:t>93</w:t>
      </w:r>
      <w:r>
        <w:rPr>
          <w:rFonts w:hint="eastAsia"/>
        </w:rPr>
        <w:t>条，决定案件是否符合《任择议定书》规定的受理条件。</w:t>
      </w:r>
    </w:p>
    <w:p w:rsidR="00F57DBA" w:rsidRDefault="00F57DBA" w:rsidP="00F57DBA">
      <w:pPr>
        <w:pStyle w:val="SingleTxtGC"/>
      </w:pPr>
      <w:r>
        <w:rPr>
          <w:rFonts w:hint="eastAsia"/>
        </w:rPr>
        <w:t>6.2</w:t>
      </w:r>
      <w:r w:rsidR="00F55424">
        <w:rPr>
          <w:rFonts w:hint="eastAsia"/>
        </w:rPr>
        <w:t xml:space="preserve">  </w:t>
      </w:r>
      <w:r>
        <w:rPr>
          <w:rFonts w:hint="eastAsia"/>
        </w:rPr>
        <w:t>根据《任择议定书》第五条第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项的要求，委员会已查明同一事项没有在另一国际调查或和解程序中接受审查。</w:t>
      </w:r>
    </w:p>
    <w:p w:rsidR="00F57DBA" w:rsidRDefault="00F57DBA" w:rsidP="00F57DBA">
      <w:pPr>
        <w:pStyle w:val="SingleTxtGC"/>
      </w:pPr>
      <w:r>
        <w:rPr>
          <w:rFonts w:hint="eastAsia"/>
        </w:rPr>
        <w:lastRenderedPageBreak/>
        <w:t>6.3</w:t>
      </w:r>
      <w:r w:rsidR="00F55424">
        <w:rPr>
          <w:rFonts w:hint="eastAsia"/>
        </w:rPr>
        <w:t xml:space="preserve">  </w:t>
      </w:r>
      <w:r>
        <w:rPr>
          <w:rFonts w:hint="eastAsia"/>
        </w:rPr>
        <w:t>委员会注意到，提交人声称他们已用尽所有可用的国内有效补救办法。鉴于缔约国在这方面没有提出任何反对意见，委员会认为已满足了《任择议定书》第五条第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项的要求。</w:t>
      </w:r>
    </w:p>
    <w:p w:rsidR="00F57DBA" w:rsidRDefault="00F57DBA" w:rsidP="00F57DBA">
      <w:pPr>
        <w:pStyle w:val="SingleTxtGC"/>
      </w:pPr>
      <w:r>
        <w:rPr>
          <w:rFonts w:hint="eastAsia"/>
        </w:rPr>
        <w:t>6.4</w:t>
      </w:r>
      <w:r w:rsidR="00F55424">
        <w:rPr>
          <w:rFonts w:hint="eastAsia"/>
        </w:rPr>
        <w:t xml:space="preserve">  </w:t>
      </w:r>
      <w:r>
        <w:rPr>
          <w:rFonts w:hint="eastAsia"/>
        </w:rPr>
        <w:t>委员会注意到缔约国质疑来文可受理性，理由是提交人根据《公约》第七条的申诉显然毫无根据。但是，委员会认为，缔约国推断不予受理的论点与案情密切相联，应该在彼阶段加以考虑。</w:t>
      </w:r>
    </w:p>
    <w:p w:rsidR="00F57DBA" w:rsidRDefault="00F57DBA" w:rsidP="00F57DBA">
      <w:pPr>
        <w:pStyle w:val="SingleTxtGC"/>
      </w:pPr>
      <w:r>
        <w:rPr>
          <w:rFonts w:hint="eastAsia"/>
        </w:rPr>
        <w:t>6.5</w:t>
      </w:r>
      <w:r w:rsidR="00F55424">
        <w:rPr>
          <w:rFonts w:hint="eastAsia"/>
        </w:rPr>
        <w:t xml:space="preserve">  </w:t>
      </w:r>
      <w:r>
        <w:rPr>
          <w:rFonts w:hint="eastAsia"/>
        </w:rPr>
        <w:t>委员会宣布来文可受理，因为它可能涉及《公约》第七条下的问题，委员会进而着手审议案情。</w:t>
      </w:r>
    </w:p>
    <w:p w:rsidR="00F57DBA" w:rsidRPr="004F4897" w:rsidRDefault="00F57DBA" w:rsidP="00224083">
      <w:pPr>
        <w:pStyle w:val="H4GC"/>
        <w:rPr>
          <w:rFonts w:eastAsia="KaiTi_GB2312"/>
        </w:rPr>
      </w:pPr>
      <w:r w:rsidRPr="004F4897">
        <w:rPr>
          <w:rFonts w:eastAsia="KaiTi_GB2312" w:hint="eastAsia"/>
        </w:rPr>
        <w:tab/>
      </w:r>
      <w:r w:rsidRPr="004F4897">
        <w:rPr>
          <w:rFonts w:eastAsia="KaiTi_GB2312" w:hint="eastAsia"/>
        </w:rPr>
        <w:tab/>
      </w:r>
      <w:r w:rsidRPr="004F4897">
        <w:rPr>
          <w:rFonts w:eastAsia="KaiTi_GB2312" w:hint="eastAsia"/>
        </w:rPr>
        <w:t>审议案情</w:t>
      </w:r>
    </w:p>
    <w:p w:rsidR="00F57DBA" w:rsidRDefault="00F57DBA" w:rsidP="00F57DBA">
      <w:pPr>
        <w:pStyle w:val="SingleTxtGC"/>
      </w:pPr>
      <w:r>
        <w:rPr>
          <w:rFonts w:hint="eastAsia"/>
        </w:rPr>
        <w:t>7.1</w:t>
      </w:r>
      <w:r w:rsidR="00F55424">
        <w:rPr>
          <w:rFonts w:hint="eastAsia"/>
        </w:rPr>
        <w:t xml:space="preserve">  </w:t>
      </w:r>
      <w:r>
        <w:rPr>
          <w:rFonts w:hint="eastAsia"/>
        </w:rPr>
        <w:t>委员会依照《任择议定书》第五条第</w:t>
      </w:r>
      <w:r>
        <w:rPr>
          <w:rFonts w:hint="eastAsia"/>
        </w:rPr>
        <w:t>1</w:t>
      </w:r>
      <w:r>
        <w:rPr>
          <w:rFonts w:hint="eastAsia"/>
        </w:rPr>
        <w:t>款，参照当事各方提供的所有资料，审议了本来文。</w:t>
      </w:r>
    </w:p>
    <w:p w:rsidR="00F57DBA" w:rsidRDefault="00F57DBA" w:rsidP="00F57DBA">
      <w:pPr>
        <w:pStyle w:val="SingleTxtGC"/>
      </w:pPr>
      <w:r>
        <w:rPr>
          <w:rFonts w:hint="eastAsia"/>
        </w:rPr>
        <w:t>7.2</w:t>
      </w:r>
      <w:r w:rsidR="00F55424">
        <w:rPr>
          <w:rFonts w:hint="eastAsia"/>
        </w:rPr>
        <w:t xml:space="preserve">  </w:t>
      </w:r>
      <w:r>
        <w:rPr>
          <w:rFonts w:hint="eastAsia"/>
        </w:rPr>
        <w:t>委员会注意到，提交人申诉称，如果根据《都柏林规则》下的第一庇护国原则将他们及未成年孩子驱逐到意大利，将使其面临遭受不可弥补的伤害之风险，违反了《公约》第七条。提交人的论据包括，除其他外，他们在意大利获得居留证后的实际待遇，以及各种报告中对进入意大利的寻求庇护者和难民的一般收容条件的描述。</w:t>
      </w:r>
    </w:p>
    <w:p w:rsidR="00F57DBA" w:rsidRDefault="00F57DBA" w:rsidP="00F57DBA">
      <w:pPr>
        <w:pStyle w:val="SingleTxtGC"/>
      </w:pPr>
      <w:r>
        <w:rPr>
          <w:rFonts w:hint="eastAsia"/>
        </w:rPr>
        <w:t>7.3</w:t>
      </w:r>
      <w:r w:rsidR="00F55424">
        <w:rPr>
          <w:rFonts w:hint="eastAsia"/>
        </w:rPr>
        <w:t xml:space="preserve">  </w:t>
      </w:r>
      <w:r>
        <w:rPr>
          <w:rFonts w:hint="eastAsia"/>
        </w:rPr>
        <w:t>委员会回顾了其关于《公约》缔约国一般法律义务性质的第</w:t>
      </w:r>
      <w:r>
        <w:rPr>
          <w:rFonts w:hint="eastAsia"/>
        </w:rPr>
        <w:t>31</w:t>
      </w:r>
      <w:r>
        <w:rPr>
          <w:rFonts w:hint="eastAsia"/>
        </w:rPr>
        <w:t>号一般性意见</w:t>
      </w:r>
      <w:r>
        <w:rPr>
          <w:rFonts w:hint="eastAsia"/>
        </w:rPr>
        <w:t>(2004</w:t>
      </w:r>
      <w:r>
        <w:rPr>
          <w:rFonts w:hint="eastAsia"/>
        </w:rPr>
        <w:t>年</w:t>
      </w:r>
      <w:r>
        <w:rPr>
          <w:rFonts w:hint="eastAsia"/>
        </w:rPr>
        <w:t>)</w:t>
      </w:r>
      <w:r>
        <w:rPr>
          <w:rFonts w:hint="eastAsia"/>
        </w:rPr>
        <w:t>，其中指出，如果有充分理由相信确实存在如《公约》第七条所设想的、可能造成不可弥补的伤害之风险，缔约国有义务不从其领土引渡、驱逐、逐出或以其他方式遣返有关人员，而第七条的目的是禁止酷刑以及残忍、不人道或有辱人格的待遇。该委员会还指出，此种风险必须是针对个人的，如要证明确实存在遭受不可弥补的伤害之风险，必须按照高标准提供确凿证据。</w:t>
      </w:r>
      <w:r w:rsidR="00224083">
        <w:rPr>
          <w:rStyle w:val="FootnoteReference"/>
          <w:rFonts w:eastAsia="SimSun"/>
        </w:rPr>
        <w:footnoteReference w:id="24"/>
      </w:r>
      <w:r>
        <w:rPr>
          <w:rFonts w:hint="eastAsia"/>
        </w:rPr>
        <w:t xml:space="preserve"> </w:t>
      </w:r>
      <w:r>
        <w:rPr>
          <w:rFonts w:hint="eastAsia"/>
        </w:rPr>
        <w:t>委员会进一步回顾其判例，指出应当给予缔约国的评估相当的重视，通常应当由《公约》缔约国的相关机构通过审查或评价事实和证据，以确定此种风险是否存在，</w:t>
      </w:r>
      <w:r w:rsidR="00224083">
        <w:rPr>
          <w:rStyle w:val="FootnoteReference"/>
          <w:rFonts w:eastAsia="SimSun"/>
        </w:rPr>
        <w:footnoteReference w:id="25"/>
      </w:r>
      <w:r>
        <w:rPr>
          <w:rFonts w:hint="eastAsia"/>
        </w:rPr>
        <w:t xml:space="preserve"> </w:t>
      </w:r>
      <w:r>
        <w:rPr>
          <w:rFonts w:hint="eastAsia"/>
        </w:rPr>
        <w:t>除非发现上述评估明显武断或有失公正。</w:t>
      </w:r>
      <w:r w:rsidR="00224083">
        <w:rPr>
          <w:rStyle w:val="FootnoteReference"/>
          <w:rFonts w:eastAsia="SimSun"/>
        </w:rPr>
        <w:footnoteReference w:id="26"/>
      </w:r>
    </w:p>
    <w:p w:rsidR="00F57DBA" w:rsidRDefault="00F57DBA" w:rsidP="00F57DBA">
      <w:pPr>
        <w:pStyle w:val="SingleTxtGC"/>
      </w:pPr>
      <w:r>
        <w:rPr>
          <w:rFonts w:hint="eastAsia"/>
        </w:rPr>
        <w:t>7.4</w:t>
      </w:r>
      <w:r w:rsidR="00F55424">
        <w:rPr>
          <w:rFonts w:hint="eastAsia"/>
        </w:rPr>
        <w:t xml:space="preserve">  </w:t>
      </w:r>
      <w:r>
        <w:rPr>
          <w:rFonts w:hint="eastAsia"/>
        </w:rPr>
        <w:t>委员会注意到，根据提交人自己提交的无可争议的材料，他们于</w:t>
      </w:r>
      <w:r>
        <w:rPr>
          <w:rFonts w:hint="eastAsia"/>
        </w:rPr>
        <w:t>2011</w:t>
      </w:r>
      <w:r>
        <w:rPr>
          <w:rFonts w:hint="eastAsia"/>
        </w:rPr>
        <w:t>年</w:t>
      </w:r>
      <w:r>
        <w:rPr>
          <w:rFonts w:hint="eastAsia"/>
        </w:rPr>
        <w:t>6</w:t>
      </w:r>
      <w:r>
        <w:rPr>
          <w:rFonts w:hint="eastAsia"/>
        </w:rPr>
        <w:t>月至</w:t>
      </w:r>
      <w:r>
        <w:rPr>
          <w:rFonts w:hint="eastAsia"/>
        </w:rPr>
        <w:t>2012</w:t>
      </w:r>
      <w:r>
        <w:rPr>
          <w:rFonts w:hint="eastAsia"/>
        </w:rPr>
        <w:t>年</w:t>
      </w:r>
      <w:r>
        <w:rPr>
          <w:rFonts w:hint="eastAsia"/>
        </w:rPr>
        <w:t>1</w:t>
      </w:r>
      <w:r>
        <w:rPr>
          <w:rFonts w:hint="eastAsia"/>
        </w:rPr>
        <w:t>月生活在一个收容中心，之后他们被要求携</w:t>
      </w:r>
      <w:r>
        <w:rPr>
          <w:rFonts w:hint="eastAsia"/>
        </w:rPr>
        <w:t>2011</w:t>
      </w:r>
      <w:r>
        <w:rPr>
          <w:rFonts w:hint="eastAsia"/>
        </w:rPr>
        <w:t>年</w:t>
      </w:r>
      <w:r>
        <w:rPr>
          <w:rFonts w:hint="eastAsia"/>
        </w:rPr>
        <w:t>12</w:t>
      </w:r>
      <w:r>
        <w:rPr>
          <w:rFonts w:hint="eastAsia"/>
        </w:rPr>
        <w:t>月</w:t>
      </w:r>
      <w:r>
        <w:rPr>
          <w:rFonts w:hint="eastAsia"/>
        </w:rPr>
        <w:t>21</w:t>
      </w:r>
      <w:r>
        <w:rPr>
          <w:rFonts w:hint="eastAsia"/>
        </w:rPr>
        <w:t>日出生的儿子离开，也没有提供替代住所。他们随后就流落街头和火车站，靠教会提</w:t>
      </w:r>
      <w:r>
        <w:rPr>
          <w:rFonts w:hint="eastAsia"/>
        </w:rPr>
        <w:lastRenderedPageBreak/>
        <w:t>供的食物度日。他们就此失去了住所和生存手段。委员会还注意到，提交人称尽管他们当时向主管当局提出了请求，但他们的新生儿子在出生时还是没有得他需要的医疗照顾。由于害怕无法养育好孩子，也无法为自己找到符合人道主义的解决方案，所以提交人离开了意大利前往丹麦，并于</w:t>
      </w:r>
      <w:r>
        <w:rPr>
          <w:rFonts w:hint="eastAsia"/>
        </w:rPr>
        <w:t>2012</w:t>
      </w:r>
      <w:r>
        <w:rPr>
          <w:rFonts w:hint="eastAsia"/>
        </w:rPr>
        <w:t>年</w:t>
      </w:r>
      <w:r>
        <w:rPr>
          <w:rFonts w:hint="eastAsia"/>
        </w:rPr>
        <w:t>6</w:t>
      </w:r>
      <w:r>
        <w:rPr>
          <w:rFonts w:hint="eastAsia"/>
        </w:rPr>
        <w:t>月在那里申请庇护。作为携两名未成年子女的寻求庇护者，</w:t>
      </w:r>
      <w:r w:rsidR="00AB1FDD">
        <w:rPr>
          <w:rStyle w:val="FootnoteReference"/>
          <w:rFonts w:eastAsia="SimSun"/>
        </w:rPr>
        <w:footnoteReference w:id="27"/>
      </w:r>
      <w:r>
        <w:rPr>
          <w:rFonts w:hint="eastAsia"/>
        </w:rPr>
        <w:t xml:space="preserve"> </w:t>
      </w:r>
      <w:r>
        <w:rPr>
          <w:rFonts w:hint="eastAsia"/>
        </w:rPr>
        <w:t>提交人现在发现自己处于非常脆弱的状况中。</w:t>
      </w:r>
    </w:p>
    <w:p w:rsidR="00F57DBA" w:rsidRDefault="00F57DBA" w:rsidP="00F57DBA">
      <w:pPr>
        <w:pStyle w:val="SingleTxtGC"/>
      </w:pPr>
      <w:r>
        <w:rPr>
          <w:rFonts w:hint="eastAsia"/>
        </w:rPr>
        <w:t>7.5</w:t>
      </w:r>
      <w:r w:rsidR="00F55424">
        <w:rPr>
          <w:rFonts w:hint="eastAsia"/>
        </w:rPr>
        <w:t xml:space="preserve">  </w:t>
      </w:r>
      <w:r>
        <w:rPr>
          <w:rFonts w:hint="eastAsia"/>
        </w:rPr>
        <w:t>委员会注意到提交人呈上的各份报告，这些报告强调意大利的收容设施缺乏给《都柏林规则》所定义的寻求庇护者和返回者的名额。委员会尤其注意到，根据提交人呈上的材料，已被授予一种保护形式且在意大利期间已经受益于收容设施的返回者</w:t>
      </w:r>
      <w:r w:rsidR="00AB1FDD" w:rsidRPr="005F780A">
        <w:rPr>
          <w:rFonts w:hint="eastAsia"/>
          <w:snapToGrid/>
          <w:spacing w:val="-50"/>
          <w:sz w:val="20"/>
          <w:lang w:val="en-GB"/>
        </w:rPr>
        <w:t>―</w:t>
      </w:r>
      <w:r w:rsidR="00AB1FDD" w:rsidRPr="005F780A">
        <w:rPr>
          <w:rFonts w:hint="eastAsia"/>
          <w:snapToGrid/>
          <w:sz w:val="20"/>
          <w:lang w:val="en-GB"/>
        </w:rPr>
        <w:t>―</w:t>
      </w:r>
      <w:r>
        <w:rPr>
          <w:rFonts w:hint="eastAsia"/>
        </w:rPr>
        <w:t>如提交者自身</w:t>
      </w:r>
      <w:r w:rsidR="00AB1FDD" w:rsidRPr="005F780A">
        <w:rPr>
          <w:rFonts w:hint="eastAsia"/>
          <w:snapToGrid/>
          <w:spacing w:val="-50"/>
          <w:sz w:val="20"/>
          <w:lang w:val="en-GB"/>
        </w:rPr>
        <w:t>―</w:t>
      </w:r>
      <w:r w:rsidR="00AB1FDD" w:rsidRPr="005F780A">
        <w:rPr>
          <w:rFonts w:hint="eastAsia"/>
          <w:snapToGrid/>
          <w:sz w:val="20"/>
          <w:lang w:val="en-GB"/>
        </w:rPr>
        <w:t>―</w:t>
      </w:r>
      <w:r>
        <w:rPr>
          <w:rFonts w:hint="eastAsia"/>
        </w:rPr>
        <w:t>实际上将不能再享受中心为寻求庇护者提供的住宿。</w:t>
      </w:r>
      <w:r w:rsidR="00AB1FDD">
        <w:rPr>
          <w:rStyle w:val="FootnoteReference"/>
          <w:rFonts w:eastAsia="SimSun"/>
        </w:rPr>
        <w:footnoteReference w:id="28"/>
      </w:r>
    </w:p>
    <w:p w:rsidR="00F57DBA" w:rsidRDefault="00F57DBA" w:rsidP="00F57DBA">
      <w:pPr>
        <w:pStyle w:val="SingleTxtGC"/>
      </w:pPr>
      <w:r>
        <w:rPr>
          <w:rFonts w:hint="eastAsia"/>
        </w:rPr>
        <w:t>7.6</w:t>
      </w:r>
      <w:r w:rsidR="00F55424">
        <w:rPr>
          <w:rFonts w:hint="eastAsia"/>
        </w:rPr>
        <w:t xml:space="preserve">  </w:t>
      </w:r>
      <w:r>
        <w:rPr>
          <w:rFonts w:hint="eastAsia"/>
        </w:rPr>
        <w:t>委员会注意到，难民上诉委员会认定本案中意大利应是第一庇护国，也注意到缔约国的立场，即第一庇护国必须为寻求庇护者提供基本的人权保障，但并不要求为其提供同本国国民一样的社会和生活标准</w:t>
      </w:r>
      <w:r>
        <w:rPr>
          <w:rFonts w:hint="eastAsia"/>
        </w:rPr>
        <w:t>(</w:t>
      </w:r>
      <w:r>
        <w:rPr>
          <w:rFonts w:hint="eastAsia"/>
        </w:rPr>
        <w:t>见上文第</w:t>
      </w:r>
      <w:r>
        <w:rPr>
          <w:rFonts w:hint="eastAsia"/>
        </w:rPr>
        <w:t>4.2</w:t>
      </w:r>
      <w:r>
        <w:rPr>
          <w:rFonts w:hint="eastAsia"/>
        </w:rPr>
        <w:t>段</w:t>
      </w:r>
      <w:r>
        <w:rPr>
          <w:rFonts w:hint="eastAsia"/>
        </w:rPr>
        <w:t>)</w:t>
      </w:r>
      <w:r>
        <w:rPr>
          <w:rFonts w:hint="eastAsia"/>
        </w:rPr>
        <w:t>。委员会还注意到，缔约国援引了欧洲人权法院的一个决定，根据该决定，尽管意大利的情况存在缺点，但并未表现出“为寻求庇护者提供支助或设施方面存在系统性失效”。</w:t>
      </w:r>
      <w:r w:rsidR="00AB1FDD">
        <w:rPr>
          <w:rStyle w:val="FootnoteReference"/>
          <w:rFonts w:eastAsia="SimSun"/>
        </w:rPr>
        <w:footnoteReference w:id="29"/>
      </w:r>
    </w:p>
    <w:p w:rsidR="00F57DBA" w:rsidRDefault="00F57DBA" w:rsidP="00F57DBA">
      <w:pPr>
        <w:pStyle w:val="SingleTxtGC"/>
      </w:pPr>
      <w:r>
        <w:rPr>
          <w:rFonts w:hint="eastAsia"/>
        </w:rPr>
        <w:t>7.7</w:t>
      </w:r>
      <w:r w:rsidR="00F55424">
        <w:rPr>
          <w:rFonts w:hint="eastAsia"/>
        </w:rPr>
        <w:t xml:space="preserve">  </w:t>
      </w:r>
      <w:r>
        <w:rPr>
          <w:rFonts w:hint="eastAsia"/>
        </w:rPr>
        <w:t>然而，委员会认为，缔约国的结论没有充分考虑提交人提供的信息，即根据他们的亲身经历，尽管获得了意大利居留证，他们仍面临令人无法忍受的生活条件。有鉴于此，委员会指出，缔约国没有解释如果提交人返回意大利，居留证将如何保护他们及两个未成年子女免遭其已经在意大利经历过的极度艰难和贫困，特别是其中一名子女还需要后续医疗照顾。</w:t>
      </w:r>
      <w:r w:rsidR="00AB1FDD">
        <w:rPr>
          <w:rStyle w:val="FootnoteReference"/>
          <w:rFonts w:eastAsia="SimSun"/>
        </w:rPr>
        <w:footnoteReference w:id="30"/>
      </w:r>
    </w:p>
    <w:p w:rsidR="00F57DBA" w:rsidRDefault="00F57DBA" w:rsidP="00F57DBA">
      <w:pPr>
        <w:pStyle w:val="SingleTxtGC"/>
      </w:pPr>
      <w:r>
        <w:rPr>
          <w:rFonts w:hint="eastAsia"/>
        </w:rPr>
        <w:t>7.8</w:t>
      </w:r>
      <w:r w:rsidR="00F55424">
        <w:rPr>
          <w:rFonts w:hint="eastAsia"/>
        </w:rPr>
        <w:t xml:space="preserve">  </w:t>
      </w:r>
      <w:r>
        <w:rPr>
          <w:rFonts w:hint="eastAsia"/>
        </w:rPr>
        <w:t>委员会回顾，缔约国应充分考虑被驱逐后相关人士可能亲身面对的现实风险</w:t>
      </w:r>
      <w:r w:rsidR="00AB1FDD">
        <w:rPr>
          <w:rStyle w:val="FootnoteReference"/>
          <w:rFonts w:eastAsia="SimSun"/>
        </w:rPr>
        <w:footnoteReference w:id="31"/>
      </w:r>
      <w:r>
        <w:rPr>
          <w:rFonts w:hint="eastAsia"/>
        </w:rPr>
        <w:t>，并认为缔约国有责任就提交人在意大利会面临的风险做个体化的风险评估，而非依赖一般性的报告和以下假定：因为他们过去曾受益于辅助保护，就假定他们今天在原则上还有权享受相同的辅助保护。委员会认为，缔约国未能对提交人的特别脆弱性给予应有的考虑，尽管他们有权获得辅助保护，但在没有意大利当局任何援助的情况下他们将面临无家可归和不能养活自己的困境，包括无法为新生的儿子提供其所需的医疗援助。它也没有要求意大利当局提供适当的保</w:t>
      </w:r>
      <w:r>
        <w:rPr>
          <w:rFonts w:hint="eastAsia"/>
        </w:rPr>
        <w:lastRenderedPageBreak/>
        <w:t>证，即保证将按照《公约》第七条赋予寻求庇护者的享受临时保护和保障的权利，为提交人及其两名未成年子女提供合适的收容条件，具体而言没有要求意大利承诺：</w:t>
      </w:r>
      <w:r>
        <w:rPr>
          <w:rFonts w:hint="eastAsia"/>
        </w:rPr>
        <w:t>(a)</w:t>
      </w:r>
      <w:r w:rsidR="00AB1FDD">
        <w:rPr>
          <w:rFonts w:hint="eastAsia"/>
        </w:rPr>
        <w:t xml:space="preserve"> </w:t>
      </w:r>
      <w:r>
        <w:rPr>
          <w:rFonts w:hint="eastAsia"/>
        </w:rPr>
        <w:t>更新或延长提交人的居留证</w:t>
      </w:r>
      <w:r w:rsidR="00AB1FDD">
        <w:rPr>
          <w:rStyle w:val="FootnoteReference"/>
          <w:rFonts w:eastAsia="SimSun"/>
        </w:rPr>
        <w:footnoteReference w:id="32"/>
      </w:r>
      <w:r>
        <w:rPr>
          <w:rFonts w:hint="eastAsia"/>
        </w:rPr>
        <w:t>，向其子女发放居留证，不将他们驱逐出意大利；</w:t>
      </w:r>
      <w:r>
        <w:rPr>
          <w:rFonts w:hint="eastAsia"/>
        </w:rPr>
        <w:t>(b)</w:t>
      </w:r>
      <w:r w:rsidR="00AB1FDD">
        <w:rPr>
          <w:rFonts w:hint="eastAsia"/>
        </w:rPr>
        <w:t xml:space="preserve"> </w:t>
      </w:r>
      <w:r>
        <w:rPr>
          <w:rFonts w:hint="eastAsia"/>
        </w:rPr>
        <w:t>根据儿童的年龄和整个家庭的脆弱处境提供合适的条件接收提交人及其子女，让其能留在意大利。</w:t>
      </w:r>
      <w:r w:rsidR="00AB1FDD">
        <w:rPr>
          <w:rStyle w:val="FootnoteReference"/>
          <w:rFonts w:eastAsia="SimSun"/>
        </w:rPr>
        <w:footnoteReference w:id="33"/>
      </w:r>
    </w:p>
    <w:p w:rsidR="00F57DBA" w:rsidRDefault="00F57DBA" w:rsidP="00F57DBA">
      <w:pPr>
        <w:pStyle w:val="SingleTxtGC"/>
      </w:pPr>
      <w:r>
        <w:rPr>
          <w:rFonts w:hint="eastAsia"/>
        </w:rPr>
        <w:t>7.9</w:t>
      </w:r>
      <w:r w:rsidR="00F55424">
        <w:rPr>
          <w:rFonts w:hint="eastAsia"/>
        </w:rPr>
        <w:t xml:space="preserve">  </w:t>
      </w:r>
      <w:r>
        <w:rPr>
          <w:rFonts w:hint="eastAsia"/>
        </w:rPr>
        <w:t>因此，委员会认为在这种情况下，根据丹麦难民上诉委员会的决定将提交人及其两个未成年子女驱逐到意大利将违反《公约》第七条。</w:t>
      </w:r>
    </w:p>
    <w:p w:rsidR="00F57DBA" w:rsidRDefault="00F57DBA" w:rsidP="00F57DBA">
      <w:pPr>
        <w:pStyle w:val="SingleTxtGC"/>
      </w:pPr>
      <w:r>
        <w:rPr>
          <w:rFonts w:hint="eastAsia"/>
        </w:rPr>
        <w:t>8.</w:t>
      </w:r>
      <w:r w:rsidR="00F55424">
        <w:rPr>
          <w:rFonts w:hint="eastAsia"/>
        </w:rPr>
        <w:t xml:space="preserve">  </w:t>
      </w:r>
      <w:r>
        <w:rPr>
          <w:rFonts w:hint="eastAsia"/>
        </w:rPr>
        <w:t>根据《任择议定书》第五条第</w:t>
      </w:r>
      <w:r>
        <w:rPr>
          <w:rFonts w:hint="eastAsia"/>
        </w:rPr>
        <w:t>4</w:t>
      </w:r>
      <w:r>
        <w:rPr>
          <w:rFonts w:hint="eastAsia"/>
        </w:rPr>
        <w:t>款，委员会认为将提交人及其两个孩子驱逐到意大利将侵犯《公约》第七条赋予他们的权利。</w:t>
      </w:r>
    </w:p>
    <w:p w:rsidR="00F57DBA" w:rsidRDefault="00F57DBA" w:rsidP="00F57DBA">
      <w:pPr>
        <w:pStyle w:val="SingleTxtGC"/>
      </w:pPr>
      <w:r>
        <w:rPr>
          <w:rFonts w:hint="eastAsia"/>
        </w:rPr>
        <w:t>9.</w:t>
      </w:r>
      <w:r w:rsidR="00F55424">
        <w:rPr>
          <w:rFonts w:hint="eastAsia"/>
        </w:rPr>
        <w:t xml:space="preserve">  </w:t>
      </w:r>
      <w:r>
        <w:rPr>
          <w:rFonts w:hint="eastAsia"/>
        </w:rPr>
        <w:t>根据《公约》第二条第</w:t>
      </w:r>
      <w:r>
        <w:rPr>
          <w:rFonts w:hint="eastAsia"/>
        </w:rPr>
        <w:t>1</w:t>
      </w:r>
      <w:r>
        <w:rPr>
          <w:rFonts w:hint="eastAsia"/>
        </w:rPr>
        <w:t>款，缔约国承允尊重并保证所有境内受其管辖之人一律享受本《公约》所确认之权利，因此缔约国有义务给予提交人有效的补救，包括对他们的申诉予以充分的重新考虑，要综合考虑缔约国在《公约》下的义务和本委员会的意见以及上文第</w:t>
      </w:r>
      <w:r>
        <w:rPr>
          <w:rFonts w:hint="eastAsia"/>
        </w:rPr>
        <w:t>7.8</w:t>
      </w:r>
      <w:r>
        <w:rPr>
          <w:rFonts w:hint="eastAsia"/>
        </w:rPr>
        <w:t>段所述在必要时要寻求意大利的保证。此外，还请缔约国重新审议提交者的庇护请求期间不要将其驱逐至意大利。</w:t>
      </w:r>
    </w:p>
    <w:p w:rsidR="00697E1B" w:rsidRDefault="00F57DBA" w:rsidP="00F57DBA">
      <w:pPr>
        <w:pStyle w:val="SingleTxtGC"/>
        <w:sectPr w:rsidR="00697E1B"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pPr>
      <w:r>
        <w:rPr>
          <w:rFonts w:hint="eastAsia"/>
        </w:rPr>
        <w:t>10.</w:t>
      </w:r>
      <w:r w:rsidR="00F55424">
        <w:rPr>
          <w:rFonts w:hint="eastAsia"/>
        </w:rPr>
        <w:t xml:space="preserve">  </w:t>
      </w:r>
      <w:r>
        <w:rPr>
          <w:rFonts w:hint="eastAsia"/>
        </w:rPr>
        <w:t>缔约国加入《任择议定书》即已承认委员会有权确定是否存在违反《公约》的情况，而且缔约国也已根据《公约》第二条规定承诺确保在其领土内和受其管辖的一切个人享有《公约》承认的权利，委员会希望在</w:t>
      </w:r>
      <w:r>
        <w:rPr>
          <w:rFonts w:hint="eastAsia"/>
        </w:rPr>
        <w:t>180</w:t>
      </w:r>
      <w:r>
        <w:rPr>
          <w:rFonts w:hint="eastAsia"/>
        </w:rPr>
        <w:t>天内从缔约国获得关于采取了何种措施以落实委员会意见的信息。此外，还请缔约国公布本意见，将其译成缔约国的官方语文，并加以广泛传播。</w:t>
      </w:r>
    </w:p>
    <w:p w:rsidR="00FB754D" w:rsidRDefault="00FB754D" w:rsidP="00FB754D">
      <w:pPr>
        <w:pStyle w:val="HChGC"/>
      </w:pPr>
      <w:r>
        <w:rPr>
          <w:rFonts w:hint="eastAsia"/>
        </w:rPr>
        <w:lastRenderedPageBreak/>
        <w:t>附件一</w:t>
      </w:r>
    </w:p>
    <w:p w:rsidR="00FB754D" w:rsidRDefault="00FB754D" w:rsidP="00FB754D">
      <w:pPr>
        <w:pStyle w:val="HChGC"/>
      </w:pPr>
      <w:r>
        <w:rPr>
          <w:rFonts w:hint="eastAsia"/>
        </w:rPr>
        <w:tab/>
      </w:r>
      <w:r>
        <w:rPr>
          <w:rFonts w:hint="eastAsia"/>
        </w:rPr>
        <w:tab/>
      </w:r>
      <w:r>
        <w:rPr>
          <w:rFonts w:hint="eastAsia"/>
        </w:rPr>
        <w:t>委员会委员尤瓦尔</w:t>
      </w:r>
      <w:r w:rsidR="00DC196E">
        <w:rPr>
          <w:rFonts w:hint="eastAsia"/>
        </w:rPr>
        <w:t>·</w:t>
      </w:r>
      <w:r>
        <w:rPr>
          <w:rFonts w:ascii="SimHei" w:hAnsi="SimHei" w:cs="SimHei" w:hint="eastAsia"/>
        </w:rPr>
        <w:t>沙尼、康斯坦丁</w:t>
      </w:r>
      <w:r w:rsidR="00DC196E">
        <w:rPr>
          <w:rFonts w:hint="eastAsia"/>
        </w:rPr>
        <w:t>·</w:t>
      </w:r>
      <w:r>
        <w:rPr>
          <w:rFonts w:ascii="SimHei" w:hAnsi="SimHei" w:cs="SimHei" w:hint="eastAsia"/>
        </w:rPr>
        <w:t>瓦尔泽拉什维利和奈杰尔</w:t>
      </w:r>
      <w:r w:rsidR="00DC196E">
        <w:rPr>
          <w:rFonts w:hint="eastAsia"/>
        </w:rPr>
        <w:t>·</w:t>
      </w:r>
      <w:r>
        <w:rPr>
          <w:rFonts w:ascii="SimHei" w:hAnsi="SimHei" w:cs="SimHei" w:hint="eastAsia"/>
        </w:rPr>
        <w:t>罗德利爵士的个人意见</w:t>
      </w:r>
      <w:r>
        <w:rPr>
          <w:rFonts w:hint="eastAsia"/>
        </w:rPr>
        <w:t>(</w:t>
      </w:r>
      <w:r>
        <w:rPr>
          <w:rFonts w:hint="eastAsia"/>
        </w:rPr>
        <w:t>不同意</w:t>
      </w:r>
      <w:r>
        <w:rPr>
          <w:rFonts w:hint="eastAsia"/>
        </w:rPr>
        <w:t>)</w:t>
      </w:r>
    </w:p>
    <w:p w:rsidR="00FB754D" w:rsidRDefault="00FB754D" w:rsidP="00FB754D">
      <w:pPr>
        <w:pStyle w:val="SingleTxtGC"/>
      </w:pPr>
      <w:r>
        <w:rPr>
          <w:rFonts w:hint="eastAsia"/>
        </w:rPr>
        <w:t xml:space="preserve">1.  </w:t>
      </w:r>
      <w:r>
        <w:rPr>
          <w:rFonts w:hint="eastAsia"/>
        </w:rPr>
        <w:t>我们不同意委员会的下列结论，即本案中的事实表明，如果提交人及其两个子女被遣送回意大利，丹麦将违反《公约》第七条。</w:t>
      </w:r>
    </w:p>
    <w:p w:rsidR="00FB754D" w:rsidRDefault="00FB754D" w:rsidP="00FB754D">
      <w:pPr>
        <w:pStyle w:val="SingleTxtGC"/>
      </w:pPr>
      <w:r>
        <w:rPr>
          <w:rFonts w:hint="eastAsia"/>
        </w:rPr>
        <w:t xml:space="preserve">2.  </w:t>
      </w:r>
      <w:r>
        <w:rPr>
          <w:rFonts w:hint="eastAsia"/>
        </w:rPr>
        <w:t>根据本委员会已有的成熟案例法，“若有确凿证据使人相信被驱逐的人将在驱逐目的国或随后可能被转移至的国家面临如《公约》第六、七条所设想的、不可挽回的伤害之风险”，则缔约国有义务不从其领土将人驱逐。</w:t>
      </w:r>
      <w:r>
        <w:rPr>
          <w:rStyle w:val="FootnoteReference"/>
          <w:rFonts w:eastAsia="SimSun"/>
        </w:rPr>
        <w:footnoteReference w:customMarkFollows="1" w:id="34"/>
        <w:t>a</w:t>
      </w:r>
      <w:r>
        <w:rPr>
          <w:rFonts w:hint="eastAsia"/>
        </w:rPr>
        <w:t>然而，这并不意味着只要被驱逐的人在驱逐目的国可能遇到艰难的处境，驱逐国就有不驱回的义务。</w:t>
      </w:r>
      <w:r>
        <w:rPr>
          <w:rStyle w:val="FootnoteReference"/>
          <w:rFonts w:eastAsia="SimSun"/>
        </w:rPr>
        <w:footnoteReference w:customMarkFollows="1" w:id="35"/>
        <w:t>b</w:t>
      </w:r>
    </w:p>
    <w:p w:rsidR="00FB754D" w:rsidRDefault="00FB754D" w:rsidP="00FB754D">
      <w:pPr>
        <w:pStyle w:val="SingleTxtGC"/>
      </w:pPr>
      <w:r>
        <w:rPr>
          <w:rFonts w:hint="eastAsia"/>
        </w:rPr>
        <w:t xml:space="preserve">3.  </w:t>
      </w:r>
      <w:r>
        <w:rPr>
          <w:rFonts w:hint="eastAsia"/>
        </w:rPr>
        <w:t>被驱逐后可能遭遇经济贫困和恶劣生活条件的人可能可以依据《经济、社会、文化权利国际公约》以及《公民权利和政治权利国际公约》向驱逐目的国提出合理的要求。尽管如此，无法获得社会援助并不构成不驱回的理由，除了一些可能的例外情况之外，即相关人士由于其特别的脆弱性而面对特殊的困难，其困境特别严峻且不可挽回。认为所有面临经济贫困的人都可能是《公约》第七条的受害人这种正好相反的解读在本委员会的案例法以及国家实践中都得不到支持，而且将使第七条提供的保护和</w:t>
      </w:r>
      <w:r>
        <w:rPr>
          <w:rFonts w:hint="eastAsia"/>
        </w:rPr>
        <w:t>(</w:t>
      </w:r>
      <w:r>
        <w:rPr>
          <w:rFonts w:hint="eastAsia"/>
        </w:rPr>
        <w:t>绝对的</w:t>
      </w:r>
      <w:r>
        <w:rPr>
          <w:rFonts w:hint="eastAsia"/>
        </w:rPr>
        <w:t>)</w:t>
      </w:r>
      <w:r>
        <w:rPr>
          <w:rFonts w:hint="eastAsia"/>
        </w:rPr>
        <w:t>不驱回原则超越极限。</w:t>
      </w:r>
    </w:p>
    <w:p w:rsidR="00FB754D" w:rsidRDefault="00FB754D" w:rsidP="00FB754D">
      <w:pPr>
        <w:pStyle w:val="SingleTxtGC"/>
      </w:pPr>
      <w:r>
        <w:rPr>
          <w:rFonts w:hint="eastAsia"/>
        </w:rPr>
        <w:t xml:space="preserve">4.  </w:t>
      </w:r>
      <w:r>
        <w:rPr>
          <w:rFonts w:hint="eastAsia"/>
        </w:rPr>
        <w:t>虽然我们支持委员会在</w:t>
      </w:r>
      <w:proofErr w:type="spellStart"/>
      <w:r>
        <w:rPr>
          <w:rFonts w:hint="eastAsia"/>
        </w:rPr>
        <w:t>Jasin</w:t>
      </w:r>
      <w:proofErr w:type="spellEnd"/>
      <w:r w:rsidRPr="00FB754D">
        <w:rPr>
          <w:rFonts w:ascii="KaiTi_GB2312" w:eastAsia="KaiTi_GB2312" w:hint="eastAsia"/>
        </w:rPr>
        <w:t>诉丹麦案</w:t>
      </w:r>
      <w:r>
        <w:rPr>
          <w:rStyle w:val="FootnoteReference"/>
          <w:rFonts w:eastAsia="SimSun"/>
        </w:rPr>
        <w:footnoteReference w:customMarkFollows="1" w:id="36"/>
        <w:t>c</w:t>
      </w:r>
      <w:r>
        <w:rPr>
          <w:rFonts w:hint="eastAsia"/>
        </w:rPr>
        <w:t>中通过的意见，但该案的事实与本案相去甚远，不应得出相同的法律结论。在</w:t>
      </w:r>
      <w:proofErr w:type="spellStart"/>
      <w:r>
        <w:rPr>
          <w:rFonts w:hint="eastAsia"/>
        </w:rPr>
        <w:t>Jasin</w:t>
      </w:r>
      <w:proofErr w:type="spellEnd"/>
      <w:r w:rsidRPr="00FB754D">
        <w:rPr>
          <w:rFonts w:ascii="KaiTi_GB2312" w:eastAsia="KaiTi_GB2312" w:hint="eastAsia"/>
        </w:rPr>
        <w:t>诉丹麦案</w:t>
      </w:r>
      <w:r>
        <w:rPr>
          <w:rFonts w:hint="eastAsia"/>
        </w:rPr>
        <w:t>中，提交人处于特别脆弱的境地，如果被驱逐至意大利，几乎不可能应对可以想见的巨大困难。她是三个幼童的单身母亲，必须应对健康问题，失去了在意大利的移民身份，而且意大利福利制度已经证明未能对她施加援助。在这种特殊情况下，我们认为如果没有具体的社会援助保证，就不能认为意大利对提交人及其子女而言是一个安全的驱逐目的国</w:t>
      </w:r>
      <w:r>
        <w:rPr>
          <w:rFonts w:hint="eastAsia"/>
        </w:rPr>
        <w:t>(</w:t>
      </w:r>
      <w:r>
        <w:rPr>
          <w:rFonts w:hint="eastAsia"/>
        </w:rPr>
        <w:t>由此也引出当事人会被从意大利驱回至她原籍国的现实可能</w:t>
      </w:r>
      <w:r>
        <w:rPr>
          <w:rFonts w:hint="eastAsia"/>
        </w:rPr>
        <w:t>)</w:t>
      </w:r>
      <w:r>
        <w:rPr>
          <w:rFonts w:hint="eastAsia"/>
        </w:rPr>
        <w:t>。</w:t>
      </w:r>
    </w:p>
    <w:p w:rsidR="00FB754D" w:rsidRDefault="00FB754D" w:rsidP="00FB754D">
      <w:pPr>
        <w:pStyle w:val="SingleTxtGC"/>
      </w:pPr>
      <w:r>
        <w:rPr>
          <w:rFonts w:hint="eastAsia"/>
        </w:rPr>
        <w:t xml:space="preserve">5.  </w:t>
      </w:r>
      <w:r>
        <w:rPr>
          <w:rFonts w:hint="eastAsia"/>
        </w:rPr>
        <w:t>本案中的两名提交人都是身体健全的成年人，根据其在意大利接受辅助保护的地位可以合法地工作，养活自己并抚养两个未成年子女。案件事实也表明意大利当局过去曾</w:t>
      </w:r>
      <w:r>
        <w:rPr>
          <w:rFonts w:hint="eastAsia"/>
        </w:rPr>
        <w:t>(</w:t>
      </w:r>
      <w:r>
        <w:rPr>
          <w:rFonts w:hint="eastAsia"/>
        </w:rPr>
        <w:t>至少部分地</w:t>
      </w:r>
      <w:r>
        <w:rPr>
          <w:rFonts w:hint="eastAsia"/>
        </w:rPr>
        <w:t>)</w:t>
      </w:r>
      <w:r>
        <w:rPr>
          <w:rFonts w:hint="eastAsia"/>
        </w:rPr>
        <w:t>回应了提交者的社会需要，他们在庇护中心生活了数月。尽管提交者的一名子女曾患先天性心脏病</w:t>
      </w:r>
      <w:r>
        <w:rPr>
          <w:rFonts w:hint="eastAsia"/>
        </w:rPr>
        <w:t>(</w:t>
      </w:r>
      <w:r>
        <w:rPr>
          <w:rFonts w:hint="eastAsia"/>
        </w:rPr>
        <w:t>心房间隔缺损</w:t>
      </w:r>
      <w:r>
        <w:rPr>
          <w:rFonts w:hint="eastAsia"/>
        </w:rPr>
        <w:t>)</w:t>
      </w:r>
      <w:r>
        <w:rPr>
          <w:rFonts w:hint="eastAsia"/>
        </w:rPr>
        <w:t>，但我们面前的记录显示他在丹麦接受的手术是成功的，病情已经得到完全的医治，该儿童不需要</w:t>
      </w:r>
      <w:r>
        <w:rPr>
          <w:rFonts w:hint="eastAsia"/>
        </w:rPr>
        <w:lastRenderedPageBreak/>
        <w:t>任何进一步的治疗，亦无须密切监测</w:t>
      </w:r>
      <w:r>
        <w:rPr>
          <w:rFonts w:hint="eastAsia"/>
        </w:rPr>
        <w:t>(</w:t>
      </w:r>
      <w:r>
        <w:rPr>
          <w:rFonts w:hint="eastAsia"/>
        </w:rPr>
        <w:t>除了要在手术五年后进行跟进检查</w:t>
      </w:r>
      <w:r>
        <w:rPr>
          <w:rFonts w:hint="eastAsia"/>
        </w:rPr>
        <w:t>)</w:t>
      </w:r>
      <w:r>
        <w:rPr>
          <w:rFonts w:hint="eastAsia"/>
        </w:rPr>
        <w:t>。虽然提交者被驱逐至意大利后可能面临更困难的处境，但我们手头的信息并未显示这种困境预计将达到如此严峻和不可弥补的程度，以至于违反第七条。</w:t>
      </w:r>
    </w:p>
    <w:p w:rsidR="00336415" w:rsidRDefault="00FB754D" w:rsidP="00FB754D">
      <w:pPr>
        <w:pStyle w:val="SingleTxtGC"/>
      </w:pPr>
      <w:r>
        <w:rPr>
          <w:rFonts w:hint="eastAsia"/>
        </w:rPr>
        <w:t xml:space="preserve">6.  </w:t>
      </w:r>
      <w:r>
        <w:rPr>
          <w:rFonts w:hint="eastAsia"/>
        </w:rPr>
        <w:t>在这种情况下，我们无法得出丹麦当局将提交者驱逐至意大利的决定明显武断且因此将造成丹麦违反《公约》第七条的结论。</w:t>
      </w:r>
    </w:p>
    <w:p w:rsidR="003A027B" w:rsidRDefault="003A027B" w:rsidP="00FB754D">
      <w:pPr>
        <w:pStyle w:val="SingleTxtGC"/>
        <w:sectPr w:rsidR="003A027B" w:rsidSect="00697E1B">
          <w:endnotePr>
            <w:numFmt w:val="decimal"/>
          </w:endnotePr>
          <w:pgSz w:w="11906" w:h="16838" w:code="9"/>
          <w:pgMar w:top="1701" w:right="1134" w:bottom="2268" w:left="1134" w:header="1134" w:footer="1701" w:gutter="0"/>
          <w:cols w:space="425"/>
          <w:docGrid w:type="lines" w:linePitch="326"/>
        </w:sectPr>
      </w:pPr>
    </w:p>
    <w:p w:rsidR="003A027B" w:rsidRDefault="003A027B" w:rsidP="003A027B">
      <w:pPr>
        <w:pStyle w:val="HChGC"/>
      </w:pPr>
      <w:r>
        <w:rPr>
          <w:rFonts w:hint="eastAsia"/>
        </w:rPr>
        <w:lastRenderedPageBreak/>
        <w:t>附件二</w:t>
      </w:r>
    </w:p>
    <w:p w:rsidR="003A027B" w:rsidRDefault="003A027B" w:rsidP="003A027B">
      <w:pPr>
        <w:pStyle w:val="HChGC"/>
      </w:pPr>
      <w:r>
        <w:rPr>
          <w:rFonts w:hint="eastAsia"/>
        </w:rPr>
        <w:tab/>
      </w:r>
      <w:r>
        <w:rPr>
          <w:rFonts w:hint="eastAsia"/>
        </w:rPr>
        <w:tab/>
      </w:r>
      <w:r>
        <w:rPr>
          <w:rFonts w:hint="eastAsia"/>
        </w:rPr>
        <w:t>委员会委员费蒂尼·帕扎齐斯的个人意见</w:t>
      </w:r>
      <w:r>
        <w:rPr>
          <w:rFonts w:hint="eastAsia"/>
        </w:rPr>
        <w:t>(</w:t>
      </w:r>
      <w:r>
        <w:rPr>
          <w:rFonts w:hint="eastAsia"/>
        </w:rPr>
        <w:t>不同意</w:t>
      </w:r>
      <w:r>
        <w:rPr>
          <w:rFonts w:hint="eastAsia"/>
        </w:rPr>
        <w:t>)</w:t>
      </w:r>
    </w:p>
    <w:p w:rsidR="003A027B" w:rsidRDefault="003A027B" w:rsidP="003A027B">
      <w:pPr>
        <w:pStyle w:val="SingleTxtGC"/>
      </w:pPr>
      <w:r>
        <w:rPr>
          <w:rFonts w:hint="eastAsia"/>
        </w:rPr>
        <w:t xml:space="preserve">1.  </w:t>
      </w:r>
      <w:r>
        <w:rPr>
          <w:rFonts w:hint="eastAsia"/>
        </w:rPr>
        <w:t>我不同意委员会认为如果本案中的提交者及其子女被驱逐至意大利则构成违反《公约》第七条的意见。</w:t>
      </w:r>
    </w:p>
    <w:p w:rsidR="003A027B" w:rsidRDefault="003A027B" w:rsidP="003A027B">
      <w:pPr>
        <w:pStyle w:val="SingleTxtGC"/>
      </w:pPr>
      <w:r>
        <w:rPr>
          <w:rFonts w:hint="eastAsia"/>
        </w:rPr>
        <w:t xml:space="preserve">2.  </w:t>
      </w:r>
      <w:r>
        <w:rPr>
          <w:rFonts w:hint="eastAsia"/>
        </w:rPr>
        <w:t>委员会在结论中回顾指出</w:t>
      </w:r>
      <w:r>
        <w:rPr>
          <w:rFonts w:hint="eastAsia"/>
        </w:rPr>
        <w:t>(</w:t>
      </w:r>
      <w:r>
        <w:rPr>
          <w:rFonts w:hint="eastAsia"/>
        </w:rPr>
        <w:t>见意见第</w:t>
      </w:r>
      <w:r>
        <w:rPr>
          <w:rFonts w:hint="eastAsia"/>
        </w:rPr>
        <w:t>7.3</w:t>
      </w:r>
      <w:r>
        <w:rPr>
          <w:rFonts w:hint="eastAsia"/>
        </w:rPr>
        <w:t>段</w:t>
      </w:r>
      <w:r>
        <w:rPr>
          <w:rFonts w:hint="eastAsia"/>
        </w:rPr>
        <w:t>)</w:t>
      </w:r>
      <w:r>
        <w:rPr>
          <w:rFonts w:hint="eastAsia"/>
        </w:rPr>
        <w:t>，如果有充分理由相信确实存在如《公约》第七条所设想的、可能造成不可弥补的伤害之风险，缔约国则有义务不从其领土遣返相关人员，而第七条的目的是禁止酷刑以及残忍、不人道或有辱人格的待遇。</w:t>
      </w:r>
      <w:r>
        <w:rPr>
          <w:rStyle w:val="FootnoteReference"/>
          <w:rFonts w:eastAsia="SimSun"/>
        </w:rPr>
        <w:footnoteReference w:customMarkFollows="1" w:id="37"/>
        <w:t>a</w:t>
      </w:r>
      <w:r>
        <w:rPr>
          <w:rFonts w:hint="eastAsia"/>
        </w:rPr>
        <w:t>委员会进一步回顾业已确立的判例，即应当给予缔约国的评估相当的重视；通常应当由《公约》缔约国的相关机构通过审查或评价事实和证据，以确定此种风险是否存在，除非它发现上述评估明显武断或有失公正。而实际情况似乎并非如上所述。</w:t>
      </w:r>
      <w:r>
        <w:rPr>
          <w:rFonts w:hint="eastAsia"/>
        </w:rPr>
        <w:t>2013</w:t>
      </w:r>
      <w:r>
        <w:rPr>
          <w:rFonts w:hint="eastAsia"/>
        </w:rPr>
        <w:t>年</w:t>
      </w:r>
      <w:r>
        <w:rPr>
          <w:rFonts w:hint="eastAsia"/>
        </w:rPr>
        <w:t>10</w:t>
      </w:r>
      <w:r>
        <w:rPr>
          <w:rFonts w:hint="eastAsia"/>
        </w:rPr>
        <w:t>月</w:t>
      </w:r>
      <w:r>
        <w:rPr>
          <w:rFonts w:hint="eastAsia"/>
        </w:rPr>
        <w:t>7</w:t>
      </w:r>
      <w:r>
        <w:rPr>
          <w:rFonts w:hint="eastAsia"/>
        </w:rPr>
        <w:t>日，丹麦难民上诉委员会在其决定中确认了辅助保护</w:t>
      </w:r>
      <w:r>
        <w:rPr>
          <w:rFonts w:hint="eastAsia"/>
        </w:rPr>
        <w:t>(</w:t>
      </w:r>
      <w:r>
        <w:rPr>
          <w:rFonts w:hint="eastAsia"/>
        </w:rPr>
        <w:t>已由意大利给予提交者</w:t>
      </w:r>
      <w:r>
        <w:rPr>
          <w:rFonts w:hint="eastAsia"/>
        </w:rPr>
        <w:t>)</w:t>
      </w:r>
      <w:r>
        <w:rPr>
          <w:rFonts w:hint="eastAsia"/>
        </w:rPr>
        <w:t>的必要性，考虑了提交者呈上的所有信息后才得出没有充足理由认为提交者返回意大利后将遭受不可弥补的伤害的结论。</w:t>
      </w:r>
    </w:p>
    <w:p w:rsidR="003A027B" w:rsidRDefault="003A027B" w:rsidP="003A027B">
      <w:pPr>
        <w:pStyle w:val="SingleTxtGC"/>
      </w:pPr>
      <w:r>
        <w:rPr>
          <w:rFonts w:hint="eastAsia"/>
        </w:rPr>
        <w:t xml:space="preserve">3.  </w:t>
      </w:r>
      <w:r>
        <w:rPr>
          <w:rFonts w:hint="eastAsia"/>
        </w:rPr>
        <w:t>尽管寻求庇护者可能身陷可悲的脆弱处境，但评估是否有对个人造成不可弥补之伤害的风险仍应基于每个案件的事实。本案中，意大利当局已经向提交者及其两名子女提供了辅助保护和工作许可。其子在丹麦接受了先天性心脏病手术，对该儿童的医治已经成功完成。因此本案与</w:t>
      </w:r>
      <w:proofErr w:type="spellStart"/>
      <w:r>
        <w:rPr>
          <w:rFonts w:hint="eastAsia"/>
        </w:rPr>
        <w:t>Jasin</w:t>
      </w:r>
      <w:proofErr w:type="spellEnd"/>
      <w:r w:rsidRPr="003A027B">
        <w:rPr>
          <w:rFonts w:ascii="KaiTi_GB2312" w:eastAsia="KaiTi_GB2312" w:hint="eastAsia"/>
        </w:rPr>
        <w:t>诉丹麦案</w:t>
      </w:r>
      <w:r>
        <w:rPr>
          <w:rFonts w:hint="eastAsia"/>
        </w:rPr>
        <w:t>有所不同，针对后者委员会得出了不同的结论，理由是该案的提交人是必须应对健康问题的三个孩子的单身母亲，其情况非常特殊。</w:t>
      </w:r>
      <w:r>
        <w:rPr>
          <w:rStyle w:val="FootnoteReference"/>
          <w:rFonts w:eastAsia="SimSun"/>
        </w:rPr>
        <w:footnoteReference w:customMarkFollows="1" w:id="38"/>
        <w:t>b</w:t>
      </w:r>
    </w:p>
    <w:p w:rsidR="00FB754D" w:rsidRDefault="003A027B" w:rsidP="003A027B">
      <w:pPr>
        <w:pStyle w:val="SingleTxtGC"/>
      </w:pPr>
      <w:r>
        <w:rPr>
          <w:rFonts w:hint="eastAsia"/>
        </w:rPr>
        <w:t xml:space="preserve">4.  </w:t>
      </w:r>
      <w:r>
        <w:rPr>
          <w:rFonts w:hint="eastAsia"/>
        </w:rPr>
        <w:t>尽管如果提交者返回意大利之后可能难以找到住所或工作，但我并不认为这会构成令其身陷艰难的风险，其艰难并未达到酷刑或残忍、不人道或有辱人格的待遇之程度，亦不在《公约》第七条界定的范围之内。</w:t>
      </w:r>
    </w:p>
    <w:p w:rsidR="003A027B" w:rsidRDefault="003A027B" w:rsidP="003A027B">
      <w:pPr>
        <w:pStyle w:val="SingleTxtGC"/>
        <w:sectPr w:rsidR="003A027B" w:rsidSect="00697E1B">
          <w:endnotePr>
            <w:numFmt w:val="decimal"/>
          </w:endnotePr>
          <w:pgSz w:w="11906" w:h="16838" w:code="9"/>
          <w:pgMar w:top="1701" w:right="1134" w:bottom="2268" w:left="1134" w:header="1134" w:footer="1701" w:gutter="0"/>
          <w:cols w:space="425"/>
          <w:docGrid w:type="lines" w:linePitch="326"/>
        </w:sectPr>
      </w:pPr>
    </w:p>
    <w:p w:rsidR="003A027B" w:rsidRDefault="003A027B" w:rsidP="004F4897">
      <w:pPr>
        <w:pStyle w:val="HChGC"/>
      </w:pPr>
      <w:r>
        <w:rPr>
          <w:rFonts w:hint="eastAsia"/>
        </w:rPr>
        <w:lastRenderedPageBreak/>
        <w:t>附录三</w:t>
      </w:r>
    </w:p>
    <w:p w:rsidR="003A027B" w:rsidRDefault="003A027B" w:rsidP="004F4897">
      <w:pPr>
        <w:pStyle w:val="HChGC"/>
      </w:pPr>
      <w:r>
        <w:rPr>
          <w:rFonts w:hint="eastAsia"/>
        </w:rPr>
        <w:tab/>
      </w:r>
      <w:r>
        <w:rPr>
          <w:rFonts w:hint="eastAsia"/>
        </w:rPr>
        <w:tab/>
      </w:r>
      <w:r>
        <w:rPr>
          <w:rFonts w:hint="eastAsia"/>
        </w:rPr>
        <w:t>委员会委员阿尼娅·塞贝特－福尔的个人意见，委员会委员岩泽雄司附议</w:t>
      </w:r>
      <w:r>
        <w:rPr>
          <w:rFonts w:hint="eastAsia"/>
        </w:rPr>
        <w:t>(</w:t>
      </w:r>
      <w:r>
        <w:rPr>
          <w:rFonts w:hint="eastAsia"/>
        </w:rPr>
        <w:t>不同意</w:t>
      </w:r>
      <w:r>
        <w:rPr>
          <w:rFonts w:hint="eastAsia"/>
        </w:rPr>
        <w:t>)</w:t>
      </w:r>
    </w:p>
    <w:p w:rsidR="003A027B" w:rsidRDefault="003A027B" w:rsidP="003A027B">
      <w:pPr>
        <w:pStyle w:val="SingleTxtGC"/>
      </w:pPr>
      <w:r>
        <w:rPr>
          <w:rFonts w:hint="eastAsia"/>
        </w:rPr>
        <w:t>1.</w:t>
      </w:r>
      <w:r w:rsidR="004F4897">
        <w:rPr>
          <w:rFonts w:hint="eastAsia"/>
        </w:rPr>
        <w:t xml:space="preserve">  </w:t>
      </w:r>
      <w:r>
        <w:rPr>
          <w:rFonts w:hint="eastAsia"/>
        </w:rPr>
        <w:t>在一个建立在人类尊严、自由、平等和团结之不可分割及普世价值之上的国家联盟内，根据规则可享受辅助保护的诸多难民却面临岌岌可危的生活环境，我们对此深表痛惜。</w:t>
      </w:r>
      <w:r w:rsidR="004F4897">
        <w:rPr>
          <w:rStyle w:val="FootnoteReference"/>
          <w:rFonts w:eastAsia="SimSun"/>
        </w:rPr>
        <w:footnoteReference w:customMarkFollows="1" w:id="39"/>
        <w:t>a</w:t>
      </w:r>
      <w:r>
        <w:rPr>
          <w:rFonts w:hint="eastAsia"/>
        </w:rPr>
        <w:t>我们也认为该联盟有必要采取行动以履行其承诺。</w:t>
      </w:r>
    </w:p>
    <w:p w:rsidR="003A027B" w:rsidRDefault="003A027B" w:rsidP="003A027B">
      <w:pPr>
        <w:pStyle w:val="SingleTxtGC"/>
      </w:pPr>
      <w:r>
        <w:rPr>
          <w:rFonts w:hint="eastAsia"/>
        </w:rPr>
        <w:t>2.</w:t>
      </w:r>
      <w:r w:rsidR="004F4897">
        <w:rPr>
          <w:rFonts w:hint="eastAsia"/>
        </w:rPr>
        <w:t xml:space="preserve">  </w:t>
      </w:r>
      <w:r>
        <w:rPr>
          <w:rFonts w:hint="eastAsia"/>
        </w:rPr>
        <w:t>然而，根据《公民权利和政治权利国际公约》且基于下文将阐述的理由，我们无法同意委员会大多数委员对本案的结论，即如果丹麦将提交者驱逐至意大利，则有违其根据第七条规定需履行的不得使提交者遭受酷刑以及残忍、不人道或有辱人格的待遇之义务。</w:t>
      </w:r>
    </w:p>
    <w:p w:rsidR="003A027B" w:rsidRDefault="003A027B" w:rsidP="003A027B">
      <w:pPr>
        <w:pStyle w:val="SingleTxtGC"/>
      </w:pPr>
      <w:r>
        <w:rPr>
          <w:rFonts w:hint="eastAsia"/>
        </w:rPr>
        <w:t>3.</w:t>
      </w:r>
      <w:r w:rsidR="004F4897">
        <w:rPr>
          <w:rFonts w:hint="eastAsia"/>
        </w:rPr>
        <w:t xml:space="preserve">  </w:t>
      </w:r>
      <w:r>
        <w:rPr>
          <w:rFonts w:hint="eastAsia"/>
        </w:rPr>
        <w:t>根据本委员会长期以来的判例，“如果有充分理由相信确实存在如《公约》第六、七条所设想的、可能造成不可弥补的伤害之风险”，缔约国则有义务“不从其领土引渡、驱逐、逐出或以其他方式遣返有关人员”。</w:t>
      </w:r>
      <w:r w:rsidR="004F4897">
        <w:rPr>
          <w:rStyle w:val="FootnoteReference"/>
          <w:rFonts w:eastAsia="SimSun"/>
        </w:rPr>
        <w:footnoteReference w:customMarkFollows="1" w:id="40"/>
        <w:t>b</w:t>
      </w:r>
      <w:r>
        <w:rPr>
          <w:rFonts w:hint="eastAsia"/>
        </w:rPr>
        <w:t>在委员会该份意见的第</w:t>
      </w:r>
      <w:r>
        <w:rPr>
          <w:rFonts w:hint="eastAsia"/>
        </w:rPr>
        <w:t>7.3</w:t>
      </w:r>
      <w:r>
        <w:rPr>
          <w:rFonts w:hint="eastAsia"/>
        </w:rPr>
        <w:t>段，委员会还指出此种风险必须是针对个人的，且须按照高标准提供确凿证据。</w:t>
      </w:r>
    </w:p>
    <w:p w:rsidR="003A027B" w:rsidRDefault="003A027B" w:rsidP="003A027B">
      <w:pPr>
        <w:pStyle w:val="SingleTxtGC"/>
      </w:pPr>
      <w:r>
        <w:rPr>
          <w:rFonts w:hint="eastAsia"/>
        </w:rPr>
        <w:t>4.</w:t>
      </w:r>
      <w:r w:rsidR="004F4897">
        <w:rPr>
          <w:rFonts w:hint="eastAsia"/>
        </w:rPr>
        <w:t xml:space="preserve">  </w:t>
      </w:r>
      <w:r>
        <w:rPr>
          <w:rFonts w:hint="eastAsia"/>
        </w:rPr>
        <w:t>确定是否存在如第七条所界定的风险必须具体情况具体分析。来文提交者需要举证证明有充分理由相信如果被其投诉的措施得到执行，提交者将面临遭受有违第七条规定待遇的现实风险。</w:t>
      </w:r>
    </w:p>
    <w:p w:rsidR="003A027B" w:rsidRDefault="003A027B" w:rsidP="003A027B">
      <w:pPr>
        <w:pStyle w:val="SingleTxtGC"/>
      </w:pPr>
      <w:r>
        <w:rPr>
          <w:rFonts w:hint="eastAsia"/>
        </w:rPr>
        <w:t>5.</w:t>
      </w:r>
      <w:r w:rsidR="004F4897">
        <w:rPr>
          <w:rFonts w:hint="eastAsia"/>
        </w:rPr>
        <w:t xml:space="preserve">  </w:t>
      </w:r>
      <w:r>
        <w:rPr>
          <w:rFonts w:hint="eastAsia"/>
        </w:rPr>
        <w:t>在本案中，我们认为提交者未能拿出充分证据支持其根据第七条提出的申诉主张。</w:t>
      </w:r>
    </w:p>
    <w:p w:rsidR="003A027B" w:rsidRDefault="003A027B" w:rsidP="003A027B">
      <w:pPr>
        <w:pStyle w:val="SingleTxtGC"/>
      </w:pPr>
      <w:r>
        <w:rPr>
          <w:rFonts w:hint="eastAsia"/>
        </w:rPr>
        <w:t>6.</w:t>
      </w:r>
      <w:r w:rsidR="004F4897">
        <w:rPr>
          <w:rFonts w:hint="eastAsia"/>
        </w:rPr>
        <w:t xml:space="preserve">  </w:t>
      </w:r>
      <w:r>
        <w:rPr>
          <w:rFonts w:hint="eastAsia"/>
        </w:rPr>
        <w:t>在起身前往丹麦之前，两位提交者均在意大利获得了辅助保护和临时居留证，根据缔约国提交的无争议的材料，持有该居留证的人可以工作并享受社会援助、医疗保健、社会住房和教育基本方案的福利。没有迹象表明他们返回意大利之后不能更新其居留证。</w:t>
      </w:r>
    </w:p>
    <w:p w:rsidR="003A027B" w:rsidRDefault="003A027B" w:rsidP="003A027B">
      <w:pPr>
        <w:pStyle w:val="SingleTxtGC"/>
      </w:pPr>
      <w:r>
        <w:rPr>
          <w:rFonts w:hint="eastAsia"/>
        </w:rPr>
        <w:t>7.</w:t>
      </w:r>
      <w:r w:rsidR="004F4897">
        <w:rPr>
          <w:rFonts w:hint="eastAsia"/>
        </w:rPr>
        <w:t xml:space="preserve">  </w:t>
      </w:r>
      <w:r>
        <w:rPr>
          <w:rFonts w:hint="eastAsia"/>
        </w:rPr>
        <w:t>提交人称他们可能在意大利无家可归、贫困潦倒，能获得的医疗照顾也可能非常有限，还可能不得不住在自己安排的栖身之所</w:t>
      </w:r>
      <w:r>
        <w:rPr>
          <w:rFonts w:hint="eastAsia"/>
        </w:rPr>
        <w:t>(</w:t>
      </w:r>
      <w:r>
        <w:rPr>
          <w:rFonts w:hint="eastAsia"/>
        </w:rPr>
        <w:t>第</w:t>
      </w:r>
      <w:r>
        <w:rPr>
          <w:rFonts w:hint="eastAsia"/>
        </w:rPr>
        <w:t>3.1</w:t>
      </w:r>
      <w:r>
        <w:rPr>
          <w:rFonts w:hint="eastAsia"/>
        </w:rPr>
        <w:t>段</w:t>
      </w:r>
      <w:r>
        <w:rPr>
          <w:rFonts w:hint="eastAsia"/>
        </w:rPr>
        <w:t>)</w:t>
      </w:r>
      <w:r>
        <w:rPr>
          <w:rFonts w:hint="eastAsia"/>
        </w:rPr>
        <w:t>。他们在第七条项下提出申诉的理由是意大利没有行之有效的融入计划</w:t>
      </w:r>
      <w:r>
        <w:rPr>
          <w:rFonts w:hint="eastAsia"/>
        </w:rPr>
        <w:t>(</w:t>
      </w:r>
      <w:r>
        <w:rPr>
          <w:rFonts w:hint="eastAsia"/>
        </w:rPr>
        <w:t>第</w:t>
      </w:r>
      <w:r>
        <w:rPr>
          <w:rFonts w:hint="eastAsia"/>
        </w:rPr>
        <w:t>5.1</w:t>
      </w:r>
      <w:r>
        <w:rPr>
          <w:rFonts w:hint="eastAsia"/>
        </w:rPr>
        <w:t>段</w:t>
      </w:r>
      <w:r>
        <w:rPr>
          <w:rFonts w:hint="eastAsia"/>
        </w:rPr>
        <w:t>)</w:t>
      </w:r>
      <w:r>
        <w:rPr>
          <w:rFonts w:hint="eastAsia"/>
        </w:rPr>
        <w:t>，在意大利期间意大利当局也未帮助其找住所和工作</w:t>
      </w:r>
      <w:r>
        <w:rPr>
          <w:rFonts w:hint="eastAsia"/>
        </w:rPr>
        <w:t>(</w:t>
      </w:r>
      <w:r>
        <w:rPr>
          <w:rFonts w:hint="eastAsia"/>
        </w:rPr>
        <w:t>第</w:t>
      </w:r>
      <w:r>
        <w:rPr>
          <w:rFonts w:hint="eastAsia"/>
        </w:rPr>
        <w:t>2.3</w:t>
      </w:r>
      <w:r>
        <w:rPr>
          <w:rFonts w:hint="eastAsia"/>
        </w:rPr>
        <w:t>段</w:t>
      </w:r>
      <w:r>
        <w:rPr>
          <w:rFonts w:hint="eastAsia"/>
        </w:rPr>
        <w:t>)</w:t>
      </w:r>
      <w:r>
        <w:rPr>
          <w:rFonts w:hint="eastAsia"/>
        </w:rPr>
        <w:t>。</w:t>
      </w:r>
    </w:p>
    <w:p w:rsidR="003A027B" w:rsidRDefault="003A027B" w:rsidP="003A027B">
      <w:pPr>
        <w:pStyle w:val="SingleTxtGC"/>
      </w:pPr>
      <w:r>
        <w:rPr>
          <w:rFonts w:hint="eastAsia"/>
        </w:rPr>
        <w:lastRenderedPageBreak/>
        <w:t>8.</w:t>
      </w:r>
      <w:r w:rsidR="004F4897">
        <w:rPr>
          <w:rFonts w:hint="eastAsia"/>
        </w:rPr>
        <w:t xml:space="preserve">  </w:t>
      </w:r>
      <w:r>
        <w:rPr>
          <w:rFonts w:hint="eastAsia"/>
        </w:rPr>
        <w:t>但以上论述不足以表明存在如第七条所设想的、造成不可弥补的伤害之现实风险。作为一项被普遍接受的保护标准，第七条规定不应有人遭受残忍、不人道或有辱人格的待遇。提交人未能提供充足的证据证明他们在意大利将面临遭受此等待遇的现实风险。不能获得社会援助本身并不构成违反第七条。</w:t>
      </w:r>
      <w:r w:rsidR="004F4897">
        <w:rPr>
          <w:rStyle w:val="FootnoteReference"/>
          <w:rFonts w:eastAsia="SimSun"/>
        </w:rPr>
        <w:footnoteReference w:customMarkFollows="1" w:id="41"/>
        <w:t>c</w:t>
      </w:r>
      <w:r>
        <w:rPr>
          <w:rFonts w:hint="eastAsia"/>
        </w:rPr>
        <w:t>提交者所称的艰难和贫穷并未达到使其驱逐可被形容为残忍、不人道或有辱人格的程度。本案中的两名提交人都有资格、有能力工作，案情与</w:t>
      </w:r>
      <w:proofErr w:type="spellStart"/>
      <w:r>
        <w:rPr>
          <w:rFonts w:hint="eastAsia"/>
        </w:rPr>
        <w:t>Jasin</w:t>
      </w:r>
      <w:proofErr w:type="spellEnd"/>
      <w:r w:rsidRPr="004F4897">
        <w:rPr>
          <w:rFonts w:ascii="KaiTi_GB2312" w:eastAsia="KaiTi_GB2312" w:hint="eastAsia"/>
        </w:rPr>
        <w:t>诉丹麦案</w:t>
      </w:r>
      <w:r>
        <w:rPr>
          <w:rFonts w:hint="eastAsia"/>
        </w:rPr>
        <w:t>有实质性区别，因为后者的提交人是三个幼童的单身母亲，在意大利时居留证过期，还受健康问题困扰，如遭驱逐则提交人与几个孩子的生存都将遭到威胁。</w:t>
      </w:r>
      <w:r w:rsidR="004F4897">
        <w:rPr>
          <w:rStyle w:val="FootnoteReference"/>
          <w:rFonts w:eastAsia="SimSun"/>
        </w:rPr>
        <w:footnoteReference w:customMarkFollows="1" w:id="42"/>
        <w:t>d</w:t>
      </w:r>
      <w:r>
        <w:rPr>
          <w:rFonts w:hint="eastAsia"/>
        </w:rPr>
        <w:t>与此相反，本案提交人作为辅助保护接受人的法律地位使其可以工作，且一个家庭有两名健康、适宜工作的成年人，这种情况并不支持委员会多数成员所做出的一边倒的结论，即认为他们不能养活自己。</w:t>
      </w:r>
    </w:p>
    <w:p w:rsidR="003A027B" w:rsidRDefault="003A027B" w:rsidP="003A027B">
      <w:pPr>
        <w:pStyle w:val="SingleTxtGC"/>
      </w:pPr>
      <w:r>
        <w:rPr>
          <w:rFonts w:hint="eastAsia"/>
        </w:rPr>
        <w:t>9.</w:t>
      </w:r>
      <w:r w:rsidR="004F4897">
        <w:rPr>
          <w:rFonts w:hint="eastAsia"/>
        </w:rPr>
        <w:t xml:space="preserve">  </w:t>
      </w:r>
      <w:r>
        <w:rPr>
          <w:rFonts w:hint="eastAsia"/>
        </w:rPr>
        <w:t>提交者亦未能举出充分证据证明，如他们被驱逐将使其大儿子面临心脏病在意大利得不到足够医治的风险，因为他们的儿子在丹麦接受手术后治疗就已经成功完成，这一点无可争议。</w:t>
      </w:r>
    </w:p>
    <w:p w:rsidR="003A027B" w:rsidRDefault="003A027B" w:rsidP="003A027B">
      <w:pPr>
        <w:pStyle w:val="SingleTxtGC"/>
      </w:pPr>
      <w:r>
        <w:rPr>
          <w:rFonts w:hint="eastAsia"/>
        </w:rPr>
        <w:t>10.</w:t>
      </w:r>
      <w:r w:rsidR="004F4897">
        <w:rPr>
          <w:rFonts w:hint="eastAsia"/>
        </w:rPr>
        <w:t xml:space="preserve">  </w:t>
      </w:r>
      <w:r>
        <w:rPr>
          <w:rFonts w:hint="eastAsia"/>
        </w:rPr>
        <w:t>基于上述原因，我们认为提交者未能证明如果他们返回意大利，他们未来真的面临严重程度达到第七条所界定的伤害之风险。由于申诉主张证据不足，因此不能责备丹麦未充分考虑提交者提供的信息。</w:t>
      </w:r>
    </w:p>
    <w:p w:rsidR="003A027B" w:rsidRPr="006E057D" w:rsidRDefault="003A027B" w:rsidP="003A027B">
      <w:pPr>
        <w:pStyle w:val="SingleTxtGC"/>
        <w:jc w:val="center"/>
        <w:rPr>
          <w:rStyle w:val="PageNumber"/>
          <w:lang w:val="en-GB"/>
        </w:rPr>
      </w:pPr>
    </w:p>
    <w:p w:rsidR="003A027B" w:rsidRPr="002C0642" w:rsidRDefault="003A027B" w:rsidP="003A02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A027B" w:rsidRDefault="003A027B" w:rsidP="003A027B">
      <w:pPr>
        <w:pStyle w:val="SingleTxtGC"/>
      </w:pPr>
    </w:p>
    <w:sectPr w:rsidR="003A027B" w:rsidSect="00697E1B">
      <w:endnotePr>
        <w:numFmt w:val="decimal"/>
      </w:endnotePr>
      <w:pgSz w:w="11906" w:h="16838" w:code="9"/>
      <w:pgMar w:top="1701" w:right="1134" w:bottom="2268" w:left="1134" w:header="1134" w:footer="170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62" w:rsidRPr="000D319F" w:rsidRDefault="004A0262" w:rsidP="000D319F">
      <w:pPr>
        <w:pStyle w:val="Footer"/>
        <w:spacing w:after="240"/>
        <w:ind w:left="907"/>
        <w:rPr>
          <w:rFonts w:asciiTheme="majorBidi" w:eastAsia="SimSun" w:hAnsiTheme="majorBidi" w:cstheme="majorBidi"/>
          <w:sz w:val="21"/>
          <w:szCs w:val="21"/>
          <w:lang w:val="en-US"/>
        </w:rPr>
      </w:pPr>
    </w:p>
    <w:p w:rsidR="004A0262" w:rsidRPr="000D319F" w:rsidRDefault="004A026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A0262" w:rsidRPr="000D319F" w:rsidRDefault="004A0262" w:rsidP="000D319F">
      <w:pPr>
        <w:pStyle w:val="Footer"/>
      </w:pPr>
    </w:p>
  </w:endnote>
  <w:endnote w:type="continuationNotice" w:id="1">
    <w:p w:rsidR="004A0262" w:rsidRDefault="004A0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F6185" w:rsidRDefault="00336415" w:rsidP="00336415">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A759E2">
      <w:rPr>
        <w:rStyle w:val="PageNumber"/>
        <w:noProof/>
      </w:rPr>
      <w:t>14</w:t>
    </w:r>
    <w:r>
      <w:rPr>
        <w:rStyle w:val="PageNumber"/>
      </w:rPr>
      <w:fldChar w:fldCharType="end"/>
    </w:r>
    <w:r>
      <w:rPr>
        <w:rStyle w:val="PageNumber"/>
      </w:rPr>
      <w:tab/>
    </w:r>
    <w:r w:rsidRPr="00336415">
      <w:rPr>
        <w:rStyle w:val="PageNumber"/>
        <w:b w:val="0"/>
        <w:snapToGrid w:val="0"/>
        <w:sz w:val="16"/>
      </w:rPr>
      <w:t>GE.16-10042</w:t>
    </w:r>
    <w:r w:rsidR="00CF6185">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36415" w:rsidRDefault="00336415" w:rsidP="00336415">
    <w:pPr>
      <w:pStyle w:val="Footer"/>
      <w:tabs>
        <w:tab w:val="clear" w:pos="431"/>
        <w:tab w:val="right" w:pos="9638"/>
      </w:tabs>
      <w:rPr>
        <w:rStyle w:val="PageNumber"/>
      </w:rPr>
    </w:pPr>
    <w:r>
      <w:t>GE.16-10042</w:t>
    </w:r>
    <w:r w:rsidR="00CF6185">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A759E2">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336415" w:rsidP="00487939">
    <w:pPr>
      <w:pStyle w:val="Footer"/>
      <w:tabs>
        <w:tab w:val="left" w:pos="1701"/>
        <w:tab w:val="left" w:pos="2552"/>
        <w:tab w:val="left" w:pos="8448"/>
      </w:tabs>
      <w:spacing w:before="360"/>
      <w:rPr>
        <w:rFonts w:eastAsiaTheme="minorEastAsia"/>
        <w:b/>
        <w:sz w:val="21"/>
        <w:lang w:eastAsia="zh-CN"/>
      </w:rPr>
    </w:pPr>
    <w:r>
      <w:rPr>
        <w:sz w:val="20"/>
        <w:lang w:eastAsia="zh-CN"/>
      </w:rPr>
      <w:t>GE.16-10042</w:t>
    </w:r>
    <w:r w:rsidR="00CF6185">
      <w:rPr>
        <w:sz w:val="20"/>
        <w:lang w:eastAsia="zh-CN"/>
      </w:rPr>
      <w:t xml:space="preserve"> (</w:t>
    </w:r>
    <w:r w:rsidR="00CF6185">
      <w:rPr>
        <w:rFonts w:eastAsiaTheme="minorEastAsia" w:hint="eastAsia"/>
        <w:sz w:val="20"/>
        <w:lang w:eastAsia="zh-CN"/>
      </w:rPr>
      <w:t>EXT</w:t>
    </w:r>
    <w:r w:rsidR="00731A42" w:rsidRPr="00EE277A">
      <w:rPr>
        <w:sz w:val="20"/>
        <w:lang w:eastAsia="zh-CN"/>
      </w:rPr>
      <w:t>)</w:t>
    </w:r>
  </w:p>
  <w:p w:rsidR="00056632" w:rsidRPr="00487939" w:rsidRDefault="00336415"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2D91DD83" wp14:editId="4FEBBC4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6/D/2409/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1A22FBB" wp14:editId="660DE72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62" w:rsidRPr="000157B1" w:rsidRDefault="004A026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A0262" w:rsidRPr="000157B1" w:rsidRDefault="004A026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A0262" w:rsidRDefault="004A0262"/>
  </w:footnote>
  <w:footnote w:id="2">
    <w:p w:rsidR="00336415" w:rsidRPr="00336415" w:rsidRDefault="00336415">
      <w:pPr>
        <w:pStyle w:val="FootnoteText"/>
      </w:pPr>
      <w:r>
        <w:rPr>
          <w:rStyle w:val="FootnoteReference"/>
          <w:rFonts w:eastAsia="SimSun" w:hint="eastAsia"/>
        </w:rPr>
        <w:tab/>
      </w:r>
      <w:r w:rsidRPr="00336415">
        <w:rPr>
          <w:rStyle w:val="FootnoteReference"/>
          <w:rFonts w:eastAsia="SimSun"/>
          <w:vertAlign w:val="baseline"/>
        </w:rPr>
        <w:t>*</w:t>
      </w:r>
      <w:r w:rsidRPr="00336415">
        <w:rPr>
          <w:rFonts w:hint="eastAsia"/>
        </w:rPr>
        <w:tab/>
      </w:r>
      <w:r w:rsidR="00CF6185" w:rsidRPr="00CF6185">
        <w:rPr>
          <w:rFonts w:hint="eastAsia"/>
        </w:rPr>
        <w:t>委员会第一百一十六届会议</w:t>
      </w:r>
      <w:r w:rsidR="00CF6185" w:rsidRPr="00CF6185">
        <w:rPr>
          <w:rFonts w:hint="eastAsia"/>
        </w:rPr>
        <w:t>(2016</w:t>
      </w:r>
      <w:r w:rsidR="00CF6185" w:rsidRPr="00CF6185">
        <w:rPr>
          <w:rFonts w:hint="eastAsia"/>
        </w:rPr>
        <w:t>年</w:t>
      </w:r>
      <w:r w:rsidR="00CF6185" w:rsidRPr="00CF6185">
        <w:rPr>
          <w:rFonts w:hint="eastAsia"/>
        </w:rPr>
        <w:t>3</w:t>
      </w:r>
      <w:r w:rsidR="00CF6185" w:rsidRPr="00CF6185">
        <w:rPr>
          <w:rFonts w:hint="eastAsia"/>
        </w:rPr>
        <w:t>月</w:t>
      </w:r>
      <w:r w:rsidR="00CF6185" w:rsidRPr="00CF6185">
        <w:rPr>
          <w:rFonts w:hint="eastAsia"/>
        </w:rPr>
        <w:t>7</w:t>
      </w:r>
      <w:r w:rsidR="00CF6185" w:rsidRPr="00CF6185">
        <w:rPr>
          <w:rFonts w:hint="eastAsia"/>
        </w:rPr>
        <w:t>日至</w:t>
      </w:r>
      <w:r w:rsidR="00CF6185" w:rsidRPr="00CF6185">
        <w:rPr>
          <w:rFonts w:hint="eastAsia"/>
        </w:rPr>
        <w:t>31</w:t>
      </w:r>
      <w:r w:rsidR="00CF6185" w:rsidRPr="00CF6185">
        <w:rPr>
          <w:rFonts w:hint="eastAsia"/>
        </w:rPr>
        <w:t>日</w:t>
      </w:r>
      <w:r w:rsidR="00CF6185" w:rsidRPr="00CF6185">
        <w:rPr>
          <w:rFonts w:hint="eastAsia"/>
        </w:rPr>
        <w:t>)</w:t>
      </w:r>
      <w:r w:rsidR="00CF6185" w:rsidRPr="00CF6185">
        <w:rPr>
          <w:rFonts w:hint="eastAsia"/>
        </w:rPr>
        <w:t>通过。</w:t>
      </w:r>
    </w:p>
  </w:footnote>
  <w:footnote w:id="3">
    <w:p w:rsidR="00336415" w:rsidRPr="00336415" w:rsidRDefault="00336415">
      <w:pPr>
        <w:pStyle w:val="FootnoteText"/>
      </w:pPr>
      <w:r>
        <w:rPr>
          <w:rStyle w:val="FootnoteReference"/>
          <w:rFonts w:eastAsia="SimSun" w:hint="eastAsia"/>
        </w:rPr>
        <w:tab/>
      </w:r>
      <w:r w:rsidRPr="00336415">
        <w:rPr>
          <w:rStyle w:val="FootnoteReference"/>
          <w:rFonts w:eastAsia="SimSun"/>
          <w:vertAlign w:val="baseline"/>
        </w:rPr>
        <w:t>**</w:t>
      </w:r>
      <w:r w:rsidRPr="00336415">
        <w:rPr>
          <w:rFonts w:hint="eastAsia"/>
        </w:rPr>
        <w:tab/>
      </w:r>
      <w:r w:rsidR="00CF6185" w:rsidRPr="00CF6185">
        <w:rPr>
          <w:rFonts w:hint="eastAsia"/>
        </w:rPr>
        <w:t>参加审议本来文的委员会委员有：亚兹·本·阿舒尔、莱兹赫里·布齐德、莎拉·克利夫兰、奥利弗·德·弗洛维勒、艾哈迈德·阿明·法萨拉、岩泽雄司、伊万娜·耶利奇、邓肯·穆尤穆扎·拉基、费蒂尼·帕扎齐斯、奈杰尔·罗德利爵士、费边·奥马尔·萨尔维奥利、德鲁贾拉尔·西图辛格、安雅·塞伯特－佛尔、尤瓦尔·沙尼、康斯坦丁·瓦尔泽拉什维利和马戈·瓦特瓦尔。由六名委员会委员签名的三份意见附于本意见之后。</w:t>
      </w:r>
    </w:p>
  </w:footnote>
  <w:footnote w:id="4">
    <w:p w:rsidR="00F57DBA" w:rsidRDefault="00F57DBA">
      <w:pPr>
        <w:pStyle w:val="FootnoteText"/>
      </w:pPr>
      <w:r>
        <w:rPr>
          <w:rFonts w:hint="eastAsia"/>
        </w:rPr>
        <w:tab/>
      </w:r>
      <w:r>
        <w:rPr>
          <w:rStyle w:val="FootnoteReference"/>
          <w:rFonts w:eastAsia="SimSun"/>
        </w:rPr>
        <w:footnoteRef/>
      </w:r>
      <w:r>
        <w:rPr>
          <w:rFonts w:hint="eastAsia"/>
        </w:rPr>
        <w:tab/>
      </w:r>
      <w:r w:rsidRPr="00F57DBA">
        <w:rPr>
          <w:rFonts w:hint="eastAsia"/>
        </w:rPr>
        <w:t>没有提供提交人的确切出生日期。</w:t>
      </w:r>
    </w:p>
  </w:footnote>
  <w:footnote w:id="5">
    <w:p w:rsidR="00F57DBA" w:rsidRDefault="00F57DBA">
      <w:pPr>
        <w:pStyle w:val="FootnoteText"/>
      </w:pPr>
      <w:r>
        <w:rPr>
          <w:rFonts w:hint="eastAsia"/>
        </w:rPr>
        <w:tab/>
      </w:r>
      <w:r>
        <w:rPr>
          <w:rStyle w:val="FootnoteReference"/>
          <w:rFonts w:eastAsia="SimSun"/>
        </w:rPr>
        <w:footnoteRef/>
      </w:r>
      <w:r>
        <w:rPr>
          <w:rFonts w:hint="eastAsia"/>
        </w:rPr>
        <w:tab/>
      </w:r>
      <w:r w:rsidRPr="00F57DBA">
        <w:rPr>
          <w:rFonts w:hint="eastAsia"/>
        </w:rPr>
        <w:t>据来文称，</w:t>
      </w:r>
      <w:proofErr w:type="spellStart"/>
      <w:r w:rsidRPr="00F57DBA">
        <w:rPr>
          <w:rFonts w:hint="eastAsia"/>
        </w:rPr>
        <w:t>Mayul</w:t>
      </w:r>
      <w:proofErr w:type="spellEnd"/>
      <w:r w:rsidRPr="00F57DBA">
        <w:rPr>
          <w:rFonts w:hint="eastAsia"/>
        </w:rPr>
        <w:t xml:space="preserve"> Ali Mohamad</w:t>
      </w:r>
      <w:r w:rsidRPr="00F57DBA">
        <w:rPr>
          <w:rFonts w:hint="eastAsia"/>
        </w:rPr>
        <w:t>与她的女儿同行，但女孩溺水身亡。</w:t>
      </w:r>
    </w:p>
  </w:footnote>
  <w:footnote w:id="6">
    <w:p w:rsidR="009616D1" w:rsidRDefault="009616D1">
      <w:pPr>
        <w:pStyle w:val="FootnoteText"/>
      </w:pPr>
      <w:r>
        <w:rPr>
          <w:rFonts w:hint="eastAsia"/>
        </w:rPr>
        <w:tab/>
      </w:r>
      <w:r>
        <w:rPr>
          <w:rStyle w:val="FootnoteReference"/>
          <w:rFonts w:eastAsia="SimSun"/>
        </w:rPr>
        <w:footnoteRef/>
      </w:r>
      <w:r>
        <w:rPr>
          <w:rFonts w:hint="eastAsia"/>
        </w:rPr>
        <w:tab/>
      </w:r>
      <w:r w:rsidRPr="009616D1">
        <w:rPr>
          <w:rFonts w:hint="eastAsia"/>
        </w:rPr>
        <w:t>难民上诉委员会在</w:t>
      </w:r>
      <w:r w:rsidRPr="009616D1">
        <w:rPr>
          <w:rFonts w:hint="eastAsia"/>
        </w:rPr>
        <w:t>2013</w:t>
      </w:r>
      <w:r w:rsidRPr="009616D1">
        <w:rPr>
          <w:rFonts w:hint="eastAsia"/>
        </w:rPr>
        <w:t>年</w:t>
      </w:r>
      <w:r w:rsidRPr="009616D1">
        <w:rPr>
          <w:rFonts w:hint="eastAsia"/>
        </w:rPr>
        <w:t>10</w:t>
      </w:r>
      <w:r w:rsidRPr="009616D1">
        <w:rPr>
          <w:rFonts w:hint="eastAsia"/>
        </w:rPr>
        <w:t>月</w:t>
      </w:r>
      <w:r w:rsidRPr="009616D1">
        <w:rPr>
          <w:rFonts w:hint="eastAsia"/>
        </w:rPr>
        <w:t>7</w:t>
      </w:r>
      <w:r w:rsidRPr="009616D1">
        <w:rPr>
          <w:rFonts w:hint="eastAsia"/>
        </w:rPr>
        <w:t>日的决定中指出，</w:t>
      </w:r>
      <w:proofErr w:type="spellStart"/>
      <w:r w:rsidRPr="009616D1">
        <w:rPr>
          <w:rFonts w:hint="eastAsia"/>
        </w:rPr>
        <w:t>Abubakar</w:t>
      </w:r>
      <w:proofErr w:type="spellEnd"/>
      <w:r w:rsidRPr="009616D1">
        <w:rPr>
          <w:rFonts w:hint="eastAsia"/>
        </w:rPr>
        <w:t xml:space="preserve"> Ali</w:t>
      </w:r>
      <w:r w:rsidRPr="009616D1">
        <w:rPr>
          <w:rFonts w:hint="eastAsia"/>
        </w:rPr>
        <w:t>抵达丹麦时持有有效的意大利居留证，但没有提供居留证的到期日期。委员会还指出，</w:t>
      </w:r>
      <w:proofErr w:type="spellStart"/>
      <w:r w:rsidRPr="009616D1">
        <w:rPr>
          <w:rFonts w:hint="eastAsia"/>
        </w:rPr>
        <w:t>Mayul</w:t>
      </w:r>
      <w:proofErr w:type="spellEnd"/>
      <w:r w:rsidRPr="009616D1">
        <w:rPr>
          <w:rFonts w:hint="eastAsia"/>
        </w:rPr>
        <w:t xml:space="preserve"> Ali Mohamad</w:t>
      </w:r>
      <w:r w:rsidRPr="009616D1">
        <w:rPr>
          <w:rFonts w:hint="eastAsia"/>
        </w:rPr>
        <w:t>告知丹麦当局，她在罗马流落街头期间弄丢了她的临时居留证。</w:t>
      </w:r>
    </w:p>
  </w:footnote>
  <w:footnote w:id="7">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第</w:t>
      </w:r>
      <w:r w:rsidRPr="00F55424">
        <w:rPr>
          <w:rFonts w:hint="eastAsia"/>
        </w:rPr>
        <w:t>7</w:t>
      </w:r>
      <w:r w:rsidRPr="00F55424">
        <w:rPr>
          <w:rFonts w:hint="eastAsia"/>
        </w:rPr>
        <w:t>条第</w:t>
      </w:r>
      <w:r w:rsidRPr="00F55424">
        <w:rPr>
          <w:rFonts w:hint="eastAsia"/>
        </w:rPr>
        <w:t>2</w:t>
      </w:r>
      <w:r w:rsidRPr="00F55424">
        <w:rPr>
          <w:rFonts w:hint="eastAsia"/>
        </w:rPr>
        <w:t>款规定：“外国人经提出申请后，如其在被遣送回原籍国后可能会被判处死刑或遭受酷刑或不人道或有辱人格的待遇或处罚，即对其签发居留证</w:t>
      </w:r>
      <w:r w:rsidRPr="00F55424">
        <w:rPr>
          <w:rFonts w:hint="eastAsia"/>
        </w:rPr>
        <w:t>[</w:t>
      </w:r>
      <w:r w:rsidRPr="00F55424">
        <w:rPr>
          <w:rFonts w:hint="eastAsia"/>
        </w:rPr>
        <w:t>……</w:t>
      </w:r>
      <w:r w:rsidRPr="00F55424">
        <w:rPr>
          <w:rFonts w:hint="eastAsia"/>
        </w:rPr>
        <w:t>]</w:t>
      </w:r>
      <w:r w:rsidRPr="00F55424">
        <w:rPr>
          <w:rFonts w:hint="eastAsia"/>
        </w:rPr>
        <w:t>”。</w:t>
      </w:r>
    </w:p>
  </w:footnote>
  <w:footnote w:id="8">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第</w:t>
      </w:r>
      <w:r w:rsidRPr="00F55424">
        <w:rPr>
          <w:rFonts w:hint="eastAsia"/>
        </w:rPr>
        <w:t>7</w:t>
      </w:r>
      <w:r w:rsidRPr="00F55424">
        <w:rPr>
          <w:rFonts w:hint="eastAsia"/>
        </w:rPr>
        <w:t>条第</w:t>
      </w:r>
      <w:r w:rsidRPr="00F55424">
        <w:rPr>
          <w:rFonts w:hint="eastAsia"/>
        </w:rPr>
        <w:t>3</w:t>
      </w:r>
      <w:r w:rsidRPr="00F55424">
        <w:rPr>
          <w:rFonts w:hint="eastAsia"/>
        </w:rPr>
        <w:t>款规定：“外国人业已在另一个国家获得保护，或者，如果其与另一个国家关系密切并被认为肯定能够在该国获得保护的，可拒绝签发第</w:t>
      </w:r>
      <w:r w:rsidRPr="00F55424">
        <w:rPr>
          <w:rFonts w:hint="eastAsia"/>
        </w:rPr>
        <w:t>1</w:t>
      </w:r>
      <w:r w:rsidRPr="00F55424">
        <w:rPr>
          <w:rFonts w:hint="eastAsia"/>
        </w:rPr>
        <w:t>款和第</w:t>
      </w:r>
      <w:r w:rsidRPr="00F55424">
        <w:rPr>
          <w:rFonts w:hint="eastAsia"/>
        </w:rPr>
        <w:t>2</w:t>
      </w:r>
      <w:r w:rsidRPr="00F55424">
        <w:rPr>
          <w:rFonts w:hint="eastAsia"/>
        </w:rPr>
        <w:t>款规定的居留证。</w:t>
      </w:r>
    </w:p>
  </w:footnote>
  <w:footnote w:id="9">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难民上诉委员会在该项决定中没有具体说明哪些信息来自意大利当局。它强调，提交人关于其是否就自身境遇特别是儿子的健康状况要求意大利当局给予帮助的陈述前后矛盾。</w:t>
      </w:r>
    </w:p>
  </w:footnote>
  <w:footnote w:id="10">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提交人援引了以下内容：欧洲人权法院，</w:t>
      </w:r>
      <w:r w:rsidRPr="00F55424">
        <w:rPr>
          <w:rFonts w:hint="eastAsia"/>
        </w:rPr>
        <w:t>M.S.S.</w:t>
      </w:r>
      <w:r w:rsidRPr="00F55424">
        <w:rPr>
          <w:rFonts w:ascii="KaiTi_GB2312" w:eastAsia="KaiTi_GB2312" w:hint="eastAsia"/>
        </w:rPr>
        <w:t>诉比利时和希腊案</w:t>
      </w:r>
      <w:r w:rsidRPr="00F55424">
        <w:rPr>
          <w:rFonts w:hint="eastAsia"/>
        </w:rPr>
        <w:t>，</w:t>
      </w:r>
      <w:r w:rsidRPr="00F55424">
        <w:rPr>
          <w:rFonts w:hint="eastAsia"/>
        </w:rPr>
        <w:t>30696/09</w:t>
      </w:r>
      <w:r w:rsidRPr="00F55424">
        <w:rPr>
          <w:rFonts w:hint="eastAsia"/>
        </w:rPr>
        <w:t>号申请，</w:t>
      </w:r>
      <w:r w:rsidRPr="00F55424">
        <w:rPr>
          <w:rFonts w:hint="eastAsia"/>
        </w:rPr>
        <w:t>2010</w:t>
      </w:r>
      <w:r w:rsidRPr="00F55424">
        <w:rPr>
          <w:rFonts w:hint="eastAsia"/>
        </w:rPr>
        <w:t>年</w:t>
      </w:r>
      <w:r w:rsidRPr="00F55424">
        <w:rPr>
          <w:rFonts w:hint="eastAsia"/>
        </w:rPr>
        <w:t>12</w:t>
      </w:r>
      <w:r w:rsidRPr="00F55424">
        <w:rPr>
          <w:rFonts w:hint="eastAsia"/>
        </w:rPr>
        <w:t>月</w:t>
      </w:r>
      <w:r w:rsidRPr="00F55424">
        <w:rPr>
          <w:rFonts w:hint="eastAsia"/>
        </w:rPr>
        <w:t>15</w:t>
      </w:r>
      <w:r w:rsidRPr="00F55424">
        <w:rPr>
          <w:rFonts w:hint="eastAsia"/>
        </w:rPr>
        <w:t>日通过的判决，以及</w:t>
      </w:r>
      <w:proofErr w:type="spellStart"/>
      <w:r w:rsidRPr="00F55424">
        <w:rPr>
          <w:rFonts w:hint="eastAsia"/>
        </w:rPr>
        <w:t>Samsam</w:t>
      </w:r>
      <w:proofErr w:type="spellEnd"/>
      <w:r w:rsidRPr="00F55424">
        <w:rPr>
          <w:rFonts w:hint="eastAsia"/>
        </w:rPr>
        <w:t xml:space="preserve"> Mohammed Hussein</w:t>
      </w:r>
      <w:r w:rsidRPr="00F55424">
        <w:rPr>
          <w:rFonts w:ascii="KaiTi_GB2312" w:eastAsia="KaiTi_GB2312" w:hint="eastAsia"/>
        </w:rPr>
        <w:t>及其他人诉荷兰和意大利案</w:t>
      </w:r>
      <w:r w:rsidRPr="00F55424">
        <w:rPr>
          <w:rFonts w:hint="eastAsia"/>
        </w:rPr>
        <w:t>，</w:t>
      </w:r>
      <w:r w:rsidRPr="00F55424">
        <w:rPr>
          <w:rFonts w:hint="eastAsia"/>
        </w:rPr>
        <w:t>27725/10</w:t>
      </w:r>
      <w:r w:rsidRPr="00F55424">
        <w:rPr>
          <w:rFonts w:hint="eastAsia"/>
        </w:rPr>
        <w:t>号申请，</w:t>
      </w:r>
      <w:r w:rsidRPr="00F55424">
        <w:rPr>
          <w:rFonts w:hint="eastAsia"/>
        </w:rPr>
        <w:t>2013</w:t>
      </w:r>
      <w:r w:rsidRPr="00F55424">
        <w:rPr>
          <w:rFonts w:hint="eastAsia"/>
        </w:rPr>
        <w:t>年</w:t>
      </w:r>
      <w:r w:rsidRPr="00F55424">
        <w:rPr>
          <w:rFonts w:hint="eastAsia"/>
        </w:rPr>
        <w:t>4</w:t>
      </w:r>
      <w:r w:rsidRPr="00F55424">
        <w:rPr>
          <w:rFonts w:hint="eastAsia"/>
        </w:rPr>
        <w:t>月</w:t>
      </w:r>
      <w:r w:rsidRPr="00F55424">
        <w:rPr>
          <w:rFonts w:hint="eastAsia"/>
        </w:rPr>
        <w:t>2</w:t>
      </w:r>
      <w:r w:rsidRPr="00F55424">
        <w:rPr>
          <w:rFonts w:hint="eastAsia"/>
        </w:rPr>
        <w:t>日通过的决定。</w:t>
      </w:r>
    </w:p>
  </w:footnote>
  <w:footnote w:id="11">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提交人援引了几份关于回返者在意大利的状况的报告：关于实施《都柏林第二规则》技术性合作的欧洲网络，《都柏林第二规则国别报告：意大利》</w:t>
      </w:r>
      <w:r w:rsidRPr="00F55424">
        <w:rPr>
          <w:rFonts w:hint="eastAsia"/>
        </w:rPr>
        <w:t>(2012</w:t>
      </w:r>
      <w:r w:rsidRPr="00F55424">
        <w:rPr>
          <w:rFonts w:hint="eastAsia"/>
        </w:rPr>
        <w:t>年</w:t>
      </w:r>
      <w:r w:rsidRPr="00F55424">
        <w:rPr>
          <w:rFonts w:hint="eastAsia"/>
        </w:rPr>
        <w:t>12</w:t>
      </w:r>
      <w:r w:rsidRPr="00F55424">
        <w:rPr>
          <w:rFonts w:hint="eastAsia"/>
        </w:rPr>
        <w:t>月</w:t>
      </w:r>
      <w:r w:rsidRPr="00F55424">
        <w:rPr>
          <w:rFonts w:hint="eastAsia"/>
        </w:rPr>
        <w:t>)</w:t>
      </w:r>
      <w:r w:rsidRPr="00F55424">
        <w:rPr>
          <w:rFonts w:hint="eastAsia"/>
        </w:rPr>
        <w:t>；瑞士难民理事会，《意大利的收容条件：关于寻求庇护者和保护受益人</w:t>
      </w:r>
      <w:r w:rsidRPr="005F780A">
        <w:rPr>
          <w:rFonts w:hint="eastAsia"/>
          <w:snapToGrid/>
          <w:spacing w:val="-50"/>
          <w:sz w:val="20"/>
          <w:lang w:val="en-GB"/>
        </w:rPr>
        <w:t>―</w:t>
      </w:r>
      <w:r w:rsidRPr="005F780A">
        <w:rPr>
          <w:rFonts w:hint="eastAsia"/>
          <w:snapToGrid/>
          <w:sz w:val="20"/>
          <w:lang w:val="en-GB"/>
        </w:rPr>
        <w:t>―</w:t>
      </w:r>
      <w:r w:rsidRPr="00F55424">
        <w:rPr>
          <w:rFonts w:hint="eastAsia"/>
        </w:rPr>
        <w:t>特别是“都柏林重返者”目前状况的报告》</w:t>
      </w:r>
      <w:r w:rsidRPr="00F55424">
        <w:rPr>
          <w:rFonts w:hint="eastAsia"/>
        </w:rPr>
        <w:t>(</w:t>
      </w:r>
      <w:r w:rsidRPr="00F55424">
        <w:rPr>
          <w:rFonts w:hint="eastAsia"/>
        </w:rPr>
        <w:t>伯尔尼，</w:t>
      </w:r>
      <w:r w:rsidRPr="00F55424">
        <w:rPr>
          <w:rFonts w:hint="eastAsia"/>
        </w:rPr>
        <w:t>2013</w:t>
      </w:r>
      <w:r w:rsidRPr="00F55424">
        <w:rPr>
          <w:rFonts w:hint="eastAsia"/>
        </w:rPr>
        <w:t>年</w:t>
      </w:r>
      <w:r w:rsidRPr="00F55424">
        <w:rPr>
          <w:rFonts w:hint="eastAsia"/>
        </w:rPr>
        <w:t>10</w:t>
      </w:r>
      <w:r w:rsidRPr="00F55424">
        <w:rPr>
          <w:rFonts w:hint="eastAsia"/>
        </w:rPr>
        <w:t>月</w:t>
      </w:r>
      <w:r w:rsidRPr="00F55424">
        <w:rPr>
          <w:rFonts w:hint="eastAsia"/>
        </w:rPr>
        <w:t>)</w:t>
      </w:r>
      <w:r w:rsidRPr="00F55424">
        <w:rPr>
          <w:rFonts w:hint="eastAsia"/>
        </w:rPr>
        <w:t>；欧洲耶稣难民服务会，《中断的保护：</w:t>
      </w:r>
      <w:r w:rsidRPr="00F55424">
        <w:rPr>
          <w:rFonts w:hint="eastAsia"/>
        </w:rPr>
        <w:t>&lt;</w:t>
      </w:r>
      <w:r w:rsidRPr="00F55424">
        <w:rPr>
          <w:rFonts w:hint="eastAsia"/>
        </w:rPr>
        <w:t>都柏林规则</w:t>
      </w:r>
      <w:r w:rsidRPr="00F55424">
        <w:rPr>
          <w:rFonts w:hint="eastAsia"/>
        </w:rPr>
        <w:t>&gt;</w:t>
      </w:r>
      <w:r w:rsidRPr="00F55424">
        <w:rPr>
          <w:rFonts w:hint="eastAsia"/>
        </w:rPr>
        <w:t>如何影响对寻求庇护者的保护》</w:t>
      </w:r>
      <w:r w:rsidRPr="00F55424">
        <w:rPr>
          <w:rFonts w:hint="eastAsia"/>
        </w:rPr>
        <w:t>(2013</w:t>
      </w:r>
      <w:r w:rsidRPr="00F55424">
        <w:rPr>
          <w:rFonts w:hint="eastAsia"/>
        </w:rPr>
        <w:t>年</w:t>
      </w:r>
      <w:r w:rsidRPr="00F55424">
        <w:rPr>
          <w:rFonts w:hint="eastAsia"/>
        </w:rPr>
        <w:t>6</w:t>
      </w:r>
      <w:r w:rsidRPr="00F55424">
        <w:rPr>
          <w:rFonts w:hint="eastAsia"/>
        </w:rPr>
        <w:t>月</w:t>
      </w:r>
      <w:r w:rsidRPr="00F55424">
        <w:rPr>
          <w:rFonts w:hint="eastAsia"/>
        </w:rPr>
        <w:t>)</w:t>
      </w:r>
      <w:r w:rsidRPr="00F55424">
        <w:rPr>
          <w:rFonts w:hint="eastAsia"/>
        </w:rPr>
        <w:t>；和美国国务院关于人权的国别报告</w:t>
      </w:r>
      <w:r w:rsidRPr="00F55424">
        <w:rPr>
          <w:rFonts w:hint="eastAsia"/>
        </w:rPr>
        <w:t>(2013</w:t>
      </w:r>
      <w:r w:rsidRPr="00F55424">
        <w:rPr>
          <w:rFonts w:hint="eastAsia"/>
        </w:rPr>
        <w:t>年</w:t>
      </w:r>
      <w:r w:rsidRPr="00F55424">
        <w:rPr>
          <w:rFonts w:hint="eastAsia"/>
        </w:rPr>
        <w:t>4</w:t>
      </w:r>
      <w:r w:rsidRPr="00F55424">
        <w:rPr>
          <w:rFonts w:hint="eastAsia"/>
        </w:rPr>
        <w:t>月</w:t>
      </w:r>
      <w:r w:rsidRPr="00F55424">
        <w:rPr>
          <w:rFonts w:hint="eastAsia"/>
        </w:rPr>
        <w:t>)</w:t>
      </w:r>
      <w:r w:rsidRPr="00F55424">
        <w:rPr>
          <w:rFonts w:hint="eastAsia"/>
        </w:rPr>
        <w:t>。</w:t>
      </w:r>
    </w:p>
  </w:footnote>
  <w:footnote w:id="12">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庇护信息数据库，《国别报告：意大利》</w:t>
      </w:r>
      <w:r w:rsidRPr="00F55424">
        <w:rPr>
          <w:rFonts w:hint="eastAsia"/>
        </w:rPr>
        <w:t>(2013</w:t>
      </w:r>
      <w:r w:rsidRPr="00F55424">
        <w:rPr>
          <w:rFonts w:hint="eastAsia"/>
        </w:rPr>
        <w:t>年</w:t>
      </w:r>
      <w:r w:rsidRPr="00F55424">
        <w:rPr>
          <w:rFonts w:hint="eastAsia"/>
        </w:rPr>
        <w:t>5</w:t>
      </w:r>
      <w:r w:rsidRPr="00F55424">
        <w:rPr>
          <w:rFonts w:hint="eastAsia"/>
        </w:rPr>
        <w:t>月</w:t>
      </w:r>
      <w:r w:rsidRPr="00F55424">
        <w:rPr>
          <w:rFonts w:hint="eastAsia"/>
        </w:rPr>
        <w:t>)</w:t>
      </w:r>
      <w:r w:rsidRPr="00F55424">
        <w:rPr>
          <w:rFonts w:hint="eastAsia"/>
        </w:rPr>
        <w:t>；瑞士难民理事会，《意大利的收容条件：关于寻求庇护者和保护受益人</w:t>
      </w:r>
      <w:r w:rsidRPr="005F780A">
        <w:rPr>
          <w:rFonts w:hint="eastAsia"/>
          <w:snapToGrid/>
          <w:spacing w:val="-50"/>
          <w:sz w:val="20"/>
          <w:lang w:val="en-GB"/>
        </w:rPr>
        <w:t>―</w:t>
      </w:r>
      <w:r w:rsidRPr="005F780A">
        <w:rPr>
          <w:rFonts w:hint="eastAsia"/>
          <w:snapToGrid/>
          <w:sz w:val="20"/>
          <w:lang w:val="en-GB"/>
        </w:rPr>
        <w:t>―</w:t>
      </w:r>
      <w:r w:rsidRPr="00F55424">
        <w:rPr>
          <w:rFonts w:hint="eastAsia"/>
        </w:rPr>
        <w:t>特别是“都柏林重返者”目前状况的报告》</w:t>
      </w:r>
      <w:r w:rsidRPr="00F55424">
        <w:rPr>
          <w:rFonts w:hint="eastAsia"/>
        </w:rPr>
        <w:t>(</w:t>
      </w:r>
      <w:r w:rsidRPr="00F55424">
        <w:rPr>
          <w:rFonts w:hint="eastAsia"/>
        </w:rPr>
        <w:t>伯尔尼，</w:t>
      </w:r>
      <w:r w:rsidRPr="00F55424">
        <w:rPr>
          <w:rFonts w:hint="eastAsia"/>
        </w:rPr>
        <w:t>2013</w:t>
      </w:r>
      <w:r w:rsidRPr="00F55424">
        <w:rPr>
          <w:rFonts w:hint="eastAsia"/>
        </w:rPr>
        <w:t>年</w:t>
      </w:r>
      <w:r w:rsidRPr="00F55424">
        <w:rPr>
          <w:rFonts w:hint="eastAsia"/>
        </w:rPr>
        <w:t>10</w:t>
      </w:r>
      <w:r w:rsidRPr="00F55424">
        <w:rPr>
          <w:rFonts w:hint="eastAsia"/>
        </w:rPr>
        <w:t>月</w:t>
      </w:r>
      <w:r w:rsidRPr="00F55424">
        <w:rPr>
          <w:rFonts w:hint="eastAsia"/>
        </w:rPr>
        <w:t>)</w:t>
      </w:r>
      <w:r w:rsidRPr="00F55424">
        <w:rPr>
          <w:rFonts w:hint="eastAsia"/>
        </w:rPr>
        <w:t>；关于实施《都柏林第二规则》技术性合作的欧洲网络，《都柏林第二规则国别报告：意大利》</w:t>
      </w:r>
      <w:r w:rsidRPr="00F55424">
        <w:rPr>
          <w:rFonts w:hint="eastAsia"/>
        </w:rPr>
        <w:t>(2012</w:t>
      </w:r>
      <w:r w:rsidRPr="00F55424">
        <w:rPr>
          <w:rFonts w:hint="eastAsia"/>
        </w:rPr>
        <w:t>年</w:t>
      </w:r>
      <w:r w:rsidRPr="00F55424">
        <w:rPr>
          <w:rFonts w:hint="eastAsia"/>
        </w:rPr>
        <w:t>12</w:t>
      </w:r>
      <w:r w:rsidRPr="00F55424">
        <w:rPr>
          <w:rFonts w:hint="eastAsia"/>
        </w:rPr>
        <w:t>月</w:t>
      </w:r>
      <w:r w:rsidRPr="00F55424">
        <w:rPr>
          <w:rFonts w:hint="eastAsia"/>
        </w:rPr>
        <w:t>)</w:t>
      </w:r>
      <w:r w:rsidRPr="00F55424">
        <w:rPr>
          <w:rFonts w:hint="eastAsia"/>
        </w:rPr>
        <w:t>。</w:t>
      </w:r>
    </w:p>
  </w:footnote>
  <w:footnote w:id="13">
    <w:p w:rsidR="00F55424" w:rsidRDefault="00F55424">
      <w:pPr>
        <w:pStyle w:val="FootnoteText"/>
      </w:pPr>
      <w:r>
        <w:rPr>
          <w:rFonts w:hint="eastAsia"/>
        </w:rPr>
        <w:tab/>
      </w:r>
      <w:r>
        <w:rPr>
          <w:rStyle w:val="FootnoteReference"/>
          <w:rFonts w:eastAsia="SimSun"/>
        </w:rPr>
        <w:footnoteRef/>
      </w:r>
      <w:r>
        <w:rPr>
          <w:rFonts w:hint="eastAsia"/>
        </w:rPr>
        <w:tab/>
      </w:r>
      <w:r w:rsidRPr="00F55424">
        <w:rPr>
          <w:rFonts w:hint="eastAsia"/>
        </w:rPr>
        <w:t>根据提交人援引的一份报告，难民把大部分时间都花在满足基本需要上：排队领取餐食、找淋浴、洗漱和睡觉的地方。在这种情况下，他们几乎不可能融入社会，对需要照顾儿童的父母而言就更难了。见瑞士难民理事会，《意大利的收容条件：关于寻求庇护者和保护受益人</w:t>
      </w:r>
      <w:r w:rsidRPr="005F780A">
        <w:rPr>
          <w:rFonts w:hint="eastAsia"/>
          <w:snapToGrid/>
          <w:spacing w:val="-50"/>
          <w:sz w:val="20"/>
          <w:lang w:val="en-GB"/>
        </w:rPr>
        <w:t>―</w:t>
      </w:r>
      <w:r w:rsidRPr="005F780A">
        <w:rPr>
          <w:rFonts w:hint="eastAsia"/>
          <w:snapToGrid/>
          <w:sz w:val="20"/>
          <w:lang w:val="en-GB"/>
        </w:rPr>
        <w:t>―</w:t>
      </w:r>
      <w:r w:rsidRPr="00F55424">
        <w:rPr>
          <w:rFonts w:hint="eastAsia"/>
        </w:rPr>
        <w:t>特别是“都柏林重返者”目前状况的报告》</w:t>
      </w:r>
      <w:r w:rsidRPr="00F55424">
        <w:rPr>
          <w:rFonts w:hint="eastAsia"/>
        </w:rPr>
        <w:t>(</w:t>
      </w:r>
      <w:r w:rsidRPr="00F55424">
        <w:rPr>
          <w:rFonts w:hint="eastAsia"/>
        </w:rPr>
        <w:t>伯尔尼，</w:t>
      </w:r>
      <w:r w:rsidRPr="00F55424">
        <w:rPr>
          <w:rFonts w:hint="eastAsia"/>
        </w:rPr>
        <w:t>2013</w:t>
      </w:r>
      <w:r w:rsidRPr="00F55424">
        <w:rPr>
          <w:rFonts w:hint="eastAsia"/>
        </w:rPr>
        <w:t>年</w:t>
      </w:r>
      <w:r w:rsidRPr="00F55424">
        <w:rPr>
          <w:rFonts w:hint="eastAsia"/>
        </w:rPr>
        <w:t>10</w:t>
      </w:r>
      <w:r w:rsidRPr="00F55424">
        <w:rPr>
          <w:rFonts w:hint="eastAsia"/>
        </w:rPr>
        <w:t>月</w:t>
      </w:r>
      <w:r w:rsidRPr="00F55424">
        <w:rPr>
          <w:rFonts w:hint="eastAsia"/>
        </w:rPr>
        <w:t>)</w:t>
      </w:r>
      <w:r w:rsidRPr="00F55424">
        <w:rPr>
          <w:rFonts w:hint="eastAsia"/>
        </w:rPr>
        <w:t>。</w:t>
      </w:r>
    </w:p>
  </w:footnote>
  <w:footnote w:id="14">
    <w:p w:rsidR="007A773F" w:rsidRDefault="007A773F">
      <w:pPr>
        <w:pStyle w:val="FootnoteText"/>
      </w:pPr>
      <w:r>
        <w:rPr>
          <w:rFonts w:hint="eastAsia"/>
        </w:rPr>
        <w:tab/>
      </w:r>
      <w:r>
        <w:rPr>
          <w:rStyle w:val="FootnoteReference"/>
          <w:rFonts w:eastAsia="SimSun"/>
        </w:rPr>
        <w:footnoteRef/>
      </w:r>
      <w:r>
        <w:rPr>
          <w:rFonts w:hint="eastAsia"/>
        </w:rPr>
        <w:tab/>
      </w:r>
      <w:r w:rsidRPr="007A773F">
        <w:rPr>
          <w:rFonts w:hint="eastAsia"/>
        </w:rPr>
        <w:t>见</w:t>
      </w:r>
      <w:proofErr w:type="spellStart"/>
      <w:r w:rsidRPr="007A773F">
        <w:rPr>
          <w:rFonts w:hint="eastAsia"/>
        </w:rPr>
        <w:t>Samsam</w:t>
      </w:r>
      <w:proofErr w:type="spellEnd"/>
      <w:r w:rsidRPr="007A773F">
        <w:rPr>
          <w:rFonts w:hint="eastAsia"/>
        </w:rPr>
        <w:t xml:space="preserve"> Mohammed Hussein</w:t>
      </w:r>
      <w:r w:rsidRPr="007A773F">
        <w:rPr>
          <w:rFonts w:ascii="KaiTi_GB2312" w:eastAsia="KaiTi_GB2312" w:hint="eastAsia"/>
        </w:rPr>
        <w:t>及其他人诉荷兰和意大利案</w:t>
      </w:r>
      <w:r w:rsidRPr="007A773F">
        <w:rPr>
          <w:rFonts w:hint="eastAsia"/>
        </w:rPr>
        <w:t>，第</w:t>
      </w:r>
      <w:r w:rsidRPr="007A773F">
        <w:rPr>
          <w:rFonts w:hint="eastAsia"/>
        </w:rPr>
        <w:t>78</w:t>
      </w:r>
      <w:r w:rsidRPr="007A773F">
        <w:rPr>
          <w:rFonts w:hint="eastAsia"/>
        </w:rPr>
        <w:t>段。</w:t>
      </w:r>
    </w:p>
  </w:footnote>
  <w:footnote w:id="15">
    <w:p w:rsidR="007A773F" w:rsidRDefault="007A773F">
      <w:pPr>
        <w:pStyle w:val="FootnoteText"/>
      </w:pPr>
      <w:r>
        <w:rPr>
          <w:rFonts w:hint="eastAsia"/>
        </w:rPr>
        <w:tab/>
      </w:r>
      <w:r>
        <w:rPr>
          <w:rStyle w:val="FootnoteReference"/>
          <w:rFonts w:eastAsia="SimSun"/>
        </w:rPr>
        <w:footnoteRef/>
      </w:r>
      <w:r>
        <w:rPr>
          <w:rFonts w:hint="eastAsia"/>
        </w:rPr>
        <w:tab/>
      </w:r>
      <w:r w:rsidRPr="007A773F">
        <w:rPr>
          <w:rFonts w:hint="eastAsia"/>
        </w:rPr>
        <w:t>缔约国援引的一份医疗报告显示，病人需要在约五年后进行后续检查，但因为病人及其家人是将被驱逐出丹麦的难民，这很可能不会实现。</w:t>
      </w:r>
    </w:p>
  </w:footnote>
  <w:footnote w:id="16">
    <w:p w:rsidR="007A773F" w:rsidRDefault="007A773F">
      <w:pPr>
        <w:pStyle w:val="FootnoteText"/>
      </w:pPr>
      <w:r>
        <w:rPr>
          <w:rFonts w:hint="eastAsia"/>
        </w:rPr>
        <w:tab/>
      </w:r>
      <w:r>
        <w:rPr>
          <w:rStyle w:val="FootnoteReference"/>
          <w:rFonts w:eastAsia="SimSun"/>
        </w:rPr>
        <w:footnoteRef/>
      </w:r>
      <w:r>
        <w:rPr>
          <w:rFonts w:hint="eastAsia"/>
        </w:rPr>
        <w:tab/>
      </w:r>
      <w:r w:rsidRPr="007A773F">
        <w:rPr>
          <w:rFonts w:hint="eastAsia"/>
        </w:rPr>
        <w:t>欧洲人权法院，</w:t>
      </w:r>
      <w:proofErr w:type="spellStart"/>
      <w:r w:rsidRPr="007A773F">
        <w:rPr>
          <w:rFonts w:hint="eastAsia"/>
        </w:rPr>
        <w:t>Tarakhel</w:t>
      </w:r>
      <w:proofErr w:type="spellEnd"/>
      <w:r w:rsidRPr="007A773F">
        <w:rPr>
          <w:rFonts w:ascii="KaiTi_GB2312" w:eastAsia="KaiTi_GB2312" w:hint="eastAsia"/>
        </w:rPr>
        <w:t>诉瑞士案</w:t>
      </w:r>
      <w:r w:rsidRPr="007A773F">
        <w:rPr>
          <w:rFonts w:hint="eastAsia"/>
        </w:rPr>
        <w:t>，第</w:t>
      </w:r>
      <w:r w:rsidRPr="007A773F">
        <w:rPr>
          <w:rFonts w:hint="eastAsia"/>
        </w:rPr>
        <w:t>29217/12</w:t>
      </w:r>
      <w:r w:rsidRPr="007A773F">
        <w:rPr>
          <w:rFonts w:hint="eastAsia"/>
        </w:rPr>
        <w:t>号申请，</w:t>
      </w:r>
      <w:r w:rsidRPr="007A773F">
        <w:rPr>
          <w:rFonts w:hint="eastAsia"/>
        </w:rPr>
        <w:t>2014</w:t>
      </w:r>
      <w:r w:rsidRPr="007A773F">
        <w:rPr>
          <w:rFonts w:hint="eastAsia"/>
        </w:rPr>
        <w:t>年</w:t>
      </w:r>
      <w:r w:rsidRPr="007A773F">
        <w:rPr>
          <w:rFonts w:hint="eastAsia"/>
        </w:rPr>
        <w:t>9</w:t>
      </w:r>
      <w:r w:rsidRPr="007A773F">
        <w:rPr>
          <w:rFonts w:hint="eastAsia"/>
        </w:rPr>
        <w:t>月</w:t>
      </w:r>
      <w:r w:rsidRPr="007A773F">
        <w:rPr>
          <w:rFonts w:hint="eastAsia"/>
        </w:rPr>
        <w:t>10</w:t>
      </w:r>
      <w:r w:rsidRPr="007A773F">
        <w:rPr>
          <w:rFonts w:hint="eastAsia"/>
        </w:rPr>
        <w:t>日通过的判决。</w:t>
      </w:r>
    </w:p>
  </w:footnote>
  <w:footnote w:id="17">
    <w:p w:rsidR="002744DC" w:rsidRDefault="002744DC">
      <w:pPr>
        <w:pStyle w:val="FootnoteText"/>
      </w:pPr>
      <w:r>
        <w:rPr>
          <w:rFonts w:hint="eastAsia"/>
        </w:rPr>
        <w:tab/>
      </w:r>
      <w:r>
        <w:rPr>
          <w:rStyle w:val="FootnoteReference"/>
          <w:rFonts w:eastAsia="SimSun"/>
        </w:rPr>
        <w:footnoteRef/>
      </w:r>
      <w:r>
        <w:rPr>
          <w:rFonts w:hint="eastAsia"/>
        </w:rPr>
        <w:tab/>
      </w:r>
      <w:r w:rsidRPr="002744DC">
        <w:rPr>
          <w:rFonts w:hint="eastAsia"/>
        </w:rPr>
        <w:t>如在</w:t>
      </w:r>
      <w:proofErr w:type="spellStart"/>
      <w:r w:rsidRPr="002744DC">
        <w:rPr>
          <w:rFonts w:hint="eastAsia"/>
        </w:rPr>
        <w:t>Samsam</w:t>
      </w:r>
      <w:proofErr w:type="spellEnd"/>
      <w:r w:rsidRPr="002744DC">
        <w:rPr>
          <w:rFonts w:hint="eastAsia"/>
        </w:rPr>
        <w:t xml:space="preserve"> Mohammed Hussein</w:t>
      </w:r>
      <w:r w:rsidRPr="002744DC">
        <w:rPr>
          <w:rFonts w:ascii="KaiTi_GB2312" w:eastAsia="KaiTi_GB2312" w:hint="eastAsia"/>
        </w:rPr>
        <w:t>及其他人诉荷兰和意大利案</w:t>
      </w:r>
      <w:r w:rsidRPr="002744DC">
        <w:rPr>
          <w:rFonts w:hint="eastAsia"/>
        </w:rPr>
        <w:t>中做出的判例。</w:t>
      </w:r>
    </w:p>
  </w:footnote>
  <w:footnote w:id="18">
    <w:p w:rsidR="0064799C" w:rsidRDefault="0064799C">
      <w:pPr>
        <w:pStyle w:val="FootnoteText"/>
      </w:pPr>
      <w:r>
        <w:rPr>
          <w:rFonts w:hint="eastAsia"/>
        </w:rPr>
        <w:tab/>
      </w:r>
      <w:r>
        <w:rPr>
          <w:rStyle w:val="FootnoteReference"/>
          <w:rFonts w:eastAsia="SimSun"/>
        </w:rPr>
        <w:footnoteRef/>
      </w:r>
      <w:r>
        <w:rPr>
          <w:rFonts w:hint="eastAsia"/>
        </w:rPr>
        <w:tab/>
      </w:r>
      <w:r w:rsidRPr="0064799C">
        <w:rPr>
          <w:rFonts w:hint="eastAsia"/>
        </w:rPr>
        <w:t>提交人提到了他们的申诉和其中所列举的各种资料来源。</w:t>
      </w:r>
    </w:p>
  </w:footnote>
  <w:footnote w:id="19">
    <w:p w:rsidR="0064799C" w:rsidRDefault="0064799C">
      <w:pPr>
        <w:pStyle w:val="FootnoteText"/>
      </w:pPr>
      <w:r>
        <w:rPr>
          <w:rFonts w:hint="eastAsia"/>
        </w:rPr>
        <w:tab/>
      </w:r>
      <w:r>
        <w:rPr>
          <w:rStyle w:val="FootnoteReference"/>
          <w:rFonts w:eastAsia="SimSun"/>
        </w:rPr>
        <w:footnoteRef/>
      </w:r>
      <w:r>
        <w:rPr>
          <w:rFonts w:hint="eastAsia"/>
        </w:rPr>
        <w:tab/>
      </w:r>
      <w:r w:rsidRPr="0064799C">
        <w:rPr>
          <w:rFonts w:hint="eastAsia"/>
        </w:rPr>
        <w:t>欧洲耶稣难民服务会，《中断的保护：</w:t>
      </w:r>
      <w:r w:rsidRPr="0064799C">
        <w:rPr>
          <w:rFonts w:hint="eastAsia"/>
        </w:rPr>
        <w:t>&lt;</w:t>
      </w:r>
      <w:r w:rsidRPr="0064799C">
        <w:rPr>
          <w:rFonts w:hint="eastAsia"/>
        </w:rPr>
        <w:t>都柏林规则</w:t>
      </w:r>
      <w:r w:rsidRPr="0064799C">
        <w:rPr>
          <w:rFonts w:hint="eastAsia"/>
        </w:rPr>
        <w:t>&gt;</w:t>
      </w:r>
      <w:r w:rsidRPr="0064799C">
        <w:rPr>
          <w:rFonts w:hint="eastAsia"/>
        </w:rPr>
        <w:t>如何影响对寻求庇护者的保护》</w:t>
      </w:r>
      <w:r w:rsidRPr="0064799C">
        <w:rPr>
          <w:rFonts w:hint="eastAsia"/>
        </w:rPr>
        <w:t>(2013</w:t>
      </w:r>
      <w:r w:rsidRPr="0064799C">
        <w:rPr>
          <w:rFonts w:hint="eastAsia"/>
        </w:rPr>
        <w:t>年</w:t>
      </w:r>
      <w:r w:rsidRPr="0064799C">
        <w:rPr>
          <w:rFonts w:hint="eastAsia"/>
        </w:rPr>
        <w:t>6</w:t>
      </w:r>
      <w:r w:rsidRPr="0064799C">
        <w:rPr>
          <w:rFonts w:hint="eastAsia"/>
        </w:rPr>
        <w:t>月</w:t>
      </w:r>
      <w:r w:rsidRPr="0064799C">
        <w:rPr>
          <w:rFonts w:hint="eastAsia"/>
        </w:rPr>
        <w:t>)</w:t>
      </w:r>
      <w:r w:rsidRPr="0064799C">
        <w:rPr>
          <w:rFonts w:hint="eastAsia"/>
        </w:rPr>
        <w:t>，第</w:t>
      </w:r>
      <w:r w:rsidRPr="0064799C">
        <w:rPr>
          <w:rFonts w:hint="eastAsia"/>
        </w:rPr>
        <w:t>152</w:t>
      </w:r>
      <w:r w:rsidRPr="0064799C">
        <w:rPr>
          <w:rFonts w:hint="eastAsia"/>
        </w:rPr>
        <w:t>页。</w:t>
      </w:r>
    </w:p>
  </w:footnote>
  <w:footnote w:id="20">
    <w:p w:rsidR="0064799C" w:rsidRDefault="0064799C">
      <w:pPr>
        <w:pStyle w:val="FootnoteText"/>
      </w:pPr>
      <w:r>
        <w:rPr>
          <w:rFonts w:hint="eastAsia"/>
        </w:rPr>
        <w:tab/>
      </w:r>
      <w:r>
        <w:rPr>
          <w:rStyle w:val="FootnoteReference"/>
          <w:rFonts w:eastAsia="SimSun"/>
        </w:rPr>
        <w:footnoteRef/>
      </w:r>
      <w:r>
        <w:rPr>
          <w:rFonts w:hint="eastAsia"/>
        </w:rPr>
        <w:tab/>
      </w:r>
      <w:r w:rsidRPr="0064799C">
        <w:rPr>
          <w:rFonts w:hint="eastAsia"/>
        </w:rPr>
        <w:t>同上，第</w:t>
      </w:r>
      <w:r w:rsidRPr="0064799C">
        <w:rPr>
          <w:rFonts w:hint="eastAsia"/>
        </w:rPr>
        <w:t>161</w:t>
      </w:r>
      <w:r w:rsidRPr="0064799C">
        <w:rPr>
          <w:rFonts w:hint="eastAsia"/>
        </w:rPr>
        <w:t>页。此外，提交人引用了另一份报告说明处于受保护地位的人也无法获得通过欧洲难民基金提供的住宿，因为该基金只帮助寻求庇护者。因此，已获得受保护地位又重返意大利的人极难找到住所。见瑞士难民理事会，《意大利的收容条件：关于寻求庇护者和保护受益人</w:t>
      </w:r>
      <w:r w:rsidRPr="005F780A">
        <w:rPr>
          <w:rFonts w:hint="eastAsia"/>
          <w:snapToGrid/>
          <w:spacing w:val="-50"/>
          <w:sz w:val="20"/>
          <w:lang w:val="en-GB"/>
        </w:rPr>
        <w:t>―</w:t>
      </w:r>
      <w:r w:rsidRPr="005F780A">
        <w:rPr>
          <w:rFonts w:hint="eastAsia"/>
          <w:snapToGrid/>
          <w:sz w:val="20"/>
          <w:lang w:val="en-GB"/>
        </w:rPr>
        <w:t>―</w:t>
      </w:r>
      <w:r w:rsidRPr="0064799C">
        <w:rPr>
          <w:rFonts w:hint="eastAsia"/>
        </w:rPr>
        <w:t>特别是“都柏林重返者”目前状况的报告》</w:t>
      </w:r>
      <w:r w:rsidRPr="0064799C">
        <w:rPr>
          <w:rFonts w:hint="eastAsia"/>
        </w:rPr>
        <w:t>(</w:t>
      </w:r>
      <w:r w:rsidRPr="0064799C">
        <w:rPr>
          <w:rFonts w:hint="eastAsia"/>
        </w:rPr>
        <w:t>伯尔尼，</w:t>
      </w:r>
      <w:r w:rsidRPr="0064799C">
        <w:rPr>
          <w:rFonts w:hint="eastAsia"/>
        </w:rPr>
        <w:t>2013</w:t>
      </w:r>
      <w:r w:rsidRPr="0064799C">
        <w:rPr>
          <w:rFonts w:hint="eastAsia"/>
        </w:rPr>
        <w:t>年</w:t>
      </w:r>
      <w:r w:rsidRPr="0064799C">
        <w:rPr>
          <w:rFonts w:hint="eastAsia"/>
        </w:rPr>
        <w:t>10</w:t>
      </w:r>
      <w:r w:rsidRPr="0064799C">
        <w:rPr>
          <w:rFonts w:hint="eastAsia"/>
        </w:rPr>
        <w:t>月</w:t>
      </w:r>
      <w:r w:rsidRPr="0064799C">
        <w:rPr>
          <w:rFonts w:hint="eastAsia"/>
        </w:rPr>
        <w:t>)</w:t>
      </w:r>
      <w:r w:rsidRPr="0064799C">
        <w:rPr>
          <w:rFonts w:hint="eastAsia"/>
        </w:rPr>
        <w:t>。</w:t>
      </w:r>
    </w:p>
  </w:footnote>
  <w:footnote w:id="21">
    <w:p w:rsidR="0064799C" w:rsidRDefault="0064799C">
      <w:pPr>
        <w:pStyle w:val="FootnoteText"/>
      </w:pPr>
      <w:r>
        <w:rPr>
          <w:rFonts w:hint="eastAsia"/>
        </w:rPr>
        <w:tab/>
      </w:r>
      <w:r>
        <w:rPr>
          <w:rStyle w:val="FootnoteReference"/>
          <w:rFonts w:eastAsia="SimSun"/>
        </w:rPr>
        <w:footnoteRef/>
      </w:r>
      <w:r>
        <w:rPr>
          <w:rFonts w:hint="eastAsia"/>
        </w:rPr>
        <w:tab/>
      </w:r>
      <w:r w:rsidRPr="0064799C">
        <w:rPr>
          <w:rFonts w:hint="eastAsia"/>
        </w:rPr>
        <w:t>提交人引述</w:t>
      </w:r>
      <w:proofErr w:type="spellStart"/>
      <w:r w:rsidRPr="0064799C">
        <w:rPr>
          <w:rFonts w:hint="eastAsia"/>
        </w:rPr>
        <w:t>Samsam</w:t>
      </w:r>
      <w:proofErr w:type="spellEnd"/>
      <w:r w:rsidRPr="0064799C">
        <w:rPr>
          <w:rFonts w:hint="eastAsia"/>
        </w:rPr>
        <w:t xml:space="preserve"> Mohammed Hussein</w:t>
      </w:r>
      <w:r w:rsidRPr="0064799C">
        <w:rPr>
          <w:rFonts w:ascii="KaiTi_GB2312" w:eastAsia="KaiTi_GB2312" w:hint="eastAsia"/>
        </w:rPr>
        <w:t>及其他人诉荷兰和意大利案</w:t>
      </w:r>
      <w:r w:rsidRPr="0064799C">
        <w:rPr>
          <w:rFonts w:hint="eastAsia"/>
        </w:rPr>
        <w:t>的决定</w:t>
      </w:r>
      <w:r w:rsidRPr="0064799C">
        <w:rPr>
          <w:rFonts w:hint="eastAsia"/>
        </w:rPr>
        <w:t>(</w:t>
      </w:r>
      <w:r w:rsidRPr="0064799C">
        <w:rPr>
          <w:rFonts w:hint="eastAsia"/>
        </w:rPr>
        <w:t>第</w:t>
      </w:r>
      <w:r w:rsidRPr="0064799C">
        <w:rPr>
          <w:rFonts w:hint="eastAsia"/>
        </w:rPr>
        <w:t>77-78</w:t>
      </w:r>
      <w:r w:rsidRPr="0064799C">
        <w:rPr>
          <w:rFonts w:hint="eastAsia"/>
        </w:rPr>
        <w:t>段</w:t>
      </w:r>
      <w:r w:rsidRPr="0064799C">
        <w:rPr>
          <w:rFonts w:hint="eastAsia"/>
        </w:rPr>
        <w:t>)</w:t>
      </w:r>
      <w:r w:rsidRPr="0064799C">
        <w:rPr>
          <w:rFonts w:hint="eastAsia"/>
        </w:rPr>
        <w:t>。</w:t>
      </w:r>
    </w:p>
  </w:footnote>
  <w:footnote w:id="22">
    <w:p w:rsidR="0064799C" w:rsidRDefault="0064799C">
      <w:pPr>
        <w:pStyle w:val="FootnoteText"/>
      </w:pPr>
      <w:r>
        <w:rPr>
          <w:rFonts w:hint="eastAsia"/>
        </w:rPr>
        <w:tab/>
      </w:r>
      <w:r>
        <w:rPr>
          <w:rStyle w:val="FootnoteReference"/>
          <w:rFonts w:eastAsia="SimSun"/>
        </w:rPr>
        <w:footnoteRef/>
      </w:r>
      <w:r>
        <w:rPr>
          <w:rFonts w:hint="eastAsia"/>
        </w:rPr>
        <w:tab/>
      </w:r>
      <w:r w:rsidRPr="0064799C">
        <w:rPr>
          <w:rFonts w:hint="eastAsia"/>
        </w:rPr>
        <w:t>见</w:t>
      </w:r>
      <w:proofErr w:type="spellStart"/>
      <w:r w:rsidRPr="0064799C">
        <w:rPr>
          <w:rFonts w:hint="eastAsia"/>
        </w:rPr>
        <w:t>Tarakhel</w:t>
      </w:r>
      <w:proofErr w:type="spellEnd"/>
      <w:r w:rsidRPr="0064799C">
        <w:rPr>
          <w:rFonts w:ascii="KaiTi_GB2312" w:eastAsia="KaiTi_GB2312" w:hint="eastAsia"/>
        </w:rPr>
        <w:t>诉瑞士案</w:t>
      </w:r>
      <w:r w:rsidRPr="0064799C">
        <w:rPr>
          <w:rFonts w:hint="eastAsia"/>
        </w:rPr>
        <w:t>，第</w:t>
      </w:r>
      <w:r w:rsidRPr="0064799C">
        <w:rPr>
          <w:rFonts w:hint="eastAsia"/>
        </w:rPr>
        <w:t>115</w:t>
      </w:r>
      <w:r w:rsidRPr="0064799C">
        <w:rPr>
          <w:rFonts w:hint="eastAsia"/>
        </w:rPr>
        <w:t>段。</w:t>
      </w:r>
    </w:p>
  </w:footnote>
  <w:footnote w:id="23">
    <w:p w:rsidR="00837CA2" w:rsidRDefault="00837CA2">
      <w:pPr>
        <w:pStyle w:val="FootnoteText"/>
      </w:pPr>
      <w:r>
        <w:rPr>
          <w:rFonts w:hint="eastAsia"/>
        </w:rPr>
        <w:tab/>
      </w:r>
      <w:r>
        <w:rPr>
          <w:rStyle w:val="FootnoteReference"/>
          <w:rFonts w:eastAsia="SimSun"/>
        </w:rPr>
        <w:footnoteRef/>
      </w:r>
      <w:r>
        <w:rPr>
          <w:rFonts w:hint="eastAsia"/>
        </w:rPr>
        <w:tab/>
      </w:r>
      <w:r w:rsidRPr="00837CA2">
        <w:rPr>
          <w:rFonts w:hint="eastAsia"/>
        </w:rPr>
        <w:t>提交人引述欧洲人权法院的论述，该法院在</w:t>
      </w:r>
      <w:proofErr w:type="spellStart"/>
      <w:r w:rsidRPr="00837CA2">
        <w:rPr>
          <w:rFonts w:hint="eastAsia"/>
        </w:rPr>
        <w:t>Tarakhel</w:t>
      </w:r>
      <w:proofErr w:type="spellEnd"/>
      <w:r w:rsidRPr="008E2ED4">
        <w:rPr>
          <w:rFonts w:ascii="KaiTi_GB2312" w:eastAsia="KaiTi_GB2312" w:hint="eastAsia"/>
        </w:rPr>
        <w:t>诉瑞士案</w:t>
      </w:r>
      <w:r w:rsidRPr="00837CA2">
        <w:rPr>
          <w:rFonts w:hint="eastAsia"/>
        </w:rPr>
        <w:t>中指出，如果没有适宜儿童生活的收容设施，则“所涉情况便达到了《公约》第三条禁止范围内的严重程度”。见</w:t>
      </w:r>
      <w:proofErr w:type="spellStart"/>
      <w:r w:rsidRPr="00837CA2">
        <w:rPr>
          <w:rFonts w:hint="eastAsia"/>
        </w:rPr>
        <w:t>Tarakhel</w:t>
      </w:r>
      <w:proofErr w:type="spellEnd"/>
      <w:r w:rsidRPr="008E2ED4">
        <w:rPr>
          <w:rFonts w:ascii="KaiTi_GB2312" w:eastAsia="KaiTi_GB2312" w:hint="eastAsia"/>
        </w:rPr>
        <w:t>诉瑞士案</w:t>
      </w:r>
      <w:r w:rsidRPr="00837CA2">
        <w:rPr>
          <w:rFonts w:hint="eastAsia"/>
        </w:rPr>
        <w:t>，第</w:t>
      </w:r>
      <w:r w:rsidRPr="00837CA2">
        <w:rPr>
          <w:rFonts w:hint="eastAsia"/>
        </w:rPr>
        <w:t>119</w:t>
      </w:r>
      <w:r w:rsidRPr="00837CA2">
        <w:rPr>
          <w:rFonts w:hint="eastAsia"/>
        </w:rPr>
        <w:t>段。</w:t>
      </w:r>
    </w:p>
  </w:footnote>
  <w:footnote w:id="24">
    <w:p w:rsidR="00224083" w:rsidRDefault="00224083">
      <w:pPr>
        <w:pStyle w:val="FootnoteText"/>
      </w:pPr>
      <w:r>
        <w:rPr>
          <w:rFonts w:hint="eastAsia"/>
        </w:rPr>
        <w:tab/>
      </w:r>
      <w:r>
        <w:rPr>
          <w:rStyle w:val="FootnoteReference"/>
          <w:rFonts w:eastAsia="SimSun"/>
        </w:rPr>
        <w:footnoteRef/>
      </w:r>
      <w:r>
        <w:rPr>
          <w:rFonts w:hint="eastAsia"/>
        </w:rPr>
        <w:tab/>
      </w:r>
      <w:r w:rsidRPr="00224083">
        <w:rPr>
          <w:rFonts w:hint="eastAsia"/>
        </w:rPr>
        <w:t>见第</w:t>
      </w:r>
      <w:r w:rsidRPr="00224083">
        <w:rPr>
          <w:rFonts w:hint="eastAsia"/>
        </w:rPr>
        <w:t>2007/2010</w:t>
      </w:r>
      <w:r w:rsidRPr="00224083">
        <w:rPr>
          <w:rFonts w:hint="eastAsia"/>
        </w:rPr>
        <w:t>号来文，</w:t>
      </w:r>
      <w:r w:rsidRPr="00224083">
        <w:rPr>
          <w:rFonts w:hint="eastAsia"/>
        </w:rPr>
        <w:t>X</w:t>
      </w:r>
      <w:r w:rsidRPr="00224083">
        <w:rPr>
          <w:rFonts w:ascii="KaiTi_GB2312" w:eastAsia="KaiTi_GB2312" w:hint="eastAsia"/>
        </w:rPr>
        <w:t>诉丹麦案</w:t>
      </w:r>
      <w:r w:rsidRPr="00224083">
        <w:rPr>
          <w:rFonts w:hint="eastAsia"/>
        </w:rPr>
        <w:t>，</w:t>
      </w:r>
      <w:r w:rsidRPr="00224083">
        <w:rPr>
          <w:rFonts w:hint="eastAsia"/>
        </w:rPr>
        <w:t>2014</w:t>
      </w:r>
      <w:r w:rsidRPr="00224083">
        <w:rPr>
          <w:rFonts w:hint="eastAsia"/>
        </w:rPr>
        <w:t>年</w:t>
      </w:r>
      <w:r w:rsidRPr="00224083">
        <w:rPr>
          <w:rFonts w:hint="eastAsia"/>
        </w:rPr>
        <w:t>3</w:t>
      </w:r>
      <w:r w:rsidRPr="00224083">
        <w:rPr>
          <w:rFonts w:hint="eastAsia"/>
        </w:rPr>
        <w:t>月</w:t>
      </w:r>
      <w:r w:rsidRPr="00224083">
        <w:rPr>
          <w:rFonts w:hint="eastAsia"/>
        </w:rPr>
        <w:t>26</w:t>
      </w:r>
      <w:r w:rsidRPr="00224083">
        <w:rPr>
          <w:rFonts w:hint="eastAsia"/>
        </w:rPr>
        <w:t>日通过的意见，第</w:t>
      </w:r>
      <w:r w:rsidRPr="00224083">
        <w:rPr>
          <w:rFonts w:hint="eastAsia"/>
        </w:rPr>
        <w:t>9.2</w:t>
      </w:r>
      <w:r w:rsidRPr="00224083">
        <w:rPr>
          <w:rFonts w:hint="eastAsia"/>
        </w:rPr>
        <w:t>段；第</w:t>
      </w:r>
      <w:r w:rsidRPr="00224083">
        <w:rPr>
          <w:rFonts w:hint="eastAsia"/>
        </w:rPr>
        <w:t>692/1996</w:t>
      </w:r>
      <w:r w:rsidRPr="00224083">
        <w:rPr>
          <w:rFonts w:hint="eastAsia"/>
        </w:rPr>
        <w:t>号来文，</w:t>
      </w:r>
      <w:r w:rsidRPr="00224083">
        <w:rPr>
          <w:rFonts w:hint="eastAsia"/>
        </w:rPr>
        <w:t>A.R.J.</w:t>
      </w:r>
      <w:r w:rsidRPr="00224083">
        <w:rPr>
          <w:rFonts w:ascii="KaiTi_GB2312" w:eastAsia="KaiTi_GB2312" w:hint="eastAsia"/>
        </w:rPr>
        <w:t>诉澳大利亚案</w:t>
      </w:r>
      <w:r w:rsidRPr="00224083">
        <w:rPr>
          <w:rFonts w:hint="eastAsia"/>
        </w:rPr>
        <w:t>，</w:t>
      </w:r>
      <w:r w:rsidRPr="00224083">
        <w:rPr>
          <w:rFonts w:hint="eastAsia"/>
        </w:rPr>
        <w:t>1997</w:t>
      </w:r>
      <w:r w:rsidRPr="00224083">
        <w:rPr>
          <w:rFonts w:hint="eastAsia"/>
        </w:rPr>
        <w:t>年</w:t>
      </w:r>
      <w:r w:rsidRPr="00224083">
        <w:rPr>
          <w:rFonts w:hint="eastAsia"/>
        </w:rPr>
        <w:t>7</w:t>
      </w:r>
      <w:r w:rsidRPr="00224083">
        <w:rPr>
          <w:rFonts w:hint="eastAsia"/>
        </w:rPr>
        <w:t>月</w:t>
      </w:r>
      <w:r w:rsidRPr="00224083">
        <w:rPr>
          <w:rFonts w:hint="eastAsia"/>
        </w:rPr>
        <w:t>28</w:t>
      </w:r>
      <w:r w:rsidRPr="00224083">
        <w:rPr>
          <w:rFonts w:hint="eastAsia"/>
        </w:rPr>
        <w:t>日通过的意见，第</w:t>
      </w:r>
      <w:r w:rsidRPr="00224083">
        <w:rPr>
          <w:rFonts w:hint="eastAsia"/>
        </w:rPr>
        <w:t>6.6</w:t>
      </w:r>
      <w:r w:rsidRPr="00224083">
        <w:rPr>
          <w:rFonts w:hint="eastAsia"/>
        </w:rPr>
        <w:t>段；以及第</w:t>
      </w:r>
      <w:r w:rsidRPr="00224083">
        <w:rPr>
          <w:rFonts w:hint="eastAsia"/>
        </w:rPr>
        <w:t>1833/2008</w:t>
      </w:r>
      <w:r w:rsidRPr="00224083">
        <w:rPr>
          <w:rFonts w:hint="eastAsia"/>
        </w:rPr>
        <w:t>号来文，</w:t>
      </w:r>
      <w:r w:rsidRPr="00224083">
        <w:rPr>
          <w:rFonts w:hint="eastAsia"/>
        </w:rPr>
        <w:t>X.</w:t>
      </w:r>
      <w:r w:rsidRPr="00224083">
        <w:rPr>
          <w:rFonts w:ascii="KaiTi_GB2312" w:eastAsia="KaiTi_GB2312" w:hint="eastAsia"/>
        </w:rPr>
        <w:t>诉瑞典案</w:t>
      </w:r>
      <w:r w:rsidRPr="00224083">
        <w:rPr>
          <w:rFonts w:hint="eastAsia"/>
        </w:rPr>
        <w:t>，</w:t>
      </w:r>
      <w:r w:rsidRPr="00224083">
        <w:rPr>
          <w:rFonts w:hint="eastAsia"/>
        </w:rPr>
        <w:t>2011</w:t>
      </w:r>
      <w:r w:rsidRPr="00224083">
        <w:rPr>
          <w:rFonts w:hint="eastAsia"/>
        </w:rPr>
        <w:t>年</w:t>
      </w:r>
      <w:r w:rsidRPr="00224083">
        <w:rPr>
          <w:rFonts w:hint="eastAsia"/>
        </w:rPr>
        <w:t>11</w:t>
      </w:r>
      <w:r w:rsidRPr="00224083">
        <w:rPr>
          <w:rFonts w:hint="eastAsia"/>
        </w:rPr>
        <w:t>月</w:t>
      </w:r>
      <w:r w:rsidRPr="00224083">
        <w:rPr>
          <w:rFonts w:hint="eastAsia"/>
        </w:rPr>
        <w:t>1</w:t>
      </w:r>
      <w:r w:rsidRPr="00224083">
        <w:rPr>
          <w:rFonts w:hint="eastAsia"/>
        </w:rPr>
        <w:t>日通过的意见，第</w:t>
      </w:r>
      <w:r w:rsidRPr="00224083">
        <w:rPr>
          <w:rFonts w:hint="eastAsia"/>
        </w:rPr>
        <w:t>5.18</w:t>
      </w:r>
      <w:r w:rsidRPr="00224083">
        <w:rPr>
          <w:rFonts w:hint="eastAsia"/>
        </w:rPr>
        <w:t>段。</w:t>
      </w:r>
    </w:p>
  </w:footnote>
  <w:footnote w:id="25">
    <w:p w:rsidR="00224083" w:rsidRDefault="00224083">
      <w:pPr>
        <w:pStyle w:val="FootnoteText"/>
      </w:pPr>
      <w:r>
        <w:rPr>
          <w:rFonts w:hint="eastAsia"/>
        </w:rPr>
        <w:tab/>
      </w:r>
      <w:r>
        <w:rPr>
          <w:rStyle w:val="FootnoteReference"/>
          <w:rFonts w:eastAsia="SimSun"/>
        </w:rPr>
        <w:footnoteRef/>
      </w:r>
      <w:r>
        <w:rPr>
          <w:rFonts w:hint="eastAsia"/>
        </w:rPr>
        <w:tab/>
      </w:r>
      <w:r w:rsidRPr="00224083">
        <w:rPr>
          <w:rFonts w:hint="eastAsia"/>
        </w:rPr>
        <w:t>见第</w:t>
      </w:r>
      <w:r w:rsidRPr="00224083">
        <w:rPr>
          <w:rFonts w:hint="eastAsia"/>
        </w:rPr>
        <w:t>1957/2010</w:t>
      </w:r>
      <w:r w:rsidRPr="00224083">
        <w:rPr>
          <w:rFonts w:hint="eastAsia"/>
        </w:rPr>
        <w:t>号来文，</w:t>
      </w:r>
      <w:r w:rsidRPr="00224083">
        <w:rPr>
          <w:rFonts w:hint="eastAsia"/>
        </w:rPr>
        <w:t>Lin</w:t>
      </w:r>
      <w:r w:rsidRPr="00224083">
        <w:rPr>
          <w:rFonts w:ascii="KaiTi_GB2312" w:eastAsia="KaiTi_GB2312" w:hint="eastAsia"/>
        </w:rPr>
        <w:t>诉澳大利亚案</w:t>
      </w:r>
      <w:r w:rsidRPr="00224083">
        <w:rPr>
          <w:rFonts w:hint="eastAsia"/>
        </w:rPr>
        <w:t>，</w:t>
      </w:r>
      <w:r w:rsidRPr="00224083">
        <w:rPr>
          <w:rFonts w:hint="eastAsia"/>
        </w:rPr>
        <w:t>2013</w:t>
      </w:r>
      <w:r w:rsidRPr="00224083">
        <w:rPr>
          <w:rFonts w:hint="eastAsia"/>
        </w:rPr>
        <w:t>年</w:t>
      </w:r>
      <w:r w:rsidRPr="00224083">
        <w:rPr>
          <w:rFonts w:hint="eastAsia"/>
        </w:rPr>
        <w:t>3</w:t>
      </w:r>
      <w:r w:rsidRPr="00224083">
        <w:rPr>
          <w:rFonts w:hint="eastAsia"/>
        </w:rPr>
        <w:t>月</w:t>
      </w:r>
      <w:r w:rsidRPr="00224083">
        <w:rPr>
          <w:rFonts w:hint="eastAsia"/>
        </w:rPr>
        <w:t>21</w:t>
      </w:r>
      <w:r w:rsidRPr="00224083">
        <w:rPr>
          <w:rFonts w:hint="eastAsia"/>
        </w:rPr>
        <w:t>日通过的意见，第</w:t>
      </w:r>
      <w:r w:rsidRPr="00224083">
        <w:rPr>
          <w:rFonts w:hint="eastAsia"/>
        </w:rPr>
        <w:t>9.3</w:t>
      </w:r>
      <w:r w:rsidRPr="00224083">
        <w:rPr>
          <w:rFonts w:hint="eastAsia"/>
        </w:rPr>
        <w:t>段。</w:t>
      </w:r>
    </w:p>
  </w:footnote>
  <w:footnote w:id="26">
    <w:p w:rsidR="00224083" w:rsidRDefault="00224083">
      <w:pPr>
        <w:pStyle w:val="FootnoteText"/>
      </w:pPr>
      <w:r>
        <w:rPr>
          <w:rFonts w:hint="eastAsia"/>
        </w:rPr>
        <w:tab/>
      </w:r>
      <w:r>
        <w:rPr>
          <w:rStyle w:val="FootnoteReference"/>
          <w:rFonts w:eastAsia="SimSun"/>
        </w:rPr>
        <w:footnoteRef/>
      </w:r>
      <w:r>
        <w:rPr>
          <w:rFonts w:hint="eastAsia"/>
        </w:rPr>
        <w:tab/>
      </w:r>
      <w:r w:rsidRPr="00224083">
        <w:rPr>
          <w:rFonts w:hint="eastAsia"/>
        </w:rPr>
        <w:t>除其他外，主要见第</w:t>
      </w:r>
      <w:r w:rsidRPr="00224083">
        <w:rPr>
          <w:rFonts w:hint="eastAsia"/>
        </w:rPr>
        <w:t>541/1993</w:t>
      </w:r>
      <w:r w:rsidRPr="00224083">
        <w:rPr>
          <w:rFonts w:hint="eastAsia"/>
        </w:rPr>
        <w:t>号来文，</w:t>
      </w:r>
      <w:r w:rsidRPr="00224083">
        <w:rPr>
          <w:rFonts w:hint="eastAsia"/>
        </w:rPr>
        <w:t>Errol Simms</w:t>
      </w:r>
      <w:r w:rsidRPr="00224083">
        <w:rPr>
          <w:rFonts w:ascii="KaiTi_GB2312" w:eastAsia="KaiTi_GB2312" w:hint="eastAsia"/>
        </w:rPr>
        <w:t>诉牙买加案</w:t>
      </w:r>
      <w:r w:rsidRPr="00224083">
        <w:rPr>
          <w:rFonts w:hint="eastAsia"/>
        </w:rPr>
        <w:t>，</w:t>
      </w:r>
      <w:r w:rsidRPr="00224083">
        <w:rPr>
          <w:rFonts w:hint="eastAsia"/>
        </w:rPr>
        <w:t>1995</w:t>
      </w:r>
      <w:r w:rsidRPr="00224083">
        <w:rPr>
          <w:rFonts w:hint="eastAsia"/>
        </w:rPr>
        <w:t>年</w:t>
      </w:r>
      <w:r w:rsidRPr="00224083">
        <w:rPr>
          <w:rFonts w:hint="eastAsia"/>
        </w:rPr>
        <w:t>4</w:t>
      </w:r>
      <w:r w:rsidRPr="00224083">
        <w:rPr>
          <w:rFonts w:hint="eastAsia"/>
        </w:rPr>
        <w:t>月</w:t>
      </w:r>
      <w:r w:rsidRPr="00224083">
        <w:rPr>
          <w:rFonts w:hint="eastAsia"/>
        </w:rPr>
        <w:t>3</w:t>
      </w:r>
      <w:r w:rsidRPr="00224083">
        <w:rPr>
          <w:rFonts w:hint="eastAsia"/>
        </w:rPr>
        <w:t>日通过的不予受理的决定，第</w:t>
      </w:r>
      <w:r w:rsidRPr="00224083">
        <w:rPr>
          <w:rFonts w:hint="eastAsia"/>
        </w:rPr>
        <w:t>6.2</w:t>
      </w:r>
      <w:r w:rsidRPr="00224083">
        <w:rPr>
          <w:rFonts w:hint="eastAsia"/>
        </w:rPr>
        <w:t>段；和第</w:t>
      </w:r>
      <w:r w:rsidRPr="00224083">
        <w:rPr>
          <w:rFonts w:hint="eastAsia"/>
        </w:rPr>
        <w:t>1957/2010</w:t>
      </w:r>
      <w:r w:rsidRPr="00224083">
        <w:rPr>
          <w:rFonts w:hint="eastAsia"/>
        </w:rPr>
        <w:t>号来文，</w:t>
      </w:r>
      <w:r w:rsidRPr="00224083">
        <w:rPr>
          <w:rFonts w:hint="eastAsia"/>
        </w:rPr>
        <w:t>Lin</w:t>
      </w:r>
      <w:r w:rsidRPr="00224083">
        <w:rPr>
          <w:rFonts w:ascii="KaiTi_GB2312" w:eastAsia="KaiTi_GB2312" w:hint="eastAsia"/>
        </w:rPr>
        <w:t>诉澳大利亚案</w:t>
      </w:r>
      <w:r w:rsidRPr="00224083">
        <w:rPr>
          <w:rFonts w:hint="eastAsia"/>
        </w:rPr>
        <w:t>，</w:t>
      </w:r>
      <w:r w:rsidRPr="00224083">
        <w:rPr>
          <w:rFonts w:hint="eastAsia"/>
        </w:rPr>
        <w:t>2013</w:t>
      </w:r>
      <w:r w:rsidRPr="00224083">
        <w:rPr>
          <w:rFonts w:hint="eastAsia"/>
        </w:rPr>
        <w:t>年</w:t>
      </w:r>
      <w:r w:rsidRPr="00224083">
        <w:rPr>
          <w:rFonts w:hint="eastAsia"/>
        </w:rPr>
        <w:t>3</w:t>
      </w:r>
      <w:r w:rsidRPr="00224083">
        <w:rPr>
          <w:rFonts w:hint="eastAsia"/>
        </w:rPr>
        <w:t>月</w:t>
      </w:r>
      <w:r w:rsidRPr="00224083">
        <w:rPr>
          <w:rFonts w:hint="eastAsia"/>
        </w:rPr>
        <w:t>21</w:t>
      </w:r>
      <w:r w:rsidRPr="00224083">
        <w:rPr>
          <w:rFonts w:hint="eastAsia"/>
        </w:rPr>
        <w:t>日通过的意见，第</w:t>
      </w:r>
      <w:r w:rsidRPr="00224083">
        <w:rPr>
          <w:rFonts w:hint="eastAsia"/>
        </w:rPr>
        <w:t>9.3</w:t>
      </w:r>
      <w:r w:rsidRPr="00224083">
        <w:rPr>
          <w:rFonts w:hint="eastAsia"/>
        </w:rPr>
        <w:t>段。</w:t>
      </w:r>
    </w:p>
  </w:footnote>
  <w:footnote w:id="27">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见第</w:t>
      </w:r>
      <w:r w:rsidRPr="00AB1FDD">
        <w:rPr>
          <w:rFonts w:hint="eastAsia"/>
        </w:rPr>
        <w:t>2.5</w:t>
      </w:r>
      <w:r w:rsidRPr="00AB1FDD">
        <w:rPr>
          <w:rFonts w:hint="eastAsia"/>
        </w:rPr>
        <w:t>段。</w:t>
      </w:r>
    </w:p>
  </w:footnote>
  <w:footnote w:id="28">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见</w:t>
      </w:r>
      <w:r w:rsidRPr="00AB1FDD">
        <w:rPr>
          <w:rFonts w:hint="eastAsia"/>
        </w:rPr>
        <w:t>www.asylumineurope.org/sites/default/files/report-download/aida_italy_thirdupdate_final_0.pdf</w:t>
      </w:r>
      <w:r w:rsidRPr="00AB1FDD">
        <w:rPr>
          <w:rFonts w:hint="eastAsia"/>
        </w:rPr>
        <w:t>。</w:t>
      </w:r>
    </w:p>
  </w:footnote>
  <w:footnote w:id="29">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见</w:t>
      </w:r>
      <w:proofErr w:type="spellStart"/>
      <w:r w:rsidRPr="00AB1FDD">
        <w:rPr>
          <w:rFonts w:hint="eastAsia"/>
        </w:rPr>
        <w:t>Samsam</w:t>
      </w:r>
      <w:proofErr w:type="spellEnd"/>
      <w:r w:rsidRPr="00AB1FDD">
        <w:rPr>
          <w:rFonts w:hint="eastAsia"/>
        </w:rPr>
        <w:t xml:space="preserve"> Mohammed Hussein</w:t>
      </w:r>
      <w:r w:rsidRPr="00AB1FDD">
        <w:rPr>
          <w:rFonts w:ascii="KaiTi_GB2312" w:eastAsia="KaiTi_GB2312" w:hint="eastAsia"/>
        </w:rPr>
        <w:t>及其他人诉荷兰和意大利案</w:t>
      </w:r>
      <w:r w:rsidRPr="00AB1FDD">
        <w:rPr>
          <w:rFonts w:hint="eastAsia"/>
        </w:rPr>
        <w:t>，第</w:t>
      </w:r>
      <w:r w:rsidRPr="00AB1FDD">
        <w:rPr>
          <w:rFonts w:hint="eastAsia"/>
        </w:rPr>
        <w:t>78</w:t>
      </w:r>
      <w:r w:rsidRPr="00AB1FDD">
        <w:rPr>
          <w:rFonts w:hint="eastAsia"/>
        </w:rPr>
        <w:t>段。</w:t>
      </w:r>
    </w:p>
  </w:footnote>
  <w:footnote w:id="30">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见第</w:t>
      </w:r>
      <w:r w:rsidRPr="00AB1FDD">
        <w:rPr>
          <w:rFonts w:hint="eastAsia"/>
        </w:rPr>
        <w:t>2360/2014</w:t>
      </w:r>
      <w:r w:rsidRPr="00AB1FDD">
        <w:rPr>
          <w:rFonts w:hint="eastAsia"/>
        </w:rPr>
        <w:t>号来文，</w:t>
      </w:r>
      <w:proofErr w:type="spellStart"/>
      <w:r w:rsidRPr="00AB1FDD">
        <w:rPr>
          <w:rFonts w:hint="eastAsia"/>
        </w:rPr>
        <w:t>Warda</w:t>
      </w:r>
      <w:proofErr w:type="spellEnd"/>
      <w:r w:rsidRPr="00AB1FDD">
        <w:rPr>
          <w:rFonts w:hint="eastAsia"/>
        </w:rPr>
        <w:t xml:space="preserve"> Osman </w:t>
      </w:r>
      <w:proofErr w:type="spellStart"/>
      <w:r w:rsidRPr="00AB1FDD">
        <w:rPr>
          <w:rFonts w:hint="eastAsia"/>
        </w:rPr>
        <w:t>Jasin</w:t>
      </w:r>
      <w:proofErr w:type="spellEnd"/>
      <w:r w:rsidRPr="00AB1FDD">
        <w:rPr>
          <w:rFonts w:ascii="KaiTi_GB2312" w:eastAsia="KaiTi_GB2312" w:hint="eastAsia"/>
        </w:rPr>
        <w:t>诉丹案</w:t>
      </w:r>
      <w:r w:rsidRPr="00AB1FDD">
        <w:rPr>
          <w:rFonts w:hint="eastAsia"/>
        </w:rPr>
        <w:t>，</w:t>
      </w:r>
      <w:r w:rsidRPr="00AB1FDD">
        <w:rPr>
          <w:rFonts w:hint="eastAsia"/>
        </w:rPr>
        <w:t>2015</w:t>
      </w:r>
      <w:r w:rsidRPr="00AB1FDD">
        <w:rPr>
          <w:rFonts w:hint="eastAsia"/>
        </w:rPr>
        <w:t>年</w:t>
      </w:r>
      <w:r w:rsidRPr="00AB1FDD">
        <w:rPr>
          <w:rFonts w:hint="eastAsia"/>
        </w:rPr>
        <w:t>7</w:t>
      </w:r>
      <w:r w:rsidRPr="00AB1FDD">
        <w:rPr>
          <w:rFonts w:hint="eastAsia"/>
        </w:rPr>
        <w:t>月</w:t>
      </w:r>
      <w:r w:rsidRPr="00AB1FDD">
        <w:rPr>
          <w:rFonts w:hint="eastAsia"/>
        </w:rPr>
        <w:t>22</w:t>
      </w:r>
      <w:r w:rsidRPr="00AB1FDD">
        <w:rPr>
          <w:rFonts w:hint="eastAsia"/>
        </w:rPr>
        <w:t>日通过的意见，第</w:t>
      </w:r>
      <w:r w:rsidRPr="00AB1FDD">
        <w:rPr>
          <w:rFonts w:hint="eastAsia"/>
        </w:rPr>
        <w:t>8.8</w:t>
      </w:r>
      <w:r w:rsidRPr="00AB1FDD">
        <w:rPr>
          <w:rFonts w:hint="eastAsia"/>
        </w:rPr>
        <w:t>段。</w:t>
      </w:r>
    </w:p>
  </w:footnote>
  <w:footnote w:id="31">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例如，见第</w:t>
      </w:r>
      <w:r w:rsidRPr="00AB1FDD">
        <w:rPr>
          <w:rFonts w:hint="eastAsia"/>
        </w:rPr>
        <w:t>1763/2008</w:t>
      </w:r>
      <w:r w:rsidRPr="00AB1FDD">
        <w:rPr>
          <w:rFonts w:hint="eastAsia"/>
        </w:rPr>
        <w:t>号来文，</w:t>
      </w:r>
      <w:r w:rsidRPr="00AB1FDD">
        <w:rPr>
          <w:rFonts w:hint="eastAsia"/>
        </w:rPr>
        <w:t>Pillai</w:t>
      </w:r>
      <w:r w:rsidRPr="00AB1FDD">
        <w:rPr>
          <w:rFonts w:ascii="KaiTi_GB2312" w:eastAsia="KaiTi_GB2312" w:hint="eastAsia"/>
        </w:rPr>
        <w:t>诉加拿大案</w:t>
      </w:r>
      <w:r w:rsidRPr="00AB1FDD">
        <w:rPr>
          <w:rFonts w:hint="eastAsia"/>
        </w:rPr>
        <w:t>，</w:t>
      </w:r>
      <w:r w:rsidRPr="00AB1FDD">
        <w:rPr>
          <w:rFonts w:hint="eastAsia"/>
        </w:rPr>
        <w:t>2011</w:t>
      </w:r>
      <w:r w:rsidRPr="00AB1FDD">
        <w:rPr>
          <w:rFonts w:hint="eastAsia"/>
        </w:rPr>
        <w:t>年</w:t>
      </w:r>
      <w:r w:rsidRPr="00AB1FDD">
        <w:rPr>
          <w:rFonts w:hint="eastAsia"/>
        </w:rPr>
        <w:t>3</w:t>
      </w:r>
      <w:r w:rsidRPr="00AB1FDD">
        <w:rPr>
          <w:rFonts w:hint="eastAsia"/>
        </w:rPr>
        <w:t>月</w:t>
      </w:r>
      <w:r w:rsidRPr="00AB1FDD">
        <w:rPr>
          <w:rFonts w:hint="eastAsia"/>
        </w:rPr>
        <w:t>25</w:t>
      </w:r>
      <w:r w:rsidRPr="00AB1FDD">
        <w:rPr>
          <w:rFonts w:hint="eastAsia"/>
        </w:rPr>
        <w:t>日通过的意见，第</w:t>
      </w:r>
      <w:r w:rsidRPr="00AB1FDD">
        <w:rPr>
          <w:rFonts w:hint="eastAsia"/>
        </w:rPr>
        <w:t>11.2</w:t>
      </w:r>
      <w:r w:rsidRPr="00AB1FDD">
        <w:rPr>
          <w:rFonts w:hint="eastAsia"/>
        </w:rPr>
        <w:t>段和</w:t>
      </w:r>
      <w:r w:rsidRPr="00AB1FDD">
        <w:rPr>
          <w:rFonts w:hint="eastAsia"/>
        </w:rPr>
        <w:t>11.4</w:t>
      </w:r>
      <w:r w:rsidRPr="00AB1FDD">
        <w:rPr>
          <w:rFonts w:hint="eastAsia"/>
        </w:rPr>
        <w:t>段。</w:t>
      </w:r>
    </w:p>
  </w:footnote>
  <w:footnote w:id="32">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考虑到提交人声称他们丢失了居留证</w:t>
      </w:r>
      <w:r w:rsidRPr="00AB1FDD">
        <w:rPr>
          <w:rFonts w:hint="eastAsia"/>
        </w:rPr>
        <w:t>(</w:t>
      </w:r>
      <w:r w:rsidRPr="00AB1FDD">
        <w:rPr>
          <w:rFonts w:hint="eastAsia"/>
        </w:rPr>
        <w:t>见第</w:t>
      </w:r>
      <w:r w:rsidRPr="00AB1FDD">
        <w:rPr>
          <w:rFonts w:hint="eastAsia"/>
        </w:rPr>
        <w:t>2.3</w:t>
      </w:r>
      <w:r w:rsidRPr="00AB1FDD">
        <w:rPr>
          <w:rFonts w:hint="eastAsia"/>
        </w:rPr>
        <w:t>段</w:t>
      </w:r>
      <w:r w:rsidRPr="00AB1FDD">
        <w:rPr>
          <w:rFonts w:hint="eastAsia"/>
        </w:rPr>
        <w:t>)</w:t>
      </w:r>
      <w:r w:rsidRPr="00AB1FDD">
        <w:rPr>
          <w:rFonts w:hint="eastAsia"/>
        </w:rPr>
        <w:t>。</w:t>
      </w:r>
    </w:p>
  </w:footnote>
  <w:footnote w:id="33">
    <w:p w:rsidR="00AB1FDD" w:rsidRDefault="00AB1FDD">
      <w:pPr>
        <w:pStyle w:val="FootnoteText"/>
      </w:pPr>
      <w:r>
        <w:rPr>
          <w:rFonts w:hint="eastAsia"/>
        </w:rPr>
        <w:tab/>
      </w:r>
      <w:r>
        <w:rPr>
          <w:rStyle w:val="FootnoteReference"/>
          <w:rFonts w:eastAsia="SimSun"/>
        </w:rPr>
        <w:footnoteRef/>
      </w:r>
      <w:r>
        <w:rPr>
          <w:rFonts w:hint="eastAsia"/>
        </w:rPr>
        <w:tab/>
      </w:r>
      <w:r w:rsidRPr="00AB1FDD">
        <w:rPr>
          <w:rFonts w:hint="eastAsia"/>
        </w:rPr>
        <w:t>见第</w:t>
      </w:r>
      <w:r w:rsidRPr="00AB1FDD">
        <w:rPr>
          <w:rFonts w:hint="eastAsia"/>
        </w:rPr>
        <w:t>2360/2014</w:t>
      </w:r>
      <w:r w:rsidRPr="00AB1FDD">
        <w:rPr>
          <w:rFonts w:hint="eastAsia"/>
        </w:rPr>
        <w:t>号来文，</w:t>
      </w:r>
      <w:proofErr w:type="spellStart"/>
      <w:r>
        <w:rPr>
          <w:rFonts w:hint="eastAsia"/>
        </w:rPr>
        <w:t>Warda</w:t>
      </w:r>
      <w:proofErr w:type="spellEnd"/>
      <w:r>
        <w:rPr>
          <w:rFonts w:hint="eastAsia"/>
        </w:rPr>
        <w:t xml:space="preserve"> Osman </w:t>
      </w:r>
      <w:proofErr w:type="spellStart"/>
      <w:r>
        <w:rPr>
          <w:rFonts w:hint="eastAsia"/>
        </w:rPr>
        <w:t>Jasin</w:t>
      </w:r>
      <w:proofErr w:type="spellEnd"/>
      <w:r w:rsidRPr="00AB1FDD">
        <w:rPr>
          <w:rFonts w:ascii="KaiTi_GB2312" w:eastAsia="KaiTi_GB2312" w:hint="eastAsia"/>
        </w:rPr>
        <w:t>诉丹麦案</w:t>
      </w:r>
      <w:r w:rsidRPr="00AB1FDD">
        <w:rPr>
          <w:rFonts w:hint="eastAsia"/>
        </w:rPr>
        <w:t>，</w:t>
      </w:r>
      <w:r w:rsidRPr="00AB1FDD">
        <w:rPr>
          <w:rFonts w:hint="eastAsia"/>
        </w:rPr>
        <w:t>2015</w:t>
      </w:r>
      <w:r w:rsidRPr="00AB1FDD">
        <w:rPr>
          <w:rFonts w:hint="eastAsia"/>
        </w:rPr>
        <w:t>年</w:t>
      </w:r>
      <w:r w:rsidRPr="00AB1FDD">
        <w:rPr>
          <w:rFonts w:hint="eastAsia"/>
        </w:rPr>
        <w:t>7</w:t>
      </w:r>
      <w:r w:rsidRPr="00AB1FDD">
        <w:rPr>
          <w:rFonts w:hint="eastAsia"/>
        </w:rPr>
        <w:t>月</w:t>
      </w:r>
      <w:r w:rsidRPr="00AB1FDD">
        <w:rPr>
          <w:rFonts w:hint="eastAsia"/>
        </w:rPr>
        <w:t>22</w:t>
      </w:r>
      <w:r w:rsidRPr="00AB1FDD">
        <w:rPr>
          <w:rFonts w:hint="eastAsia"/>
        </w:rPr>
        <w:t>日通过的意见，第</w:t>
      </w:r>
      <w:r w:rsidRPr="00AB1FDD">
        <w:rPr>
          <w:rFonts w:hint="eastAsia"/>
        </w:rPr>
        <w:t>8.9</w:t>
      </w:r>
      <w:r w:rsidRPr="00AB1FDD">
        <w:rPr>
          <w:rFonts w:hint="eastAsia"/>
        </w:rPr>
        <w:t>段。</w:t>
      </w:r>
    </w:p>
  </w:footnote>
  <w:footnote w:id="34">
    <w:p w:rsidR="00FB754D" w:rsidRDefault="00FB754D">
      <w:pPr>
        <w:pStyle w:val="FootnoteText"/>
      </w:pPr>
      <w:r>
        <w:rPr>
          <w:rStyle w:val="FootnoteReference"/>
          <w:rFonts w:eastAsia="SimSun" w:hint="eastAsia"/>
        </w:rPr>
        <w:tab/>
      </w:r>
      <w:r>
        <w:rPr>
          <w:rStyle w:val="FootnoteReference"/>
          <w:rFonts w:eastAsia="SimSun"/>
        </w:rPr>
        <w:t>a</w:t>
      </w:r>
      <w:r>
        <w:rPr>
          <w:rFonts w:hint="eastAsia"/>
        </w:rPr>
        <w:tab/>
      </w:r>
      <w:r w:rsidRPr="00FB754D">
        <w:rPr>
          <w:rFonts w:hint="eastAsia"/>
        </w:rPr>
        <w:t>见委员会关于《公约》缔约国一般法律义务之性质的第</w:t>
      </w:r>
      <w:r w:rsidRPr="00FB754D">
        <w:rPr>
          <w:rFonts w:hint="eastAsia"/>
        </w:rPr>
        <w:t>31</w:t>
      </w:r>
      <w:r w:rsidRPr="00FB754D">
        <w:rPr>
          <w:rFonts w:hint="eastAsia"/>
        </w:rPr>
        <w:t>号一般性意见</w:t>
      </w:r>
      <w:r w:rsidRPr="00FB754D">
        <w:rPr>
          <w:rFonts w:hint="eastAsia"/>
        </w:rPr>
        <w:t>(2004</w:t>
      </w:r>
      <w:r w:rsidRPr="00FB754D">
        <w:rPr>
          <w:rFonts w:hint="eastAsia"/>
        </w:rPr>
        <w:t>年</w:t>
      </w:r>
      <w:r w:rsidRPr="00FB754D">
        <w:rPr>
          <w:rFonts w:hint="eastAsia"/>
        </w:rPr>
        <w:t>)</w:t>
      </w:r>
      <w:r w:rsidRPr="00FB754D">
        <w:rPr>
          <w:rFonts w:hint="eastAsia"/>
        </w:rPr>
        <w:t>，第</w:t>
      </w:r>
      <w:r w:rsidRPr="00FB754D">
        <w:rPr>
          <w:rFonts w:hint="eastAsia"/>
        </w:rPr>
        <w:t>12</w:t>
      </w:r>
      <w:r w:rsidRPr="00FB754D">
        <w:rPr>
          <w:rFonts w:hint="eastAsia"/>
        </w:rPr>
        <w:t>段。</w:t>
      </w:r>
    </w:p>
  </w:footnote>
  <w:footnote w:id="35">
    <w:p w:rsidR="00FB754D" w:rsidRDefault="00FB754D">
      <w:pPr>
        <w:pStyle w:val="FootnoteText"/>
      </w:pPr>
      <w:r>
        <w:rPr>
          <w:rFonts w:hint="eastAsia"/>
        </w:rPr>
        <w:tab/>
      </w:r>
      <w:r>
        <w:rPr>
          <w:rStyle w:val="FootnoteReference"/>
          <w:rFonts w:eastAsia="SimSun"/>
        </w:rPr>
        <w:t>b</w:t>
      </w:r>
      <w:r>
        <w:rPr>
          <w:rFonts w:hint="eastAsia"/>
        </w:rPr>
        <w:tab/>
      </w:r>
      <w:r w:rsidRPr="00FB754D">
        <w:rPr>
          <w:rFonts w:hint="eastAsia"/>
        </w:rPr>
        <w:t>见第</w:t>
      </w:r>
      <w:r w:rsidRPr="00FB754D">
        <w:rPr>
          <w:rFonts w:hint="eastAsia"/>
        </w:rPr>
        <w:t>265/87</w:t>
      </w:r>
      <w:r w:rsidRPr="00FB754D">
        <w:rPr>
          <w:rFonts w:hint="eastAsia"/>
        </w:rPr>
        <w:t>号来文，</w:t>
      </w:r>
      <w:proofErr w:type="spellStart"/>
      <w:r w:rsidRPr="00FB754D">
        <w:rPr>
          <w:rFonts w:hint="eastAsia"/>
        </w:rPr>
        <w:t>Vuolanne</w:t>
      </w:r>
      <w:proofErr w:type="spellEnd"/>
      <w:r w:rsidRPr="00FB754D">
        <w:rPr>
          <w:rFonts w:ascii="KaiTi_GB2312" w:eastAsia="KaiTi_GB2312" w:hint="eastAsia"/>
        </w:rPr>
        <w:t>诉芬兰案</w:t>
      </w:r>
      <w:r w:rsidRPr="00FB754D">
        <w:rPr>
          <w:rFonts w:hint="eastAsia"/>
        </w:rPr>
        <w:t>，</w:t>
      </w:r>
      <w:r w:rsidRPr="00FB754D">
        <w:rPr>
          <w:rFonts w:hint="eastAsia"/>
        </w:rPr>
        <w:t>1989</w:t>
      </w:r>
      <w:r w:rsidRPr="00FB754D">
        <w:rPr>
          <w:rFonts w:hint="eastAsia"/>
        </w:rPr>
        <w:t>年</w:t>
      </w:r>
      <w:r w:rsidRPr="00FB754D">
        <w:rPr>
          <w:rFonts w:hint="eastAsia"/>
        </w:rPr>
        <w:t>4</w:t>
      </w:r>
      <w:r w:rsidRPr="00FB754D">
        <w:rPr>
          <w:rFonts w:hint="eastAsia"/>
        </w:rPr>
        <w:t>月</w:t>
      </w:r>
      <w:r w:rsidRPr="00FB754D">
        <w:rPr>
          <w:rFonts w:hint="eastAsia"/>
        </w:rPr>
        <w:t>7</w:t>
      </w:r>
      <w:r w:rsidRPr="00FB754D">
        <w:rPr>
          <w:rFonts w:hint="eastAsia"/>
        </w:rPr>
        <w:t>日通过的意见。</w:t>
      </w:r>
    </w:p>
  </w:footnote>
  <w:footnote w:id="36">
    <w:p w:rsidR="00FB754D" w:rsidRDefault="00FB754D">
      <w:pPr>
        <w:pStyle w:val="FootnoteText"/>
      </w:pPr>
      <w:r>
        <w:rPr>
          <w:rStyle w:val="FootnoteReference"/>
          <w:rFonts w:eastAsia="SimSun" w:hint="eastAsia"/>
        </w:rPr>
        <w:tab/>
      </w:r>
      <w:r>
        <w:rPr>
          <w:rStyle w:val="FootnoteReference"/>
          <w:rFonts w:eastAsia="SimSun"/>
        </w:rPr>
        <w:t>c</w:t>
      </w:r>
      <w:r>
        <w:rPr>
          <w:rFonts w:hint="eastAsia"/>
        </w:rPr>
        <w:tab/>
      </w:r>
      <w:r w:rsidRPr="00FB754D">
        <w:rPr>
          <w:rFonts w:hint="eastAsia"/>
        </w:rPr>
        <w:t>见第</w:t>
      </w:r>
      <w:r w:rsidRPr="00FB754D">
        <w:rPr>
          <w:rFonts w:hint="eastAsia"/>
        </w:rPr>
        <w:t>2360/2014</w:t>
      </w:r>
      <w:r w:rsidRPr="00FB754D">
        <w:rPr>
          <w:rFonts w:hint="eastAsia"/>
        </w:rPr>
        <w:t>号来文，</w:t>
      </w:r>
      <w:proofErr w:type="spellStart"/>
      <w:r w:rsidRPr="00FB754D">
        <w:rPr>
          <w:rFonts w:hint="eastAsia"/>
        </w:rPr>
        <w:t>Jasin</w:t>
      </w:r>
      <w:proofErr w:type="spellEnd"/>
      <w:r w:rsidRPr="00FB754D">
        <w:rPr>
          <w:rFonts w:ascii="KaiTi_GB2312" w:eastAsia="KaiTi_GB2312" w:hint="eastAsia"/>
        </w:rPr>
        <w:t>诉丹麦案</w:t>
      </w:r>
      <w:r w:rsidRPr="00FB754D">
        <w:rPr>
          <w:rFonts w:hint="eastAsia"/>
        </w:rPr>
        <w:t>，</w:t>
      </w:r>
      <w:r w:rsidRPr="00FB754D">
        <w:rPr>
          <w:rFonts w:hint="eastAsia"/>
        </w:rPr>
        <w:t>2015</w:t>
      </w:r>
      <w:r w:rsidRPr="00FB754D">
        <w:rPr>
          <w:rFonts w:hint="eastAsia"/>
        </w:rPr>
        <w:t>年</w:t>
      </w:r>
      <w:r w:rsidRPr="00FB754D">
        <w:rPr>
          <w:rFonts w:hint="eastAsia"/>
        </w:rPr>
        <w:t>7</w:t>
      </w:r>
      <w:r w:rsidRPr="00FB754D">
        <w:rPr>
          <w:rFonts w:hint="eastAsia"/>
        </w:rPr>
        <w:t>月</w:t>
      </w:r>
      <w:r w:rsidRPr="00FB754D">
        <w:rPr>
          <w:rFonts w:hint="eastAsia"/>
        </w:rPr>
        <w:t>22</w:t>
      </w:r>
      <w:r w:rsidRPr="00FB754D">
        <w:rPr>
          <w:rFonts w:hint="eastAsia"/>
        </w:rPr>
        <w:t>日通过的意见。</w:t>
      </w:r>
    </w:p>
  </w:footnote>
  <w:footnote w:id="37">
    <w:p w:rsidR="003A027B" w:rsidRDefault="003A027B">
      <w:pPr>
        <w:pStyle w:val="FootnoteText"/>
      </w:pPr>
      <w:r>
        <w:rPr>
          <w:rStyle w:val="FootnoteReference"/>
          <w:rFonts w:eastAsia="SimSun" w:hint="eastAsia"/>
        </w:rPr>
        <w:tab/>
      </w:r>
      <w:r>
        <w:rPr>
          <w:rStyle w:val="FootnoteReference"/>
          <w:rFonts w:eastAsia="SimSun"/>
        </w:rPr>
        <w:t>a</w:t>
      </w:r>
      <w:r>
        <w:rPr>
          <w:rFonts w:hint="eastAsia"/>
        </w:rPr>
        <w:tab/>
      </w:r>
      <w:r w:rsidRPr="003A027B">
        <w:rPr>
          <w:rFonts w:hint="eastAsia"/>
        </w:rPr>
        <w:t>见委员会关于《公约》缔约国一般法律义务之性质的第</w:t>
      </w:r>
      <w:r w:rsidRPr="003A027B">
        <w:rPr>
          <w:rFonts w:hint="eastAsia"/>
        </w:rPr>
        <w:t>31</w:t>
      </w:r>
      <w:r w:rsidRPr="003A027B">
        <w:rPr>
          <w:rFonts w:hint="eastAsia"/>
        </w:rPr>
        <w:t>号一般性意见</w:t>
      </w:r>
      <w:r w:rsidRPr="003A027B">
        <w:rPr>
          <w:rFonts w:hint="eastAsia"/>
        </w:rPr>
        <w:t>(2004</w:t>
      </w:r>
      <w:r w:rsidRPr="003A027B">
        <w:rPr>
          <w:rFonts w:hint="eastAsia"/>
        </w:rPr>
        <w:t>年</w:t>
      </w:r>
      <w:r w:rsidRPr="003A027B">
        <w:rPr>
          <w:rFonts w:hint="eastAsia"/>
        </w:rPr>
        <w:t>)</w:t>
      </w:r>
      <w:r w:rsidRPr="003A027B">
        <w:rPr>
          <w:rFonts w:hint="eastAsia"/>
        </w:rPr>
        <w:t>，第</w:t>
      </w:r>
      <w:r w:rsidRPr="003A027B">
        <w:rPr>
          <w:rFonts w:hint="eastAsia"/>
        </w:rPr>
        <w:t>12</w:t>
      </w:r>
      <w:r w:rsidRPr="003A027B">
        <w:rPr>
          <w:rFonts w:hint="eastAsia"/>
        </w:rPr>
        <w:t>段。</w:t>
      </w:r>
    </w:p>
  </w:footnote>
  <w:footnote w:id="38">
    <w:p w:rsidR="003A027B" w:rsidRDefault="003A027B">
      <w:pPr>
        <w:pStyle w:val="FootnoteText"/>
      </w:pPr>
      <w:r>
        <w:rPr>
          <w:rStyle w:val="FootnoteReference"/>
          <w:rFonts w:eastAsia="SimSun" w:hint="eastAsia"/>
        </w:rPr>
        <w:tab/>
      </w:r>
      <w:r>
        <w:rPr>
          <w:rStyle w:val="FootnoteReference"/>
          <w:rFonts w:eastAsia="SimSun"/>
        </w:rPr>
        <w:t>b</w:t>
      </w:r>
      <w:r>
        <w:rPr>
          <w:rFonts w:hint="eastAsia"/>
        </w:rPr>
        <w:tab/>
      </w:r>
      <w:r w:rsidRPr="003A027B">
        <w:rPr>
          <w:rFonts w:hint="eastAsia"/>
        </w:rPr>
        <w:t>见第</w:t>
      </w:r>
      <w:r w:rsidRPr="003A027B">
        <w:rPr>
          <w:rFonts w:hint="eastAsia"/>
        </w:rPr>
        <w:t>2360/2014</w:t>
      </w:r>
      <w:r w:rsidRPr="003A027B">
        <w:rPr>
          <w:rFonts w:hint="eastAsia"/>
        </w:rPr>
        <w:t>号来文，</w:t>
      </w:r>
      <w:proofErr w:type="spellStart"/>
      <w:r w:rsidRPr="003A027B">
        <w:rPr>
          <w:rFonts w:hint="eastAsia"/>
        </w:rPr>
        <w:t>Jasin</w:t>
      </w:r>
      <w:proofErr w:type="spellEnd"/>
      <w:r w:rsidRPr="003A027B">
        <w:rPr>
          <w:rFonts w:ascii="KaiTi_GB2312" w:eastAsia="KaiTi_GB2312" w:hint="eastAsia"/>
        </w:rPr>
        <w:t>诉丹麦案</w:t>
      </w:r>
      <w:r w:rsidRPr="003A027B">
        <w:rPr>
          <w:rFonts w:hint="eastAsia"/>
        </w:rPr>
        <w:t>，</w:t>
      </w:r>
      <w:r w:rsidRPr="003A027B">
        <w:rPr>
          <w:rFonts w:hint="eastAsia"/>
        </w:rPr>
        <w:t>2015</w:t>
      </w:r>
      <w:r w:rsidRPr="003A027B">
        <w:rPr>
          <w:rFonts w:hint="eastAsia"/>
        </w:rPr>
        <w:t>年</w:t>
      </w:r>
      <w:r w:rsidRPr="003A027B">
        <w:rPr>
          <w:rFonts w:hint="eastAsia"/>
        </w:rPr>
        <w:t>7</w:t>
      </w:r>
      <w:r w:rsidRPr="003A027B">
        <w:rPr>
          <w:rFonts w:hint="eastAsia"/>
        </w:rPr>
        <w:t>月</w:t>
      </w:r>
      <w:r w:rsidRPr="003A027B">
        <w:rPr>
          <w:rFonts w:hint="eastAsia"/>
        </w:rPr>
        <w:t>22</w:t>
      </w:r>
      <w:r w:rsidRPr="003A027B">
        <w:rPr>
          <w:rFonts w:hint="eastAsia"/>
        </w:rPr>
        <w:t>日通过的意见，附件二。</w:t>
      </w:r>
    </w:p>
  </w:footnote>
  <w:footnote w:id="39">
    <w:p w:rsidR="004F4897" w:rsidRDefault="004F4897">
      <w:pPr>
        <w:pStyle w:val="FootnoteText"/>
      </w:pPr>
      <w:r>
        <w:rPr>
          <w:rStyle w:val="FootnoteReference"/>
          <w:rFonts w:eastAsia="SimSun" w:hint="eastAsia"/>
        </w:rPr>
        <w:tab/>
      </w:r>
      <w:r>
        <w:rPr>
          <w:rStyle w:val="FootnoteReference"/>
          <w:rFonts w:eastAsia="SimSun"/>
        </w:rPr>
        <w:t>a</w:t>
      </w:r>
      <w:r>
        <w:rPr>
          <w:rFonts w:hint="eastAsia"/>
        </w:rPr>
        <w:tab/>
      </w:r>
      <w:r w:rsidRPr="004F4897">
        <w:rPr>
          <w:rFonts w:hint="eastAsia"/>
        </w:rPr>
        <w:t>《欧洲联盟基本权利宪章》前言。</w:t>
      </w:r>
    </w:p>
  </w:footnote>
  <w:footnote w:id="40">
    <w:p w:rsidR="004F4897" w:rsidRDefault="004F4897">
      <w:pPr>
        <w:pStyle w:val="FootnoteText"/>
      </w:pPr>
      <w:r>
        <w:rPr>
          <w:rStyle w:val="FootnoteReference"/>
          <w:rFonts w:eastAsia="SimSun" w:hint="eastAsia"/>
        </w:rPr>
        <w:tab/>
      </w:r>
      <w:r>
        <w:rPr>
          <w:rStyle w:val="FootnoteReference"/>
          <w:rFonts w:eastAsia="SimSun"/>
        </w:rPr>
        <w:t>b</w:t>
      </w:r>
      <w:r>
        <w:rPr>
          <w:rFonts w:hint="eastAsia"/>
        </w:rPr>
        <w:tab/>
      </w:r>
      <w:r w:rsidRPr="004F4897">
        <w:rPr>
          <w:rFonts w:hint="eastAsia"/>
        </w:rPr>
        <w:t>见委员会关于《公约》缔约国一般法律义务之性质的第</w:t>
      </w:r>
      <w:r w:rsidRPr="004F4897">
        <w:rPr>
          <w:rFonts w:hint="eastAsia"/>
        </w:rPr>
        <w:t>31</w:t>
      </w:r>
      <w:r w:rsidRPr="004F4897">
        <w:rPr>
          <w:rFonts w:hint="eastAsia"/>
        </w:rPr>
        <w:t>号一般性意见</w:t>
      </w:r>
      <w:r w:rsidRPr="004F4897">
        <w:rPr>
          <w:rFonts w:hint="eastAsia"/>
        </w:rPr>
        <w:t>(2004</w:t>
      </w:r>
      <w:r w:rsidRPr="004F4897">
        <w:rPr>
          <w:rFonts w:hint="eastAsia"/>
        </w:rPr>
        <w:t>年</w:t>
      </w:r>
      <w:r w:rsidRPr="004F4897">
        <w:rPr>
          <w:rFonts w:hint="eastAsia"/>
        </w:rPr>
        <w:t>)</w:t>
      </w:r>
      <w:r w:rsidRPr="004F4897">
        <w:rPr>
          <w:rFonts w:hint="eastAsia"/>
        </w:rPr>
        <w:t>，第</w:t>
      </w:r>
      <w:r w:rsidRPr="004F4897">
        <w:rPr>
          <w:rFonts w:hint="eastAsia"/>
        </w:rPr>
        <w:t>12</w:t>
      </w:r>
      <w:r w:rsidRPr="004F4897">
        <w:rPr>
          <w:rFonts w:hint="eastAsia"/>
        </w:rPr>
        <w:t>段。</w:t>
      </w:r>
    </w:p>
  </w:footnote>
  <w:footnote w:id="41">
    <w:p w:rsidR="004F4897" w:rsidRDefault="004F4897">
      <w:pPr>
        <w:pStyle w:val="FootnoteText"/>
      </w:pPr>
      <w:r>
        <w:rPr>
          <w:rStyle w:val="FootnoteReference"/>
          <w:rFonts w:eastAsia="SimSun" w:hint="eastAsia"/>
        </w:rPr>
        <w:tab/>
      </w:r>
      <w:r>
        <w:rPr>
          <w:rStyle w:val="FootnoteReference"/>
          <w:rFonts w:eastAsia="SimSun"/>
        </w:rPr>
        <w:t>c</w:t>
      </w:r>
      <w:r>
        <w:rPr>
          <w:rFonts w:hint="eastAsia"/>
        </w:rPr>
        <w:tab/>
      </w:r>
      <w:r w:rsidRPr="004F4897">
        <w:rPr>
          <w:rFonts w:hint="eastAsia"/>
        </w:rPr>
        <w:t>见第</w:t>
      </w:r>
      <w:r w:rsidRPr="004F4897">
        <w:rPr>
          <w:rFonts w:hint="eastAsia"/>
        </w:rPr>
        <w:t>2402/2014</w:t>
      </w:r>
      <w:r w:rsidRPr="004F4897">
        <w:rPr>
          <w:rFonts w:hint="eastAsia"/>
        </w:rPr>
        <w:t>号来文，</w:t>
      </w:r>
      <w:r w:rsidRPr="004F4897">
        <w:rPr>
          <w:rFonts w:hint="eastAsia"/>
        </w:rPr>
        <w:t>2016</w:t>
      </w:r>
      <w:r w:rsidRPr="004F4897">
        <w:rPr>
          <w:rFonts w:hint="eastAsia"/>
        </w:rPr>
        <w:t>年</w:t>
      </w:r>
      <w:r w:rsidRPr="004F4897">
        <w:rPr>
          <w:rFonts w:hint="eastAsia"/>
        </w:rPr>
        <w:t>3</w:t>
      </w:r>
      <w:r w:rsidRPr="004F4897">
        <w:rPr>
          <w:rFonts w:hint="eastAsia"/>
        </w:rPr>
        <w:t>月</w:t>
      </w:r>
      <w:r w:rsidRPr="004F4897">
        <w:rPr>
          <w:rFonts w:hint="eastAsia"/>
        </w:rPr>
        <w:t>29</w:t>
      </w:r>
      <w:r w:rsidRPr="004F4897">
        <w:rPr>
          <w:rFonts w:hint="eastAsia"/>
        </w:rPr>
        <w:t>日通过的意见，第</w:t>
      </w:r>
      <w:r w:rsidRPr="004F4897">
        <w:rPr>
          <w:rFonts w:hint="eastAsia"/>
        </w:rPr>
        <w:t>6.6</w:t>
      </w:r>
      <w:r w:rsidRPr="004F4897">
        <w:rPr>
          <w:rFonts w:hint="eastAsia"/>
        </w:rPr>
        <w:t>段。</w:t>
      </w:r>
    </w:p>
  </w:footnote>
  <w:footnote w:id="42">
    <w:p w:rsidR="004F4897" w:rsidRDefault="004F4897">
      <w:pPr>
        <w:pStyle w:val="FootnoteText"/>
      </w:pPr>
      <w:r>
        <w:rPr>
          <w:rStyle w:val="FootnoteReference"/>
          <w:rFonts w:eastAsia="SimSun" w:hint="eastAsia"/>
        </w:rPr>
        <w:tab/>
      </w:r>
      <w:r>
        <w:rPr>
          <w:rStyle w:val="FootnoteReference"/>
          <w:rFonts w:eastAsia="SimSun"/>
        </w:rPr>
        <w:t>d</w:t>
      </w:r>
      <w:r>
        <w:rPr>
          <w:rFonts w:hint="eastAsia"/>
        </w:rPr>
        <w:tab/>
      </w:r>
      <w:proofErr w:type="spellStart"/>
      <w:r w:rsidRPr="004F4897">
        <w:rPr>
          <w:rFonts w:hint="eastAsia"/>
        </w:rPr>
        <w:t>Jasin</w:t>
      </w:r>
      <w:proofErr w:type="spellEnd"/>
      <w:r w:rsidRPr="004F4897">
        <w:rPr>
          <w:rFonts w:ascii="KaiTi_GB2312" w:eastAsia="KaiTi_GB2312" w:hint="eastAsia"/>
        </w:rPr>
        <w:t>诉丹麦案</w:t>
      </w:r>
      <w:r w:rsidRPr="004F4897">
        <w:rPr>
          <w:rFonts w:hint="eastAsia"/>
        </w:rPr>
        <w:t>，第</w:t>
      </w:r>
      <w:r w:rsidRPr="004F4897">
        <w:rPr>
          <w:rFonts w:hint="eastAsia"/>
        </w:rPr>
        <w:t>2360/2014</w:t>
      </w:r>
      <w:r w:rsidRPr="004F4897">
        <w:rPr>
          <w:rFonts w:hint="eastAsia"/>
        </w:rPr>
        <w:t>号来文，</w:t>
      </w:r>
      <w:r w:rsidRPr="004F4897">
        <w:rPr>
          <w:rFonts w:hint="eastAsia"/>
        </w:rPr>
        <w:t>2015</w:t>
      </w:r>
      <w:r w:rsidRPr="004F4897">
        <w:rPr>
          <w:rFonts w:hint="eastAsia"/>
        </w:rPr>
        <w:t>年</w:t>
      </w:r>
      <w:r w:rsidRPr="004F4897">
        <w:rPr>
          <w:rFonts w:hint="eastAsia"/>
        </w:rPr>
        <w:t>7</w:t>
      </w:r>
      <w:r w:rsidRPr="004F4897">
        <w:rPr>
          <w:rFonts w:hint="eastAsia"/>
        </w:rPr>
        <w:t>月</w:t>
      </w:r>
      <w:r w:rsidRPr="004F4897">
        <w:rPr>
          <w:rFonts w:hint="eastAsia"/>
        </w:rPr>
        <w:t>22</w:t>
      </w:r>
      <w:r w:rsidRPr="004F4897">
        <w:rPr>
          <w:rFonts w:hint="eastAsia"/>
        </w:rPr>
        <w:t>日通过的意见。在该案中，委员会最后认定违反了第七条，因为缔约国在一份个体化风险评估中未能将提交者极其脆弱的特殊处境考虑在内。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36415" w:rsidP="00336415">
    <w:pPr>
      <w:pStyle w:val="Header"/>
    </w:pPr>
    <w:r>
      <w:t>CCPR/C/116/D/2409/2014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36415" w:rsidP="00336415">
    <w:pPr>
      <w:pStyle w:val="Header"/>
      <w:jc w:val="right"/>
    </w:pPr>
    <w:r>
      <w:t>CCPR/C/116/D/2409/2014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22"/>
    <w:rsid w:val="00011483"/>
    <w:rsid w:val="000D319F"/>
    <w:rsid w:val="000E4D0E"/>
    <w:rsid w:val="000F5EB8"/>
    <w:rsid w:val="00144B69"/>
    <w:rsid w:val="00153E86"/>
    <w:rsid w:val="00172E04"/>
    <w:rsid w:val="001B1BD1"/>
    <w:rsid w:val="001C3EF2"/>
    <w:rsid w:val="001D17F6"/>
    <w:rsid w:val="00204B42"/>
    <w:rsid w:val="0021265F"/>
    <w:rsid w:val="002231C3"/>
    <w:rsid w:val="00224083"/>
    <w:rsid w:val="0024417F"/>
    <w:rsid w:val="00250F8D"/>
    <w:rsid w:val="002744DC"/>
    <w:rsid w:val="002E1C97"/>
    <w:rsid w:val="002F5834"/>
    <w:rsid w:val="003006AB"/>
    <w:rsid w:val="00326EBF"/>
    <w:rsid w:val="00327FE4"/>
    <w:rsid w:val="003333CC"/>
    <w:rsid w:val="00336415"/>
    <w:rsid w:val="003A027B"/>
    <w:rsid w:val="00427F63"/>
    <w:rsid w:val="00434D38"/>
    <w:rsid w:val="00494EB8"/>
    <w:rsid w:val="004A0262"/>
    <w:rsid w:val="004C4A0A"/>
    <w:rsid w:val="004F348E"/>
    <w:rsid w:val="004F4897"/>
    <w:rsid w:val="00501220"/>
    <w:rsid w:val="005E403A"/>
    <w:rsid w:val="00604D91"/>
    <w:rsid w:val="0064799C"/>
    <w:rsid w:val="00680656"/>
    <w:rsid w:val="00697E1B"/>
    <w:rsid w:val="006B1119"/>
    <w:rsid w:val="006D3757"/>
    <w:rsid w:val="006D37EB"/>
    <w:rsid w:val="006E3E46"/>
    <w:rsid w:val="006E71B1"/>
    <w:rsid w:val="006F1404"/>
    <w:rsid w:val="0070593B"/>
    <w:rsid w:val="00705D89"/>
    <w:rsid w:val="00731A42"/>
    <w:rsid w:val="00762522"/>
    <w:rsid w:val="00767E69"/>
    <w:rsid w:val="0077079A"/>
    <w:rsid w:val="00771504"/>
    <w:rsid w:val="007A5599"/>
    <w:rsid w:val="007A773F"/>
    <w:rsid w:val="007C08F6"/>
    <w:rsid w:val="00837CA2"/>
    <w:rsid w:val="00856233"/>
    <w:rsid w:val="00860F27"/>
    <w:rsid w:val="008B0560"/>
    <w:rsid w:val="008B2BFA"/>
    <w:rsid w:val="008D31F4"/>
    <w:rsid w:val="008E2ED4"/>
    <w:rsid w:val="008E6A3F"/>
    <w:rsid w:val="00923557"/>
    <w:rsid w:val="00936F03"/>
    <w:rsid w:val="00943B69"/>
    <w:rsid w:val="00944CB3"/>
    <w:rsid w:val="009616D1"/>
    <w:rsid w:val="00986624"/>
    <w:rsid w:val="009B09D7"/>
    <w:rsid w:val="009D35ED"/>
    <w:rsid w:val="00A03CB6"/>
    <w:rsid w:val="00A1364C"/>
    <w:rsid w:val="00A21076"/>
    <w:rsid w:val="00A31BA8"/>
    <w:rsid w:val="00A3739A"/>
    <w:rsid w:val="00A52DAF"/>
    <w:rsid w:val="00A759E2"/>
    <w:rsid w:val="00A84072"/>
    <w:rsid w:val="00AB1FDD"/>
    <w:rsid w:val="00B16570"/>
    <w:rsid w:val="00B23B03"/>
    <w:rsid w:val="00B43EB7"/>
    <w:rsid w:val="00B53320"/>
    <w:rsid w:val="00BC6522"/>
    <w:rsid w:val="00C121D5"/>
    <w:rsid w:val="00C17349"/>
    <w:rsid w:val="00C351AA"/>
    <w:rsid w:val="00C70852"/>
    <w:rsid w:val="00C7253F"/>
    <w:rsid w:val="00C90707"/>
    <w:rsid w:val="00CB6EE7"/>
    <w:rsid w:val="00CE1D1C"/>
    <w:rsid w:val="00CF6185"/>
    <w:rsid w:val="00D26A05"/>
    <w:rsid w:val="00D9309B"/>
    <w:rsid w:val="00D97B98"/>
    <w:rsid w:val="00DC196E"/>
    <w:rsid w:val="00DC671F"/>
    <w:rsid w:val="00DE4DA7"/>
    <w:rsid w:val="00E02C13"/>
    <w:rsid w:val="00E246B0"/>
    <w:rsid w:val="00E33B38"/>
    <w:rsid w:val="00E442A1"/>
    <w:rsid w:val="00E47FE5"/>
    <w:rsid w:val="00E574AF"/>
    <w:rsid w:val="00EA7E67"/>
    <w:rsid w:val="00F24E6D"/>
    <w:rsid w:val="00F46629"/>
    <w:rsid w:val="00F55424"/>
    <w:rsid w:val="00F57DBA"/>
    <w:rsid w:val="00F714DA"/>
    <w:rsid w:val="00FB456B"/>
    <w:rsid w:val="00FB754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5207-DF92-4265-8365-63E26D48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1610042</vt:lpstr>
    </vt:vector>
  </TitlesOfParts>
  <Company>DCM</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1610042</dc:title>
  <dc:subject>CCPR/C/116/D/2409/2014</dc:subject>
  <dc:creator>Xin</dc:creator>
  <cp:lastModifiedBy>yangw</cp:lastModifiedBy>
  <cp:revision>2</cp:revision>
  <cp:lastPrinted>2014-05-09T11:28:00Z</cp:lastPrinted>
  <dcterms:created xsi:type="dcterms:W3CDTF">2017-01-17T08:28:00Z</dcterms:created>
  <dcterms:modified xsi:type="dcterms:W3CDTF">2017-01-17T08:28:00Z</dcterms:modified>
</cp:coreProperties>
</file>