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D2469C">
        <w:trPr>
          <w:trHeight w:hRule="exact" w:val="851"/>
        </w:trPr>
        <w:tc>
          <w:tcPr>
            <w:tcW w:w="1274" w:type="dxa"/>
            <w:tcBorders>
              <w:bottom w:val="single" w:sz="4" w:space="0" w:color="auto"/>
            </w:tcBorders>
            <w:shd w:val="clear" w:color="auto" w:fill="auto"/>
          </w:tcPr>
          <w:p w:rsidR="006B3E27" w:rsidRPr="00D2469C" w:rsidRDefault="006B3E27" w:rsidP="00D2469C">
            <w:pPr>
              <w:jc w:val="center"/>
              <w:rPr>
                <w:rFonts w:hint="cs"/>
                <w:sz w:val="56"/>
                <w:szCs w:val="56"/>
              </w:rPr>
            </w:pPr>
          </w:p>
        </w:tc>
        <w:tc>
          <w:tcPr>
            <w:tcW w:w="4537" w:type="dxa"/>
            <w:tcBorders>
              <w:bottom w:val="single" w:sz="4" w:space="0" w:color="auto"/>
            </w:tcBorders>
            <w:shd w:val="clear" w:color="auto" w:fill="auto"/>
            <w:vAlign w:val="bottom"/>
          </w:tcPr>
          <w:p w:rsidR="006B3E27" w:rsidRPr="00D2469C" w:rsidRDefault="006B3E27" w:rsidP="00D2469C">
            <w:pPr>
              <w:spacing w:after="80" w:line="480" w:lineRule="exact"/>
              <w:jc w:val="left"/>
              <w:rPr>
                <w:sz w:val="40"/>
                <w:szCs w:val="40"/>
                <w:rtl/>
              </w:rPr>
            </w:pPr>
            <w:r w:rsidRPr="00D2469C">
              <w:rPr>
                <w:rFonts w:hint="cs"/>
                <w:sz w:val="40"/>
                <w:szCs w:val="40"/>
                <w:rtl/>
              </w:rPr>
              <w:t>الأمم المتحدة</w:t>
            </w:r>
          </w:p>
        </w:tc>
        <w:tc>
          <w:tcPr>
            <w:tcW w:w="3828" w:type="dxa"/>
            <w:tcBorders>
              <w:bottom w:val="single" w:sz="4" w:space="0" w:color="auto"/>
            </w:tcBorders>
            <w:shd w:val="clear" w:color="auto" w:fill="auto"/>
            <w:vAlign w:val="bottom"/>
          </w:tcPr>
          <w:p w:rsidR="006B3E27" w:rsidRPr="00D2469C" w:rsidRDefault="00CE1CCF" w:rsidP="00CE1CCF">
            <w:pPr>
              <w:bidi w:val="0"/>
              <w:spacing w:after="20"/>
              <w:jc w:val="left"/>
              <w:rPr>
                <w:szCs w:val="20"/>
              </w:rPr>
            </w:pPr>
            <w:r w:rsidRPr="00CE1CCF">
              <w:rPr>
                <w:sz w:val="40"/>
                <w:szCs w:val="20"/>
              </w:rPr>
              <w:t>CCPR</w:t>
            </w:r>
            <w:r>
              <w:rPr>
                <w:szCs w:val="20"/>
              </w:rPr>
              <w:t>/C/112/D/2051/2011</w:t>
            </w:r>
          </w:p>
        </w:tc>
      </w:tr>
      <w:tr w:rsidR="006B3E27" w:rsidRPr="00ED7442" w:rsidTr="00D2469C">
        <w:trPr>
          <w:trHeight w:hRule="exact" w:val="2835"/>
        </w:trPr>
        <w:tc>
          <w:tcPr>
            <w:tcW w:w="1274" w:type="dxa"/>
            <w:tcBorders>
              <w:top w:val="single" w:sz="4" w:space="0" w:color="auto"/>
              <w:bottom w:val="single" w:sz="12" w:space="0" w:color="auto"/>
            </w:tcBorders>
            <w:shd w:val="clear" w:color="auto" w:fill="auto"/>
          </w:tcPr>
          <w:p w:rsidR="006B3E27" w:rsidRPr="00D2469C" w:rsidRDefault="0048541C" w:rsidP="00D2469C">
            <w:pPr>
              <w:jc w:val="center"/>
              <w:rPr>
                <w:sz w:val="56"/>
                <w:szCs w:val="56"/>
                <w:rtl/>
              </w:rPr>
            </w:pPr>
            <w:r>
              <w:rPr>
                <w:noProof/>
                <w:sz w:val="56"/>
                <w:szCs w:val="56"/>
              </w:rPr>
              <w:drawing>
                <wp:inline distT="0" distB="0" distL="0" distR="0">
                  <wp:extent cx="629285" cy="614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 t="-1387" r="-52" b="-1387"/>
                          <a:stretch>
                            <a:fillRect/>
                          </a:stretch>
                        </pic:blipFill>
                        <pic:spPr bwMode="auto">
                          <a:xfrm>
                            <a:off x="0" y="0"/>
                            <a:ext cx="629285" cy="61468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rsidR="006B3E27" w:rsidRPr="00D2469C" w:rsidRDefault="00ED7442" w:rsidP="00D2469C">
            <w:pPr>
              <w:spacing w:before="120" w:after="40" w:line="640" w:lineRule="exact"/>
              <w:jc w:val="left"/>
              <w:rPr>
                <w:b/>
                <w:bCs/>
                <w:sz w:val="56"/>
                <w:szCs w:val="56"/>
              </w:rPr>
            </w:pPr>
            <w:r w:rsidRPr="00D2469C">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rsidR="006B3E27" w:rsidRDefault="00CE1CCF" w:rsidP="00CE1CCF">
            <w:pPr>
              <w:bidi w:val="0"/>
              <w:spacing w:before="240"/>
              <w:jc w:val="left"/>
              <w:rPr>
                <w:szCs w:val="20"/>
              </w:rPr>
            </w:pPr>
            <w:r>
              <w:rPr>
                <w:szCs w:val="20"/>
              </w:rPr>
              <w:t>Distr.: General</w:t>
            </w:r>
          </w:p>
          <w:p w:rsidR="00CE1CCF" w:rsidRDefault="00CE1CCF" w:rsidP="00CE1CCF">
            <w:pPr>
              <w:bidi w:val="0"/>
              <w:jc w:val="left"/>
              <w:rPr>
                <w:szCs w:val="20"/>
              </w:rPr>
            </w:pPr>
            <w:r>
              <w:rPr>
                <w:szCs w:val="20"/>
              </w:rPr>
              <w:t>26 November 2014</w:t>
            </w:r>
          </w:p>
          <w:p w:rsidR="00CE1CCF" w:rsidRDefault="00CE1CCF" w:rsidP="00CE1CCF">
            <w:pPr>
              <w:bidi w:val="0"/>
              <w:jc w:val="left"/>
              <w:rPr>
                <w:szCs w:val="20"/>
              </w:rPr>
            </w:pPr>
            <w:r>
              <w:rPr>
                <w:szCs w:val="20"/>
              </w:rPr>
              <w:t>Arabic</w:t>
            </w:r>
          </w:p>
          <w:p w:rsidR="00CE1CCF" w:rsidRPr="00D2469C" w:rsidRDefault="00CE1CCF" w:rsidP="00CE1CCF">
            <w:pPr>
              <w:bidi w:val="0"/>
              <w:jc w:val="left"/>
              <w:rPr>
                <w:szCs w:val="20"/>
              </w:rPr>
            </w:pPr>
            <w:r>
              <w:rPr>
                <w:szCs w:val="20"/>
              </w:rPr>
              <w:t>Original: English</w:t>
            </w:r>
          </w:p>
        </w:tc>
      </w:tr>
    </w:tbl>
    <w:p w:rsidR="00CD03D3" w:rsidRPr="002D0C91" w:rsidRDefault="00CD03D3" w:rsidP="002D0C91">
      <w:pPr>
        <w:spacing w:before="120" w:line="380" w:lineRule="exact"/>
        <w:rPr>
          <w:rFonts w:hint="cs"/>
          <w:b/>
          <w:bCs/>
          <w:sz w:val="26"/>
          <w:szCs w:val="36"/>
          <w:rtl/>
        </w:rPr>
      </w:pPr>
      <w:r w:rsidRPr="002D0C91">
        <w:rPr>
          <w:b/>
          <w:bCs/>
          <w:sz w:val="26"/>
          <w:szCs w:val="36"/>
          <w:rtl/>
        </w:rPr>
        <w:t>اللجنة المعنية بحقوق الإنسان</w:t>
      </w:r>
    </w:p>
    <w:p w:rsidR="00CD03D3" w:rsidRPr="002D0C91" w:rsidRDefault="00CD03D3" w:rsidP="00385E36">
      <w:pPr>
        <w:pStyle w:val="HChGA"/>
        <w:spacing w:after="360"/>
        <w:rPr>
          <w:rFonts w:hint="cs"/>
          <w:rtl/>
        </w:rPr>
      </w:pPr>
      <w:r w:rsidRPr="002D0C91">
        <w:rPr>
          <w:rFonts w:hint="cs"/>
          <w:rtl/>
        </w:rPr>
        <w:tab/>
      </w:r>
      <w:r w:rsidRPr="002D0C91">
        <w:rPr>
          <w:rFonts w:hint="cs"/>
          <w:rtl/>
        </w:rPr>
        <w:tab/>
        <w:t>البلاغ رقم 2051/2011</w:t>
      </w:r>
    </w:p>
    <w:p w:rsidR="00CD03D3" w:rsidRPr="002D0C91" w:rsidRDefault="00CD03D3" w:rsidP="00385E36">
      <w:pPr>
        <w:pStyle w:val="H1GA"/>
        <w:spacing w:after="360"/>
        <w:rPr>
          <w:rFonts w:hint="cs"/>
          <w:rtl/>
        </w:rPr>
      </w:pPr>
      <w:r w:rsidRPr="002D0C91">
        <w:rPr>
          <w:rFonts w:hint="cs"/>
          <w:rtl/>
        </w:rPr>
        <w:tab/>
      </w:r>
      <w:r w:rsidRPr="002D0C91">
        <w:rPr>
          <w:rFonts w:hint="cs"/>
          <w:rtl/>
        </w:rPr>
        <w:tab/>
        <w:t xml:space="preserve">آراء اعتمدتها اللجنة في دورتها </w:t>
      </w:r>
      <w:r w:rsidR="006928B8">
        <w:rPr>
          <w:rFonts w:hint="cs"/>
          <w:rtl/>
        </w:rPr>
        <w:t xml:space="preserve">112 </w:t>
      </w:r>
      <w:r w:rsidRPr="002D0C91">
        <w:rPr>
          <w:rFonts w:hint="cs"/>
          <w:rtl/>
        </w:rPr>
        <w:t>(7-31 تشرين الأول/أكتوبر 2014)</w:t>
      </w:r>
    </w:p>
    <w:p w:rsidR="00CD03D3" w:rsidRPr="002D0C91" w:rsidRDefault="00CD03D3" w:rsidP="00385E36">
      <w:pPr>
        <w:pStyle w:val="SingleTxtGA"/>
        <w:ind w:left="4650" w:hanging="2722"/>
        <w:rPr>
          <w:rFonts w:hint="cs"/>
          <w:rtl/>
        </w:rPr>
      </w:pPr>
      <w:r w:rsidRPr="002D0C91">
        <w:rPr>
          <w:rFonts w:hint="cs"/>
          <w:i/>
          <w:iCs/>
          <w:rtl/>
        </w:rPr>
        <w:t>المقدم من:</w:t>
      </w:r>
      <w:r w:rsidRPr="002D0C91">
        <w:rPr>
          <w:rFonts w:hint="cs"/>
          <w:rtl/>
        </w:rPr>
        <w:tab/>
      </w:r>
      <w:r w:rsidR="002D0C91">
        <w:rPr>
          <w:rtl/>
        </w:rPr>
        <w:tab/>
      </w:r>
      <w:r w:rsidR="002D0C91">
        <w:rPr>
          <w:rFonts w:hint="cs"/>
          <w:rtl/>
        </w:rPr>
        <w:tab/>
      </w:r>
      <w:r w:rsidRPr="002D0C91">
        <w:rPr>
          <w:rtl/>
        </w:rPr>
        <w:t xml:space="preserve">جيت مان </w:t>
      </w:r>
      <w:proofErr w:type="spellStart"/>
      <w:r w:rsidRPr="002D0C91">
        <w:rPr>
          <w:rtl/>
        </w:rPr>
        <w:t>باسن</w:t>
      </w:r>
      <w:r w:rsidRPr="002D0C91">
        <w:rPr>
          <w:rFonts w:hint="cs"/>
          <w:rtl/>
        </w:rPr>
        <w:t>ي</w:t>
      </w:r>
      <w:r w:rsidRPr="002D0C91">
        <w:rPr>
          <w:rtl/>
        </w:rPr>
        <w:t>ت</w:t>
      </w:r>
      <w:proofErr w:type="spellEnd"/>
      <w:r w:rsidRPr="002D0C91">
        <w:rPr>
          <w:rtl/>
        </w:rPr>
        <w:t xml:space="preserve"> و</w:t>
      </w:r>
      <w:r w:rsidRPr="002D0C91">
        <w:rPr>
          <w:rFonts w:hint="cs"/>
          <w:rtl/>
        </w:rPr>
        <w:t>توب</w:t>
      </w:r>
      <w:r w:rsidRPr="002D0C91">
        <w:rPr>
          <w:rtl/>
        </w:rPr>
        <w:t xml:space="preserve">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(تمثله</w:t>
      </w:r>
      <w:r w:rsidRPr="002D0C91">
        <w:rPr>
          <w:rFonts w:hint="cs"/>
          <w:rtl/>
        </w:rPr>
        <w:t>م</w:t>
      </w:r>
      <w:r w:rsidRPr="002D0C91">
        <w:rPr>
          <w:rtl/>
        </w:rPr>
        <w:t>ا منظمة ترايل - ال</w:t>
      </w:r>
      <w:r w:rsidRPr="002D0C91">
        <w:rPr>
          <w:rFonts w:hint="cs"/>
          <w:rtl/>
        </w:rPr>
        <w:t>منظمة</w:t>
      </w:r>
      <w:r w:rsidRPr="002D0C91">
        <w:rPr>
          <w:rtl/>
        </w:rPr>
        <w:t xml:space="preserve"> السويسرية لمكافحة الإفلات من العقاب)</w:t>
      </w:r>
    </w:p>
    <w:p w:rsidR="00CD03D3" w:rsidRPr="002D0C91" w:rsidRDefault="00CD03D3" w:rsidP="002D0C91">
      <w:pPr>
        <w:pStyle w:val="SingleTxtGA"/>
        <w:ind w:left="4649" w:hanging="2721"/>
        <w:rPr>
          <w:rFonts w:hint="cs"/>
          <w:rtl/>
        </w:rPr>
      </w:pPr>
      <w:r w:rsidRPr="002D0C91">
        <w:rPr>
          <w:rFonts w:hint="cs"/>
          <w:iCs/>
          <w:rtl/>
        </w:rPr>
        <w:t>الشخص المدعي أنه الضحية:</w:t>
      </w:r>
      <w:r w:rsidRPr="002D0C91">
        <w:rPr>
          <w:rFonts w:hint="cs"/>
          <w:iCs/>
          <w:rtl/>
        </w:rPr>
        <w:tab/>
      </w:r>
      <w:r w:rsidRPr="002D0C91">
        <w:rPr>
          <w:rFonts w:hint="cs"/>
          <w:rtl/>
        </w:rPr>
        <w:t>صاحبا البلاغ</w:t>
      </w:r>
    </w:p>
    <w:p w:rsidR="00CD03D3" w:rsidRPr="002D0C91" w:rsidRDefault="00CD03D3" w:rsidP="002D0C91">
      <w:pPr>
        <w:pStyle w:val="SingleTxtGA"/>
        <w:ind w:left="4649" w:hanging="2721"/>
        <w:rPr>
          <w:rFonts w:hint="cs"/>
          <w:rtl/>
        </w:rPr>
      </w:pPr>
      <w:r w:rsidRPr="002D0C91">
        <w:rPr>
          <w:rFonts w:hint="cs"/>
          <w:iCs/>
          <w:rtl/>
        </w:rPr>
        <w:t>الدولة الطرف:</w:t>
      </w:r>
      <w:r w:rsidRPr="002D0C91">
        <w:rPr>
          <w:rFonts w:hint="cs"/>
          <w:iCs/>
          <w:rtl/>
        </w:rPr>
        <w:tab/>
      </w:r>
      <w:r w:rsidR="002D0C91" w:rsidRPr="002D0C91">
        <w:rPr>
          <w:iCs/>
          <w:rtl/>
        </w:rPr>
        <w:tab/>
      </w:r>
      <w:r w:rsidR="002D0C91" w:rsidRPr="002D0C91">
        <w:rPr>
          <w:rFonts w:hint="cs"/>
          <w:iCs/>
          <w:rtl/>
        </w:rPr>
        <w:tab/>
      </w:r>
      <w:r w:rsidRPr="002D0C91">
        <w:rPr>
          <w:rFonts w:hint="cs"/>
          <w:rtl/>
        </w:rPr>
        <w:t>نيبال</w:t>
      </w:r>
    </w:p>
    <w:p w:rsidR="00CD03D3" w:rsidRPr="002D0C91" w:rsidRDefault="00CD03D3" w:rsidP="00385E36">
      <w:pPr>
        <w:pStyle w:val="SingleTxtGA"/>
        <w:ind w:left="4650" w:hanging="2722"/>
        <w:rPr>
          <w:rFonts w:hint="cs"/>
          <w:rtl/>
        </w:rPr>
      </w:pPr>
      <w:r w:rsidRPr="002D0C91">
        <w:rPr>
          <w:rFonts w:hint="cs"/>
          <w:iCs/>
          <w:rtl/>
        </w:rPr>
        <w:t>تاريخ تقديم البلاغ:</w:t>
      </w:r>
      <w:r w:rsidRPr="002D0C91">
        <w:rPr>
          <w:rFonts w:hint="cs"/>
          <w:iCs/>
          <w:rtl/>
        </w:rPr>
        <w:tab/>
      </w:r>
      <w:r w:rsidR="002D0C91" w:rsidRPr="002D0C91">
        <w:rPr>
          <w:iCs/>
          <w:rtl/>
        </w:rPr>
        <w:tab/>
      </w:r>
      <w:r w:rsidRPr="002D0C91">
        <w:rPr>
          <w:rFonts w:hint="cs"/>
          <w:rtl/>
        </w:rPr>
        <w:t>8 شباط/فبراير 2011</w:t>
      </w:r>
      <w:r w:rsidRPr="002D0C91">
        <w:rPr>
          <w:rtl/>
        </w:rPr>
        <w:t xml:space="preserve"> (تاريخ تقديم الرسالة الأولى)</w:t>
      </w:r>
    </w:p>
    <w:p w:rsidR="00CD03D3" w:rsidRPr="002D0C91" w:rsidRDefault="00CD03D3" w:rsidP="00385E36">
      <w:pPr>
        <w:pStyle w:val="SingleTxtGA"/>
        <w:ind w:left="4650" w:hanging="2722"/>
        <w:rPr>
          <w:rFonts w:hint="cs"/>
          <w:rtl/>
        </w:rPr>
      </w:pPr>
      <w:r w:rsidRPr="002D0C91">
        <w:rPr>
          <w:rFonts w:hint="cs"/>
          <w:iCs/>
          <w:rtl/>
        </w:rPr>
        <w:t>الوثائق المرجعية:</w:t>
      </w:r>
      <w:r w:rsidRPr="002D0C91">
        <w:rPr>
          <w:rFonts w:hint="cs"/>
          <w:iCs/>
          <w:rtl/>
        </w:rPr>
        <w:tab/>
      </w:r>
      <w:r w:rsidR="002D0C91" w:rsidRPr="002D0C91">
        <w:rPr>
          <w:iCs/>
          <w:rtl/>
        </w:rPr>
        <w:tab/>
      </w:r>
      <w:r w:rsidR="002D0C91" w:rsidRPr="002D0C91">
        <w:rPr>
          <w:rFonts w:hint="cs"/>
          <w:iCs/>
          <w:rtl/>
        </w:rPr>
        <w:tab/>
      </w:r>
      <w:r w:rsidRPr="002D0C91">
        <w:rPr>
          <w:rFonts w:hint="cs"/>
          <w:rtl/>
        </w:rPr>
        <w:t>ق</w:t>
      </w:r>
      <w:r w:rsidRPr="002D0C91">
        <w:rPr>
          <w:rtl/>
        </w:rPr>
        <w:t>رار المقرر الخاص بموجب المادة 97 من النظام الداخلي، الم</w:t>
      </w:r>
      <w:r w:rsidRPr="002D0C91">
        <w:rPr>
          <w:rFonts w:hint="cs"/>
          <w:rtl/>
        </w:rPr>
        <w:t>ح</w:t>
      </w:r>
      <w:r w:rsidRPr="002D0C91">
        <w:rPr>
          <w:rtl/>
        </w:rPr>
        <w:t xml:space="preserve">ال إلى الدولة الطرف في </w:t>
      </w:r>
      <w:r w:rsidRPr="002D0C91">
        <w:rPr>
          <w:rFonts w:hint="cs"/>
          <w:rtl/>
        </w:rPr>
        <w:t>21 نيسان/</w:t>
      </w:r>
      <w:r w:rsidR="002D0C91">
        <w:rPr>
          <w:rFonts w:hint="cs"/>
          <w:rtl/>
        </w:rPr>
        <w:t xml:space="preserve"> </w:t>
      </w:r>
      <w:r w:rsidRPr="002D0C91">
        <w:rPr>
          <w:rFonts w:hint="cs"/>
          <w:rtl/>
        </w:rPr>
        <w:t>أبريل</w:t>
      </w:r>
      <w:r w:rsidRPr="002D0C91">
        <w:rPr>
          <w:rFonts w:hint="eastAsia"/>
          <w:rtl/>
        </w:rPr>
        <w:t> </w:t>
      </w:r>
      <w:r w:rsidRPr="002D0C91">
        <w:rPr>
          <w:rFonts w:hint="cs"/>
          <w:rtl/>
        </w:rPr>
        <w:t>2011 (</w:t>
      </w:r>
      <w:r w:rsidRPr="002D0C91">
        <w:rPr>
          <w:rtl/>
        </w:rPr>
        <w:t>لم يصدر في شكل وثيقة</w:t>
      </w:r>
      <w:r w:rsidRPr="002D0C91">
        <w:rPr>
          <w:rFonts w:hint="cs"/>
          <w:rtl/>
        </w:rPr>
        <w:t>)</w:t>
      </w:r>
    </w:p>
    <w:p w:rsidR="00CD03D3" w:rsidRPr="002D0C91" w:rsidRDefault="00CD03D3" w:rsidP="002D0C91">
      <w:pPr>
        <w:pStyle w:val="SingleTxtGA"/>
        <w:ind w:left="4649" w:hanging="2721"/>
        <w:rPr>
          <w:rFonts w:hint="cs"/>
          <w:rtl/>
        </w:rPr>
      </w:pPr>
      <w:r w:rsidRPr="002D0C91">
        <w:rPr>
          <w:rFonts w:hint="cs"/>
          <w:iCs/>
          <w:rtl/>
        </w:rPr>
        <w:t>تاريخ اعتماد الآراء:</w:t>
      </w:r>
      <w:r w:rsidRPr="002D0C91">
        <w:rPr>
          <w:rFonts w:hint="cs"/>
          <w:iCs/>
          <w:rtl/>
        </w:rPr>
        <w:tab/>
      </w:r>
      <w:r w:rsidR="002D0C91" w:rsidRPr="002D0C91">
        <w:rPr>
          <w:iCs/>
          <w:rtl/>
        </w:rPr>
        <w:tab/>
      </w:r>
      <w:r w:rsidRPr="002D0C91">
        <w:rPr>
          <w:rFonts w:hint="cs"/>
          <w:rtl/>
        </w:rPr>
        <w:t>29 تشرين الأول/أكتوبر 2014</w:t>
      </w:r>
    </w:p>
    <w:p w:rsidR="00CD03D3" w:rsidRPr="002D0C91" w:rsidRDefault="00CD03D3" w:rsidP="002D0C91">
      <w:pPr>
        <w:pStyle w:val="SingleTxtGA"/>
        <w:ind w:left="4649" w:hanging="2721"/>
        <w:rPr>
          <w:rFonts w:hint="cs"/>
          <w:rtl/>
        </w:rPr>
      </w:pPr>
      <w:r w:rsidRPr="002D0C91">
        <w:rPr>
          <w:rFonts w:hint="cs"/>
          <w:iCs/>
          <w:rtl/>
        </w:rPr>
        <w:t>الموضوع:</w:t>
      </w:r>
      <w:r w:rsidR="002D0C91" w:rsidRPr="002D0C91">
        <w:rPr>
          <w:iCs/>
          <w:rtl/>
        </w:rPr>
        <w:tab/>
      </w:r>
      <w:r w:rsidR="002D0C91" w:rsidRPr="002D0C91">
        <w:rPr>
          <w:rFonts w:hint="cs"/>
          <w:iCs/>
          <w:rtl/>
        </w:rPr>
        <w:tab/>
      </w:r>
      <w:r w:rsidR="002D0C91" w:rsidRPr="002D0C91">
        <w:rPr>
          <w:iCs/>
          <w:rtl/>
        </w:rPr>
        <w:tab/>
      </w:r>
      <w:r w:rsidRPr="002D0C91">
        <w:rPr>
          <w:rFonts w:hint="cs"/>
          <w:iCs/>
          <w:rtl/>
        </w:rPr>
        <w:tab/>
      </w:r>
      <w:r w:rsidRPr="002D0C91">
        <w:rPr>
          <w:rFonts w:hint="cs"/>
          <w:rtl/>
        </w:rPr>
        <w:t>الاختفاء القسري</w:t>
      </w:r>
    </w:p>
    <w:p w:rsidR="00CD03D3" w:rsidRPr="002D0C91" w:rsidRDefault="00CD03D3" w:rsidP="00385E36">
      <w:pPr>
        <w:pStyle w:val="SingleTxtGA"/>
        <w:ind w:left="4650" w:hanging="2722"/>
        <w:rPr>
          <w:rFonts w:hint="cs"/>
          <w:rtl/>
        </w:rPr>
      </w:pPr>
      <w:r w:rsidRPr="002D0C91">
        <w:rPr>
          <w:rFonts w:hint="cs"/>
          <w:iCs/>
          <w:rtl/>
        </w:rPr>
        <w:t>المسائل الموضوعية:</w:t>
      </w:r>
      <w:r w:rsidRPr="002D0C91">
        <w:rPr>
          <w:rFonts w:hint="cs"/>
          <w:iCs/>
          <w:rtl/>
        </w:rPr>
        <w:tab/>
      </w:r>
      <w:r w:rsidR="002D0C91" w:rsidRPr="002D0C91">
        <w:rPr>
          <w:rFonts w:hint="cs"/>
          <w:iCs/>
          <w:rtl/>
        </w:rPr>
        <w:tab/>
      </w:r>
      <w:r w:rsidRPr="002D0C91">
        <w:rPr>
          <w:rtl/>
        </w:rPr>
        <w:t>حظر التعذيب والمعاملة القاسية واللاإنسانية، وحق الشخص في الحرية والأمن، واحترام الكرامة المتأصلة في شخص الإنسان، والاعتراف بالشخصية القانونية</w:t>
      </w:r>
      <w:r w:rsidR="008B71F9">
        <w:rPr>
          <w:rFonts w:hint="cs"/>
          <w:rtl/>
        </w:rPr>
        <w:t>،</w:t>
      </w:r>
      <w:r w:rsidRPr="002D0C91">
        <w:rPr>
          <w:rtl/>
        </w:rPr>
        <w:t xml:space="preserve"> والحق في انتصاف فعال</w:t>
      </w:r>
    </w:p>
    <w:p w:rsidR="00CD03D3" w:rsidRPr="002D0C91" w:rsidRDefault="00CD03D3" w:rsidP="002D0C91">
      <w:pPr>
        <w:pStyle w:val="SingleTxtGA"/>
        <w:ind w:left="4649" w:hanging="2721"/>
      </w:pPr>
      <w:r w:rsidRPr="002D0C91">
        <w:rPr>
          <w:rFonts w:hint="cs"/>
          <w:iCs/>
          <w:rtl/>
        </w:rPr>
        <w:lastRenderedPageBreak/>
        <w:t>المسائل الإجرائية:</w:t>
      </w:r>
      <w:r w:rsidRPr="002D0C91">
        <w:rPr>
          <w:rFonts w:hint="cs"/>
          <w:iCs/>
          <w:rtl/>
        </w:rPr>
        <w:tab/>
      </w:r>
      <w:r w:rsidR="002D0C91" w:rsidRPr="002D0C91">
        <w:rPr>
          <w:iCs/>
          <w:rtl/>
        </w:rPr>
        <w:tab/>
      </w:r>
      <w:r w:rsidR="002D0C91" w:rsidRPr="002D0C91">
        <w:rPr>
          <w:rFonts w:hint="cs"/>
          <w:iCs/>
          <w:rtl/>
        </w:rPr>
        <w:tab/>
      </w:r>
      <w:r w:rsidRPr="002D0C91">
        <w:rPr>
          <w:rtl/>
        </w:rPr>
        <w:t>استنفاد سبل الانتصاف المحلية؛ مستوى إثبات الادعاءات</w:t>
      </w:r>
    </w:p>
    <w:p w:rsidR="00CD03D3" w:rsidRPr="002D0C91" w:rsidRDefault="00CD03D3" w:rsidP="002D0C91">
      <w:pPr>
        <w:pStyle w:val="SingleTxtGA"/>
        <w:ind w:left="4649" w:hanging="2721"/>
        <w:rPr>
          <w:rFonts w:hint="cs"/>
          <w:rtl/>
        </w:rPr>
      </w:pPr>
      <w:r w:rsidRPr="002D0C91">
        <w:rPr>
          <w:rFonts w:hint="cs"/>
          <w:iCs/>
          <w:rtl/>
        </w:rPr>
        <w:t>مواد العهد:</w:t>
      </w:r>
      <w:r w:rsidRPr="002D0C91">
        <w:rPr>
          <w:rFonts w:hint="cs"/>
          <w:iCs/>
          <w:rtl/>
        </w:rPr>
        <w:tab/>
      </w:r>
      <w:r w:rsidR="002D0C91" w:rsidRPr="002D0C91">
        <w:rPr>
          <w:iCs/>
          <w:rtl/>
        </w:rPr>
        <w:tab/>
      </w:r>
      <w:r w:rsidR="002D0C91" w:rsidRPr="002D0C91">
        <w:rPr>
          <w:rFonts w:hint="cs"/>
          <w:iCs/>
          <w:rtl/>
        </w:rPr>
        <w:tab/>
      </w:r>
      <w:r w:rsidRPr="002D0C91">
        <w:rPr>
          <w:rFonts w:hint="cs"/>
          <w:rtl/>
        </w:rPr>
        <w:t xml:space="preserve">المواد 7 </w:t>
      </w:r>
      <w:r w:rsidR="008B71F9">
        <w:rPr>
          <w:rFonts w:hint="cs"/>
          <w:rtl/>
        </w:rPr>
        <w:t xml:space="preserve">و9 </w:t>
      </w:r>
      <w:r w:rsidRPr="002D0C91">
        <w:rPr>
          <w:rFonts w:hint="cs"/>
          <w:rtl/>
        </w:rPr>
        <w:t xml:space="preserve">و10 و16 </w:t>
      </w:r>
      <w:r w:rsidRPr="002D0C91">
        <w:rPr>
          <w:rtl/>
        </w:rPr>
        <w:t>بمفردها و</w:t>
      </w:r>
      <w:r w:rsidRPr="002D0C91">
        <w:rPr>
          <w:rFonts w:hint="cs"/>
          <w:rtl/>
        </w:rPr>
        <w:t xml:space="preserve">مقروءة </w:t>
      </w:r>
      <w:r w:rsidRPr="002D0C91">
        <w:rPr>
          <w:rtl/>
        </w:rPr>
        <w:t xml:space="preserve">بالاقتران مع المادة 2 </w:t>
      </w:r>
      <w:r w:rsidRPr="002D0C91">
        <w:rPr>
          <w:rFonts w:hint="cs"/>
          <w:rtl/>
        </w:rPr>
        <w:t>(الفقرة 3)</w:t>
      </w:r>
    </w:p>
    <w:p w:rsidR="00CD03D3" w:rsidRPr="002D0C91" w:rsidRDefault="00CD03D3" w:rsidP="002D0C91">
      <w:pPr>
        <w:pStyle w:val="SingleTxtGA"/>
        <w:ind w:left="4649" w:hanging="2721"/>
        <w:rPr>
          <w:rtl/>
        </w:rPr>
      </w:pPr>
      <w:r w:rsidRPr="002D0C91">
        <w:rPr>
          <w:rFonts w:hint="cs"/>
          <w:iCs/>
          <w:rtl/>
        </w:rPr>
        <w:t>مواد البروتوكول الاختياري:</w:t>
      </w:r>
      <w:r w:rsidR="002D0C91" w:rsidRPr="002D0C91">
        <w:rPr>
          <w:iCs/>
          <w:rtl/>
        </w:rPr>
        <w:tab/>
      </w:r>
      <w:r w:rsidRPr="002D0C91">
        <w:rPr>
          <w:rFonts w:hint="cs"/>
          <w:iCs/>
          <w:rtl/>
        </w:rPr>
        <w:tab/>
      </w:r>
      <w:r w:rsidRPr="002D0C91">
        <w:rPr>
          <w:rFonts w:hint="cs"/>
          <w:rtl/>
        </w:rPr>
        <w:t>المادة 2</w:t>
      </w:r>
      <w:r w:rsidRPr="002D0C91">
        <w:rPr>
          <w:rtl/>
        </w:rPr>
        <w:t xml:space="preserve"> </w:t>
      </w:r>
      <w:r w:rsidRPr="002D0C91">
        <w:rPr>
          <w:rFonts w:hint="cs"/>
          <w:rtl/>
        </w:rPr>
        <w:t>والمادة 5 (</w:t>
      </w:r>
      <w:r w:rsidRPr="002D0C91">
        <w:rPr>
          <w:rtl/>
        </w:rPr>
        <w:t>الفقرة 2(ب)</w:t>
      </w:r>
      <w:r w:rsidRPr="002D0C91">
        <w:rPr>
          <w:rFonts w:hint="cs"/>
          <w:rtl/>
        </w:rPr>
        <w:t>)</w:t>
      </w:r>
    </w:p>
    <w:p w:rsidR="00CD03D3" w:rsidRPr="002D0C91" w:rsidRDefault="00CD03D3" w:rsidP="008B71F9">
      <w:pPr>
        <w:pStyle w:val="HChGA"/>
        <w:spacing w:before="120"/>
        <w:rPr>
          <w:rFonts w:hint="cs"/>
          <w:rtl/>
        </w:rPr>
      </w:pPr>
      <w:r w:rsidRPr="002D0C91">
        <w:rPr>
          <w:rtl/>
        </w:rPr>
        <w:br w:type="page"/>
      </w:r>
      <w:r w:rsidRPr="002D0C91">
        <w:rPr>
          <w:rFonts w:hint="cs"/>
          <w:rtl/>
        </w:rPr>
        <w:lastRenderedPageBreak/>
        <w:t>المرفق</w:t>
      </w:r>
    </w:p>
    <w:p w:rsidR="00CD03D3" w:rsidRPr="002D0C91" w:rsidRDefault="00CD03D3" w:rsidP="009239A1">
      <w:pPr>
        <w:pStyle w:val="HChGA"/>
        <w:rPr>
          <w:rFonts w:hint="cs"/>
          <w:rtl/>
        </w:rPr>
      </w:pPr>
      <w:r w:rsidRPr="002D0C91">
        <w:rPr>
          <w:rtl/>
        </w:rPr>
        <w:tab/>
      </w:r>
      <w:r w:rsidRPr="002D0C91">
        <w:rPr>
          <w:rFonts w:hint="cs"/>
          <w:rtl/>
        </w:rPr>
        <w:tab/>
      </w:r>
      <w:r w:rsidRPr="002D0C91">
        <w:rPr>
          <w:rtl/>
        </w:rPr>
        <w:t>آراء اللجنة المعنية بحقوق الإنسان بموجب الفقرة 4 من المادة 5 من البروتوكول الاختياري الملحق بالعهد الدولي الخاص بالحقوق المدنية والسياسية</w:t>
      </w:r>
      <w:r w:rsidRPr="002D0C91">
        <w:rPr>
          <w:rFonts w:hint="cs"/>
          <w:rtl/>
        </w:rPr>
        <w:t xml:space="preserve"> </w:t>
      </w:r>
      <w:r w:rsidRPr="009239A1">
        <w:rPr>
          <w:rFonts w:hint="cs"/>
          <w:b w:val="0"/>
          <w:bCs w:val="0"/>
          <w:rtl/>
        </w:rPr>
        <w:t xml:space="preserve">(الدورة </w:t>
      </w:r>
      <w:r w:rsidR="009239A1" w:rsidRPr="009239A1">
        <w:rPr>
          <w:rFonts w:hint="cs"/>
          <w:b w:val="0"/>
          <w:bCs w:val="0"/>
          <w:rtl/>
        </w:rPr>
        <w:t>112</w:t>
      </w:r>
      <w:r w:rsidRPr="009239A1">
        <w:rPr>
          <w:rFonts w:hint="cs"/>
          <w:b w:val="0"/>
          <w:bCs w:val="0"/>
          <w:rtl/>
        </w:rPr>
        <w:t>)</w:t>
      </w:r>
      <w:bookmarkStart w:id="0" w:name="_GoBack"/>
      <w:bookmarkEnd w:id="0"/>
    </w:p>
    <w:p w:rsidR="00CD03D3" w:rsidRPr="002D0C91" w:rsidRDefault="00CD03D3" w:rsidP="002D0C91">
      <w:pPr>
        <w:pStyle w:val="SingleTxtGA"/>
        <w:rPr>
          <w:rFonts w:hint="cs"/>
          <w:rtl/>
        </w:rPr>
      </w:pPr>
      <w:r w:rsidRPr="002D0C91">
        <w:rPr>
          <w:rFonts w:hint="cs"/>
          <w:rtl/>
        </w:rPr>
        <w:t>بشأن</w:t>
      </w:r>
    </w:p>
    <w:p w:rsidR="00CD03D3" w:rsidRPr="002D0C91" w:rsidRDefault="00CD03D3" w:rsidP="008B71F9">
      <w:pPr>
        <w:pStyle w:val="H1GA"/>
        <w:rPr>
          <w:rFonts w:hint="cs"/>
          <w:rtl/>
        </w:rPr>
      </w:pPr>
      <w:r w:rsidRPr="002D0C91">
        <w:rPr>
          <w:rFonts w:hint="cs"/>
          <w:rtl/>
        </w:rPr>
        <w:tab/>
      </w:r>
      <w:r w:rsidRPr="002D0C91">
        <w:rPr>
          <w:rFonts w:hint="cs"/>
          <w:rtl/>
        </w:rPr>
        <w:tab/>
        <w:t>البلاغ رقم 2051/2011</w:t>
      </w:r>
      <w:r w:rsidR="008B71F9" w:rsidRPr="008B71F9">
        <w:rPr>
          <w:rStyle w:val="FootnoteReference"/>
          <w:sz w:val="20"/>
          <w:vertAlign w:val="baseline"/>
          <w:rtl/>
        </w:rPr>
        <w:footnoteReference w:customMarkFollows="1" w:id="1"/>
        <w:t>*</w:t>
      </w:r>
    </w:p>
    <w:p w:rsidR="008B71F9" w:rsidRPr="002D0C91" w:rsidRDefault="008B71F9" w:rsidP="008B71F9">
      <w:pPr>
        <w:pStyle w:val="SingleTxtGA"/>
        <w:ind w:left="4649" w:hanging="2721"/>
        <w:rPr>
          <w:rFonts w:hint="cs"/>
          <w:rtl/>
        </w:rPr>
      </w:pPr>
      <w:r w:rsidRPr="002D0C91">
        <w:rPr>
          <w:rFonts w:hint="cs"/>
          <w:i/>
          <w:iCs/>
          <w:rtl/>
        </w:rPr>
        <w:t>المقدم من:</w:t>
      </w:r>
      <w:r w:rsidRPr="002D0C91">
        <w:rPr>
          <w:rFonts w:hint="cs"/>
          <w:rtl/>
        </w:rPr>
        <w:tab/>
      </w:r>
      <w:r>
        <w:rPr>
          <w:rtl/>
        </w:rPr>
        <w:tab/>
      </w:r>
      <w:r>
        <w:rPr>
          <w:rFonts w:hint="cs"/>
          <w:rtl/>
        </w:rPr>
        <w:tab/>
      </w:r>
      <w:r w:rsidRPr="002D0C91">
        <w:rPr>
          <w:rtl/>
        </w:rPr>
        <w:t xml:space="preserve">جيت مان </w:t>
      </w:r>
      <w:proofErr w:type="spellStart"/>
      <w:r w:rsidRPr="002D0C91">
        <w:rPr>
          <w:rtl/>
        </w:rPr>
        <w:t>باسن</w:t>
      </w:r>
      <w:r w:rsidRPr="002D0C91">
        <w:rPr>
          <w:rFonts w:hint="cs"/>
          <w:rtl/>
        </w:rPr>
        <w:t>ي</w:t>
      </w:r>
      <w:r w:rsidRPr="002D0C91">
        <w:rPr>
          <w:rtl/>
        </w:rPr>
        <w:t>ت</w:t>
      </w:r>
      <w:proofErr w:type="spellEnd"/>
      <w:r w:rsidRPr="002D0C91">
        <w:rPr>
          <w:rtl/>
        </w:rPr>
        <w:t xml:space="preserve"> و</w:t>
      </w:r>
      <w:r w:rsidRPr="002D0C91">
        <w:rPr>
          <w:rFonts w:hint="cs"/>
          <w:rtl/>
        </w:rPr>
        <w:t>توب</w:t>
      </w:r>
      <w:r w:rsidRPr="002D0C91">
        <w:rPr>
          <w:rtl/>
        </w:rPr>
        <w:t xml:space="preserve">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(تمثله</w:t>
      </w:r>
      <w:r w:rsidRPr="002D0C91">
        <w:rPr>
          <w:rFonts w:hint="cs"/>
          <w:rtl/>
        </w:rPr>
        <w:t>م</w:t>
      </w:r>
      <w:r w:rsidRPr="002D0C91">
        <w:rPr>
          <w:rtl/>
        </w:rPr>
        <w:t>ا منظمة ترايل - ال</w:t>
      </w:r>
      <w:r w:rsidRPr="002D0C91">
        <w:rPr>
          <w:rFonts w:hint="cs"/>
          <w:rtl/>
        </w:rPr>
        <w:t>منظمة</w:t>
      </w:r>
      <w:r w:rsidRPr="002D0C91">
        <w:rPr>
          <w:rtl/>
        </w:rPr>
        <w:t xml:space="preserve"> السويسرية لمكافحة الإفلات من العقاب)</w:t>
      </w:r>
    </w:p>
    <w:p w:rsidR="008B71F9" w:rsidRPr="002D0C91" w:rsidRDefault="008B71F9" w:rsidP="008B71F9">
      <w:pPr>
        <w:pStyle w:val="SingleTxtGA"/>
        <w:ind w:left="4649" w:hanging="2721"/>
        <w:rPr>
          <w:rFonts w:hint="cs"/>
          <w:rtl/>
        </w:rPr>
      </w:pPr>
      <w:r w:rsidRPr="002D0C91">
        <w:rPr>
          <w:rFonts w:hint="cs"/>
          <w:iCs/>
          <w:rtl/>
        </w:rPr>
        <w:t>الشخص المدعي أنه الضحية:</w:t>
      </w:r>
      <w:r w:rsidRPr="002D0C91">
        <w:rPr>
          <w:rFonts w:hint="cs"/>
          <w:iCs/>
          <w:rtl/>
        </w:rPr>
        <w:tab/>
      </w:r>
      <w:r w:rsidRPr="002D0C91">
        <w:rPr>
          <w:rFonts w:hint="cs"/>
          <w:rtl/>
        </w:rPr>
        <w:t>صاحبا البلاغ</w:t>
      </w:r>
    </w:p>
    <w:p w:rsidR="008B71F9" w:rsidRPr="002D0C91" w:rsidRDefault="008B71F9" w:rsidP="008B71F9">
      <w:pPr>
        <w:pStyle w:val="SingleTxtGA"/>
        <w:ind w:left="4649" w:hanging="2721"/>
        <w:rPr>
          <w:rFonts w:hint="cs"/>
          <w:rtl/>
        </w:rPr>
      </w:pPr>
      <w:r w:rsidRPr="002D0C91">
        <w:rPr>
          <w:rFonts w:hint="cs"/>
          <w:iCs/>
          <w:rtl/>
        </w:rPr>
        <w:t>الدولة الطرف:</w:t>
      </w:r>
      <w:r w:rsidRPr="002D0C91">
        <w:rPr>
          <w:rFonts w:hint="cs"/>
          <w:iCs/>
          <w:rtl/>
        </w:rPr>
        <w:tab/>
      </w:r>
      <w:r w:rsidRPr="002D0C91">
        <w:rPr>
          <w:iCs/>
          <w:rtl/>
        </w:rPr>
        <w:tab/>
      </w:r>
      <w:r w:rsidRPr="002D0C91">
        <w:rPr>
          <w:rFonts w:hint="cs"/>
          <w:iCs/>
          <w:rtl/>
        </w:rPr>
        <w:tab/>
      </w:r>
      <w:r w:rsidRPr="002D0C91">
        <w:rPr>
          <w:rFonts w:hint="cs"/>
          <w:rtl/>
        </w:rPr>
        <w:t>نيبال</w:t>
      </w:r>
    </w:p>
    <w:p w:rsidR="008B71F9" w:rsidRPr="002D0C91" w:rsidRDefault="008B71F9" w:rsidP="008B71F9">
      <w:pPr>
        <w:pStyle w:val="SingleTxtGA"/>
        <w:ind w:left="4649" w:hanging="2721"/>
        <w:rPr>
          <w:rFonts w:hint="cs"/>
          <w:rtl/>
        </w:rPr>
      </w:pPr>
      <w:r w:rsidRPr="002D0C91">
        <w:rPr>
          <w:rFonts w:hint="cs"/>
          <w:iCs/>
          <w:rtl/>
        </w:rPr>
        <w:t>تاريخ تقديم البلاغ:</w:t>
      </w:r>
      <w:r w:rsidRPr="002D0C91">
        <w:rPr>
          <w:rFonts w:hint="cs"/>
          <w:iCs/>
          <w:rtl/>
        </w:rPr>
        <w:tab/>
      </w:r>
      <w:r w:rsidRPr="002D0C91">
        <w:rPr>
          <w:iCs/>
          <w:rtl/>
        </w:rPr>
        <w:tab/>
      </w:r>
      <w:r w:rsidRPr="002D0C91">
        <w:rPr>
          <w:rFonts w:hint="cs"/>
          <w:rtl/>
        </w:rPr>
        <w:t>8 شباط/فبراير 2011</w:t>
      </w:r>
      <w:r w:rsidRPr="002D0C91">
        <w:rPr>
          <w:rtl/>
        </w:rPr>
        <w:t xml:space="preserve"> (تاريخ تقديم الرسالة الأولى)</w:t>
      </w:r>
    </w:p>
    <w:p w:rsidR="00CD03D3" w:rsidRPr="002D0C91" w:rsidRDefault="00CD03D3" w:rsidP="002D0C91">
      <w:pPr>
        <w:pStyle w:val="SingleTxtGA"/>
        <w:rPr>
          <w:rFonts w:hint="cs"/>
          <w:rtl/>
        </w:rPr>
      </w:pPr>
      <w:r w:rsidRPr="002D0C91">
        <w:rPr>
          <w:rFonts w:hint="cs"/>
          <w:rtl/>
        </w:rPr>
        <w:tab/>
      </w:r>
      <w:r w:rsidRPr="00DD5EEE">
        <w:rPr>
          <w:i/>
          <w:iCs/>
          <w:rtl/>
        </w:rPr>
        <w:t>إن اللجنة المعنية بحقوق الإنسان،</w:t>
      </w:r>
      <w:r w:rsidRPr="002D0C91">
        <w:rPr>
          <w:rtl/>
        </w:rPr>
        <w:t xml:space="preserve"> ال</w:t>
      </w:r>
      <w:r w:rsidRPr="002D0C91">
        <w:rPr>
          <w:rFonts w:hint="cs"/>
          <w:rtl/>
        </w:rPr>
        <w:t>م</w:t>
      </w:r>
      <w:r w:rsidRPr="002D0C91">
        <w:rPr>
          <w:rtl/>
        </w:rPr>
        <w:t>نشأة بموجب المادة 28 من العهد الدولي الخاص بالحقوق المدنية والسياسية</w:t>
      </w:r>
      <w:r w:rsidRPr="002D0C91">
        <w:rPr>
          <w:rFonts w:hint="cs"/>
          <w:rtl/>
        </w:rPr>
        <w:t>،</w:t>
      </w:r>
    </w:p>
    <w:p w:rsidR="00CD03D3" w:rsidRPr="002D0C91" w:rsidRDefault="00CD03D3" w:rsidP="002D0C91">
      <w:pPr>
        <w:pStyle w:val="SingleTxtGA"/>
        <w:rPr>
          <w:rFonts w:hint="cs"/>
          <w:rtl/>
        </w:rPr>
      </w:pPr>
      <w:r w:rsidRPr="00DD5EEE">
        <w:rPr>
          <w:rFonts w:hint="cs"/>
          <w:i/>
          <w:iCs/>
          <w:rtl/>
        </w:rPr>
        <w:tab/>
        <w:t>وقد اجتمعت</w:t>
      </w:r>
      <w:r w:rsidRPr="002D0C91">
        <w:rPr>
          <w:rFonts w:hint="cs"/>
          <w:rtl/>
        </w:rPr>
        <w:t xml:space="preserve"> في 29 تشرين الأول/أكتوبر 2014،</w:t>
      </w:r>
    </w:p>
    <w:p w:rsidR="00CD03D3" w:rsidRPr="002D0C91" w:rsidRDefault="00CD03D3" w:rsidP="002D0C91">
      <w:pPr>
        <w:pStyle w:val="SingleTxtGA"/>
        <w:rPr>
          <w:rFonts w:hint="cs"/>
          <w:rtl/>
        </w:rPr>
      </w:pPr>
      <w:r w:rsidRPr="00DD5EEE">
        <w:rPr>
          <w:rFonts w:hint="cs"/>
          <w:i/>
          <w:iCs/>
          <w:rtl/>
        </w:rPr>
        <w:tab/>
        <w:t>وقد فرغت من النظر</w:t>
      </w:r>
      <w:r w:rsidRPr="002D0C91">
        <w:rPr>
          <w:rFonts w:hint="cs"/>
          <w:rtl/>
        </w:rPr>
        <w:t xml:space="preserve"> في البلاغ</w:t>
      </w:r>
      <w:r w:rsidRPr="002D0C91">
        <w:rPr>
          <w:rtl/>
        </w:rPr>
        <w:t xml:space="preserve"> رقم </w:t>
      </w:r>
      <w:r w:rsidRPr="002D0C91">
        <w:rPr>
          <w:rFonts w:hint="cs"/>
          <w:rtl/>
        </w:rPr>
        <w:t>2051</w:t>
      </w:r>
      <w:r w:rsidRPr="002D0C91">
        <w:rPr>
          <w:rtl/>
        </w:rPr>
        <w:t>/</w:t>
      </w:r>
      <w:r w:rsidRPr="002D0C91">
        <w:rPr>
          <w:rFonts w:hint="cs"/>
          <w:rtl/>
        </w:rPr>
        <w:t>2011</w:t>
      </w:r>
      <w:r w:rsidRPr="002D0C91">
        <w:rPr>
          <w:rtl/>
        </w:rPr>
        <w:t>، المقدم</w:t>
      </w:r>
      <w:r w:rsidRPr="002D0C91">
        <w:rPr>
          <w:rFonts w:hint="cs"/>
          <w:rtl/>
        </w:rPr>
        <w:t xml:space="preserve"> إليها من</w:t>
      </w:r>
      <w:r w:rsidRPr="002D0C91">
        <w:rPr>
          <w:rtl/>
        </w:rPr>
        <w:t xml:space="preserve"> جيت مان </w:t>
      </w:r>
      <w:proofErr w:type="spellStart"/>
      <w:r w:rsidRPr="002D0C91">
        <w:rPr>
          <w:rtl/>
        </w:rPr>
        <w:t>باسن</w:t>
      </w:r>
      <w:r w:rsidRPr="002D0C91">
        <w:rPr>
          <w:rFonts w:hint="cs"/>
          <w:rtl/>
        </w:rPr>
        <w:t>ي</w:t>
      </w:r>
      <w:r w:rsidRPr="002D0C91">
        <w:rPr>
          <w:rtl/>
        </w:rPr>
        <w:t>ت</w:t>
      </w:r>
      <w:proofErr w:type="spellEnd"/>
      <w:r w:rsidRPr="002D0C91">
        <w:rPr>
          <w:rtl/>
        </w:rPr>
        <w:t xml:space="preserve"> و</w:t>
      </w:r>
      <w:r w:rsidRPr="002D0C91">
        <w:rPr>
          <w:rFonts w:hint="cs"/>
          <w:rtl/>
        </w:rPr>
        <w:t>توب</w:t>
      </w:r>
      <w:r w:rsidRPr="002D0C91">
        <w:rPr>
          <w:rtl/>
        </w:rPr>
        <w:t xml:space="preserve">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بموجب </w:t>
      </w:r>
      <w:r w:rsidRPr="002D0C91">
        <w:rPr>
          <w:rFonts w:hint="cs"/>
          <w:rtl/>
        </w:rPr>
        <w:t xml:space="preserve">البروتوكول </w:t>
      </w:r>
      <w:r w:rsidRPr="002D0C91">
        <w:rPr>
          <w:rtl/>
        </w:rPr>
        <w:t>الاختياري الملحق بالعهد الدولي الخاص بالحقوق المدنية والسياسية</w:t>
      </w:r>
      <w:r w:rsidRPr="002D0C91">
        <w:rPr>
          <w:rFonts w:hint="cs"/>
          <w:rtl/>
        </w:rPr>
        <w:t>،</w:t>
      </w:r>
    </w:p>
    <w:p w:rsidR="00CD03D3" w:rsidRPr="002D0C91" w:rsidRDefault="00CD03D3" w:rsidP="002D0C91">
      <w:pPr>
        <w:pStyle w:val="SingleTxtGA"/>
        <w:rPr>
          <w:rFonts w:hint="cs"/>
          <w:rtl/>
        </w:rPr>
      </w:pPr>
      <w:r w:rsidRPr="00DD5EEE">
        <w:rPr>
          <w:rFonts w:hint="cs"/>
          <w:i/>
          <w:iCs/>
          <w:rtl/>
        </w:rPr>
        <w:tab/>
        <w:t>وقد أخذت في الحسبان</w:t>
      </w:r>
      <w:r w:rsidRPr="002D0C91">
        <w:rPr>
          <w:rFonts w:hint="cs"/>
          <w:rtl/>
        </w:rPr>
        <w:t xml:space="preserve"> جميع المعلومات المكتوبة التي أتاحها لها صاحبا البلاغ والدولة الطرف،</w:t>
      </w:r>
    </w:p>
    <w:p w:rsidR="00CD03D3" w:rsidRPr="002D0C91" w:rsidRDefault="00CD03D3" w:rsidP="002D0C91">
      <w:pPr>
        <w:pStyle w:val="SingleTxtGA"/>
        <w:rPr>
          <w:rFonts w:hint="cs"/>
          <w:rtl/>
        </w:rPr>
      </w:pPr>
      <w:r w:rsidRPr="00DD5EEE">
        <w:rPr>
          <w:rFonts w:hint="cs"/>
          <w:i/>
          <w:iCs/>
          <w:rtl/>
        </w:rPr>
        <w:tab/>
        <w:t>تعتمد</w:t>
      </w:r>
      <w:r w:rsidRPr="002D0C91">
        <w:rPr>
          <w:rFonts w:hint="cs"/>
          <w:rtl/>
        </w:rPr>
        <w:t xml:space="preserve"> ما يلي:</w:t>
      </w:r>
    </w:p>
    <w:p w:rsidR="00CD03D3" w:rsidRPr="002D0C91" w:rsidRDefault="00CD03D3" w:rsidP="00DD5EEE">
      <w:pPr>
        <w:pStyle w:val="H1GA"/>
        <w:rPr>
          <w:rtl/>
        </w:rPr>
      </w:pPr>
      <w:r w:rsidRPr="002D0C91">
        <w:rPr>
          <w:rtl/>
        </w:rPr>
        <w:lastRenderedPageBreak/>
        <w:tab/>
      </w:r>
      <w:r w:rsidRPr="002D0C91">
        <w:rPr>
          <w:rtl/>
        </w:rPr>
        <w:tab/>
        <w:t>آراء بموجب الفقرة 4 من المادة 5 من البروتوكول الاختياري</w:t>
      </w:r>
    </w:p>
    <w:p w:rsidR="00CD03D3" w:rsidRPr="002D0C91" w:rsidRDefault="00CD03D3" w:rsidP="009239A1">
      <w:pPr>
        <w:pStyle w:val="SingleTxtGA"/>
        <w:rPr>
          <w:rtl/>
        </w:rPr>
      </w:pPr>
      <w:r w:rsidRPr="002D0C91">
        <w:rPr>
          <w:rtl/>
        </w:rPr>
        <w:t>1-</w:t>
      </w:r>
      <w:r w:rsidRPr="002D0C91">
        <w:rPr>
          <w:rtl/>
        </w:rPr>
        <w:tab/>
        <w:t xml:space="preserve">صاحبا البلاغ هما جيت مان </w:t>
      </w:r>
      <w:proofErr w:type="spellStart"/>
      <w:r w:rsidRPr="002D0C91">
        <w:rPr>
          <w:rtl/>
        </w:rPr>
        <w:t>باسن</w:t>
      </w:r>
      <w:r w:rsidRPr="002D0C91">
        <w:rPr>
          <w:rFonts w:hint="cs"/>
          <w:rtl/>
        </w:rPr>
        <w:t>ي</w:t>
      </w:r>
      <w:r w:rsidRPr="002D0C91">
        <w:rPr>
          <w:rtl/>
        </w:rPr>
        <w:t>ت</w:t>
      </w:r>
      <w:proofErr w:type="spellEnd"/>
      <w:r w:rsidRPr="002D0C91">
        <w:rPr>
          <w:rtl/>
        </w:rPr>
        <w:t xml:space="preserve"> وتوب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وهما مواطن</w:t>
      </w:r>
      <w:r w:rsidRPr="002D0C91">
        <w:rPr>
          <w:rFonts w:hint="cs"/>
          <w:rtl/>
        </w:rPr>
        <w:t>ا</w:t>
      </w:r>
      <w:r w:rsidRPr="002D0C91">
        <w:rPr>
          <w:rtl/>
        </w:rPr>
        <w:t xml:space="preserve">ن </w:t>
      </w:r>
      <w:proofErr w:type="spellStart"/>
      <w:r w:rsidRPr="002D0C91">
        <w:rPr>
          <w:rtl/>
        </w:rPr>
        <w:t>نيبالي</w:t>
      </w:r>
      <w:r w:rsidRPr="002D0C91">
        <w:rPr>
          <w:rFonts w:hint="cs"/>
          <w:rtl/>
        </w:rPr>
        <w:t>ا</w:t>
      </w:r>
      <w:r w:rsidRPr="002D0C91">
        <w:rPr>
          <w:rtl/>
        </w:rPr>
        <w:t>ن</w:t>
      </w:r>
      <w:proofErr w:type="spellEnd"/>
      <w:r w:rsidRPr="002D0C91">
        <w:rPr>
          <w:rtl/>
        </w:rPr>
        <w:t xml:space="preserve"> ولدا في 17 كانون الأول/ديسمبر 1975 و27 تشرين الأول/أكتوبر 1981، على التوالي. ويدعي صاحبا البلاغ أن الدولة الطرف قد انتهكت حقوق جيت مان </w:t>
      </w:r>
      <w:proofErr w:type="spellStart"/>
      <w:r w:rsidRPr="002D0C91">
        <w:rPr>
          <w:rtl/>
        </w:rPr>
        <w:t>باسن</w:t>
      </w:r>
      <w:r w:rsidRPr="002D0C91">
        <w:rPr>
          <w:rFonts w:hint="cs"/>
          <w:rtl/>
        </w:rPr>
        <w:t>ي</w:t>
      </w:r>
      <w:r w:rsidRPr="002D0C91">
        <w:rPr>
          <w:rtl/>
        </w:rPr>
        <w:t>ت</w:t>
      </w:r>
      <w:proofErr w:type="spellEnd"/>
      <w:r w:rsidRPr="002D0C91">
        <w:rPr>
          <w:rtl/>
        </w:rPr>
        <w:t xml:space="preserve"> </w:t>
      </w:r>
      <w:r w:rsidR="00EB6B3C">
        <w:rPr>
          <w:rFonts w:hint="cs"/>
          <w:rtl/>
        </w:rPr>
        <w:t xml:space="preserve">التي تكلفها </w:t>
      </w:r>
      <w:r w:rsidRPr="002D0C91">
        <w:rPr>
          <w:rtl/>
        </w:rPr>
        <w:t>المواد 7 و9 و</w:t>
      </w:r>
      <w:r w:rsidR="00EB6B3C">
        <w:rPr>
          <w:rtl/>
        </w:rPr>
        <w:t>10 و</w:t>
      </w:r>
      <w:r w:rsidRPr="002D0C91">
        <w:rPr>
          <w:rtl/>
        </w:rPr>
        <w:t>16، بمفردها ومقروءة بالاقتران مع المادة 2 (الفقرة 3)</w:t>
      </w:r>
      <w:r w:rsidRPr="002D0C91">
        <w:rPr>
          <w:rFonts w:hint="cs"/>
          <w:rtl/>
        </w:rPr>
        <w:t xml:space="preserve"> من العهد</w:t>
      </w:r>
      <w:r w:rsidRPr="002D0C91">
        <w:rPr>
          <w:rtl/>
        </w:rPr>
        <w:t xml:space="preserve">؛ وكذلك حقوق 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w:t>
      </w:r>
      <w:r w:rsidR="00EB6B3C">
        <w:rPr>
          <w:rFonts w:hint="cs"/>
          <w:rtl/>
        </w:rPr>
        <w:t xml:space="preserve">التي تكلفها </w:t>
      </w:r>
      <w:r w:rsidRPr="002D0C91">
        <w:rPr>
          <w:rtl/>
        </w:rPr>
        <w:t xml:space="preserve">المادة 7 مقروءة بالاقتران مع المادة 2 (الفقرة 3) من العهد. ويمثل </w:t>
      </w:r>
      <w:r w:rsidR="00EB6B3C">
        <w:rPr>
          <w:rtl/>
        </w:rPr>
        <w:t>صاحب</w:t>
      </w:r>
      <w:r w:rsidR="00EB6B3C">
        <w:rPr>
          <w:rFonts w:hint="cs"/>
          <w:rtl/>
        </w:rPr>
        <w:t>ي</w:t>
      </w:r>
      <w:r w:rsidRPr="002D0C91">
        <w:rPr>
          <w:rtl/>
        </w:rPr>
        <w:t xml:space="preserve"> البلاغ محام</w:t>
      </w:r>
      <w:r w:rsidR="00EB6B3C">
        <w:rPr>
          <w:rFonts w:hint="cs"/>
          <w:rtl/>
        </w:rPr>
        <w:t>.</w:t>
      </w:r>
    </w:p>
    <w:p w:rsidR="00CD03D3" w:rsidRPr="002D0C91" w:rsidRDefault="00CD03D3" w:rsidP="00EB6B3C">
      <w:pPr>
        <w:pStyle w:val="H23GA"/>
        <w:rPr>
          <w:rtl/>
        </w:rPr>
      </w:pPr>
      <w:r w:rsidRPr="002D0C91">
        <w:rPr>
          <w:rtl/>
        </w:rPr>
        <w:tab/>
      </w:r>
      <w:r w:rsidRPr="002D0C91">
        <w:rPr>
          <w:rtl/>
        </w:rPr>
        <w:tab/>
        <w:t xml:space="preserve">الوقائع كما عرضها صاحبا </w:t>
      </w:r>
      <w:r w:rsidR="00EB6B3C">
        <w:rPr>
          <w:rFonts w:hint="cs"/>
          <w:rtl/>
        </w:rPr>
        <w:t>البلاغ</w:t>
      </w:r>
    </w:p>
    <w:p w:rsidR="00CD03D3" w:rsidRPr="002D0C91" w:rsidRDefault="00CD03D3" w:rsidP="00D5550D">
      <w:pPr>
        <w:pStyle w:val="SingleTxtGA"/>
        <w:rPr>
          <w:rtl/>
        </w:rPr>
      </w:pPr>
      <w:r w:rsidRPr="002D0C91">
        <w:rPr>
          <w:rtl/>
        </w:rPr>
        <w:t>2-1</w:t>
      </w:r>
      <w:r w:rsidRPr="002D0C91">
        <w:rPr>
          <w:rtl/>
        </w:rPr>
        <w:tab/>
      </w:r>
      <w:r w:rsidRPr="002D0C91">
        <w:rPr>
          <w:rFonts w:hint="cs"/>
          <w:rtl/>
        </w:rPr>
        <w:t>نتيجة</w:t>
      </w:r>
      <w:r w:rsidRPr="002D0C91">
        <w:rPr>
          <w:rtl/>
        </w:rPr>
        <w:t xml:space="preserve"> </w:t>
      </w:r>
      <w:r w:rsidRPr="002D0C91">
        <w:rPr>
          <w:rFonts w:hint="cs"/>
          <w:rtl/>
        </w:rPr>
        <w:t>ل</w:t>
      </w:r>
      <w:r w:rsidRPr="002D0C91">
        <w:rPr>
          <w:rtl/>
        </w:rPr>
        <w:t>لنزاع المسلح الدائر في البلد</w:t>
      </w:r>
      <w:r w:rsidRPr="002D0C91">
        <w:rPr>
          <w:rFonts w:hint="cs"/>
          <w:rtl/>
        </w:rPr>
        <w:t xml:space="preserve">، </w:t>
      </w:r>
      <w:r w:rsidRPr="002D0C91">
        <w:rPr>
          <w:rtl/>
        </w:rPr>
        <w:t>أعلنت سلطات الدولة الطرف</w:t>
      </w:r>
      <w:r w:rsidRPr="002D0C91">
        <w:rPr>
          <w:rFonts w:hint="cs"/>
          <w:rtl/>
        </w:rPr>
        <w:t xml:space="preserve"> </w:t>
      </w:r>
      <w:r w:rsidRPr="002D0C91">
        <w:rPr>
          <w:rtl/>
        </w:rPr>
        <w:t>حالة الطوارئ في تشرين الثاني/نوفمبر 2001. ويجيز المرسوم المتعلق بالأنشطة الإرهابية والتخريبية (</w:t>
      </w:r>
      <w:r w:rsidR="00EB6B3C">
        <w:rPr>
          <w:rFonts w:hint="cs"/>
          <w:rtl/>
        </w:rPr>
        <w:t>منعها ومكافحتها</w:t>
      </w:r>
      <w:r w:rsidRPr="002D0C91">
        <w:rPr>
          <w:rtl/>
        </w:rPr>
        <w:t xml:space="preserve">) لموظفي الدولة اعتقال الأفراد </w:t>
      </w:r>
      <w:r w:rsidR="00EB6B3C">
        <w:rPr>
          <w:rFonts w:hint="cs"/>
          <w:rtl/>
        </w:rPr>
        <w:t>ل</w:t>
      </w:r>
      <w:r w:rsidRPr="002D0C91">
        <w:rPr>
          <w:rtl/>
        </w:rPr>
        <w:t xml:space="preserve">مجرد الاشتباه في ضلوعهم في أنشطة إرهابية، وجرى تعليق </w:t>
      </w:r>
      <w:r w:rsidR="00EB6B3C">
        <w:rPr>
          <w:rFonts w:hint="cs"/>
          <w:rtl/>
        </w:rPr>
        <w:t xml:space="preserve">إعمال </w:t>
      </w:r>
      <w:r w:rsidRPr="002D0C91">
        <w:rPr>
          <w:rtl/>
        </w:rPr>
        <w:t>مختلف حقوق الإنسان والحريات التي يكفلها الدستور. وفي ظل هذه الخلفية، ارتكبت فظائع على أيدي طرفي ال</w:t>
      </w:r>
      <w:r w:rsidR="00EB6B3C">
        <w:rPr>
          <w:rtl/>
        </w:rPr>
        <w:t>نزاع</w:t>
      </w:r>
      <w:r w:rsidRPr="002D0C91">
        <w:rPr>
          <w:rtl/>
        </w:rPr>
        <w:t xml:space="preserve">، بما في ذلك </w:t>
      </w:r>
      <w:r w:rsidR="00EB6B3C">
        <w:rPr>
          <w:rFonts w:hint="cs"/>
          <w:rtl/>
        </w:rPr>
        <w:t xml:space="preserve">أفراد </w:t>
      </w:r>
      <w:r w:rsidRPr="002D0C91">
        <w:rPr>
          <w:rtl/>
        </w:rPr>
        <w:t>الشرطة والجيش الملكي النيبالي، وأصبح الاختفاء القسري ظاهرة واسعة الانتشار</w:t>
      </w:r>
      <w:r w:rsidR="00D5550D" w:rsidRPr="00D5550D">
        <w:rPr>
          <w:vertAlign w:val="superscript"/>
          <w:rtl/>
        </w:rPr>
        <w:t>(</w:t>
      </w:r>
      <w:r w:rsidR="00D5550D" w:rsidRPr="00D5550D">
        <w:rPr>
          <w:vertAlign w:val="superscript"/>
          <w:rtl/>
        </w:rPr>
        <w:footnoteReference w:id="2"/>
      </w:r>
      <w:r w:rsidR="00D5550D" w:rsidRPr="00D5550D">
        <w:rPr>
          <w:vertAlign w:val="superscript"/>
          <w:rtl/>
        </w:rPr>
        <w:t>)</w:t>
      </w:r>
      <w:r w:rsidR="00D5550D">
        <w:rPr>
          <w:rFonts w:hint="cs"/>
          <w:rtl/>
        </w:rPr>
        <w:t>.</w:t>
      </w:r>
      <w:r w:rsidRPr="002D0C91">
        <w:rPr>
          <w:rtl/>
        </w:rPr>
        <w:t xml:space="preserve"> وفي عام 2003، </w:t>
      </w:r>
      <w:r w:rsidR="00EB6B3C">
        <w:rPr>
          <w:rFonts w:hint="cs"/>
          <w:rtl/>
        </w:rPr>
        <w:t xml:space="preserve">أصبحت </w:t>
      </w:r>
      <w:r w:rsidRPr="002D0C91">
        <w:rPr>
          <w:rtl/>
        </w:rPr>
        <w:t xml:space="preserve">ثكنة كتيبة </w:t>
      </w:r>
      <w:proofErr w:type="spellStart"/>
      <w:r w:rsidRPr="002D0C91">
        <w:rPr>
          <w:rtl/>
        </w:rPr>
        <w:t>بهايرافناث</w:t>
      </w:r>
      <w:proofErr w:type="spellEnd"/>
      <w:r w:rsidRPr="002D0C91">
        <w:rPr>
          <w:rtl/>
        </w:rPr>
        <w:t xml:space="preserve"> في </w:t>
      </w:r>
      <w:proofErr w:type="spellStart"/>
      <w:r w:rsidRPr="002D0C91">
        <w:rPr>
          <w:rtl/>
        </w:rPr>
        <w:t>كاتماندو</w:t>
      </w:r>
      <w:proofErr w:type="spellEnd"/>
      <w:r w:rsidRPr="002D0C91">
        <w:rPr>
          <w:rtl/>
        </w:rPr>
        <w:t>، التي تعرف أيضا</w:t>
      </w:r>
      <w:r w:rsidR="00AB1FDC">
        <w:rPr>
          <w:rFonts w:hint="cs"/>
          <w:rtl/>
        </w:rPr>
        <w:t>ً</w:t>
      </w:r>
      <w:r w:rsidRPr="002D0C91">
        <w:rPr>
          <w:rtl/>
        </w:rPr>
        <w:t xml:space="preserve"> باسم ثكنة </w:t>
      </w:r>
      <w:proofErr w:type="spellStart"/>
      <w:r w:rsidRPr="002D0C91">
        <w:rPr>
          <w:rtl/>
        </w:rPr>
        <w:t>مهاراجغونج</w:t>
      </w:r>
      <w:proofErr w:type="spellEnd"/>
      <w:r w:rsidRPr="002D0C91">
        <w:rPr>
          <w:rtl/>
        </w:rPr>
        <w:t xml:space="preserve"> (الثكنة)، </w:t>
      </w:r>
      <w:r w:rsidR="00EB6B3C">
        <w:rPr>
          <w:rFonts w:hint="cs"/>
          <w:rtl/>
        </w:rPr>
        <w:t xml:space="preserve">ذائعة </w:t>
      </w:r>
      <w:r w:rsidRPr="002D0C91">
        <w:rPr>
          <w:rtl/>
        </w:rPr>
        <w:t xml:space="preserve">الصيت كمكان لاحتجاز الأشخاص المشتبه بأنهم </w:t>
      </w:r>
      <w:proofErr w:type="spellStart"/>
      <w:r w:rsidRPr="002D0C91">
        <w:rPr>
          <w:rtl/>
        </w:rPr>
        <w:t>ماويون</w:t>
      </w:r>
      <w:proofErr w:type="spellEnd"/>
      <w:r w:rsidRPr="002D0C91">
        <w:rPr>
          <w:rtl/>
        </w:rPr>
        <w:t>، و</w:t>
      </w:r>
      <w:r w:rsidRPr="002D0C91">
        <w:rPr>
          <w:rFonts w:hint="cs"/>
          <w:rtl/>
        </w:rPr>
        <w:t>ل</w:t>
      </w:r>
      <w:r w:rsidRPr="002D0C91">
        <w:rPr>
          <w:rtl/>
        </w:rPr>
        <w:t>إساءة معاملتهم بشدة وتعذيبهم واختفائهم وقتلهم</w:t>
      </w:r>
      <w:r w:rsidR="00D5550D" w:rsidRPr="00D5550D">
        <w:rPr>
          <w:vertAlign w:val="superscript"/>
          <w:rtl/>
        </w:rPr>
        <w:t>(</w:t>
      </w:r>
      <w:r w:rsidR="00D5550D" w:rsidRPr="00D5550D">
        <w:rPr>
          <w:vertAlign w:val="superscript"/>
          <w:rtl/>
        </w:rPr>
        <w:footnoteReference w:id="3"/>
      </w:r>
      <w:r w:rsidR="00D5550D" w:rsidRPr="00D5550D">
        <w:rPr>
          <w:vertAlign w:val="superscript"/>
          <w:rtl/>
        </w:rPr>
        <w:t>)</w:t>
      </w:r>
      <w:r w:rsidRPr="002D0C91">
        <w:rPr>
          <w:rtl/>
        </w:rPr>
        <w:t>.</w:t>
      </w:r>
    </w:p>
    <w:p w:rsidR="00CD03D3" w:rsidRPr="002D0C91" w:rsidRDefault="00CD03D3" w:rsidP="00A716A2">
      <w:pPr>
        <w:pStyle w:val="SingleTxtGA"/>
        <w:rPr>
          <w:rFonts w:hint="cs"/>
          <w:rtl/>
        </w:rPr>
      </w:pPr>
      <w:r w:rsidRPr="002D0C91">
        <w:rPr>
          <w:rtl/>
        </w:rPr>
        <w:t>2-2</w:t>
      </w:r>
      <w:r w:rsidRPr="002D0C91">
        <w:rPr>
          <w:rtl/>
        </w:rPr>
        <w:tab/>
        <w:t xml:space="preserve">والسيد جيت مان </w:t>
      </w:r>
      <w:proofErr w:type="spellStart"/>
      <w:r w:rsidRPr="002D0C91">
        <w:rPr>
          <w:rtl/>
        </w:rPr>
        <w:t>باسن</w:t>
      </w:r>
      <w:r w:rsidRPr="002D0C91">
        <w:rPr>
          <w:rFonts w:hint="cs"/>
          <w:rtl/>
        </w:rPr>
        <w:t>ي</w:t>
      </w:r>
      <w:r w:rsidRPr="002D0C91">
        <w:rPr>
          <w:rtl/>
        </w:rPr>
        <w:t>ت</w:t>
      </w:r>
      <w:proofErr w:type="spellEnd"/>
      <w:r w:rsidRPr="002D0C91">
        <w:rPr>
          <w:rtl/>
        </w:rPr>
        <w:t xml:space="preserve"> صحفي ومؤسس لصحيفة </w:t>
      </w:r>
      <w:proofErr w:type="spellStart"/>
      <w:r w:rsidRPr="002D0C91">
        <w:rPr>
          <w:rtl/>
        </w:rPr>
        <w:t>ساغارماتا</w:t>
      </w:r>
      <w:proofErr w:type="spellEnd"/>
      <w:r w:rsidRPr="002D0C91">
        <w:rPr>
          <w:rtl/>
        </w:rPr>
        <w:t xml:space="preserve"> تايمز. وقد عمل أيضاً كمحام في مجال حقوق الإنسان في أحد مكاتب المحاماة في </w:t>
      </w:r>
      <w:proofErr w:type="spellStart"/>
      <w:r w:rsidRPr="002D0C91">
        <w:rPr>
          <w:rtl/>
        </w:rPr>
        <w:t>كاتماندو</w:t>
      </w:r>
      <w:proofErr w:type="spellEnd"/>
      <w:r w:rsidRPr="002D0C91">
        <w:rPr>
          <w:rtl/>
        </w:rPr>
        <w:t xml:space="preserve">. </w:t>
      </w:r>
      <w:r w:rsidR="00EB6B3C">
        <w:rPr>
          <w:rFonts w:hint="cs"/>
          <w:rtl/>
        </w:rPr>
        <w:t xml:space="preserve">أما </w:t>
      </w:r>
      <w:r w:rsidRPr="002D0C91">
        <w:rPr>
          <w:rtl/>
        </w:rPr>
        <w:t xml:space="preserve">السيد 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w:t>
      </w:r>
      <w:r w:rsidR="00EB6B3C">
        <w:rPr>
          <w:rFonts w:hint="cs"/>
          <w:rtl/>
        </w:rPr>
        <w:t>ف</w:t>
      </w:r>
      <w:r w:rsidRPr="002D0C91">
        <w:rPr>
          <w:rtl/>
        </w:rPr>
        <w:t>هو ابن عم</w:t>
      </w:r>
      <w:r w:rsidRPr="002D0C91">
        <w:rPr>
          <w:rFonts w:hint="cs"/>
          <w:rtl/>
        </w:rPr>
        <w:t xml:space="preserve"> له</w:t>
      </w:r>
      <w:r w:rsidRPr="002D0C91">
        <w:rPr>
          <w:rtl/>
        </w:rPr>
        <w:t>. وقد نشآ في منزل واحد ك</w:t>
      </w:r>
      <w:r w:rsidRPr="002D0C91">
        <w:rPr>
          <w:rFonts w:hint="cs"/>
          <w:rtl/>
        </w:rPr>
        <w:t xml:space="preserve">فردين </w:t>
      </w:r>
      <w:r w:rsidR="00EB6B3C">
        <w:rPr>
          <w:rFonts w:hint="cs"/>
          <w:rtl/>
        </w:rPr>
        <w:t xml:space="preserve">في </w:t>
      </w:r>
      <w:r w:rsidRPr="002D0C91">
        <w:rPr>
          <w:rtl/>
        </w:rPr>
        <w:t xml:space="preserve">أسرة واحدة. </w:t>
      </w:r>
      <w:r w:rsidRPr="002D0C91">
        <w:rPr>
          <w:rFonts w:hint="cs"/>
          <w:rtl/>
        </w:rPr>
        <w:t>و</w:t>
      </w:r>
      <w:r w:rsidRPr="002D0C91">
        <w:rPr>
          <w:rtl/>
        </w:rPr>
        <w:t>في 4 شباط/</w:t>
      </w:r>
      <w:r w:rsidR="00A716A2">
        <w:rPr>
          <w:rFonts w:hint="cs"/>
          <w:rtl/>
        </w:rPr>
        <w:t xml:space="preserve"> </w:t>
      </w:r>
      <w:r w:rsidRPr="002D0C91">
        <w:rPr>
          <w:rtl/>
        </w:rPr>
        <w:t>فبراير</w:t>
      </w:r>
      <w:r w:rsidR="00A716A2">
        <w:rPr>
          <w:rFonts w:hint="cs"/>
          <w:rtl/>
        </w:rPr>
        <w:t> </w:t>
      </w:r>
      <w:r w:rsidRPr="002D0C91">
        <w:rPr>
          <w:rtl/>
        </w:rPr>
        <w:t xml:space="preserve">2004، اقترب ثلاثة أشخاص يرتدون زي الجيش </w:t>
      </w:r>
      <w:r w:rsidRPr="002D0C91">
        <w:rPr>
          <w:rFonts w:hint="cs"/>
          <w:rtl/>
        </w:rPr>
        <w:t xml:space="preserve">من </w:t>
      </w:r>
      <w:r w:rsidRPr="002D0C91">
        <w:rPr>
          <w:rtl/>
        </w:rPr>
        <w:t xml:space="preserve">السيد جيت مان </w:t>
      </w:r>
      <w:proofErr w:type="spellStart"/>
      <w:r w:rsidRPr="002D0C91">
        <w:rPr>
          <w:rtl/>
        </w:rPr>
        <w:t>باسن</w:t>
      </w:r>
      <w:r w:rsidRPr="002D0C91">
        <w:rPr>
          <w:rFonts w:hint="cs"/>
          <w:rtl/>
        </w:rPr>
        <w:t>ي</w:t>
      </w:r>
      <w:r w:rsidRPr="002D0C91">
        <w:rPr>
          <w:rtl/>
        </w:rPr>
        <w:t>ت</w:t>
      </w:r>
      <w:proofErr w:type="spellEnd"/>
      <w:r w:rsidRPr="002D0C91">
        <w:rPr>
          <w:rFonts w:hint="cs"/>
          <w:rtl/>
        </w:rPr>
        <w:t xml:space="preserve"> الذي كان</w:t>
      </w:r>
      <w:r w:rsidRPr="002D0C91">
        <w:rPr>
          <w:rtl/>
        </w:rPr>
        <w:t xml:space="preserve"> أمام منزله</w:t>
      </w:r>
      <w:r w:rsidR="00264CBC">
        <w:rPr>
          <w:rFonts w:hint="cs"/>
          <w:rtl/>
        </w:rPr>
        <w:t>،</w:t>
      </w:r>
      <w:r w:rsidRPr="002D0C91">
        <w:rPr>
          <w:rtl/>
        </w:rPr>
        <w:t xml:space="preserve"> وبدأوا يسبونه </w:t>
      </w:r>
      <w:r w:rsidR="00264CBC">
        <w:rPr>
          <w:rFonts w:hint="cs"/>
          <w:rtl/>
        </w:rPr>
        <w:t xml:space="preserve">بينما تجمّع </w:t>
      </w:r>
      <w:r w:rsidRPr="002D0C91">
        <w:rPr>
          <w:rtl/>
        </w:rPr>
        <w:t>الناس ليشهدوا اعتقاله</w:t>
      </w:r>
      <w:r w:rsidR="00264CBC">
        <w:rPr>
          <w:rFonts w:hint="cs"/>
          <w:rtl/>
        </w:rPr>
        <w:t xml:space="preserve">. </w:t>
      </w:r>
      <w:r w:rsidRPr="002D0C91">
        <w:rPr>
          <w:rtl/>
        </w:rPr>
        <w:t>و</w:t>
      </w:r>
      <w:r w:rsidR="00264CBC">
        <w:rPr>
          <w:rFonts w:hint="cs"/>
          <w:rtl/>
        </w:rPr>
        <w:t xml:space="preserve">قد </w:t>
      </w:r>
      <w:r w:rsidRPr="002D0C91">
        <w:rPr>
          <w:rtl/>
        </w:rPr>
        <w:t xml:space="preserve">عصبت عيناه وأجبر على ركوب سيارة تابعة للجيش واقتيد إلى ثكنة كتيبة </w:t>
      </w:r>
      <w:proofErr w:type="spellStart"/>
      <w:r w:rsidRPr="002D0C91">
        <w:rPr>
          <w:rtl/>
        </w:rPr>
        <w:t>بهايرافناث</w:t>
      </w:r>
      <w:proofErr w:type="spellEnd"/>
      <w:r w:rsidR="00264CBC">
        <w:rPr>
          <w:rFonts w:hint="cs"/>
          <w:rtl/>
        </w:rPr>
        <w:t xml:space="preserve">، </w:t>
      </w:r>
      <w:r w:rsidRPr="002D0C91">
        <w:rPr>
          <w:rtl/>
        </w:rPr>
        <w:t xml:space="preserve">ولم </w:t>
      </w:r>
      <w:r w:rsidR="00264CBC">
        <w:rPr>
          <w:rFonts w:hint="cs"/>
          <w:rtl/>
        </w:rPr>
        <w:t>يُبلّغ ب</w:t>
      </w:r>
      <w:r w:rsidRPr="002D0C91">
        <w:rPr>
          <w:rtl/>
        </w:rPr>
        <w:t>أسباب ا</w:t>
      </w:r>
      <w:r w:rsidR="00264CBC">
        <w:rPr>
          <w:rtl/>
        </w:rPr>
        <w:t>عتقال</w:t>
      </w:r>
      <w:r w:rsidR="00264CBC">
        <w:rPr>
          <w:rFonts w:hint="cs"/>
          <w:rtl/>
        </w:rPr>
        <w:t xml:space="preserve">ه. </w:t>
      </w:r>
    </w:p>
    <w:p w:rsidR="00CD03D3" w:rsidRPr="002D0C91" w:rsidRDefault="00CD03D3" w:rsidP="00EB032E">
      <w:pPr>
        <w:pStyle w:val="SingleTxtGA"/>
        <w:rPr>
          <w:rtl/>
        </w:rPr>
      </w:pPr>
      <w:r w:rsidRPr="002D0C91">
        <w:rPr>
          <w:rtl/>
        </w:rPr>
        <w:t>2-3</w:t>
      </w:r>
      <w:r w:rsidRPr="002D0C91">
        <w:rPr>
          <w:rtl/>
        </w:rPr>
        <w:tab/>
        <w:t xml:space="preserve">واستجوب موظفو الجيش السيد جيت مان </w:t>
      </w:r>
      <w:proofErr w:type="spellStart"/>
      <w:r w:rsidRPr="002D0C91">
        <w:rPr>
          <w:rtl/>
        </w:rPr>
        <w:t>باسنيت</w:t>
      </w:r>
      <w:proofErr w:type="spellEnd"/>
      <w:r w:rsidRPr="002D0C91">
        <w:rPr>
          <w:rtl/>
        </w:rPr>
        <w:t xml:space="preserve">، في أول ليلة قضاها في الثكنة، عن أنشطة </w:t>
      </w:r>
      <w:proofErr w:type="spellStart"/>
      <w:r w:rsidRPr="002D0C91">
        <w:rPr>
          <w:rtl/>
        </w:rPr>
        <w:t>الماويين</w:t>
      </w:r>
      <w:proofErr w:type="spellEnd"/>
      <w:r w:rsidRPr="002D0C91">
        <w:rPr>
          <w:rtl/>
        </w:rPr>
        <w:t xml:space="preserve"> وأماكن وجودهم. وتعرض على أيديهم، بسبب نفيه أي علم</w:t>
      </w:r>
      <w:r w:rsidR="00EB032E">
        <w:rPr>
          <w:rFonts w:hint="cs"/>
          <w:rtl/>
        </w:rPr>
        <w:t xml:space="preserve"> </w:t>
      </w:r>
      <w:r w:rsidRPr="002D0C91">
        <w:rPr>
          <w:rtl/>
        </w:rPr>
        <w:t>بهذا ال</w:t>
      </w:r>
      <w:r w:rsidRPr="002D0C91">
        <w:rPr>
          <w:rFonts w:hint="cs"/>
          <w:rtl/>
        </w:rPr>
        <w:t>موضوع</w:t>
      </w:r>
      <w:r w:rsidRPr="002D0C91">
        <w:rPr>
          <w:rtl/>
        </w:rPr>
        <w:t xml:space="preserve">، للركل والضرب بعصي الخيزران وأنابيب </w:t>
      </w:r>
      <w:proofErr w:type="spellStart"/>
      <w:r w:rsidRPr="002D0C91">
        <w:rPr>
          <w:rtl/>
        </w:rPr>
        <w:t>البوليثين</w:t>
      </w:r>
      <w:proofErr w:type="spellEnd"/>
      <w:r w:rsidRPr="002D0C91">
        <w:rPr>
          <w:rtl/>
        </w:rPr>
        <w:t xml:space="preserve">، ووضعوا رأسه في حوض ملئ </w:t>
      </w:r>
      <w:r w:rsidR="00264CBC">
        <w:rPr>
          <w:rFonts w:hint="cs"/>
          <w:rtl/>
        </w:rPr>
        <w:t>ب</w:t>
      </w:r>
      <w:r w:rsidRPr="002D0C91">
        <w:rPr>
          <w:rtl/>
        </w:rPr>
        <w:t xml:space="preserve">مياه </w:t>
      </w:r>
      <w:r w:rsidR="00264CBC">
        <w:rPr>
          <w:rFonts w:hint="cs"/>
          <w:rtl/>
        </w:rPr>
        <w:t>قذرة و</w:t>
      </w:r>
      <w:r w:rsidRPr="002D0C91">
        <w:rPr>
          <w:rtl/>
        </w:rPr>
        <w:t xml:space="preserve">كريهة </w:t>
      </w:r>
      <w:r w:rsidRPr="002D0C91">
        <w:rPr>
          <w:rtl/>
        </w:rPr>
        <w:lastRenderedPageBreak/>
        <w:t>الرائحة وهددوه بالقتل. و</w:t>
      </w:r>
      <w:r w:rsidR="00264CBC">
        <w:rPr>
          <w:rFonts w:hint="cs"/>
          <w:rtl/>
        </w:rPr>
        <w:t xml:space="preserve">قد </w:t>
      </w:r>
      <w:r w:rsidRPr="002D0C91">
        <w:rPr>
          <w:rtl/>
        </w:rPr>
        <w:t>فقد وعيه مرات عديدة. وتلقى خلال الليلة الأولى من اعتقاله اتصالاً هاتفياً من السيد ج.</w:t>
      </w:r>
      <w:r w:rsidR="009239A1">
        <w:rPr>
          <w:rFonts w:hint="cs"/>
          <w:rtl/>
        </w:rPr>
        <w:t xml:space="preserve"> </w:t>
      </w:r>
      <w:r w:rsidRPr="002D0C91">
        <w:rPr>
          <w:rtl/>
        </w:rPr>
        <w:t>ل.، و</w:t>
      </w:r>
      <w:r w:rsidRPr="002D0C91">
        <w:rPr>
          <w:rFonts w:hint="cs"/>
          <w:rtl/>
        </w:rPr>
        <w:t xml:space="preserve">هو </w:t>
      </w:r>
      <w:r w:rsidRPr="002D0C91">
        <w:rPr>
          <w:rtl/>
        </w:rPr>
        <w:t>أحد زملائه في العمل،</w:t>
      </w:r>
      <w:r w:rsidR="00EB032E">
        <w:rPr>
          <w:rFonts w:hint="cs"/>
          <w:rtl/>
        </w:rPr>
        <w:t xml:space="preserve"> </w:t>
      </w:r>
      <w:r w:rsidRPr="002D0C91">
        <w:rPr>
          <w:rtl/>
        </w:rPr>
        <w:t>وتمكن من إبلاغه عن "وضع</w:t>
      </w:r>
      <w:r w:rsidR="00C43ABB">
        <w:rPr>
          <w:rFonts w:hint="cs"/>
          <w:rtl/>
        </w:rPr>
        <w:t>ه</w:t>
      </w:r>
      <w:r w:rsidRPr="002D0C91">
        <w:rPr>
          <w:rtl/>
        </w:rPr>
        <w:t xml:space="preserve"> الحرج" قبل أن يقطع الحراس مكالمته الهاتفية. وفي 5 </w:t>
      </w:r>
      <w:r w:rsidRPr="002D0C91">
        <w:rPr>
          <w:rFonts w:hint="cs"/>
          <w:rtl/>
        </w:rPr>
        <w:t>شباط/</w:t>
      </w:r>
      <w:r w:rsidRPr="002D0C91">
        <w:rPr>
          <w:rtl/>
        </w:rPr>
        <w:t>فبراير 2004، أبلغ السيد ج.</w:t>
      </w:r>
      <w:r w:rsidR="009239A1">
        <w:rPr>
          <w:rFonts w:hint="cs"/>
          <w:rtl/>
        </w:rPr>
        <w:t xml:space="preserve"> </w:t>
      </w:r>
      <w:r w:rsidRPr="002D0C91">
        <w:rPr>
          <w:rtl/>
        </w:rPr>
        <w:t xml:space="preserve">ل. أسرة السيد </w:t>
      </w:r>
      <w:proofErr w:type="spellStart"/>
      <w:r w:rsidRPr="002D0C91">
        <w:rPr>
          <w:rtl/>
        </w:rPr>
        <w:t>باسن</w:t>
      </w:r>
      <w:r w:rsidRPr="002D0C91">
        <w:rPr>
          <w:rFonts w:hint="cs"/>
          <w:rtl/>
        </w:rPr>
        <w:t>ي</w:t>
      </w:r>
      <w:r w:rsidRPr="002D0C91">
        <w:rPr>
          <w:rtl/>
        </w:rPr>
        <w:t>ت</w:t>
      </w:r>
      <w:proofErr w:type="spellEnd"/>
      <w:r w:rsidRPr="002D0C91">
        <w:rPr>
          <w:rtl/>
        </w:rPr>
        <w:t xml:space="preserve"> بخبر اعتقال</w:t>
      </w:r>
      <w:r w:rsidR="00C43ABB">
        <w:rPr>
          <w:rFonts w:hint="cs"/>
          <w:rtl/>
        </w:rPr>
        <w:t>ه</w:t>
      </w:r>
      <w:r w:rsidRPr="002D0C91">
        <w:rPr>
          <w:rtl/>
        </w:rPr>
        <w:t xml:space="preserve">. </w:t>
      </w:r>
      <w:r w:rsidR="00C43ABB">
        <w:rPr>
          <w:rFonts w:hint="cs"/>
          <w:rtl/>
        </w:rPr>
        <w:t xml:space="preserve">وبما أنه لم تكن لدى </w:t>
      </w:r>
      <w:r w:rsidRPr="002D0C91">
        <w:rPr>
          <w:rtl/>
        </w:rPr>
        <w:t xml:space="preserve">الأسرة </w:t>
      </w:r>
      <w:r w:rsidR="00C43ABB">
        <w:rPr>
          <w:rFonts w:hint="cs"/>
          <w:rtl/>
        </w:rPr>
        <w:t xml:space="preserve">أي </w:t>
      </w:r>
      <w:r w:rsidRPr="002D0C91">
        <w:rPr>
          <w:rtl/>
        </w:rPr>
        <w:t xml:space="preserve">معلومات أخرى بشأن اعتقاله، فقد افترضت أن الجيش هو الجهة التي اعتقلته. وتردد السيد 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على عدد من المنظمات والسلطات </w:t>
      </w:r>
      <w:r w:rsidR="00C43ABB">
        <w:rPr>
          <w:rFonts w:hint="cs"/>
          <w:rtl/>
        </w:rPr>
        <w:t xml:space="preserve">من أجل معرفة </w:t>
      </w:r>
      <w:r w:rsidRPr="002D0C91">
        <w:rPr>
          <w:rtl/>
        </w:rPr>
        <w:t xml:space="preserve">مكان </w:t>
      </w:r>
      <w:r w:rsidR="00C43ABB">
        <w:rPr>
          <w:rFonts w:hint="cs"/>
          <w:rtl/>
        </w:rPr>
        <w:t xml:space="preserve">وجود </w:t>
      </w:r>
      <w:r w:rsidRPr="002D0C91">
        <w:rPr>
          <w:rtl/>
        </w:rPr>
        <w:t xml:space="preserve">ابن عمه، ولكن </w:t>
      </w:r>
      <w:r w:rsidR="00C43ABB">
        <w:rPr>
          <w:rFonts w:hint="cs"/>
          <w:rtl/>
        </w:rPr>
        <w:t xml:space="preserve">من </w:t>
      </w:r>
      <w:r w:rsidRPr="002D0C91">
        <w:rPr>
          <w:rtl/>
        </w:rPr>
        <w:t>دون جدوى.</w:t>
      </w:r>
    </w:p>
    <w:p w:rsidR="00CD03D3" w:rsidRPr="002D0C91" w:rsidRDefault="00CD03D3" w:rsidP="00C43ABB">
      <w:pPr>
        <w:pStyle w:val="SingleTxtGA"/>
        <w:rPr>
          <w:rtl/>
        </w:rPr>
      </w:pPr>
      <w:r w:rsidRPr="002D0C91">
        <w:rPr>
          <w:rtl/>
        </w:rPr>
        <w:t>2-4</w:t>
      </w:r>
      <w:r w:rsidRPr="002D0C91">
        <w:rPr>
          <w:rtl/>
        </w:rPr>
        <w:tab/>
        <w:t xml:space="preserve">واستجوب السيد جيت مان </w:t>
      </w:r>
      <w:proofErr w:type="spellStart"/>
      <w:r w:rsidRPr="002D0C91">
        <w:rPr>
          <w:rtl/>
        </w:rPr>
        <w:t>باسنيت</w:t>
      </w:r>
      <w:proofErr w:type="spellEnd"/>
      <w:r w:rsidRPr="002D0C91">
        <w:rPr>
          <w:rtl/>
        </w:rPr>
        <w:t xml:space="preserve"> مرة أخرى على مدى اليومين التاليين، وتعرض للتعذيب </w:t>
      </w:r>
      <w:r w:rsidR="00C43ABB">
        <w:rPr>
          <w:rFonts w:hint="cs"/>
          <w:rtl/>
        </w:rPr>
        <w:t xml:space="preserve">وإساءة </w:t>
      </w:r>
      <w:r w:rsidRPr="002D0C91">
        <w:rPr>
          <w:rtl/>
        </w:rPr>
        <w:t>المعاملة الشديدة لساعات</w:t>
      </w:r>
      <w:r w:rsidRPr="002D0C91">
        <w:rPr>
          <w:rFonts w:hint="cs"/>
          <w:rtl/>
        </w:rPr>
        <w:t xml:space="preserve"> عدة</w:t>
      </w:r>
      <w:r w:rsidRPr="002D0C91">
        <w:rPr>
          <w:rtl/>
        </w:rPr>
        <w:t>. و</w:t>
      </w:r>
      <w:r w:rsidR="00C43ABB">
        <w:rPr>
          <w:rFonts w:hint="cs"/>
          <w:rtl/>
        </w:rPr>
        <w:t xml:space="preserve">قد </w:t>
      </w:r>
      <w:r w:rsidRPr="002D0C91">
        <w:rPr>
          <w:rtl/>
        </w:rPr>
        <w:t xml:space="preserve">هدده العقيد ر. ب. في إحدى المرات </w:t>
      </w:r>
      <w:r w:rsidR="00C43ABB">
        <w:rPr>
          <w:rFonts w:hint="cs"/>
          <w:rtl/>
        </w:rPr>
        <w:t xml:space="preserve">بتعذيبه حتى </w:t>
      </w:r>
      <w:r w:rsidRPr="002D0C91">
        <w:rPr>
          <w:rtl/>
        </w:rPr>
        <w:t xml:space="preserve">الموت </w:t>
      </w:r>
      <w:r w:rsidR="00C43ABB">
        <w:rPr>
          <w:rFonts w:hint="cs"/>
          <w:rtl/>
        </w:rPr>
        <w:t xml:space="preserve">مثلما </w:t>
      </w:r>
      <w:r w:rsidRPr="002D0C91">
        <w:rPr>
          <w:rFonts w:hint="cs"/>
          <w:rtl/>
        </w:rPr>
        <w:t>حدث</w:t>
      </w:r>
      <w:r w:rsidRPr="002D0C91">
        <w:rPr>
          <w:rtl/>
        </w:rPr>
        <w:t xml:space="preserve"> لصحفي آخر. وقد حُبس خلال كامل مدة اعتقاله التي استمرت 258 يوماً في ظروف احتجاز لا</w:t>
      </w:r>
      <w:r w:rsidR="009239A1">
        <w:rPr>
          <w:rFonts w:hint="cs"/>
          <w:rtl/>
        </w:rPr>
        <w:t xml:space="preserve"> </w:t>
      </w:r>
      <w:r w:rsidRPr="002D0C91">
        <w:rPr>
          <w:rtl/>
        </w:rPr>
        <w:t xml:space="preserve">إنسانية وتعرض لمزيد من التعذيب. وأجبر على أن يقضى أياماً وليالي ملقى على فراش رقيق على الأرض، ويداه مقيدتان وراء ظهره وعيناه معصوبتان. وقضى فصل الشتاء، حيث تقل درجة </w:t>
      </w:r>
      <w:r w:rsidR="00C43ABB">
        <w:rPr>
          <w:rFonts w:hint="cs"/>
          <w:rtl/>
        </w:rPr>
        <w:t>ال</w:t>
      </w:r>
      <w:r w:rsidRPr="002D0C91">
        <w:rPr>
          <w:rtl/>
        </w:rPr>
        <w:t>حرارة عن الصفر، محتجزاً في خيمة مثقوبة السقف</w:t>
      </w:r>
      <w:r w:rsidRPr="002D0C91">
        <w:rPr>
          <w:rFonts w:hint="cs"/>
          <w:rtl/>
        </w:rPr>
        <w:t xml:space="preserve"> </w:t>
      </w:r>
      <w:r w:rsidRPr="002D0C91">
        <w:rPr>
          <w:rtl/>
        </w:rPr>
        <w:t>لم يزود فيها إلاّ ببطانية رقيقة</w:t>
      </w:r>
      <w:r w:rsidR="00C43ABB">
        <w:rPr>
          <w:rFonts w:hint="cs"/>
          <w:rtl/>
        </w:rPr>
        <w:t xml:space="preserve"> يتغطى بها أثناء</w:t>
      </w:r>
      <w:r w:rsidR="009239A1">
        <w:rPr>
          <w:rFonts w:hint="cs"/>
          <w:rtl/>
        </w:rPr>
        <w:t xml:space="preserve"> النوم</w:t>
      </w:r>
      <w:r w:rsidRPr="002D0C91">
        <w:rPr>
          <w:rtl/>
        </w:rPr>
        <w:t xml:space="preserve">. </w:t>
      </w:r>
      <w:r w:rsidR="00C43ABB">
        <w:rPr>
          <w:rFonts w:hint="cs"/>
          <w:rtl/>
        </w:rPr>
        <w:t xml:space="preserve">وكان </w:t>
      </w:r>
      <w:r w:rsidRPr="002D0C91">
        <w:rPr>
          <w:rtl/>
        </w:rPr>
        <w:t xml:space="preserve">الطعام الذي يقدم له </w:t>
      </w:r>
      <w:r w:rsidR="00C43ABB">
        <w:rPr>
          <w:rFonts w:hint="cs"/>
          <w:rtl/>
        </w:rPr>
        <w:t>رديء ال</w:t>
      </w:r>
      <w:r w:rsidR="00C43ABB">
        <w:rPr>
          <w:rtl/>
        </w:rPr>
        <w:t>نوعي</w:t>
      </w:r>
      <w:r w:rsidR="00C43ABB">
        <w:rPr>
          <w:rFonts w:hint="cs"/>
          <w:rtl/>
        </w:rPr>
        <w:t>ة وقليل الكمية</w:t>
      </w:r>
      <w:r w:rsidRPr="002D0C91">
        <w:rPr>
          <w:rtl/>
        </w:rPr>
        <w:t>. وكان هناك مرحاض واحد فقط لما يزيد عن 100 محتجز. وعلاوة على ذلك، فقد ح</w:t>
      </w:r>
      <w:r w:rsidR="00C43ABB">
        <w:rPr>
          <w:rFonts w:hint="cs"/>
          <w:rtl/>
        </w:rPr>
        <w:t>ُ</w:t>
      </w:r>
      <w:r w:rsidRPr="002D0C91">
        <w:rPr>
          <w:rtl/>
        </w:rPr>
        <w:t xml:space="preserve">رم من أي اتصال مع العالم الخارجي، بما في ذلك </w:t>
      </w:r>
      <w:r w:rsidR="00C43ABB">
        <w:rPr>
          <w:rFonts w:hint="cs"/>
          <w:rtl/>
        </w:rPr>
        <w:t xml:space="preserve">مع </w:t>
      </w:r>
      <w:r w:rsidRPr="002D0C91">
        <w:rPr>
          <w:rtl/>
        </w:rPr>
        <w:t xml:space="preserve">أسرته </w:t>
      </w:r>
      <w:r w:rsidR="00C43ABB">
        <w:rPr>
          <w:rFonts w:hint="cs"/>
          <w:rtl/>
        </w:rPr>
        <w:t xml:space="preserve">ومع </w:t>
      </w:r>
      <w:r w:rsidRPr="002D0C91">
        <w:rPr>
          <w:rtl/>
        </w:rPr>
        <w:t xml:space="preserve">ممثليه القانونيين. ولم يكن يسمح للمعتقلين </w:t>
      </w:r>
      <w:r w:rsidR="00C43ABB">
        <w:rPr>
          <w:rFonts w:hint="cs"/>
          <w:rtl/>
        </w:rPr>
        <w:t>بتبادل الحديث</w:t>
      </w:r>
      <w:r w:rsidRPr="002D0C91">
        <w:rPr>
          <w:rtl/>
        </w:rPr>
        <w:t>، وكانوا عرضة للنقل والإخفاء في أماكن مختلفة من الثكنة كلما قامت اللجنة الدولية للصليب الأحمر بزيارتها.</w:t>
      </w:r>
    </w:p>
    <w:p w:rsidR="00CD03D3" w:rsidRPr="002D0C91" w:rsidRDefault="00CD03D3" w:rsidP="003019AE">
      <w:pPr>
        <w:pStyle w:val="SingleTxtGA"/>
        <w:rPr>
          <w:rtl/>
        </w:rPr>
      </w:pPr>
      <w:r w:rsidRPr="002D0C91">
        <w:rPr>
          <w:rtl/>
        </w:rPr>
        <w:t>2-5</w:t>
      </w:r>
      <w:r w:rsidRPr="002D0C91">
        <w:rPr>
          <w:rtl/>
        </w:rPr>
        <w:tab/>
        <w:t xml:space="preserve">وبالنظر إلى التغطية الإعلامية الكبيرة التي رافقت اعتقال جيت مان </w:t>
      </w:r>
      <w:proofErr w:type="spellStart"/>
      <w:r w:rsidRPr="002D0C91">
        <w:rPr>
          <w:rtl/>
        </w:rPr>
        <w:t>باسنيت</w:t>
      </w:r>
      <w:proofErr w:type="spellEnd"/>
      <w:r w:rsidRPr="002D0C91">
        <w:rPr>
          <w:rtl/>
        </w:rPr>
        <w:t xml:space="preserve">، قدم </w:t>
      </w:r>
      <w:r w:rsidR="00C43ABB">
        <w:rPr>
          <w:rFonts w:hint="cs"/>
          <w:rtl/>
        </w:rPr>
        <w:t xml:space="preserve">المحامي </w:t>
      </w:r>
      <w:r w:rsidRPr="002D0C91">
        <w:rPr>
          <w:rtl/>
        </w:rPr>
        <w:t>السيد ب. ل.، في 1 آذار/مارس</w:t>
      </w:r>
      <w:r w:rsidRPr="002D0C91">
        <w:rPr>
          <w:rFonts w:hint="cs"/>
          <w:rtl/>
        </w:rPr>
        <w:t xml:space="preserve"> 2004</w:t>
      </w:r>
      <w:r w:rsidRPr="002D0C91">
        <w:rPr>
          <w:rtl/>
        </w:rPr>
        <w:t xml:space="preserve">، بمبادرة شخصية منه، طلب </w:t>
      </w:r>
      <w:r w:rsidR="00C43ABB">
        <w:rPr>
          <w:rFonts w:hint="cs"/>
          <w:rtl/>
        </w:rPr>
        <w:t xml:space="preserve">إصدار </w:t>
      </w:r>
      <w:r w:rsidRPr="002D0C91">
        <w:rPr>
          <w:rtl/>
        </w:rPr>
        <w:t xml:space="preserve">أمر </w:t>
      </w:r>
      <w:r w:rsidRPr="002D0C91">
        <w:rPr>
          <w:rFonts w:hint="cs"/>
          <w:rtl/>
        </w:rPr>
        <w:t>ب</w:t>
      </w:r>
      <w:r w:rsidRPr="002D0C91">
        <w:rPr>
          <w:rtl/>
        </w:rPr>
        <w:t xml:space="preserve">الإحضار إلى المحكمة العليا في نيبال، </w:t>
      </w:r>
      <w:r w:rsidR="00C43ABB">
        <w:rPr>
          <w:rFonts w:hint="cs"/>
          <w:rtl/>
        </w:rPr>
        <w:t xml:space="preserve">وطلب </w:t>
      </w:r>
      <w:r w:rsidRPr="002D0C91">
        <w:rPr>
          <w:rtl/>
        </w:rPr>
        <w:t xml:space="preserve">من السلطات الكشف عن مكان </w:t>
      </w:r>
      <w:r w:rsidR="00C43ABB">
        <w:rPr>
          <w:rFonts w:hint="cs"/>
          <w:rtl/>
        </w:rPr>
        <w:t xml:space="preserve">احتجاز </w:t>
      </w:r>
      <w:r w:rsidRPr="002D0C91">
        <w:rPr>
          <w:rFonts w:hint="cs"/>
          <w:rtl/>
        </w:rPr>
        <w:t xml:space="preserve">السيد </w:t>
      </w:r>
      <w:proofErr w:type="spellStart"/>
      <w:r w:rsidRPr="002D0C91">
        <w:rPr>
          <w:rFonts w:hint="cs"/>
          <w:rtl/>
        </w:rPr>
        <w:t>باسنيت</w:t>
      </w:r>
      <w:proofErr w:type="spellEnd"/>
      <w:r w:rsidRPr="002D0C91">
        <w:rPr>
          <w:rtl/>
        </w:rPr>
        <w:t xml:space="preserve"> والإفراج عنه. وأشار هذا الطلب إلى أن أقارب السيد </w:t>
      </w:r>
      <w:proofErr w:type="spellStart"/>
      <w:r w:rsidRPr="002D0C91">
        <w:rPr>
          <w:rtl/>
        </w:rPr>
        <w:t>باسنيت</w:t>
      </w:r>
      <w:proofErr w:type="spellEnd"/>
      <w:r w:rsidRPr="002D0C91">
        <w:rPr>
          <w:rtl/>
        </w:rPr>
        <w:t xml:space="preserve"> يجهلون مكان احتجازه والأسباب التي </w:t>
      </w:r>
      <w:r w:rsidR="003019AE">
        <w:rPr>
          <w:rFonts w:hint="cs"/>
          <w:rtl/>
        </w:rPr>
        <w:t xml:space="preserve">استدعت </w:t>
      </w:r>
      <w:r w:rsidRPr="002D0C91">
        <w:rPr>
          <w:rtl/>
        </w:rPr>
        <w:t>اعتقاله.</w:t>
      </w:r>
    </w:p>
    <w:p w:rsidR="00CD03D3" w:rsidRPr="002D0C91" w:rsidRDefault="00CD03D3" w:rsidP="003019AE">
      <w:pPr>
        <w:pStyle w:val="SingleTxtGA"/>
        <w:rPr>
          <w:rtl/>
        </w:rPr>
      </w:pPr>
      <w:r w:rsidRPr="002D0C91">
        <w:rPr>
          <w:rtl/>
        </w:rPr>
        <w:t>2-6</w:t>
      </w:r>
      <w:r w:rsidRPr="002D0C91">
        <w:rPr>
          <w:rtl/>
        </w:rPr>
        <w:tab/>
        <w:t xml:space="preserve">وفي 8 آذار/مارس 2004، قدم 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إلى اللجنة الوطنية لحقوق الإنسان طلباً يلتمس فيه التحقيق </w:t>
      </w:r>
      <w:r w:rsidR="003019AE">
        <w:rPr>
          <w:rFonts w:hint="cs"/>
          <w:rtl/>
        </w:rPr>
        <w:t xml:space="preserve">في </w:t>
      </w:r>
      <w:r w:rsidRPr="002D0C91">
        <w:rPr>
          <w:rtl/>
        </w:rPr>
        <w:t>اختفاء ابن عمه.</w:t>
      </w:r>
    </w:p>
    <w:p w:rsidR="00CD03D3" w:rsidRPr="002D0C91" w:rsidRDefault="00CD03D3" w:rsidP="008C5954">
      <w:pPr>
        <w:pStyle w:val="SingleTxtGA"/>
        <w:rPr>
          <w:rtl/>
        </w:rPr>
      </w:pPr>
      <w:r w:rsidRPr="002D0C91">
        <w:rPr>
          <w:rtl/>
        </w:rPr>
        <w:t>2-7</w:t>
      </w:r>
      <w:r w:rsidRPr="002D0C91">
        <w:rPr>
          <w:rtl/>
        </w:rPr>
        <w:tab/>
        <w:t xml:space="preserve">وفي 11 </w:t>
      </w:r>
      <w:r w:rsidRPr="002D0C91">
        <w:rPr>
          <w:rFonts w:hint="cs"/>
          <w:rtl/>
        </w:rPr>
        <w:t>آذار/</w:t>
      </w:r>
      <w:r w:rsidRPr="002D0C91">
        <w:rPr>
          <w:rtl/>
        </w:rPr>
        <w:t xml:space="preserve">مارس 2004، أبلغ الجيش الملكي النيبالي المحكمة العليا أن جيت مان </w:t>
      </w:r>
      <w:proofErr w:type="spellStart"/>
      <w:r w:rsidRPr="002D0C91">
        <w:rPr>
          <w:rtl/>
        </w:rPr>
        <w:t>باسن</w:t>
      </w:r>
      <w:r w:rsidRPr="002D0C91">
        <w:rPr>
          <w:rFonts w:hint="cs"/>
          <w:rtl/>
        </w:rPr>
        <w:t>ي</w:t>
      </w:r>
      <w:r w:rsidRPr="002D0C91">
        <w:rPr>
          <w:rtl/>
        </w:rPr>
        <w:t>ت</w:t>
      </w:r>
      <w:proofErr w:type="spellEnd"/>
      <w:r w:rsidRPr="002D0C91">
        <w:rPr>
          <w:rtl/>
        </w:rPr>
        <w:t xml:space="preserve"> ليس رهن الاحتجاز العسكري. و</w:t>
      </w:r>
      <w:r w:rsidR="003019AE">
        <w:rPr>
          <w:rFonts w:hint="cs"/>
          <w:rtl/>
        </w:rPr>
        <w:t xml:space="preserve">قد </w:t>
      </w:r>
      <w:r w:rsidRPr="002D0C91">
        <w:rPr>
          <w:rtl/>
        </w:rPr>
        <w:t>أ</w:t>
      </w:r>
      <w:r w:rsidR="003019AE">
        <w:rPr>
          <w:rFonts w:hint="cs"/>
          <w:rtl/>
        </w:rPr>
        <w:t>ُ</w:t>
      </w:r>
      <w:r w:rsidRPr="002D0C91">
        <w:rPr>
          <w:rtl/>
        </w:rPr>
        <w:t xml:space="preserve">جبر في اليوم نفسه على التوقيع على اعتراف كاذب يقر فيه بالانتماء إلى </w:t>
      </w:r>
      <w:proofErr w:type="spellStart"/>
      <w:r w:rsidRPr="002D0C91">
        <w:rPr>
          <w:rtl/>
        </w:rPr>
        <w:t>الماويين</w:t>
      </w:r>
      <w:proofErr w:type="spellEnd"/>
      <w:r w:rsidRPr="002D0C91">
        <w:rPr>
          <w:rtl/>
        </w:rPr>
        <w:t xml:space="preserve"> وبالمشاركة في أعمال عنف وقتل. وأكد</w:t>
      </w:r>
      <w:r w:rsidRPr="002D0C91">
        <w:rPr>
          <w:rFonts w:hint="cs"/>
          <w:rtl/>
        </w:rPr>
        <w:t xml:space="preserve"> أيضاً في</w:t>
      </w:r>
      <w:r w:rsidRPr="002D0C91">
        <w:rPr>
          <w:rtl/>
        </w:rPr>
        <w:t xml:space="preserve"> هذا </w:t>
      </w:r>
      <w:r w:rsidR="008C5954">
        <w:rPr>
          <w:rFonts w:hint="cs"/>
          <w:rtl/>
        </w:rPr>
        <w:t xml:space="preserve">الإقرار </w:t>
      </w:r>
      <w:r w:rsidRPr="002D0C91">
        <w:rPr>
          <w:rtl/>
        </w:rPr>
        <w:t>عدم تعرضه للتعذيب.</w:t>
      </w:r>
    </w:p>
    <w:p w:rsidR="00CD03D3" w:rsidRPr="002D0C91" w:rsidRDefault="00CD03D3" w:rsidP="008C5954">
      <w:pPr>
        <w:pStyle w:val="SingleTxtGA"/>
        <w:rPr>
          <w:rtl/>
        </w:rPr>
      </w:pPr>
      <w:r w:rsidRPr="002D0C91">
        <w:rPr>
          <w:rtl/>
        </w:rPr>
        <w:t>2-8</w:t>
      </w:r>
      <w:r w:rsidRPr="002D0C91">
        <w:rPr>
          <w:rtl/>
        </w:rPr>
        <w:tab/>
        <w:t xml:space="preserve">وعلى الرغم من الجهود التي بذلتها أسرة </w:t>
      </w:r>
      <w:proofErr w:type="spellStart"/>
      <w:r w:rsidRPr="002D0C91">
        <w:rPr>
          <w:rtl/>
        </w:rPr>
        <w:t>باسنيت</w:t>
      </w:r>
      <w:proofErr w:type="spellEnd"/>
      <w:r w:rsidRPr="002D0C91">
        <w:rPr>
          <w:rtl/>
        </w:rPr>
        <w:t xml:space="preserve">، فإنها لم تحصل إلاّ على معلومات متناقضة بشأن مكان وجود جيت مان </w:t>
      </w:r>
      <w:proofErr w:type="spellStart"/>
      <w:r w:rsidRPr="002D0C91">
        <w:rPr>
          <w:rtl/>
        </w:rPr>
        <w:t>باسنيت</w:t>
      </w:r>
      <w:proofErr w:type="spellEnd"/>
      <w:r w:rsidRPr="002D0C91">
        <w:rPr>
          <w:rtl/>
        </w:rPr>
        <w:t xml:space="preserve">، ولم يكن بإمكانها التأكد من أنه على قيد الحياة وأنه لا يزال محتجزاً في ثكنة </w:t>
      </w:r>
      <w:proofErr w:type="spellStart"/>
      <w:r w:rsidRPr="002D0C91">
        <w:rPr>
          <w:rtl/>
        </w:rPr>
        <w:t>بهايرافناث</w:t>
      </w:r>
      <w:proofErr w:type="spellEnd"/>
      <w:r w:rsidRPr="002D0C91">
        <w:rPr>
          <w:rtl/>
        </w:rPr>
        <w:t>. و</w:t>
      </w:r>
      <w:r w:rsidR="008C5954">
        <w:rPr>
          <w:rFonts w:hint="cs"/>
          <w:rtl/>
        </w:rPr>
        <w:t xml:space="preserve">قد </w:t>
      </w:r>
      <w:r w:rsidRPr="002D0C91">
        <w:rPr>
          <w:rtl/>
        </w:rPr>
        <w:t xml:space="preserve">التقى 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بقائد الثكنة، </w:t>
      </w:r>
      <w:r w:rsidRPr="002D0C91">
        <w:rPr>
          <w:rtl/>
        </w:rPr>
        <w:lastRenderedPageBreak/>
        <w:t>ومدير قوات الشرطة المسلحة، وممثلي خلية حقوق الإنسان التابعة للجيش الملكي النيبالي. بيد أنهم هددوه ورفضوا تزويده ب</w:t>
      </w:r>
      <w:r w:rsidR="008C5954">
        <w:rPr>
          <w:rFonts w:hint="cs"/>
          <w:rtl/>
        </w:rPr>
        <w:t xml:space="preserve">أي </w:t>
      </w:r>
      <w:r w:rsidRPr="002D0C91">
        <w:rPr>
          <w:rtl/>
        </w:rPr>
        <w:t xml:space="preserve">معلومات </w:t>
      </w:r>
      <w:r w:rsidR="008C5954">
        <w:rPr>
          <w:rFonts w:hint="cs"/>
          <w:rtl/>
        </w:rPr>
        <w:t xml:space="preserve">حول </w:t>
      </w:r>
      <w:r w:rsidRPr="002D0C91">
        <w:rPr>
          <w:rtl/>
        </w:rPr>
        <w:t xml:space="preserve">مكان </w:t>
      </w:r>
      <w:r w:rsidR="008C5954">
        <w:rPr>
          <w:rFonts w:hint="cs"/>
          <w:rtl/>
        </w:rPr>
        <w:t xml:space="preserve">وجود </w:t>
      </w:r>
      <w:r w:rsidRPr="002D0C91">
        <w:rPr>
          <w:rtl/>
        </w:rPr>
        <w:t>ابن عمه</w:t>
      </w:r>
      <w:r w:rsidR="008C5954">
        <w:rPr>
          <w:rFonts w:hint="cs"/>
          <w:rtl/>
        </w:rPr>
        <w:t xml:space="preserve"> ومصيره</w:t>
      </w:r>
      <w:r w:rsidRPr="002D0C91">
        <w:rPr>
          <w:rtl/>
        </w:rPr>
        <w:t>.</w:t>
      </w:r>
    </w:p>
    <w:p w:rsidR="00CD03D3" w:rsidRPr="002D0C91" w:rsidRDefault="00CD03D3" w:rsidP="008C5954">
      <w:pPr>
        <w:pStyle w:val="SingleTxtGA"/>
        <w:rPr>
          <w:rtl/>
        </w:rPr>
      </w:pPr>
      <w:r w:rsidRPr="002D0C91">
        <w:rPr>
          <w:rtl/>
        </w:rPr>
        <w:t>2-9</w:t>
      </w:r>
      <w:r w:rsidRPr="002D0C91">
        <w:rPr>
          <w:rtl/>
        </w:rPr>
        <w:tab/>
        <w:t xml:space="preserve">وفي 4 حزيران/يونيه 2004، أمرت المحكمة العليا، في إطار إجراءات أمر الإحضار، اللجنة الوطنية لحقوق الإنسان </w:t>
      </w:r>
      <w:r w:rsidR="008C5954">
        <w:rPr>
          <w:rFonts w:hint="cs"/>
          <w:rtl/>
        </w:rPr>
        <w:t>ب</w:t>
      </w:r>
      <w:r w:rsidRPr="002D0C91">
        <w:rPr>
          <w:rFonts w:hint="cs"/>
          <w:rtl/>
        </w:rPr>
        <w:t>إجراء تحقيق</w:t>
      </w:r>
      <w:r w:rsidRPr="002D0C91">
        <w:rPr>
          <w:rtl/>
        </w:rPr>
        <w:t xml:space="preserve"> مع الجيش الملكي النيبالي والشرطة بشأن </w:t>
      </w:r>
      <w:r w:rsidR="008C5954">
        <w:rPr>
          <w:rFonts w:hint="cs"/>
          <w:rtl/>
        </w:rPr>
        <w:t xml:space="preserve">ادعاء </w:t>
      </w:r>
      <w:r w:rsidRPr="002D0C91">
        <w:rPr>
          <w:rtl/>
        </w:rPr>
        <w:t xml:space="preserve">توقيف جيت </w:t>
      </w:r>
      <w:proofErr w:type="spellStart"/>
      <w:r w:rsidRPr="002D0C91">
        <w:rPr>
          <w:rtl/>
        </w:rPr>
        <w:t>باهادور</w:t>
      </w:r>
      <w:proofErr w:type="spellEnd"/>
      <w:r w:rsidRPr="002D0C91">
        <w:rPr>
          <w:rtl/>
        </w:rPr>
        <w:t xml:space="preserve"> </w:t>
      </w:r>
      <w:proofErr w:type="spellStart"/>
      <w:r w:rsidRPr="002D0C91">
        <w:rPr>
          <w:rtl/>
        </w:rPr>
        <w:t>باسينت</w:t>
      </w:r>
      <w:proofErr w:type="spellEnd"/>
      <w:r w:rsidRPr="002D0C91">
        <w:rPr>
          <w:rtl/>
        </w:rPr>
        <w:t xml:space="preserve"> واحتجازه غير القانوني</w:t>
      </w:r>
      <w:r w:rsidR="008C5954">
        <w:rPr>
          <w:rFonts w:hint="cs"/>
          <w:rtl/>
        </w:rPr>
        <w:t>،</w:t>
      </w:r>
      <w:r w:rsidRPr="002D0C91">
        <w:rPr>
          <w:rtl/>
        </w:rPr>
        <w:t xml:space="preserve"> وتقديم تقرير إلى المحكمة. وفي تموز/</w:t>
      </w:r>
      <w:r w:rsidR="008C5954">
        <w:rPr>
          <w:rFonts w:hint="cs"/>
          <w:rtl/>
        </w:rPr>
        <w:t xml:space="preserve"> </w:t>
      </w:r>
      <w:r w:rsidRPr="002D0C91">
        <w:rPr>
          <w:rtl/>
        </w:rPr>
        <w:t>يوليه</w:t>
      </w:r>
      <w:r w:rsidR="008C5954">
        <w:rPr>
          <w:rFonts w:hint="cs"/>
          <w:rtl/>
        </w:rPr>
        <w:t> </w:t>
      </w:r>
      <w:r w:rsidRPr="002D0C91">
        <w:rPr>
          <w:rtl/>
        </w:rPr>
        <w:t xml:space="preserve">2004، أبلغ 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اللجنة الوطنية لحقوق الإنسان أنه التقى معتقلين سابقين في ثكنة </w:t>
      </w:r>
      <w:proofErr w:type="spellStart"/>
      <w:r w:rsidRPr="002D0C91">
        <w:rPr>
          <w:rtl/>
        </w:rPr>
        <w:t>بهايرافناث</w:t>
      </w:r>
      <w:proofErr w:type="spellEnd"/>
      <w:r w:rsidRPr="002D0C91">
        <w:rPr>
          <w:rtl/>
        </w:rPr>
        <w:t xml:space="preserve">، وأبلغه اثنان منهم أن جيت مان </w:t>
      </w:r>
      <w:proofErr w:type="spellStart"/>
      <w:r w:rsidRPr="002D0C91">
        <w:rPr>
          <w:rtl/>
        </w:rPr>
        <w:t>باسنيت</w:t>
      </w:r>
      <w:proofErr w:type="spellEnd"/>
      <w:r w:rsidRPr="002D0C91">
        <w:rPr>
          <w:rtl/>
        </w:rPr>
        <w:t xml:space="preserve"> كان محتجزاً في </w:t>
      </w:r>
      <w:r w:rsidR="008C5954">
        <w:rPr>
          <w:rFonts w:hint="cs"/>
          <w:rtl/>
        </w:rPr>
        <w:t xml:space="preserve">تلك </w:t>
      </w:r>
      <w:r w:rsidRPr="002D0C91">
        <w:rPr>
          <w:rtl/>
        </w:rPr>
        <w:t>الثكنة ويحمل رقم 97</w:t>
      </w:r>
      <w:r w:rsidR="008C5954">
        <w:rPr>
          <w:rFonts w:hint="cs"/>
          <w:rtl/>
        </w:rPr>
        <w:t>.</w:t>
      </w:r>
      <w:r w:rsidRPr="002D0C91">
        <w:rPr>
          <w:rtl/>
        </w:rPr>
        <w:t xml:space="preserve"> وقد رفض هذان الشخصان تأكيد هذه المعلومات أمام السلطات لخوفهم من الانتقام. </w:t>
      </w:r>
    </w:p>
    <w:p w:rsidR="00CD03D3" w:rsidRPr="002D0C91" w:rsidRDefault="00CD03D3" w:rsidP="008C5954">
      <w:pPr>
        <w:pStyle w:val="SingleTxtGA"/>
        <w:rPr>
          <w:rtl/>
        </w:rPr>
      </w:pPr>
      <w:r w:rsidRPr="002D0C91">
        <w:rPr>
          <w:rtl/>
        </w:rPr>
        <w:t>2-10</w:t>
      </w:r>
      <w:r w:rsidRPr="002D0C91">
        <w:rPr>
          <w:rtl/>
        </w:rPr>
        <w:tab/>
        <w:t xml:space="preserve">وفي الأسبوع الأول من تشرين الأول/أكتوبر 2004، استطاع 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بمساعدة السيد ر. س.، وهو صديق له يعمل </w:t>
      </w:r>
      <w:r w:rsidRPr="002D0C91">
        <w:rPr>
          <w:rFonts w:hint="cs"/>
          <w:rtl/>
        </w:rPr>
        <w:t>ضابطاً</w:t>
      </w:r>
      <w:r w:rsidRPr="002D0C91">
        <w:rPr>
          <w:rtl/>
        </w:rPr>
        <w:t xml:space="preserve"> في الجيش، الدخول إلى ثكنة </w:t>
      </w:r>
      <w:proofErr w:type="spellStart"/>
      <w:r w:rsidRPr="002D0C91">
        <w:rPr>
          <w:rtl/>
        </w:rPr>
        <w:t>بهايرافناث</w:t>
      </w:r>
      <w:proofErr w:type="spellEnd"/>
      <w:r w:rsidRPr="002D0C91">
        <w:rPr>
          <w:rtl/>
        </w:rPr>
        <w:t xml:space="preserve"> والالتقاء بجيت مان </w:t>
      </w:r>
      <w:proofErr w:type="spellStart"/>
      <w:r w:rsidRPr="002D0C91">
        <w:rPr>
          <w:rtl/>
        </w:rPr>
        <w:t>باسنيت</w:t>
      </w:r>
      <w:proofErr w:type="spellEnd"/>
      <w:r w:rsidRPr="002D0C91">
        <w:rPr>
          <w:rtl/>
        </w:rPr>
        <w:t>. و</w:t>
      </w:r>
      <w:r w:rsidR="008C5954">
        <w:rPr>
          <w:rFonts w:hint="cs"/>
          <w:rtl/>
        </w:rPr>
        <w:t xml:space="preserve">قد </w:t>
      </w:r>
      <w:r w:rsidRPr="002D0C91">
        <w:rPr>
          <w:rtl/>
        </w:rPr>
        <w:t xml:space="preserve">أطلق سراح </w:t>
      </w:r>
      <w:r w:rsidR="008C5954">
        <w:rPr>
          <w:rFonts w:hint="cs"/>
          <w:rtl/>
        </w:rPr>
        <w:t xml:space="preserve">هذا الأخير </w:t>
      </w:r>
      <w:r w:rsidRPr="002D0C91">
        <w:rPr>
          <w:rtl/>
        </w:rPr>
        <w:t>في 18 تشرين الأول/</w:t>
      </w:r>
      <w:r w:rsidR="008C5954">
        <w:rPr>
          <w:rFonts w:hint="cs"/>
          <w:rtl/>
        </w:rPr>
        <w:t xml:space="preserve"> </w:t>
      </w:r>
      <w:r w:rsidRPr="002D0C91">
        <w:rPr>
          <w:rtl/>
        </w:rPr>
        <w:t>أكتوبر</w:t>
      </w:r>
      <w:r w:rsidR="008C5954">
        <w:rPr>
          <w:rFonts w:hint="cs"/>
          <w:rtl/>
        </w:rPr>
        <w:t> </w:t>
      </w:r>
      <w:r w:rsidRPr="002D0C91">
        <w:rPr>
          <w:rtl/>
        </w:rPr>
        <w:t>2004. وأخبره أحد ضباط الجيش أنه</w:t>
      </w:r>
      <w:r w:rsidRPr="002D0C91">
        <w:rPr>
          <w:rFonts w:hint="cs"/>
          <w:rtl/>
        </w:rPr>
        <w:t xml:space="preserve"> </w:t>
      </w:r>
      <w:r w:rsidRPr="002D0C91">
        <w:rPr>
          <w:rtl/>
        </w:rPr>
        <w:t xml:space="preserve">كان قيد التحقيق وقد ثبتت براءته. وقد </w:t>
      </w:r>
      <w:r w:rsidRPr="002D0C91">
        <w:rPr>
          <w:rFonts w:hint="cs"/>
          <w:rtl/>
        </w:rPr>
        <w:t xml:space="preserve">تعرض جيت مان </w:t>
      </w:r>
      <w:proofErr w:type="spellStart"/>
      <w:r w:rsidRPr="002D0C91">
        <w:rPr>
          <w:rFonts w:hint="cs"/>
          <w:rtl/>
        </w:rPr>
        <w:t>باسنيت</w:t>
      </w:r>
      <w:proofErr w:type="spellEnd"/>
      <w:r w:rsidRPr="002D0C91">
        <w:rPr>
          <w:rtl/>
        </w:rPr>
        <w:t xml:space="preserve"> أيضاً </w:t>
      </w:r>
      <w:r w:rsidRPr="002D0C91">
        <w:rPr>
          <w:rFonts w:hint="cs"/>
          <w:rtl/>
        </w:rPr>
        <w:t xml:space="preserve">للتهديد </w:t>
      </w:r>
      <w:r w:rsidRPr="002D0C91">
        <w:rPr>
          <w:rtl/>
        </w:rPr>
        <w:t xml:space="preserve">وطلب منه عدم الكشف عن </w:t>
      </w:r>
      <w:r w:rsidR="008C5954">
        <w:rPr>
          <w:rFonts w:hint="cs"/>
          <w:rtl/>
        </w:rPr>
        <w:t xml:space="preserve">أي </w:t>
      </w:r>
      <w:r w:rsidRPr="002D0C91">
        <w:rPr>
          <w:rtl/>
        </w:rPr>
        <w:t xml:space="preserve">معلومات </w:t>
      </w:r>
      <w:r w:rsidR="008C5954">
        <w:rPr>
          <w:rFonts w:hint="cs"/>
          <w:rtl/>
        </w:rPr>
        <w:t xml:space="preserve">عن </w:t>
      </w:r>
      <w:r w:rsidRPr="002D0C91">
        <w:rPr>
          <w:rtl/>
        </w:rPr>
        <w:t>الثكنة، وأجبر على التوقيع على وثيقة تفيد أنه كان محتجزاً لمدة 90 يوماً وأ</w:t>
      </w:r>
      <w:r w:rsidR="008C5954">
        <w:rPr>
          <w:rFonts w:hint="cs"/>
          <w:rtl/>
        </w:rPr>
        <w:t>ُ</w:t>
      </w:r>
      <w:r w:rsidRPr="002D0C91">
        <w:rPr>
          <w:rtl/>
        </w:rPr>
        <w:t xml:space="preserve">مر بالحضور إلى مقر الجيش في </w:t>
      </w:r>
      <w:proofErr w:type="spellStart"/>
      <w:r w:rsidRPr="002D0C91">
        <w:rPr>
          <w:rtl/>
        </w:rPr>
        <w:t>كاتماندو</w:t>
      </w:r>
      <w:proofErr w:type="spellEnd"/>
      <w:r w:rsidRPr="002D0C91">
        <w:rPr>
          <w:rtl/>
        </w:rPr>
        <w:t xml:space="preserve"> مرة كل 15 يوماً.</w:t>
      </w:r>
    </w:p>
    <w:p w:rsidR="00CD03D3" w:rsidRPr="002D0C91" w:rsidRDefault="00CD03D3" w:rsidP="004F1C1E">
      <w:pPr>
        <w:pStyle w:val="SingleTxtGA"/>
        <w:rPr>
          <w:rtl/>
        </w:rPr>
      </w:pPr>
      <w:r w:rsidRPr="002D0C91">
        <w:rPr>
          <w:rtl/>
        </w:rPr>
        <w:t>2-11</w:t>
      </w:r>
      <w:r w:rsidRPr="002D0C91">
        <w:rPr>
          <w:rtl/>
        </w:rPr>
        <w:tab/>
        <w:t>وقد عانى جيت مان، نتيجة لظروف احتجاز</w:t>
      </w:r>
      <w:r w:rsidR="009F1D96">
        <w:rPr>
          <w:rFonts w:hint="cs"/>
          <w:rtl/>
        </w:rPr>
        <w:t>ه،</w:t>
      </w:r>
      <w:r w:rsidRPr="002D0C91">
        <w:rPr>
          <w:rtl/>
        </w:rPr>
        <w:t xml:space="preserve"> من مشاكل في البصر ومن حالة صحية هشة. وذكر أنه توقف عن الحضور إلى مقر الجيش بعد المرة الثالثة خوفاً من أن يُعاد اعتقاله. وقدم في 25 </w:t>
      </w:r>
      <w:r w:rsidRPr="002D0C91">
        <w:rPr>
          <w:rFonts w:hint="cs"/>
          <w:rtl/>
        </w:rPr>
        <w:t>تشرين الثاني/</w:t>
      </w:r>
      <w:r w:rsidRPr="002D0C91">
        <w:rPr>
          <w:rtl/>
        </w:rPr>
        <w:t xml:space="preserve">نوفمبر 2004 </w:t>
      </w:r>
      <w:r w:rsidR="004F1C1E">
        <w:rPr>
          <w:rFonts w:hint="cs"/>
          <w:rtl/>
        </w:rPr>
        <w:t xml:space="preserve">التماساً </w:t>
      </w:r>
      <w:r w:rsidRPr="002D0C91">
        <w:rPr>
          <w:rtl/>
        </w:rPr>
        <w:t>إلى اللجنة الوطنية لحقوق الإنسان يطلب فيه التعويض عن احتجازه غير القانوني.</w:t>
      </w:r>
    </w:p>
    <w:p w:rsidR="00CD03D3" w:rsidRPr="002D0C91" w:rsidRDefault="00CD03D3" w:rsidP="004F1C1E">
      <w:pPr>
        <w:pStyle w:val="SingleTxtGA"/>
        <w:rPr>
          <w:rtl/>
        </w:rPr>
      </w:pPr>
      <w:r w:rsidRPr="002D0C91">
        <w:rPr>
          <w:rtl/>
        </w:rPr>
        <w:t>2-12</w:t>
      </w:r>
      <w:r w:rsidRPr="002D0C91">
        <w:rPr>
          <w:rtl/>
        </w:rPr>
        <w:tab/>
        <w:t xml:space="preserve">وفي 24 كانون الأول/ديسمبر 2004، قدم جيت مان </w:t>
      </w:r>
      <w:proofErr w:type="spellStart"/>
      <w:r w:rsidRPr="002D0C91">
        <w:rPr>
          <w:rtl/>
        </w:rPr>
        <w:t>باسنيت</w:t>
      </w:r>
      <w:proofErr w:type="spellEnd"/>
      <w:r w:rsidRPr="002D0C91">
        <w:rPr>
          <w:rtl/>
        </w:rPr>
        <w:t xml:space="preserve"> إلى اللجنة الوطنية لحقوق الإنسان بياناً مفصلاً عن ظروف احتجازه في ثكنة </w:t>
      </w:r>
      <w:proofErr w:type="spellStart"/>
      <w:r w:rsidRPr="002D0C91">
        <w:rPr>
          <w:rtl/>
        </w:rPr>
        <w:t>بهايرافناث</w:t>
      </w:r>
      <w:proofErr w:type="spellEnd"/>
      <w:r w:rsidRPr="002D0C91">
        <w:rPr>
          <w:rtl/>
        </w:rPr>
        <w:t xml:space="preserve"> وقائمة بأسماء المعتقلين</w:t>
      </w:r>
      <w:r w:rsidR="004F1C1E">
        <w:rPr>
          <w:rFonts w:hint="cs"/>
          <w:rtl/>
        </w:rPr>
        <w:t xml:space="preserve"> فيها</w:t>
      </w:r>
      <w:r w:rsidRPr="002D0C91">
        <w:rPr>
          <w:rtl/>
        </w:rPr>
        <w:t>، واشترط الإبقاء على اسمه طي الكتمان. ومع ذلك، فقد كشف تقرير أصدرته اللجنة الوطنية لحقوق الإنسان في كانون الثاني</w:t>
      </w:r>
      <w:r w:rsidR="009239A1">
        <w:rPr>
          <w:rFonts w:hint="cs"/>
          <w:rtl/>
        </w:rPr>
        <w:t>/</w:t>
      </w:r>
      <w:r w:rsidRPr="002D0C91">
        <w:rPr>
          <w:rFonts w:hint="cs"/>
          <w:rtl/>
        </w:rPr>
        <w:t xml:space="preserve">يناير </w:t>
      </w:r>
      <w:r w:rsidRPr="002D0C91">
        <w:rPr>
          <w:rtl/>
        </w:rPr>
        <w:t xml:space="preserve">2005 عن اسمه كمصدر للمعلومات في قضية اختفاء أعلنت عنها وسائط الإعلام. وتلقى جيت مان </w:t>
      </w:r>
      <w:proofErr w:type="spellStart"/>
      <w:r w:rsidRPr="002D0C91">
        <w:rPr>
          <w:rtl/>
        </w:rPr>
        <w:t>باسنيت</w:t>
      </w:r>
      <w:proofErr w:type="spellEnd"/>
      <w:r w:rsidRPr="002D0C91">
        <w:rPr>
          <w:rtl/>
        </w:rPr>
        <w:t xml:space="preserve"> لاحقاً ولمرات عدة تهديدات بالقتل.</w:t>
      </w:r>
    </w:p>
    <w:p w:rsidR="00CD03D3" w:rsidRPr="002D0C91" w:rsidRDefault="00CD03D3" w:rsidP="007C2A35">
      <w:pPr>
        <w:pStyle w:val="SingleTxtGA"/>
        <w:rPr>
          <w:rtl/>
        </w:rPr>
      </w:pPr>
      <w:r w:rsidRPr="002D0C91">
        <w:rPr>
          <w:rtl/>
        </w:rPr>
        <w:t>2-13</w:t>
      </w:r>
      <w:r w:rsidRPr="002D0C91">
        <w:rPr>
          <w:rtl/>
        </w:rPr>
        <w:tab/>
        <w:t xml:space="preserve">وفي 19 كانون الثاني/يناير 2005، خلصت اللجنة الوطنية لحقوق الإنسان إلى أن جيت مان </w:t>
      </w:r>
      <w:proofErr w:type="spellStart"/>
      <w:r w:rsidRPr="002D0C91">
        <w:rPr>
          <w:rtl/>
        </w:rPr>
        <w:t>باسنيت</w:t>
      </w:r>
      <w:proofErr w:type="spellEnd"/>
      <w:r w:rsidRPr="002D0C91">
        <w:rPr>
          <w:rtl/>
        </w:rPr>
        <w:t xml:space="preserve"> قد احتجز بصورة غير قانونية في ثكنة </w:t>
      </w:r>
      <w:proofErr w:type="spellStart"/>
      <w:r w:rsidRPr="002D0C91">
        <w:rPr>
          <w:rtl/>
        </w:rPr>
        <w:t>بهايرافناث</w:t>
      </w:r>
      <w:proofErr w:type="spellEnd"/>
      <w:r w:rsidRPr="002D0C91">
        <w:rPr>
          <w:rtl/>
        </w:rPr>
        <w:t xml:space="preserve"> على </w:t>
      </w:r>
      <w:r w:rsidRPr="002D0C91">
        <w:rPr>
          <w:rFonts w:hint="cs"/>
          <w:rtl/>
        </w:rPr>
        <w:t>أيدي أفراد</w:t>
      </w:r>
      <w:r w:rsidRPr="002D0C91">
        <w:rPr>
          <w:rtl/>
        </w:rPr>
        <w:t xml:space="preserve"> الجيش الملكي النيبالي وتعرض للتعذيب. وذكرت </w:t>
      </w:r>
      <w:r w:rsidR="004F1C1E">
        <w:rPr>
          <w:rFonts w:hint="cs"/>
          <w:rtl/>
        </w:rPr>
        <w:t xml:space="preserve">اللجنة </w:t>
      </w:r>
      <w:r w:rsidRPr="002D0C91">
        <w:rPr>
          <w:rtl/>
        </w:rPr>
        <w:t xml:space="preserve">أنه على الرغم من رفض الشرطة ووزارة الداخلية الاعتراف بتوقيفه، فإن الأدلة المقدمة إلى اللجنة </w:t>
      </w:r>
      <w:r w:rsidR="004F1C1E">
        <w:rPr>
          <w:rFonts w:hint="cs"/>
          <w:rtl/>
        </w:rPr>
        <w:t>وال</w:t>
      </w:r>
      <w:r w:rsidRPr="002D0C91">
        <w:rPr>
          <w:rtl/>
        </w:rPr>
        <w:t xml:space="preserve">متمثلة في البيان الذي </w:t>
      </w:r>
      <w:r w:rsidR="004F1C1E">
        <w:rPr>
          <w:rFonts w:hint="cs"/>
          <w:rtl/>
        </w:rPr>
        <w:t xml:space="preserve">قدمه </w:t>
      </w:r>
      <w:r w:rsidRPr="002D0C91">
        <w:rPr>
          <w:rtl/>
        </w:rPr>
        <w:t xml:space="preserve">جيت مان </w:t>
      </w:r>
      <w:proofErr w:type="spellStart"/>
      <w:r w:rsidRPr="002D0C91">
        <w:rPr>
          <w:rtl/>
        </w:rPr>
        <w:t>باسنيت</w:t>
      </w:r>
      <w:proofErr w:type="spellEnd"/>
      <w:r w:rsidRPr="002D0C91">
        <w:rPr>
          <w:rtl/>
        </w:rPr>
        <w:t xml:space="preserve">، والصور الفوتوغرافية، والتقرير الطبي الصادر عن معهد الطب التابع لجامعة </w:t>
      </w:r>
      <w:proofErr w:type="spellStart"/>
      <w:r w:rsidRPr="002D0C91">
        <w:rPr>
          <w:rtl/>
        </w:rPr>
        <w:lastRenderedPageBreak/>
        <w:t>تريبهوفان</w:t>
      </w:r>
      <w:proofErr w:type="spellEnd"/>
      <w:r w:rsidR="004F1C1E" w:rsidRPr="004F1C1E">
        <w:rPr>
          <w:vertAlign w:val="superscript"/>
          <w:rtl/>
        </w:rPr>
        <w:t>(</w:t>
      </w:r>
      <w:r w:rsidR="004F1C1E" w:rsidRPr="004F1C1E">
        <w:rPr>
          <w:vertAlign w:val="superscript"/>
          <w:rtl/>
        </w:rPr>
        <w:footnoteReference w:id="4"/>
      </w:r>
      <w:r w:rsidR="004F1C1E" w:rsidRPr="004F1C1E">
        <w:rPr>
          <w:vertAlign w:val="superscript"/>
          <w:rtl/>
        </w:rPr>
        <w:t>)</w:t>
      </w:r>
      <w:r w:rsidRPr="002D0C91">
        <w:rPr>
          <w:rtl/>
        </w:rPr>
        <w:t xml:space="preserve">، تدعم هذا الاستنتاج. وأوصت اللجنة الوطنية لحقوق الإنسان السلطات باتخاذ تدابير منها إجراء تحقيق لتحديد </w:t>
      </w:r>
      <w:r w:rsidR="00DA3137">
        <w:rPr>
          <w:rFonts w:hint="cs"/>
          <w:rtl/>
        </w:rPr>
        <w:t xml:space="preserve">هوية </w:t>
      </w:r>
      <w:r w:rsidRPr="002D0C91">
        <w:rPr>
          <w:rtl/>
        </w:rPr>
        <w:t xml:space="preserve">المسؤولين عن اعتقاله ومعاقبتهم، ومنحه </w:t>
      </w:r>
      <w:r w:rsidR="007C2A35">
        <w:rPr>
          <w:rFonts w:hint="cs"/>
          <w:rtl/>
        </w:rPr>
        <w:t>تعويضاً قدره</w:t>
      </w:r>
      <w:r w:rsidR="007C2A35">
        <w:rPr>
          <w:rFonts w:hint="eastAsia"/>
          <w:rtl/>
        </w:rPr>
        <w:t> </w:t>
      </w:r>
      <w:r w:rsidRPr="002D0C91">
        <w:rPr>
          <w:rtl/>
        </w:rPr>
        <w:t>000</w:t>
      </w:r>
      <w:r w:rsidR="00DA3137">
        <w:rPr>
          <w:rFonts w:hint="cs"/>
          <w:rtl/>
        </w:rPr>
        <w:t> </w:t>
      </w:r>
      <w:r w:rsidRPr="002D0C91">
        <w:rPr>
          <w:rtl/>
        </w:rPr>
        <w:t xml:space="preserve">50 روبية. </w:t>
      </w:r>
      <w:r w:rsidR="007C2A35">
        <w:rPr>
          <w:rFonts w:hint="cs"/>
          <w:rtl/>
        </w:rPr>
        <w:t xml:space="preserve">إلا أنه حتى </w:t>
      </w:r>
      <w:r w:rsidRPr="002D0C91">
        <w:rPr>
          <w:rtl/>
        </w:rPr>
        <w:t>وقت تقديم هذا البلاغ</w:t>
      </w:r>
      <w:r w:rsidR="007C2A35">
        <w:rPr>
          <w:rFonts w:hint="cs"/>
          <w:rtl/>
        </w:rPr>
        <w:t xml:space="preserve"> لم تنفَّذ </w:t>
      </w:r>
      <w:r w:rsidRPr="002D0C91">
        <w:rPr>
          <w:rtl/>
        </w:rPr>
        <w:t xml:space="preserve">أية توصية من التوصيات ولم </w:t>
      </w:r>
      <w:r w:rsidR="007C2A35">
        <w:rPr>
          <w:rFonts w:hint="cs"/>
          <w:rtl/>
        </w:rPr>
        <w:t>يُ</w:t>
      </w:r>
      <w:r w:rsidRPr="002D0C91">
        <w:rPr>
          <w:rtl/>
        </w:rPr>
        <w:t xml:space="preserve">دفع </w:t>
      </w:r>
      <w:r w:rsidR="007C2A35">
        <w:rPr>
          <w:rFonts w:hint="cs"/>
          <w:rtl/>
        </w:rPr>
        <w:t>مبلغ التعويض</w:t>
      </w:r>
      <w:r w:rsidRPr="002D0C91">
        <w:rPr>
          <w:rtl/>
        </w:rPr>
        <w:t>.</w:t>
      </w:r>
    </w:p>
    <w:p w:rsidR="00CD03D3" w:rsidRPr="002D0C91" w:rsidRDefault="00CD03D3" w:rsidP="00696987">
      <w:pPr>
        <w:pStyle w:val="SingleTxtGA"/>
        <w:rPr>
          <w:rtl/>
        </w:rPr>
      </w:pPr>
      <w:r w:rsidRPr="002D0C91">
        <w:rPr>
          <w:rtl/>
        </w:rPr>
        <w:t>2-14</w:t>
      </w:r>
      <w:r w:rsidRPr="002D0C91">
        <w:rPr>
          <w:rtl/>
        </w:rPr>
        <w:tab/>
        <w:t xml:space="preserve">وفي 18 أيلول/سبتمبر 2006، قدم جيت مان </w:t>
      </w:r>
      <w:proofErr w:type="spellStart"/>
      <w:r w:rsidRPr="002D0C91">
        <w:rPr>
          <w:rtl/>
        </w:rPr>
        <w:t>باسنيت</w:t>
      </w:r>
      <w:proofErr w:type="spellEnd"/>
      <w:r w:rsidRPr="002D0C91">
        <w:rPr>
          <w:rtl/>
        </w:rPr>
        <w:t xml:space="preserve"> إلى المحكمة العليا التماساً </w:t>
      </w:r>
      <w:r w:rsidRPr="002D0C91">
        <w:rPr>
          <w:rFonts w:hint="cs"/>
          <w:rtl/>
        </w:rPr>
        <w:t>يطلب فيه إصدار</w:t>
      </w:r>
      <w:r w:rsidRPr="002D0C91">
        <w:rPr>
          <w:rtl/>
        </w:rPr>
        <w:t xml:space="preserve"> أمر قضائي</w:t>
      </w:r>
      <w:r w:rsidRPr="002D0C91">
        <w:rPr>
          <w:rFonts w:hint="cs"/>
          <w:rtl/>
        </w:rPr>
        <w:t xml:space="preserve"> يتعلق</w:t>
      </w:r>
      <w:r w:rsidRPr="002D0C91">
        <w:rPr>
          <w:rtl/>
        </w:rPr>
        <w:t xml:space="preserve"> بانتهاك حرمة المحكمة </w:t>
      </w:r>
      <w:r w:rsidR="007C2A35">
        <w:rPr>
          <w:rFonts w:hint="cs"/>
          <w:rtl/>
        </w:rPr>
        <w:t xml:space="preserve">موجَّه </w:t>
      </w:r>
      <w:r w:rsidRPr="002D0C91">
        <w:rPr>
          <w:rtl/>
        </w:rPr>
        <w:t xml:space="preserve">ضد القائد العام للجيش الملكي النيبالي، ورئيس أركان الجيش، والعميد المسؤول عن </w:t>
      </w:r>
      <w:r w:rsidR="007C2A35">
        <w:rPr>
          <w:rFonts w:hint="cs"/>
          <w:rtl/>
        </w:rPr>
        <w:t>ال</w:t>
      </w:r>
      <w:r w:rsidRPr="002D0C91">
        <w:rPr>
          <w:rtl/>
        </w:rPr>
        <w:t>شعبة القانون</w:t>
      </w:r>
      <w:r w:rsidR="007C2A35">
        <w:rPr>
          <w:rFonts w:hint="cs"/>
          <w:rtl/>
        </w:rPr>
        <w:t>ية</w:t>
      </w:r>
      <w:r w:rsidRPr="002D0C91">
        <w:rPr>
          <w:rtl/>
        </w:rPr>
        <w:t xml:space="preserve"> في الجيش الملكي النيبالي، والناطقين باسم هذا الجيش، وقائد الكتيبة، والرائد المسؤول عن كتيبة ثكنة </w:t>
      </w:r>
      <w:proofErr w:type="spellStart"/>
      <w:r w:rsidRPr="002D0C91">
        <w:rPr>
          <w:rtl/>
        </w:rPr>
        <w:t>بهايرافناث</w:t>
      </w:r>
      <w:proofErr w:type="spellEnd"/>
      <w:r w:rsidRPr="002D0C91">
        <w:rPr>
          <w:rtl/>
        </w:rPr>
        <w:t xml:space="preserve">. وادعى أن هؤلاء الأشخاص قد تسببوا في انتهاك حرمة المحكمة أثناء دعوى أمر الإحضار التي رفعها المحامي ب. ل.، </w:t>
      </w:r>
      <w:r w:rsidRPr="002D0C91">
        <w:rPr>
          <w:rFonts w:hint="cs"/>
          <w:rtl/>
        </w:rPr>
        <w:t>لكونهم</w:t>
      </w:r>
      <w:r w:rsidRPr="002D0C91">
        <w:rPr>
          <w:rtl/>
        </w:rPr>
        <w:t xml:space="preserve"> قد ضللوا المحكمة ب</w:t>
      </w:r>
      <w:r w:rsidRPr="002D0C91">
        <w:rPr>
          <w:rFonts w:hint="cs"/>
          <w:rtl/>
        </w:rPr>
        <w:t>إ</w:t>
      </w:r>
      <w:r w:rsidRPr="002D0C91">
        <w:rPr>
          <w:rtl/>
        </w:rPr>
        <w:t xml:space="preserve">نكارهم احتجاز صاحب </w:t>
      </w:r>
      <w:r w:rsidR="007C2A35">
        <w:rPr>
          <w:rFonts w:hint="cs"/>
          <w:rtl/>
        </w:rPr>
        <w:t xml:space="preserve">البلاغ </w:t>
      </w:r>
      <w:r w:rsidRPr="002D0C91">
        <w:rPr>
          <w:rtl/>
        </w:rPr>
        <w:t xml:space="preserve">في ثكنة </w:t>
      </w:r>
      <w:proofErr w:type="spellStart"/>
      <w:r w:rsidRPr="002D0C91">
        <w:rPr>
          <w:rtl/>
        </w:rPr>
        <w:t>بهايرافناث</w:t>
      </w:r>
      <w:proofErr w:type="spellEnd"/>
      <w:r w:rsidRPr="002D0C91">
        <w:rPr>
          <w:rtl/>
        </w:rPr>
        <w:t xml:space="preserve"> وتعرضه للتعذيب. وبناءً علي ذلك، طلب صاحب البلاغ من المحكمة أن تسلط عليهم </w:t>
      </w:r>
      <w:r w:rsidR="00696987">
        <w:rPr>
          <w:rFonts w:hint="cs"/>
          <w:rtl/>
        </w:rPr>
        <w:t xml:space="preserve">أقصى </w:t>
      </w:r>
      <w:r w:rsidRPr="002D0C91">
        <w:rPr>
          <w:rtl/>
        </w:rPr>
        <w:t>عقوبة ممكنة على</w:t>
      </w:r>
      <w:r w:rsidR="00696987">
        <w:rPr>
          <w:rtl/>
        </w:rPr>
        <w:t xml:space="preserve"> النحو المنصوص عليه في المادة 7</w:t>
      </w:r>
      <w:r w:rsidRPr="002D0C91">
        <w:rPr>
          <w:rtl/>
        </w:rPr>
        <w:t>(</w:t>
      </w:r>
      <w:r w:rsidR="00696987">
        <w:rPr>
          <w:rtl/>
        </w:rPr>
        <w:t>1) من قانون المحكمة العليا</w:t>
      </w:r>
      <w:r w:rsidR="00696987">
        <w:rPr>
          <w:rFonts w:hint="cs"/>
          <w:rtl/>
        </w:rPr>
        <w:t> </w:t>
      </w:r>
      <w:r w:rsidR="00696987">
        <w:rPr>
          <w:rtl/>
        </w:rPr>
        <w:t>2048</w:t>
      </w:r>
      <w:r w:rsidRPr="002D0C91">
        <w:rPr>
          <w:rtl/>
        </w:rPr>
        <w:t xml:space="preserve">(1991). وفي 19 أيلول/سبتمبر 2006، رفض نائب أمين السجل في المحكمة العليا تسجيل التماس صاحب البلاغ لكونه موجهاً ضد مدعى عليهم ليسوا </w:t>
      </w:r>
      <w:r w:rsidR="00696987">
        <w:rPr>
          <w:rFonts w:hint="cs"/>
          <w:rtl/>
        </w:rPr>
        <w:t xml:space="preserve">مذكورين </w:t>
      </w:r>
      <w:r w:rsidRPr="002D0C91">
        <w:rPr>
          <w:rtl/>
        </w:rPr>
        <w:t>جميعهم في أمر الإحضار الأصلي، و</w:t>
      </w:r>
      <w:r w:rsidR="00696987">
        <w:rPr>
          <w:rFonts w:hint="cs"/>
          <w:rtl/>
        </w:rPr>
        <w:t>ل</w:t>
      </w:r>
      <w:r w:rsidRPr="002D0C91">
        <w:rPr>
          <w:rtl/>
        </w:rPr>
        <w:t xml:space="preserve">عدم تحديده </w:t>
      </w:r>
      <w:r w:rsidR="00696987">
        <w:rPr>
          <w:rFonts w:hint="cs"/>
          <w:rtl/>
        </w:rPr>
        <w:t>ا</w:t>
      </w:r>
      <w:r w:rsidRPr="002D0C91">
        <w:rPr>
          <w:rtl/>
        </w:rPr>
        <w:t>لأفعال التي تمثل انتهاك</w:t>
      </w:r>
      <w:r w:rsidR="00696987">
        <w:rPr>
          <w:rFonts w:hint="cs"/>
          <w:rtl/>
        </w:rPr>
        <w:t>اً</w:t>
      </w:r>
      <w:r w:rsidRPr="002D0C91">
        <w:rPr>
          <w:rtl/>
        </w:rPr>
        <w:t xml:space="preserve"> </w:t>
      </w:r>
      <w:r w:rsidR="00696987">
        <w:rPr>
          <w:rFonts w:hint="cs"/>
          <w:rtl/>
        </w:rPr>
        <w:t>ل</w:t>
      </w:r>
      <w:r w:rsidRPr="002D0C91">
        <w:rPr>
          <w:rtl/>
        </w:rPr>
        <w:t>حرمة المحكمة. وفي 22 أيلول/سبتمبر 2006، طلب صاحب البلاغ من المحكمة العليا إلغاء قرار نائب أمين السجل. وفي 14 كانون الأول/ديسمبر 2006، رفضت المحكمة العليا طلب صاحب البلاغ.</w:t>
      </w:r>
    </w:p>
    <w:p w:rsidR="00CD03D3" w:rsidRPr="002D0C91" w:rsidRDefault="00CD03D3" w:rsidP="00EB032E">
      <w:pPr>
        <w:pStyle w:val="SingleTxtGA"/>
        <w:rPr>
          <w:rtl/>
        </w:rPr>
      </w:pPr>
      <w:r w:rsidRPr="002D0C91">
        <w:rPr>
          <w:rtl/>
        </w:rPr>
        <w:t>2-15</w:t>
      </w:r>
      <w:r w:rsidRPr="002D0C91">
        <w:rPr>
          <w:rtl/>
        </w:rPr>
        <w:tab/>
        <w:t xml:space="preserve">وبموازاة ذلك، قدم جيت مان </w:t>
      </w:r>
      <w:proofErr w:type="spellStart"/>
      <w:r w:rsidRPr="002D0C91">
        <w:rPr>
          <w:rtl/>
        </w:rPr>
        <w:t>باسنيت</w:t>
      </w:r>
      <w:proofErr w:type="spellEnd"/>
      <w:r w:rsidRPr="002D0C91">
        <w:rPr>
          <w:rtl/>
        </w:rPr>
        <w:t xml:space="preserve"> إلى المحكمة </w:t>
      </w:r>
      <w:r w:rsidR="007F2A93">
        <w:rPr>
          <w:rFonts w:hint="cs"/>
          <w:rtl/>
        </w:rPr>
        <w:t xml:space="preserve">العليا </w:t>
      </w:r>
      <w:r w:rsidRPr="002D0C91">
        <w:rPr>
          <w:rtl/>
        </w:rPr>
        <w:t xml:space="preserve">في 29 </w:t>
      </w:r>
      <w:r w:rsidRPr="002D0C91">
        <w:rPr>
          <w:rFonts w:hint="cs"/>
          <w:rtl/>
        </w:rPr>
        <w:t>تشرين الأول/</w:t>
      </w:r>
      <w:r w:rsidR="00EB032E">
        <w:rPr>
          <w:rFonts w:hint="cs"/>
          <w:rtl/>
        </w:rPr>
        <w:t xml:space="preserve"> </w:t>
      </w:r>
      <w:r w:rsidRPr="002D0C91">
        <w:rPr>
          <w:rtl/>
        </w:rPr>
        <w:t>أكتوبر</w:t>
      </w:r>
      <w:r w:rsidR="00EB032E">
        <w:rPr>
          <w:rFonts w:hint="cs"/>
          <w:rtl/>
        </w:rPr>
        <w:t> </w:t>
      </w:r>
      <w:r w:rsidRPr="002D0C91">
        <w:rPr>
          <w:rtl/>
        </w:rPr>
        <w:t xml:space="preserve">2006 طلب إصدار أمر امتثال، مدعياً أنه قد احتجز بصورة غير قانونية وتعرض لسوء المعاملة والتعذيب. وطلب أن تأمر المحكمة الحكومة بإنشاء لجنة قضائية مستقلة رفيعة المستوى للتحقيق في اختفاء الأشخاص المحتجزين في ثكنة </w:t>
      </w:r>
      <w:proofErr w:type="spellStart"/>
      <w:r w:rsidRPr="002D0C91">
        <w:rPr>
          <w:rtl/>
        </w:rPr>
        <w:t>بهايرافناث</w:t>
      </w:r>
      <w:proofErr w:type="spellEnd"/>
      <w:r w:rsidRPr="002D0C91">
        <w:rPr>
          <w:rtl/>
        </w:rPr>
        <w:t>. وفي 22 كانون الأول/</w:t>
      </w:r>
      <w:r w:rsidR="00EB032E">
        <w:rPr>
          <w:rFonts w:hint="cs"/>
          <w:rtl/>
        </w:rPr>
        <w:t xml:space="preserve"> </w:t>
      </w:r>
      <w:r w:rsidRPr="002D0C91">
        <w:rPr>
          <w:rtl/>
        </w:rPr>
        <w:t>ديسمبر</w:t>
      </w:r>
      <w:r w:rsidR="00EB032E">
        <w:rPr>
          <w:rFonts w:hint="cs"/>
          <w:rtl/>
        </w:rPr>
        <w:t> </w:t>
      </w:r>
      <w:r w:rsidRPr="002D0C91">
        <w:rPr>
          <w:rtl/>
        </w:rPr>
        <w:t xml:space="preserve">2006، أبلغ المقدم ر. ج. ك. المحكمة العليا، نيابة عن كتيبة </w:t>
      </w:r>
      <w:proofErr w:type="spellStart"/>
      <w:r w:rsidRPr="002D0C91">
        <w:rPr>
          <w:rtl/>
        </w:rPr>
        <w:t>بهايرافناث</w:t>
      </w:r>
      <w:proofErr w:type="spellEnd"/>
      <w:r w:rsidRPr="002D0C91">
        <w:rPr>
          <w:rtl/>
        </w:rPr>
        <w:t xml:space="preserve">، أن صاحب البلاغ قد اعتقل على أيدي قوات الأمن بسبب </w:t>
      </w:r>
      <w:r w:rsidR="007F2A93">
        <w:rPr>
          <w:rFonts w:hint="cs"/>
          <w:rtl/>
        </w:rPr>
        <w:t xml:space="preserve">ضلوعه </w:t>
      </w:r>
      <w:r w:rsidRPr="002D0C91">
        <w:rPr>
          <w:rtl/>
        </w:rPr>
        <w:t>في أنشطة إرهابية واحتجز "</w:t>
      </w:r>
      <w:r w:rsidR="007F2A93">
        <w:rPr>
          <w:rFonts w:hint="cs"/>
          <w:rtl/>
        </w:rPr>
        <w:t xml:space="preserve">بناءً على أمر من </w:t>
      </w:r>
      <w:r w:rsidRPr="002D0C91">
        <w:rPr>
          <w:rtl/>
        </w:rPr>
        <w:t xml:space="preserve">السلطة المختصة بموجب القانون". وذكر أيضاً أن السيد </w:t>
      </w:r>
      <w:proofErr w:type="spellStart"/>
      <w:r w:rsidRPr="002D0C91">
        <w:rPr>
          <w:rtl/>
        </w:rPr>
        <w:t>باسنيت</w:t>
      </w:r>
      <w:proofErr w:type="spellEnd"/>
      <w:r w:rsidRPr="002D0C91">
        <w:rPr>
          <w:rtl/>
        </w:rPr>
        <w:t xml:space="preserve"> لم يتعرض للتعذيب أو سوء المعاملة. وفي 2 كانون الثاني/يناير 2007، أعادت الدائرة القانونية التابعة للجيش تأكيد هذه المعلومات أمام المحكمة العليا. وفي 3 آذار/مارس 2009، رفضت المحكمة العليا طلب</w:t>
      </w:r>
      <w:r w:rsidRPr="002D0C91">
        <w:rPr>
          <w:rFonts w:hint="cs"/>
          <w:rtl/>
        </w:rPr>
        <w:t xml:space="preserve"> إصدار أمر</w:t>
      </w:r>
      <w:r w:rsidRPr="002D0C91">
        <w:rPr>
          <w:rtl/>
        </w:rPr>
        <w:t xml:space="preserve"> الامتثال بسبب غياب محامي السيد </w:t>
      </w:r>
      <w:proofErr w:type="spellStart"/>
      <w:r w:rsidRPr="002D0C91">
        <w:rPr>
          <w:rtl/>
        </w:rPr>
        <w:t>باسنيت</w:t>
      </w:r>
      <w:proofErr w:type="spellEnd"/>
      <w:r w:rsidRPr="002D0C91">
        <w:rPr>
          <w:rtl/>
        </w:rPr>
        <w:t xml:space="preserve"> </w:t>
      </w:r>
      <w:r w:rsidR="007F2A93">
        <w:rPr>
          <w:rFonts w:hint="cs"/>
          <w:rtl/>
        </w:rPr>
        <w:t xml:space="preserve">عن </w:t>
      </w:r>
      <w:r w:rsidRPr="002D0C91">
        <w:rPr>
          <w:rtl/>
        </w:rPr>
        <w:t xml:space="preserve">إحدى الجلسات. </w:t>
      </w:r>
      <w:r w:rsidR="007F2A93">
        <w:rPr>
          <w:rFonts w:hint="cs"/>
          <w:rtl/>
        </w:rPr>
        <w:t xml:space="preserve">إلا أن صاحبي </w:t>
      </w:r>
      <w:r w:rsidRPr="002D0C91">
        <w:rPr>
          <w:rtl/>
        </w:rPr>
        <w:t xml:space="preserve">البلاغ </w:t>
      </w:r>
      <w:r w:rsidR="007F2A93">
        <w:rPr>
          <w:rFonts w:hint="cs"/>
          <w:rtl/>
        </w:rPr>
        <w:t xml:space="preserve">يدعيان </w:t>
      </w:r>
      <w:r w:rsidRPr="002D0C91">
        <w:rPr>
          <w:rtl/>
        </w:rPr>
        <w:t>أن المحامي لم يغب إلاّ عن جلسة واحدة من أصل 15 جلسة.</w:t>
      </w:r>
    </w:p>
    <w:p w:rsidR="00CD03D3" w:rsidRPr="002D0C91" w:rsidRDefault="00CD03D3" w:rsidP="007F2A93">
      <w:pPr>
        <w:pStyle w:val="SingleTxtGA"/>
        <w:rPr>
          <w:rtl/>
        </w:rPr>
      </w:pPr>
      <w:r w:rsidRPr="002D0C91">
        <w:rPr>
          <w:rtl/>
        </w:rPr>
        <w:lastRenderedPageBreak/>
        <w:t>2-16</w:t>
      </w:r>
      <w:r w:rsidRPr="002D0C91">
        <w:rPr>
          <w:rtl/>
        </w:rPr>
        <w:tab/>
        <w:t xml:space="preserve">وفي 6 آذار/مارس 2010، قدم جيت مان </w:t>
      </w:r>
      <w:proofErr w:type="spellStart"/>
      <w:r w:rsidRPr="002D0C91">
        <w:rPr>
          <w:rtl/>
        </w:rPr>
        <w:t>باسنيت</w:t>
      </w:r>
      <w:proofErr w:type="spellEnd"/>
      <w:r w:rsidRPr="002D0C91">
        <w:rPr>
          <w:rtl/>
        </w:rPr>
        <w:t xml:space="preserve"> إلى وزارة السلم والمصالحة طلباً للحصول على تعويض </w:t>
      </w:r>
      <w:r w:rsidR="007F2A93">
        <w:rPr>
          <w:rFonts w:hint="cs"/>
          <w:rtl/>
        </w:rPr>
        <w:t xml:space="preserve">فيما </w:t>
      </w:r>
      <w:r w:rsidRPr="002D0C91">
        <w:rPr>
          <w:rtl/>
        </w:rPr>
        <w:t>يتعلق بتوقيفه واحتجازه بصورة غير قانونية على أيدي الجيش الملكي النيبالي. و</w:t>
      </w:r>
      <w:r w:rsidRPr="002D0C91">
        <w:rPr>
          <w:rFonts w:hint="cs"/>
          <w:rtl/>
        </w:rPr>
        <w:t>لم</w:t>
      </w:r>
      <w:r w:rsidRPr="002D0C91">
        <w:rPr>
          <w:rtl/>
        </w:rPr>
        <w:t xml:space="preserve"> </w:t>
      </w:r>
      <w:r w:rsidR="007F2A93">
        <w:rPr>
          <w:rFonts w:hint="cs"/>
          <w:rtl/>
        </w:rPr>
        <w:t xml:space="preserve">يكن صاحب البلاغ قد حصل </w:t>
      </w:r>
      <w:r w:rsidRPr="002D0C91">
        <w:rPr>
          <w:rtl/>
        </w:rPr>
        <w:t xml:space="preserve">على أي تعويض </w:t>
      </w:r>
      <w:r w:rsidR="007F2A93">
        <w:rPr>
          <w:rFonts w:hint="cs"/>
          <w:rtl/>
        </w:rPr>
        <w:t xml:space="preserve">حتى </w:t>
      </w:r>
      <w:r w:rsidRPr="002D0C91">
        <w:rPr>
          <w:rtl/>
        </w:rPr>
        <w:t>وقت تقديم البلاغ.</w:t>
      </w:r>
    </w:p>
    <w:p w:rsidR="00CD03D3" w:rsidRPr="002D0C91" w:rsidRDefault="00CD03D3" w:rsidP="007F2A93">
      <w:pPr>
        <w:pStyle w:val="SingleTxtGA"/>
      </w:pPr>
      <w:r w:rsidRPr="002D0C91">
        <w:rPr>
          <w:rtl/>
        </w:rPr>
        <w:t>2-17</w:t>
      </w:r>
      <w:r w:rsidRPr="002D0C91">
        <w:rPr>
          <w:rtl/>
        </w:rPr>
        <w:tab/>
        <w:t>ويدعي صاحبا البلاغ أنهما استنفدا جميع سبل الانتصاف المحلية المتاحة. وعلى الرغم من الجهود التي بذلاها، فإن الدولة الطرف لم تُجر أي تحقيق ولم ي</w:t>
      </w:r>
      <w:r w:rsidRPr="002D0C91">
        <w:rPr>
          <w:rFonts w:hint="cs"/>
          <w:rtl/>
        </w:rPr>
        <w:t>ُ</w:t>
      </w:r>
      <w:r w:rsidRPr="002D0C91">
        <w:rPr>
          <w:rtl/>
        </w:rPr>
        <w:t xml:space="preserve">عاقب أي شخص على احتجاز جيت مان </w:t>
      </w:r>
      <w:proofErr w:type="spellStart"/>
      <w:r w:rsidRPr="002D0C91">
        <w:rPr>
          <w:rtl/>
        </w:rPr>
        <w:t>باسنيت</w:t>
      </w:r>
      <w:proofErr w:type="spellEnd"/>
      <w:r w:rsidRPr="002D0C91">
        <w:rPr>
          <w:rtl/>
        </w:rPr>
        <w:t xml:space="preserve"> بصورة تعسفية واختفائه القسري وتعذيبه. وعلاوة على ذلك، لا</w:t>
      </w:r>
      <w:r w:rsidR="007F2A93">
        <w:rPr>
          <w:rFonts w:hint="cs"/>
          <w:rtl/>
        </w:rPr>
        <w:t> </w:t>
      </w:r>
      <w:r w:rsidRPr="002D0C91">
        <w:rPr>
          <w:rtl/>
        </w:rPr>
        <w:t>يمكن اعتبار اللجنة الوطنية لحقوق الإنسان وسيلة انتصاف فعالة. ويفيد صاحبا البلاغ بأنه</w:t>
      </w:r>
      <w:r w:rsidR="002F5242">
        <w:rPr>
          <w:rFonts w:hint="cs"/>
          <w:rtl/>
        </w:rPr>
        <w:t>م</w:t>
      </w:r>
      <w:r w:rsidRPr="002D0C91">
        <w:rPr>
          <w:rtl/>
        </w:rPr>
        <w:t xml:space="preserve">ا لم يحاولا </w:t>
      </w:r>
      <w:r w:rsidR="007F2A93">
        <w:rPr>
          <w:rFonts w:hint="cs"/>
          <w:rtl/>
        </w:rPr>
        <w:t xml:space="preserve">تقديم </w:t>
      </w:r>
      <w:r w:rsidRPr="002D0C91">
        <w:rPr>
          <w:rtl/>
        </w:rPr>
        <w:t>تقرير يتضمن معلومات أولية إلى الشرطة لأن هذ</w:t>
      </w:r>
      <w:r w:rsidRPr="002D0C91">
        <w:rPr>
          <w:rFonts w:hint="cs"/>
          <w:rtl/>
        </w:rPr>
        <w:t>ا</w:t>
      </w:r>
      <w:r w:rsidRPr="002D0C91">
        <w:rPr>
          <w:rtl/>
        </w:rPr>
        <w:t xml:space="preserve"> الإجراء يقتصر على الجرائم الواردة في الملحق الأول بقانون قضايا الدولة لعام 1992، </w:t>
      </w:r>
      <w:r w:rsidR="007F2A93">
        <w:rPr>
          <w:rFonts w:hint="cs"/>
          <w:rtl/>
        </w:rPr>
        <w:t xml:space="preserve">وهو </w:t>
      </w:r>
      <w:r w:rsidRPr="002D0C91">
        <w:rPr>
          <w:rtl/>
        </w:rPr>
        <w:t xml:space="preserve">لا يشمل </w:t>
      </w:r>
      <w:r w:rsidR="007F2A93">
        <w:rPr>
          <w:rFonts w:hint="cs"/>
          <w:rtl/>
        </w:rPr>
        <w:t xml:space="preserve">حالات </w:t>
      </w:r>
      <w:r w:rsidRPr="002D0C91">
        <w:rPr>
          <w:rtl/>
        </w:rPr>
        <w:t xml:space="preserve">الاختفاء القسري والتعذيب. وقد أمرت المحكمة العليا الحكومة في عام 2007 بتجريم الاختفاء القسري، </w:t>
      </w:r>
      <w:r w:rsidRPr="002D0C91">
        <w:rPr>
          <w:rFonts w:hint="cs"/>
          <w:rtl/>
        </w:rPr>
        <w:t>غير أنه</w:t>
      </w:r>
      <w:r w:rsidRPr="002D0C91">
        <w:rPr>
          <w:rtl/>
        </w:rPr>
        <w:t xml:space="preserve"> لم يتخذ أي إجراء في هذا الصدد. ونتيجة للثغرات </w:t>
      </w:r>
      <w:r w:rsidR="007F2A93">
        <w:rPr>
          <w:rFonts w:hint="cs"/>
          <w:rtl/>
        </w:rPr>
        <w:t xml:space="preserve">في </w:t>
      </w:r>
      <w:r w:rsidRPr="002D0C91">
        <w:rPr>
          <w:rtl/>
        </w:rPr>
        <w:t xml:space="preserve">التشريعات القائمة بشأن الاختفاء القسري والتعذيب، </w:t>
      </w:r>
      <w:r w:rsidR="007F2A93">
        <w:rPr>
          <w:rFonts w:hint="cs"/>
          <w:rtl/>
        </w:rPr>
        <w:t xml:space="preserve">يكاد يكون من </w:t>
      </w:r>
      <w:r w:rsidRPr="002D0C91">
        <w:rPr>
          <w:rtl/>
        </w:rPr>
        <w:t>المستحيل مقاضاة مرتكبي هذه الجرائم ومعاقبتهم.</w:t>
      </w:r>
    </w:p>
    <w:p w:rsidR="00CD03D3" w:rsidRPr="002D0C91" w:rsidRDefault="00CD03D3" w:rsidP="007F2A93">
      <w:pPr>
        <w:pStyle w:val="H23GA"/>
        <w:rPr>
          <w:rtl/>
        </w:rPr>
      </w:pPr>
      <w:r w:rsidRPr="002D0C91">
        <w:rPr>
          <w:rtl/>
        </w:rPr>
        <w:tab/>
      </w:r>
      <w:r w:rsidRPr="002D0C91">
        <w:rPr>
          <w:rtl/>
        </w:rPr>
        <w:tab/>
        <w:t>الشكوى</w:t>
      </w:r>
    </w:p>
    <w:p w:rsidR="00CD03D3" w:rsidRPr="002D0C91" w:rsidRDefault="00CD03D3" w:rsidP="007F2A93">
      <w:pPr>
        <w:pStyle w:val="SingleTxtGA"/>
        <w:rPr>
          <w:rtl/>
        </w:rPr>
      </w:pPr>
      <w:r w:rsidRPr="002D0C91">
        <w:rPr>
          <w:rtl/>
        </w:rPr>
        <w:t>3-1</w:t>
      </w:r>
      <w:r w:rsidRPr="002D0C91">
        <w:rPr>
          <w:rtl/>
        </w:rPr>
        <w:tab/>
        <w:t xml:space="preserve">يدفع صاحبا البلاغ بأن جيت مان </w:t>
      </w:r>
      <w:proofErr w:type="spellStart"/>
      <w:r w:rsidRPr="002D0C91">
        <w:rPr>
          <w:rtl/>
        </w:rPr>
        <w:t>باسنيت</w:t>
      </w:r>
      <w:proofErr w:type="spellEnd"/>
      <w:r w:rsidRPr="002D0C91">
        <w:rPr>
          <w:rtl/>
        </w:rPr>
        <w:t xml:space="preserve"> </w:t>
      </w:r>
      <w:r w:rsidR="007F2A93">
        <w:rPr>
          <w:rFonts w:hint="cs"/>
          <w:rtl/>
        </w:rPr>
        <w:t xml:space="preserve">قد وقع </w:t>
      </w:r>
      <w:r w:rsidRPr="002D0C91">
        <w:rPr>
          <w:rtl/>
        </w:rPr>
        <w:t xml:space="preserve">ضحية للاختفاء القسري، وأن الدولة الطرف انتهكت حقوقه </w:t>
      </w:r>
      <w:r w:rsidR="007F2A93">
        <w:rPr>
          <w:rFonts w:hint="cs"/>
          <w:rtl/>
        </w:rPr>
        <w:t xml:space="preserve">التي تكفلها </w:t>
      </w:r>
      <w:r w:rsidRPr="002D0C91">
        <w:rPr>
          <w:rtl/>
        </w:rPr>
        <w:t>المواد 7 و9</w:t>
      </w:r>
      <w:r w:rsidR="007F2A93">
        <w:rPr>
          <w:rtl/>
        </w:rPr>
        <w:t xml:space="preserve"> و10 و</w:t>
      </w:r>
      <w:r w:rsidRPr="002D0C91">
        <w:rPr>
          <w:rtl/>
        </w:rPr>
        <w:t xml:space="preserve">16، مقروءة بمفردها وبالاقتران مع الفقرة 3 من المادة 2. أما </w:t>
      </w:r>
      <w:r w:rsidR="007F2A93">
        <w:rPr>
          <w:rFonts w:hint="cs"/>
          <w:rtl/>
        </w:rPr>
        <w:t xml:space="preserve">فيما يخص </w:t>
      </w:r>
      <w:r w:rsidRPr="002D0C91">
        <w:rPr>
          <w:rtl/>
        </w:rPr>
        <w:t xml:space="preserve">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فقد انتهكت حقوقه </w:t>
      </w:r>
      <w:r w:rsidR="007F2A93">
        <w:rPr>
          <w:rFonts w:hint="cs"/>
          <w:rtl/>
        </w:rPr>
        <w:t xml:space="preserve">التي تكفلها </w:t>
      </w:r>
      <w:r w:rsidRPr="002D0C91">
        <w:rPr>
          <w:rtl/>
        </w:rPr>
        <w:t>المادة 7 مقروءة بالاقتران مع الفقرة 3 من المادة 2 من العهد.</w:t>
      </w:r>
    </w:p>
    <w:p w:rsidR="00CD03D3" w:rsidRPr="002D0C91" w:rsidRDefault="00CD03D3" w:rsidP="000F4F27">
      <w:pPr>
        <w:pStyle w:val="SingleTxtGA"/>
        <w:rPr>
          <w:rtl/>
        </w:rPr>
      </w:pPr>
      <w:r w:rsidRPr="002D0C91">
        <w:rPr>
          <w:rtl/>
        </w:rPr>
        <w:t>3-2</w:t>
      </w:r>
      <w:r w:rsidRPr="002D0C91">
        <w:rPr>
          <w:rtl/>
        </w:rPr>
        <w:tab/>
        <w:t xml:space="preserve">وقد تعرض جيت مان </w:t>
      </w:r>
      <w:proofErr w:type="spellStart"/>
      <w:r w:rsidRPr="002D0C91">
        <w:rPr>
          <w:rtl/>
        </w:rPr>
        <w:t>باسنيت</w:t>
      </w:r>
      <w:proofErr w:type="spellEnd"/>
      <w:r w:rsidRPr="002D0C91">
        <w:rPr>
          <w:rtl/>
        </w:rPr>
        <w:t xml:space="preserve"> للاختفاء القسري، حيث سلبه موظفو الدولة الطرف حريته تعسفاً، واحتجز في الحبس الانفرادي في ثكنة </w:t>
      </w:r>
      <w:proofErr w:type="spellStart"/>
      <w:r w:rsidRPr="002D0C91">
        <w:rPr>
          <w:rtl/>
        </w:rPr>
        <w:t>بهايرافناث</w:t>
      </w:r>
      <w:proofErr w:type="spellEnd"/>
      <w:r w:rsidRPr="002D0C91">
        <w:rPr>
          <w:rtl/>
        </w:rPr>
        <w:t xml:space="preserve"> في الفترة ما بين 4 شباط/فبراير و18 تشرين ال</w:t>
      </w:r>
      <w:r w:rsidRPr="002D0C91">
        <w:rPr>
          <w:rFonts w:hint="cs"/>
          <w:rtl/>
        </w:rPr>
        <w:t>أول</w:t>
      </w:r>
      <w:r w:rsidRPr="002D0C91">
        <w:rPr>
          <w:rtl/>
        </w:rPr>
        <w:t xml:space="preserve">/أكتوبر 2004، ومن ثم فقد وضع خارج حماية القانون. </w:t>
      </w:r>
      <w:r w:rsidR="000F4F27">
        <w:rPr>
          <w:rFonts w:hint="cs"/>
          <w:rtl/>
        </w:rPr>
        <w:t xml:space="preserve">ويشكل </w:t>
      </w:r>
      <w:r w:rsidRPr="002D0C91">
        <w:rPr>
          <w:rtl/>
        </w:rPr>
        <w:t xml:space="preserve">اختفاء جيت مان </w:t>
      </w:r>
      <w:proofErr w:type="spellStart"/>
      <w:r w:rsidRPr="002D0C91">
        <w:rPr>
          <w:rtl/>
        </w:rPr>
        <w:t>باسنيت</w:t>
      </w:r>
      <w:proofErr w:type="spellEnd"/>
      <w:r w:rsidRPr="002D0C91">
        <w:rPr>
          <w:rtl/>
        </w:rPr>
        <w:t xml:space="preserve"> </w:t>
      </w:r>
      <w:r w:rsidR="000F4F27">
        <w:rPr>
          <w:rFonts w:hint="cs"/>
          <w:rtl/>
        </w:rPr>
        <w:t xml:space="preserve">اختفاءً قسرياً </w:t>
      </w:r>
      <w:r w:rsidRPr="002D0C91">
        <w:rPr>
          <w:rtl/>
        </w:rPr>
        <w:t>واحتجازه في الحبس الانفرادي</w:t>
      </w:r>
      <w:r w:rsidR="000F4F27">
        <w:rPr>
          <w:rFonts w:hint="cs"/>
          <w:rtl/>
        </w:rPr>
        <w:t>،</w:t>
      </w:r>
      <w:r w:rsidRPr="002D0C91">
        <w:rPr>
          <w:rtl/>
        </w:rPr>
        <w:t xml:space="preserve"> في حد ذاتهما</w:t>
      </w:r>
      <w:r w:rsidR="000F4F27">
        <w:rPr>
          <w:rFonts w:hint="cs"/>
          <w:rtl/>
        </w:rPr>
        <w:t>،</w:t>
      </w:r>
      <w:r w:rsidRPr="002D0C91">
        <w:rPr>
          <w:rtl/>
        </w:rPr>
        <w:t xml:space="preserve"> </w:t>
      </w:r>
      <w:r w:rsidRPr="002D0C91">
        <w:rPr>
          <w:rFonts w:hint="cs"/>
          <w:rtl/>
        </w:rPr>
        <w:t>معاملة</w:t>
      </w:r>
      <w:r w:rsidRPr="002D0C91">
        <w:rPr>
          <w:rtl/>
        </w:rPr>
        <w:t xml:space="preserve"> </w:t>
      </w:r>
      <w:r w:rsidRPr="002D0C91">
        <w:rPr>
          <w:rFonts w:hint="cs"/>
          <w:rtl/>
        </w:rPr>
        <w:t>ت</w:t>
      </w:r>
      <w:r w:rsidRPr="002D0C91">
        <w:rPr>
          <w:rtl/>
        </w:rPr>
        <w:t>خالف المادة 7</w:t>
      </w:r>
      <w:r w:rsidR="000F4F27">
        <w:rPr>
          <w:rFonts w:hint="cs"/>
          <w:rtl/>
        </w:rPr>
        <w:t xml:space="preserve"> من العهد</w:t>
      </w:r>
      <w:r w:rsidRPr="002D0C91">
        <w:rPr>
          <w:rtl/>
        </w:rPr>
        <w:t xml:space="preserve">. وبالإضافة إلى ذلك، فقد تعرض السيد </w:t>
      </w:r>
      <w:proofErr w:type="spellStart"/>
      <w:r w:rsidRPr="002D0C91">
        <w:rPr>
          <w:rtl/>
        </w:rPr>
        <w:t>باسنيت</w:t>
      </w:r>
      <w:proofErr w:type="spellEnd"/>
      <w:r w:rsidRPr="002D0C91">
        <w:rPr>
          <w:rtl/>
        </w:rPr>
        <w:t xml:space="preserve"> أيضاً</w:t>
      </w:r>
      <w:r w:rsidR="000F4F27">
        <w:rPr>
          <w:rFonts w:hint="cs"/>
          <w:rtl/>
        </w:rPr>
        <w:t>،</w:t>
      </w:r>
      <w:r w:rsidRPr="002D0C91">
        <w:rPr>
          <w:rtl/>
        </w:rPr>
        <w:t xml:space="preserve"> أثناء احتجازه</w:t>
      </w:r>
      <w:r w:rsidR="000F4F27">
        <w:rPr>
          <w:rFonts w:hint="cs"/>
          <w:rtl/>
        </w:rPr>
        <w:t>،</w:t>
      </w:r>
      <w:r w:rsidRPr="002D0C91">
        <w:rPr>
          <w:rtl/>
        </w:rPr>
        <w:t xml:space="preserve"> للتعذيب وغيره من </w:t>
      </w:r>
      <w:r w:rsidR="000F4F27">
        <w:rPr>
          <w:rFonts w:hint="cs"/>
          <w:rtl/>
        </w:rPr>
        <w:t xml:space="preserve">ضروب </w:t>
      </w:r>
      <w:r w:rsidRPr="002D0C91">
        <w:rPr>
          <w:rtl/>
        </w:rPr>
        <w:t xml:space="preserve">سوء المعاملة البدنية والنفسية. وطلب صاحبا البلاغ </w:t>
      </w:r>
      <w:r w:rsidRPr="002D0C91">
        <w:rPr>
          <w:rFonts w:hint="cs"/>
          <w:rtl/>
        </w:rPr>
        <w:t>إلى</w:t>
      </w:r>
      <w:r w:rsidRPr="002D0C91">
        <w:rPr>
          <w:rtl/>
        </w:rPr>
        <w:t xml:space="preserve"> اللجنة أن تنظر في هذه الانتهاكات ضمن السياق العام للانتهاكات المنهجية لحقوق الإنسان </w:t>
      </w:r>
      <w:r w:rsidR="000F4F27">
        <w:rPr>
          <w:rFonts w:hint="cs"/>
          <w:rtl/>
        </w:rPr>
        <w:t xml:space="preserve">المرتكبة </w:t>
      </w:r>
      <w:r w:rsidRPr="002D0C91">
        <w:rPr>
          <w:rtl/>
        </w:rPr>
        <w:t xml:space="preserve">في الدولة الطرف ضد من يشتبه في كونهم من </w:t>
      </w:r>
      <w:proofErr w:type="spellStart"/>
      <w:r w:rsidRPr="002D0C91">
        <w:rPr>
          <w:rtl/>
        </w:rPr>
        <w:t>الماويين</w:t>
      </w:r>
      <w:proofErr w:type="spellEnd"/>
      <w:r w:rsidR="000F4F27" w:rsidRPr="000F4F27">
        <w:rPr>
          <w:vertAlign w:val="superscript"/>
          <w:rtl/>
        </w:rPr>
        <w:t>(</w:t>
      </w:r>
      <w:r w:rsidR="000F4F27" w:rsidRPr="000F4F27">
        <w:rPr>
          <w:vertAlign w:val="superscript"/>
          <w:rtl/>
        </w:rPr>
        <w:footnoteReference w:id="5"/>
      </w:r>
      <w:r w:rsidR="000F4F27" w:rsidRPr="000F4F27">
        <w:rPr>
          <w:vertAlign w:val="superscript"/>
          <w:rtl/>
        </w:rPr>
        <w:t>)</w:t>
      </w:r>
      <w:r w:rsidRPr="002D0C91">
        <w:rPr>
          <w:rtl/>
        </w:rPr>
        <w:t xml:space="preserve">، ولا سيما في ثكنة </w:t>
      </w:r>
      <w:proofErr w:type="spellStart"/>
      <w:r w:rsidRPr="002D0C91">
        <w:rPr>
          <w:rtl/>
        </w:rPr>
        <w:t>بهايرافناث</w:t>
      </w:r>
      <w:proofErr w:type="spellEnd"/>
      <w:r w:rsidR="000F4F27" w:rsidRPr="000F4F27">
        <w:rPr>
          <w:vertAlign w:val="superscript"/>
          <w:rtl/>
        </w:rPr>
        <w:t>(</w:t>
      </w:r>
      <w:r w:rsidR="000F4F27" w:rsidRPr="000F4F27">
        <w:rPr>
          <w:vertAlign w:val="superscript"/>
          <w:rtl/>
        </w:rPr>
        <w:footnoteReference w:id="6"/>
      </w:r>
      <w:r w:rsidR="000F4F27" w:rsidRPr="000F4F27">
        <w:rPr>
          <w:vertAlign w:val="superscript"/>
          <w:rtl/>
        </w:rPr>
        <w:t>)</w:t>
      </w:r>
      <w:r w:rsidRPr="002D0C91">
        <w:rPr>
          <w:rtl/>
        </w:rPr>
        <w:t xml:space="preserve">. </w:t>
      </w:r>
    </w:p>
    <w:p w:rsidR="00CD03D3" w:rsidRPr="002D0C91" w:rsidRDefault="00CD03D3" w:rsidP="002F5242">
      <w:pPr>
        <w:pStyle w:val="SingleTxtGA"/>
        <w:rPr>
          <w:rtl/>
        </w:rPr>
      </w:pPr>
      <w:r w:rsidRPr="002D0C91">
        <w:rPr>
          <w:rtl/>
        </w:rPr>
        <w:lastRenderedPageBreak/>
        <w:t>3-3</w:t>
      </w:r>
      <w:r w:rsidRPr="002D0C91">
        <w:rPr>
          <w:rtl/>
        </w:rPr>
        <w:tab/>
        <w:t xml:space="preserve">وقد أوقفت السلطات جيت مان </w:t>
      </w:r>
      <w:proofErr w:type="spellStart"/>
      <w:r w:rsidRPr="002D0C91">
        <w:rPr>
          <w:rtl/>
        </w:rPr>
        <w:t>باسنيت</w:t>
      </w:r>
      <w:proofErr w:type="spellEnd"/>
      <w:r w:rsidRPr="002D0C91">
        <w:rPr>
          <w:rtl/>
        </w:rPr>
        <w:t xml:space="preserve"> </w:t>
      </w:r>
      <w:r w:rsidR="000F4F27">
        <w:rPr>
          <w:rFonts w:hint="cs"/>
          <w:rtl/>
        </w:rPr>
        <w:t xml:space="preserve">من </w:t>
      </w:r>
      <w:r w:rsidRPr="002D0C91">
        <w:rPr>
          <w:rtl/>
        </w:rPr>
        <w:t>دون تقديم الأسباب القانونية لذلك. ولم يُ</w:t>
      </w:r>
      <w:r w:rsidRPr="002D0C91">
        <w:rPr>
          <w:rFonts w:hint="cs"/>
          <w:rtl/>
        </w:rPr>
        <w:t>قيّد</w:t>
      </w:r>
      <w:r w:rsidRPr="002D0C91">
        <w:rPr>
          <w:rtl/>
        </w:rPr>
        <w:t xml:space="preserve"> احتجازه </w:t>
      </w:r>
      <w:r w:rsidR="000F4F27">
        <w:rPr>
          <w:rFonts w:hint="cs"/>
          <w:rtl/>
        </w:rPr>
        <w:t xml:space="preserve">أو يسجل </w:t>
      </w:r>
      <w:r w:rsidR="000F4F27">
        <w:rPr>
          <w:rtl/>
        </w:rPr>
        <w:t>في أي سجل رسمي</w:t>
      </w:r>
      <w:r w:rsidRPr="002D0C91">
        <w:rPr>
          <w:rtl/>
        </w:rPr>
        <w:t xml:space="preserve">، ولم يسمح لأقاربه ومحاميه برؤيته. ولم يمثل قط أمام قاض أو موظف آخر </w:t>
      </w:r>
      <w:r w:rsidR="000F4F27">
        <w:rPr>
          <w:rFonts w:hint="cs"/>
          <w:rtl/>
        </w:rPr>
        <w:t xml:space="preserve">مخوّل </w:t>
      </w:r>
      <w:r w:rsidRPr="002D0C91">
        <w:rPr>
          <w:rtl/>
        </w:rPr>
        <w:t xml:space="preserve">قانوناً ممارسة </w:t>
      </w:r>
      <w:r w:rsidR="000F4F27">
        <w:rPr>
          <w:rFonts w:hint="cs"/>
          <w:rtl/>
        </w:rPr>
        <w:t xml:space="preserve">سلطة </w:t>
      </w:r>
      <w:r w:rsidRPr="002D0C91">
        <w:rPr>
          <w:rtl/>
        </w:rPr>
        <w:t>قضائية؛ ولم يستطع رفع دعوى أمام المحكمة للاعتراض على شرعية احتجازه</w:t>
      </w:r>
      <w:r w:rsidRPr="002D0C91">
        <w:rPr>
          <w:rFonts w:cs="Times New Roman" w:hint="cs"/>
          <w:rtl/>
        </w:rPr>
        <w:t>‬</w:t>
      </w:r>
      <w:r w:rsidRPr="002D0C91">
        <w:rPr>
          <w:rtl/>
        </w:rPr>
        <w:t xml:space="preserve">. وتشكل هذه </w:t>
      </w:r>
      <w:r w:rsidR="000F4F27">
        <w:rPr>
          <w:rFonts w:hint="cs"/>
          <w:rtl/>
        </w:rPr>
        <w:t xml:space="preserve">الوقائع </w:t>
      </w:r>
      <w:r w:rsidRPr="002D0C91">
        <w:rPr>
          <w:rtl/>
        </w:rPr>
        <w:t>انتهاكات للمادة 9.</w:t>
      </w:r>
    </w:p>
    <w:p w:rsidR="00CD03D3" w:rsidRPr="002D0C91" w:rsidRDefault="00CD03D3" w:rsidP="002F1D37">
      <w:pPr>
        <w:pStyle w:val="SingleTxtGA"/>
        <w:rPr>
          <w:rtl/>
        </w:rPr>
      </w:pPr>
      <w:r w:rsidRPr="002D0C91">
        <w:rPr>
          <w:rtl/>
        </w:rPr>
        <w:t>3-4</w:t>
      </w:r>
      <w:r w:rsidRPr="002D0C91">
        <w:rPr>
          <w:rtl/>
        </w:rPr>
        <w:tab/>
      </w:r>
      <w:r w:rsidR="002F1D37">
        <w:rPr>
          <w:rFonts w:hint="cs"/>
          <w:rtl/>
        </w:rPr>
        <w:t xml:space="preserve">كما أن </w:t>
      </w:r>
      <w:r w:rsidRPr="002D0C91">
        <w:rPr>
          <w:rFonts w:hint="cs"/>
          <w:rtl/>
        </w:rPr>
        <w:t>إجراءات</w:t>
      </w:r>
      <w:r w:rsidRPr="002D0C91">
        <w:rPr>
          <w:rtl/>
        </w:rPr>
        <w:t xml:space="preserve"> الحبس الانفرادي </w:t>
      </w:r>
      <w:r w:rsidR="002F1D37">
        <w:rPr>
          <w:rFonts w:hint="cs"/>
          <w:rtl/>
        </w:rPr>
        <w:t>ل</w:t>
      </w:r>
      <w:r w:rsidRPr="002D0C91">
        <w:rPr>
          <w:rtl/>
        </w:rPr>
        <w:t xml:space="preserve">جيت مان </w:t>
      </w:r>
      <w:proofErr w:type="spellStart"/>
      <w:r w:rsidRPr="002D0C91">
        <w:rPr>
          <w:rtl/>
        </w:rPr>
        <w:t>باسنيت</w:t>
      </w:r>
      <w:proofErr w:type="spellEnd"/>
      <w:r w:rsidRPr="002D0C91">
        <w:rPr>
          <w:rtl/>
        </w:rPr>
        <w:t xml:space="preserve"> واختفاؤه القسري، فضلاً عن الظروف التي عانى منها</w:t>
      </w:r>
      <w:r w:rsidR="002F1D37">
        <w:rPr>
          <w:rFonts w:hint="cs"/>
          <w:rtl/>
        </w:rPr>
        <w:t xml:space="preserve"> تشكل</w:t>
      </w:r>
      <w:r w:rsidRPr="002D0C91">
        <w:rPr>
          <w:rtl/>
        </w:rPr>
        <w:t>، في حد ذاتها</w:t>
      </w:r>
      <w:r w:rsidR="002F1D37">
        <w:rPr>
          <w:rFonts w:hint="cs"/>
          <w:rtl/>
        </w:rPr>
        <w:t>،</w:t>
      </w:r>
      <w:r w:rsidRPr="002D0C91">
        <w:rPr>
          <w:rtl/>
        </w:rPr>
        <w:t xml:space="preserve"> انتهاكات للمادة 10 من العهد.</w:t>
      </w:r>
    </w:p>
    <w:p w:rsidR="00CD03D3" w:rsidRPr="002D0C91" w:rsidRDefault="00CD03D3" w:rsidP="002F1D37">
      <w:pPr>
        <w:pStyle w:val="SingleTxtGA"/>
        <w:rPr>
          <w:rtl/>
        </w:rPr>
      </w:pPr>
      <w:r w:rsidRPr="002D0C91">
        <w:rPr>
          <w:rtl/>
        </w:rPr>
        <w:t>3-5</w:t>
      </w:r>
      <w:r w:rsidRPr="002D0C91">
        <w:rPr>
          <w:rtl/>
        </w:rPr>
        <w:tab/>
        <w:t>و</w:t>
      </w:r>
      <w:r w:rsidR="002F1D37">
        <w:rPr>
          <w:rFonts w:hint="cs"/>
          <w:rtl/>
        </w:rPr>
        <w:t xml:space="preserve">قد </w:t>
      </w:r>
      <w:r w:rsidRPr="002D0C91">
        <w:rPr>
          <w:rtl/>
        </w:rPr>
        <w:t xml:space="preserve">أدى </w:t>
      </w:r>
      <w:r w:rsidRPr="002D0C91">
        <w:rPr>
          <w:rFonts w:hint="cs"/>
          <w:rtl/>
        </w:rPr>
        <w:t xml:space="preserve">احتجاز </w:t>
      </w:r>
      <w:r w:rsidRPr="002D0C91">
        <w:rPr>
          <w:rtl/>
        </w:rPr>
        <w:t xml:space="preserve">جيت مان </w:t>
      </w:r>
      <w:proofErr w:type="spellStart"/>
      <w:r w:rsidRPr="002D0C91">
        <w:rPr>
          <w:rtl/>
        </w:rPr>
        <w:t>باسنيت</w:t>
      </w:r>
      <w:proofErr w:type="spellEnd"/>
      <w:r w:rsidRPr="002D0C91">
        <w:rPr>
          <w:rFonts w:hint="cs"/>
          <w:rtl/>
        </w:rPr>
        <w:t xml:space="preserve"> في الحبس الانفرادي</w:t>
      </w:r>
      <w:r w:rsidRPr="002D0C91">
        <w:rPr>
          <w:rtl/>
        </w:rPr>
        <w:t xml:space="preserve"> لما يزيد عن تسعة أشهر إلى حرمانه من حماية القانون. وفي هذا الصدد، يشير صاحبا البلاغ إلى أن السيد </w:t>
      </w:r>
      <w:proofErr w:type="spellStart"/>
      <w:r w:rsidRPr="002D0C91">
        <w:rPr>
          <w:rtl/>
        </w:rPr>
        <w:t>باسنيت</w:t>
      </w:r>
      <w:proofErr w:type="spellEnd"/>
      <w:r w:rsidRPr="002D0C91">
        <w:rPr>
          <w:rtl/>
        </w:rPr>
        <w:t xml:space="preserve"> كان ينقل، في كل مرة يزور فيها ممثلو اللجنة الوطنية لحقوق الإنسان أو مندوبو اللجنة الدولية للصليب الأحمر ثكنة </w:t>
      </w:r>
      <w:proofErr w:type="spellStart"/>
      <w:r w:rsidRPr="002D0C91">
        <w:rPr>
          <w:rtl/>
        </w:rPr>
        <w:t>بهايرافناث</w:t>
      </w:r>
      <w:proofErr w:type="spellEnd"/>
      <w:r w:rsidRPr="002D0C91">
        <w:rPr>
          <w:rtl/>
        </w:rPr>
        <w:t>، ويخبأ في أماكن مختلفة من الثكنة من أجل منعه من الحصول على أي شكل من أشكال الحماية أو الوصول إلى</w:t>
      </w:r>
      <w:r w:rsidR="002F1D37">
        <w:rPr>
          <w:rFonts w:hint="cs"/>
          <w:rtl/>
        </w:rPr>
        <w:t xml:space="preserve"> </w:t>
      </w:r>
      <w:r w:rsidRPr="002D0C91">
        <w:rPr>
          <w:rtl/>
        </w:rPr>
        <w:t xml:space="preserve">سبيل انتصاف ممكن. ومن ثم، فإن الدولة الطرف مسؤولة عن انتهاك حقوقه </w:t>
      </w:r>
      <w:r w:rsidR="002F1D37">
        <w:rPr>
          <w:rFonts w:hint="cs"/>
          <w:rtl/>
        </w:rPr>
        <w:t xml:space="preserve">التي تكفلها </w:t>
      </w:r>
      <w:r w:rsidRPr="002D0C91">
        <w:rPr>
          <w:rtl/>
        </w:rPr>
        <w:t>المادة 16</w:t>
      </w:r>
      <w:r w:rsidR="002F1D37">
        <w:rPr>
          <w:rFonts w:hint="cs"/>
          <w:rtl/>
        </w:rPr>
        <w:t xml:space="preserve"> من العهد</w:t>
      </w:r>
      <w:r w:rsidRPr="002D0C91">
        <w:rPr>
          <w:rtl/>
        </w:rPr>
        <w:t>.</w:t>
      </w:r>
    </w:p>
    <w:p w:rsidR="00CD03D3" w:rsidRPr="002D0C91" w:rsidRDefault="00CD03D3" w:rsidP="002F1D37">
      <w:pPr>
        <w:pStyle w:val="SingleTxtGA"/>
        <w:rPr>
          <w:rtl/>
        </w:rPr>
      </w:pPr>
      <w:r w:rsidRPr="002D0C91">
        <w:rPr>
          <w:rtl/>
        </w:rPr>
        <w:t>3-6</w:t>
      </w:r>
      <w:r w:rsidRPr="002D0C91">
        <w:rPr>
          <w:rtl/>
        </w:rPr>
        <w:tab/>
        <w:t xml:space="preserve">ولم تُجر الدولة الطرف أي تحقيق رسمي وفوري ونزيه وشامل ومستقل بشأن تعرض جيت مان </w:t>
      </w:r>
      <w:proofErr w:type="spellStart"/>
      <w:r w:rsidRPr="002D0C91">
        <w:rPr>
          <w:rtl/>
        </w:rPr>
        <w:t>باسنيت</w:t>
      </w:r>
      <w:proofErr w:type="spellEnd"/>
      <w:r w:rsidRPr="002D0C91">
        <w:rPr>
          <w:rtl/>
        </w:rPr>
        <w:t xml:space="preserve"> للاحتجاز التعسفي والاختفاء القسري والتعذيب وإساءة المعاملة الشديدة، ولم يعاقب المسؤولون عن ذلك. ويتسم الإطار القانوني القائم بعدم الفعالية</w:t>
      </w:r>
      <w:r w:rsidR="002F1D37">
        <w:rPr>
          <w:rFonts w:hint="cs"/>
          <w:rtl/>
        </w:rPr>
        <w:t>،</w:t>
      </w:r>
      <w:r w:rsidRPr="002D0C91">
        <w:rPr>
          <w:rtl/>
        </w:rPr>
        <w:t xml:space="preserve"> و</w:t>
      </w:r>
      <w:r w:rsidR="002F1D37">
        <w:rPr>
          <w:rFonts w:hint="cs"/>
          <w:rtl/>
        </w:rPr>
        <w:t xml:space="preserve">هو </w:t>
      </w:r>
      <w:r w:rsidRPr="002D0C91">
        <w:rPr>
          <w:rtl/>
        </w:rPr>
        <w:t xml:space="preserve">يترك </w:t>
      </w:r>
      <w:r w:rsidR="002F1D37">
        <w:rPr>
          <w:rFonts w:hint="cs"/>
          <w:rtl/>
        </w:rPr>
        <w:t xml:space="preserve">فعلياً </w:t>
      </w:r>
      <w:r w:rsidRPr="002D0C91">
        <w:rPr>
          <w:rtl/>
        </w:rPr>
        <w:t>الضحايا وأقاربهم</w:t>
      </w:r>
      <w:r w:rsidR="002F1D37">
        <w:rPr>
          <w:rFonts w:hint="cs"/>
          <w:rtl/>
        </w:rPr>
        <w:t xml:space="preserve"> من </w:t>
      </w:r>
      <w:r w:rsidRPr="002D0C91">
        <w:rPr>
          <w:rtl/>
        </w:rPr>
        <w:t xml:space="preserve">دون </w:t>
      </w:r>
      <w:r w:rsidR="002F1D37">
        <w:rPr>
          <w:rFonts w:hint="cs"/>
          <w:rtl/>
        </w:rPr>
        <w:t>أي سبيل لل</w:t>
      </w:r>
      <w:r w:rsidRPr="002D0C91">
        <w:rPr>
          <w:rtl/>
        </w:rPr>
        <w:t xml:space="preserve">انتصاف، ويعزز الإفلات من العقاب أكثر فأكثر. </w:t>
      </w:r>
      <w:r w:rsidR="002F1D37">
        <w:rPr>
          <w:rFonts w:hint="cs"/>
          <w:rtl/>
        </w:rPr>
        <w:t xml:space="preserve">كما أن </w:t>
      </w:r>
      <w:r w:rsidRPr="002D0C91">
        <w:rPr>
          <w:rtl/>
        </w:rPr>
        <w:t xml:space="preserve">استخدام أمر الإحضار </w:t>
      </w:r>
      <w:r w:rsidR="002F1D37">
        <w:rPr>
          <w:rFonts w:hint="cs"/>
          <w:rtl/>
        </w:rPr>
        <w:t xml:space="preserve">يشكل </w:t>
      </w:r>
      <w:r w:rsidRPr="002D0C91">
        <w:rPr>
          <w:rtl/>
        </w:rPr>
        <w:t xml:space="preserve">في الممارسة العملية إجراءً </w:t>
      </w:r>
      <w:r w:rsidR="002F1D37">
        <w:rPr>
          <w:rFonts w:hint="cs"/>
          <w:rtl/>
        </w:rPr>
        <w:t xml:space="preserve">وهمياً </w:t>
      </w:r>
      <w:r w:rsidRPr="002D0C91">
        <w:rPr>
          <w:rtl/>
        </w:rPr>
        <w:t>في حالات الاختفاء القسري. وي</w:t>
      </w:r>
      <w:r w:rsidR="002F1D37">
        <w:rPr>
          <w:rFonts w:hint="cs"/>
          <w:rtl/>
        </w:rPr>
        <w:t>ُ</w:t>
      </w:r>
      <w:r w:rsidRPr="002D0C91">
        <w:rPr>
          <w:rtl/>
        </w:rPr>
        <w:t>د</w:t>
      </w:r>
      <w:r w:rsidR="002F1D37">
        <w:rPr>
          <w:rFonts w:hint="cs"/>
          <w:rtl/>
        </w:rPr>
        <w:t>َّ</w:t>
      </w:r>
      <w:r w:rsidRPr="002D0C91">
        <w:rPr>
          <w:rtl/>
        </w:rPr>
        <w:t xml:space="preserve">عى أن قرارات أمر الإحضار الصادرة عن المحاكم ضد عناصر قوات الأمن لا تنفذ. وبالإضافة إلى ذلك، فإن نجاح إجراء أمر الإحضار يتوقف على إقرار قوات الأمن بأن الشخص المطلوب هو رهن الاحتجاز لديها. وعندئذ فقط، يمكن أن يطلب </w:t>
      </w:r>
      <w:r w:rsidR="002F1D37">
        <w:rPr>
          <w:rFonts w:hint="cs"/>
          <w:rtl/>
        </w:rPr>
        <w:t xml:space="preserve">من </w:t>
      </w:r>
      <w:r w:rsidRPr="002D0C91">
        <w:rPr>
          <w:rtl/>
        </w:rPr>
        <w:t xml:space="preserve">السلطات العسكرية توضيح </w:t>
      </w:r>
      <w:r w:rsidR="002F1D37">
        <w:rPr>
          <w:rFonts w:hint="cs"/>
          <w:rtl/>
        </w:rPr>
        <w:t xml:space="preserve">الأسباب التي تستدعي إبقاء </w:t>
      </w:r>
      <w:r w:rsidRPr="002D0C91">
        <w:rPr>
          <w:rtl/>
        </w:rPr>
        <w:t>الشخص رهن الاحتجاز. وثمة صعوبة جوهرية في هذه الحالات تتمثل في عدم اعتبار موظفي الحكومة "شهوداً" وهم غير مقيدين بأي حكم قانوني يفرض عليهم قول الحقيقة</w:t>
      </w:r>
      <w:r w:rsidR="002F1D37" w:rsidRPr="002F1D37">
        <w:rPr>
          <w:vertAlign w:val="superscript"/>
          <w:rtl/>
        </w:rPr>
        <w:t>(</w:t>
      </w:r>
      <w:r w:rsidR="002F1D37" w:rsidRPr="002F1D37">
        <w:rPr>
          <w:vertAlign w:val="superscript"/>
          <w:rtl/>
        </w:rPr>
        <w:footnoteReference w:id="7"/>
      </w:r>
      <w:r w:rsidR="002F1D37" w:rsidRPr="002F1D37">
        <w:rPr>
          <w:vertAlign w:val="superscript"/>
          <w:rtl/>
        </w:rPr>
        <w:t>)</w:t>
      </w:r>
      <w:r w:rsidRPr="002D0C91">
        <w:rPr>
          <w:rtl/>
        </w:rPr>
        <w:t xml:space="preserve">. </w:t>
      </w:r>
    </w:p>
    <w:p w:rsidR="00CD03D3" w:rsidRPr="002D0C91" w:rsidRDefault="00CD03D3" w:rsidP="00EB032E">
      <w:pPr>
        <w:pStyle w:val="SingleTxtGA"/>
        <w:rPr>
          <w:rtl/>
        </w:rPr>
      </w:pPr>
      <w:r w:rsidRPr="002D0C91">
        <w:rPr>
          <w:rtl/>
        </w:rPr>
        <w:t>3-7</w:t>
      </w:r>
      <w:r w:rsidRPr="002D0C91">
        <w:rPr>
          <w:rtl/>
        </w:rPr>
        <w:tab/>
        <w:t xml:space="preserve">وفيما يتعلق بحقوق 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فقد عانى هذا الأخير من كرب وضيق شديدين بسبب الاعتقال التعسفي لابن عمه واختفائه القسري لاحقاً، وكذلك بسبب عدم التحقيق في هذا الشأن. وعلاوة على ذلك، فقد تعرض تكراراً، أثناء البحث عن ابن عمه، لأعمال تخويف ومضايقة. ولم تمنع الدولة الطرف وقوع تلك الأحداث على نحو كاف ولم تحقق فيها لدى وقوعها. وفضلاً عن ذلك، فقد </w:t>
      </w:r>
      <w:r w:rsidR="002F1D37">
        <w:rPr>
          <w:rFonts w:hint="cs"/>
          <w:rtl/>
        </w:rPr>
        <w:t xml:space="preserve">تولى </w:t>
      </w:r>
      <w:r w:rsidRPr="002D0C91">
        <w:rPr>
          <w:rtl/>
        </w:rPr>
        <w:t xml:space="preserve">توب </w:t>
      </w:r>
      <w:proofErr w:type="spellStart"/>
      <w:r w:rsidRPr="002D0C91">
        <w:rPr>
          <w:rtl/>
        </w:rPr>
        <w:t>بهادور</w:t>
      </w:r>
      <w:proofErr w:type="spellEnd"/>
      <w:r w:rsidRPr="002D0C91">
        <w:rPr>
          <w:rtl/>
        </w:rPr>
        <w:t xml:space="preserve"> </w:t>
      </w:r>
      <w:proofErr w:type="spellStart"/>
      <w:r w:rsidRPr="002D0C91">
        <w:rPr>
          <w:rtl/>
        </w:rPr>
        <w:t>باسنيت</w:t>
      </w:r>
      <w:proofErr w:type="spellEnd"/>
      <w:r w:rsidRPr="002D0C91">
        <w:rPr>
          <w:rtl/>
        </w:rPr>
        <w:t xml:space="preserve">، أثناء غياب ابن عمه، مسؤولية </w:t>
      </w:r>
      <w:r w:rsidR="002F1D37">
        <w:rPr>
          <w:rFonts w:hint="cs"/>
          <w:rtl/>
        </w:rPr>
        <w:t xml:space="preserve">إعالة </w:t>
      </w:r>
      <w:r w:rsidRPr="002D0C91">
        <w:rPr>
          <w:rtl/>
        </w:rPr>
        <w:t xml:space="preserve">أسرة </w:t>
      </w:r>
      <w:proofErr w:type="spellStart"/>
      <w:r w:rsidRPr="002D0C91">
        <w:rPr>
          <w:rtl/>
        </w:rPr>
        <w:t>باسن</w:t>
      </w:r>
      <w:r w:rsidRPr="002D0C91">
        <w:rPr>
          <w:rFonts w:hint="cs"/>
          <w:rtl/>
        </w:rPr>
        <w:t>ي</w:t>
      </w:r>
      <w:r w:rsidRPr="002D0C91">
        <w:rPr>
          <w:rtl/>
        </w:rPr>
        <w:t>ت</w:t>
      </w:r>
      <w:proofErr w:type="spellEnd"/>
      <w:r w:rsidRPr="002D0C91">
        <w:rPr>
          <w:rtl/>
        </w:rPr>
        <w:t xml:space="preserve"> و</w:t>
      </w:r>
      <w:r w:rsidRPr="002D0C91">
        <w:rPr>
          <w:rFonts w:hint="cs"/>
          <w:rtl/>
        </w:rPr>
        <w:t>تكفل ب</w:t>
      </w:r>
      <w:r w:rsidRPr="002D0C91">
        <w:rPr>
          <w:rtl/>
        </w:rPr>
        <w:t>تلبية احتياجات شقيقات ابن عمه الأربع ووالده</w:t>
      </w:r>
      <w:r w:rsidRPr="002D0C91">
        <w:rPr>
          <w:rFonts w:hint="cs"/>
          <w:rtl/>
        </w:rPr>
        <w:t>ن</w:t>
      </w:r>
      <w:r w:rsidRPr="002D0C91">
        <w:rPr>
          <w:rtl/>
        </w:rPr>
        <w:t xml:space="preserve">. ونتيجة لذلك، فقد تأثرت حياته تأثراً </w:t>
      </w:r>
      <w:r w:rsidR="002F1D37">
        <w:rPr>
          <w:rFonts w:hint="cs"/>
          <w:rtl/>
        </w:rPr>
        <w:t xml:space="preserve">شديداً </w:t>
      </w:r>
      <w:r w:rsidRPr="002D0C91">
        <w:rPr>
          <w:rtl/>
        </w:rPr>
        <w:t xml:space="preserve">بهذا الوضع حيث إنه اضطر </w:t>
      </w:r>
      <w:proofErr w:type="spellStart"/>
      <w:r w:rsidRPr="002D0C91">
        <w:rPr>
          <w:rtl/>
        </w:rPr>
        <w:t>الى</w:t>
      </w:r>
      <w:proofErr w:type="spellEnd"/>
      <w:r w:rsidRPr="002D0C91">
        <w:rPr>
          <w:rtl/>
        </w:rPr>
        <w:t xml:space="preserve"> التخلي عن </w:t>
      </w:r>
      <w:r w:rsidRPr="002D0C91">
        <w:rPr>
          <w:rtl/>
        </w:rPr>
        <w:lastRenderedPageBreak/>
        <w:t>أنشطته التجارية واقتراض مبالغ كبيرة من المال. وهو لا يزال يعاني من الآثار النفسية الناجمة عن الضائقة الشديدة التي ألمت به. ومع ذلك، فإنه لم يتلق أي تعويض عن الأضرار المادية والمعنوية التي تعرض لها، ولم يستفد من أي تدبير من تدابير إعادة التأهيل. وتبعاً لذلك، فهو يدعي أن تلك الوقائع تشكل انتهاكاً للمادة 7 مقروءة بالاقتران مع الفقرة 3 من المادة 2 من العهد.</w:t>
      </w:r>
    </w:p>
    <w:p w:rsidR="00CD03D3" w:rsidRPr="002D0C91" w:rsidRDefault="00CD03D3" w:rsidP="005F63FA">
      <w:pPr>
        <w:pStyle w:val="SingleTxtGA"/>
        <w:rPr>
          <w:rtl/>
        </w:rPr>
      </w:pPr>
      <w:r w:rsidRPr="002D0C91">
        <w:rPr>
          <w:rtl/>
        </w:rPr>
        <w:t>3-8</w:t>
      </w:r>
      <w:r w:rsidRPr="002D0C91">
        <w:rPr>
          <w:rtl/>
        </w:rPr>
        <w:tab/>
        <w:t xml:space="preserve">ويطلب صاحبا البلاغ إلى اللجنة أن توصي الدولة الطرف بما يلي: (أ) إحالة المسؤولين عن سلب حرية جيت مان </w:t>
      </w:r>
      <w:proofErr w:type="spellStart"/>
      <w:r w:rsidRPr="002D0C91">
        <w:rPr>
          <w:rtl/>
        </w:rPr>
        <w:t>باسنيت</w:t>
      </w:r>
      <w:proofErr w:type="spellEnd"/>
      <w:r w:rsidRPr="002D0C91">
        <w:rPr>
          <w:rtl/>
        </w:rPr>
        <w:t xml:space="preserve"> تعسفاً وتعذيبه واختفائه القسري إلى السلطات المدنية المختصة لمقاضاتهم والحكم عليهم ومعاقبتهم، والإعلان عن نتائج هذا التدبير علنياً؛ </w:t>
      </w:r>
      <w:r w:rsidR="002F1D37">
        <w:rPr>
          <w:rFonts w:hint="cs"/>
          <w:rtl/>
        </w:rPr>
        <w:t>و</w:t>
      </w:r>
      <w:r w:rsidRPr="002D0C91">
        <w:rPr>
          <w:rtl/>
        </w:rPr>
        <w:t xml:space="preserve">(ب) الفصل المؤقت من الخدمة لجميع </w:t>
      </w:r>
      <w:r w:rsidR="002F1D37">
        <w:rPr>
          <w:rFonts w:hint="cs"/>
          <w:rtl/>
        </w:rPr>
        <w:t xml:space="preserve">مسؤولي </w:t>
      </w:r>
      <w:r w:rsidRPr="002D0C91">
        <w:rPr>
          <w:rtl/>
        </w:rPr>
        <w:t xml:space="preserve">الجيش الذين </w:t>
      </w:r>
      <w:r w:rsidR="002F1D37">
        <w:rPr>
          <w:rFonts w:hint="cs"/>
          <w:rtl/>
        </w:rPr>
        <w:t xml:space="preserve">توجد بشأنهم </w:t>
      </w:r>
      <w:r w:rsidRPr="002D0C91">
        <w:rPr>
          <w:rtl/>
        </w:rPr>
        <w:t xml:space="preserve">قرائن ظاهرة </w:t>
      </w:r>
      <w:r w:rsidR="002F1D37">
        <w:rPr>
          <w:rFonts w:hint="cs"/>
          <w:rtl/>
        </w:rPr>
        <w:t xml:space="preserve">الوجاهة </w:t>
      </w:r>
      <w:r w:rsidRPr="002D0C91">
        <w:rPr>
          <w:rtl/>
        </w:rPr>
        <w:t xml:space="preserve">تدل على </w:t>
      </w:r>
      <w:r w:rsidR="002F1D37">
        <w:rPr>
          <w:rFonts w:hint="cs"/>
          <w:rtl/>
        </w:rPr>
        <w:t xml:space="preserve">ضلوعهم </w:t>
      </w:r>
      <w:r w:rsidRPr="002D0C91">
        <w:rPr>
          <w:rtl/>
        </w:rPr>
        <w:t xml:space="preserve">في الجرائم المرتكبة في حق جيت مان </w:t>
      </w:r>
      <w:proofErr w:type="spellStart"/>
      <w:r w:rsidRPr="002D0C91">
        <w:rPr>
          <w:rtl/>
        </w:rPr>
        <w:t>باسنيت</w:t>
      </w:r>
      <w:proofErr w:type="spellEnd"/>
      <w:r w:rsidRPr="002D0C91">
        <w:rPr>
          <w:rtl/>
        </w:rPr>
        <w:t xml:space="preserve">، في انتظار نتائج التحقيق؛ </w:t>
      </w:r>
      <w:r w:rsidR="002F1D37">
        <w:rPr>
          <w:rFonts w:hint="cs"/>
          <w:rtl/>
        </w:rPr>
        <w:t>و</w:t>
      </w:r>
      <w:r w:rsidRPr="002D0C91">
        <w:rPr>
          <w:rtl/>
        </w:rPr>
        <w:t xml:space="preserve">(ج) ضمان ألاّ يكون بوسع الأشخاص الذين يشتبه في ارتكابهم تلك الجرائم التأثير في مجرى التحقيق عن طريق ممارسة الضغوط أو أعمال التخويف أو الانتقام ضد الشاكي أو الشهود أو أسرهم أو محامي الدفاع أو غيرهم من الأشخاص المشتركين </w:t>
      </w:r>
      <w:r w:rsidR="002F1D37">
        <w:rPr>
          <w:rFonts w:hint="cs"/>
          <w:rtl/>
        </w:rPr>
        <w:t xml:space="preserve">أثناء </w:t>
      </w:r>
      <w:r w:rsidRPr="002D0C91">
        <w:rPr>
          <w:rtl/>
        </w:rPr>
        <w:t xml:space="preserve">التحقيق؛ </w:t>
      </w:r>
      <w:r w:rsidR="002F1D37">
        <w:rPr>
          <w:rFonts w:hint="cs"/>
          <w:rtl/>
        </w:rPr>
        <w:t>و</w:t>
      </w:r>
      <w:r w:rsidRPr="002D0C91">
        <w:rPr>
          <w:rtl/>
        </w:rPr>
        <w:t>(د)</w:t>
      </w:r>
      <w:r w:rsidR="002F1D37">
        <w:rPr>
          <w:rFonts w:hint="cs"/>
          <w:rtl/>
        </w:rPr>
        <w:t> </w:t>
      </w:r>
      <w:r w:rsidRPr="002D0C91">
        <w:rPr>
          <w:rtl/>
        </w:rPr>
        <w:t xml:space="preserve">ضمان حصول صاحبي البلاغ على الجبر الكامل والتعويض الفوري والعادل والكافي؛ </w:t>
      </w:r>
      <w:r w:rsidR="002F1D37">
        <w:rPr>
          <w:rFonts w:hint="cs"/>
          <w:rtl/>
        </w:rPr>
        <w:t>و</w:t>
      </w:r>
      <w:r w:rsidRPr="002D0C91">
        <w:rPr>
          <w:rtl/>
        </w:rPr>
        <w:t>(ه)</w:t>
      </w:r>
      <w:r w:rsidR="00367176">
        <w:rPr>
          <w:rFonts w:hint="cs"/>
          <w:rtl/>
        </w:rPr>
        <w:t> </w:t>
      </w:r>
      <w:r w:rsidRPr="002D0C91">
        <w:rPr>
          <w:rtl/>
        </w:rPr>
        <w:t xml:space="preserve">ضمان اتخاذ تدابير الجبر التي </w:t>
      </w:r>
      <w:r w:rsidR="00367176">
        <w:rPr>
          <w:rFonts w:hint="cs"/>
          <w:rtl/>
        </w:rPr>
        <w:t xml:space="preserve">تشمل </w:t>
      </w:r>
      <w:r w:rsidRPr="002D0C91">
        <w:rPr>
          <w:rtl/>
        </w:rPr>
        <w:t xml:space="preserve">الأضرار المادية والمعنوية، </w:t>
      </w:r>
      <w:r w:rsidR="00367176">
        <w:rPr>
          <w:rFonts w:hint="cs"/>
          <w:rtl/>
        </w:rPr>
        <w:t>و</w:t>
      </w:r>
      <w:r w:rsidRPr="002D0C91">
        <w:rPr>
          <w:rtl/>
        </w:rPr>
        <w:t>رد</w:t>
      </w:r>
      <w:r w:rsidR="00367176">
        <w:rPr>
          <w:rFonts w:hint="cs"/>
          <w:rtl/>
        </w:rPr>
        <w:t>ّ</w:t>
      </w:r>
      <w:r w:rsidRPr="002D0C91">
        <w:rPr>
          <w:rtl/>
        </w:rPr>
        <w:t xml:space="preserve"> الحقوق، وإعادة التأهيل، والترضية، وضمانات عدم التكرار. ويطلب صاحبا البلاغ، </w:t>
      </w:r>
      <w:r w:rsidR="00367176">
        <w:rPr>
          <w:rFonts w:hint="cs"/>
          <w:rtl/>
        </w:rPr>
        <w:t>بصفة خاصة</w:t>
      </w:r>
      <w:r w:rsidRPr="002D0C91">
        <w:rPr>
          <w:rtl/>
        </w:rPr>
        <w:t xml:space="preserve">، أن تعترف الدولة الطرف بمسؤوليتها الدولية، </w:t>
      </w:r>
      <w:r w:rsidR="00367176">
        <w:rPr>
          <w:rtl/>
        </w:rPr>
        <w:t>في مراس</w:t>
      </w:r>
      <w:r w:rsidRPr="002D0C91">
        <w:rPr>
          <w:rtl/>
        </w:rPr>
        <w:t>م علنية</w:t>
      </w:r>
      <w:r w:rsidR="00367176">
        <w:rPr>
          <w:rFonts w:hint="cs"/>
          <w:rtl/>
        </w:rPr>
        <w:t xml:space="preserve"> تُقام </w:t>
      </w:r>
      <w:r w:rsidRPr="002D0C91">
        <w:rPr>
          <w:rtl/>
        </w:rPr>
        <w:t xml:space="preserve">بحضور السلطات وأصحاب البلاغات الذين يجب أن توجه إليهم اعتذارات رسمية؛ وأن تسمى الدولة أحد الشوارع </w:t>
      </w:r>
      <w:r w:rsidR="00367176">
        <w:rPr>
          <w:rFonts w:hint="cs"/>
          <w:rtl/>
        </w:rPr>
        <w:t xml:space="preserve">تسمية تُخلّد ذكرى </w:t>
      </w:r>
      <w:r w:rsidRPr="002D0C91">
        <w:rPr>
          <w:rtl/>
        </w:rPr>
        <w:t xml:space="preserve">جميع ضحايا الاختفاء القسري الذي حدث أثناء النزاع المسلح الداخلي أو </w:t>
      </w:r>
      <w:r w:rsidR="00367176">
        <w:rPr>
          <w:rFonts w:hint="cs"/>
          <w:rtl/>
        </w:rPr>
        <w:t xml:space="preserve">أن تقيم </w:t>
      </w:r>
      <w:r w:rsidRPr="002D0C91">
        <w:rPr>
          <w:rtl/>
        </w:rPr>
        <w:t>نصبا</w:t>
      </w:r>
      <w:r w:rsidR="00AB1FDC">
        <w:rPr>
          <w:rFonts w:hint="cs"/>
          <w:rtl/>
        </w:rPr>
        <w:t>ً</w:t>
      </w:r>
      <w:r w:rsidRPr="002D0C91">
        <w:rPr>
          <w:rtl/>
        </w:rPr>
        <w:t xml:space="preserve"> أو </w:t>
      </w:r>
      <w:r w:rsidR="00367176">
        <w:rPr>
          <w:rFonts w:hint="cs"/>
          <w:rtl/>
        </w:rPr>
        <w:t xml:space="preserve">تصمّم </w:t>
      </w:r>
      <w:r w:rsidRPr="002D0C91">
        <w:rPr>
          <w:rtl/>
        </w:rPr>
        <w:t xml:space="preserve">لوحة تذكارية في </w:t>
      </w:r>
      <w:proofErr w:type="spellStart"/>
      <w:r w:rsidRPr="002D0C91">
        <w:rPr>
          <w:rtl/>
        </w:rPr>
        <w:t>كاتماندو</w:t>
      </w:r>
      <w:proofErr w:type="spellEnd"/>
      <w:r w:rsidRPr="002D0C91">
        <w:rPr>
          <w:rtl/>
        </w:rPr>
        <w:t xml:space="preserve"> إحياءً لذكراهم، بما في ذلك الإشارة </w:t>
      </w:r>
      <w:r w:rsidR="00367176">
        <w:rPr>
          <w:rFonts w:hint="cs"/>
          <w:rtl/>
        </w:rPr>
        <w:t xml:space="preserve">على وجه التحديد </w:t>
      </w:r>
      <w:r w:rsidRPr="002D0C91">
        <w:rPr>
          <w:rtl/>
        </w:rPr>
        <w:t xml:space="preserve">إلى قضية جيت مان </w:t>
      </w:r>
      <w:proofErr w:type="spellStart"/>
      <w:r w:rsidRPr="002D0C91">
        <w:rPr>
          <w:rtl/>
        </w:rPr>
        <w:t>باسنيت</w:t>
      </w:r>
      <w:proofErr w:type="spellEnd"/>
      <w:r w:rsidRPr="002D0C91">
        <w:rPr>
          <w:rtl/>
        </w:rPr>
        <w:t xml:space="preserve"> بحيث يمكنه استعادة سمعته بشكل كامل. وينبغي للدولة الطرف أيضاً أن توفر لصاحبي البلاغ الرعاية الطبية والنفسية الفورية والمجانية، عن طريق مؤسساتها المتخصصة، و</w:t>
      </w:r>
      <w:r w:rsidR="00367176">
        <w:rPr>
          <w:rFonts w:hint="cs"/>
          <w:rtl/>
        </w:rPr>
        <w:t xml:space="preserve">أن </w:t>
      </w:r>
      <w:r w:rsidRPr="002D0C91">
        <w:rPr>
          <w:rtl/>
        </w:rPr>
        <w:t xml:space="preserve">تتيح لهما، عند الاقتضاء، فرص الحصول على المعونة القانونية المجانية </w:t>
      </w:r>
      <w:r w:rsidR="00367176">
        <w:rPr>
          <w:rFonts w:hint="cs"/>
          <w:rtl/>
        </w:rPr>
        <w:t xml:space="preserve">لكي </w:t>
      </w:r>
      <w:r w:rsidRPr="002D0C91">
        <w:rPr>
          <w:rtl/>
        </w:rPr>
        <w:t>تكفل لهما سبل انتصاف متاحة وفعالة وكافية. وينبغي للدولة الطرف</w:t>
      </w:r>
      <w:r w:rsidR="00367176">
        <w:rPr>
          <w:rFonts w:hint="cs"/>
          <w:rtl/>
        </w:rPr>
        <w:t>،</w:t>
      </w:r>
      <w:r w:rsidRPr="002D0C91">
        <w:rPr>
          <w:rtl/>
        </w:rPr>
        <w:t xml:space="preserve"> لكي تضمن عدم تكرار تلك الأفعال</w:t>
      </w:r>
      <w:r w:rsidR="00367176">
        <w:rPr>
          <w:rFonts w:hint="cs"/>
          <w:rtl/>
        </w:rPr>
        <w:t>،</w:t>
      </w:r>
      <w:r w:rsidRPr="002D0C91">
        <w:rPr>
          <w:rtl/>
        </w:rPr>
        <w:t xml:space="preserve"> أن تتخذ التدابير اللازمة لضمان </w:t>
      </w:r>
      <w:r w:rsidR="00367176">
        <w:rPr>
          <w:rFonts w:hint="cs"/>
          <w:rtl/>
        </w:rPr>
        <w:t xml:space="preserve">جعل </w:t>
      </w:r>
      <w:r w:rsidRPr="002D0C91">
        <w:rPr>
          <w:rtl/>
        </w:rPr>
        <w:t xml:space="preserve">الاختفاء القسري والتعذيب ومختلف أشكال المشاركة في هاتين الجريمتين جرائم مستقلة بموجب قانونها الجنائي يعاقب عليها بعقوبات مناسبة تأخذ في الاعتبار خطورتها </w:t>
      </w:r>
      <w:r w:rsidR="005F63FA">
        <w:rPr>
          <w:rFonts w:hint="cs"/>
          <w:rtl/>
        </w:rPr>
        <w:t>الجسيمة</w:t>
      </w:r>
      <w:r w:rsidRPr="002D0C91">
        <w:rPr>
          <w:rtl/>
        </w:rPr>
        <w:t xml:space="preserve">. وأخيراً، ينبغي للدولة الطرف أن تضع في أقرب وقت ممكن برامج تثقيفية بشأن القانون الدولي لحقوق الإنسان والقانون الإنساني الدولي </w:t>
      </w:r>
      <w:r w:rsidR="005F63FA">
        <w:rPr>
          <w:rFonts w:hint="cs"/>
          <w:rtl/>
        </w:rPr>
        <w:t xml:space="preserve">يشارك فيها </w:t>
      </w:r>
      <w:r w:rsidRPr="002D0C91">
        <w:rPr>
          <w:rtl/>
        </w:rPr>
        <w:t xml:space="preserve">جميع أفراد الجيش وقوات الأمن </w:t>
      </w:r>
      <w:r w:rsidR="005F63FA">
        <w:rPr>
          <w:rFonts w:hint="cs"/>
          <w:rtl/>
        </w:rPr>
        <w:t>والجهاز القضائي</w:t>
      </w:r>
      <w:r w:rsidRPr="002D0C91">
        <w:rPr>
          <w:rtl/>
        </w:rPr>
        <w:t>.</w:t>
      </w:r>
    </w:p>
    <w:p w:rsidR="00CD03D3" w:rsidRPr="002D0C91" w:rsidRDefault="00CD03D3" w:rsidP="005F63FA">
      <w:pPr>
        <w:pStyle w:val="H23GA"/>
        <w:keepNext/>
        <w:keepLines/>
        <w:rPr>
          <w:rtl/>
        </w:rPr>
      </w:pPr>
      <w:r w:rsidRPr="002D0C91">
        <w:rPr>
          <w:rtl/>
        </w:rPr>
        <w:tab/>
      </w:r>
      <w:r w:rsidRPr="002D0C91">
        <w:rPr>
          <w:rtl/>
        </w:rPr>
        <w:tab/>
        <w:t>ملاحظات الدولة الطرف بشأن مقبولية البلاغ</w:t>
      </w:r>
    </w:p>
    <w:p w:rsidR="00CD03D3" w:rsidRPr="002D0C91" w:rsidRDefault="00CD03D3" w:rsidP="002D0C91">
      <w:pPr>
        <w:pStyle w:val="SingleTxtGA"/>
        <w:rPr>
          <w:rtl/>
        </w:rPr>
      </w:pPr>
      <w:r w:rsidRPr="002D0C91">
        <w:rPr>
          <w:rtl/>
        </w:rPr>
        <w:t>4-1</w:t>
      </w:r>
      <w:r w:rsidRPr="002D0C91">
        <w:rPr>
          <w:rtl/>
        </w:rPr>
        <w:tab/>
        <w:t>في مذكرة شفوية مؤرخة 24 حزيران/يونيه 2011، طعنت الدولة الطرف في مقبولية البلاغ بسبب عدم استنفاد سبل الانتصاف المحلية.</w:t>
      </w:r>
    </w:p>
    <w:p w:rsidR="00CD03D3" w:rsidRPr="00AB1FDC" w:rsidRDefault="00CD03D3" w:rsidP="005F63FA">
      <w:pPr>
        <w:pStyle w:val="SingleTxtGA"/>
        <w:rPr>
          <w:spacing w:val="-2"/>
          <w:rtl/>
        </w:rPr>
      </w:pPr>
      <w:r w:rsidRPr="00AB1FDC">
        <w:rPr>
          <w:spacing w:val="-2"/>
          <w:rtl/>
        </w:rPr>
        <w:lastRenderedPageBreak/>
        <w:t>4-2</w:t>
      </w:r>
      <w:r w:rsidRPr="00AB1FDC">
        <w:rPr>
          <w:spacing w:val="-2"/>
          <w:rtl/>
        </w:rPr>
        <w:tab/>
        <w:t xml:space="preserve">وفيما يتعلق بتوب </w:t>
      </w:r>
      <w:proofErr w:type="spellStart"/>
      <w:r w:rsidRPr="00AB1FDC">
        <w:rPr>
          <w:spacing w:val="-2"/>
          <w:rtl/>
        </w:rPr>
        <w:t>بهادور</w:t>
      </w:r>
      <w:proofErr w:type="spellEnd"/>
      <w:r w:rsidRPr="00AB1FDC">
        <w:rPr>
          <w:spacing w:val="-2"/>
          <w:rtl/>
        </w:rPr>
        <w:t xml:space="preserve"> </w:t>
      </w:r>
      <w:proofErr w:type="spellStart"/>
      <w:r w:rsidRPr="00AB1FDC">
        <w:rPr>
          <w:spacing w:val="-2"/>
          <w:rtl/>
        </w:rPr>
        <w:t>باسنيت</w:t>
      </w:r>
      <w:proofErr w:type="spellEnd"/>
      <w:r w:rsidRPr="00AB1FDC">
        <w:rPr>
          <w:spacing w:val="-2"/>
          <w:rtl/>
        </w:rPr>
        <w:t xml:space="preserve">، </w:t>
      </w:r>
      <w:r w:rsidR="005F63FA" w:rsidRPr="00AB1FDC">
        <w:rPr>
          <w:rFonts w:hint="cs"/>
          <w:spacing w:val="-2"/>
          <w:rtl/>
        </w:rPr>
        <w:t xml:space="preserve">لا يوجد أي سجل يدل على </w:t>
      </w:r>
      <w:r w:rsidRPr="00AB1FDC">
        <w:rPr>
          <w:spacing w:val="-2"/>
          <w:rtl/>
        </w:rPr>
        <w:t xml:space="preserve">أية انتهاكات لحقوقه على أيدي </w:t>
      </w:r>
      <w:r w:rsidR="005F63FA" w:rsidRPr="00AB1FDC">
        <w:rPr>
          <w:rFonts w:hint="cs"/>
          <w:spacing w:val="-2"/>
          <w:rtl/>
        </w:rPr>
        <w:t xml:space="preserve">أعوان </w:t>
      </w:r>
      <w:r w:rsidRPr="00AB1FDC">
        <w:rPr>
          <w:spacing w:val="-2"/>
          <w:rtl/>
        </w:rPr>
        <w:t xml:space="preserve">الدولة أثناء النزاع المسلح. ولا </w:t>
      </w:r>
      <w:r w:rsidR="005F63FA" w:rsidRPr="00AB1FDC">
        <w:rPr>
          <w:rFonts w:hint="cs"/>
          <w:spacing w:val="-2"/>
          <w:rtl/>
        </w:rPr>
        <w:t xml:space="preserve">يبيّن </w:t>
      </w:r>
      <w:r w:rsidRPr="00AB1FDC">
        <w:rPr>
          <w:spacing w:val="-2"/>
          <w:rtl/>
        </w:rPr>
        <w:t xml:space="preserve">البلاغ صراحة أي حق من حقوقه انتهك، وفي أية ظروف، وما هي الخطوات التي اتخذها في هذا الصدد. </w:t>
      </w:r>
      <w:r w:rsidR="005F63FA" w:rsidRPr="00AB1FDC">
        <w:rPr>
          <w:rFonts w:hint="cs"/>
          <w:spacing w:val="-2"/>
          <w:rtl/>
        </w:rPr>
        <w:t xml:space="preserve">وترى </w:t>
      </w:r>
      <w:r w:rsidRPr="00AB1FDC">
        <w:rPr>
          <w:spacing w:val="-2"/>
          <w:rtl/>
        </w:rPr>
        <w:t xml:space="preserve">الدولة الطرف أنه لا يمكن للجنة أن تنظر في بلاغ </w:t>
      </w:r>
      <w:r w:rsidRPr="00AB1FDC">
        <w:rPr>
          <w:rFonts w:hint="cs"/>
          <w:spacing w:val="-2"/>
          <w:rtl/>
        </w:rPr>
        <w:t>نظري</w:t>
      </w:r>
      <w:r w:rsidRPr="00AB1FDC">
        <w:rPr>
          <w:spacing w:val="-2"/>
          <w:rtl/>
        </w:rPr>
        <w:t xml:space="preserve">، ومن ثم، </w:t>
      </w:r>
      <w:r w:rsidRPr="00AB1FDC">
        <w:rPr>
          <w:rFonts w:hint="cs"/>
          <w:spacing w:val="-2"/>
          <w:rtl/>
        </w:rPr>
        <w:t xml:space="preserve">فإنه </w:t>
      </w:r>
      <w:r w:rsidRPr="00AB1FDC">
        <w:rPr>
          <w:spacing w:val="-2"/>
          <w:rtl/>
        </w:rPr>
        <w:t>ينبغي اعتبار الادعاءات المتعلقة بحقوقه غير مقبولة.</w:t>
      </w:r>
    </w:p>
    <w:p w:rsidR="00CD03D3" w:rsidRPr="002D0C91" w:rsidRDefault="00CD03D3" w:rsidP="00EB032E">
      <w:pPr>
        <w:pStyle w:val="SingleTxtGA"/>
        <w:rPr>
          <w:rtl/>
        </w:rPr>
      </w:pPr>
      <w:r w:rsidRPr="002D0C91">
        <w:rPr>
          <w:rtl/>
        </w:rPr>
        <w:t>4-3</w:t>
      </w:r>
      <w:r w:rsidRPr="002D0C91">
        <w:rPr>
          <w:rtl/>
        </w:rPr>
        <w:tab/>
      </w:r>
      <w:r w:rsidR="005F63FA">
        <w:rPr>
          <w:rFonts w:hint="cs"/>
          <w:rtl/>
        </w:rPr>
        <w:t xml:space="preserve">وفيما يخص </w:t>
      </w:r>
      <w:r w:rsidRPr="002D0C91">
        <w:rPr>
          <w:rtl/>
        </w:rPr>
        <w:t xml:space="preserve">جيت مان </w:t>
      </w:r>
      <w:proofErr w:type="spellStart"/>
      <w:r w:rsidRPr="002D0C91">
        <w:rPr>
          <w:rtl/>
        </w:rPr>
        <w:t>باسنيت</w:t>
      </w:r>
      <w:proofErr w:type="spellEnd"/>
      <w:r w:rsidRPr="002D0C91">
        <w:rPr>
          <w:rtl/>
        </w:rPr>
        <w:t xml:space="preserve">، فقد أطلقت قوات الأمن سراحه في 18 </w:t>
      </w:r>
      <w:r w:rsidRPr="002D0C91">
        <w:rPr>
          <w:rFonts w:hint="cs"/>
          <w:rtl/>
        </w:rPr>
        <w:t>تشرين الأول/</w:t>
      </w:r>
      <w:r w:rsidRPr="002D0C91">
        <w:rPr>
          <w:rtl/>
        </w:rPr>
        <w:t xml:space="preserve">أكتوبر 2004 </w:t>
      </w:r>
      <w:r w:rsidR="005F63FA">
        <w:rPr>
          <w:rFonts w:hint="cs"/>
          <w:rtl/>
        </w:rPr>
        <w:t xml:space="preserve">من </w:t>
      </w:r>
      <w:r w:rsidRPr="002D0C91">
        <w:rPr>
          <w:rtl/>
        </w:rPr>
        <w:t xml:space="preserve">دون أن </w:t>
      </w:r>
      <w:r w:rsidRPr="002D0C91">
        <w:rPr>
          <w:rFonts w:hint="cs"/>
          <w:rtl/>
        </w:rPr>
        <w:t>يكون مصاباً بأي أذى</w:t>
      </w:r>
      <w:r w:rsidRPr="002D0C91">
        <w:rPr>
          <w:rtl/>
        </w:rPr>
        <w:t xml:space="preserve">. وعلاوة على ذلك، </w:t>
      </w:r>
      <w:r w:rsidRPr="002D0C91">
        <w:rPr>
          <w:rFonts w:hint="cs"/>
          <w:rtl/>
        </w:rPr>
        <w:t>فإن</w:t>
      </w:r>
      <w:r w:rsidRPr="002D0C91">
        <w:rPr>
          <w:rtl/>
        </w:rPr>
        <w:t xml:space="preserve"> اسمه </w:t>
      </w:r>
      <w:r w:rsidR="005F63FA">
        <w:rPr>
          <w:rFonts w:hint="cs"/>
          <w:rtl/>
        </w:rPr>
        <w:t xml:space="preserve">وارد </w:t>
      </w:r>
      <w:r w:rsidRPr="002D0C91">
        <w:rPr>
          <w:rFonts w:hint="cs"/>
          <w:rtl/>
        </w:rPr>
        <w:t>في</w:t>
      </w:r>
      <w:r w:rsidRPr="002D0C91">
        <w:rPr>
          <w:rtl/>
        </w:rPr>
        <w:t xml:space="preserve"> سجلات وزارة السلم </w:t>
      </w:r>
      <w:r w:rsidR="005F63FA">
        <w:rPr>
          <w:rFonts w:hint="cs"/>
          <w:rtl/>
        </w:rPr>
        <w:t xml:space="preserve">والمصالحة </w:t>
      </w:r>
      <w:r w:rsidRPr="002D0C91">
        <w:rPr>
          <w:rtl/>
        </w:rPr>
        <w:t>كضحية من ضحايا الاختفاء القسري</w:t>
      </w:r>
      <w:r w:rsidR="005F63FA">
        <w:rPr>
          <w:rFonts w:hint="cs"/>
          <w:rtl/>
        </w:rPr>
        <w:t xml:space="preserve"> ومن حقه، عملاً بتوجيه من </w:t>
      </w:r>
      <w:r w:rsidRPr="002D0C91">
        <w:rPr>
          <w:rtl/>
        </w:rPr>
        <w:t xml:space="preserve">اللجنة الوطنية لحقوق الإنسان، </w:t>
      </w:r>
      <w:r w:rsidR="00D82F11">
        <w:rPr>
          <w:rtl/>
        </w:rPr>
        <w:t>الحصول على تعويض قدره</w:t>
      </w:r>
      <w:r w:rsidR="00D82F11">
        <w:rPr>
          <w:rFonts w:hint="cs"/>
          <w:rtl/>
        </w:rPr>
        <w:t> </w:t>
      </w:r>
      <w:r w:rsidRPr="002D0C91">
        <w:rPr>
          <w:rtl/>
        </w:rPr>
        <w:t>000</w:t>
      </w:r>
      <w:r w:rsidR="00D82F11">
        <w:rPr>
          <w:rFonts w:hint="cs"/>
          <w:rtl/>
        </w:rPr>
        <w:t> </w:t>
      </w:r>
      <w:r w:rsidRPr="002D0C91">
        <w:rPr>
          <w:rtl/>
        </w:rPr>
        <w:t>50 روبية. وقد</w:t>
      </w:r>
      <w:r w:rsidR="00D82F11">
        <w:rPr>
          <w:rFonts w:hint="cs"/>
          <w:rtl/>
        </w:rPr>
        <w:t xml:space="preserve"> أقرت </w:t>
      </w:r>
      <w:r w:rsidRPr="002D0C91">
        <w:rPr>
          <w:rtl/>
        </w:rPr>
        <w:t>الدولة الطرف تخصيص مبلغ 120 مليون روبية لتقديم تعويضات لضحايا النزاع المسلح. وتنص المادة 5 من الإجراءات المتعلقة بالإغاثة والتعويض والمساعدة المالية</w:t>
      </w:r>
      <w:r w:rsidR="00D82F11">
        <w:rPr>
          <w:rFonts w:hint="cs"/>
          <w:rtl/>
        </w:rPr>
        <w:t xml:space="preserve"> لعام</w:t>
      </w:r>
      <w:r w:rsidR="00D82F11">
        <w:rPr>
          <w:rFonts w:hint="eastAsia"/>
          <w:rtl/>
        </w:rPr>
        <w:t> </w:t>
      </w:r>
      <w:r w:rsidR="00D82F11">
        <w:rPr>
          <w:rtl/>
        </w:rPr>
        <w:t>2066</w:t>
      </w:r>
      <w:r w:rsidRPr="002D0C91">
        <w:rPr>
          <w:rtl/>
        </w:rPr>
        <w:t xml:space="preserve">(2009) على أنه يمكن للشخص الذي تعرض للاختطاف أو الاختفاء، أو </w:t>
      </w:r>
      <w:r w:rsidR="00D82F11">
        <w:rPr>
          <w:rFonts w:hint="cs"/>
          <w:rtl/>
        </w:rPr>
        <w:t>ل</w:t>
      </w:r>
      <w:r w:rsidRPr="002D0C91">
        <w:rPr>
          <w:rtl/>
        </w:rPr>
        <w:t>ورثته، الحصول على مساعدة نقدية مقدارها</w:t>
      </w:r>
      <w:r w:rsidR="00D82F11">
        <w:rPr>
          <w:rFonts w:hint="cs"/>
          <w:rtl/>
        </w:rPr>
        <w:t> </w:t>
      </w:r>
      <w:r w:rsidRPr="002D0C91">
        <w:rPr>
          <w:rtl/>
        </w:rPr>
        <w:t>000</w:t>
      </w:r>
      <w:r w:rsidR="00D82F11">
        <w:rPr>
          <w:rFonts w:hint="cs"/>
          <w:rtl/>
        </w:rPr>
        <w:t> </w:t>
      </w:r>
      <w:r w:rsidRPr="002D0C91">
        <w:rPr>
          <w:rtl/>
        </w:rPr>
        <w:t>25 روبية عن طريق مكتب إدارة المقاطعة المعنية. وإذا لم يكن صاحب البلاغ قد حصل بعدُ على</w:t>
      </w:r>
      <w:r w:rsidR="00EB032E">
        <w:rPr>
          <w:rFonts w:hint="cs"/>
          <w:rtl/>
        </w:rPr>
        <w:t xml:space="preserve"> </w:t>
      </w:r>
      <w:r w:rsidRPr="002D0C91">
        <w:rPr>
          <w:rtl/>
        </w:rPr>
        <w:t>مبلغ</w:t>
      </w:r>
      <w:r w:rsidR="00D82F11">
        <w:rPr>
          <w:rFonts w:hint="cs"/>
          <w:rtl/>
        </w:rPr>
        <w:t> </w:t>
      </w:r>
      <w:r w:rsidRPr="002D0C91">
        <w:rPr>
          <w:rtl/>
        </w:rPr>
        <w:t>000</w:t>
      </w:r>
      <w:r w:rsidR="00D82F11">
        <w:rPr>
          <w:rFonts w:hint="cs"/>
          <w:rtl/>
        </w:rPr>
        <w:t> </w:t>
      </w:r>
      <w:r w:rsidRPr="002D0C91">
        <w:rPr>
          <w:rtl/>
        </w:rPr>
        <w:t xml:space="preserve">50 روبية كتعويض مؤقت، </w:t>
      </w:r>
      <w:r w:rsidR="00D82F11">
        <w:rPr>
          <w:rFonts w:hint="cs"/>
          <w:rtl/>
        </w:rPr>
        <w:t>ف</w:t>
      </w:r>
      <w:r w:rsidRPr="002D0C91">
        <w:rPr>
          <w:rtl/>
        </w:rPr>
        <w:t>لا يزال بإمكانه أن يقدم طلباً بذلك.</w:t>
      </w:r>
    </w:p>
    <w:p w:rsidR="00CD03D3" w:rsidRPr="002D0C91" w:rsidRDefault="00CD03D3" w:rsidP="00D82F11">
      <w:pPr>
        <w:pStyle w:val="SingleTxtGA"/>
        <w:rPr>
          <w:rtl/>
        </w:rPr>
      </w:pPr>
      <w:r w:rsidRPr="002D0C91">
        <w:rPr>
          <w:rtl/>
        </w:rPr>
        <w:t>4-4</w:t>
      </w:r>
      <w:r w:rsidRPr="002D0C91">
        <w:rPr>
          <w:rtl/>
        </w:rPr>
        <w:tab/>
        <w:t xml:space="preserve">وتنص المادة 33 (ف) و(ق) من الدستور الانتقالي لنيبال لعام 2007، </w:t>
      </w:r>
      <w:r w:rsidR="00D82F11">
        <w:rPr>
          <w:rFonts w:hint="cs"/>
          <w:rtl/>
        </w:rPr>
        <w:t xml:space="preserve">        </w:t>
      </w:r>
      <w:r w:rsidRPr="002D0C91">
        <w:rPr>
          <w:rtl/>
        </w:rPr>
        <w:t xml:space="preserve">والمادة 5-2-5 من اتفاق السلام الشامل على إنشاء آليات </w:t>
      </w:r>
      <w:r w:rsidR="00D82F11">
        <w:rPr>
          <w:rFonts w:hint="cs"/>
          <w:rtl/>
        </w:rPr>
        <w:t>ل</w:t>
      </w:r>
      <w:r w:rsidRPr="002D0C91">
        <w:rPr>
          <w:rtl/>
        </w:rPr>
        <w:t xml:space="preserve">لعدالة الانتقالية، </w:t>
      </w:r>
      <w:r w:rsidR="00D82F11">
        <w:rPr>
          <w:rFonts w:hint="cs"/>
          <w:rtl/>
        </w:rPr>
        <w:t xml:space="preserve">مثل </w:t>
      </w:r>
      <w:r w:rsidRPr="002D0C91">
        <w:rPr>
          <w:rtl/>
        </w:rPr>
        <w:t xml:space="preserve">لجنة رفيعة المستوى </w:t>
      </w:r>
      <w:r w:rsidR="00D82F11">
        <w:rPr>
          <w:rFonts w:hint="cs"/>
          <w:rtl/>
        </w:rPr>
        <w:t xml:space="preserve">لمعرفة الحقيقة </w:t>
      </w:r>
      <w:r w:rsidRPr="002D0C91">
        <w:rPr>
          <w:rtl/>
        </w:rPr>
        <w:t>والمصالحة</w:t>
      </w:r>
      <w:r w:rsidR="00D82F11">
        <w:rPr>
          <w:rtl/>
        </w:rPr>
        <w:t xml:space="preserve"> </w:t>
      </w:r>
      <w:r w:rsidRPr="002D0C91">
        <w:rPr>
          <w:rtl/>
        </w:rPr>
        <w:t>ت</w:t>
      </w:r>
      <w:r w:rsidR="00D82F11">
        <w:rPr>
          <w:rFonts w:hint="cs"/>
          <w:rtl/>
        </w:rPr>
        <w:t>ُ</w:t>
      </w:r>
      <w:r w:rsidRPr="002D0C91">
        <w:rPr>
          <w:rtl/>
        </w:rPr>
        <w:t xml:space="preserve">عنى بالتحقيق في الانتهاكات الجسيمة لحقوق الإنسان خلال فترة النزاع المسلح وتهيئة جو للمصالحة في المجتمع. وتحقيقاً لهذه الغاية، عرضت الحكومة على البرلمان مشروع القانون المتعلق بلجنة </w:t>
      </w:r>
      <w:r w:rsidR="00D82F11">
        <w:rPr>
          <w:rFonts w:hint="cs"/>
          <w:rtl/>
        </w:rPr>
        <w:t xml:space="preserve">الحقيقة </w:t>
      </w:r>
      <w:r w:rsidRPr="002D0C91">
        <w:rPr>
          <w:rtl/>
        </w:rPr>
        <w:t>والمصالحة ومشروع القانون المتعلق ب</w:t>
      </w:r>
      <w:r w:rsidR="00D82F11">
        <w:rPr>
          <w:rFonts w:hint="cs"/>
          <w:rtl/>
        </w:rPr>
        <w:t xml:space="preserve">حالات </w:t>
      </w:r>
      <w:r w:rsidRPr="002D0C91">
        <w:rPr>
          <w:rtl/>
        </w:rPr>
        <w:t xml:space="preserve">الاختفاء القسري (الجريمة والعقاب). والهدف الرئيسي من مشروعي هذين القانونين هو إنشاء لجان مستقلة ومحايدة ومستقلة لإجراء تحقيقات شاملة وذات مصداقية في جميع </w:t>
      </w:r>
      <w:r w:rsidR="00D82F11">
        <w:rPr>
          <w:rFonts w:hint="cs"/>
          <w:rtl/>
        </w:rPr>
        <w:t>ال</w:t>
      </w:r>
      <w:r w:rsidRPr="002D0C91">
        <w:rPr>
          <w:rtl/>
        </w:rPr>
        <w:t xml:space="preserve">ادعاءات </w:t>
      </w:r>
      <w:r w:rsidR="00D82F11">
        <w:rPr>
          <w:rFonts w:hint="cs"/>
          <w:rtl/>
        </w:rPr>
        <w:t>المتصلة ب</w:t>
      </w:r>
      <w:r w:rsidRPr="002D0C91">
        <w:rPr>
          <w:rtl/>
        </w:rPr>
        <w:t xml:space="preserve">حالات الاختفاء القسري والانتهاكات الخطيرة لحقوق الإنسان التي وقعت في الفترة ما بين 13 شباط/فبراير 1996 و21 تشرين الثاني/نوفمبر 2006. </w:t>
      </w:r>
      <w:r w:rsidR="00D82F11">
        <w:rPr>
          <w:rFonts w:hint="cs"/>
          <w:rtl/>
        </w:rPr>
        <w:t>وح</w:t>
      </w:r>
      <w:r w:rsidR="002F5242">
        <w:rPr>
          <w:rFonts w:hint="cs"/>
          <w:rtl/>
        </w:rPr>
        <w:t>ت</w:t>
      </w:r>
      <w:r w:rsidR="00D82F11">
        <w:rPr>
          <w:rFonts w:hint="cs"/>
          <w:rtl/>
        </w:rPr>
        <w:t xml:space="preserve">ى وقت تقديم </w:t>
      </w:r>
      <w:r w:rsidRPr="002D0C91">
        <w:rPr>
          <w:rtl/>
        </w:rPr>
        <w:t xml:space="preserve">ملاحظات الدولة الطرف، </w:t>
      </w:r>
      <w:r w:rsidR="00D82F11">
        <w:rPr>
          <w:rFonts w:hint="cs"/>
          <w:rtl/>
        </w:rPr>
        <w:t xml:space="preserve">كان </w:t>
      </w:r>
      <w:r w:rsidRPr="002D0C91">
        <w:rPr>
          <w:rtl/>
        </w:rPr>
        <w:t xml:space="preserve">مشروعا القانونين </w:t>
      </w:r>
      <w:r w:rsidR="00D82F11">
        <w:rPr>
          <w:rFonts w:hint="cs"/>
          <w:rtl/>
        </w:rPr>
        <w:t xml:space="preserve">قيد نظر </w:t>
      </w:r>
      <w:r w:rsidRPr="002D0C91">
        <w:rPr>
          <w:rtl/>
        </w:rPr>
        <w:t>اللجنة التشريعية في البرلمان</w:t>
      </w:r>
      <w:r w:rsidR="00D82F11">
        <w:rPr>
          <w:rFonts w:hint="cs"/>
          <w:rtl/>
        </w:rPr>
        <w:t xml:space="preserve"> لإقرارهما</w:t>
      </w:r>
      <w:r w:rsidRPr="002D0C91">
        <w:rPr>
          <w:rtl/>
        </w:rPr>
        <w:t xml:space="preserve">. وترى الدولة الطرف أنه لا يمكن، في ظل هذه الخلفية وفي ضوء الجهود الصادقة المبذولة من أجل إنشاء آليات العدالة الانتقالية، استنتاج أن </w:t>
      </w:r>
      <w:r w:rsidR="00D82F11">
        <w:rPr>
          <w:rFonts w:hint="cs"/>
          <w:rtl/>
        </w:rPr>
        <w:t xml:space="preserve">سبل </w:t>
      </w:r>
      <w:r w:rsidRPr="002D0C91">
        <w:rPr>
          <w:rtl/>
        </w:rPr>
        <w:t xml:space="preserve">الانتصاف المحلية </w:t>
      </w:r>
      <w:r w:rsidR="00D82F11">
        <w:rPr>
          <w:rFonts w:hint="cs"/>
          <w:rtl/>
        </w:rPr>
        <w:t xml:space="preserve">كانت مطوّلة إلى حد غير معقول. </w:t>
      </w:r>
      <w:r w:rsidRPr="002D0C91">
        <w:rPr>
          <w:rtl/>
        </w:rPr>
        <w:t>وبناءً على ذلك، فإن صاحبي البلاغ لم يستنفدا سبل الانتصاف المحلية.</w:t>
      </w:r>
    </w:p>
    <w:p w:rsidR="00CD03D3" w:rsidRPr="002D0C91" w:rsidRDefault="00CD03D3" w:rsidP="002D0C91">
      <w:pPr>
        <w:pStyle w:val="SingleTxtGA"/>
        <w:rPr>
          <w:rtl/>
        </w:rPr>
      </w:pPr>
      <w:r w:rsidRPr="002D0C91">
        <w:rPr>
          <w:rtl/>
        </w:rPr>
        <w:t>5-</w:t>
      </w:r>
      <w:r w:rsidRPr="002D0C91">
        <w:rPr>
          <w:rtl/>
        </w:rPr>
        <w:tab/>
        <w:t xml:space="preserve">وفي 11 </w:t>
      </w:r>
      <w:r w:rsidRPr="002D0C91">
        <w:rPr>
          <w:rFonts w:hint="cs"/>
          <w:rtl/>
        </w:rPr>
        <w:t>كانون الثاني/</w:t>
      </w:r>
      <w:r w:rsidRPr="002D0C91">
        <w:rPr>
          <w:rtl/>
        </w:rPr>
        <w:t xml:space="preserve">يناير 2012، أبلغت الدولة الطرف اللجنة أن مشروعي القانونين قد بلغا المرحلة النهائية من </w:t>
      </w:r>
      <w:r w:rsidR="00D82F11">
        <w:rPr>
          <w:rFonts w:hint="cs"/>
          <w:rtl/>
        </w:rPr>
        <w:t xml:space="preserve">مراحل </w:t>
      </w:r>
      <w:r w:rsidRPr="002D0C91">
        <w:rPr>
          <w:rtl/>
        </w:rPr>
        <w:t xml:space="preserve">نظر اللجنة التشريعية للبرلمان، وطلبت إلى اللجنة الامتناع عن النظر في البلاغ في ضوء التزامها الصادق بإنشاء آليات العدالة الانتقالية الرامية إلى إحالة الجناة إلى العدالة والخطوات التي اتخذتها في هذا الشأن. </w:t>
      </w:r>
    </w:p>
    <w:p w:rsidR="00CD03D3" w:rsidRDefault="00497A17" w:rsidP="00D82F11">
      <w:pPr>
        <w:pStyle w:val="H23GA"/>
        <w:rPr>
          <w:rFonts w:hint="cs"/>
          <w:rtl/>
        </w:rPr>
      </w:pPr>
      <w:r>
        <w:rPr>
          <w:rtl/>
        </w:rPr>
        <w:br w:type="page"/>
      </w:r>
      <w:r w:rsidR="00CD03D3" w:rsidRPr="002D0C91">
        <w:rPr>
          <w:rtl/>
        </w:rPr>
        <w:lastRenderedPageBreak/>
        <w:tab/>
      </w:r>
      <w:r w:rsidR="00CD03D3" w:rsidRPr="002D0C91">
        <w:rPr>
          <w:rtl/>
        </w:rPr>
        <w:tab/>
        <w:t>تعليقات صاحبي البلاغ على ملاحظات الدولة الطرف</w:t>
      </w:r>
    </w:p>
    <w:p w:rsidR="00497A17" w:rsidRPr="00FD6622" w:rsidRDefault="00497A17" w:rsidP="00497A17">
      <w:pPr>
        <w:pStyle w:val="SingleTxtGA"/>
        <w:rPr>
          <w:rFonts w:ascii="Traditional Arabic" w:hAnsi="Traditional Arabic"/>
          <w:sz w:val="30"/>
          <w:rtl/>
        </w:rPr>
      </w:pPr>
      <w:r w:rsidRPr="00FD6622">
        <w:rPr>
          <w:rFonts w:ascii="Traditional Arabic" w:hAnsi="Traditional Arabic"/>
          <w:sz w:val="30"/>
          <w:rtl/>
          <w:lang w:bidi="ar"/>
        </w:rPr>
        <w:t>6-1</w:t>
      </w:r>
      <w:r w:rsidRPr="00FD6622">
        <w:rPr>
          <w:rFonts w:ascii="Traditional Arabic" w:hAnsi="Traditional Arabic"/>
          <w:sz w:val="30"/>
          <w:rtl/>
          <w:lang w:bidi="ar"/>
        </w:rPr>
        <w:tab/>
        <w:t xml:space="preserve">وفي 9 آذار/مارس 2012، رفض صاحبا البلاغ ملاحظات الدولة الطرف. وهما يؤكدان أن بلاغهما يورد ادعاءات صريحة </w:t>
      </w:r>
      <w:r>
        <w:rPr>
          <w:rFonts w:ascii="Traditional Arabic" w:hAnsi="Traditional Arabic" w:hint="cs"/>
          <w:sz w:val="30"/>
          <w:rtl/>
          <w:lang w:bidi="ar"/>
        </w:rPr>
        <w:t xml:space="preserve">تتعلق </w:t>
      </w:r>
      <w:r w:rsidRPr="00FD6622">
        <w:rPr>
          <w:rFonts w:ascii="Traditional Arabic" w:hAnsi="Traditional Arabic"/>
          <w:sz w:val="30"/>
          <w:rtl/>
          <w:lang w:bidi="ar"/>
        </w:rPr>
        <w:t xml:space="preserve">بحدوث انتهاكات لحقوق توب </w:t>
      </w:r>
      <w:proofErr w:type="spellStart"/>
      <w:r w:rsidRPr="00FD6622">
        <w:rPr>
          <w:rFonts w:ascii="Traditional Arabic" w:hAnsi="Traditional Arabic"/>
          <w:sz w:val="30"/>
          <w:rtl/>
          <w:lang w:bidi="ar"/>
        </w:rPr>
        <w:t>بهادور</w:t>
      </w:r>
      <w:proofErr w:type="spellEnd"/>
      <w:r w:rsidRPr="00FD6622">
        <w:rPr>
          <w:rFonts w:ascii="Traditional Arabic" w:hAnsi="Traditional Arabic"/>
          <w:sz w:val="30"/>
          <w:rtl/>
          <w:lang w:bidi="ar"/>
        </w:rPr>
        <w:t xml:space="preserve"> </w:t>
      </w:r>
      <w:proofErr w:type="spellStart"/>
      <w:r w:rsidRPr="00FD6622">
        <w:rPr>
          <w:rFonts w:ascii="Traditional Arabic" w:hAnsi="Traditional Arabic"/>
          <w:sz w:val="30"/>
          <w:rtl/>
          <w:lang w:bidi="ar"/>
        </w:rPr>
        <w:t>باسنيت</w:t>
      </w:r>
      <w:proofErr w:type="spellEnd"/>
      <w:r w:rsidRPr="00FD6622">
        <w:rPr>
          <w:rFonts w:ascii="Traditional Arabic" w:hAnsi="Traditional Arabic"/>
          <w:sz w:val="30"/>
          <w:rtl/>
          <w:lang w:bidi="ar"/>
        </w:rPr>
        <w:t xml:space="preserve"> </w:t>
      </w:r>
      <w:r>
        <w:rPr>
          <w:rFonts w:ascii="Traditional Arabic" w:hAnsi="Traditional Arabic" w:hint="cs"/>
          <w:sz w:val="30"/>
          <w:rtl/>
        </w:rPr>
        <w:t xml:space="preserve">التي تكفلها </w:t>
      </w:r>
      <w:r w:rsidRPr="00FD6622">
        <w:rPr>
          <w:rFonts w:ascii="Traditional Arabic" w:hAnsi="Traditional Arabic"/>
          <w:sz w:val="30"/>
          <w:rtl/>
        </w:rPr>
        <w:t>المادة 7، مقروءة بالاقتران مع الفقرة 3 من المادة 2 من العهد</w:t>
      </w:r>
      <w:r w:rsidRPr="00FD6622">
        <w:rPr>
          <w:rFonts w:ascii="Traditional Arabic" w:hAnsi="Traditional Arabic"/>
          <w:sz w:val="30"/>
          <w:rtl/>
          <w:lang w:bidi="ar"/>
        </w:rPr>
        <w:t>. وي</w:t>
      </w:r>
      <w:r>
        <w:rPr>
          <w:rFonts w:ascii="Traditional Arabic" w:hAnsi="Traditional Arabic" w:hint="cs"/>
          <w:sz w:val="30"/>
          <w:rtl/>
          <w:lang w:bidi="ar"/>
        </w:rPr>
        <w:t xml:space="preserve">تضمن </w:t>
      </w:r>
      <w:r w:rsidRPr="00FD6622">
        <w:rPr>
          <w:rFonts w:ascii="Traditional Arabic" w:hAnsi="Traditional Arabic"/>
          <w:sz w:val="30"/>
          <w:rtl/>
          <w:lang w:bidi="ar"/>
        </w:rPr>
        <w:t xml:space="preserve">البلاغ وصفاً </w:t>
      </w:r>
      <w:r w:rsidRPr="00FD6622">
        <w:rPr>
          <w:rFonts w:ascii="Traditional Arabic" w:hAnsi="Traditional Arabic"/>
          <w:sz w:val="30"/>
          <w:rtl/>
        </w:rPr>
        <w:t xml:space="preserve">مفصلاً </w:t>
      </w:r>
      <w:r w:rsidRPr="00FD6622">
        <w:rPr>
          <w:rFonts w:ascii="Traditional Arabic" w:hAnsi="Traditional Arabic"/>
          <w:sz w:val="30"/>
          <w:rtl/>
          <w:lang w:bidi="ar"/>
        </w:rPr>
        <w:t xml:space="preserve">للجهود التي بذلها لدى المؤسسات الخاصة والسلطات من أجل معرفة مكان وجود جيت مان </w:t>
      </w:r>
      <w:proofErr w:type="spellStart"/>
      <w:r w:rsidRPr="00FD6622">
        <w:rPr>
          <w:rFonts w:ascii="Traditional Arabic" w:hAnsi="Traditional Arabic"/>
          <w:sz w:val="30"/>
          <w:rtl/>
          <w:lang w:bidi="ar"/>
        </w:rPr>
        <w:t>باسنيت</w:t>
      </w:r>
      <w:proofErr w:type="spellEnd"/>
      <w:r w:rsidRPr="00FD6622">
        <w:rPr>
          <w:rFonts w:ascii="Traditional Arabic" w:hAnsi="Traditional Arabic"/>
          <w:sz w:val="30"/>
          <w:rtl/>
          <w:lang w:bidi="ar"/>
        </w:rPr>
        <w:t xml:space="preserve"> وتأمين الإفراج عنه. وعلى الرغم من المخاطر التي كانت تتهدد سلامته الشخصية، فقد اتصل ب</w:t>
      </w:r>
      <w:r>
        <w:rPr>
          <w:rFonts w:ascii="Traditional Arabic" w:hAnsi="Traditional Arabic" w:hint="cs"/>
          <w:sz w:val="30"/>
          <w:rtl/>
          <w:lang w:bidi="ar"/>
        </w:rPr>
        <w:t xml:space="preserve">مسؤولين </w:t>
      </w:r>
      <w:r w:rsidRPr="00FD6622">
        <w:rPr>
          <w:rFonts w:ascii="Traditional Arabic" w:hAnsi="Traditional Arabic"/>
          <w:sz w:val="30"/>
          <w:rtl/>
          <w:lang w:bidi="ar"/>
        </w:rPr>
        <w:t xml:space="preserve">رفيعي المستوى في الجيش والتقى بهم، بمن فيهم بعض </w:t>
      </w:r>
      <w:r>
        <w:rPr>
          <w:rFonts w:ascii="Traditional Arabic" w:hAnsi="Traditional Arabic" w:hint="cs"/>
          <w:sz w:val="30"/>
          <w:rtl/>
          <w:lang w:bidi="ar"/>
        </w:rPr>
        <w:t>م</w:t>
      </w:r>
      <w:r w:rsidRPr="00FD6622">
        <w:rPr>
          <w:rFonts w:ascii="Traditional Arabic" w:hAnsi="Traditional Arabic"/>
          <w:sz w:val="30"/>
          <w:rtl/>
          <w:lang w:bidi="ar"/>
        </w:rPr>
        <w:t>من تورطوا في الاختفاء القسري لابن عمه وفي تعذيبه، مثل العقيد ر.</w:t>
      </w:r>
      <w:r>
        <w:rPr>
          <w:rFonts w:ascii="Traditional Arabic" w:hAnsi="Traditional Arabic" w:hint="cs"/>
          <w:sz w:val="30"/>
          <w:rtl/>
          <w:lang w:bidi="ar"/>
        </w:rPr>
        <w:t xml:space="preserve"> </w:t>
      </w:r>
      <w:r w:rsidRPr="00FD6622">
        <w:rPr>
          <w:rFonts w:ascii="Traditional Arabic" w:hAnsi="Traditional Arabic"/>
          <w:sz w:val="30"/>
          <w:rtl/>
          <w:lang w:bidi="ar"/>
        </w:rPr>
        <w:t xml:space="preserve">ب.، قائد ثكنة </w:t>
      </w:r>
      <w:proofErr w:type="spellStart"/>
      <w:r w:rsidRPr="00FD6622">
        <w:rPr>
          <w:rFonts w:ascii="Traditional Arabic" w:hAnsi="Traditional Arabic"/>
          <w:sz w:val="30"/>
          <w:rtl/>
        </w:rPr>
        <w:t>بهايرافناث</w:t>
      </w:r>
      <w:proofErr w:type="spellEnd"/>
      <w:r w:rsidRPr="00FD6622">
        <w:rPr>
          <w:rFonts w:ascii="Traditional Arabic" w:hAnsi="Traditional Arabic"/>
          <w:sz w:val="30"/>
          <w:rtl/>
          <w:lang w:bidi="ar"/>
        </w:rPr>
        <w:t xml:space="preserve">، والسيد س. ك. ب.، مدير قوات الشرطة المسلحة. وإن عدم عثور الدولة الطرف على أية سجلات </w:t>
      </w:r>
      <w:r>
        <w:rPr>
          <w:rFonts w:ascii="Traditional Arabic" w:hAnsi="Traditional Arabic" w:hint="cs"/>
          <w:sz w:val="30"/>
          <w:rtl/>
          <w:lang w:bidi="ar"/>
        </w:rPr>
        <w:t xml:space="preserve">تتعلق بانتهاك حقوقه </w:t>
      </w:r>
      <w:r w:rsidRPr="00FD6622">
        <w:rPr>
          <w:rFonts w:ascii="Traditional Arabic" w:hAnsi="Traditional Arabic"/>
          <w:sz w:val="30"/>
          <w:rtl/>
          <w:lang w:bidi="ar"/>
        </w:rPr>
        <w:t xml:space="preserve">لا يعني أن حقوقه لم تنتهك. </w:t>
      </w:r>
      <w:r>
        <w:rPr>
          <w:rFonts w:ascii="Traditional Arabic" w:hAnsi="Traditional Arabic" w:hint="cs"/>
          <w:sz w:val="30"/>
          <w:rtl/>
          <w:lang w:bidi="ar"/>
        </w:rPr>
        <w:t xml:space="preserve">فهو </w:t>
      </w:r>
      <w:r w:rsidRPr="00FD6622">
        <w:rPr>
          <w:rFonts w:ascii="Traditional Arabic" w:hAnsi="Traditional Arabic"/>
          <w:sz w:val="30"/>
          <w:rtl/>
          <w:lang w:bidi="ar"/>
        </w:rPr>
        <w:t xml:space="preserve">قد أثبت حسب الأصول صلة القرابة التي تربطه بجيت مان </w:t>
      </w:r>
      <w:proofErr w:type="spellStart"/>
      <w:r w:rsidRPr="00FD6622">
        <w:rPr>
          <w:rFonts w:ascii="Traditional Arabic" w:hAnsi="Traditional Arabic"/>
          <w:sz w:val="30"/>
          <w:rtl/>
          <w:lang w:bidi="ar"/>
        </w:rPr>
        <w:t>باسنيت</w:t>
      </w:r>
      <w:proofErr w:type="spellEnd"/>
      <w:r w:rsidRPr="00FD6622">
        <w:rPr>
          <w:rFonts w:ascii="Traditional Arabic" w:hAnsi="Traditional Arabic"/>
          <w:sz w:val="30"/>
          <w:rtl/>
          <w:lang w:bidi="ar"/>
        </w:rPr>
        <w:t xml:space="preserve">، وأوضح بالتفصيل الجهود التي بذلها في البحث عن ابن عمه، وعدم اكتراث السلطات </w:t>
      </w:r>
      <w:r>
        <w:rPr>
          <w:rFonts w:ascii="Traditional Arabic" w:hAnsi="Traditional Arabic" w:hint="cs"/>
          <w:sz w:val="30"/>
          <w:rtl/>
          <w:lang w:bidi="ar"/>
        </w:rPr>
        <w:t xml:space="preserve">بما قدمه من طلبات </w:t>
      </w:r>
      <w:r>
        <w:rPr>
          <w:rFonts w:ascii="Traditional Arabic" w:hAnsi="Traditional Arabic"/>
          <w:sz w:val="30"/>
          <w:rtl/>
          <w:lang w:bidi="ar"/>
        </w:rPr>
        <w:t>للحصول على معلومات عن مصير</w:t>
      </w:r>
      <w:r>
        <w:rPr>
          <w:rFonts w:ascii="Traditional Arabic" w:hAnsi="Traditional Arabic" w:hint="cs"/>
          <w:sz w:val="30"/>
          <w:rtl/>
          <w:lang w:bidi="ar"/>
        </w:rPr>
        <w:t xml:space="preserve"> ابن عمه </w:t>
      </w:r>
      <w:r w:rsidRPr="00FD6622">
        <w:rPr>
          <w:rFonts w:ascii="Traditional Arabic" w:hAnsi="Traditional Arabic"/>
          <w:sz w:val="30"/>
          <w:rtl/>
          <w:lang w:bidi="ar"/>
        </w:rPr>
        <w:t>ومكان وجوده، وعواقب ذلك على صحته العقلية</w:t>
      </w:r>
      <w:r w:rsidRPr="00FD6622">
        <w:rPr>
          <w:rFonts w:ascii="Traditional Arabic" w:hAnsi="Traditional Arabic"/>
          <w:sz w:val="30"/>
          <w:rtl/>
        </w:rPr>
        <w:t>.</w:t>
      </w:r>
    </w:p>
    <w:p w:rsidR="00497A17" w:rsidRPr="00FD6622" w:rsidRDefault="00497A17" w:rsidP="00497A17">
      <w:pPr>
        <w:pStyle w:val="SingleTxtGA"/>
        <w:rPr>
          <w:rFonts w:ascii="Traditional Arabic" w:hAnsi="Traditional Arabic"/>
          <w:sz w:val="30"/>
          <w:rtl/>
          <w:lang w:bidi="ar"/>
        </w:rPr>
      </w:pPr>
      <w:r w:rsidRPr="00FD6622">
        <w:rPr>
          <w:rFonts w:ascii="Traditional Arabic" w:hAnsi="Traditional Arabic"/>
          <w:sz w:val="30"/>
          <w:rtl/>
          <w:lang w:bidi="ar"/>
        </w:rPr>
        <w:t>6-2</w:t>
      </w:r>
      <w:r w:rsidRPr="00FD6622">
        <w:rPr>
          <w:rFonts w:ascii="Traditional Arabic" w:hAnsi="Traditional Arabic"/>
          <w:sz w:val="30"/>
          <w:rtl/>
          <w:lang w:bidi="ar"/>
        </w:rPr>
        <w:tab/>
      </w:r>
      <w:r w:rsidRPr="00FD6622">
        <w:rPr>
          <w:rFonts w:ascii="Traditional Arabic" w:hAnsi="Traditional Arabic"/>
          <w:sz w:val="30"/>
          <w:rtl/>
        </w:rPr>
        <w:t xml:space="preserve">ولم تقدم الدولة الطرف </w:t>
      </w:r>
      <w:r>
        <w:rPr>
          <w:rFonts w:ascii="Traditional Arabic" w:hAnsi="Traditional Arabic" w:hint="cs"/>
          <w:sz w:val="30"/>
          <w:rtl/>
        </w:rPr>
        <w:t>أي معلومات</w:t>
      </w:r>
      <w:r w:rsidRPr="00FD6622">
        <w:rPr>
          <w:rFonts w:ascii="Traditional Arabic" w:hAnsi="Traditional Arabic"/>
          <w:sz w:val="30"/>
          <w:rtl/>
        </w:rPr>
        <w:t xml:space="preserve"> ذات صلة للطعن في مقبولية الادعاءات المتعلقة بحقوق جيت مان </w:t>
      </w:r>
      <w:proofErr w:type="spellStart"/>
      <w:r w:rsidRPr="00FD6622">
        <w:rPr>
          <w:rFonts w:ascii="Traditional Arabic" w:hAnsi="Traditional Arabic"/>
          <w:sz w:val="30"/>
          <w:rtl/>
        </w:rPr>
        <w:t>باسنيت</w:t>
      </w:r>
      <w:proofErr w:type="spellEnd"/>
      <w:r w:rsidRPr="00FD6622">
        <w:rPr>
          <w:rFonts w:ascii="Traditional Arabic" w:hAnsi="Traditional Arabic"/>
          <w:sz w:val="30"/>
          <w:rtl/>
          <w:lang w:bidi="ar"/>
        </w:rPr>
        <w:t>. وإن الإفراج عنه لا يعفي الدولة الطرف، بأي حال من الأحوال، من مسؤوليتها عن انتهاكات حقوقه.</w:t>
      </w:r>
    </w:p>
    <w:p w:rsidR="00497A17" w:rsidRPr="00FD6622" w:rsidRDefault="00497A17" w:rsidP="00497A17">
      <w:pPr>
        <w:pStyle w:val="SingleTxtGA"/>
        <w:rPr>
          <w:rFonts w:ascii="Traditional Arabic" w:hAnsi="Traditional Arabic"/>
          <w:sz w:val="30"/>
          <w:rtl/>
          <w:lang w:bidi="ar"/>
        </w:rPr>
      </w:pPr>
      <w:r w:rsidRPr="00FD6622">
        <w:rPr>
          <w:rFonts w:ascii="Traditional Arabic" w:hAnsi="Traditional Arabic"/>
          <w:sz w:val="30"/>
          <w:rtl/>
          <w:lang w:bidi="ar"/>
        </w:rPr>
        <w:t>6-3</w:t>
      </w:r>
      <w:r w:rsidRPr="00FD6622">
        <w:rPr>
          <w:rFonts w:ascii="Traditional Arabic" w:hAnsi="Traditional Arabic"/>
          <w:sz w:val="30"/>
          <w:rtl/>
          <w:lang w:bidi="ar"/>
        </w:rPr>
        <w:tab/>
        <w:t>و</w:t>
      </w:r>
      <w:r>
        <w:rPr>
          <w:rFonts w:ascii="Traditional Arabic" w:hAnsi="Traditional Arabic" w:hint="cs"/>
          <w:sz w:val="30"/>
          <w:rtl/>
          <w:lang w:bidi="ar"/>
        </w:rPr>
        <w:t xml:space="preserve">يقول صاحبا البلاغ إن </w:t>
      </w:r>
      <w:r w:rsidRPr="00FD6622">
        <w:rPr>
          <w:rFonts w:ascii="Traditional Arabic" w:hAnsi="Traditional Arabic"/>
          <w:sz w:val="30"/>
          <w:rtl/>
          <w:lang w:bidi="ar"/>
        </w:rPr>
        <w:t xml:space="preserve">مبلغ </w:t>
      </w:r>
      <w:proofErr w:type="spellStart"/>
      <w:r w:rsidRPr="00FD6622">
        <w:rPr>
          <w:rFonts w:ascii="Traditional Arabic" w:hAnsi="Traditional Arabic"/>
          <w:sz w:val="30"/>
          <w:rtl/>
        </w:rPr>
        <w:t>الـ</w:t>
      </w:r>
      <w:proofErr w:type="spellEnd"/>
      <w:r>
        <w:rPr>
          <w:rFonts w:ascii="Traditional Arabic" w:hAnsi="Traditional Arabic" w:hint="cs"/>
          <w:sz w:val="30"/>
          <w:rtl/>
        </w:rPr>
        <w:t xml:space="preserve"> </w:t>
      </w:r>
      <w:r w:rsidRPr="00FD6622">
        <w:rPr>
          <w:rFonts w:ascii="Traditional Arabic" w:hAnsi="Traditional Arabic"/>
          <w:sz w:val="30"/>
          <w:rtl/>
        </w:rPr>
        <w:t xml:space="preserve">000 50 </w:t>
      </w:r>
      <w:r w:rsidRPr="00FD6622">
        <w:rPr>
          <w:rFonts w:ascii="Traditional Arabic" w:hAnsi="Traditional Arabic"/>
          <w:sz w:val="30"/>
          <w:rtl/>
          <w:lang w:bidi="ar"/>
        </w:rPr>
        <w:t xml:space="preserve">روبية الذي أوصت اللجنة الوطنية لحقوق الإنسان بدفعه كتعويض عن الانتهاكات التي تعرض لها جيت مان </w:t>
      </w:r>
      <w:proofErr w:type="spellStart"/>
      <w:r w:rsidRPr="00FD6622">
        <w:rPr>
          <w:rFonts w:ascii="Traditional Arabic" w:hAnsi="Traditional Arabic"/>
          <w:sz w:val="30"/>
          <w:rtl/>
          <w:lang w:bidi="ar"/>
        </w:rPr>
        <w:t>باسنيت</w:t>
      </w:r>
      <w:proofErr w:type="spellEnd"/>
      <w:r w:rsidRPr="00FD6622">
        <w:rPr>
          <w:rFonts w:ascii="Traditional Arabic" w:hAnsi="Traditional Arabic"/>
          <w:sz w:val="30"/>
          <w:rtl/>
          <w:lang w:bidi="ar"/>
        </w:rPr>
        <w:t xml:space="preserve"> </w:t>
      </w:r>
      <w:r>
        <w:rPr>
          <w:rFonts w:ascii="Traditional Arabic" w:hAnsi="Traditional Arabic" w:hint="cs"/>
          <w:sz w:val="30"/>
          <w:rtl/>
          <w:lang w:bidi="ar"/>
        </w:rPr>
        <w:t xml:space="preserve">هو مبلغ ضئيل جداً لا يكفي </w:t>
      </w:r>
      <w:r w:rsidRPr="00FD6622">
        <w:rPr>
          <w:rFonts w:ascii="Traditional Arabic" w:hAnsi="Traditional Arabic"/>
          <w:sz w:val="30"/>
          <w:rtl/>
          <w:lang w:bidi="ar"/>
        </w:rPr>
        <w:t>لتغطية الأضرار المادية والمعنوية التي لحقت به، ولا يمكن اعتباره</w:t>
      </w:r>
      <w:r>
        <w:rPr>
          <w:rFonts w:ascii="Traditional Arabic" w:hAnsi="Traditional Arabic"/>
          <w:sz w:val="30"/>
          <w:rtl/>
          <w:lang w:bidi="ar"/>
        </w:rPr>
        <w:t xml:space="preserve"> </w:t>
      </w:r>
      <w:r>
        <w:rPr>
          <w:rFonts w:ascii="Traditional Arabic" w:hAnsi="Traditional Arabic" w:hint="cs"/>
          <w:sz w:val="30"/>
          <w:rtl/>
          <w:lang w:bidi="ar"/>
        </w:rPr>
        <w:t xml:space="preserve">سبيل انتصاف </w:t>
      </w:r>
      <w:r w:rsidRPr="00FD6622">
        <w:rPr>
          <w:rFonts w:ascii="Traditional Arabic" w:hAnsi="Traditional Arabic"/>
          <w:sz w:val="30"/>
          <w:rtl/>
          <w:lang w:bidi="ar"/>
        </w:rPr>
        <w:t>محلي</w:t>
      </w:r>
      <w:r>
        <w:rPr>
          <w:rFonts w:ascii="Traditional Arabic" w:hAnsi="Traditional Arabic" w:hint="cs"/>
          <w:sz w:val="30"/>
          <w:rtl/>
          <w:lang w:bidi="ar"/>
        </w:rPr>
        <w:t>اً</w:t>
      </w:r>
      <w:r w:rsidRPr="00FD6622">
        <w:rPr>
          <w:rFonts w:ascii="Traditional Arabic" w:hAnsi="Traditional Arabic"/>
          <w:sz w:val="30"/>
          <w:rtl/>
          <w:lang w:bidi="ar"/>
        </w:rPr>
        <w:t xml:space="preserve"> فعال</w:t>
      </w:r>
      <w:r>
        <w:rPr>
          <w:rFonts w:ascii="Traditional Arabic" w:hAnsi="Traditional Arabic" w:hint="cs"/>
          <w:sz w:val="30"/>
          <w:rtl/>
          <w:lang w:bidi="ar"/>
        </w:rPr>
        <w:t>اً</w:t>
      </w:r>
      <w:r w:rsidRPr="00FD6622">
        <w:rPr>
          <w:rFonts w:ascii="Traditional Arabic" w:hAnsi="Traditional Arabic"/>
          <w:sz w:val="30"/>
          <w:rtl/>
          <w:lang w:bidi="ar"/>
        </w:rPr>
        <w:t xml:space="preserve"> بالمعنى ا</w:t>
      </w:r>
      <w:r>
        <w:rPr>
          <w:rFonts w:ascii="Traditional Arabic" w:hAnsi="Traditional Arabic"/>
          <w:sz w:val="30"/>
          <w:rtl/>
          <w:lang w:bidi="ar"/>
        </w:rPr>
        <w:t>لمقصود في الفقرة 3 من المادة 2</w:t>
      </w:r>
      <w:r>
        <w:rPr>
          <w:rFonts w:ascii="Traditional Arabic" w:hAnsi="Traditional Arabic" w:hint="cs"/>
          <w:sz w:val="30"/>
          <w:rtl/>
          <w:lang w:bidi="ar"/>
        </w:rPr>
        <w:t xml:space="preserve"> </w:t>
      </w:r>
      <w:r w:rsidRPr="00FD6622">
        <w:rPr>
          <w:rFonts w:ascii="Traditional Arabic" w:hAnsi="Traditional Arabic"/>
          <w:sz w:val="30"/>
          <w:rtl/>
          <w:lang w:bidi="ar"/>
        </w:rPr>
        <w:t xml:space="preserve">من العهد. وعلاوة على ذلك، فإن مجرد التعويض </w:t>
      </w:r>
      <w:r>
        <w:rPr>
          <w:rFonts w:ascii="Traditional Arabic" w:hAnsi="Traditional Arabic" w:hint="cs"/>
          <w:sz w:val="30"/>
          <w:rtl/>
          <w:lang w:bidi="ar"/>
        </w:rPr>
        <w:t>ال</w:t>
      </w:r>
      <w:r w:rsidRPr="00FD6622">
        <w:rPr>
          <w:rFonts w:ascii="Traditional Arabic" w:hAnsi="Traditional Arabic"/>
          <w:sz w:val="30"/>
          <w:rtl/>
          <w:lang w:bidi="ar"/>
        </w:rPr>
        <w:t xml:space="preserve">مالي عن هذا النوع </w:t>
      </w:r>
      <w:r>
        <w:rPr>
          <w:rFonts w:ascii="Traditional Arabic" w:hAnsi="Traditional Arabic" w:hint="cs"/>
          <w:sz w:val="30"/>
          <w:rtl/>
          <w:lang w:bidi="ar"/>
        </w:rPr>
        <w:t xml:space="preserve">من انتهاكات حقوق </w:t>
      </w:r>
      <w:r w:rsidRPr="00FD6622">
        <w:rPr>
          <w:rFonts w:ascii="Traditional Arabic" w:hAnsi="Traditional Arabic"/>
          <w:sz w:val="30"/>
          <w:rtl/>
          <w:lang w:bidi="ar"/>
        </w:rPr>
        <w:t>الإنسان لا يمثل سبيل انتصاف كاف</w:t>
      </w:r>
      <w:r>
        <w:rPr>
          <w:rFonts w:ascii="Traditional Arabic" w:hAnsi="Traditional Arabic" w:hint="cs"/>
          <w:sz w:val="30"/>
          <w:rtl/>
          <w:lang w:bidi="ar"/>
        </w:rPr>
        <w:t>ياً</w:t>
      </w:r>
      <w:r w:rsidRPr="00FD6622">
        <w:rPr>
          <w:rFonts w:ascii="Traditional Arabic" w:hAnsi="Traditional Arabic"/>
          <w:sz w:val="30"/>
          <w:rtl/>
          <w:lang w:bidi="ar"/>
        </w:rPr>
        <w:t xml:space="preserve">. </w:t>
      </w:r>
      <w:r>
        <w:rPr>
          <w:rFonts w:ascii="Traditional Arabic" w:hAnsi="Traditional Arabic" w:hint="cs"/>
          <w:sz w:val="30"/>
          <w:rtl/>
          <w:lang w:bidi="ar"/>
        </w:rPr>
        <w:t xml:space="preserve">بل </w:t>
      </w:r>
      <w:r w:rsidRPr="00FD6622">
        <w:rPr>
          <w:rFonts w:ascii="Traditional Arabic" w:hAnsi="Traditional Arabic"/>
          <w:sz w:val="30"/>
          <w:rtl/>
          <w:lang w:bidi="ar"/>
        </w:rPr>
        <w:t xml:space="preserve">يجب أن تتضمن </w:t>
      </w:r>
      <w:r>
        <w:rPr>
          <w:rFonts w:ascii="Traditional Arabic" w:hAnsi="Traditional Arabic" w:hint="cs"/>
          <w:sz w:val="30"/>
          <w:rtl/>
          <w:lang w:bidi="ar"/>
        </w:rPr>
        <w:t xml:space="preserve">سبل </w:t>
      </w:r>
      <w:r w:rsidRPr="00FD6622">
        <w:rPr>
          <w:rFonts w:ascii="Traditional Arabic" w:hAnsi="Traditional Arabic"/>
          <w:sz w:val="30"/>
          <w:rtl/>
          <w:lang w:bidi="ar"/>
        </w:rPr>
        <w:t xml:space="preserve">الجبر في حالات الانتهاكات الجسيمة لحقوق الإنسان رد الحقوق وإعادة التأهيل والترضية وضمانات عدم التكرار. </w:t>
      </w:r>
    </w:p>
    <w:p w:rsidR="00497A17" w:rsidRPr="00FD6622" w:rsidRDefault="00497A17" w:rsidP="00497A17">
      <w:pPr>
        <w:pStyle w:val="SingleTxtGA"/>
        <w:rPr>
          <w:rFonts w:ascii="Traditional Arabic" w:hAnsi="Traditional Arabic"/>
          <w:sz w:val="30"/>
          <w:rtl/>
          <w:lang w:bidi="ar"/>
        </w:rPr>
      </w:pPr>
      <w:r w:rsidRPr="00FD6622">
        <w:rPr>
          <w:rFonts w:ascii="Traditional Arabic" w:hAnsi="Traditional Arabic"/>
          <w:sz w:val="30"/>
          <w:rtl/>
          <w:lang w:bidi="ar"/>
        </w:rPr>
        <w:t>6-4</w:t>
      </w:r>
      <w:r w:rsidRPr="00FD6622">
        <w:rPr>
          <w:rFonts w:ascii="Traditional Arabic" w:hAnsi="Traditional Arabic"/>
          <w:sz w:val="30"/>
          <w:rtl/>
          <w:lang w:bidi="ar"/>
        </w:rPr>
        <w:tab/>
        <w:t xml:space="preserve">ولم يكن </w:t>
      </w:r>
      <w:r>
        <w:rPr>
          <w:rFonts w:ascii="Traditional Arabic" w:hAnsi="Traditional Arabic" w:hint="cs"/>
          <w:sz w:val="30"/>
          <w:rtl/>
          <w:lang w:bidi="ar"/>
        </w:rPr>
        <w:t xml:space="preserve">الإنشاء المرتقب </w:t>
      </w:r>
      <w:r>
        <w:rPr>
          <w:rFonts w:ascii="Traditional Arabic" w:hAnsi="Traditional Arabic" w:hint="cs"/>
          <w:sz w:val="30"/>
          <w:rtl/>
        </w:rPr>
        <w:t>ل</w:t>
      </w:r>
      <w:r w:rsidRPr="00FD6622">
        <w:rPr>
          <w:rFonts w:ascii="Traditional Arabic" w:hAnsi="Traditional Arabic"/>
          <w:sz w:val="30"/>
          <w:rtl/>
        </w:rPr>
        <w:t xml:space="preserve">لجنة </w:t>
      </w:r>
      <w:r>
        <w:rPr>
          <w:rFonts w:ascii="Traditional Arabic" w:hAnsi="Traditional Arabic" w:hint="cs"/>
          <w:sz w:val="30"/>
          <w:rtl/>
        </w:rPr>
        <w:t xml:space="preserve">الحقيقة </w:t>
      </w:r>
      <w:r w:rsidRPr="00FD6622">
        <w:rPr>
          <w:rFonts w:ascii="Traditional Arabic" w:hAnsi="Traditional Arabic"/>
          <w:sz w:val="30"/>
          <w:rtl/>
        </w:rPr>
        <w:t>والمصالحة</w:t>
      </w:r>
      <w:r w:rsidRPr="00FD6622">
        <w:rPr>
          <w:rFonts w:ascii="Traditional Arabic" w:hAnsi="Traditional Arabic"/>
          <w:sz w:val="30"/>
          <w:rtl/>
          <w:lang w:bidi="ar"/>
        </w:rPr>
        <w:t xml:space="preserve"> واللجنة المعنية بحالات الاختفاء </w:t>
      </w:r>
      <w:r>
        <w:rPr>
          <w:rFonts w:ascii="Traditional Arabic" w:hAnsi="Traditional Arabic" w:hint="cs"/>
          <w:sz w:val="30"/>
          <w:rtl/>
          <w:lang w:bidi="ar"/>
        </w:rPr>
        <w:t xml:space="preserve">القسري </w:t>
      </w:r>
      <w:r w:rsidRPr="00FD6622">
        <w:rPr>
          <w:rFonts w:ascii="Traditional Arabic" w:hAnsi="Traditional Arabic"/>
          <w:sz w:val="30"/>
          <w:rtl/>
          <w:lang w:bidi="ar"/>
        </w:rPr>
        <w:t>أمراً مؤكداً وقت تقديم تعليقات صاحبي البلاغ. وعلاوة على ذلك، فقد تضمن مشروع</w:t>
      </w:r>
      <w:r>
        <w:rPr>
          <w:rFonts w:ascii="Traditional Arabic" w:hAnsi="Traditional Arabic" w:hint="cs"/>
          <w:sz w:val="30"/>
          <w:rtl/>
          <w:lang w:bidi="ar"/>
        </w:rPr>
        <w:t>ا</w:t>
      </w:r>
      <w:r>
        <w:rPr>
          <w:rFonts w:ascii="Traditional Arabic" w:hAnsi="Traditional Arabic"/>
          <w:sz w:val="30"/>
          <w:rtl/>
          <w:lang w:bidi="ar"/>
        </w:rPr>
        <w:t xml:space="preserve"> </w:t>
      </w:r>
      <w:r w:rsidRPr="00FD6622">
        <w:rPr>
          <w:rFonts w:ascii="Traditional Arabic" w:hAnsi="Traditional Arabic"/>
          <w:sz w:val="30"/>
          <w:rtl/>
          <w:lang w:bidi="ar"/>
        </w:rPr>
        <w:t>القانونين بنداً ينص على عفو عام عن مرتكبي الانتهاكات الخطيرة للقانون الدولي لحقوق الإنسان والقانون الإنساني الدولي، بما في ذلك حالات الاختفاء القسري.</w:t>
      </w:r>
      <w:r w:rsidRPr="00FD6622">
        <w:rPr>
          <w:rFonts w:ascii="Traditional Arabic" w:hAnsi="Traditional Arabic"/>
          <w:sz w:val="30"/>
          <w:rtl/>
        </w:rPr>
        <w:t xml:space="preserve"> ولا يمكن</w:t>
      </w:r>
      <w:r>
        <w:rPr>
          <w:rFonts w:ascii="Traditional Arabic" w:hAnsi="Traditional Arabic" w:hint="cs"/>
          <w:sz w:val="30"/>
          <w:rtl/>
        </w:rPr>
        <w:t>،</w:t>
      </w:r>
      <w:r w:rsidRPr="00FD6622">
        <w:rPr>
          <w:rFonts w:ascii="Traditional Arabic" w:hAnsi="Traditional Arabic"/>
          <w:sz w:val="30"/>
          <w:rtl/>
        </w:rPr>
        <w:t xml:space="preserve"> بأي حال من الأحوال</w:t>
      </w:r>
      <w:r>
        <w:rPr>
          <w:rFonts w:ascii="Traditional Arabic" w:hAnsi="Traditional Arabic" w:hint="cs"/>
          <w:sz w:val="30"/>
          <w:rtl/>
        </w:rPr>
        <w:t>،</w:t>
      </w:r>
      <w:r w:rsidRPr="00FD6622">
        <w:rPr>
          <w:rFonts w:ascii="Traditional Arabic" w:hAnsi="Traditional Arabic"/>
          <w:sz w:val="30"/>
          <w:rtl/>
        </w:rPr>
        <w:t xml:space="preserve"> أن تحل عمليات تقصي الحقائق التي تضطلع بها </w:t>
      </w:r>
      <w:r w:rsidRPr="00FD6622">
        <w:rPr>
          <w:rFonts w:ascii="Traditional Arabic" w:hAnsi="Traditional Arabic"/>
          <w:sz w:val="30"/>
          <w:rtl/>
          <w:lang w:bidi="ar"/>
        </w:rPr>
        <w:t>هيئات غير قضائية</w:t>
      </w:r>
      <w:r w:rsidRPr="00FD6622">
        <w:rPr>
          <w:rFonts w:ascii="Traditional Arabic" w:hAnsi="Traditional Arabic"/>
          <w:sz w:val="30"/>
          <w:rtl/>
        </w:rPr>
        <w:t xml:space="preserve">، حتى وإن اكتست أهمية بالغة لإثبات الحقيقة، محل الاحتكام إلى القضاء </w:t>
      </w:r>
      <w:r>
        <w:rPr>
          <w:rFonts w:ascii="Traditional Arabic" w:hAnsi="Traditional Arabic" w:hint="cs"/>
          <w:sz w:val="30"/>
          <w:rtl/>
        </w:rPr>
        <w:t xml:space="preserve">وإتاحة </w:t>
      </w:r>
      <w:r w:rsidRPr="00FD6622">
        <w:rPr>
          <w:rFonts w:ascii="Traditional Arabic" w:hAnsi="Traditional Arabic"/>
          <w:sz w:val="30"/>
          <w:rtl/>
        </w:rPr>
        <w:t xml:space="preserve">سبل إنصاف ضحايا الانتهاكات الجسيمة لحقوق الإنسان، </w:t>
      </w:r>
      <w:r>
        <w:rPr>
          <w:rFonts w:ascii="Traditional Arabic" w:hAnsi="Traditional Arabic" w:hint="cs"/>
          <w:sz w:val="30"/>
          <w:rtl/>
        </w:rPr>
        <w:t xml:space="preserve">فنظام القضاء </w:t>
      </w:r>
      <w:r w:rsidRPr="00FD6622">
        <w:rPr>
          <w:rFonts w:ascii="Traditional Arabic" w:hAnsi="Traditional Arabic"/>
          <w:sz w:val="30"/>
          <w:rtl/>
        </w:rPr>
        <w:t>الجنائي هو السبيل الأنسب لإجراء تحقيق</w:t>
      </w:r>
      <w:r>
        <w:rPr>
          <w:rFonts w:ascii="Traditional Arabic" w:hAnsi="Traditional Arabic" w:hint="cs"/>
          <w:sz w:val="30"/>
          <w:rtl/>
        </w:rPr>
        <w:t>ات</w:t>
      </w:r>
      <w:r w:rsidRPr="00FD6622">
        <w:rPr>
          <w:rFonts w:ascii="Traditional Arabic" w:hAnsi="Traditional Arabic"/>
          <w:sz w:val="30"/>
          <w:rtl/>
        </w:rPr>
        <w:t xml:space="preserve"> جنائ</w:t>
      </w:r>
      <w:r>
        <w:rPr>
          <w:rFonts w:ascii="Traditional Arabic" w:hAnsi="Traditional Arabic" w:hint="cs"/>
          <w:sz w:val="30"/>
          <w:rtl/>
        </w:rPr>
        <w:t>ية</w:t>
      </w:r>
      <w:r w:rsidRPr="00FD6622">
        <w:rPr>
          <w:rFonts w:ascii="Traditional Arabic" w:hAnsi="Traditional Arabic"/>
          <w:sz w:val="30"/>
          <w:rtl/>
        </w:rPr>
        <w:t xml:space="preserve"> فوري</w:t>
      </w:r>
      <w:r>
        <w:rPr>
          <w:rFonts w:ascii="Traditional Arabic" w:hAnsi="Traditional Arabic" w:hint="cs"/>
          <w:sz w:val="30"/>
          <w:rtl/>
        </w:rPr>
        <w:t>ة</w:t>
      </w:r>
      <w:r w:rsidRPr="00FD6622">
        <w:rPr>
          <w:rFonts w:ascii="Traditional Arabic" w:hAnsi="Traditional Arabic"/>
          <w:sz w:val="30"/>
          <w:rtl/>
        </w:rPr>
        <w:t xml:space="preserve"> ومعاقبة الجناة. ويفيد صاحبا البلاغ، في هذا الصدد،</w:t>
      </w:r>
      <w:r>
        <w:rPr>
          <w:rFonts w:ascii="Traditional Arabic" w:hAnsi="Traditional Arabic"/>
          <w:sz w:val="30"/>
          <w:rtl/>
        </w:rPr>
        <w:t xml:space="preserve"> </w:t>
      </w:r>
      <w:r w:rsidRPr="00FD6622">
        <w:rPr>
          <w:rFonts w:ascii="Traditional Arabic" w:hAnsi="Traditional Arabic"/>
          <w:sz w:val="30"/>
          <w:rtl/>
        </w:rPr>
        <w:t xml:space="preserve">بأن اللجان لن </w:t>
      </w:r>
      <w:r w:rsidRPr="00FD6622">
        <w:rPr>
          <w:rFonts w:ascii="Traditional Arabic" w:hAnsi="Traditional Arabic"/>
          <w:sz w:val="30"/>
          <w:rtl/>
        </w:rPr>
        <w:lastRenderedPageBreak/>
        <w:t xml:space="preserve">تكون هيئات قضائية ولن تكون لها سوى صلاحية تقديم التوصيات إلى الأجهزة </w:t>
      </w:r>
      <w:r>
        <w:rPr>
          <w:rFonts w:ascii="Traditional Arabic" w:hAnsi="Traditional Arabic" w:hint="cs"/>
          <w:sz w:val="30"/>
          <w:rtl/>
        </w:rPr>
        <w:t xml:space="preserve">المختصة، بما فيها مكتب النائب العام. </w:t>
      </w:r>
    </w:p>
    <w:p w:rsidR="00497A17" w:rsidRPr="007B3337" w:rsidRDefault="00497A17" w:rsidP="00497A17">
      <w:pPr>
        <w:pStyle w:val="H23GA"/>
        <w:rPr>
          <w:rtl/>
        </w:rPr>
      </w:pPr>
      <w:r w:rsidRPr="007B3337">
        <w:rPr>
          <w:rFonts w:hint="cs"/>
          <w:rtl/>
        </w:rPr>
        <w:tab/>
      </w:r>
      <w:r w:rsidRPr="007B3337">
        <w:rPr>
          <w:rFonts w:hint="cs"/>
          <w:rtl/>
        </w:rPr>
        <w:tab/>
      </w:r>
      <w:r w:rsidRPr="007B3337">
        <w:rPr>
          <w:rtl/>
        </w:rPr>
        <w:t>المسائل والإجراءات المعروضة على اللجنة</w:t>
      </w:r>
    </w:p>
    <w:p w:rsidR="00497A17" w:rsidRPr="00C93CBB" w:rsidRDefault="00497A17" w:rsidP="00497A17">
      <w:pPr>
        <w:pStyle w:val="H4GA"/>
        <w:rPr>
          <w:rtl/>
          <w:lang w:val="en-CA"/>
        </w:rPr>
      </w:pPr>
      <w:r>
        <w:rPr>
          <w:rFonts w:hint="cs"/>
          <w:rtl/>
          <w:lang w:val="en-CA"/>
        </w:rPr>
        <w:tab/>
      </w:r>
      <w:r>
        <w:rPr>
          <w:rFonts w:hint="cs"/>
          <w:rtl/>
          <w:lang w:val="en-CA"/>
        </w:rPr>
        <w:tab/>
      </w:r>
      <w:r w:rsidRPr="00C93CBB">
        <w:rPr>
          <w:rtl/>
          <w:lang w:val="en-CA"/>
        </w:rPr>
        <w:t>النظر في المقبولية</w:t>
      </w:r>
    </w:p>
    <w:p w:rsidR="00497A17" w:rsidRPr="00AD3CB3" w:rsidRDefault="00497A17" w:rsidP="00497A17">
      <w:pPr>
        <w:pStyle w:val="SingleTxtGA"/>
        <w:rPr>
          <w:rtl/>
          <w:lang w:val="en-CA"/>
        </w:rPr>
      </w:pPr>
      <w:r>
        <w:rPr>
          <w:rFonts w:hint="cs"/>
          <w:rtl/>
          <w:lang w:val="en-CA"/>
        </w:rPr>
        <w:t>7-1</w:t>
      </w:r>
      <w:r>
        <w:rPr>
          <w:rFonts w:hint="cs"/>
          <w:rtl/>
          <w:lang w:val="en-CA"/>
        </w:rPr>
        <w:tab/>
      </w:r>
      <w:r w:rsidRPr="00454C18">
        <w:rPr>
          <w:rtl/>
        </w:rPr>
        <w:t>قبل النظر في أي ادعاء يرد في بلاغ ما، يجب على اللجنة المعنية بحقوق الإنسان، وفقاً للمادة 93 من نظامها الداخلي، أن تبت في ما إذا كان البلاغ مقبولاً أم لا بموجب البروتوكول الاختياري الملحق بالعهد</w:t>
      </w:r>
      <w:r>
        <w:rPr>
          <w:rFonts w:hint="cs"/>
          <w:rtl/>
        </w:rPr>
        <w:t>.</w:t>
      </w:r>
    </w:p>
    <w:p w:rsidR="00497A17" w:rsidRDefault="00497A17" w:rsidP="00497A17">
      <w:pPr>
        <w:pStyle w:val="SingleTxtGA"/>
        <w:rPr>
          <w:rFonts w:hint="cs"/>
          <w:rtl/>
        </w:rPr>
      </w:pPr>
      <w:r>
        <w:rPr>
          <w:rFonts w:hint="cs"/>
          <w:spacing w:val="-4"/>
          <w:rtl/>
          <w:lang w:val="en-CA"/>
        </w:rPr>
        <w:t>7-2</w:t>
      </w:r>
      <w:r>
        <w:rPr>
          <w:rFonts w:hint="cs"/>
          <w:spacing w:val="-4"/>
          <w:rtl/>
          <w:lang w:val="en-CA"/>
        </w:rPr>
        <w:tab/>
      </w:r>
      <w:r>
        <w:rPr>
          <w:rFonts w:hint="cs"/>
          <w:rtl/>
        </w:rPr>
        <w:t xml:space="preserve">وقد </w:t>
      </w:r>
      <w:r w:rsidRPr="00454C18">
        <w:rPr>
          <w:rtl/>
        </w:rPr>
        <w:t xml:space="preserve">تيقنت اللجنة، وفق ما </w:t>
      </w:r>
      <w:proofErr w:type="spellStart"/>
      <w:r w:rsidRPr="00454C18">
        <w:rPr>
          <w:rtl/>
        </w:rPr>
        <w:t>تقتضيه</w:t>
      </w:r>
      <w:proofErr w:type="spellEnd"/>
      <w:r w:rsidRPr="00454C18">
        <w:rPr>
          <w:rtl/>
        </w:rPr>
        <w:t xml:space="preserve"> الفقرة 2(أ) من المادة 5 من البروتوكول الاختياري، من أن المسألة </w:t>
      </w:r>
      <w:r>
        <w:rPr>
          <w:rFonts w:hint="cs"/>
          <w:rtl/>
        </w:rPr>
        <w:t xml:space="preserve">نفسها </w:t>
      </w:r>
      <w:r w:rsidRPr="00454C18">
        <w:rPr>
          <w:rtl/>
        </w:rPr>
        <w:t xml:space="preserve">ليست قيد النظر في إطار </w:t>
      </w:r>
      <w:r>
        <w:rPr>
          <w:rFonts w:hint="cs"/>
          <w:rtl/>
        </w:rPr>
        <w:t xml:space="preserve">أي </w:t>
      </w:r>
      <w:r w:rsidRPr="00454C18">
        <w:rPr>
          <w:rtl/>
        </w:rPr>
        <w:t xml:space="preserve">إجراء آخر </w:t>
      </w:r>
      <w:r>
        <w:rPr>
          <w:rFonts w:hint="cs"/>
          <w:rtl/>
        </w:rPr>
        <w:t xml:space="preserve">من إجراءات التحقيق الدولي أو التسوية الدولية. </w:t>
      </w:r>
    </w:p>
    <w:p w:rsidR="00497A17" w:rsidRPr="008C6E56" w:rsidRDefault="00497A17" w:rsidP="00497A17">
      <w:pPr>
        <w:pStyle w:val="SingleTxtGA"/>
        <w:rPr>
          <w:rFonts w:hint="cs"/>
          <w:b/>
          <w:bCs/>
          <w:rtl/>
          <w:lang w:bidi="ar"/>
        </w:rPr>
      </w:pPr>
      <w:r>
        <w:rPr>
          <w:rFonts w:hint="cs"/>
          <w:rtl/>
        </w:rPr>
        <w:t>7-3</w:t>
      </w:r>
      <w:r>
        <w:rPr>
          <w:rFonts w:hint="cs"/>
          <w:rtl/>
        </w:rPr>
        <w:tab/>
      </w:r>
      <w:r w:rsidRPr="004D2783">
        <w:rPr>
          <w:rtl/>
        </w:rPr>
        <w:t xml:space="preserve">وتحيط اللجنة علماً بما احتجت به الدولة الطرف من أن </w:t>
      </w:r>
      <w:r>
        <w:rPr>
          <w:rFonts w:hint="cs"/>
          <w:rtl/>
        </w:rPr>
        <w:t xml:space="preserve">ادعاءات </w:t>
      </w:r>
      <w:r>
        <w:rPr>
          <w:rFonts w:hint="cs"/>
          <w:rtl/>
          <w:lang w:bidi="ar"/>
        </w:rPr>
        <w:t>توب</w:t>
      </w:r>
      <w:r w:rsidRPr="00BD0EFB">
        <w:rPr>
          <w:rtl/>
          <w:lang w:bidi="ar"/>
        </w:rPr>
        <w:t xml:space="preserve"> </w:t>
      </w:r>
      <w:proofErr w:type="spellStart"/>
      <w:r w:rsidRPr="00BD0EFB">
        <w:rPr>
          <w:rtl/>
          <w:lang w:bidi="ar"/>
        </w:rPr>
        <w:t>بهادور</w:t>
      </w:r>
      <w:proofErr w:type="spellEnd"/>
      <w:r w:rsidRPr="00BD0EFB">
        <w:rPr>
          <w:rtl/>
          <w:lang w:bidi="ar"/>
        </w:rPr>
        <w:t xml:space="preserve"> </w:t>
      </w:r>
      <w:proofErr w:type="spellStart"/>
      <w:r w:rsidRPr="00BD0EFB">
        <w:rPr>
          <w:rtl/>
          <w:lang w:bidi="ar"/>
        </w:rPr>
        <w:t>باسنيت</w:t>
      </w:r>
      <w:proofErr w:type="spellEnd"/>
      <w:r>
        <w:rPr>
          <w:rFonts w:hint="cs"/>
          <w:rtl/>
          <w:lang w:bidi="ar"/>
        </w:rPr>
        <w:t xml:space="preserve"> المتعلقة بانتهاكات حقوقه</w:t>
      </w:r>
      <w:r w:rsidRPr="00BD0EFB">
        <w:rPr>
          <w:rtl/>
          <w:lang w:bidi="ar"/>
        </w:rPr>
        <w:t xml:space="preserve"> </w:t>
      </w:r>
      <w:r>
        <w:rPr>
          <w:rFonts w:hint="cs"/>
          <w:rtl/>
          <w:lang w:bidi="ar"/>
        </w:rPr>
        <w:t>قد صيغت</w:t>
      </w:r>
      <w:r w:rsidRPr="00BD0EFB">
        <w:rPr>
          <w:rtl/>
          <w:lang w:bidi="ar"/>
        </w:rPr>
        <w:t xml:space="preserve"> بطريقة </w:t>
      </w:r>
      <w:r>
        <w:rPr>
          <w:rFonts w:hint="cs"/>
          <w:rtl/>
          <w:lang w:bidi="ar"/>
        </w:rPr>
        <w:t>مجردة لكونها لا تذكر</w:t>
      </w:r>
      <w:r w:rsidRPr="00BD0EFB">
        <w:rPr>
          <w:rtl/>
          <w:lang w:bidi="ar"/>
        </w:rPr>
        <w:t xml:space="preserve"> صراحة أي </w:t>
      </w:r>
      <w:r>
        <w:rPr>
          <w:rFonts w:hint="cs"/>
          <w:rtl/>
          <w:lang w:bidi="ar"/>
        </w:rPr>
        <w:t xml:space="preserve">حق </w:t>
      </w:r>
      <w:r>
        <w:rPr>
          <w:rtl/>
          <w:lang w:bidi="ar"/>
        </w:rPr>
        <w:t>من حقوقه قد انتهك</w:t>
      </w:r>
      <w:r w:rsidRPr="00BD0EFB">
        <w:rPr>
          <w:rtl/>
          <w:lang w:bidi="ar"/>
        </w:rPr>
        <w:t>، وفي أي</w:t>
      </w:r>
      <w:r>
        <w:rPr>
          <w:rFonts w:hint="cs"/>
          <w:rtl/>
          <w:lang w:bidi="ar"/>
        </w:rPr>
        <w:t>ة</w:t>
      </w:r>
      <w:r w:rsidRPr="00BD0EFB">
        <w:rPr>
          <w:rtl/>
          <w:lang w:bidi="ar"/>
        </w:rPr>
        <w:t xml:space="preserve"> ظروف. غير أن اللجنة</w:t>
      </w:r>
      <w:r>
        <w:rPr>
          <w:rFonts w:hint="cs"/>
          <w:rtl/>
          <w:lang w:bidi="ar"/>
        </w:rPr>
        <w:t xml:space="preserve"> تلاحظ</w:t>
      </w:r>
      <w:r w:rsidRPr="00BD0EFB">
        <w:rPr>
          <w:rtl/>
          <w:lang w:bidi="ar"/>
        </w:rPr>
        <w:t xml:space="preserve"> أن </w:t>
      </w:r>
      <w:r>
        <w:rPr>
          <w:rFonts w:hint="cs"/>
          <w:rtl/>
          <w:lang w:bidi="ar"/>
        </w:rPr>
        <w:t>توب</w:t>
      </w:r>
      <w:r w:rsidRPr="00BD0EFB">
        <w:rPr>
          <w:rtl/>
          <w:lang w:bidi="ar"/>
        </w:rPr>
        <w:t xml:space="preserve"> </w:t>
      </w:r>
      <w:proofErr w:type="spellStart"/>
      <w:r w:rsidRPr="00BD0EFB">
        <w:rPr>
          <w:rtl/>
          <w:lang w:bidi="ar"/>
        </w:rPr>
        <w:t>بهادور</w:t>
      </w:r>
      <w:proofErr w:type="spellEnd"/>
      <w:r w:rsidRPr="00BD0EFB">
        <w:rPr>
          <w:rtl/>
          <w:lang w:bidi="ar"/>
        </w:rPr>
        <w:t xml:space="preserve"> </w:t>
      </w:r>
      <w:proofErr w:type="spellStart"/>
      <w:r w:rsidRPr="00BD0EFB">
        <w:rPr>
          <w:rtl/>
          <w:lang w:bidi="ar"/>
        </w:rPr>
        <w:t>باسنيت</w:t>
      </w:r>
      <w:proofErr w:type="spellEnd"/>
      <w:r w:rsidRPr="00BD0EFB">
        <w:rPr>
          <w:rtl/>
          <w:lang w:bidi="ar"/>
        </w:rPr>
        <w:t xml:space="preserve"> يدعي </w:t>
      </w:r>
      <w:r>
        <w:rPr>
          <w:rFonts w:hint="cs"/>
          <w:rtl/>
          <w:lang w:bidi="ar"/>
        </w:rPr>
        <w:t xml:space="preserve">حدوث </w:t>
      </w:r>
      <w:r w:rsidRPr="00BD0EFB">
        <w:rPr>
          <w:rtl/>
          <w:lang w:bidi="ar"/>
        </w:rPr>
        <w:t xml:space="preserve">انتهاكات </w:t>
      </w:r>
      <w:r>
        <w:rPr>
          <w:rFonts w:hint="cs"/>
          <w:rtl/>
          <w:lang w:bidi="ar"/>
        </w:rPr>
        <w:t>ل</w:t>
      </w:r>
      <w:r w:rsidRPr="00BD0EFB">
        <w:rPr>
          <w:rtl/>
          <w:lang w:bidi="ar"/>
        </w:rPr>
        <w:t xml:space="preserve">حقوقه </w:t>
      </w:r>
      <w:r>
        <w:rPr>
          <w:rFonts w:hint="cs"/>
          <w:rtl/>
        </w:rPr>
        <w:t xml:space="preserve">التي تكفلها </w:t>
      </w:r>
      <w:r w:rsidRPr="004D2783">
        <w:rPr>
          <w:rtl/>
        </w:rPr>
        <w:t>المادة 7، مقروءة بالاقتران مع الفقرة 3 من المادة 2 من العهد</w:t>
      </w:r>
      <w:r>
        <w:rPr>
          <w:rtl/>
          <w:lang w:bidi="ar"/>
        </w:rPr>
        <w:t>، وذلك بسبب</w:t>
      </w:r>
      <w:r w:rsidRPr="00A23825">
        <w:rPr>
          <w:rtl/>
        </w:rPr>
        <w:t xml:space="preserve"> الأحداث التي </w:t>
      </w:r>
      <w:r>
        <w:rPr>
          <w:rFonts w:hint="cs"/>
          <w:rtl/>
        </w:rPr>
        <w:t>تعرض لها</w:t>
      </w:r>
      <w:r w:rsidRPr="00A23825">
        <w:rPr>
          <w:rtl/>
        </w:rPr>
        <w:t xml:space="preserve"> </w:t>
      </w:r>
      <w:r>
        <w:rPr>
          <w:rFonts w:hint="cs"/>
          <w:rtl/>
        </w:rPr>
        <w:t xml:space="preserve">خلال فترة </w:t>
      </w:r>
      <w:r w:rsidRPr="00A23825">
        <w:rPr>
          <w:rtl/>
        </w:rPr>
        <w:t>الاحتجاز غير القانوني</w:t>
      </w:r>
      <w:r>
        <w:rPr>
          <w:rFonts w:hint="cs"/>
          <w:rtl/>
        </w:rPr>
        <w:t xml:space="preserve"> المزعوم لابن عمه، </w:t>
      </w:r>
      <w:r w:rsidRPr="00A23825">
        <w:rPr>
          <w:rtl/>
          <w:lang w:bidi="ar"/>
        </w:rPr>
        <w:t xml:space="preserve">جيت مان </w:t>
      </w:r>
      <w:proofErr w:type="spellStart"/>
      <w:r w:rsidRPr="00A23825">
        <w:rPr>
          <w:rtl/>
          <w:lang w:bidi="ar"/>
        </w:rPr>
        <w:t>باسن</w:t>
      </w:r>
      <w:r>
        <w:rPr>
          <w:rFonts w:hint="cs"/>
          <w:rtl/>
          <w:lang w:bidi="ar"/>
        </w:rPr>
        <w:t>ي</w:t>
      </w:r>
      <w:r w:rsidRPr="00A23825">
        <w:rPr>
          <w:rtl/>
          <w:lang w:bidi="ar"/>
        </w:rPr>
        <w:t>ت</w:t>
      </w:r>
      <w:proofErr w:type="spellEnd"/>
      <w:r>
        <w:rPr>
          <w:rFonts w:hint="cs"/>
          <w:rtl/>
          <w:lang w:bidi="ar"/>
        </w:rPr>
        <w:t>،</w:t>
      </w:r>
      <w:r>
        <w:rPr>
          <w:rtl/>
        </w:rPr>
        <w:t xml:space="preserve"> واختفا</w:t>
      </w:r>
      <w:r>
        <w:rPr>
          <w:rFonts w:hint="cs"/>
          <w:rtl/>
        </w:rPr>
        <w:t>ئه</w:t>
      </w:r>
      <w:r>
        <w:rPr>
          <w:rtl/>
        </w:rPr>
        <w:t xml:space="preserve"> القسري و</w:t>
      </w:r>
      <w:r w:rsidRPr="00A23825">
        <w:rPr>
          <w:rtl/>
        </w:rPr>
        <w:t>تعذيب</w:t>
      </w:r>
      <w:r>
        <w:rPr>
          <w:rFonts w:hint="cs"/>
          <w:rtl/>
        </w:rPr>
        <w:t xml:space="preserve">ه. </w:t>
      </w:r>
      <w:r w:rsidRPr="00BD0EFB">
        <w:rPr>
          <w:rtl/>
          <w:lang w:bidi="ar"/>
        </w:rPr>
        <w:t xml:space="preserve">وترى اللجنة أن </w:t>
      </w:r>
      <w:r>
        <w:rPr>
          <w:rFonts w:hint="cs"/>
          <w:rtl/>
          <w:lang w:bidi="ar"/>
        </w:rPr>
        <w:t>توب</w:t>
      </w:r>
      <w:r w:rsidRPr="00BD0EFB">
        <w:rPr>
          <w:rtl/>
          <w:lang w:bidi="ar"/>
        </w:rPr>
        <w:t xml:space="preserve"> </w:t>
      </w:r>
      <w:proofErr w:type="spellStart"/>
      <w:r w:rsidRPr="00BD0EFB">
        <w:rPr>
          <w:rtl/>
          <w:lang w:bidi="ar"/>
        </w:rPr>
        <w:t>بهادور</w:t>
      </w:r>
      <w:proofErr w:type="spellEnd"/>
      <w:r w:rsidRPr="00BD0EFB">
        <w:rPr>
          <w:rtl/>
          <w:lang w:bidi="ar"/>
        </w:rPr>
        <w:t xml:space="preserve"> </w:t>
      </w:r>
      <w:proofErr w:type="spellStart"/>
      <w:r w:rsidRPr="00BD0EFB">
        <w:rPr>
          <w:rtl/>
          <w:lang w:bidi="ar"/>
        </w:rPr>
        <w:t>باسنيت</w:t>
      </w:r>
      <w:proofErr w:type="spellEnd"/>
      <w:r w:rsidRPr="00BD0EFB">
        <w:rPr>
          <w:rtl/>
          <w:lang w:bidi="ar"/>
        </w:rPr>
        <w:t xml:space="preserve"> </w:t>
      </w:r>
      <w:r w:rsidRPr="00A23825">
        <w:rPr>
          <w:rtl/>
        </w:rPr>
        <w:t xml:space="preserve">قد دعم </w:t>
      </w:r>
      <w:r>
        <w:rPr>
          <w:rFonts w:hint="cs"/>
          <w:rtl/>
        </w:rPr>
        <w:t>ادعاءاته</w:t>
      </w:r>
      <w:r w:rsidRPr="00A23825">
        <w:rPr>
          <w:rtl/>
        </w:rPr>
        <w:t xml:space="preserve"> بما يكفي من الأدلة لأغراض المقبولية</w:t>
      </w:r>
      <w:r>
        <w:rPr>
          <w:rFonts w:hint="cs"/>
          <w:rtl/>
        </w:rPr>
        <w:t>.</w:t>
      </w:r>
    </w:p>
    <w:p w:rsidR="00497A17" w:rsidRDefault="00497A17" w:rsidP="00497A17">
      <w:pPr>
        <w:pStyle w:val="SingleTxtGA"/>
        <w:spacing w:line="360" w:lineRule="exact"/>
        <w:rPr>
          <w:rFonts w:hint="cs"/>
          <w:rtl/>
        </w:rPr>
      </w:pPr>
      <w:r>
        <w:rPr>
          <w:rFonts w:hint="cs"/>
          <w:sz w:val="22"/>
          <w:szCs w:val="32"/>
          <w:rtl/>
          <w:lang w:bidi="ar"/>
        </w:rPr>
        <w:t>7-4</w:t>
      </w:r>
      <w:r>
        <w:rPr>
          <w:rFonts w:hint="cs"/>
          <w:sz w:val="22"/>
          <w:szCs w:val="32"/>
          <w:rtl/>
          <w:lang w:bidi="ar"/>
        </w:rPr>
        <w:tab/>
      </w:r>
      <w:r w:rsidRPr="000C0DDD">
        <w:rPr>
          <w:rtl/>
        </w:rPr>
        <w:t xml:space="preserve">وبخصوص شرط استنفاد سبل الانتصاف المحلية، تلاحظ اللجنة </w:t>
      </w:r>
      <w:r>
        <w:rPr>
          <w:rFonts w:hint="cs"/>
          <w:rtl/>
        </w:rPr>
        <w:t xml:space="preserve">ما احتجت به </w:t>
      </w:r>
      <w:r w:rsidRPr="000C0DDD">
        <w:rPr>
          <w:rtl/>
        </w:rPr>
        <w:t xml:space="preserve">الدولة الطرف </w:t>
      </w:r>
      <w:r>
        <w:rPr>
          <w:rFonts w:hint="cs"/>
          <w:rtl/>
        </w:rPr>
        <w:t xml:space="preserve">من أن </w:t>
      </w:r>
      <w:r w:rsidRPr="000C0DDD">
        <w:rPr>
          <w:rtl/>
        </w:rPr>
        <w:t>صاحبي البلاغ لم يستنفدا سبل الانتصاف المحلية</w:t>
      </w:r>
      <w:r w:rsidRPr="00BD0EFB">
        <w:rPr>
          <w:rtl/>
          <w:lang w:bidi="ar"/>
        </w:rPr>
        <w:t xml:space="preserve">؛ </w:t>
      </w:r>
      <w:r>
        <w:rPr>
          <w:rFonts w:hint="cs"/>
          <w:rtl/>
          <w:lang w:bidi="ar"/>
        </w:rPr>
        <w:t xml:space="preserve">وأنه ينبغي معالجة قضية </w:t>
      </w:r>
      <w:r w:rsidRPr="00BD0EFB">
        <w:rPr>
          <w:rtl/>
          <w:lang w:bidi="ar"/>
        </w:rPr>
        <w:t xml:space="preserve">جيت مان </w:t>
      </w:r>
      <w:proofErr w:type="spellStart"/>
      <w:r w:rsidRPr="00BD0EFB">
        <w:rPr>
          <w:rtl/>
          <w:lang w:bidi="ar"/>
        </w:rPr>
        <w:t>باسن</w:t>
      </w:r>
      <w:r>
        <w:rPr>
          <w:rFonts w:hint="cs"/>
          <w:rtl/>
          <w:lang w:bidi="ar"/>
        </w:rPr>
        <w:t>ي</w:t>
      </w:r>
      <w:r w:rsidRPr="00BD0EFB">
        <w:rPr>
          <w:rtl/>
          <w:lang w:bidi="ar"/>
        </w:rPr>
        <w:t>ت</w:t>
      </w:r>
      <w:proofErr w:type="spellEnd"/>
      <w:r w:rsidRPr="00BD0EFB">
        <w:rPr>
          <w:rtl/>
          <w:lang w:bidi="ar"/>
        </w:rPr>
        <w:t xml:space="preserve"> في إطار آليات العدالة الانتقالية المزمع إنشاؤها وفقا</w:t>
      </w:r>
      <w:r>
        <w:rPr>
          <w:rFonts w:hint="cs"/>
          <w:rtl/>
          <w:lang w:bidi="ar"/>
        </w:rPr>
        <w:t>ً</w:t>
      </w:r>
      <w:r w:rsidRPr="00BD0EFB">
        <w:rPr>
          <w:rtl/>
          <w:lang w:bidi="ar"/>
        </w:rPr>
        <w:t xml:space="preserve"> للدستور </w:t>
      </w:r>
      <w:r>
        <w:rPr>
          <w:rFonts w:hint="cs"/>
          <w:rtl/>
          <w:lang w:bidi="ar"/>
        </w:rPr>
        <w:t>المؤقت</w:t>
      </w:r>
      <w:r w:rsidRPr="00BD0EFB">
        <w:rPr>
          <w:rtl/>
          <w:lang w:bidi="ar"/>
        </w:rPr>
        <w:t xml:space="preserve"> لعام 2007 و</w:t>
      </w:r>
      <w:r>
        <w:rPr>
          <w:rFonts w:hint="cs"/>
          <w:rtl/>
          <w:lang w:bidi="ar"/>
        </w:rPr>
        <w:t>لاتفاق</w:t>
      </w:r>
      <w:r w:rsidRPr="00BD0EFB">
        <w:rPr>
          <w:rtl/>
          <w:lang w:bidi="ar"/>
        </w:rPr>
        <w:t xml:space="preserve"> السلام الشامل</w:t>
      </w:r>
      <w:r>
        <w:rPr>
          <w:rFonts w:hint="cs"/>
          <w:rtl/>
          <w:lang w:bidi="ar"/>
        </w:rPr>
        <w:t xml:space="preserve"> لعام</w:t>
      </w:r>
      <w:r w:rsidRPr="00BD0EFB">
        <w:rPr>
          <w:rtl/>
          <w:lang w:bidi="ar"/>
        </w:rPr>
        <w:t xml:space="preserve"> 2006</w:t>
      </w:r>
      <w:r>
        <w:rPr>
          <w:rFonts w:hint="cs"/>
          <w:rtl/>
          <w:lang w:bidi="ar"/>
        </w:rPr>
        <w:t>؛</w:t>
      </w:r>
      <w:r w:rsidRPr="00BD0EFB">
        <w:rPr>
          <w:rtl/>
          <w:lang w:bidi="ar"/>
        </w:rPr>
        <w:t xml:space="preserve"> وأن</w:t>
      </w:r>
      <w:r>
        <w:rPr>
          <w:rFonts w:hint="cs"/>
          <w:rtl/>
          <w:lang w:bidi="ar"/>
        </w:rPr>
        <w:t>ه يمكن ل</w:t>
      </w:r>
      <w:r w:rsidRPr="00BD0EFB">
        <w:rPr>
          <w:rtl/>
          <w:lang w:bidi="ar"/>
        </w:rPr>
        <w:t xml:space="preserve">جيت مان </w:t>
      </w:r>
      <w:proofErr w:type="spellStart"/>
      <w:r w:rsidRPr="00BD0EFB">
        <w:rPr>
          <w:rtl/>
          <w:lang w:bidi="ar"/>
        </w:rPr>
        <w:t>باسن</w:t>
      </w:r>
      <w:r>
        <w:rPr>
          <w:rFonts w:hint="cs"/>
          <w:rtl/>
          <w:lang w:bidi="ar"/>
        </w:rPr>
        <w:t>ي</w:t>
      </w:r>
      <w:r w:rsidRPr="00BD0EFB">
        <w:rPr>
          <w:rtl/>
          <w:lang w:bidi="ar"/>
        </w:rPr>
        <w:t>ت</w:t>
      </w:r>
      <w:proofErr w:type="spellEnd"/>
      <w:r w:rsidRPr="00BD0EFB">
        <w:rPr>
          <w:rtl/>
          <w:lang w:bidi="ar"/>
        </w:rPr>
        <w:t xml:space="preserve"> </w:t>
      </w:r>
      <w:r>
        <w:rPr>
          <w:rFonts w:hint="cs"/>
          <w:rtl/>
          <w:lang w:bidi="ar"/>
        </w:rPr>
        <w:t>أن يطلب،</w:t>
      </w:r>
      <w:r w:rsidRPr="00613B88">
        <w:rPr>
          <w:rtl/>
          <w:lang w:bidi="ar"/>
        </w:rPr>
        <w:t xml:space="preserve"> في ضوء توصيات اللجنة الوطنية</w:t>
      </w:r>
      <w:r>
        <w:rPr>
          <w:rFonts w:hint="cs"/>
          <w:rtl/>
          <w:lang w:bidi="ar"/>
        </w:rPr>
        <w:t xml:space="preserve"> لحقوق الإنسان،</w:t>
      </w:r>
      <w:r>
        <w:rPr>
          <w:rtl/>
          <w:lang w:bidi="ar"/>
        </w:rPr>
        <w:t xml:space="preserve"> </w:t>
      </w:r>
      <w:r>
        <w:rPr>
          <w:rFonts w:hint="cs"/>
          <w:rtl/>
          <w:lang w:bidi="ar"/>
        </w:rPr>
        <w:t>تعويضاً قدره 000 50</w:t>
      </w:r>
      <w:r w:rsidRPr="00BD0EFB">
        <w:rPr>
          <w:rtl/>
          <w:lang w:bidi="ar"/>
        </w:rPr>
        <w:t xml:space="preserve"> روبية </w:t>
      </w:r>
      <w:r>
        <w:rPr>
          <w:rFonts w:hint="cs"/>
          <w:rtl/>
          <w:lang w:bidi="ar"/>
        </w:rPr>
        <w:t>عن احتجازه</w:t>
      </w:r>
      <w:r>
        <w:rPr>
          <w:rtl/>
          <w:lang w:bidi="ar"/>
        </w:rPr>
        <w:t xml:space="preserve"> غير القانوني و</w:t>
      </w:r>
      <w:r w:rsidRPr="00BD0EFB">
        <w:rPr>
          <w:rtl/>
          <w:lang w:bidi="ar"/>
        </w:rPr>
        <w:t>تعذيب</w:t>
      </w:r>
      <w:r>
        <w:rPr>
          <w:rFonts w:hint="cs"/>
          <w:rtl/>
          <w:lang w:bidi="ar"/>
        </w:rPr>
        <w:t>ه</w:t>
      </w:r>
      <w:r>
        <w:rPr>
          <w:rtl/>
          <w:lang w:bidi="ar"/>
        </w:rPr>
        <w:t>، باعتباره</w:t>
      </w:r>
      <w:r w:rsidRPr="00BD0EFB">
        <w:rPr>
          <w:rtl/>
          <w:lang w:bidi="ar"/>
        </w:rPr>
        <w:t xml:space="preserve"> ضحية </w:t>
      </w:r>
      <w:r>
        <w:rPr>
          <w:rFonts w:hint="cs"/>
          <w:rtl/>
          <w:lang w:bidi="ar"/>
        </w:rPr>
        <w:t>من ضحايا النزاع</w:t>
      </w:r>
      <w:r>
        <w:rPr>
          <w:rtl/>
          <w:lang w:bidi="ar"/>
        </w:rPr>
        <w:t xml:space="preserve"> المسلح</w:t>
      </w:r>
      <w:r w:rsidRPr="00BD0EFB">
        <w:rPr>
          <w:rtl/>
          <w:lang w:bidi="ar"/>
        </w:rPr>
        <w:t xml:space="preserve">. </w:t>
      </w:r>
      <w:r w:rsidRPr="00613B88">
        <w:rPr>
          <w:rtl/>
        </w:rPr>
        <w:t>وتحيط اللجنة علماً أيضاً</w:t>
      </w:r>
      <w:r w:rsidRPr="00613B88">
        <w:rPr>
          <w:rtl/>
          <w:lang w:bidi="ar"/>
        </w:rPr>
        <w:t xml:space="preserve"> </w:t>
      </w:r>
      <w:r w:rsidRPr="00BD0EFB">
        <w:rPr>
          <w:rtl/>
          <w:lang w:bidi="ar"/>
        </w:rPr>
        <w:t xml:space="preserve">بادعاء </w:t>
      </w:r>
      <w:r>
        <w:rPr>
          <w:rFonts w:hint="cs"/>
          <w:rtl/>
          <w:lang w:bidi="ar"/>
        </w:rPr>
        <w:t>صاحبي</w:t>
      </w:r>
      <w:r w:rsidRPr="00BD0EFB">
        <w:rPr>
          <w:rtl/>
          <w:lang w:bidi="ar"/>
        </w:rPr>
        <w:t xml:space="preserve"> البلاغ </w:t>
      </w:r>
      <w:r>
        <w:rPr>
          <w:rFonts w:hint="cs"/>
          <w:rtl/>
          <w:lang w:bidi="ar"/>
        </w:rPr>
        <w:t xml:space="preserve">بأن توب </w:t>
      </w:r>
      <w:proofErr w:type="spellStart"/>
      <w:r w:rsidRPr="00613B88">
        <w:rPr>
          <w:rtl/>
          <w:lang w:bidi="ar"/>
        </w:rPr>
        <w:t>بهادور</w:t>
      </w:r>
      <w:proofErr w:type="spellEnd"/>
      <w:r w:rsidRPr="00613B88">
        <w:rPr>
          <w:rtl/>
          <w:lang w:bidi="ar"/>
        </w:rPr>
        <w:t xml:space="preserve"> </w:t>
      </w:r>
      <w:proofErr w:type="spellStart"/>
      <w:r w:rsidRPr="00613B88">
        <w:rPr>
          <w:rtl/>
          <w:lang w:bidi="ar"/>
        </w:rPr>
        <w:t>باسنيت</w:t>
      </w:r>
      <w:proofErr w:type="spellEnd"/>
      <w:r w:rsidRPr="00613B88">
        <w:rPr>
          <w:rtl/>
          <w:lang w:bidi="ar"/>
        </w:rPr>
        <w:t xml:space="preserve"> </w:t>
      </w:r>
      <w:r>
        <w:rPr>
          <w:rFonts w:hint="cs"/>
          <w:rtl/>
          <w:lang w:bidi="ar"/>
        </w:rPr>
        <w:t>قدم</w:t>
      </w:r>
      <w:r w:rsidRPr="00613B88">
        <w:rPr>
          <w:rtl/>
          <w:lang w:bidi="ar"/>
        </w:rPr>
        <w:t xml:space="preserve"> إلى اللجنة الوطنية </w:t>
      </w:r>
      <w:r>
        <w:rPr>
          <w:rFonts w:hint="cs"/>
          <w:rtl/>
          <w:lang w:bidi="ar"/>
        </w:rPr>
        <w:t>لحقوق الإنسان</w:t>
      </w:r>
      <w:r w:rsidRPr="00BD0EFB">
        <w:rPr>
          <w:rtl/>
          <w:lang w:bidi="ar"/>
        </w:rPr>
        <w:t xml:space="preserve">، في 8 </w:t>
      </w:r>
      <w:r>
        <w:rPr>
          <w:rFonts w:hint="cs"/>
          <w:rtl/>
          <w:lang w:bidi="ar"/>
        </w:rPr>
        <w:t>آذار/</w:t>
      </w:r>
      <w:r w:rsidRPr="00BD0EFB">
        <w:rPr>
          <w:rtl/>
          <w:lang w:bidi="ar"/>
        </w:rPr>
        <w:t>مارس 2002، طلب</w:t>
      </w:r>
      <w:r>
        <w:rPr>
          <w:rFonts w:hint="cs"/>
          <w:rtl/>
          <w:lang w:bidi="ar"/>
        </w:rPr>
        <w:t>اً لإجراء</w:t>
      </w:r>
      <w:r>
        <w:rPr>
          <w:rtl/>
          <w:lang w:bidi="ar"/>
        </w:rPr>
        <w:t xml:space="preserve"> </w:t>
      </w:r>
      <w:r w:rsidRPr="00BD0EFB">
        <w:rPr>
          <w:rtl/>
          <w:lang w:bidi="ar"/>
        </w:rPr>
        <w:t xml:space="preserve">تحقيق </w:t>
      </w:r>
      <w:r>
        <w:rPr>
          <w:rFonts w:hint="cs"/>
          <w:rtl/>
          <w:lang w:bidi="ar"/>
        </w:rPr>
        <w:t>بشأن</w:t>
      </w:r>
      <w:r w:rsidRPr="00BD0EFB">
        <w:rPr>
          <w:rtl/>
          <w:lang w:bidi="ar"/>
        </w:rPr>
        <w:t xml:space="preserve"> اختفاء ابن عمه. </w:t>
      </w:r>
      <w:r>
        <w:rPr>
          <w:rFonts w:hint="cs"/>
          <w:rtl/>
          <w:lang w:bidi="ar"/>
        </w:rPr>
        <w:t>و</w:t>
      </w:r>
      <w:r w:rsidRPr="00BD0EFB">
        <w:rPr>
          <w:rtl/>
          <w:lang w:bidi="ar"/>
        </w:rPr>
        <w:t>أن</w:t>
      </w:r>
      <w:r>
        <w:rPr>
          <w:rFonts w:hint="cs"/>
          <w:rtl/>
          <w:lang w:bidi="ar"/>
        </w:rPr>
        <w:t xml:space="preserve"> </w:t>
      </w:r>
      <w:r w:rsidRPr="00BD0EFB">
        <w:rPr>
          <w:rtl/>
          <w:lang w:bidi="ar"/>
        </w:rPr>
        <w:t xml:space="preserve">جيت مان </w:t>
      </w:r>
      <w:proofErr w:type="spellStart"/>
      <w:r w:rsidRPr="00BD0EFB">
        <w:rPr>
          <w:rtl/>
          <w:lang w:bidi="ar"/>
        </w:rPr>
        <w:t>باسن</w:t>
      </w:r>
      <w:r>
        <w:rPr>
          <w:rFonts w:hint="cs"/>
          <w:rtl/>
          <w:lang w:bidi="ar"/>
        </w:rPr>
        <w:t>ي</w:t>
      </w:r>
      <w:r w:rsidRPr="00BD0EFB">
        <w:rPr>
          <w:rtl/>
          <w:lang w:bidi="ar"/>
        </w:rPr>
        <w:t>ت</w:t>
      </w:r>
      <w:proofErr w:type="spellEnd"/>
      <w:r w:rsidRPr="00BD0EFB">
        <w:rPr>
          <w:rtl/>
          <w:lang w:bidi="ar"/>
        </w:rPr>
        <w:t xml:space="preserve"> نفسه قدم</w:t>
      </w:r>
      <w:r>
        <w:rPr>
          <w:rFonts w:hint="cs"/>
          <w:rtl/>
          <w:lang w:bidi="ar"/>
        </w:rPr>
        <w:t>، بعد إطلاق سراحه،</w:t>
      </w:r>
      <w:r w:rsidRPr="00BD0EFB">
        <w:rPr>
          <w:rtl/>
          <w:lang w:bidi="ar"/>
        </w:rPr>
        <w:t xml:space="preserve"> طلبات </w:t>
      </w:r>
      <w:r>
        <w:rPr>
          <w:rFonts w:hint="cs"/>
          <w:rtl/>
          <w:lang w:bidi="ar"/>
        </w:rPr>
        <w:t>لإجراء تحقيقات بشأن مزاعم تعرضه للاحتجاز غير القانوني</w:t>
      </w:r>
      <w:r>
        <w:rPr>
          <w:rtl/>
          <w:lang w:bidi="ar"/>
        </w:rPr>
        <w:t xml:space="preserve"> والاختفاء </w:t>
      </w:r>
      <w:r>
        <w:rPr>
          <w:rFonts w:hint="cs"/>
          <w:rtl/>
          <w:lang w:bidi="ar"/>
        </w:rPr>
        <w:t xml:space="preserve">القسري </w:t>
      </w:r>
      <w:r>
        <w:rPr>
          <w:rtl/>
          <w:lang w:bidi="ar"/>
        </w:rPr>
        <w:t>والتعذيب</w:t>
      </w:r>
      <w:r>
        <w:rPr>
          <w:rFonts w:hint="cs"/>
          <w:rtl/>
          <w:lang w:bidi="ar"/>
        </w:rPr>
        <w:t xml:space="preserve">؛ </w:t>
      </w:r>
      <w:r w:rsidRPr="00613B88">
        <w:rPr>
          <w:rtl/>
        </w:rPr>
        <w:t xml:space="preserve">وأنه على الرغم من </w:t>
      </w:r>
      <w:r>
        <w:rPr>
          <w:rFonts w:hint="cs"/>
          <w:rtl/>
        </w:rPr>
        <w:t>مرور</w:t>
      </w:r>
      <w:r w:rsidRPr="00613B88">
        <w:rPr>
          <w:rtl/>
        </w:rPr>
        <w:t xml:space="preserve"> 10 سنوات </w:t>
      </w:r>
      <w:r>
        <w:rPr>
          <w:rFonts w:hint="cs"/>
          <w:rtl/>
        </w:rPr>
        <w:t>على ارتكاب</w:t>
      </w:r>
      <w:r w:rsidRPr="00613B88">
        <w:rPr>
          <w:rtl/>
        </w:rPr>
        <w:t xml:space="preserve"> </w:t>
      </w:r>
      <w:r>
        <w:rPr>
          <w:rFonts w:hint="cs"/>
          <w:rtl/>
        </w:rPr>
        <w:t>ال</w:t>
      </w:r>
      <w:r>
        <w:rPr>
          <w:rtl/>
        </w:rPr>
        <w:t>انتهاكات المزعومة</w:t>
      </w:r>
      <w:r w:rsidRPr="00613B88">
        <w:rPr>
          <w:rtl/>
        </w:rPr>
        <w:t xml:space="preserve">، </w:t>
      </w:r>
      <w:r>
        <w:rPr>
          <w:rFonts w:hint="cs"/>
          <w:rtl/>
        </w:rPr>
        <w:t xml:space="preserve">لم يخلص </w:t>
      </w:r>
      <w:r w:rsidRPr="00613B88">
        <w:rPr>
          <w:rtl/>
        </w:rPr>
        <w:t>التحقيق إلى أي استنتاج بعد</w:t>
      </w:r>
      <w:r>
        <w:rPr>
          <w:rFonts w:hint="cs"/>
          <w:rtl/>
          <w:lang w:bidi="ar"/>
        </w:rPr>
        <w:t xml:space="preserve">ُ. </w:t>
      </w:r>
      <w:r w:rsidRPr="00727C34">
        <w:rPr>
          <w:rtl/>
        </w:rPr>
        <w:t xml:space="preserve">وتلاحظ اللجنة أن الدولة الطرف قد </w:t>
      </w:r>
      <w:r>
        <w:rPr>
          <w:rFonts w:hint="cs"/>
          <w:rtl/>
        </w:rPr>
        <w:t>احتجت، بوجه عام،</w:t>
      </w:r>
      <w:r w:rsidRPr="00727C34">
        <w:rPr>
          <w:rtl/>
        </w:rPr>
        <w:t xml:space="preserve"> </w:t>
      </w:r>
      <w:r>
        <w:rPr>
          <w:rFonts w:hint="cs"/>
          <w:rtl/>
        </w:rPr>
        <w:t>ب</w:t>
      </w:r>
      <w:r>
        <w:rPr>
          <w:rtl/>
        </w:rPr>
        <w:t>شرط استنفاد سبل الانتصاف المحلي</w:t>
      </w:r>
      <w:r>
        <w:rPr>
          <w:rFonts w:hint="cs"/>
          <w:rtl/>
        </w:rPr>
        <w:t>ة</w:t>
      </w:r>
      <w:r w:rsidRPr="00727C34">
        <w:rPr>
          <w:lang w:bidi="ar"/>
        </w:rPr>
        <w:t>.</w:t>
      </w:r>
      <w:r w:rsidRPr="00727C34">
        <w:rPr>
          <w:rtl/>
          <w:lang w:bidi="ar"/>
        </w:rPr>
        <w:t xml:space="preserve"> </w:t>
      </w:r>
      <w:r w:rsidRPr="00BD0EFB">
        <w:rPr>
          <w:rtl/>
          <w:lang w:bidi="ar"/>
        </w:rPr>
        <w:t>و</w:t>
      </w:r>
      <w:r>
        <w:rPr>
          <w:rFonts w:hint="cs"/>
          <w:rtl/>
          <w:lang w:bidi="ar"/>
        </w:rPr>
        <w:t xml:space="preserve">غير أنها </w:t>
      </w:r>
      <w:r>
        <w:rPr>
          <w:rtl/>
          <w:lang w:bidi="ar"/>
        </w:rPr>
        <w:t xml:space="preserve">لم </w:t>
      </w:r>
      <w:r>
        <w:rPr>
          <w:rFonts w:hint="cs"/>
          <w:rtl/>
          <w:lang w:bidi="ar"/>
        </w:rPr>
        <w:t>ت</w:t>
      </w:r>
      <w:r w:rsidRPr="00BD0EFB">
        <w:rPr>
          <w:rtl/>
          <w:lang w:bidi="ar"/>
        </w:rPr>
        <w:t>وضح للجنة</w:t>
      </w:r>
      <w:r>
        <w:rPr>
          <w:rFonts w:hint="cs"/>
          <w:rtl/>
          <w:lang w:bidi="ar"/>
        </w:rPr>
        <w:t xml:space="preserve"> ما هي</w:t>
      </w:r>
      <w:r w:rsidRPr="00BD0EFB">
        <w:rPr>
          <w:rtl/>
          <w:lang w:bidi="ar"/>
        </w:rPr>
        <w:t xml:space="preserve"> </w:t>
      </w:r>
      <w:r>
        <w:rPr>
          <w:rFonts w:hint="cs"/>
          <w:rtl/>
          <w:lang w:bidi="ar"/>
        </w:rPr>
        <w:t>سبل</w:t>
      </w:r>
      <w:r w:rsidRPr="00BD0EFB">
        <w:rPr>
          <w:rtl/>
          <w:lang w:bidi="ar"/>
        </w:rPr>
        <w:t xml:space="preserve"> الانتصاف </w:t>
      </w:r>
      <w:r>
        <w:rPr>
          <w:rFonts w:hint="cs"/>
          <w:rtl/>
          <w:lang w:bidi="ar"/>
        </w:rPr>
        <w:t>ال</w:t>
      </w:r>
      <w:r w:rsidRPr="00BD0EFB">
        <w:rPr>
          <w:rtl/>
          <w:lang w:bidi="ar"/>
        </w:rPr>
        <w:t xml:space="preserve">ملموسة </w:t>
      </w:r>
      <w:r>
        <w:rPr>
          <w:rFonts w:hint="cs"/>
          <w:rtl/>
          <w:lang w:bidi="ar"/>
        </w:rPr>
        <w:t>التي يمكن أن تلبي بصورة كافية وفعالة</w:t>
      </w:r>
      <w:r w:rsidRPr="00BD0EFB">
        <w:rPr>
          <w:rtl/>
          <w:lang w:bidi="ar"/>
        </w:rPr>
        <w:t xml:space="preserve"> مطالب</w:t>
      </w:r>
      <w:r>
        <w:rPr>
          <w:rFonts w:hint="cs"/>
          <w:rtl/>
          <w:lang w:bidi="ar"/>
        </w:rPr>
        <w:t>ات</w:t>
      </w:r>
      <w:r>
        <w:rPr>
          <w:rtl/>
          <w:lang w:bidi="ar"/>
        </w:rPr>
        <w:t xml:space="preserve"> </w:t>
      </w:r>
      <w:r>
        <w:rPr>
          <w:rFonts w:hint="cs"/>
          <w:rtl/>
          <w:lang w:bidi="ar"/>
        </w:rPr>
        <w:t xml:space="preserve">كل من صاحبي البلاغ. </w:t>
      </w:r>
      <w:r w:rsidRPr="00BD0EFB">
        <w:rPr>
          <w:rtl/>
          <w:lang w:bidi="ar"/>
        </w:rPr>
        <w:t>وتذكر اللجنة ب</w:t>
      </w:r>
      <w:r>
        <w:rPr>
          <w:rFonts w:hint="cs"/>
          <w:rtl/>
          <w:lang w:bidi="ar"/>
        </w:rPr>
        <w:t>اجتهاداتها السابقة التي اعتبرت فيها أن من المطلوب</w:t>
      </w:r>
      <w:r w:rsidRPr="00BD0EFB">
        <w:rPr>
          <w:rtl/>
          <w:lang w:bidi="ar"/>
        </w:rPr>
        <w:t xml:space="preserve">، في حالات </w:t>
      </w:r>
      <w:r w:rsidRPr="00BD0EFB">
        <w:rPr>
          <w:rtl/>
          <w:lang w:bidi="ar"/>
        </w:rPr>
        <w:lastRenderedPageBreak/>
        <w:t xml:space="preserve">الانتهاكات الخطيرة، </w:t>
      </w:r>
      <w:r>
        <w:rPr>
          <w:rFonts w:hint="cs"/>
          <w:rtl/>
          <w:lang w:bidi="ar"/>
        </w:rPr>
        <w:t>وتوفر سبل انتصاف</w:t>
      </w:r>
      <w:r w:rsidRPr="00BD0EFB">
        <w:rPr>
          <w:rtl/>
          <w:lang w:bidi="ar"/>
        </w:rPr>
        <w:t xml:space="preserve"> </w:t>
      </w:r>
      <w:r w:rsidRPr="00A843DA">
        <w:rPr>
          <w:rtl/>
          <w:lang w:bidi="ar"/>
        </w:rPr>
        <w:t>قضائي</w:t>
      </w:r>
      <w:r w:rsidRPr="00A843DA">
        <w:rPr>
          <w:rFonts w:hint="cs"/>
          <w:rtl/>
          <w:lang w:bidi="ar"/>
        </w:rPr>
        <w:t>ة</w:t>
      </w:r>
      <w:r w:rsidRPr="00A843DA">
        <w:rPr>
          <w:vertAlign w:val="superscript"/>
          <w:rtl/>
        </w:rPr>
        <w:t>(</w:t>
      </w:r>
      <w:r w:rsidRPr="00A843DA">
        <w:rPr>
          <w:vertAlign w:val="superscript"/>
          <w:rtl/>
        </w:rPr>
        <w:footnoteReference w:id="8"/>
      </w:r>
      <w:r w:rsidRPr="00A843DA">
        <w:rPr>
          <w:vertAlign w:val="superscript"/>
          <w:rtl/>
        </w:rPr>
        <w:t>)</w:t>
      </w:r>
      <w:r>
        <w:rPr>
          <w:rFonts w:hint="cs"/>
          <w:rtl/>
          <w:lang w:bidi="ar"/>
        </w:rPr>
        <w:t>.</w:t>
      </w:r>
      <w:r w:rsidRPr="00BD0EFB">
        <w:rPr>
          <w:rtl/>
          <w:lang w:bidi="ar"/>
        </w:rPr>
        <w:t xml:space="preserve"> و</w:t>
      </w:r>
      <w:r>
        <w:rPr>
          <w:rtl/>
          <w:lang w:bidi="ar"/>
        </w:rPr>
        <w:t xml:space="preserve">في هذا الصدد، تلاحظ اللجنة أن </w:t>
      </w:r>
      <w:r w:rsidRPr="00BD0EFB">
        <w:rPr>
          <w:rtl/>
          <w:lang w:bidi="ar"/>
        </w:rPr>
        <w:t>هيئات العدالة ال</w:t>
      </w:r>
      <w:r>
        <w:rPr>
          <w:rtl/>
          <w:lang w:bidi="ar"/>
        </w:rPr>
        <w:t xml:space="preserve">انتقالية المزمع إنشاؤها ليست أجهزة </w:t>
      </w:r>
      <w:r w:rsidRPr="00BD0EFB">
        <w:rPr>
          <w:rtl/>
          <w:lang w:bidi="ar"/>
        </w:rPr>
        <w:t xml:space="preserve">قضائية وترى أن التحقيق </w:t>
      </w:r>
      <w:r>
        <w:rPr>
          <w:rFonts w:hint="cs"/>
          <w:rtl/>
          <w:lang w:bidi="ar"/>
        </w:rPr>
        <w:t>المتعلق</w:t>
      </w:r>
      <w:r w:rsidRPr="00BD0EFB">
        <w:rPr>
          <w:rtl/>
          <w:lang w:bidi="ar"/>
        </w:rPr>
        <w:t xml:space="preserve"> </w:t>
      </w:r>
      <w:r>
        <w:rPr>
          <w:rFonts w:hint="cs"/>
          <w:rtl/>
          <w:lang w:bidi="ar"/>
        </w:rPr>
        <w:t xml:space="preserve">بقضية </w:t>
      </w:r>
      <w:r w:rsidRPr="00BD0EFB">
        <w:rPr>
          <w:rtl/>
          <w:lang w:bidi="ar"/>
        </w:rPr>
        <w:t xml:space="preserve">جيت مان </w:t>
      </w:r>
      <w:proofErr w:type="spellStart"/>
      <w:r w:rsidRPr="00BD0EFB">
        <w:rPr>
          <w:rtl/>
          <w:lang w:bidi="ar"/>
        </w:rPr>
        <w:t>باسن</w:t>
      </w:r>
      <w:r>
        <w:rPr>
          <w:rFonts w:hint="cs"/>
          <w:rtl/>
          <w:lang w:bidi="ar"/>
        </w:rPr>
        <w:t>ي</w:t>
      </w:r>
      <w:r w:rsidRPr="00BD0EFB">
        <w:rPr>
          <w:rtl/>
          <w:lang w:bidi="ar"/>
        </w:rPr>
        <w:t>ت</w:t>
      </w:r>
      <w:proofErr w:type="spellEnd"/>
      <w:r w:rsidRPr="00BD0EFB">
        <w:rPr>
          <w:rtl/>
          <w:lang w:bidi="ar"/>
        </w:rPr>
        <w:t xml:space="preserve"> </w:t>
      </w:r>
      <w:r w:rsidRPr="009538BC">
        <w:rPr>
          <w:rFonts w:hint="cs"/>
          <w:rtl/>
          <w:lang w:bidi="ar"/>
        </w:rPr>
        <w:t xml:space="preserve">قد طال </w:t>
      </w:r>
      <w:r>
        <w:rPr>
          <w:rFonts w:hint="cs"/>
          <w:rtl/>
          <w:lang w:bidi="ar"/>
        </w:rPr>
        <w:t>أمده إلى حد غير معقول.</w:t>
      </w:r>
      <w:r w:rsidRPr="00BD0EFB">
        <w:rPr>
          <w:rtl/>
          <w:lang w:bidi="ar"/>
        </w:rPr>
        <w:t xml:space="preserve"> وبناء</w:t>
      </w:r>
      <w:r>
        <w:rPr>
          <w:rFonts w:hint="cs"/>
          <w:rtl/>
          <w:lang w:bidi="ar"/>
        </w:rPr>
        <w:t>ً</w:t>
      </w:r>
      <w:r w:rsidRPr="00BD0EFB">
        <w:rPr>
          <w:rtl/>
          <w:lang w:bidi="ar"/>
        </w:rPr>
        <w:t xml:space="preserve"> عليه، تخلص اللجنة إلى أنه لا</w:t>
      </w:r>
      <w:r>
        <w:rPr>
          <w:rFonts w:hint="cs"/>
          <w:rtl/>
          <w:lang w:bidi="ar"/>
        </w:rPr>
        <w:t> مانع من النظر في</w:t>
      </w:r>
      <w:r w:rsidRPr="00BD0EFB">
        <w:rPr>
          <w:rtl/>
          <w:lang w:bidi="ar"/>
        </w:rPr>
        <w:t xml:space="preserve"> البلاغ بموجب </w:t>
      </w:r>
      <w:r>
        <w:rPr>
          <w:rFonts w:hint="cs"/>
          <w:rtl/>
          <w:lang w:bidi="ar"/>
        </w:rPr>
        <w:t>ا</w:t>
      </w:r>
      <w:r w:rsidRPr="009538BC">
        <w:rPr>
          <w:rtl/>
        </w:rPr>
        <w:t>لفقرة 2(ب) من المادة 5 من البروتوكول الاختياري</w:t>
      </w:r>
      <w:r w:rsidRPr="009538BC">
        <w:t>.</w:t>
      </w:r>
    </w:p>
    <w:p w:rsidR="00497A17" w:rsidRDefault="00497A17" w:rsidP="00497A17">
      <w:pPr>
        <w:pStyle w:val="SingleTxtGA"/>
        <w:spacing w:line="360" w:lineRule="exact"/>
        <w:rPr>
          <w:rFonts w:hint="cs"/>
          <w:rtl/>
          <w:lang w:bidi="ar"/>
        </w:rPr>
      </w:pPr>
      <w:r w:rsidRPr="00BD0EFB">
        <w:rPr>
          <w:rFonts w:hint="cs"/>
          <w:rtl/>
          <w:lang w:bidi="ar"/>
        </w:rPr>
        <w:t>7-</w:t>
      </w:r>
      <w:r>
        <w:rPr>
          <w:rFonts w:hint="cs"/>
          <w:rtl/>
          <w:lang w:bidi="ar"/>
        </w:rPr>
        <w:t>5</w:t>
      </w:r>
      <w:r w:rsidRPr="00BD0EFB">
        <w:rPr>
          <w:rFonts w:hint="cs"/>
          <w:rtl/>
          <w:lang w:bidi="ar"/>
        </w:rPr>
        <w:tab/>
      </w:r>
      <w:r>
        <w:rPr>
          <w:rFonts w:hint="cs"/>
          <w:rtl/>
          <w:lang w:bidi="ar"/>
        </w:rPr>
        <w:t>و</w:t>
      </w:r>
      <w:r w:rsidRPr="00BD0EFB">
        <w:rPr>
          <w:rtl/>
          <w:lang w:bidi="ar"/>
        </w:rPr>
        <w:t xml:space="preserve">في ضوء ما </w:t>
      </w:r>
      <w:r>
        <w:rPr>
          <w:rFonts w:hint="cs"/>
          <w:rtl/>
          <w:lang w:bidi="ar"/>
        </w:rPr>
        <w:t>تقدم</w:t>
      </w:r>
      <w:r w:rsidRPr="00BD0EFB">
        <w:rPr>
          <w:rtl/>
          <w:lang w:bidi="ar"/>
        </w:rPr>
        <w:t xml:space="preserve">، وفي حالة عدم وجود </w:t>
      </w:r>
      <w:r>
        <w:rPr>
          <w:rFonts w:hint="cs"/>
          <w:rtl/>
          <w:lang w:bidi="ar"/>
        </w:rPr>
        <w:t>موانع</w:t>
      </w:r>
      <w:r w:rsidRPr="00BD0EFB">
        <w:rPr>
          <w:rtl/>
          <w:lang w:bidi="ar"/>
        </w:rPr>
        <w:t xml:space="preserve"> أخرى </w:t>
      </w:r>
      <w:r>
        <w:rPr>
          <w:rFonts w:hint="cs"/>
          <w:rtl/>
          <w:lang w:bidi="ar"/>
        </w:rPr>
        <w:t>للمقبولية</w:t>
      </w:r>
      <w:r w:rsidRPr="00BD0EFB">
        <w:rPr>
          <w:rtl/>
          <w:lang w:bidi="ar"/>
        </w:rPr>
        <w:t xml:space="preserve">، </w:t>
      </w:r>
      <w:r w:rsidRPr="005745AB">
        <w:rPr>
          <w:rtl/>
        </w:rPr>
        <w:t xml:space="preserve">ترى اللجنة أن البلاغ مقبول، وتشرع </w:t>
      </w:r>
      <w:r>
        <w:rPr>
          <w:rFonts w:hint="cs"/>
          <w:rtl/>
        </w:rPr>
        <w:t xml:space="preserve">من ثم </w:t>
      </w:r>
      <w:r w:rsidRPr="005745AB">
        <w:rPr>
          <w:rtl/>
        </w:rPr>
        <w:t xml:space="preserve">النظر </w:t>
      </w:r>
      <w:r>
        <w:rPr>
          <w:rFonts w:hint="cs"/>
          <w:rtl/>
        </w:rPr>
        <w:t>في</w:t>
      </w:r>
      <w:r w:rsidRPr="00BD0EFB">
        <w:rPr>
          <w:rtl/>
          <w:lang w:bidi="ar"/>
        </w:rPr>
        <w:t xml:space="preserve"> </w:t>
      </w:r>
      <w:r>
        <w:rPr>
          <w:rFonts w:hint="cs"/>
          <w:rtl/>
          <w:lang w:bidi="ar"/>
        </w:rPr>
        <w:t>الادعاءات المتعلقة ب</w:t>
      </w:r>
      <w:r w:rsidRPr="00BD0EFB">
        <w:rPr>
          <w:rtl/>
          <w:lang w:bidi="ar"/>
        </w:rPr>
        <w:t xml:space="preserve">جيت مان </w:t>
      </w:r>
      <w:proofErr w:type="spellStart"/>
      <w:r w:rsidRPr="00BD0EFB">
        <w:rPr>
          <w:rtl/>
          <w:lang w:bidi="ar"/>
        </w:rPr>
        <w:t>باسن</w:t>
      </w:r>
      <w:r>
        <w:rPr>
          <w:rFonts w:hint="cs"/>
          <w:rtl/>
          <w:lang w:bidi="ar"/>
        </w:rPr>
        <w:t>ي</w:t>
      </w:r>
      <w:r w:rsidRPr="00BD0EFB">
        <w:rPr>
          <w:rtl/>
          <w:lang w:bidi="ar"/>
        </w:rPr>
        <w:t>ت</w:t>
      </w:r>
      <w:proofErr w:type="spellEnd"/>
      <w:r w:rsidRPr="00BD0EFB">
        <w:rPr>
          <w:rtl/>
          <w:lang w:bidi="ar"/>
        </w:rPr>
        <w:t xml:space="preserve"> بموجب </w:t>
      </w:r>
      <w:r>
        <w:rPr>
          <w:rFonts w:hint="cs"/>
          <w:rtl/>
        </w:rPr>
        <w:t xml:space="preserve">المواد </w:t>
      </w:r>
      <w:r w:rsidRPr="005745AB">
        <w:rPr>
          <w:rFonts w:hint="cs"/>
          <w:rtl/>
        </w:rPr>
        <w:t>7 و</w:t>
      </w:r>
      <w:r>
        <w:rPr>
          <w:rFonts w:hint="cs"/>
          <w:rtl/>
        </w:rPr>
        <w:t>9 و10</w:t>
      </w:r>
      <w:r w:rsidRPr="005745AB">
        <w:rPr>
          <w:rFonts w:hint="cs"/>
          <w:rtl/>
        </w:rPr>
        <w:t xml:space="preserve"> و16 مقروءة</w:t>
      </w:r>
      <w:r w:rsidRPr="005745AB">
        <w:rPr>
          <w:rtl/>
        </w:rPr>
        <w:t xml:space="preserve"> </w:t>
      </w:r>
      <w:r>
        <w:rPr>
          <w:rtl/>
        </w:rPr>
        <w:t>بمفردها</w:t>
      </w:r>
      <w:r>
        <w:rPr>
          <w:rFonts w:hint="cs"/>
          <w:rtl/>
        </w:rPr>
        <w:t xml:space="preserve"> و</w:t>
      </w:r>
      <w:r w:rsidRPr="005745AB">
        <w:rPr>
          <w:rtl/>
        </w:rPr>
        <w:t>بالاقتران مع الفقرة 3 من المادة 2 من العهد</w:t>
      </w:r>
      <w:r>
        <w:rPr>
          <w:rtl/>
          <w:lang w:bidi="ar"/>
        </w:rPr>
        <w:t xml:space="preserve">، </w:t>
      </w:r>
      <w:r w:rsidRPr="00BD0EFB">
        <w:rPr>
          <w:rtl/>
          <w:lang w:bidi="ar"/>
        </w:rPr>
        <w:t>و</w:t>
      </w:r>
      <w:r>
        <w:rPr>
          <w:rFonts w:hint="cs"/>
          <w:rtl/>
          <w:lang w:bidi="ar"/>
        </w:rPr>
        <w:t>تلك المتعلقة بتوب</w:t>
      </w:r>
      <w:r w:rsidRPr="00BD0EFB">
        <w:rPr>
          <w:rtl/>
          <w:lang w:bidi="ar"/>
        </w:rPr>
        <w:t xml:space="preserve"> </w:t>
      </w:r>
      <w:proofErr w:type="spellStart"/>
      <w:r w:rsidRPr="00BD0EFB">
        <w:rPr>
          <w:rtl/>
          <w:lang w:bidi="ar"/>
        </w:rPr>
        <w:t>بهادور</w:t>
      </w:r>
      <w:proofErr w:type="spellEnd"/>
      <w:r w:rsidRPr="00BD0EFB">
        <w:rPr>
          <w:rtl/>
          <w:lang w:bidi="ar"/>
        </w:rPr>
        <w:t xml:space="preserve"> </w:t>
      </w:r>
      <w:proofErr w:type="spellStart"/>
      <w:r w:rsidRPr="00BD0EFB">
        <w:rPr>
          <w:rtl/>
          <w:lang w:bidi="ar"/>
        </w:rPr>
        <w:t>باسنيت</w:t>
      </w:r>
      <w:proofErr w:type="spellEnd"/>
      <w:r w:rsidRPr="00BD0EFB">
        <w:rPr>
          <w:rtl/>
          <w:lang w:bidi="ar"/>
        </w:rPr>
        <w:t xml:space="preserve"> بموجب</w:t>
      </w:r>
      <w:r w:rsidRPr="005745AB">
        <w:rPr>
          <w:rtl/>
        </w:rPr>
        <w:t xml:space="preserve"> المادة 7، مقروءة بالاقتران مع الفقرة 3 من المادة 2 من العهد</w:t>
      </w:r>
      <w:r w:rsidRPr="005745AB">
        <w:rPr>
          <w:lang w:bidi="ar"/>
        </w:rPr>
        <w:t>.</w:t>
      </w:r>
    </w:p>
    <w:p w:rsidR="00497A17" w:rsidRPr="00C93CBB" w:rsidRDefault="00497A17" w:rsidP="00497A17">
      <w:pPr>
        <w:pStyle w:val="H4GA"/>
        <w:spacing w:line="360" w:lineRule="exact"/>
        <w:rPr>
          <w:rtl/>
          <w:lang w:val="en-CA"/>
        </w:rPr>
      </w:pPr>
      <w:r>
        <w:rPr>
          <w:rFonts w:hint="cs"/>
          <w:rtl/>
          <w:lang w:val="en-CA"/>
        </w:rPr>
        <w:tab/>
      </w:r>
      <w:r>
        <w:rPr>
          <w:rFonts w:hint="cs"/>
          <w:rtl/>
          <w:lang w:val="en-CA"/>
        </w:rPr>
        <w:tab/>
      </w:r>
      <w:r w:rsidRPr="00C93CBB">
        <w:rPr>
          <w:rtl/>
          <w:lang w:val="en-CA"/>
        </w:rPr>
        <w:t xml:space="preserve">النظر في </w:t>
      </w:r>
      <w:r>
        <w:rPr>
          <w:rFonts w:hint="cs"/>
          <w:rtl/>
          <w:lang w:val="en-CA"/>
        </w:rPr>
        <w:t>الأسس الموضوعية</w:t>
      </w:r>
    </w:p>
    <w:p w:rsidR="00497A17" w:rsidRDefault="00497A17" w:rsidP="00497A17">
      <w:pPr>
        <w:pStyle w:val="SingleTxtGA"/>
        <w:rPr>
          <w:rFonts w:hint="cs"/>
          <w:sz w:val="22"/>
          <w:szCs w:val="32"/>
          <w:rtl/>
          <w:lang w:bidi="ar"/>
        </w:rPr>
      </w:pPr>
      <w:r>
        <w:rPr>
          <w:rFonts w:hint="cs"/>
          <w:spacing w:val="-4"/>
          <w:rtl/>
          <w:lang w:val="en-CA"/>
        </w:rPr>
        <w:t>8-1</w:t>
      </w:r>
      <w:r>
        <w:rPr>
          <w:rFonts w:hint="cs"/>
          <w:spacing w:val="-4"/>
          <w:rtl/>
          <w:lang w:val="en-CA"/>
        </w:rPr>
        <w:tab/>
      </w:r>
      <w:r w:rsidRPr="00B51531">
        <w:rPr>
          <w:rtl/>
        </w:rPr>
        <w:t xml:space="preserve">نظرت اللجنة المعنية بحقوق الإنسان في البلاغ في ضوء جميع المعلومات التي أتاحها </w:t>
      </w:r>
      <w:r>
        <w:rPr>
          <w:rFonts w:hint="cs"/>
          <w:rtl/>
        </w:rPr>
        <w:t xml:space="preserve">لها الطرفان، </w:t>
      </w:r>
      <w:r w:rsidRPr="00B51531">
        <w:rPr>
          <w:rtl/>
        </w:rPr>
        <w:t>على النحو المنصوص عليه في الفقرة 1 من المادة 5 من البروتوكول الاختياري</w:t>
      </w:r>
      <w:r w:rsidRPr="00B51531">
        <w:rPr>
          <w:lang w:bidi="ar"/>
        </w:rPr>
        <w:t>.</w:t>
      </w:r>
    </w:p>
    <w:p w:rsidR="00497A17" w:rsidRPr="005C3624" w:rsidRDefault="00497A17" w:rsidP="00497A17">
      <w:pPr>
        <w:pStyle w:val="SingleTxtGA"/>
        <w:rPr>
          <w:rFonts w:hint="cs"/>
          <w:spacing w:val="-4"/>
          <w:sz w:val="22"/>
          <w:szCs w:val="32"/>
          <w:rtl/>
          <w:lang w:bidi="ar"/>
        </w:rPr>
      </w:pPr>
      <w:r>
        <w:rPr>
          <w:rFonts w:hint="cs"/>
          <w:sz w:val="22"/>
          <w:szCs w:val="32"/>
          <w:rtl/>
          <w:lang w:bidi="ar"/>
        </w:rPr>
        <w:t>8-2</w:t>
      </w:r>
      <w:r>
        <w:rPr>
          <w:rFonts w:hint="cs"/>
          <w:sz w:val="22"/>
          <w:szCs w:val="32"/>
          <w:rtl/>
          <w:lang w:bidi="ar"/>
        </w:rPr>
        <w:tab/>
      </w:r>
      <w:r w:rsidRPr="00BD0EFB">
        <w:rPr>
          <w:rtl/>
          <w:lang w:bidi="ar"/>
        </w:rPr>
        <w:t>وتحيط اللجنة علما</w:t>
      </w:r>
      <w:r>
        <w:rPr>
          <w:rFonts w:hint="cs"/>
          <w:rtl/>
          <w:lang w:bidi="ar"/>
        </w:rPr>
        <w:t>ً</w:t>
      </w:r>
      <w:r>
        <w:rPr>
          <w:rtl/>
          <w:lang w:bidi="ar"/>
        </w:rPr>
        <w:t xml:space="preserve"> ب</w:t>
      </w:r>
      <w:r w:rsidRPr="00BD0EFB">
        <w:rPr>
          <w:rtl/>
          <w:lang w:bidi="ar"/>
        </w:rPr>
        <w:t xml:space="preserve">ادعاءات </w:t>
      </w:r>
      <w:r>
        <w:rPr>
          <w:rFonts w:hint="cs"/>
          <w:rtl/>
          <w:lang w:bidi="ar"/>
        </w:rPr>
        <w:t>صاحبي البلاغ</w:t>
      </w:r>
      <w:r w:rsidRPr="00BD0EFB">
        <w:rPr>
          <w:rtl/>
          <w:lang w:bidi="ar"/>
        </w:rPr>
        <w:t xml:space="preserve"> </w:t>
      </w:r>
      <w:r>
        <w:rPr>
          <w:rFonts w:hint="cs"/>
          <w:rtl/>
          <w:lang w:bidi="ar"/>
        </w:rPr>
        <w:t xml:space="preserve">غير </w:t>
      </w:r>
      <w:r>
        <w:rPr>
          <w:rFonts w:hint="cs"/>
          <w:rtl/>
        </w:rPr>
        <w:t>المفنَّدة</w:t>
      </w:r>
      <w:r w:rsidRPr="00B51531">
        <w:rPr>
          <w:rtl/>
        </w:rPr>
        <w:t xml:space="preserve"> </w:t>
      </w:r>
      <w:r>
        <w:rPr>
          <w:rFonts w:hint="cs"/>
          <w:rtl/>
          <w:lang w:bidi="ar"/>
        </w:rPr>
        <w:t xml:space="preserve">التي تفيد </w:t>
      </w:r>
      <w:r w:rsidRPr="00BD0EFB">
        <w:rPr>
          <w:rtl/>
          <w:lang w:bidi="ar"/>
        </w:rPr>
        <w:t xml:space="preserve">بأن </w:t>
      </w:r>
      <w:r>
        <w:rPr>
          <w:rFonts w:hint="cs"/>
          <w:rtl/>
          <w:lang w:bidi="ar"/>
        </w:rPr>
        <w:t>جيت</w:t>
      </w:r>
      <w:r w:rsidRPr="00BD0EFB">
        <w:rPr>
          <w:rtl/>
          <w:lang w:bidi="ar"/>
        </w:rPr>
        <w:t xml:space="preserve"> مان </w:t>
      </w:r>
      <w:proofErr w:type="spellStart"/>
      <w:r w:rsidRPr="00BD0EFB">
        <w:rPr>
          <w:rtl/>
          <w:lang w:bidi="ar"/>
        </w:rPr>
        <w:t>باسن</w:t>
      </w:r>
      <w:r>
        <w:rPr>
          <w:rFonts w:hint="cs"/>
          <w:rtl/>
          <w:lang w:bidi="ar"/>
        </w:rPr>
        <w:t>ي</w:t>
      </w:r>
      <w:r w:rsidRPr="00BD0EFB">
        <w:rPr>
          <w:rtl/>
          <w:lang w:bidi="ar"/>
        </w:rPr>
        <w:t>ت</w:t>
      </w:r>
      <w:proofErr w:type="spellEnd"/>
      <w:r w:rsidRPr="00BD0EFB">
        <w:rPr>
          <w:rtl/>
          <w:lang w:bidi="ar"/>
        </w:rPr>
        <w:t xml:space="preserve"> </w:t>
      </w:r>
      <w:r>
        <w:rPr>
          <w:rFonts w:hint="cs"/>
          <w:rtl/>
          <w:lang w:bidi="ar"/>
        </w:rPr>
        <w:t>قد أوقف على أيدي أشخاص</w:t>
      </w:r>
      <w:r w:rsidRPr="00BD0EFB">
        <w:rPr>
          <w:rtl/>
          <w:lang w:bidi="ar"/>
        </w:rPr>
        <w:t xml:space="preserve"> يرتدون الزي الرسمي للجيش بتاريخ 4 </w:t>
      </w:r>
      <w:r>
        <w:rPr>
          <w:rFonts w:hint="cs"/>
          <w:rtl/>
          <w:lang w:bidi="ar"/>
        </w:rPr>
        <w:t>شباط/</w:t>
      </w:r>
      <w:r w:rsidRPr="00BD0EFB">
        <w:rPr>
          <w:rtl/>
          <w:lang w:bidi="ar"/>
        </w:rPr>
        <w:t xml:space="preserve">فبراير 2004، واقتيد إلى ثكنة </w:t>
      </w:r>
      <w:r>
        <w:rPr>
          <w:rFonts w:hint="cs"/>
          <w:rtl/>
          <w:lang w:bidi="ar"/>
        </w:rPr>
        <w:t xml:space="preserve">كتيبة </w:t>
      </w:r>
      <w:proofErr w:type="spellStart"/>
      <w:r w:rsidRPr="00C617CB">
        <w:rPr>
          <w:rtl/>
        </w:rPr>
        <w:t>بهايرافناث</w:t>
      </w:r>
      <w:proofErr w:type="spellEnd"/>
      <w:r w:rsidRPr="00BD0EFB">
        <w:rPr>
          <w:rtl/>
          <w:lang w:bidi="ar"/>
        </w:rPr>
        <w:t xml:space="preserve">، حيث </w:t>
      </w:r>
      <w:r>
        <w:rPr>
          <w:rFonts w:hint="cs"/>
          <w:rtl/>
          <w:lang w:bidi="ar"/>
        </w:rPr>
        <w:t xml:space="preserve">وُضع في الحبس الانفرادي من دون أن تتاح له فرصة </w:t>
      </w:r>
      <w:r w:rsidRPr="00BD0EFB">
        <w:rPr>
          <w:rtl/>
          <w:lang w:bidi="ar"/>
        </w:rPr>
        <w:t>ا</w:t>
      </w:r>
      <w:r>
        <w:rPr>
          <w:rFonts w:hint="cs"/>
          <w:rtl/>
          <w:lang w:bidi="ar"/>
        </w:rPr>
        <w:t>لاتصال</w:t>
      </w:r>
      <w:r w:rsidRPr="00BD0EFB">
        <w:rPr>
          <w:rtl/>
          <w:lang w:bidi="ar"/>
        </w:rPr>
        <w:t xml:space="preserve"> </w:t>
      </w:r>
      <w:r>
        <w:rPr>
          <w:rFonts w:hint="cs"/>
          <w:rtl/>
          <w:lang w:bidi="ar"/>
        </w:rPr>
        <w:t xml:space="preserve">بأسرته أو محامين </w:t>
      </w:r>
      <w:r w:rsidRPr="00BD0EFB">
        <w:rPr>
          <w:rtl/>
          <w:lang w:bidi="ar"/>
        </w:rPr>
        <w:t xml:space="preserve">أو أي شخص آخر من العالم الخارجي حتى الأسبوع الأول من شهر </w:t>
      </w:r>
      <w:r>
        <w:rPr>
          <w:rFonts w:hint="cs"/>
          <w:rtl/>
          <w:lang w:bidi="ar"/>
        </w:rPr>
        <w:t>تشرين الأول/</w:t>
      </w:r>
      <w:r>
        <w:rPr>
          <w:rtl/>
          <w:lang w:bidi="ar"/>
        </w:rPr>
        <w:t>أكتوبر 2004؛ وأن</w:t>
      </w:r>
      <w:r>
        <w:rPr>
          <w:rFonts w:hint="cs"/>
          <w:rtl/>
          <w:lang w:bidi="ar"/>
        </w:rPr>
        <w:t xml:space="preserve"> السلطات قد رفضت</w:t>
      </w:r>
      <w:r w:rsidRPr="00BD0EFB">
        <w:rPr>
          <w:rtl/>
          <w:lang w:bidi="ar"/>
        </w:rPr>
        <w:t xml:space="preserve"> خلال </w:t>
      </w:r>
      <w:r>
        <w:rPr>
          <w:rFonts w:hint="cs"/>
          <w:rtl/>
          <w:lang w:bidi="ar"/>
        </w:rPr>
        <w:t>تلك الفترة</w:t>
      </w:r>
      <w:r w:rsidRPr="00BD0EFB">
        <w:rPr>
          <w:rtl/>
          <w:lang w:bidi="ar"/>
        </w:rPr>
        <w:t xml:space="preserve"> إبلاغ </w:t>
      </w:r>
      <w:r>
        <w:rPr>
          <w:rFonts w:hint="cs"/>
          <w:rtl/>
          <w:lang w:bidi="ar"/>
        </w:rPr>
        <w:t xml:space="preserve">أسرته باحتجازه في </w:t>
      </w:r>
      <w:r w:rsidRPr="00256136">
        <w:rPr>
          <w:rtl/>
          <w:lang w:bidi="ar"/>
        </w:rPr>
        <w:t>ثكنة</w:t>
      </w:r>
      <w:r w:rsidRPr="00256136">
        <w:rPr>
          <w:rFonts w:hint="cs"/>
          <w:rtl/>
          <w:lang w:bidi="ar"/>
        </w:rPr>
        <w:t xml:space="preserve"> </w:t>
      </w:r>
      <w:proofErr w:type="spellStart"/>
      <w:r w:rsidRPr="00256136">
        <w:rPr>
          <w:rtl/>
        </w:rPr>
        <w:t>بهايرافناث</w:t>
      </w:r>
      <w:proofErr w:type="spellEnd"/>
      <w:r w:rsidRPr="00256136">
        <w:rPr>
          <w:rtl/>
          <w:lang w:bidi="ar"/>
        </w:rPr>
        <w:t xml:space="preserve"> </w:t>
      </w:r>
      <w:r w:rsidRPr="00BD0EFB">
        <w:rPr>
          <w:rtl/>
          <w:lang w:bidi="ar"/>
        </w:rPr>
        <w:t xml:space="preserve">أو </w:t>
      </w:r>
      <w:r>
        <w:rPr>
          <w:rFonts w:hint="cs"/>
          <w:rtl/>
          <w:lang w:bidi="ar"/>
        </w:rPr>
        <w:t xml:space="preserve">في أي </w:t>
      </w:r>
      <w:r w:rsidRPr="00BD0EFB">
        <w:rPr>
          <w:rtl/>
          <w:lang w:bidi="ar"/>
        </w:rPr>
        <w:t>مكان آ</w:t>
      </w:r>
      <w:r>
        <w:rPr>
          <w:rtl/>
          <w:lang w:bidi="ar"/>
        </w:rPr>
        <w:t>خر. وعلاوة على ذلك، فإن السلطات</w:t>
      </w:r>
      <w:r>
        <w:rPr>
          <w:rFonts w:hint="cs"/>
          <w:rtl/>
          <w:lang w:bidi="ar"/>
        </w:rPr>
        <w:t xml:space="preserve"> </w:t>
      </w:r>
      <w:r w:rsidRPr="00BD0EFB">
        <w:rPr>
          <w:rtl/>
          <w:lang w:bidi="ar"/>
        </w:rPr>
        <w:t>لم</w:t>
      </w:r>
      <w:r>
        <w:rPr>
          <w:rFonts w:hint="cs"/>
          <w:rtl/>
          <w:lang w:bidi="ar"/>
        </w:rPr>
        <w:t> </w:t>
      </w:r>
      <w:r w:rsidRPr="00BD0EFB">
        <w:rPr>
          <w:rtl/>
          <w:lang w:bidi="ar"/>
        </w:rPr>
        <w:t>تتعاون مع اللجنة الوطنية</w:t>
      </w:r>
      <w:r>
        <w:rPr>
          <w:rFonts w:hint="cs"/>
          <w:rtl/>
          <w:lang w:bidi="ar"/>
        </w:rPr>
        <w:t xml:space="preserve"> لحقوق الإنسان</w:t>
      </w:r>
      <w:r w:rsidRPr="00BD0EFB">
        <w:rPr>
          <w:rtl/>
          <w:lang w:bidi="ar"/>
        </w:rPr>
        <w:t xml:space="preserve"> </w:t>
      </w:r>
      <w:r>
        <w:rPr>
          <w:rFonts w:hint="cs"/>
          <w:rtl/>
          <w:lang w:bidi="ar"/>
        </w:rPr>
        <w:t xml:space="preserve">في </w:t>
      </w:r>
      <w:r w:rsidRPr="00256136">
        <w:rPr>
          <w:rtl/>
          <w:lang w:bidi="ar"/>
        </w:rPr>
        <w:t xml:space="preserve">التحقيق الذي أجرته </w:t>
      </w:r>
      <w:r>
        <w:rPr>
          <w:rFonts w:hint="cs"/>
          <w:rtl/>
          <w:lang w:bidi="ar"/>
        </w:rPr>
        <w:t>للكشف عن</w:t>
      </w:r>
      <w:r w:rsidRPr="00BD0EFB">
        <w:rPr>
          <w:rtl/>
          <w:lang w:bidi="ar"/>
        </w:rPr>
        <w:t xml:space="preserve"> مصير </w:t>
      </w:r>
      <w:r>
        <w:rPr>
          <w:rFonts w:hint="cs"/>
          <w:rtl/>
          <w:lang w:bidi="ar"/>
        </w:rPr>
        <w:t>جيت</w:t>
      </w:r>
      <w:r w:rsidRPr="00BD0EFB">
        <w:rPr>
          <w:rtl/>
          <w:lang w:bidi="ar"/>
        </w:rPr>
        <w:t xml:space="preserve"> </w:t>
      </w:r>
      <w:r w:rsidRPr="005C3624">
        <w:rPr>
          <w:spacing w:val="-4"/>
          <w:rtl/>
          <w:lang w:bidi="ar"/>
        </w:rPr>
        <w:t xml:space="preserve">مان </w:t>
      </w:r>
      <w:proofErr w:type="spellStart"/>
      <w:r w:rsidRPr="005C3624">
        <w:rPr>
          <w:spacing w:val="-4"/>
          <w:rtl/>
          <w:lang w:bidi="ar"/>
        </w:rPr>
        <w:t>باسن</w:t>
      </w:r>
      <w:r w:rsidRPr="005C3624">
        <w:rPr>
          <w:rFonts w:hint="cs"/>
          <w:spacing w:val="-4"/>
          <w:rtl/>
          <w:lang w:bidi="ar"/>
        </w:rPr>
        <w:t>ي</w:t>
      </w:r>
      <w:r w:rsidRPr="005C3624">
        <w:rPr>
          <w:spacing w:val="-4"/>
          <w:rtl/>
          <w:lang w:bidi="ar"/>
        </w:rPr>
        <w:t>ت</w:t>
      </w:r>
      <w:proofErr w:type="spellEnd"/>
      <w:r w:rsidRPr="005C3624">
        <w:rPr>
          <w:spacing w:val="-4"/>
          <w:rtl/>
          <w:lang w:bidi="ar"/>
        </w:rPr>
        <w:t xml:space="preserve"> ومكان وجوده. </w:t>
      </w:r>
      <w:r w:rsidRPr="005C3624">
        <w:rPr>
          <w:rFonts w:hint="cs"/>
          <w:spacing w:val="-4"/>
          <w:rtl/>
          <w:lang w:bidi="ar"/>
        </w:rPr>
        <w:t>وبناءً عليه، ترى</w:t>
      </w:r>
      <w:r w:rsidRPr="005C3624">
        <w:rPr>
          <w:spacing w:val="-4"/>
          <w:rtl/>
          <w:lang w:bidi="ar"/>
        </w:rPr>
        <w:t xml:space="preserve"> اللجنة أن </w:t>
      </w:r>
      <w:r w:rsidRPr="005C3624">
        <w:rPr>
          <w:rFonts w:hint="cs"/>
          <w:spacing w:val="-4"/>
          <w:rtl/>
          <w:lang w:bidi="ar"/>
        </w:rPr>
        <w:t>سلب حرية جيت</w:t>
      </w:r>
      <w:r w:rsidRPr="005C3624">
        <w:rPr>
          <w:spacing w:val="-4"/>
          <w:rtl/>
          <w:lang w:bidi="ar"/>
        </w:rPr>
        <w:t xml:space="preserve"> مان </w:t>
      </w:r>
      <w:proofErr w:type="spellStart"/>
      <w:r w:rsidRPr="005C3624">
        <w:rPr>
          <w:spacing w:val="-4"/>
          <w:rtl/>
          <w:lang w:bidi="ar"/>
        </w:rPr>
        <w:t>باسن</w:t>
      </w:r>
      <w:r w:rsidRPr="005C3624">
        <w:rPr>
          <w:rFonts w:hint="cs"/>
          <w:spacing w:val="-4"/>
          <w:rtl/>
          <w:lang w:bidi="ar"/>
        </w:rPr>
        <w:t>ي</w:t>
      </w:r>
      <w:r w:rsidRPr="005C3624">
        <w:rPr>
          <w:spacing w:val="-4"/>
          <w:rtl/>
          <w:lang w:bidi="ar"/>
        </w:rPr>
        <w:t>ت</w:t>
      </w:r>
      <w:proofErr w:type="spellEnd"/>
      <w:r w:rsidRPr="005C3624">
        <w:rPr>
          <w:spacing w:val="-4"/>
          <w:rtl/>
          <w:lang w:bidi="ar"/>
        </w:rPr>
        <w:t xml:space="preserve">، </w:t>
      </w:r>
      <w:r w:rsidRPr="005C3624">
        <w:rPr>
          <w:rFonts w:hint="cs"/>
          <w:spacing w:val="-4"/>
          <w:rtl/>
          <w:lang w:bidi="ar"/>
        </w:rPr>
        <w:t>وما تلا ذلك من</w:t>
      </w:r>
      <w:r w:rsidRPr="005C3624">
        <w:rPr>
          <w:spacing w:val="-4"/>
          <w:rtl/>
          <w:lang w:bidi="ar"/>
        </w:rPr>
        <w:t xml:space="preserve"> رفض السلطات ال</w:t>
      </w:r>
      <w:r w:rsidRPr="005C3624">
        <w:rPr>
          <w:rFonts w:hint="cs"/>
          <w:spacing w:val="-4"/>
          <w:rtl/>
          <w:lang w:bidi="ar"/>
        </w:rPr>
        <w:t>إقرار</w:t>
      </w:r>
      <w:r w:rsidRPr="005C3624">
        <w:rPr>
          <w:spacing w:val="-4"/>
          <w:rtl/>
          <w:lang w:bidi="ar"/>
        </w:rPr>
        <w:t xml:space="preserve"> ب</w:t>
      </w:r>
      <w:r w:rsidRPr="005C3624">
        <w:rPr>
          <w:rFonts w:hint="cs"/>
          <w:spacing w:val="-4"/>
          <w:rtl/>
          <w:lang w:bidi="ar"/>
        </w:rPr>
        <w:t>ذلك</w:t>
      </w:r>
      <w:r w:rsidRPr="005C3624">
        <w:rPr>
          <w:spacing w:val="-4"/>
          <w:rtl/>
          <w:lang w:bidi="ar"/>
        </w:rPr>
        <w:t xml:space="preserve"> </w:t>
      </w:r>
      <w:r w:rsidRPr="005C3624">
        <w:rPr>
          <w:rFonts w:hint="cs"/>
          <w:spacing w:val="-4"/>
          <w:rtl/>
          <w:lang w:bidi="ar"/>
        </w:rPr>
        <w:t>وإخفاء مكان وجوده</w:t>
      </w:r>
      <w:r w:rsidRPr="005C3624">
        <w:rPr>
          <w:spacing w:val="-4"/>
          <w:rtl/>
          <w:lang w:bidi="ar"/>
        </w:rPr>
        <w:t xml:space="preserve">، يشكل </w:t>
      </w:r>
      <w:r w:rsidRPr="005C3624">
        <w:rPr>
          <w:rFonts w:hint="cs"/>
          <w:spacing w:val="-4"/>
          <w:rtl/>
          <w:lang w:bidi="ar"/>
        </w:rPr>
        <w:t>حالة إ</w:t>
      </w:r>
      <w:r w:rsidRPr="005C3624">
        <w:rPr>
          <w:spacing w:val="-4"/>
          <w:rtl/>
          <w:lang w:bidi="ar"/>
        </w:rPr>
        <w:t>خفا</w:t>
      </w:r>
      <w:r w:rsidRPr="005C3624">
        <w:rPr>
          <w:rFonts w:hint="cs"/>
          <w:spacing w:val="-4"/>
          <w:rtl/>
          <w:lang w:bidi="ar"/>
        </w:rPr>
        <w:t>ءٍ</w:t>
      </w:r>
      <w:r w:rsidRPr="005C3624">
        <w:rPr>
          <w:spacing w:val="-4"/>
          <w:rtl/>
          <w:lang w:bidi="ar"/>
        </w:rPr>
        <w:t xml:space="preserve"> قسري</w:t>
      </w:r>
      <w:r w:rsidRPr="005C3624">
        <w:rPr>
          <w:rFonts w:hint="cs"/>
          <w:spacing w:val="-4"/>
          <w:sz w:val="22"/>
          <w:szCs w:val="32"/>
          <w:rtl/>
          <w:lang w:bidi="ar"/>
        </w:rPr>
        <w:t>.</w:t>
      </w:r>
    </w:p>
    <w:p w:rsidR="00497A17" w:rsidRPr="00800ED6" w:rsidRDefault="00497A17" w:rsidP="00497A17">
      <w:pPr>
        <w:pStyle w:val="SingleTxtGA"/>
        <w:rPr>
          <w:spacing w:val="-2"/>
          <w:rtl/>
          <w:lang w:val="en-CA"/>
        </w:rPr>
      </w:pPr>
      <w:r>
        <w:rPr>
          <w:rFonts w:hint="cs"/>
          <w:sz w:val="22"/>
          <w:szCs w:val="32"/>
          <w:rtl/>
          <w:lang w:bidi="ar"/>
        </w:rPr>
        <w:t>8-3</w:t>
      </w:r>
      <w:r>
        <w:rPr>
          <w:rFonts w:hint="cs"/>
          <w:sz w:val="22"/>
          <w:szCs w:val="32"/>
          <w:rtl/>
          <w:lang w:bidi="ar"/>
        </w:rPr>
        <w:tab/>
      </w:r>
      <w:r w:rsidRPr="00A843DA">
        <w:rPr>
          <w:rtl/>
        </w:rPr>
        <w:t xml:space="preserve">وتسلِّم اللجنة بدرجة المعاناة الناجمة عن </w:t>
      </w:r>
      <w:r>
        <w:rPr>
          <w:rFonts w:hint="cs"/>
          <w:rtl/>
        </w:rPr>
        <w:t>احتجاز شخص</w:t>
      </w:r>
      <w:r w:rsidRPr="00A843DA">
        <w:rPr>
          <w:rtl/>
        </w:rPr>
        <w:t xml:space="preserve"> لمدة غير محددة من دون </w:t>
      </w:r>
      <w:r>
        <w:rPr>
          <w:rFonts w:hint="cs"/>
          <w:rtl/>
        </w:rPr>
        <w:t xml:space="preserve">إتاحة </w:t>
      </w:r>
      <w:r w:rsidRPr="00A843DA">
        <w:rPr>
          <w:rtl/>
        </w:rPr>
        <w:t>اتصال</w:t>
      </w:r>
      <w:r>
        <w:rPr>
          <w:rFonts w:hint="cs"/>
          <w:rtl/>
        </w:rPr>
        <w:t>ه</w:t>
      </w:r>
      <w:r w:rsidRPr="00A843DA">
        <w:rPr>
          <w:rtl/>
        </w:rPr>
        <w:t xml:space="preserve"> بالعالم الخارجي</w:t>
      </w:r>
      <w:r w:rsidRPr="00BD0EFB">
        <w:rPr>
          <w:rtl/>
          <w:lang w:bidi="ar"/>
        </w:rPr>
        <w:t>.</w:t>
      </w:r>
      <w:r>
        <w:rPr>
          <w:rFonts w:hint="cs"/>
          <w:rtl/>
        </w:rPr>
        <w:t xml:space="preserve"> </w:t>
      </w:r>
      <w:r w:rsidRPr="00A843DA">
        <w:rPr>
          <w:rtl/>
        </w:rPr>
        <w:t xml:space="preserve">تذكِّر </w:t>
      </w:r>
      <w:r>
        <w:rPr>
          <w:rFonts w:hint="cs"/>
          <w:rtl/>
        </w:rPr>
        <w:t xml:space="preserve">اللجنة </w:t>
      </w:r>
      <w:r w:rsidRPr="00B33589">
        <w:rPr>
          <w:rtl/>
        </w:rPr>
        <w:t>بتعليقها العام رقم 20(1992) بشأن حظر التعذيب وغيره من ضروب المعاملة أو العقوبة القاسية أو اللاإنسانية أو المهينة،</w:t>
      </w:r>
      <w:r w:rsidRPr="00B33589">
        <w:rPr>
          <w:rtl/>
          <w:lang w:bidi="ar"/>
        </w:rPr>
        <w:t xml:space="preserve"> </w:t>
      </w:r>
      <w:r w:rsidRPr="00BD0EFB">
        <w:rPr>
          <w:rtl/>
          <w:lang w:bidi="ar"/>
        </w:rPr>
        <w:t>الذي توصي</w:t>
      </w:r>
      <w:r>
        <w:rPr>
          <w:rFonts w:hint="cs"/>
          <w:rtl/>
          <w:lang w:bidi="ar"/>
        </w:rPr>
        <w:t xml:space="preserve"> فيه</w:t>
      </w:r>
      <w:r w:rsidRPr="00BD0EFB">
        <w:rPr>
          <w:rtl/>
          <w:lang w:bidi="ar"/>
        </w:rPr>
        <w:t xml:space="preserve"> الدول الأطراف </w:t>
      </w:r>
      <w:r>
        <w:rPr>
          <w:rFonts w:hint="cs"/>
          <w:rtl/>
        </w:rPr>
        <w:t>باتخاذ</w:t>
      </w:r>
      <w:r w:rsidRPr="00B33589">
        <w:rPr>
          <w:rtl/>
        </w:rPr>
        <w:t xml:space="preserve"> تدابير</w:t>
      </w:r>
      <w:r>
        <w:rPr>
          <w:rFonts w:hint="cs"/>
          <w:rtl/>
        </w:rPr>
        <w:t xml:space="preserve"> لمنع الحبس </w:t>
      </w:r>
      <w:r w:rsidRPr="00B33589">
        <w:rPr>
          <w:rtl/>
        </w:rPr>
        <w:t>الانفرادي</w:t>
      </w:r>
      <w:r>
        <w:rPr>
          <w:rFonts w:hint="cs"/>
          <w:rtl/>
        </w:rPr>
        <w:t xml:space="preserve"> من دون إتاحة الاتصال بالعالم الخارجي</w:t>
      </w:r>
      <w:r w:rsidRPr="00B33589">
        <w:rPr>
          <w:rtl/>
        </w:rPr>
        <w:t xml:space="preserve">. وتلاحظ </w:t>
      </w:r>
      <w:r>
        <w:rPr>
          <w:rFonts w:hint="cs"/>
          <w:rtl/>
        </w:rPr>
        <w:t xml:space="preserve">اللجنة </w:t>
      </w:r>
      <w:r w:rsidRPr="00B33589">
        <w:rPr>
          <w:rtl/>
        </w:rPr>
        <w:t>في</w:t>
      </w:r>
      <w:r>
        <w:rPr>
          <w:rFonts w:hint="cs"/>
          <w:rtl/>
          <w:lang w:bidi="ar"/>
        </w:rPr>
        <w:t xml:space="preserve"> هذه القضية أن جيت مان </w:t>
      </w:r>
      <w:proofErr w:type="spellStart"/>
      <w:r>
        <w:rPr>
          <w:rFonts w:hint="cs"/>
          <w:rtl/>
          <w:lang w:bidi="ar"/>
        </w:rPr>
        <w:t>باسنيت</w:t>
      </w:r>
      <w:proofErr w:type="spellEnd"/>
      <w:r w:rsidRPr="00BD0EFB">
        <w:rPr>
          <w:rtl/>
          <w:lang w:bidi="ar"/>
        </w:rPr>
        <w:t xml:space="preserve"> </w:t>
      </w:r>
      <w:r>
        <w:rPr>
          <w:rFonts w:hint="cs"/>
          <w:rtl/>
          <w:lang w:bidi="ar"/>
        </w:rPr>
        <w:t>قد وضع في الحبس الانفرادي في الفترة</w:t>
      </w:r>
      <w:r w:rsidRPr="00BD0EFB">
        <w:rPr>
          <w:rtl/>
          <w:lang w:bidi="ar"/>
        </w:rPr>
        <w:t xml:space="preserve"> ما بين 4 </w:t>
      </w:r>
      <w:r>
        <w:rPr>
          <w:rFonts w:hint="cs"/>
          <w:rtl/>
          <w:lang w:bidi="ar"/>
        </w:rPr>
        <w:t>شباط/</w:t>
      </w:r>
      <w:r w:rsidRPr="00BD0EFB">
        <w:rPr>
          <w:rtl/>
          <w:lang w:bidi="ar"/>
        </w:rPr>
        <w:t xml:space="preserve">فبراير والأسبوع الأول من </w:t>
      </w:r>
      <w:r>
        <w:rPr>
          <w:rFonts w:hint="cs"/>
          <w:rtl/>
          <w:lang w:bidi="ar"/>
        </w:rPr>
        <w:t>تشرين الأول/</w:t>
      </w:r>
      <w:r w:rsidRPr="00BD0EFB">
        <w:rPr>
          <w:rtl/>
          <w:lang w:bidi="ar"/>
        </w:rPr>
        <w:t xml:space="preserve">أكتوبر 2004 </w:t>
      </w:r>
      <w:r>
        <w:rPr>
          <w:rFonts w:hint="cs"/>
          <w:rtl/>
          <w:lang w:bidi="ar"/>
        </w:rPr>
        <w:t xml:space="preserve">من </w:t>
      </w:r>
      <w:r w:rsidRPr="00BD0EFB">
        <w:rPr>
          <w:rtl/>
          <w:lang w:bidi="ar"/>
        </w:rPr>
        <w:t>دون</w:t>
      </w:r>
      <w:r>
        <w:rPr>
          <w:rFonts w:hint="cs"/>
          <w:rtl/>
          <w:lang w:bidi="ar"/>
        </w:rPr>
        <w:t xml:space="preserve"> أن يتمكن من</w:t>
      </w:r>
      <w:r w:rsidRPr="00BD0EFB">
        <w:rPr>
          <w:rtl/>
          <w:lang w:bidi="ar"/>
        </w:rPr>
        <w:t xml:space="preserve"> </w:t>
      </w:r>
      <w:r>
        <w:rPr>
          <w:rFonts w:hint="cs"/>
          <w:rtl/>
          <w:lang w:bidi="ar"/>
        </w:rPr>
        <w:t>ال</w:t>
      </w:r>
      <w:r w:rsidRPr="00BD0EFB">
        <w:rPr>
          <w:rtl/>
          <w:lang w:bidi="ar"/>
        </w:rPr>
        <w:t xml:space="preserve">اتصال </w:t>
      </w:r>
      <w:r>
        <w:rPr>
          <w:rFonts w:hint="cs"/>
          <w:rtl/>
          <w:lang w:bidi="ar"/>
        </w:rPr>
        <w:t>ب</w:t>
      </w:r>
      <w:r w:rsidRPr="00BD0EFB">
        <w:rPr>
          <w:rtl/>
          <w:lang w:bidi="ar"/>
        </w:rPr>
        <w:t xml:space="preserve">العالم الخارجي. </w:t>
      </w:r>
      <w:r>
        <w:rPr>
          <w:rFonts w:hint="cs"/>
          <w:rtl/>
          <w:lang w:bidi="ar"/>
        </w:rPr>
        <w:t>وتحيط اللجنة علماً أيضاً</w:t>
      </w:r>
      <w:r w:rsidRPr="00BD0EFB">
        <w:rPr>
          <w:rtl/>
          <w:lang w:bidi="ar"/>
        </w:rPr>
        <w:t xml:space="preserve"> بادعاء </w:t>
      </w:r>
      <w:r>
        <w:rPr>
          <w:rFonts w:hint="cs"/>
          <w:rtl/>
          <w:lang w:bidi="ar"/>
        </w:rPr>
        <w:t>صاحبي</w:t>
      </w:r>
      <w:r w:rsidRPr="00BD0EFB">
        <w:rPr>
          <w:rtl/>
          <w:lang w:bidi="ar"/>
        </w:rPr>
        <w:t xml:space="preserve"> البلاغ </w:t>
      </w:r>
      <w:r>
        <w:rPr>
          <w:rFonts w:hint="cs"/>
          <w:rtl/>
          <w:lang w:bidi="ar"/>
        </w:rPr>
        <w:t>ب</w:t>
      </w:r>
      <w:r w:rsidRPr="00BD0EFB">
        <w:rPr>
          <w:rtl/>
          <w:lang w:bidi="ar"/>
        </w:rPr>
        <w:t xml:space="preserve">أنه </w:t>
      </w:r>
      <w:r>
        <w:rPr>
          <w:rFonts w:hint="cs"/>
          <w:rtl/>
          <w:lang w:bidi="ar"/>
        </w:rPr>
        <w:t xml:space="preserve">قد </w:t>
      </w:r>
      <w:r>
        <w:rPr>
          <w:rtl/>
          <w:lang w:bidi="ar"/>
        </w:rPr>
        <w:t>تعرض</w:t>
      </w:r>
      <w:r>
        <w:rPr>
          <w:rFonts w:hint="cs"/>
          <w:rtl/>
          <w:lang w:bidi="ar"/>
        </w:rPr>
        <w:t xml:space="preserve"> أثناء استجوابه</w:t>
      </w:r>
      <w:r>
        <w:rPr>
          <w:rtl/>
          <w:lang w:bidi="ar"/>
        </w:rPr>
        <w:t xml:space="preserve"> للتعذيب، و</w:t>
      </w:r>
      <w:r>
        <w:rPr>
          <w:rFonts w:hint="cs"/>
          <w:rtl/>
          <w:lang w:bidi="ar"/>
        </w:rPr>
        <w:t>لا سيما</w:t>
      </w:r>
      <w:r w:rsidRPr="00BD0EFB">
        <w:rPr>
          <w:rtl/>
          <w:lang w:bidi="ar"/>
        </w:rPr>
        <w:t xml:space="preserve"> خلال الأيام الأولى من ا</w:t>
      </w:r>
      <w:r>
        <w:rPr>
          <w:rFonts w:hint="cs"/>
          <w:rtl/>
          <w:lang w:bidi="ar"/>
        </w:rPr>
        <w:t>حتجازه</w:t>
      </w:r>
      <w:r w:rsidRPr="00BD0EFB">
        <w:rPr>
          <w:rtl/>
          <w:lang w:bidi="ar"/>
        </w:rPr>
        <w:t>. وتلاحظ اللجنة أن الدولة</w:t>
      </w:r>
      <w:r>
        <w:rPr>
          <w:rFonts w:hint="cs"/>
          <w:rtl/>
          <w:lang w:bidi="ar"/>
        </w:rPr>
        <w:t> </w:t>
      </w:r>
      <w:r w:rsidRPr="00BD0EFB">
        <w:rPr>
          <w:rtl/>
          <w:lang w:bidi="ar"/>
        </w:rPr>
        <w:t xml:space="preserve">الطرف </w:t>
      </w:r>
      <w:r>
        <w:rPr>
          <w:rFonts w:hint="cs"/>
          <w:rtl/>
          <w:lang w:bidi="ar"/>
        </w:rPr>
        <w:t>اكتفت في</w:t>
      </w:r>
      <w:r w:rsidRPr="00BD0EFB">
        <w:rPr>
          <w:rtl/>
          <w:lang w:bidi="ar"/>
        </w:rPr>
        <w:t xml:space="preserve"> ردها </w:t>
      </w:r>
      <w:r>
        <w:rPr>
          <w:rFonts w:hint="cs"/>
          <w:rtl/>
          <w:lang w:bidi="ar"/>
        </w:rPr>
        <w:t>بتأكيد إطلاق سراح</w:t>
      </w:r>
      <w:r w:rsidRPr="004601CD">
        <w:rPr>
          <w:rtl/>
          <w:lang w:bidi="ar"/>
        </w:rPr>
        <w:t xml:space="preserve"> </w:t>
      </w:r>
      <w:r>
        <w:rPr>
          <w:rFonts w:hint="cs"/>
          <w:rtl/>
          <w:lang w:bidi="ar"/>
        </w:rPr>
        <w:t>جيت</w:t>
      </w:r>
      <w:r w:rsidRPr="004601CD">
        <w:rPr>
          <w:rtl/>
          <w:lang w:bidi="ar"/>
        </w:rPr>
        <w:t xml:space="preserve"> مان </w:t>
      </w:r>
      <w:proofErr w:type="spellStart"/>
      <w:r w:rsidRPr="004601CD">
        <w:rPr>
          <w:rtl/>
          <w:lang w:bidi="ar"/>
        </w:rPr>
        <w:t>باسن</w:t>
      </w:r>
      <w:r>
        <w:rPr>
          <w:rFonts w:hint="cs"/>
          <w:rtl/>
          <w:lang w:bidi="ar"/>
        </w:rPr>
        <w:t>ي</w:t>
      </w:r>
      <w:r w:rsidRPr="004601CD">
        <w:rPr>
          <w:rtl/>
          <w:lang w:bidi="ar"/>
        </w:rPr>
        <w:t>ت</w:t>
      </w:r>
      <w:proofErr w:type="spellEnd"/>
      <w:r>
        <w:rPr>
          <w:rFonts w:hint="cs"/>
          <w:rtl/>
          <w:lang w:bidi="ar"/>
        </w:rPr>
        <w:t xml:space="preserve"> </w:t>
      </w:r>
      <w:r w:rsidRPr="00BD0EFB">
        <w:rPr>
          <w:rtl/>
          <w:lang w:bidi="ar"/>
        </w:rPr>
        <w:t>في 18 تشرين الأول</w:t>
      </w:r>
      <w:r>
        <w:rPr>
          <w:rFonts w:hint="cs"/>
          <w:rtl/>
          <w:lang w:bidi="ar"/>
        </w:rPr>
        <w:t>/أكتوبر</w:t>
      </w:r>
      <w:r w:rsidRPr="00BD0EFB">
        <w:rPr>
          <w:rtl/>
          <w:lang w:bidi="ar"/>
        </w:rPr>
        <w:t xml:space="preserve"> 2004، </w:t>
      </w:r>
      <w:r>
        <w:rPr>
          <w:rFonts w:hint="cs"/>
          <w:rtl/>
          <w:lang w:bidi="ar"/>
        </w:rPr>
        <w:t>بعد احتجازه لدى قوات</w:t>
      </w:r>
      <w:r w:rsidRPr="00BD0EFB">
        <w:rPr>
          <w:rtl/>
          <w:lang w:bidi="ar"/>
        </w:rPr>
        <w:t xml:space="preserve"> الأمن</w:t>
      </w:r>
      <w:r>
        <w:rPr>
          <w:rFonts w:hint="cs"/>
          <w:rtl/>
          <w:lang w:bidi="ar"/>
        </w:rPr>
        <w:t>، من دون أن يكون مصاباً بأذى</w:t>
      </w:r>
      <w:r>
        <w:rPr>
          <w:rtl/>
          <w:lang w:bidi="ar"/>
        </w:rPr>
        <w:t xml:space="preserve">. </w:t>
      </w:r>
      <w:r>
        <w:rPr>
          <w:rFonts w:hint="cs"/>
          <w:rtl/>
          <w:lang w:bidi="ar"/>
        </w:rPr>
        <w:t xml:space="preserve">إلا أن </w:t>
      </w:r>
      <w:r w:rsidRPr="00BD0EFB">
        <w:rPr>
          <w:rtl/>
          <w:lang w:bidi="ar"/>
        </w:rPr>
        <w:t xml:space="preserve">الدولة الطرف </w:t>
      </w:r>
      <w:r>
        <w:rPr>
          <w:rFonts w:hint="cs"/>
          <w:rtl/>
          <w:lang w:bidi="ar"/>
        </w:rPr>
        <w:t xml:space="preserve">لم تقدم </w:t>
      </w:r>
      <w:r w:rsidRPr="00BD0EFB">
        <w:rPr>
          <w:rtl/>
          <w:lang w:bidi="ar"/>
        </w:rPr>
        <w:t xml:space="preserve">أي رد على ادعاء </w:t>
      </w:r>
      <w:r>
        <w:rPr>
          <w:rFonts w:hint="cs"/>
          <w:rtl/>
          <w:lang w:bidi="ar"/>
        </w:rPr>
        <w:t>صاحبي البلاغ</w:t>
      </w:r>
      <w:r w:rsidRPr="00BD0EFB">
        <w:rPr>
          <w:rtl/>
          <w:lang w:bidi="ar"/>
        </w:rPr>
        <w:t xml:space="preserve"> </w:t>
      </w:r>
      <w:r w:rsidRPr="004601CD">
        <w:rPr>
          <w:rtl/>
        </w:rPr>
        <w:t xml:space="preserve">بشأن </w:t>
      </w:r>
      <w:r>
        <w:rPr>
          <w:rFonts w:hint="cs"/>
          <w:rtl/>
        </w:rPr>
        <w:t xml:space="preserve">الظروف المحددة المحيطة </w:t>
      </w:r>
      <w:r>
        <w:rPr>
          <w:rFonts w:hint="cs"/>
          <w:rtl/>
        </w:rPr>
        <w:lastRenderedPageBreak/>
        <w:t>باحتجازه</w:t>
      </w:r>
      <w:r w:rsidRPr="004601CD">
        <w:rPr>
          <w:rtl/>
        </w:rPr>
        <w:t xml:space="preserve">، كما أنها لم تدحض </w:t>
      </w:r>
      <w:r w:rsidRPr="00BD0EFB">
        <w:rPr>
          <w:rtl/>
          <w:lang w:bidi="ar"/>
        </w:rPr>
        <w:t>مزاعم التعذيب والنتائج التي توصلت إليها اللجنة الوطنية</w:t>
      </w:r>
      <w:r>
        <w:rPr>
          <w:rFonts w:hint="cs"/>
          <w:rtl/>
          <w:lang w:bidi="ar"/>
        </w:rPr>
        <w:t xml:space="preserve"> لحقوق الإنسان</w:t>
      </w:r>
      <w:r w:rsidRPr="00BD0EFB">
        <w:rPr>
          <w:rtl/>
          <w:lang w:bidi="ar"/>
        </w:rPr>
        <w:t xml:space="preserve"> في هذا الصدد. وبناء عليه، تخلص اللجنة إلى أن </w:t>
      </w:r>
      <w:r>
        <w:rPr>
          <w:rFonts w:hint="cs"/>
          <w:rtl/>
          <w:lang w:bidi="ar"/>
        </w:rPr>
        <w:t>إبقاء جيت</w:t>
      </w:r>
      <w:r w:rsidRPr="00BD0EFB">
        <w:rPr>
          <w:rtl/>
          <w:lang w:bidi="ar"/>
        </w:rPr>
        <w:t xml:space="preserve"> مان </w:t>
      </w:r>
      <w:proofErr w:type="spellStart"/>
      <w:r w:rsidRPr="00BD0EFB">
        <w:rPr>
          <w:rtl/>
          <w:lang w:bidi="ar"/>
        </w:rPr>
        <w:t>باسن</w:t>
      </w:r>
      <w:r>
        <w:rPr>
          <w:rFonts w:hint="cs"/>
          <w:rtl/>
          <w:lang w:bidi="ar"/>
        </w:rPr>
        <w:t>ي</w:t>
      </w:r>
      <w:r w:rsidRPr="00BD0EFB">
        <w:rPr>
          <w:rtl/>
          <w:lang w:bidi="ar"/>
        </w:rPr>
        <w:t>ت</w:t>
      </w:r>
      <w:proofErr w:type="spellEnd"/>
      <w:r w:rsidRPr="00BD0EFB">
        <w:rPr>
          <w:rtl/>
          <w:lang w:bidi="ar"/>
        </w:rPr>
        <w:t xml:space="preserve"> </w:t>
      </w:r>
      <w:r>
        <w:rPr>
          <w:rFonts w:hint="cs"/>
          <w:rtl/>
          <w:lang w:bidi="ar"/>
        </w:rPr>
        <w:t>محتجزاً</w:t>
      </w:r>
      <w:r w:rsidRPr="00BD0EFB">
        <w:rPr>
          <w:rtl/>
          <w:lang w:bidi="ar"/>
        </w:rPr>
        <w:t xml:space="preserve"> </w:t>
      </w:r>
      <w:r>
        <w:rPr>
          <w:rFonts w:hint="cs"/>
          <w:rtl/>
        </w:rPr>
        <w:t xml:space="preserve">من </w:t>
      </w:r>
      <w:r w:rsidRPr="004601CD">
        <w:rPr>
          <w:rtl/>
        </w:rPr>
        <w:t>دون السماح له بالاتصال بأسرته وبالعالم الخارجي،</w:t>
      </w:r>
      <w:r w:rsidRPr="004601CD">
        <w:rPr>
          <w:rtl/>
          <w:lang w:bidi="ar"/>
        </w:rPr>
        <w:t xml:space="preserve"> </w:t>
      </w:r>
      <w:r>
        <w:rPr>
          <w:rFonts w:hint="cs"/>
          <w:rtl/>
          <w:lang w:bidi="ar"/>
        </w:rPr>
        <w:t>وتعريضه لأعمال التعذيب</w:t>
      </w:r>
      <w:r w:rsidRPr="00BD0EFB">
        <w:rPr>
          <w:rtl/>
          <w:lang w:bidi="ar"/>
        </w:rPr>
        <w:t xml:space="preserve"> </w:t>
      </w:r>
      <w:r>
        <w:rPr>
          <w:rFonts w:hint="cs"/>
          <w:rtl/>
          <w:lang w:bidi="ar"/>
        </w:rPr>
        <w:t>يشكل</w:t>
      </w:r>
      <w:r w:rsidRPr="00413727">
        <w:rPr>
          <w:rtl/>
        </w:rPr>
        <w:t xml:space="preserve"> انتهاك</w:t>
      </w:r>
      <w:r>
        <w:rPr>
          <w:rFonts w:hint="cs"/>
          <w:rtl/>
        </w:rPr>
        <w:t>اً</w:t>
      </w:r>
      <w:r w:rsidRPr="00413727">
        <w:rPr>
          <w:rtl/>
        </w:rPr>
        <w:t xml:space="preserve"> </w:t>
      </w:r>
      <w:r>
        <w:rPr>
          <w:rFonts w:hint="cs"/>
          <w:rtl/>
        </w:rPr>
        <w:t>ل</w:t>
      </w:r>
      <w:r w:rsidRPr="00413727">
        <w:rPr>
          <w:rtl/>
        </w:rPr>
        <w:t xml:space="preserve">حقوقه </w:t>
      </w:r>
      <w:r>
        <w:rPr>
          <w:rFonts w:hint="cs"/>
          <w:rtl/>
        </w:rPr>
        <w:t xml:space="preserve">التي تكفلها </w:t>
      </w:r>
      <w:r w:rsidRPr="00BD0EFB">
        <w:rPr>
          <w:rtl/>
          <w:lang w:bidi="ar"/>
        </w:rPr>
        <w:t>المادة 7 من العهد</w:t>
      </w:r>
      <w:r w:rsidRPr="00800ED6">
        <w:rPr>
          <w:spacing w:val="-2"/>
          <w:rtl/>
          <w:lang w:val="en-CA"/>
        </w:rPr>
        <w:t>.</w:t>
      </w:r>
    </w:p>
    <w:p w:rsidR="00497A17" w:rsidRPr="00E92E73" w:rsidRDefault="00497A17" w:rsidP="00497A17">
      <w:pPr>
        <w:pStyle w:val="SingleTxtGA"/>
        <w:rPr>
          <w:rFonts w:hint="cs"/>
          <w:rtl/>
          <w:lang w:val="en-CA" w:bidi="ar"/>
        </w:rPr>
      </w:pPr>
      <w:r>
        <w:rPr>
          <w:rFonts w:hint="cs"/>
          <w:rtl/>
          <w:lang w:val="en-CA"/>
        </w:rPr>
        <w:t>8-4</w:t>
      </w:r>
      <w:r>
        <w:rPr>
          <w:rFonts w:hint="cs"/>
          <w:rtl/>
          <w:lang w:val="en-CA"/>
        </w:rPr>
        <w:tab/>
      </w:r>
      <w:r w:rsidRPr="00BD0EFB">
        <w:rPr>
          <w:rtl/>
          <w:lang w:val="en-CA" w:bidi="ar"/>
        </w:rPr>
        <w:t>وتلاحظ اللجنة</w:t>
      </w:r>
      <w:r>
        <w:rPr>
          <w:rFonts w:hint="cs"/>
          <w:rtl/>
          <w:lang w:val="en-CA" w:bidi="ar"/>
        </w:rPr>
        <w:t xml:space="preserve"> حالة</w:t>
      </w:r>
      <w:r w:rsidRPr="00BD0EFB">
        <w:rPr>
          <w:rtl/>
          <w:lang w:val="en-CA" w:bidi="ar"/>
        </w:rPr>
        <w:t xml:space="preserve"> الكرب والضيق التي </w:t>
      </w:r>
      <w:r>
        <w:rPr>
          <w:rFonts w:hint="cs"/>
          <w:rtl/>
          <w:lang w:val="en-CA" w:bidi="ar"/>
        </w:rPr>
        <w:t>ألمت بتوب</w:t>
      </w:r>
      <w:r w:rsidRPr="00BD0EFB">
        <w:rPr>
          <w:rtl/>
          <w:lang w:val="en-CA" w:bidi="ar"/>
        </w:rPr>
        <w:t xml:space="preserve"> </w:t>
      </w:r>
      <w:proofErr w:type="spellStart"/>
      <w:r w:rsidRPr="00BD0EFB">
        <w:rPr>
          <w:rtl/>
          <w:lang w:val="en-CA" w:bidi="ar"/>
        </w:rPr>
        <w:t>بهادور</w:t>
      </w:r>
      <w:proofErr w:type="spellEnd"/>
      <w:r w:rsidRPr="00BD0EFB">
        <w:rPr>
          <w:rtl/>
          <w:lang w:val="en-CA" w:bidi="ar"/>
        </w:rPr>
        <w:t xml:space="preserve"> </w:t>
      </w:r>
      <w:proofErr w:type="spellStart"/>
      <w:r w:rsidRPr="00BD0EFB">
        <w:rPr>
          <w:rtl/>
          <w:lang w:val="en-CA" w:bidi="ar"/>
        </w:rPr>
        <w:t>باسنيت</w:t>
      </w:r>
      <w:proofErr w:type="spellEnd"/>
      <w:r w:rsidRPr="00BD0EFB">
        <w:rPr>
          <w:rtl/>
          <w:lang w:val="en-CA" w:bidi="ar"/>
        </w:rPr>
        <w:t xml:space="preserve"> </w:t>
      </w:r>
      <w:r>
        <w:rPr>
          <w:rFonts w:hint="cs"/>
          <w:rtl/>
          <w:lang w:val="en-CA" w:bidi="ar"/>
        </w:rPr>
        <w:t xml:space="preserve">جراء </w:t>
      </w:r>
      <w:r w:rsidRPr="00BD0EFB">
        <w:rPr>
          <w:rtl/>
          <w:lang w:val="en-CA" w:bidi="ar"/>
        </w:rPr>
        <w:t>اختفاء ابن</w:t>
      </w:r>
      <w:r>
        <w:rPr>
          <w:rFonts w:hint="cs"/>
          <w:rtl/>
          <w:lang w:val="en-CA" w:bidi="ar"/>
        </w:rPr>
        <w:t> </w:t>
      </w:r>
      <w:r w:rsidRPr="00BD0EFB">
        <w:rPr>
          <w:rtl/>
          <w:lang w:val="en-CA" w:bidi="ar"/>
        </w:rPr>
        <w:t>عمه</w:t>
      </w:r>
      <w:r>
        <w:rPr>
          <w:rFonts w:hint="cs"/>
          <w:rtl/>
          <w:lang w:val="en-CA" w:bidi="ar"/>
        </w:rPr>
        <w:t xml:space="preserve"> جيت</w:t>
      </w:r>
      <w:r w:rsidRPr="00BD0EFB">
        <w:rPr>
          <w:rtl/>
          <w:lang w:val="en-CA" w:bidi="ar"/>
        </w:rPr>
        <w:t xml:space="preserve"> مان </w:t>
      </w:r>
      <w:proofErr w:type="spellStart"/>
      <w:r w:rsidRPr="00BD0EFB">
        <w:rPr>
          <w:rtl/>
          <w:lang w:val="en-CA" w:bidi="ar"/>
        </w:rPr>
        <w:t>باسنيت</w:t>
      </w:r>
      <w:proofErr w:type="spellEnd"/>
      <w:r w:rsidRPr="00BD0EFB">
        <w:rPr>
          <w:rtl/>
          <w:lang w:val="en-CA" w:bidi="ar"/>
        </w:rPr>
        <w:t xml:space="preserve">، من وقت </w:t>
      </w:r>
      <w:r>
        <w:rPr>
          <w:rFonts w:hint="cs"/>
          <w:rtl/>
          <w:lang w:val="en-CA" w:bidi="ar"/>
        </w:rPr>
        <w:t>توقيفه</w:t>
      </w:r>
      <w:r w:rsidRPr="00BD0EFB">
        <w:rPr>
          <w:rtl/>
          <w:lang w:val="en-CA" w:bidi="ar"/>
        </w:rPr>
        <w:t xml:space="preserve"> </w:t>
      </w:r>
      <w:r>
        <w:rPr>
          <w:rFonts w:hint="cs"/>
          <w:rtl/>
          <w:lang w:val="en-CA" w:bidi="ar"/>
        </w:rPr>
        <w:t>إلى غاية</w:t>
      </w:r>
      <w:r w:rsidRPr="00BD0EFB">
        <w:rPr>
          <w:rtl/>
          <w:lang w:val="en-CA" w:bidi="ar"/>
        </w:rPr>
        <w:t xml:space="preserve"> الأسبوع الأول من </w:t>
      </w:r>
      <w:r>
        <w:rPr>
          <w:rFonts w:hint="cs"/>
          <w:rtl/>
          <w:lang w:val="en-CA" w:bidi="ar"/>
        </w:rPr>
        <w:t xml:space="preserve">تشرين الأول/ </w:t>
      </w:r>
      <w:r w:rsidRPr="00BD0EFB">
        <w:rPr>
          <w:rtl/>
          <w:lang w:val="en-CA" w:bidi="ar"/>
        </w:rPr>
        <w:t>أكتوبر</w:t>
      </w:r>
      <w:r>
        <w:rPr>
          <w:rFonts w:hint="cs"/>
          <w:rtl/>
          <w:lang w:val="en-CA" w:bidi="ar"/>
        </w:rPr>
        <w:t xml:space="preserve"> </w:t>
      </w:r>
      <w:r w:rsidRPr="00BD0EFB">
        <w:rPr>
          <w:rtl/>
          <w:lang w:val="en-CA" w:bidi="ar"/>
        </w:rPr>
        <w:t xml:space="preserve">2004، </w:t>
      </w:r>
      <w:r>
        <w:rPr>
          <w:rFonts w:hint="cs"/>
          <w:rtl/>
          <w:lang w:val="en-CA" w:bidi="ar"/>
        </w:rPr>
        <w:t xml:space="preserve">وهو التاريخ الذي </w:t>
      </w:r>
      <w:r w:rsidRPr="00BD0EFB">
        <w:rPr>
          <w:rtl/>
          <w:lang w:val="en-CA" w:bidi="ar"/>
        </w:rPr>
        <w:t>تمكن</w:t>
      </w:r>
      <w:r>
        <w:rPr>
          <w:rFonts w:hint="cs"/>
          <w:rtl/>
          <w:lang w:val="en-CA" w:bidi="ar"/>
        </w:rPr>
        <w:t xml:space="preserve"> فيه</w:t>
      </w:r>
      <w:r w:rsidRPr="00BD0EFB">
        <w:rPr>
          <w:rtl/>
          <w:lang w:val="en-CA" w:bidi="ar"/>
        </w:rPr>
        <w:t xml:space="preserve"> من الوصول إلى ثكنة </w:t>
      </w:r>
      <w:proofErr w:type="spellStart"/>
      <w:r w:rsidRPr="00A27E85">
        <w:rPr>
          <w:rtl/>
        </w:rPr>
        <w:t>بهايرافناث</w:t>
      </w:r>
      <w:proofErr w:type="spellEnd"/>
      <w:r w:rsidRPr="00BD0EFB">
        <w:rPr>
          <w:rtl/>
          <w:lang w:val="en-CA" w:bidi="ar"/>
        </w:rPr>
        <w:t xml:space="preserve"> و</w:t>
      </w:r>
      <w:r>
        <w:rPr>
          <w:rFonts w:hint="cs"/>
          <w:rtl/>
          <w:lang w:val="en-CA" w:bidi="ar"/>
        </w:rPr>
        <w:t xml:space="preserve">التأكد من أن ابن عمه لا يزال </w:t>
      </w:r>
      <w:r w:rsidRPr="00BD0EFB">
        <w:rPr>
          <w:rtl/>
          <w:lang w:val="en-CA" w:bidi="ar"/>
        </w:rPr>
        <w:t>ع</w:t>
      </w:r>
      <w:r>
        <w:rPr>
          <w:rtl/>
          <w:lang w:val="en-CA" w:bidi="ar"/>
        </w:rPr>
        <w:t xml:space="preserve">لى قيد الحياة. وتلاحظ اللجنة </w:t>
      </w:r>
      <w:r>
        <w:rPr>
          <w:rFonts w:hint="cs"/>
          <w:rtl/>
          <w:lang w:val="en-CA" w:bidi="ar"/>
        </w:rPr>
        <w:t>اضطلاع توب</w:t>
      </w:r>
      <w:r w:rsidRPr="00864786">
        <w:rPr>
          <w:rtl/>
          <w:lang w:val="en-CA" w:bidi="ar"/>
        </w:rPr>
        <w:t xml:space="preserve"> </w:t>
      </w:r>
      <w:proofErr w:type="spellStart"/>
      <w:r w:rsidRPr="00864786">
        <w:rPr>
          <w:rtl/>
          <w:lang w:val="en-CA" w:bidi="ar"/>
        </w:rPr>
        <w:t>بهادور</w:t>
      </w:r>
      <w:proofErr w:type="spellEnd"/>
      <w:r w:rsidRPr="00864786">
        <w:rPr>
          <w:rtl/>
          <w:lang w:val="en-CA" w:bidi="ar"/>
        </w:rPr>
        <w:t xml:space="preserve"> </w:t>
      </w:r>
      <w:proofErr w:type="spellStart"/>
      <w:r w:rsidRPr="00864786">
        <w:rPr>
          <w:rtl/>
          <w:lang w:val="en-CA" w:bidi="ar"/>
        </w:rPr>
        <w:t>باسنيت</w:t>
      </w:r>
      <w:proofErr w:type="spellEnd"/>
      <w:r>
        <w:rPr>
          <w:rFonts w:hint="cs"/>
          <w:rtl/>
          <w:lang w:val="en-CA" w:bidi="ar"/>
        </w:rPr>
        <w:t xml:space="preserve">، </w:t>
      </w:r>
      <w:r w:rsidRPr="00BD0EFB">
        <w:rPr>
          <w:rtl/>
          <w:lang w:val="en-CA" w:bidi="ar"/>
        </w:rPr>
        <w:t xml:space="preserve">خلال تلك الفترة، </w:t>
      </w:r>
      <w:r>
        <w:rPr>
          <w:rFonts w:hint="cs"/>
          <w:rtl/>
          <w:lang w:val="en-CA" w:bidi="ar"/>
        </w:rPr>
        <w:t>بمسؤولية إعالة أسرة</w:t>
      </w:r>
      <w:r w:rsidRPr="00BD0EFB">
        <w:rPr>
          <w:rtl/>
          <w:lang w:val="en-CA" w:bidi="ar"/>
        </w:rPr>
        <w:t xml:space="preserve"> </w:t>
      </w:r>
      <w:proofErr w:type="spellStart"/>
      <w:r w:rsidRPr="00BD0EFB">
        <w:rPr>
          <w:rtl/>
          <w:lang w:val="en-CA" w:bidi="ar"/>
        </w:rPr>
        <w:t>باسن</w:t>
      </w:r>
      <w:r>
        <w:rPr>
          <w:rFonts w:hint="cs"/>
          <w:rtl/>
          <w:lang w:val="en-CA" w:bidi="ar"/>
        </w:rPr>
        <w:t>ي</w:t>
      </w:r>
      <w:r w:rsidRPr="00BD0EFB">
        <w:rPr>
          <w:rtl/>
          <w:lang w:val="en-CA" w:bidi="ar"/>
        </w:rPr>
        <w:t>ت</w:t>
      </w:r>
      <w:proofErr w:type="spellEnd"/>
      <w:r w:rsidRPr="00BD0EFB">
        <w:rPr>
          <w:rtl/>
          <w:lang w:val="en-CA" w:bidi="ar"/>
        </w:rPr>
        <w:t xml:space="preserve"> </w:t>
      </w:r>
      <w:r w:rsidRPr="00864786">
        <w:rPr>
          <w:rtl/>
          <w:lang w:val="en-CA" w:bidi="ar"/>
        </w:rPr>
        <w:t>و</w:t>
      </w:r>
      <w:r w:rsidRPr="00864786">
        <w:rPr>
          <w:rFonts w:hint="cs"/>
          <w:rtl/>
          <w:lang w:val="en-CA" w:bidi="ar"/>
        </w:rPr>
        <w:t>تكفل ب</w:t>
      </w:r>
      <w:r w:rsidRPr="00864786">
        <w:rPr>
          <w:rtl/>
          <w:lang w:val="en-CA" w:bidi="ar"/>
        </w:rPr>
        <w:t>تلبية احتياجات شقيقات ابن عمه الأربع ووالده</w:t>
      </w:r>
      <w:r w:rsidRPr="00864786">
        <w:rPr>
          <w:rFonts w:hint="cs"/>
          <w:rtl/>
          <w:lang w:val="en-CA" w:bidi="ar"/>
        </w:rPr>
        <w:t>ن</w:t>
      </w:r>
      <w:r w:rsidRPr="00BD0EFB">
        <w:rPr>
          <w:rtl/>
          <w:lang w:val="en-CA" w:bidi="ar"/>
        </w:rPr>
        <w:t xml:space="preserve">، وأن </w:t>
      </w:r>
      <w:r>
        <w:rPr>
          <w:rFonts w:hint="cs"/>
          <w:rtl/>
          <w:lang w:val="en-CA" w:bidi="ar"/>
        </w:rPr>
        <w:t>الصلة التي تربط بين صاحبي البلاغ ليست</w:t>
      </w:r>
      <w:r w:rsidRPr="00BD0EFB">
        <w:rPr>
          <w:rtl/>
          <w:lang w:val="en-CA" w:bidi="ar"/>
        </w:rPr>
        <w:t xml:space="preserve"> صلة </w:t>
      </w:r>
      <w:r>
        <w:rPr>
          <w:rFonts w:hint="cs"/>
          <w:rtl/>
          <w:lang w:val="en-CA" w:bidi="ar"/>
        </w:rPr>
        <w:t>قرابة فحسب، بل هي</w:t>
      </w:r>
      <w:r w:rsidRPr="00BD0EFB">
        <w:rPr>
          <w:rtl/>
          <w:lang w:val="en-CA" w:bidi="ar"/>
        </w:rPr>
        <w:t xml:space="preserve"> علاقة وثيقة </w:t>
      </w:r>
      <w:r>
        <w:rPr>
          <w:rFonts w:hint="cs"/>
          <w:rtl/>
          <w:lang w:val="en-CA" w:bidi="ar"/>
        </w:rPr>
        <w:t>للغاية توطدت عُراها</w:t>
      </w:r>
      <w:r w:rsidRPr="00BD0EFB">
        <w:rPr>
          <w:rtl/>
          <w:lang w:val="en-CA" w:bidi="ar"/>
        </w:rPr>
        <w:t xml:space="preserve"> منذ </w:t>
      </w:r>
      <w:r>
        <w:rPr>
          <w:rFonts w:hint="cs"/>
          <w:rtl/>
          <w:lang w:val="en-CA" w:bidi="ar"/>
        </w:rPr>
        <w:t>نشأتهما الأولى</w:t>
      </w:r>
      <w:r w:rsidRPr="00BD0EFB">
        <w:rPr>
          <w:rtl/>
          <w:lang w:val="en-CA" w:bidi="ar"/>
        </w:rPr>
        <w:t xml:space="preserve"> </w:t>
      </w:r>
      <w:r w:rsidRPr="00864786">
        <w:rPr>
          <w:rtl/>
          <w:lang w:val="en-CA"/>
        </w:rPr>
        <w:t>في منزل واحد ك</w:t>
      </w:r>
      <w:r w:rsidRPr="00864786">
        <w:rPr>
          <w:rFonts w:hint="cs"/>
          <w:rtl/>
          <w:lang w:val="en-CA"/>
        </w:rPr>
        <w:t>فردين ينتميان إلى</w:t>
      </w:r>
      <w:r w:rsidRPr="00864786">
        <w:rPr>
          <w:rtl/>
          <w:lang w:val="en-CA"/>
        </w:rPr>
        <w:t xml:space="preserve"> أسرة واحدة</w:t>
      </w:r>
      <w:r w:rsidRPr="00BD0EFB">
        <w:rPr>
          <w:rtl/>
          <w:lang w:val="en-CA" w:bidi="ar"/>
        </w:rPr>
        <w:t>. وتلاحظ</w:t>
      </w:r>
      <w:r>
        <w:rPr>
          <w:rFonts w:hint="cs"/>
          <w:rtl/>
          <w:lang w:val="en-CA" w:bidi="ar"/>
        </w:rPr>
        <w:t xml:space="preserve"> اللجنة</w:t>
      </w:r>
      <w:r w:rsidRPr="00BD0EFB">
        <w:rPr>
          <w:rtl/>
          <w:lang w:val="en-CA" w:bidi="ar"/>
        </w:rPr>
        <w:t xml:space="preserve"> أيضا</w:t>
      </w:r>
      <w:r>
        <w:rPr>
          <w:rFonts w:hint="cs"/>
          <w:rtl/>
          <w:lang w:val="en-CA" w:bidi="ar"/>
        </w:rPr>
        <w:t>ً</w:t>
      </w:r>
      <w:r>
        <w:rPr>
          <w:rtl/>
          <w:lang w:val="en-CA" w:bidi="ar"/>
        </w:rPr>
        <w:t xml:space="preserve"> أن</w:t>
      </w:r>
      <w:r>
        <w:rPr>
          <w:rFonts w:hint="cs"/>
          <w:rtl/>
          <w:lang w:val="en-CA" w:bidi="ar"/>
        </w:rPr>
        <w:t xml:space="preserve"> توب</w:t>
      </w:r>
      <w:r w:rsidRPr="00770BB5">
        <w:rPr>
          <w:rtl/>
          <w:lang w:val="en-CA" w:bidi="ar"/>
        </w:rPr>
        <w:t xml:space="preserve"> </w:t>
      </w:r>
      <w:proofErr w:type="spellStart"/>
      <w:r w:rsidRPr="00770BB5">
        <w:rPr>
          <w:rtl/>
          <w:lang w:val="en-CA" w:bidi="ar"/>
        </w:rPr>
        <w:t>بهادور</w:t>
      </w:r>
      <w:proofErr w:type="spellEnd"/>
      <w:r w:rsidRPr="00770BB5">
        <w:rPr>
          <w:rtl/>
          <w:lang w:val="en-CA" w:bidi="ar"/>
        </w:rPr>
        <w:t xml:space="preserve"> </w:t>
      </w:r>
      <w:proofErr w:type="spellStart"/>
      <w:r w:rsidRPr="00770BB5">
        <w:rPr>
          <w:rtl/>
          <w:lang w:val="en-CA" w:bidi="ar"/>
        </w:rPr>
        <w:t>باسنيت</w:t>
      </w:r>
      <w:proofErr w:type="spellEnd"/>
      <w:r>
        <w:rPr>
          <w:rFonts w:hint="cs"/>
          <w:rtl/>
          <w:lang w:val="en-CA" w:bidi="ar"/>
        </w:rPr>
        <w:t xml:space="preserve"> قدم،</w:t>
      </w:r>
      <w:r w:rsidRPr="00BD0EFB">
        <w:rPr>
          <w:rtl/>
          <w:lang w:val="en-CA" w:bidi="ar"/>
        </w:rPr>
        <w:t xml:space="preserve"> ب</w:t>
      </w:r>
      <w:r>
        <w:rPr>
          <w:rFonts w:hint="cs"/>
          <w:rtl/>
          <w:lang w:val="en-CA" w:bidi="ar"/>
        </w:rPr>
        <w:t xml:space="preserve">ُعيد اختفاء جيت مان </w:t>
      </w:r>
      <w:proofErr w:type="spellStart"/>
      <w:r>
        <w:rPr>
          <w:rFonts w:hint="cs"/>
          <w:rtl/>
          <w:lang w:val="en-CA" w:bidi="ar"/>
        </w:rPr>
        <w:t>باسنيت</w:t>
      </w:r>
      <w:proofErr w:type="spellEnd"/>
      <w:r>
        <w:rPr>
          <w:rFonts w:hint="cs"/>
          <w:rtl/>
          <w:lang w:val="en-CA" w:bidi="ar"/>
        </w:rPr>
        <w:t xml:space="preserve"> طلباً </w:t>
      </w:r>
      <w:r w:rsidRPr="00BD0EFB">
        <w:rPr>
          <w:rtl/>
          <w:lang w:val="en-CA" w:bidi="ar"/>
        </w:rPr>
        <w:t>إلى اللجنة الوطنية</w:t>
      </w:r>
      <w:r>
        <w:rPr>
          <w:rFonts w:hint="cs"/>
          <w:rtl/>
          <w:lang w:val="en-CA" w:bidi="ar"/>
        </w:rPr>
        <w:t xml:space="preserve"> لحقوق الإنسان</w:t>
      </w:r>
      <w:r w:rsidRPr="00BD0EFB">
        <w:rPr>
          <w:rtl/>
          <w:lang w:val="en-CA" w:bidi="ar"/>
        </w:rPr>
        <w:t xml:space="preserve"> </w:t>
      </w:r>
      <w:r>
        <w:rPr>
          <w:rFonts w:hint="cs"/>
          <w:rtl/>
          <w:lang w:val="en-CA" w:bidi="ar"/>
        </w:rPr>
        <w:t xml:space="preserve">يلتمس فيه </w:t>
      </w:r>
      <w:r w:rsidRPr="00770BB5">
        <w:rPr>
          <w:rtl/>
          <w:lang w:val="en-CA" w:bidi="ar"/>
        </w:rPr>
        <w:t>التحقيق</w:t>
      </w:r>
      <w:r>
        <w:rPr>
          <w:rFonts w:hint="cs"/>
          <w:rtl/>
          <w:lang w:val="en-CA" w:bidi="ar"/>
        </w:rPr>
        <w:t xml:space="preserve"> في هذا الاختفاء،</w:t>
      </w:r>
      <w:r w:rsidRPr="00770BB5">
        <w:rPr>
          <w:rtl/>
          <w:lang w:val="en-CA" w:bidi="ar"/>
        </w:rPr>
        <w:t xml:space="preserve"> </w:t>
      </w:r>
      <w:r w:rsidRPr="00BD0EFB">
        <w:rPr>
          <w:rtl/>
          <w:lang w:val="en-CA" w:bidi="ar"/>
        </w:rPr>
        <w:t>و</w:t>
      </w:r>
      <w:r>
        <w:rPr>
          <w:rFonts w:hint="cs"/>
          <w:rtl/>
          <w:lang w:val="en-CA" w:bidi="ar"/>
        </w:rPr>
        <w:t>توجه</w:t>
      </w:r>
      <w:r w:rsidRPr="00BD0EFB">
        <w:rPr>
          <w:rtl/>
          <w:lang w:val="en-CA" w:bidi="ar"/>
        </w:rPr>
        <w:t xml:space="preserve"> </w:t>
      </w:r>
      <w:r>
        <w:rPr>
          <w:rFonts w:hint="cs"/>
          <w:rtl/>
          <w:lang w:val="en-CA" w:bidi="ar"/>
        </w:rPr>
        <w:t>ب</w:t>
      </w:r>
      <w:r w:rsidRPr="00BD0EFB">
        <w:rPr>
          <w:rtl/>
          <w:lang w:val="en-CA" w:bidi="ar"/>
        </w:rPr>
        <w:t xml:space="preserve">نفسه إلى </w:t>
      </w:r>
      <w:r>
        <w:rPr>
          <w:rFonts w:hint="cs"/>
          <w:rtl/>
          <w:lang w:val="en-CA" w:bidi="ar"/>
        </w:rPr>
        <w:t>عدد</w:t>
      </w:r>
      <w:r w:rsidRPr="00BD0EFB">
        <w:rPr>
          <w:rtl/>
          <w:lang w:val="en-CA" w:bidi="ar"/>
        </w:rPr>
        <w:t xml:space="preserve"> من السلطات والمؤسسات الخاصة من أجل </w:t>
      </w:r>
      <w:r>
        <w:rPr>
          <w:rFonts w:hint="cs"/>
          <w:rtl/>
          <w:lang w:val="en-CA" w:bidi="ar"/>
        </w:rPr>
        <w:t>تحديد</w:t>
      </w:r>
      <w:r w:rsidRPr="00BD0EFB">
        <w:rPr>
          <w:rtl/>
          <w:lang w:val="en-CA" w:bidi="ar"/>
        </w:rPr>
        <w:t xml:space="preserve"> مكان و</w:t>
      </w:r>
      <w:r>
        <w:rPr>
          <w:rFonts w:hint="cs"/>
          <w:rtl/>
          <w:lang w:val="en-CA" w:bidi="ar"/>
        </w:rPr>
        <w:t xml:space="preserve">جود </w:t>
      </w:r>
      <w:r w:rsidRPr="00BD0EFB">
        <w:rPr>
          <w:rtl/>
          <w:lang w:val="en-CA" w:bidi="ar"/>
        </w:rPr>
        <w:t>ابن عمه</w:t>
      </w:r>
      <w:r>
        <w:rPr>
          <w:rFonts w:hint="cs"/>
          <w:rtl/>
          <w:lang w:val="en-CA" w:bidi="ar"/>
        </w:rPr>
        <w:t>؛</w:t>
      </w:r>
      <w:r>
        <w:rPr>
          <w:rtl/>
          <w:lang w:val="en-CA" w:bidi="ar"/>
        </w:rPr>
        <w:t xml:space="preserve"> و</w:t>
      </w:r>
      <w:r>
        <w:rPr>
          <w:rFonts w:hint="cs"/>
          <w:rtl/>
          <w:lang w:val="en-CA" w:bidi="ar"/>
        </w:rPr>
        <w:t>أ</w:t>
      </w:r>
      <w:r w:rsidRPr="00BD0EFB">
        <w:rPr>
          <w:rtl/>
          <w:lang w:val="en-CA" w:bidi="ar"/>
        </w:rPr>
        <w:t xml:space="preserve">نه </w:t>
      </w:r>
      <w:r>
        <w:rPr>
          <w:rFonts w:hint="cs"/>
          <w:rtl/>
          <w:lang w:val="en-CA" w:bidi="ar"/>
        </w:rPr>
        <w:t xml:space="preserve">قد </w:t>
      </w:r>
      <w:r w:rsidRPr="00BD0EFB">
        <w:rPr>
          <w:rtl/>
          <w:lang w:val="en-CA" w:bidi="ar"/>
        </w:rPr>
        <w:t>تلقى</w:t>
      </w:r>
      <w:r w:rsidRPr="00770BB5">
        <w:rPr>
          <w:rFonts w:hint="cs"/>
          <w:rtl/>
          <w:lang w:val="en-CA" w:bidi="ar"/>
        </w:rPr>
        <w:t xml:space="preserve"> من السلطات</w:t>
      </w:r>
      <w:r>
        <w:rPr>
          <w:rFonts w:hint="cs"/>
          <w:rtl/>
          <w:lang w:val="en-CA" w:bidi="ar"/>
        </w:rPr>
        <w:t>،</w:t>
      </w:r>
      <w:r w:rsidRPr="00770BB5">
        <w:rPr>
          <w:rFonts w:hint="cs"/>
          <w:rtl/>
          <w:lang w:val="en-CA" w:bidi="ar"/>
        </w:rPr>
        <w:t xml:space="preserve"> التي نفت رسمياً أمر احتجازه</w:t>
      </w:r>
      <w:r>
        <w:rPr>
          <w:rFonts w:hint="cs"/>
          <w:rtl/>
          <w:lang w:val="en-CA" w:bidi="ar"/>
        </w:rPr>
        <w:t xml:space="preserve">، </w:t>
      </w:r>
      <w:r>
        <w:rPr>
          <w:rtl/>
          <w:lang w:val="en-CA" w:bidi="ar"/>
        </w:rPr>
        <w:t xml:space="preserve">معلومات متناقضة </w:t>
      </w:r>
      <w:r>
        <w:rPr>
          <w:rFonts w:hint="cs"/>
          <w:rtl/>
          <w:lang w:val="en-CA" w:bidi="ar"/>
        </w:rPr>
        <w:t>عن م</w:t>
      </w:r>
      <w:r>
        <w:rPr>
          <w:rtl/>
          <w:lang w:val="en-CA" w:bidi="ar"/>
        </w:rPr>
        <w:t>صير ابن عمه ومكان وجوده</w:t>
      </w:r>
      <w:r w:rsidRPr="00BD0EFB">
        <w:rPr>
          <w:rtl/>
          <w:lang w:val="en-CA" w:bidi="ar"/>
        </w:rPr>
        <w:t xml:space="preserve">. </w:t>
      </w:r>
      <w:r w:rsidRPr="00770BB5">
        <w:rPr>
          <w:rtl/>
          <w:lang w:val="en-CA"/>
        </w:rPr>
        <w:t xml:space="preserve">وفي الظروف المحددة المحيطة </w:t>
      </w:r>
      <w:r>
        <w:rPr>
          <w:rFonts w:hint="cs"/>
          <w:rtl/>
          <w:lang w:val="en-CA"/>
        </w:rPr>
        <w:t xml:space="preserve">بهذه </w:t>
      </w:r>
      <w:r w:rsidRPr="00770BB5">
        <w:rPr>
          <w:rtl/>
          <w:lang w:val="en-CA"/>
        </w:rPr>
        <w:t>القضية، ترى اللجنة</w:t>
      </w:r>
      <w:r w:rsidRPr="00770BB5">
        <w:rPr>
          <w:rtl/>
          <w:lang w:val="en-CA" w:bidi="ar"/>
        </w:rPr>
        <w:t xml:space="preserve"> </w:t>
      </w:r>
      <w:r w:rsidRPr="00770BB5">
        <w:rPr>
          <w:rtl/>
          <w:lang w:val="en-CA"/>
        </w:rPr>
        <w:t xml:space="preserve">أن الوقائع المعروضة عليها تكشف أيضاً عن حدوث انتهاكٍ لأحكام </w:t>
      </w:r>
      <w:r>
        <w:rPr>
          <w:rFonts w:hint="cs"/>
          <w:rtl/>
          <w:lang w:val="en-CA"/>
        </w:rPr>
        <w:t xml:space="preserve">المادة 7 من العهد </w:t>
      </w:r>
      <w:r>
        <w:rPr>
          <w:rtl/>
          <w:lang w:val="en-CA" w:bidi="ar"/>
        </w:rPr>
        <w:t xml:space="preserve">فيما يتعلق </w:t>
      </w:r>
      <w:r>
        <w:rPr>
          <w:rFonts w:hint="cs"/>
          <w:rtl/>
          <w:lang w:val="en-CA" w:bidi="ar"/>
        </w:rPr>
        <w:t>بتوب</w:t>
      </w:r>
      <w:r w:rsidRPr="00BD0EFB">
        <w:rPr>
          <w:rtl/>
          <w:lang w:val="en-CA" w:bidi="ar"/>
        </w:rPr>
        <w:t xml:space="preserve"> </w:t>
      </w:r>
      <w:proofErr w:type="spellStart"/>
      <w:r w:rsidRPr="00BD0EFB">
        <w:rPr>
          <w:rtl/>
          <w:lang w:val="en-CA" w:bidi="ar"/>
        </w:rPr>
        <w:t>بهادور</w:t>
      </w:r>
      <w:proofErr w:type="spellEnd"/>
      <w:r w:rsidRPr="00BD0EFB">
        <w:rPr>
          <w:rtl/>
          <w:lang w:val="en-CA" w:bidi="ar"/>
        </w:rPr>
        <w:t xml:space="preserve"> </w:t>
      </w:r>
      <w:proofErr w:type="spellStart"/>
      <w:r w:rsidRPr="00BD0EFB">
        <w:rPr>
          <w:rtl/>
          <w:lang w:val="en-CA" w:bidi="ar"/>
        </w:rPr>
        <w:t>باسنيت</w:t>
      </w:r>
      <w:proofErr w:type="spellEnd"/>
      <w:r w:rsidRPr="00F56849">
        <w:rPr>
          <w:vertAlign w:val="superscript"/>
          <w:rtl/>
          <w:lang w:val="en-CA"/>
        </w:rPr>
        <w:t>(</w:t>
      </w:r>
      <w:r w:rsidRPr="00F56849">
        <w:rPr>
          <w:vertAlign w:val="superscript"/>
          <w:rtl/>
          <w:lang w:val="en-CA"/>
        </w:rPr>
        <w:footnoteReference w:id="9"/>
      </w:r>
      <w:r w:rsidRPr="00F56849">
        <w:rPr>
          <w:vertAlign w:val="superscript"/>
          <w:rtl/>
          <w:lang w:val="en-CA"/>
        </w:rPr>
        <w:t>)</w:t>
      </w:r>
      <w:r>
        <w:rPr>
          <w:rFonts w:hint="cs"/>
          <w:rtl/>
          <w:lang w:val="en-CA"/>
        </w:rPr>
        <w:t>.</w:t>
      </w:r>
    </w:p>
    <w:p w:rsidR="00497A17" w:rsidRPr="00FC462D" w:rsidRDefault="00497A17" w:rsidP="00497A17">
      <w:pPr>
        <w:pStyle w:val="SingleTxtGA"/>
        <w:rPr>
          <w:rFonts w:ascii="Traditional Arabic" w:hAnsi="Traditional Arabic"/>
          <w:sz w:val="30"/>
          <w:rtl/>
          <w:lang w:bidi="ar"/>
        </w:rPr>
      </w:pPr>
      <w:r>
        <w:rPr>
          <w:rFonts w:hint="cs"/>
          <w:spacing w:val="-4"/>
          <w:rtl/>
          <w:lang w:val="en-CA"/>
        </w:rPr>
        <w:t>8</w:t>
      </w:r>
      <w:r w:rsidRPr="00FC462D">
        <w:rPr>
          <w:rFonts w:ascii="Traditional Arabic" w:hAnsi="Traditional Arabic"/>
          <w:spacing w:val="-4"/>
          <w:sz w:val="30"/>
          <w:rtl/>
          <w:lang w:val="en-CA"/>
        </w:rPr>
        <w:t>-5</w:t>
      </w:r>
      <w:r w:rsidRPr="00FC462D">
        <w:rPr>
          <w:rFonts w:ascii="Traditional Arabic" w:hAnsi="Traditional Arabic"/>
          <w:spacing w:val="-4"/>
          <w:sz w:val="30"/>
          <w:rtl/>
          <w:lang w:val="en-CA"/>
        </w:rPr>
        <w:tab/>
      </w:r>
      <w:r w:rsidRPr="00FC462D">
        <w:rPr>
          <w:rFonts w:ascii="Traditional Arabic" w:hAnsi="Traditional Arabic"/>
          <w:sz w:val="30"/>
          <w:rtl/>
        </w:rPr>
        <w:t xml:space="preserve">وفيما يتعلَّق بادعاء انتهاك المادة 9، تلاحظ اللجنة </w:t>
      </w:r>
      <w:r w:rsidRPr="00FC462D">
        <w:rPr>
          <w:rFonts w:ascii="Traditional Arabic" w:hAnsi="Traditional Arabic"/>
          <w:sz w:val="30"/>
          <w:rtl/>
          <w:lang w:bidi="ar"/>
        </w:rPr>
        <w:t>ادعاءات صاحبي البلاغ</w:t>
      </w:r>
      <w:r>
        <w:rPr>
          <w:rFonts w:ascii="Traditional Arabic" w:hAnsi="Traditional Arabic" w:hint="cs"/>
          <w:sz w:val="30"/>
          <w:rtl/>
          <w:lang w:bidi="ar"/>
        </w:rPr>
        <w:t xml:space="preserve"> فيما يخص اعتقال </w:t>
      </w:r>
      <w:r>
        <w:rPr>
          <w:rFonts w:ascii="Traditional Arabic" w:hAnsi="Traditional Arabic"/>
          <w:sz w:val="30"/>
          <w:rtl/>
          <w:lang w:bidi="ar"/>
        </w:rPr>
        <w:t>جيت</w:t>
      </w:r>
      <w:r w:rsidRPr="00FC462D">
        <w:rPr>
          <w:rFonts w:ascii="Traditional Arabic" w:hAnsi="Traditional Arabic"/>
          <w:sz w:val="30"/>
          <w:rtl/>
          <w:lang w:bidi="ar"/>
        </w:rPr>
        <w:t xml:space="preserve">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في 4 شباط/فبراير 2004 </w:t>
      </w:r>
      <w:r>
        <w:rPr>
          <w:rFonts w:ascii="Traditional Arabic" w:hAnsi="Traditional Arabic" w:hint="cs"/>
          <w:sz w:val="30"/>
          <w:rtl/>
          <w:lang w:bidi="ar"/>
        </w:rPr>
        <w:t xml:space="preserve">من </w:t>
      </w:r>
      <w:r w:rsidRPr="00FC462D">
        <w:rPr>
          <w:rFonts w:ascii="Traditional Arabic" w:hAnsi="Traditional Arabic"/>
          <w:sz w:val="30"/>
          <w:rtl/>
          <w:lang w:bidi="ar"/>
        </w:rPr>
        <w:t xml:space="preserve">دون أمر بالتوقيف، ووضعه في الحبس الانفرادي في ثكنة </w:t>
      </w:r>
      <w:proofErr w:type="spellStart"/>
      <w:r w:rsidRPr="00FC462D">
        <w:rPr>
          <w:rFonts w:ascii="Traditional Arabic" w:hAnsi="Traditional Arabic"/>
          <w:sz w:val="30"/>
          <w:rtl/>
        </w:rPr>
        <w:t>بهايرافناث</w:t>
      </w:r>
      <w:proofErr w:type="spellEnd"/>
      <w:r w:rsidRPr="00FC462D">
        <w:rPr>
          <w:rFonts w:ascii="Traditional Arabic" w:hAnsi="Traditional Arabic"/>
          <w:sz w:val="30"/>
          <w:rtl/>
          <w:lang w:bidi="ar"/>
        </w:rPr>
        <w:t xml:space="preserve"> التابعة للجيش الملكي النيبالي، وعدم مثوله </w:t>
      </w:r>
      <w:r>
        <w:rPr>
          <w:rFonts w:ascii="Traditional Arabic" w:hAnsi="Traditional Arabic" w:hint="cs"/>
          <w:sz w:val="30"/>
          <w:rtl/>
          <w:lang w:bidi="ar"/>
        </w:rPr>
        <w:t xml:space="preserve">قط </w:t>
      </w:r>
      <w:r w:rsidRPr="00FC462D">
        <w:rPr>
          <w:rFonts w:ascii="Traditional Arabic" w:hAnsi="Traditional Arabic"/>
          <w:sz w:val="30"/>
          <w:rtl/>
        </w:rPr>
        <w:t xml:space="preserve">أمام قاض أو موظف آخر </w:t>
      </w:r>
      <w:r>
        <w:rPr>
          <w:rFonts w:ascii="Traditional Arabic" w:hAnsi="Traditional Arabic" w:hint="cs"/>
          <w:sz w:val="30"/>
          <w:rtl/>
        </w:rPr>
        <w:t xml:space="preserve">مخوّل </w:t>
      </w:r>
      <w:r w:rsidRPr="00FC462D">
        <w:rPr>
          <w:rFonts w:ascii="Traditional Arabic" w:hAnsi="Traditional Arabic"/>
          <w:sz w:val="30"/>
          <w:rtl/>
        </w:rPr>
        <w:t xml:space="preserve">قانوناً </w:t>
      </w:r>
      <w:r>
        <w:rPr>
          <w:rFonts w:ascii="Traditional Arabic" w:hAnsi="Traditional Arabic" w:hint="cs"/>
          <w:sz w:val="30"/>
          <w:rtl/>
        </w:rPr>
        <w:t xml:space="preserve">سلطة </w:t>
      </w:r>
      <w:r w:rsidRPr="00FC462D">
        <w:rPr>
          <w:rFonts w:ascii="Traditional Arabic" w:hAnsi="Traditional Arabic"/>
          <w:sz w:val="30"/>
          <w:rtl/>
        </w:rPr>
        <w:t>ممارسة مهام قضائية</w:t>
      </w:r>
      <w:r w:rsidRPr="00FC462D">
        <w:rPr>
          <w:rFonts w:ascii="Traditional Arabic" w:hAnsi="Traditional Arabic"/>
          <w:sz w:val="30"/>
          <w:rtl/>
          <w:lang w:bidi="ar"/>
        </w:rPr>
        <w:t xml:space="preserve">؛ وعدم تمكنه من رفع دعوى أمام المحكمة للطعن في قانونية احتجازه. ولم تدحض الدولة الطرف هذه </w:t>
      </w:r>
      <w:proofErr w:type="spellStart"/>
      <w:r w:rsidRPr="00FC462D">
        <w:rPr>
          <w:rFonts w:ascii="Traditional Arabic" w:hAnsi="Traditional Arabic"/>
          <w:sz w:val="30"/>
          <w:rtl/>
          <w:lang w:bidi="ar"/>
        </w:rPr>
        <w:t>الادعاءت</w:t>
      </w:r>
      <w:proofErr w:type="spellEnd"/>
      <w:r w:rsidRPr="00FC462D">
        <w:rPr>
          <w:rFonts w:ascii="Traditional Arabic" w:hAnsi="Traditional Arabic"/>
          <w:sz w:val="30"/>
          <w:rtl/>
          <w:lang w:bidi="ar"/>
        </w:rPr>
        <w:t xml:space="preserve">. وبناءً على ذلك، </w:t>
      </w:r>
      <w:r w:rsidRPr="00FC462D">
        <w:rPr>
          <w:rFonts w:ascii="Traditional Arabic" w:hAnsi="Traditional Arabic"/>
          <w:sz w:val="30"/>
          <w:rtl/>
        </w:rPr>
        <w:t>وفي</w:t>
      </w:r>
      <w:r>
        <w:rPr>
          <w:rFonts w:ascii="Traditional Arabic" w:hAnsi="Traditional Arabic" w:hint="cs"/>
          <w:sz w:val="30"/>
          <w:rtl/>
        </w:rPr>
        <w:t xml:space="preserve"> غياب </w:t>
      </w:r>
      <w:r w:rsidRPr="00FC462D">
        <w:rPr>
          <w:rFonts w:ascii="Traditional Arabic" w:hAnsi="Traditional Arabic"/>
          <w:sz w:val="30"/>
          <w:rtl/>
        </w:rPr>
        <w:t xml:space="preserve">أية توضيحات ذات صلة من الدولة الطرف، تخلص اللجنة إلى </w:t>
      </w:r>
      <w:r w:rsidRPr="00FC462D">
        <w:rPr>
          <w:rFonts w:ascii="Traditional Arabic" w:hAnsi="Traditional Arabic"/>
          <w:sz w:val="30"/>
          <w:rtl/>
          <w:lang w:bidi="ar"/>
        </w:rPr>
        <w:t xml:space="preserve">أن احتجاز </w:t>
      </w:r>
      <w:r>
        <w:rPr>
          <w:rFonts w:ascii="Traditional Arabic" w:hAnsi="Traditional Arabic"/>
          <w:sz w:val="30"/>
          <w:rtl/>
          <w:lang w:bidi="ar"/>
        </w:rPr>
        <w:t>جيت</w:t>
      </w:r>
      <w:r w:rsidRPr="00FC462D">
        <w:rPr>
          <w:rFonts w:ascii="Traditional Arabic" w:hAnsi="Traditional Arabic"/>
          <w:sz w:val="30"/>
          <w:rtl/>
          <w:lang w:bidi="ar"/>
        </w:rPr>
        <w:t xml:space="preserve">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يشكل انتهاك</w:t>
      </w:r>
      <w:r>
        <w:rPr>
          <w:rFonts w:ascii="Traditional Arabic" w:hAnsi="Traditional Arabic"/>
          <w:sz w:val="30"/>
          <w:rtl/>
          <w:lang w:bidi="ar"/>
        </w:rPr>
        <w:t xml:space="preserve">اً </w:t>
      </w:r>
      <w:r w:rsidRPr="00FC462D">
        <w:rPr>
          <w:rFonts w:ascii="Traditional Arabic" w:hAnsi="Traditional Arabic"/>
          <w:sz w:val="30"/>
          <w:rtl/>
          <w:lang w:bidi="ar"/>
        </w:rPr>
        <w:t xml:space="preserve">لحقوقه </w:t>
      </w:r>
      <w:r>
        <w:rPr>
          <w:rFonts w:ascii="Traditional Arabic" w:hAnsi="Traditional Arabic" w:hint="cs"/>
          <w:sz w:val="30"/>
          <w:rtl/>
          <w:lang w:bidi="ar"/>
        </w:rPr>
        <w:t xml:space="preserve">التي تكفلها </w:t>
      </w:r>
      <w:r w:rsidRPr="00FC462D">
        <w:rPr>
          <w:rFonts w:ascii="Traditional Arabic" w:hAnsi="Traditional Arabic"/>
          <w:sz w:val="30"/>
          <w:rtl/>
          <w:lang w:bidi="ar"/>
        </w:rPr>
        <w:t>المادة 9 من العهد.</w:t>
      </w:r>
    </w:p>
    <w:p w:rsidR="00497A17" w:rsidRPr="00497A17" w:rsidRDefault="00497A17" w:rsidP="00497A17">
      <w:pPr>
        <w:pStyle w:val="SingleTxtGA"/>
        <w:spacing w:line="360" w:lineRule="exact"/>
        <w:rPr>
          <w:rFonts w:ascii="Traditional Arabic" w:hAnsi="Traditional Arabic"/>
          <w:spacing w:val="-4"/>
          <w:sz w:val="30"/>
          <w:rtl/>
          <w:lang w:bidi="ar"/>
        </w:rPr>
      </w:pPr>
      <w:r w:rsidRPr="00FC462D">
        <w:rPr>
          <w:rFonts w:ascii="Traditional Arabic" w:hAnsi="Traditional Arabic"/>
          <w:sz w:val="30"/>
          <w:rtl/>
          <w:lang w:bidi="ar"/>
        </w:rPr>
        <w:t>8-6</w:t>
      </w:r>
      <w:r w:rsidRPr="00FC462D">
        <w:rPr>
          <w:rFonts w:ascii="Traditional Arabic" w:hAnsi="Traditional Arabic"/>
          <w:sz w:val="30"/>
          <w:rtl/>
          <w:lang w:bidi="ar"/>
        </w:rPr>
        <w:tab/>
      </w:r>
      <w:r w:rsidRPr="00FC462D">
        <w:rPr>
          <w:rFonts w:ascii="Traditional Arabic" w:hAnsi="Traditional Arabic"/>
          <w:sz w:val="30"/>
          <w:rtl/>
        </w:rPr>
        <w:t xml:space="preserve">وفيما يتعلق بالشكوى المقدمة </w:t>
      </w:r>
      <w:r>
        <w:rPr>
          <w:rFonts w:ascii="Traditional Arabic" w:hAnsi="Traditional Arabic" w:hint="cs"/>
          <w:sz w:val="30"/>
          <w:rtl/>
        </w:rPr>
        <w:t xml:space="preserve">في إطار </w:t>
      </w:r>
      <w:r w:rsidRPr="00FC462D">
        <w:rPr>
          <w:rFonts w:ascii="Traditional Arabic" w:hAnsi="Traditional Arabic"/>
          <w:sz w:val="30"/>
          <w:rtl/>
        </w:rPr>
        <w:t xml:space="preserve">الفقرة 1 من المادة 10 من العهد، تؤكد اللجنة مجدداً أن الأشخاص المسلوبة حريتهم يجب ألاّ يتعرضوا لأي ضيق أو إكراه عدا ما هو ملازم </w:t>
      </w:r>
      <w:r w:rsidRPr="00497A17">
        <w:rPr>
          <w:rFonts w:ascii="Traditional Arabic" w:hAnsi="Traditional Arabic"/>
          <w:spacing w:val="-4"/>
          <w:sz w:val="30"/>
          <w:rtl/>
        </w:rPr>
        <w:lastRenderedPageBreak/>
        <w:t>لسلب الحرية، وأنه يجب معاملتهم بإنسانية واحترام كرامتهم</w:t>
      </w:r>
      <w:r w:rsidRPr="00497A17">
        <w:rPr>
          <w:rFonts w:ascii="Traditional Arabic" w:hAnsi="Traditional Arabic"/>
          <w:spacing w:val="-4"/>
          <w:sz w:val="30"/>
          <w:vertAlign w:val="superscript"/>
          <w:rtl/>
        </w:rPr>
        <w:t>(</w:t>
      </w:r>
      <w:r w:rsidRPr="00497A17">
        <w:rPr>
          <w:rFonts w:ascii="Traditional Arabic" w:hAnsi="Traditional Arabic"/>
          <w:spacing w:val="-4"/>
          <w:sz w:val="30"/>
          <w:vertAlign w:val="superscript"/>
          <w:rtl/>
        </w:rPr>
        <w:footnoteReference w:id="10"/>
      </w:r>
      <w:r w:rsidRPr="00497A17">
        <w:rPr>
          <w:rFonts w:ascii="Traditional Arabic" w:hAnsi="Traditional Arabic"/>
          <w:spacing w:val="-4"/>
          <w:sz w:val="30"/>
          <w:vertAlign w:val="superscript"/>
          <w:rtl/>
        </w:rPr>
        <w:t>)</w:t>
      </w:r>
      <w:r w:rsidRPr="00497A17">
        <w:rPr>
          <w:rFonts w:ascii="Traditional Arabic" w:hAnsi="Traditional Arabic" w:hint="cs"/>
          <w:spacing w:val="-4"/>
          <w:sz w:val="30"/>
          <w:rtl/>
          <w:lang w:bidi="ar"/>
        </w:rPr>
        <w:t xml:space="preserve">. وفي هذه </w:t>
      </w:r>
      <w:r w:rsidRPr="00497A17">
        <w:rPr>
          <w:rFonts w:ascii="Traditional Arabic" w:hAnsi="Traditional Arabic"/>
          <w:spacing w:val="-4"/>
          <w:sz w:val="30"/>
          <w:rtl/>
          <w:lang w:bidi="ar"/>
        </w:rPr>
        <w:t xml:space="preserve">القضية، تلاحظ اللجنة ادعاءات صاحبي البلاغ التي </w:t>
      </w:r>
      <w:r w:rsidRPr="00497A17">
        <w:rPr>
          <w:rFonts w:ascii="Traditional Arabic" w:hAnsi="Traditional Arabic" w:hint="cs"/>
          <w:spacing w:val="-4"/>
          <w:sz w:val="30"/>
          <w:rtl/>
          <w:lang w:bidi="ar"/>
        </w:rPr>
        <w:t xml:space="preserve">تشير إلى </w:t>
      </w:r>
      <w:r w:rsidRPr="00497A17">
        <w:rPr>
          <w:rFonts w:ascii="Traditional Arabic" w:hAnsi="Traditional Arabic"/>
          <w:spacing w:val="-4"/>
          <w:sz w:val="30"/>
          <w:rtl/>
          <w:lang w:bidi="ar"/>
        </w:rPr>
        <w:t xml:space="preserve">تكبيل يدي جيت مان </w:t>
      </w:r>
      <w:proofErr w:type="spellStart"/>
      <w:r w:rsidRPr="00497A17">
        <w:rPr>
          <w:rFonts w:ascii="Traditional Arabic" w:hAnsi="Traditional Arabic"/>
          <w:spacing w:val="-4"/>
          <w:sz w:val="30"/>
          <w:rtl/>
          <w:lang w:bidi="ar"/>
        </w:rPr>
        <w:t>باسنيت</w:t>
      </w:r>
      <w:proofErr w:type="spellEnd"/>
      <w:r w:rsidRPr="00497A17">
        <w:rPr>
          <w:rFonts w:ascii="Traditional Arabic" w:hAnsi="Traditional Arabic"/>
          <w:spacing w:val="-4"/>
          <w:sz w:val="30"/>
          <w:rtl/>
          <w:lang w:bidi="ar"/>
        </w:rPr>
        <w:t xml:space="preserve"> خلف ظهره وعصب عينيه لفترات طويلة، واحتجازه في خيمة مثقوبة السقف وغير مناسبة لمواجهة طقس الشتاء، و</w:t>
      </w:r>
      <w:r w:rsidRPr="00497A17">
        <w:rPr>
          <w:rFonts w:ascii="Traditional Arabic" w:hAnsi="Traditional Arabic" w:hint="cs"/>
          <w:spacing w:val="-4"/>
          <w:sz w:val="30"/>
          <w:rtl/>
          <w:lang w:bidi="ar"/>
        </w:rPr>
        <w:t xml:space="preserve">عدم وجود سوى </w:t>
      </w:r>
      <w:r w:rsidRPr="00497A17">
        <w:rPr>
          <w:rFonts w:ascii="Traditional Arabic" w:hAnsi="Traditional Arabic"/>
          <w:spacing w:val="-4"/>
          <w:sz w:val="30"/>
          <w:rtl/>
          <w:lang w:bidi="ar"/>
        </w:rPr>
        <w:t xml:space="preserve">مرحاض واحد </w:t>
      </w:r>
      <w:r w:rsidRPr="00497A17">
        <w:rPr>
          <w:rFonts w:ascii="Traditional Arabic" w:hAnsi="Traditional Arabic" w:hint="cs"/>
          <w:spacing w:val="-4"/>
          <w:sz w:val="30"/>
          <w:rtl/>
          <w:lang w:bidi="ar"/>
        </w:rPr>
        <w:t>ل</w:t>
      </w:r>
      <w:r w:rsidRPr="00497A17">
        <w:rPr>
          <w:rFonts w:ascii="Traditional Arabic" w:hAnsi="Traditional Arabic"/>
          <w:spacing w:val="-4"/>
          <w:sz w:val="30"/>
          <w:rtl/>
          <w:lang w:bidi="ar"/>
        </w:rPr>
        <w:t xml:space="preserve">ما يزيد عن 100 محتجز، </w:t>
      </w:r>
      <w:r w:rsidRPr="00497A17">
        <w:rPr>
          <w:rFonts w:ascii="Traditional Arabic" w:hAnsi="Traditional Arabic" w:hint="cs"/>
          <w:spacing w:val="-4"/>
          <w:sz w:val="30"/>
          <w:rtl/>
          <w:lang w:bidi="ar"/>
        </w:rPr>
        <w:t xml:space="preserve">ورداءة نوعية الطعام المقدم وضآلة كميته. وبالنظر إلى </w:t>
      </w:r>
      <w:r w:rsidRPr="00497A17">
        <w:rPr>
          <w:rFonts w:ascii="Traditional Arabic" w:hAnsi="Traditional Arabic"/>
          <w:spacing w:val="-4"/>
          <w:sz w:val="30"/>
          <w:rtl/>
        </w:rPr>
        <w:t>احتجاز صاحب البلاغ في حبس انفرادي والمعاملة التي تعرض لها وقسوة ظروف احتجازه،</w:t>
      </w:r>
      <w:r w:rsidRPr="00497A17">
        <w:rPr>
          <w:rFonts w:ascii="Traditional Arabic" w:hAnsi="Traditional Arabic"/>
          <w:spacing w:val="-4"/>
          <w:sz w:val="30"/>
          <w:rtl/>
          <w:lang w:bidi="ar"/>
        </w:rPr>
        <w:t xml:space="preserve"> </w:t>
      </w:r>
      <w:r w:rsidRPr="00497A17">
        <w:rPr>
          <w:rFonts w:ascii="Traditional Arabic" w:hAnsi="Traditional Arabic"/>
          <w:spacing w:val="-4"/>
          <w:sz w:val="30"/>
          <w:rtl/>
        </w:rPr>
        <w:t xml:space="preserve">ترى اللجنة أن حقوقه </w:t>
      </w:r>
      <w:r w:rsidRPr="00497A17">
        <w:rPr>
          <w:rFonts w:ascii="Traditional Arabic" w:hAnsi="Traditional Arabic" w:hint="cs"/>
          <w:spacing w:val="-4"/>
          <w:sz w:val="30"/>
          <w:rtl/>
        </w:rPr>
        <w:t xml:space="preserve">التي تكفلها </w:t>
      </w:r>
      <w:r w:rsidRPr="00497A17">
        <w:rPr>
          <w:rFonts w:ascii="Traditional Arabic" w:hAnsi="Traditional Arabic"/>
          <w:spacing w:val="-4"/>
          <w:sz w:val="30"/>
          <w:rtl/>
        </w:rPr>
        <w:t>الفقرة 1 من المادة</w:t>
      </w:r>
      <w:r w:rsidRPr="00497A17">
        <w:rPr>
          <w:rFonts w:ascii="Traditional Arabic" w:hAnsi="Traditional Arabic"/>
          <w:spacing w:val="-4"/>
          <w:sz w:val="30"/>
          <w:rtl/>
          <w:lang w:bidi="ar"/>
        </w:rPr>
        <w:t xml:space="preserve"> 10 من العهد قد انتهكت.</w:t>
      </w:r>
    </w:p>
    <w:p w:rsidR="00497A17" w:rsidRPr="00FC462D" w:rsidRDefault="00497A17" w:rsidP="00497A17">
      <w:pPr>
        <w:pStyle w:val="SingleTxtGA"/>
        <w:spacing w:line="360" w:lineRule="exact"/>
        <w:rPr>
          <w:rFonts w:ascii="Traditional Arabic" w:hAnsi="Traditional Arabic"/>
          <w:sz w:val="30"/>
          <w:rtl/>
          <w:lang w:bidi="ar"/>
        </w:rPr>
      </w:pPr>
      <w:r w:rsidRPr="00FC462D">
        <w:rPr>
          <w:rFonts w:ascii="Traditional Arabic" w:hAnsi="Traditional Arabic"/>
          <w:sz w:val="30"/>
          <w:rtl/>
          <w:lang w:bidi="ar"/>
        </w:rPr>
        <w:t>8-7</w:t>
      </w:r>
      <w:r w:rsidRPr="00FC462D">
        <w:rPr>
          <w:rFonts w:ascii="Traditional Arabic" w:hAnsi="Traditional Arabic"/>
          <w:sz w:val="30"/>
          <w:rtl/>
          <w:lang w:bidi="ar"/>
        </w:rPr>
        <w:tab/>
      </w:r>
      <w:r w:rsidRPr="00FC462D">
        <w:rPr>
          <w:rFonts w:ascii="Traditional Arabic" w:hAnsi="Traditional Arabic"/>
          <w:sz w:val="30"/>
          <w:rtl/>
        </w:rPr>
        <w:t>وبخصوص المادة 16 من العهد، ت</w:t>
      </w:r>
      <w:r>
        <w:rPr>
          <w:rFonts w:ascii="Traditional Arabic" w:hAnsi="Traditional Arabic" w:hint="cs"/>
          <w:sz w:val="30"/>
          <w:rtl/>
        </w:rPr>
        <w:t>ُ</w:t>
      </w:r>
      <w:r w:rsidRPr="00FC462D">
        <w:rPr>
          <w:rFonts w:ascii="Traditional Arabic" w:hAnsi="Traditional Arabic"/>
          <w:sz w:val="30"/>
          <w:rtl/>
        </w:rPr>
        <w:t>ذك</w:t>
      </w:r>
      <w:r>
        <w:rPr>
          <w:rFonts w:ascii="Traditional Arabic" w:hAnsi="Traditional Arabic" w:hint="cs"/>
          <w:sz w:val="30"/>
          <w:rtl/>
        </w:rPr>
        <w:t>ّ</w:t>
      </w:r>
      <w:r w:rsidRPr="00FC462D">
        <w:rPr>
          <w:rFonts w:ascii="Traditional Arabic" w:hAnsi="Traditional Arabic"/>
          <w:sz w:val="30"/>
          <w:rtl/>
        </w:rPr>
        <w:t xml:space="preserve">ر اللجنة مجدداً باجتهاداتها القانونية الثابتة التي </w:t>
      </w:r>
      <w:r>
        <w:rPr>
          <w:rFonts w:ascii="Traditional Arabic" w:hAnsi="Traditional Arabic" w:hint="cs"/>
          <w:sz w:val="30"/>
          <w:rtl/>
        </w:rPr>
        <w:t xml:space="preserve">تعتبر أن </w:t>
      </w:r>
      <w:r w:rsidRPr="00FC462D">
        <w:rPr>
          <w:rFonts w:ascii="Traditional Arabic" w:hAnsi="Traditional Arabic"/>
          <w:sz w:val="30"/>
          <w:rtl/>
        </w:rPr>
        <w:t xml:space="preserve">تعمد حرمان شخص من حماية القانون لفترة طويلة </w:t>
      </w:r>
      <w:r>
        <w:rPr>
          <w:rFonts w:ascii="Traditional Arabic" w:hAnsi="Traditional Arabic" w:hint="cs"/>
          <w:sz w:val="30"/>
          <w:rtl/>
        </w:rPr>
        <w:t xml:space="preserve">قد يشكل </w:t>
      </w:r>
      <w:r w:rsidRPr="00FC462D">
        <w:rPr>
          <w:rFonts w:ascii="Traditional Arabic" w:hAnsi="Traditional Arabic"/>
          <w:sz w:val="30"/>
          <w:rtl/>
        </w:rPr>
        <w:t>رفضاً للاعتراف بشخصيته القانونية إذا كان الشخص الضحية في عهدة سلطات الدولة عند رؤيته للمرة الأخيرة وإذا كانت هناك في الوقت ذاته عرقلة منهجية لجهود أقارب الضحية الرامية إلى الحصول على سبل انتصاف فعالة، بما في ذلك سبل الانتصاف القضائية (انظر الفقرة 3 من المادة 2 من العهد</w:t>
      </w:r>
      <w:r w:rsidRPr="00FC462D">
        <w:rPr>
          <w:rFonts w:ascii="Traditional Arabic" w:hAnsi="Traditional Arabic"/>
          <w:sz w:val="30"/>
          <w:rtl/>
          <w:lang w:bidi="ar"/>
        </w:rPr>
        <w:t>)</w:t>
      </w:r>
      <w:r w:rsidRPr="00FC462D">
        <w:rPr>
          <w:rFonts w:ascii="Traditional Arabic" w:hAnsi="Traditional Arabic"/>
          <w:sz w:val="30"/>
          <w:vertAlign w:val="superscript"/>
          <w:rtl/>
        </w:rPr>
        <w:t>(</w:t>
      </w:r>
      <w:r w:rsidRPr="00FC462D">
        <w:rPr>
          <w:rFonts w:ascii="Traditional Arabic" w:hAnsi="Traditional Arabic"/>
          <w:sz w:val="30"/>
          <w:vertAlign w:val="superscript"/>
          <w:rtl/>
        </w:rPr>
        <w:footnoteReference w:id="11"/>
      </w:r>
      <w:r w:rsidRPr="00FC462D">
        <w:rPr>
          <w:rFonts w:ascii="Traditional Arabic" w:hAnsi="Traditional Arabic"/>
          <w:sz w:val="30"/>
          <w:vertAlign w:val="superscript"/>
          <w:rtl/>
        </w:rPr>
        <w:t>)</w:t>
      </w:r>
      <w:r>
        <w:rPr>
          <w:rFonts w:ascii="Traditional Arabic" w:hAnsi="Traditional Arabic" w:hint="cs"/>
          <w:sz w:val="30"/>
          <w:rtl/>
          <w:lang w:bidi="ar"/>
        </w:rPr>
        <w:t>.</w:t>
      </w:r>
      <w:r w:rsidRPr="00FC462D">
        <w:rPr>
          <w:rFonts w:ascii="Traditional Arabic" w:hAnsi="Traditional Arabic"/>
          <w:sz w:val="30"/>
          <w:rtl/>
          <w:lang w:bidi="ar"/>
        </w:rPr>
        <w:t xml:space="preserve"> وفي </w:t>
      </w:r>
      <w:r>
        <w:rPr>
          <w:rFonts w:ascii="Traditional Arabic" w:hAnsi="Traditional Arabic" w:hint="cs"/>
          <w:sz w:val="30"/>
          <w:rtl/>
          <w:lang w:bidi="ar"/>
        </w:rPr>
        <w:t xml:space="preserve">هذه </w:t>
      </w:r>
      <w:r w:rsidRPr="00FC462D">
        <w:rPr>
          <w:rFonts w:ascii="Traditional Arabic" w:hAnsi="Traditional Arabic"/>
          <w:sz w:val="30"/>
          <w:rtl/>
          <w:lang w:bidi="ar"/>
        </w:rPr>
        <w:t>القضية</w:t>
      </w:r>
      <w:r>
        <w:rPr>
          <w:rFonts w:ascii="Traditional Arabic" w:hAnsi="Traditional Arabic" w:hint="cs"/>
          <w:sz w:val="30"/>
          <w:rtl/>
          <w:lang w:bidi="ar"/>
        </w:rPr>
        <w:t xml:space="preserve">، تلاحظ اللجنة أن السلطات احتجزت </w:t>
      </w:r>
      <w:r>
        <w:rPr>
          <w:rFonts w:ascii="Traditional Arabic" w:hAnsi="Traditional Arabic"/>
          <w:sz w:val="30"/>
          <w:rtl/>
          <w:lang w:bidi="ar"/>
        </w:rPr>
        <w:t>جيت</w:t>
      </w:r>
      <w:r w:rsidRPr="00FC462D">
        <w:rPr>
          <w:rFonts w:ascii="Traditional Arabic" w:hAnsi="Traditional Arabic"/>
          <w:sz w:val="30"/>
          <w:rtl/>
          <w:lang w:bidi="ar"/>
        </w:rPr>
        <w:t xml:space="preserve">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في الحبس الانفرادي لمدة ثمانية أشهر، ورفضت تزويد أسرته، رغم ما بذلته من جهود، بمعلومات </w:t>
      </w:r>
      <w:r>
        <w:rPr>
          <w:rFonts w:ascii="Traditional Arabic" w:hAnsi="Traditional Arabic" w:hint="cs"/>
          <w:sz w:val="30"/>
          <w:rtl/>
          <w:lang w:bidi="ar"/>
        </w:rPr>
        <w:t xml:space="preserve">عن مكان </w:t>
      </w:r>
      <w:r w:rsidRPr="00FC462D">
        <w:rPr>
          <w:rFonts w:ascii="Traditional Arabic" w:hAnsi="Traditional Arabic"/>
          <w:sz w:val="30"/>
          <w:rtl/>
          <w:lang w:bidi="ar"/>
        </w:rPr>
        <w:t>وجوده، ونفت رسمي</w:t>
      </w:r>
      <w:r>
        <w:rPr>
          <w:rFonts w:ascii="Traditional Arabic" w:hAnsi="Traditional Arabic"/>
          <w:sz w:val="30"/>
          <w:rtl/>
          <w:lang w:bidi="ar"/>
        </w:rPr>
        <w:t xml:space="preserve">اً </w:t>
      </w:r>
      <w:r w:rsidRPr="00FC462D">
        <w:rPr>
          <w:rFonts w:ascii="Traditional Arabic" w:hAnsi="Traditional Arabic"/>
          <w:sz w:val="30"/>
          <w:rtl/>
          <w:lang w:bidi="ar"/>
        </w:rPr>
        <w:t>احتجازه في م</w:t>
      </w:r>
      <w:r>
        <w:rPr>
          <w:rFonts w:ascii="Traditional Arabic" w:hAnsi="Traditional Arabic" w:hint="cs"/>
          <w:sz w:val="30"/>
          <w:rtl/>
          <w:lang w:bidi="ar"/>
        </w:rPr>
        <w:t xml:space="preserve">رفق </w:t>
      </w:r>
      <w:r w:rsidRPr="00FC462D">
        <w:rPr>
          <w:rFonts w:ascii="Traditional Arabic" w:hAnsi="Traditional Arabic"/>
          <w:sz w:val="30"/>
          <w:rtl/>
          <w:lang w:bidi="ar"/>
        </w:rPr>
        <w:t xml:space="preserve">عسكري. وعلاوة على ذلك، فهي لم تدحض </w:t>
      </w:r>
      <w:r>
        <w:rPr>
          <w:rFonts w:ascii="Traditional Arabic" w:hAnsi="Traditional Arabic" w:hint="cs"/>
          <w:sz w:val="30"/>
          <w:rtl/>
          <w:lang w:bidi="ar"/>
        </w:rPr>
        <w:t xml:space="preserve">ادّعاء قيام السلطات بنقل </w:t>
      </w:r>
      <w:r w:rsidRPr="00FC462D">
        <w:rPr>
          <w:rFonts w:ascii="Traditional Arabic" w:hAnsi="Traditional Arabic"/>
          <w:sz w:val="30"/>
          <w:rtl/>
          <w:lang w:bidi="ar"/>
        </w:rPr>
        <w:t xml:space="preserve">للمحتجزين، بمن فيهم </w:t>
      </w:r>
      <w:r>
        <w:rPr>
          <w:rFonts w:ascii="Traditional Arabic" w:hAnsi="Traditional Arabic"/>
          <w:sz w:val="30"/>
          <w:rtl/>
          <w:lang w:bidi="ar"/>
        </w:rPr>
        <w:t>جيت</w:t>
      </w:r>
      <w:r w:rsidRPr="00FC462D">
        <w:rPr>
          <w:rFonts w:ascii="Traditional Arabic" w:hAnsi="Traditional Arabic"/>
          <w:sz w:val="30"/>
          <w:rtl/>
          <w:lang w:bidi="ar"/>
        </w:rPr>
        <w:t xml:space="preserve">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وإخفائهم في أماكن مختلفة من الثكنة كلما قامت اللجنة الوطنية لحقوق الإنسان واللجنة الدولية للصليب الأحمر </w:t>
      </w:r>
      <w:r>
        <w:rPr>
          <w:rFonts w:ascii="Traditional Arabic" w:hAnsi="Traditional Arabic" w:hint="cs"/>
          <w:sz w:val="30"/>
          <w:rtl/>
          <w:lang w:bidi="ar"/>
        </w:rPr>
        <w:t>بزيارة الثكنة</w:t>
      </w:r>
      <w:r w:rsidRPr="00FC462D">
        <w:rPr>
          <w:rFonts w:ascii="Traditional Arabic" w:hAnsi="Traditional Arabic"/>
          <w:sz w:val="30"/>
          <w:rtl/>
          <w:lang w:bidi="ar"/>
        </w:rPr>
        <w:t xml:space="preserve">. ومن ثم، فإن اللجنة ترى أن الاختفاء القسري </w:t>
      </w:r>
      <w:r>
        <w:rPr>
          <w:rFonts w:ascii="Traditional Arabic" w:hAnsi="Traditional Arabic" w:hint="cs"/>
          <w:sz w:val="30"/>
          <w:rtl/>
          <w:lang w:bidi="ar"/>
        </w:rPr>
        <w:t>ل</w:t>
      </w:r>
      <w:r w:rsidRPr="00FC462D">
        <w:rPr>
          <w:rFonts w:ascii="Traditional Arabic" w:hAnsi="Traditional Arabic"/>
          <w:sz w:val="30"/>
          <w:rtl/>
          <w:lang w:bidi="ar"/>
        </w:rPr>
        <w:t xml:space="preserve">جيت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w:t>
      </w:r>
      <w:r w:rsidRPr="00FC462D">
        <w:rPr>
          <w:rFonts w:ascii="Traditional Arabic" w:hAnsi="Traditional Arabic"/>
          <w:sz w:val="30"/>
          <w:rtl/>
        </w:rPr>
        <w:t xml:space="preserve">قد حرمه من حماية القانون خلال تلك الفترة، </w:t>
      </w:r>
      <w:r>
        <w:rPr>
          <w:rFonts w:ascii="Traditional Arabic" w:hAnsi="Traditional Arabic" w:hint="cs"/>
          <w:sz w:val="30"/>
          <w:rtl/>
        </w:rPr>
        <w:t xml:space="preserve">ما يشكل انتهاكاً </w:t>
      </w:r>
      <w:r w:rsidRPr="00FC462D">
        <w:rPr>
          <w:rFonts w:ascii="Traditional Arabic" w:hAnsi="Traditional Arabic"/>
          <w:sz w:val="30"/>
          <w:rtl/>
        </w:rPr>
        <w:t>للمادة 16 من العهد</w:t>
      </w:r>
      <w:r w:rsidRPr="00FC462D">
        <w:rPr>
          <w:rFonts w:ascii="Traditional Arabic" w:hAnsi="Traditional Arabic"/>
          <w:sz w:val="30"/>
          <w:lang w:bidi="ar"/>
        </w:rPr>
        <w:t>.</w:t>
      </w:r>
      <w:r w:rsidRPr="00FC462D">
        <w:rPr>
          <w:rFonts w:ascii="Traditional Arabic" w:hAnsi="Traditional Arabic"/>
          <w:sz w:val="30"/>
          <w:rtl/>
          <w:lang w:bidi="ar"/>
        </w:rPr>
        <w:t xml:space="preserve"> </w:t>
      </w:r>
    </w:p>
    <w:p w:rsidR="00497A17" w:rsidRPr="00FC462D" w:rsidRDefault="00497A17" w:rsidP="00497A17">
      <w:pPr>
        <w:pStyle w:val="SingleTxtGA"/>
        <w:spacing w:line="360" w:lineRule="exact"/>
        <w:rPr>
          <w:rFonts w:ascii="Traditional Arabic" w:hAnsi="Traditional Arabic"/>
          <w:sz w:val="30"/>
          <w:rtl/>
          <w:lang w:bidi="ar"/>
        </w:rPr>
      </w:pPr>
      <w:r w:rsidRPr="00FC462D">
        <w:rPr>
          <w:rFonts w:ascii="Traditional Arabic" w:hAnsi="Traditional Arabic"/>
          <w:sz w:val="30"/>
          <w:rtl/>
          <w:lang w:bidi="ar"/>
        </w:rPr>
        <w:t>8-8</w:t>
      </w:r>
      <w:r w:rsidRPr="00FC462D">
        <w:rPr>
          <w:rFonts w:ascii="Traditional Arabic" w:hAnsi="Traditional Arabic"/>
          <w:sz w:val="30"/>
          <w:rtl/>
          <w:lang w:bidi="ar"/>
        </w:rPr>
        <w:tab/>
      </w:r>
      <w:r w:rsidRPr="00FC462D">
        <w:rPr>
          <w:rFonts w:ascii="Traditional Arabic" w:hAnsi="Traditional Arabic"/>
          <w:sz w:val="30"/>
          <w:rtl/>
        </w:rPr>
        <w:t>و</w:t>
      </w:r>
      <w:r>
        <w:rPr>
          <w:rFonts w:ascii="Traditional Arabic" w:hAnsi="Traditional Arabic" w:hint="cs"/>
          <w:sz w:val="30"/>
          <w:rtl/>
        </w:rPr>
        <w:t xml:space="preserve">يحتج </w:t>
      </w:r>
      <w:r>
        <w:rPr>
          <w:rFonts w:ascii="Traditional Arabic" w:hAnsi="Traditional Arabic"/>
          <w:sz w:val="30"/>
          <w:rtl/>
        </w:rPr>
        <w:t xml:space="preserve">صاحبا البلاغ </w:t>
      </w:r>
      <w:r>
        <w:rPr>
          <w:rFonts w:ascii="Traditional Arabic" w:hAnsi="Traditional Arabic" w:hint="cs"/>
          <w:sz w:val="30"/>
          <w:rtl/>
        </w:rPr>
        <w:t xml:space="preserve">بالفقرة </w:t>
      </w:r>
      <w:r w:rsidRPr="00FC462D">
        <w:rPr>
          <w:rFonts w:ascii="Traditional Arabic" w:hAnsi="Traditional Arabic"/>
          <w:sz w:val="30"/>
          <w:rtl/>
        </w:rPr>
        <w:t>3 من المادة 2 من العهد</w:t>
      </w:r>
      <w:r w:rsidRPr="00FC462D">
        <w:rPr>
          <w:rFonts w:ascii="Traditional Arabic" w:hAnsi="Traditional Arabic"/>
          <w:sz w:val="30"/>
          <w:rtl/>
          <w:lang w:bidi="ar"/>
        </w:rPr>
        <w:t xml:space="preserve"> </w:t>
      </w:r>
      <w:r w:rsidRPr="00FC462D">
        <w:rPr>
          <w:rFonts w:ascii="Traditional Arabic" w:hAnsi="Traditional Arabic"/>
          <w:sz w:val="30"/>
          <w:rtl/>
        </w:rPr>
        <w:t>التي تطالب الدول الأط</w:t>
      </w:r>
      <w:r>
        <w:rPr>
          <w:rFonts w:ascii="Traditional Arabic" w:hAnsi="Traditional Arabic"/>
          <w:sz w:val="30"/>
          <w:rtl/>
        </w:rPr>
        <w:t>راف بضمان أن ت</w:t>
      </w:r>
      <w:r>
        <w:rPr>
          <w:rFonts w:ascii="Traditional Arabic" w:hAnsi="Traditional Arabic" w:hint="cs"/>
          <w:sz w:val="30"/>
          <w:rtl/>
        </w:rPr>
        <w:t>تاح ل</w:t>
      </w:r>
      <w:r w:rsidRPr="00FC462D">
        <w:rPr>
          <w:rFonts w:ascii="Traditional Arabic" w:hAnsi="Traditional Arabic"/>
          <w:sz w:val="30"/>
          <w:rtl/>
        </w:rPr>
        <w:t xml:space="preserve">لأفراد سبل انتصاف متيسرة وفعالة وقابلة للإنفاذ </w:t>
      </w:r>
      <w:r>
        <w:rPr>
          <w:rFonts w:ascii="Traditional Arabic" w:hAnsi="Traditional Arabic" w:hint="cs"/>
          <w:sz w:val="30"/>
          <w:rtl/>
        </w:rPr>
        <w:t xml:space="preserve">من أجل إعمال </w:t>
      </w:r>
      <w:r w:rsidRPr="00FC462D">
        <w:rPr>
          <w:rFonts w:ascii="Traditional Arabic" w:hAnsi="Traditional Arabic"/>
          <w:sz w:val="30"/>
          <w:rtl/>
        </w:rPr>
        <w:t>الحقوق المكرسة في العهد</w:t>
      </w:r>
      <w:r w:rsidRPr="00FC462D">
        <w:rPr>
          <w:rFonts w:ascii="Traditional Arabic" w:hAnsi="Traditional Arabic"/>
          <w:sz w:val="30"/>
          <w:lang w:bidi="ar"/>
        </w:rPr>
        <w:t>.</w:t>
      </w:r>
      <w:r w:rsidRPr="00FC462D">
        <w:rPr>
          <w:rFonts w:ascii="Traditional Arabic" w:hAnsi="Traditional Arabic"/>
          <w:sz w:val="30"/>
          <w:rtl/>
        </w:rPr>
        <w:t xml:space="preserve"> وتؤكد اللجنة على الأهمية التي توليها لإنشاء الدول الأطراف </w:t>
      </w:r>
      <w:r>
        <w:rPr>
          <w:rFonts w:ascii="Traditional Arabic" w:hAnsi="Traditional Arabic"/>
          <w:sz w:val="30"/>
          <w:rtl/>
        </w:rPr>
        <w:t xml:space="preserve">آليات </w:t>
      </w:r>
      <w:r w:rsidRPr="00FC462D">
        <w:rPr>
          <w:rFonts w:ascii="Traditional Arabic" w:hAnsi="Traditional Arabic"/>
          <w:sz w:val="30"/>
          <w:rtl/>
        </w:rPr>
        <w:t xml:space="preserve">قضائية وإدارية ملائمة لتناول ادعاءات انتهاكات الحقوق </w:t>
      </w:r>
      <w:r>
        <w:rPr>
          <w:rFonts w:ascii="Traditional Arabic" w:hAnsi="Traditional Arabic" w:hint="cs"/>
          <w:sz w:val="30"/>
          <w:rtl/>
        </w:rPr>
        <w:t xml:space="preserve">التي تكفلها </w:t>
      </w:r>
      <w:r w:rsidRPr="00FC462D">
        <w:rPr>
          <w:rFonts w:ascii="Traditional Arabic" w:hAnsi="Traditional Arabic"/>
          <w:sz w:val="30"/>
          <w:rtl/>
        </w:rPr>
        <w:t>القوانين المحلية</w:t>
      </w:r>
      <w:r w:rsidRPr="00FC462D">
        <w:rPr>
          <w:rFonts w:ascii="Traditional Arabic" w:hAnsi="Traditional Arabic"/>
          <w:sz w:val="30"/>
          <w:lang w:bidi="ar"/>
        </w:rPr>
        <w:t>.</w:t>
      </w:r>
      <w:r w:rsidRPr="00FC462D">
        <w:rPr>
          <w:rFonts w:ascii="Traditional Arabic" w:hAnsi="Traditional Arabic"/>
          <w:sz w:val="30"/>
          <w:rtl/>
        </w:rPr>
        <w:t xml:space="preserve"> وتشير </w:t>
      </w:r>
      <w:r>
        <w:rPr>
          <w:rFonts w:ascii="Traditional Arabic" w:hAnsi="Traditional Arabic"/>
          <w:sz w:val="30"/>
          <w:rtl/>
        </w:rPr>
        <w:t>اللجنة إلى تعليقها العام رقم 31</w:t>
      </w:r>
      <w:r w:rsidRPr="00FC462D">
        <w:rPr>
          <w:rFonts w:ascii="Traditional Arabic" w:hAnsi="Traditional Arabic"/>
          <w:sz w:val="30"/>
          <w:rtl/>
        </w:rPr>
        <w:t xml:space="preserve">(2004) بشأن طبيعة الالتزامات القانونية العامة </w:t>
      </w:r>
      <w:r>
        <w:rPr>
          <w:rFonts w:ascii="Traditional Arabic" w:hAnsi="Traditional Arabic" w:hint="cs"/>
          <w:sz w:val="30"/>
          <w:rtl/>
        </w:rPr>
        <w:t xml:space="preserve">التي تقع على عاتق </w:t>
      </w:r>
      <w:r w:rsidRPr="00FC462D">
        <w:rPr>
          <w:rFonts w:ascii="Traditional Arabic" w:hAnsi="Traditional Arabic"/>
          <w:sz w:val="30"/>
          <w:rtl/>
        </w:rPr>
        <w:t>الأطراف في العهد، و</w:t>
      </w:r>
      <w:r>
        <w:rPr>
          <w:rFonts w:ascii="Traditional Arabic" w:hAnsi="Traditional Arabic" w:hint="cs"/>
          <w:sz w:val="30"/>
          <w:rtl/>
        </w:rPr>
        <w:t xml:space="preserve">قد جاء فيه </w:t>
      </w:r>
      <w:r w:rsidRPr="00FC462D">
        <w:rPr>
          <w:rFonts w:ascii="Traditional Arabic" w:hAnsi="Traditional Arabic"/>
          <w:sz w:val="30"/>
          <w:rtl/>
        </w:rPr>
        <w:t>أن عدم قيام الدولة الطرف بالتحقيق في المزاعم المتعلقة بالانتهاكات يمكن أن يؤدي في حد ذاته إلى خرق مستقل للعهد.</w:t>
      </w:r>
      <w:r w:rsidRPr="00FC462D">
        <w:rPr>
          <w:rFonts w:ascii="Traditional Arabic" w:hAnsi="Traditional Arabic"/>
          <w:sz w:val="30"/>
          <w:rtl/>
          <w:lang w:bidi="ar"/>
        </w:rPr>
        <w:t xml:space="preserve"> وفي </w:t>
      </w:r>
      <w:r>
        <w:rPr>
          <w:rFonts w:ascii="Traditional Arabic" w:hAnsi="Traditional Arabic" w:hint="cs"/>
          <w:sz w:val="30"/>
          <w:rtl/>
          <w:lang w:bidi="ar"/>
        </w:rPr>
        <w:t xml:space="preserve">هذه </w:t>
      </w:r>
      <w:r>
        <w:rPr>
          <w:rFonts w:ascii="Traditional Arabic" w:hAnsi="Traditional Arabic"/>
          <w:sz w:val="30"/>
          <w:rtl/>
          <w:lang w:bidi="ar"/>
        </w:rPr>
        <w:t>القضية</w:t>
      </w:r>
      <w:r w:rsidRPr="00FC462D">
        <w:rPr>
          <w:rFonts w:ascii="Traditional Arabic" w:hAnsi="Traditional Arabic"/>
          <w:sz w:val="30"/>
          <w:rtl/>
          <w:lang w:bidi="ar"/>
        </w:rPr>
        <w:t xml:space="preserve">، تلاحظ اللجنة أن </w:t>
      </w:r>
      <w:r>
        <w:rPr>
          <w:rFonts w:ascii="Traditional Arabic" w:hAnsi="Traditional Arabic"/>
          <w:sz w:val="30"/>
          <w:rtl/>
          <w:lang w:bidi="ar"/>
        </w:rPr>
        <w:t>جيت</w:t>
      </w:r>
      <w:r w:rsidRPr="00FC462D">
        <w:rPr>
          <w:rFonts w:ascii="Traditional Arabic" w:hAnsi="Traditional Arabic"/>
          <w:sz w:val="30"/>
          <w:rtl/>
          <w:lang w:bidi="ar"/>
        </w:rPr>
        <w:t xml:space="preserve">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w:t>
      </w:r>
      <w:r w:rsidRPr="00FC462D">
        <w:rPr>
          <w:rFonts w:ascii="Traditional Arabic" w:hAnsi="Traditional Arabic"/>
          <w:sz w:val="30"/>
          <w:rtl/>
        </w:rPr>
        <w:t xml:space="preserve">لم يحصل على سبيل انتصاف فعال </w:t>
      </w:r>
      <w:r w:rsidRPr="00FC462D">
        <w:rPr>
          <w:rFonts w:ascii="Traditional Arabic" w:hAnsi="Traditional Arabic"/>
          <w:sz w:val="30"/>
          <w:rtl/>
          <w:lang w:bidi="ar"/>
        </w:rPr>
        <w:t xml:space="preserve">أثناء احتجازه وبعد الإفراج </w:t>
      </w:r>
      <w:r w:rsidRPr="00FC462D">
        <w:rPr>
          <w:rFonts w:ascii="Traditional Arabic" w:hAnsi="Traditional Arabic"/>
          <w:sz w:val="30"/>
          <w:rtl/>
          <w:lang w:bidi="ar"/>
        </w:rPr>
        <w:lastRenderedPageBreak/>
        <w:t xml:space="preserve">عنه. وقد اتصل توب </w:t>
      </w:r>
      <w:proofErr w:type="spellStart"/>
      <w:r w:rsidRPr="00FC462D">
        <w:rPr>
          <w:rFonts w:ascii="Traditional Arabic" w:hAnsi="Traditional Arabic"/>
          <w:sz w:val="30"/>
          <w:rtl/>
          <w:lang w:bidi="ar"/>
        </w:rPr>
        <w:t>بهادور</w:t>
      </w:r>
      <w:proofErr w:type="spellEnd"/>
      <w:r w:rsidRPr="00FC462D">
        <w:rPr>
          <w:rFonts w:ascii="Traditional Arabic" w:hAnsi="Traditional Arabic"/>
          <w:sz w:val="30"/>
          <w:rtl/>
          <w:lang w:bidi="ar"/>
        </w:rPr>
        <w:t xml:space="preserve">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أيضاً، أثناء احتجاز ابن عمه، بعدد من السلطات للبحث عنه، بما </w:t>
      </w:r>
      <w:r>
        <w:rPr>
          <w:rFonts w:ascii="Traditional Arabic" w:hAnsi="Traditional Arabic" w:hint="cs"/>
          <w:sz w:val="30"/>
          <w:rtl/>
          <w:lang w:bidi="ar"/>
        </w:rPr>
        <w:t xml:space="preserve">في ذلك اتصاله بالسلطات في </w:t>
      </w:r>
      <w:r w:rsidRPr="00FC462D">
        <w:rPr>
          <w:rFonts w:ascii="Traditional Arabic" w:hAnsi="Traditional Arabic"/>
          <w:sz w:val="30"/>
          <w:rtl/>
          <w:lang w:bidi="ar"/>
        </w:rPr>
        <w:t xml:space="preserve">ثكنة </w:t>
      </w:r>
      <w:proofErr w:type="spellStart"/>
      <w:r>
        <w:rPr>
          <w:rFonts w:ascii="Traditional Arabic" w:hAnsi="Traditional Arabic"/>
          <w:sz w:val="30"/>
          <w:rtl/>
        </w:rPr>
        <w:t>بهايرافناث</w:t>
      </w:r>
      <w:proofErr w:type="spellEnd"/>
      <w:r>
        <w:rPr>
          <w:rFonts w:ascii="Traditional Arabic" w:hAnsi="Traditional Arabic"/>
          <w:sz w:val="30"/>
          <w:rtl/>
        </w:rPr>
        <w:t xml:space="preserve">، </w:t>
      </w:r>
      <w:r>
        <w:rPr>
          <w:rFonts w:ascii="Traditional Arabic" w:hAnsi="Traditional Arabic" w:hint="cs"/>
          <w:sz w:val="30"/>
          <w:rtl/>
        </w:rPr>
        <w:t>ا</w:t>
      </w:r>
      <w:r w:rsidRPr="00FC462D">
        <w:rPr>
          <w:rFonts w:ascii="Traditional Arabic" w:hAnsi="Traditional Arabic"/>
          <w:sz w:val="30"/>
          <w:rtl/>
        </w:rPr>
        <w:t>لتي هددته</w:t>
      </w:r>
      <w:r w:rsidRPr="00FC462D">
        <w:rPr>
          <w:rFonts w:ascii="Traditional Arabic" w:hAnsi="Traditional Arabic"/>
          <w:sz w:val="30"/>
          <w:rtl/>
          <w:lang w:bidi="ar"/>
        </w:rPr>
        <w:t xml:space="preserve"> ورفضت تزويده بمعلومات عن مكان وجود ابن عمه وعن مصيره. وعلى الرغم من الجهود التي بذلها صاحبا البلاغ والتوصيات الصادرة في 19 كانون الثاني/يناير 2005 عن اللجنة الوطنية لحقوق الإنسان بشأن التحقيق في القضية، فإن الدولة الطرف لم تُجر، بعد مرور 10 سنوات تقريباً على اعتقال </w:t>
      </w:r>
      <w:r>
        <w:rPr>
          <w:rFonts w:ascii="Traditional Arabic" w:hAnsi="Traditional Arabic"/>
          <w:sz w:val="30"/>
          <w:rtl/>
          <w:lang w:bidi="ar"/>
        </w:rPr>
        <w:t>جيت</w:t>
      </w:r>
      <w:r w:rsidRPr="00FC462D">
        <w:rPr>
          <w:rFonts w:ascii="Traditional Arabic" w:hAnsi="Traditional Arabic"/>
          <w:sz w:val="30"/>
          <w:rtl/>
          <w:lang w:bidi="ar"/>
        </w:rPr>
        <w:t xml:space="preserve">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أي تحقيق شامل وفعال من أجل توضيح الظروف المحيطة باحتجازه وإحالة الجناة إلى العدالة. وعلاوة على ذلك، فإن مبلغ</w:t>
      </w:r>
      <w:r>
        <w:rPr>
          <w:rFonts w:ascii="Traditional Arabic" w:hAnsi="Traditional Arabic" w:hint="cs"/>
          <w:sz w:val="30"/>
          <w:rtl/>
          <w:lang w:bidi="ar"/>
        </w:rPr>
        <w:t xml:space="preserve"> </w:t>
      </w:r>
      <w:proofErr w:type="spellStart"/>
      <w:r>
        <w:rPr>
          <w:rFonts w:ascii="Traditional Arabic" w:hAnsi="Traditional Arabic" w:hint="cs"/>
          <w:sz w:val="30"/>
          <w:rtl/>
          <w:lang w:bidi="ar"/>
        </w:rPr>
        <w:t>الـ</w:t>
      </w:r>
      <w:proofErr w:type="spellEnd"/>
      <w:r w:rsidRPr="00FC462D">
        <w:rPr>
          <w:rFonts w:ascii="Traditional Arabic" w:hAnsi="Traditional Arabic"/>
          <w:sz w:val="30"/>
          <w:rtl/>
          <w:lang w:bidi="ar"/>
        </w:rPr>
        <w:t xml:space="preserve"> 000 </w:t>
      </w:r>
      <w:r>
        <w:rPr>
          <w:rFonts w:ascii="Traditional Arabic" w:hAnsi="Traditional Arabic" w:hint="cs"/>
          <w:sz w:val="30"/>
          <w:rtl/>
          <w:lang w:bidi="ar"/>
        </w:rPr>
        <w:t>50</w:t>
      </w:r>
      <w:r w:rsidRPr="00FC462D">
        <w:rPr>
          <w:rFonts w:ascii="Traditional Arabic" w:hAnsi="Traditional Arabic"/>
          <w:sz w:val="30"/>
          <w:rtl/>
          <w:lang w:bidi="ar"/>
        </w:rPr>
        <w:t xml:space="preserve"> روبية الذي </w:t>
      </w:r>
      <w:r>
        <w:rPr>
          <w:rFonts w:ascii="Traditional Arabic" w:hAnsi="Traditional Arabic" w:hint="cs"/>
          <w:sz w:val="30"/>
          <w:rtl/>
          <w:lang w:bidi="ar"/>
        </w:rPr>
        <w:t xml:space="preserve">أوصت </w:t>
      </w:r>
      <w:r w:rsidRPr="00FC462D">
        <w:rPr>
          <w:rFonts w:ascii="Traditional Arabic" w:hAnsi="Traditional Arabic"/>
          <w:sz w:val="30"/>
          <w:rtl/>
          <w:lang w:bidi="ar"/>
        </w:rPr>
        <w:t>اللجنة الوطنية</w:t>
      </w:r>
      <w:r>
        <w:rPr>
          <w:rFonts w:ascii="Traditional Arabic" w:hAnsi="Traditional Arabic"/>
          <w:sz w:val="30"/>
          <w:rtl/>
          <w:lang w:bidi="ar"/>
        </w:rPr>
        <w:t xml:space="preserve"> لحقوق الإنسان </w:t>
      </w:r>
      <w:r>
        <w:rPr>
          <w:rFonts w:ascii="Traditional Arabic" w:hAnsi="Traditional Arabic" w:hint="cs"/>
          <w:sz w:val="30"/>
          <w:rtl/>
          <w:lang w:bidi="ar"/>
        </w:rPr>
        <w:t>بدفعه ك</w:t>
      </w:r>
      <w:r w:rsidRPr="00FC462D">
        <w:rPr>
          <w:rFonts w:ascii="Traditional Arabic" w:hAnsi="Traditional Arabic"/>
          <w:sz w:val="30"/>
          <w:rtl/>
          <w:lang w:bidi="ar"/>
        </w:rPr>
        <w:t xml:space="preserve">تعويض </w:t>
      </w:r>
      <w:r>
        <w:rPr>
          <w:rFonts w:ascii="Traditional Arabic" w:hAnsi="Traditional Arabic" w:hint="cs"/>
          <w:sz w:val="30"/>
          <w:rtl/>
          <w:lang w:bidi="ar"/>
        </w:rPr>
        <w:t>ل</w:t>
      </w:r>
      <w:r w:rsidRPr="00FC462D">
        <w:rPr>
          <w:rFonts w:ascii="Traditional Arabic" w:hAnsi="Traditional Arabic"/>
          <w:sz w:val="30"/>
          <w:rtl/>
          <w:lang w:bidi="ar"/>
        </w:rPr>
        <w:t xml:space="preserve">جيت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لا يشكل سبيل انتصاف كاف ومتناسب مع الانتهاكات الجسيمة التي تعرض لها. وبناءً على ذلك، تخلص اللجنة إلى أن الوقائع المعروضة عليها تكشف </w:t>
      </w:r>
      <w:r>
        <w:rPr>
          <w:rFonts w:ascii="Traditional Arabic" w:hAnsi="Traditional Arabic" w:hint="cs"/>
          <w:sz w:val="30"/>
          <w:rtl/>
          <w:lang w:bidi="ar"/>
        </w:rPr>
        <w:t xml:space="preserve">عن حدوث </w:t>
      </w:r>
      <w:r w:rsidRPr="00FC462D">
        <w:rPr>
          <w:rFonts w:ascii="Traditional Arabic" w:hAnsi="Traditional Arabic"/>
          <w:sz w:val="30"/>
          <w:rtl/>
        </w:rPr>
        <w:t xml:space="preserve">انتهاك </w:t>
      </w:r>
      <w:r>
        <w:rPr>
          <w:rFonts w:ascii="Traditional Arabic" w:hAnsi="Traditional Arabic" w:hint="cs"/>
          <w:sz w:val="30"/>
          <w:rtl/>
        </w:rPr>
        <w:t>ل</w:t>
      </w:r>
      <w:r w:rsidRPr="00FC462D">
        <w:rPr>
          <w:rFonts w:ascii="Traditional Arabic" w:hAnsi="Traditional Arabic"/>
          <w:sz w:val="30"/>
          <w:rtl/>
        </w:rPr>
        <w:t>لفقرة 3 من المادة 2، مقروءة بالاقتران مع المواد 7 و9 و10 (الفقرة 1) و16 فيما يتعلق ب</w:t>
      </w:r>
      <w:r>
        <w:rPr>
          <w:rFonts w:ascii="Traditional Arabic" w:hAnsi="Traditional Arabic"/>
          <w:sz w:val="30"/>
          <w:rtl/>
        </w:rPr>
        <w:t>جيت</w:t>
      </w:r>
      <w:r w:rsidRPr="00FC462D">
        <w:rPr>
          <w:rFonts w:ascii="Traditional Arabic" w:hAnsi="Traditional Arabic"/>
          <w:sz w:val="30"/>
          <w:rtl/>
          <w:lang w:bidi="ar"/>
        </w:rPr>
        <w:t xml:space="preserve">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w:t>
      </w:r>
      <w:r w:rsidRPr="00FC462D">
        <w:rPr>
          <w:rFonts w:ascii="Traditional Arabic" w:hAnsi="Traditional Arabic"/>
          <w:sz w:val="30"/>
          <w:rtl/>
        </w:rPr>
        <w:t>؛ والفقرة 3 من المادة 2 مقروءة بالاقتران مع المادة 7، فيما يتعلق ب</w:t>
      </w:r>
      <w:r w:rsidRPr="00FC462D">
        <w:rPr>
          <w:rFonts w:ascii="Traditional Arabic" w:hAnsi="Traditional Arabic"/>
          <w:sz w:val="30"/>
          <w:rtl/>
          <w:lang w:bidi="ar"/>
        </w:rPr>
        <w:t xml:space="preserve">توب </w:t>
      </w:r>
      <w:proofErr w:type="spellStart"/>
      <w:r w:rsidRPr="00FC462D">
        <w:rPr>
          <w:rFonts w:ascii="Traditional Arabic" w:hAnsi="Traditional Arabic"/>
          <w:sz w:val="30"/>
          <w:rtl/>
          <w:lang w:bidi="ar"/>
        </w:rPr>
        <w:t>بهادور</w:t>
      </w:r>
      <w:proofErr w:type="spellEnd"/>
      <w:r w:rsidRPr="00FC462D">
        <w:rPr>
          <w:rFonts w:ascii="Traditional Arabic" w:hAnsi="Traditional Arabic"/>
          <w:sz w:val="30"/>
          <w:rtl/>
          <w:lang w:bidi="ar"/>
        </w:rPr>
        <w:t xml:space="preserve">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w:t>
      </w:r>
    </w:p>
    <w:p w:rsidR="00497A17" w:rsidRPr="00FC462D" w:rsidRDefault="00497A17" w:rsidP="00497A17">
      <w:pPr>
        <w:pStyle w:val="SingleTxtGA"/>
        <w:spacing w:line="360" w:lineRule="exact"/>
        <w:rPr>
          <w:rFonts w:ascii="Traditional Arabic" w:hAnsi="Traditional Arabic"/>
          <w:sz w:val="30"/>
          <w:rtl/>
          <w:lang w:bidi="ar"/>
        </w:rPr>
      </w:pPr>
      <w:r w:rsidRPr="00FC462D">
        <w:rPr>
          <w:rFonts w:ascii="Traditional Arabic" w:hAnsi="Traditional Arabic"/>
          <w:sz w:val="30"/>
          <w:rtl/>
          <w:lang w:bidi="ar"/>
        </w:rPr>
        <w:t>9-</w:t>
      </w:r>
      <w:r w:rsidRPr="00FC462D">
        <w:rPr>
          <w:rFonts w:ascii="Traditional Arabic" w:hAnsi="Traditional Arabic"/>
          <w:sz w:val="30"/>
          <w:rtl/>
          <w:lang w:bidi="ar"/>
        </w:rPr>
        <w:tab/>
      </w:r>
      <w:r w:rsidRPr="00FC462D">
        <w:rPr>
          <w:rFonts w:ascii="Traditional Arabic" w:hAnsi="Traditional Arabic"/>
          <w:sz w:val="30"/>
          <w:rtl/>
        </w:rPr>
        <w:t>و</w:t>
      </w:r>
      <w:r>
        <w:rPr>
          <w:rFonts w:ascii="Traditional Arabic" w:hAnsi="Traditional Arabic" w:hint="cs"/>
          <w:sz w:val="30"/>
          <w:rtl/>
        </w:rPr>
        <w:t xml:space="preserve">إن </w:t>
      </w:r>
      <w:r w:rsidRPr="00FC462D">
        <w:rPr>
          <w:rFonts w:ascii="Traditional Arabic" w:hAnsi="Traditional Arabic"/>
          <w:sz w:val="30"/>
          <w:rtl/>
        </w:rPr>
        <w:t>اللجنة المعنية بحقوق الإنسان، إذ تتصرف وفقاً للفقرة 4 من المادة 5 من البروتوكول الاختياري الملحق بالعهد الدولي الخاص بالحقوق المدنية والسياسية، ترى أن المعلومات المعروضة عليها تكشف عن انتهاك الدولة الطرف للمواد 7 و9 و10 (الفقرة 1)، و16، والمادة 2 (الفقرة 3) مقروءة بالاقتران مع المواد 7 و9، و10 (الفقرة 1)، و16 من العهد فيما يتعلق ب</w:t>
      </w:r>
      <w:r>
        <w:rPr>
          <w:rFonts w:ascii="Traditional Arabic" w:hAnsi="Traditional Arabic"/>
          <w:sz w:val="30"/>
          <w:rtl/>
        </w:rPr>
        <w:t>جيت</w:t>
      </w:r>
      <w:r w:rsidRPr="00FC462D">
        <w:rPr>
          <w:rFonts w:ascii="Traditional Arabic" w:hAnsi="Traditional Arabic"/>
          <w:sz w:val="30"/>
          <w:rtl/>
          <w:lang w:bidi="ar"/>
        </w:rPr>
        <w:t xml:space="preserve">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rPr>
        <w:t xml:space="preserve"> </w:t>
      </w:r>
      <w:r w:rsidRPr="00FC462D">
        <w:rPr>
          <w:rFonts w:ascii="Traditional Arabic" w:hAnsi="Traditional Arabic"/>
          <w:sz w:val="30"/>
          <w:rtl/>
          <w:lang w:bidi="ar"/>
        </w:rPr>
        <w:t>؛ و</w:t>
      </w:r>
      <w:r w:rsidRPr="00FC462D">
        <w:rPr>
          <w:rFonts w:ascii="Traditional Arabic" w:hAnsi="Traditional Arabic"/>
          <w:sz w:val="30"/>
          <w:rtl/>
        </w:rPr>
        <w:t>المادة 7</w:t>
      </w:r>
      <w:r>
        <w:rPr>
          <w:rFonts w:ascii="Traditional Arabic" w:hAnsi="Traditional Arabic"/>
          <w:sz w:val="30"/>
          <w:rtl/>
        </w:rPr>
        <w:t xml:space="preserve"> </w:t>
      </w:r>
      <w:r w:rsidRPr="00FC462D">
        <w:rPr>
          <w:rFonts w:ascii="Traditional Arabic" w:hAnsi="Traditional Arabic"/>
          <w:sz w:val="30"/>
          <w:rtl/>
        </w:rPr>
        <w:t>والمادة 2 (الفقرة 3)، مقروءة بالاقتران مع المادة 7 فيما يتعلق ب</w:t>
      </w:r>
      <w:r w:rsidRPr="00FC462D">
        <w:rPr>
          <w:rFonts w:ascii="Traditional Arabic" w:hAnsi="Traditional Arabic"/>
          <w:sz w:val="30"/>
          <w:rtl/>
          <w:lang w:bidi="ar"/>
        </w:rPr>
        <w:t xml:space="preserve">توب </w:t>
      </w:r>
      <w:proofErr w:type="spellStart"/>
      <w:r w:rsidRPr="00FC462D">
        <w:rPr>
          <w:rFonts w:ascii="Traditional Arabic" w:hAnsi="Traditional Arabic"/>
          <w:sz w:val="30"/>
          <w:rtl/>
          <w:lang w:bidi="ar"/>
        </w:rPr>
        <w:t>بهادور</w:t>
      </w:r>
      <w:proofErr w:type="spellEnd"/>
      <w:r w:rsidRPr="00FC462D">
        <w:rPr>
          <w:rFonts w:ascii="Traditional Arabic" w:hAnsi="Traditional Arabic"/>
          <w:sz w:val="30"/>
          <w:rtl/>
          <w:lang w:bidi="ar"/>
        </w:rPr>
        <w:t xml:space="preserve">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w:t>
      </w:r>
    </w:p>
    <w:p w:rsidR="00497A17" w:rsidRPr="000D4906" w:rsidRDefault="00497A17" w:rsidP="00497A17">
      <w:pPr>
        <w:pStyle w:val="SingleTxtGA"/>
        <w:spacing w:line="360" w:lineRule="exact"/>
        <w:rPr>
          <w:rFonts w:ascii="Traditional Arabic" w:hAnsi="Traditional Arabic"/>
          <w:spacing w:val="-4"/>
          <w:sz w:val="30"/>
          <w:rtl/>
          <w:lang w:bidi="ar"/>
        </w:rPr>
      </w:pPr>
      <w:r w:rsidRPr="00FC462D">
        <w:rPr>
          <w:rFonts w:ascii="Traditional Arabic" w:hAnsi="Traditional Arabic"/>
          <w:sz w:val="30"/>
          <w:rtl/>
          <w:lang w:bidi="ar"/>
        </w:rPr>
        <w:t>10-</w:t>
      </w:r>
      <w:r w:rsidRPr="00FC462D">
        <w:rPr>
          <w:rFonts w:ascii="Traditional Arabic" w:hAnsi="Traditional Arabic"/>
          <w:sz w:val="30"/>
          <w:rtl/>
          <w:lang w:bidi="ar"/>
        </w:rPr>
        <w:tab/>
      </w:r>
      <w:r w:rsidRPr="00FC462D">
        <w:rPr>
          <w:rFonts w:ascii="Traditional Arabic" w:hAnsi="Traditional Arabic"/>
          <w:sz w:val="30"/>
          <w:rtl/>
        </w:rPr>
        <w:t>ووفقاً للفقرة 3 من المادة 2 من العهد، يتعين على الدولة الطرف أن تضمن لصاحبي البلاغ سبيل انتصاف فعالاً، يشمل على وجه الخصوص ما يلي</w:t>
      </w:r>
      <w:r w:rsidRPr="00FC462D">
        <w:rPr>
          <w:rFonts w:ascii="Traditional Arabic" w:hAnsi="Traditional Arabic"/>
          <w:sz w:val="30"/>
          <w:rtl/>
          <w:lang w:bidi="ar"/>
        </w:rPr>
        <w:t xml:space="preserve">: (أ) </w:t>
      </w:r>
      <w:r w:rsidRPr="00FC462D">
        <w:rPr>
          <w:rFonts w:ascii="Traditional Arabic" w:hAnsi="Traditional Arabic"/>
          <w:sz w:val="30"/>
          <w:rtl/>
        </w:rPr>
        <w:t>إجراء تحقيق شامل و</w:t>
      </w:r>
      <w:r>
        <w:rPr>
          <w:rFonts w:ascii="Traditional Arabic" w:hAnsi="Traditional Arabic" w:hint="cs"/>
          <w:sz w:val="30"/>
          <w:rtl/>
        </w:rPr>
        <w:t>فعال</w:t>
      </w:r>
      <w:r w:rsidRPr="00FC462D">
        <w:rPr>
          <w:rFonts w:ascii="Traditional Arabic" w:hAnsi="Traditional Arabic"/>
          <w:sz w:val="30"/>
          <w:rtl/>
        </w:rPr>
        <w:t xml:space="preserve"> </w:t>
      </w:r>
      <w:r w:rsidRPr="00FC462D">
        <w:rPr>
          <w:rFonts w:ascii="Traditional Arabic" w:hAnsi="Traditional Arabic"/>
          <w:sz w:val="30"/>
          <w:rtl/>
          <w:lang w:bidi="ar"/>
        </w:rPr>
        <w:t xml:space="preserve">في الوقائع المحيطة باحتجاز </w:t>
      </w:r>
      <w:r>
        <w:rPr>
          <w:rFonts w:ascii="Traditional Arabic" w:hAnsi="Traditional Arabic"/>
          <w:sz w:val="30"/>
          <w:rtl/>
          <w:lang w:bidi="ar"/>
        </w:rPr>
        <w:t>جيت</w:t>
      </w:r>
      <w:r w:rsidRPr="00FC462D">
        <w:rPr>
          <w:rFonts w:ascii="Traditional Arabic" w:hAnsi="Traditional Arabic"/>
          <w:sz w:val="30"/>
          <w:rtl/>
          <w:lang w:bidi="ar"/>
        </w:rPr>
        <w:t xml:space="preserve"> مان </w:t>
      </w:r>
      <w:proofErr w:type="spellStart"/>
      <w:r w:rsidRPr="00FC462D">
        <w:rPr>
          <w:rFonts w:ascii="Traditional Arabic" w:hAnsi="Traditional Arabic"/>
          <w:sz w:val="30"/>
          <w:rtl/>
          <w:lang w:bidi="ar"/>
        </w:rPr>
        <w:t>باسنيت</w:t>
      </w:r>
      <w:proofErr w:type="spellEnd"/>
      <w:r w:rsidRPr="00FC462D">
        <w:rPr>
          <w:rFonts w:ascii="Traditional Arabic" w:hAnsi="Traditional Arabic"/>
          <w:sz w:val="30"/>
          <w:rtl/>
          <w:lang w:bidi="ar"/>
        </w:rPr>
        <w:t xml:space="preserve"> والمعاملة التي تعرض لها في ثكنة </w:t>
      </w:r>
      <w:proofErr w:type="spellStart"/>
      <w:r w:rsidRPr="00FC462D">
        <w:rPr>
          <w:rFonts w:ascii="Traditional Arabic" w:hAnsi="Traditional Arabic"/>
          <w:sz w:val="30"/>
          <w:rtl/>
        </w:rPr>
        <w:t>بهايرافناث</w:t>
      </w:r>
      <w:proofErr w:type="spellEnd"/>
      <w:r w:rsidRPr="00FC462D">
        <w:rPr>
          <w:rFonts w:ascii="Traditional Arabic" w:hAnsi="Traditional Arabic"/>
          <w:sz w:val="30"/>
          <w:rtl/>
          <w:lang w:bidi="ar"/>
        </w:rPr>
        <w:t xml:space="preserve">؛ </w:t>
      </w:r>
      <w:r w:rsidRPr="00FC462D">
        <w:rPr>
          <w:rFonts w:ascii="Traditional Arabic" w:hAnsi="Traditional Arabic"/>
          <w:sz w:val="30"/>
          <w:rtl/>
        </w:rPr>
        <w:t>وملاحقة المسؤولين عن الانتهاكات المرتكبة ومحاكمتهم ومعاقبتهم</w:t>
      </w:r>
      <w:r w:rsidRPr="00FC462D">
        <w:rPr>
          <w:rFonts w:ascii="Traditional Arabic" w:hAnsi="Traditional Arabic"/>
          <w:sz w:val="30"/>
          <w:rtl/>
          <w:lang w:bidi="ar"/>
        </w:rPr>
        <w:t xml:space="preserve">؛ </w:t>
      </w:r>
      <w:r>
        <w:rPr>
          <w:rFonts w:ascii="Traditional Arabic" w:hAnsi="Traditional Arabic" w:hint="cs"/>
          <w:sz w:val="30"/>
          <w:rtl/>
          <w:lang w:bidi="ar"/>
        </w:rPr>
        <w:t>و</w:t>
      </w:r>
      <w:r w:rsidRPr="00FC462D">
        <w:rPr>
          <w:rFonts w:ascii="Traditional Arabic" w:hAnsi="Traditional Arabic"/>
          <w:sz w:val="30"/>
          <w:rtl/>
          <w:lang w:bidi="ar"/>
        </w:rPr>
        <w:t xml:space="preserve">(ب) </w:t>
      </w:r>
      <w:r w:rsidRPr="00FC462D">
        <w:rPr>
          <w:rFonts w:ascii="Traditional Arabic" w:hAnsi="Traditional Arabic"/>
          <w:sz w:val="30"/>
          <w:rtl/>
        </w:rPr>
        <w:t>تزويد صاحبي البلاغ بمعلومات مفصلة عن نتائج هذا التحقيق</w:t>
      </w:r>
      <w:r w:rsidRPr="00FC462D">
        <w:rPr>
          <w:rFonts w:ascii="Traditional Arabic" w:hAnsi="Traditional Arabic"/>
          <w:sz w:val="30"/>
          <w:rtl/>
          <w:lang w:bidi="ar"/>
        </w:rPr>
        <w:t xml:space="preserve">؛ </w:t>
      </w:r>
      <w:r>
        <w:rPr>
          <w:rFonts w:ascii="Traditional Arabic" w:hAnsi="Traditional Arabic" w:hint="cs"/>
          <w:sz w:val="30"/>
          <w:rtl/>
          <w:lang w:bidi="ar"/>
        </w:rPr>
        <w:t>و</w:t>
      </w:r>
      <w:r w:rsidRPr="00FC462D">
        <w:rPr>
          <w:rFonts w:ascii="Traditional Arabic" w:hAnsi="Traditional Arabic"/>
          <w:sz w:val="30"/>
          <w:rtl/>
          <w:lang w:bidi="ar"/>
        </w:rPr>
        <w:t xml:space="preserve">(ج) </w:t>
      </w:r>
      <w:r>
        <w:rPr>
          <w:rFonts w:ascii="Traditional Arabic" w:hAnsi="Traditional Arabic" w:hint="cs"/>
          <w:sz w:val="30"/>
          <w:rtl/>
        </w:rPr>
        <w:t>دفع</w:t>
      </w:r>
      <w:r w:rsidRPr="00FC462D">
        <w:rPr>
          <w:rFonts w:ascii="Traditional Arabic" w:hAnsi="Traditional Arabic"/>
          <w:sz w:val="30"/>
          <w:rtl/>
        </w:rPr>
        <w:t xml:space="preserve"> تعويض كاف لصاحبي البلاغ عن الانتهاكات التي تعرضا لها؛</w:t>
      </w:r>
      <w:r w:rsidRPr="00FC462D">
        <w:rPr>
          <w:rFonts w:ascii="Traditional Arabic" w:hAnsi="Traditional Arabic"/>
          <w:sz w:val="30"/>
          <w:rtl/>
          <w:lang w:bidi="ar"/>
        </w:rPr>
        <w:t xml:space="preserve"> </w:t>
      </w:r>
      <w:r>
        <w:rPr>
          <w:rFonts w:ascii="Traditional Arabic" w:hAnsi="Traditional Arabic" w:hint="cs"/>
          <w:sz w:val="30"/>
          <w:rtl/>
          <w:lang w:bidi="ar"/>
        </w:rPr>
        <w:t>و</w:t>
      </w:r>
      <w:r w:rsidRPr="00FC462D">
        <w:rPr>
          <w:rFonts w:ascii="Traditional Arabic" w:hAnsi="Traditional Arabic"/>
          <w:sz w:val="30"/>
          <w:rtl/>
          <w:lang w:bidi="ar"/>
        </w:rPr>
        <w:t>(د) ضمان توفير</w:t>
      </w:r>
      <w:r>
        <w:rPr>
          <w:rFonts w:ascii="Traditional Arabic" w:hAnsi="Traditional Arabic" w:hint="cs"/>
          <w:sz w:val="30"/>
          <w:rtl/>
          <w:lang w:bidi="ar"/>
        </w:rPr>
        <w:t xml:space="preserve"> خدمات </w:t>
      </w:r>
      <w:r w:rsidRPr="00FC462D">
        <w:rPr>
          <w:rFonts w:ascii="Traditional Arabic" w:hAnsi="Traditional Arabic"/>
          <w:sz w:val="30"/>
          <w:rtl/>
          <w:lang w:bidi="ar"/>
        </w:rPr>
        <w:t xml:space="preserve">إعادة التأهيل النفسي الضروري والكافي والعلاج الطبي لصاحبي البلاغ؛ </w:t>
      </w:r>
      <w:r>
        <w:rPr>
          <w:rFonts w:ascii="Traditional Arabic" w:hAnsi="Traditional Arabic" w:hint="cs"/>
          <w:sz w:val="30"/>
          <w:rtl/>
          <w:lang w:bidi="ar"/>
        </w:rPr>
        <w:t>و</w:t>
      </w:r>
      <w:r w:rsidRPr="00FC462D">
        <w:rPr>
          <w:rFonts w:ascii="Traditional Arabic" w:hAnsi="Traditional Arabic"/>
          <w:sz w:val="30"/>
          <w:rtl/>
          <w:lang w:bidi="ar"/>
        </w:rPr>
        <w:t>(ه) اتخاذ تدابير الترضية المناس</w:t>
      </w:r>
      <w:r>
        <w:rPr>
          <w:rFonts w:ascii="Traditional Arabic" w:hAnsi="Traditional Arabic" w:hint="cs"/>
          <w:sz w:val="30"/>
          <w:rtl/>
          <w:lang w:bidi="ar"/>
        </w:rPr>
        <w:t>ب</w:t>
      </w:r>
      <w:r w:rsidRPr="00FC462D">
        <w:rPr>
          <w:rFonts w:ascii="Traditional Arabic" w:hAnsi="Traditional Arabic"/>
          <w:sz w:val="30"/>
          <w:rtl/>
          <w:lang w:bidi="ar"/>
        </w:rPr>
        <w:t>ة. والدولة الطرف</w:t>
      </w:r>
      <w:r w:rsidRPr="00FC462D">
        <w:rPr>
          <w:rFonts w:ascii="Traditional Arabic" w:hAnsi="Traditional Arabic"/>
          <w:sz w:val="30"/>
          <w:rtl/>
        </w:rPr>
        <w:t xml:space="preserve"> مُلزَمة أيضاً </w:t>
      </w:r>
      <w:r w:rsidRPr="000D4906">
        <w:rPr>
          <w:rFonts w:ascii="Traditional Arabic" w:hAnsi="Traditional Arabic"/>
          <w:spacing w:val="-4"/>
          <w:sz w:val="30"/>
          <w:rtl/>
        </w:rPr>
        <w:t>باتخاذ الخطوات اللازمة لمنع حدوث انتهاكات مماثلة مستقبلاً</w:t>
      </w:r>
      <w:r w:rsidRPr="000D4906">
        <w:rPr>
          <w:rFonts w:ascii="Traditional Arabic" w:hAnsi="Traditional Arabic"/>
          <w:spacing w:val="-4"/>
          <w:sz w:val="30"/>
          <w:lang w:bidi="ar"/>
        </w:rPr>
        <w:t>.</w:t>
      </w:r>
      <w:r w:rsidRPr="000D4906">
        <w:rPr>
          <w:rFonts w:ascii="Traditional Arabic" w:hAnsi="Traditional Arabic"/>
          <w:spacing w:val="-4"/>
          <w:sz w:val="30"/>
          <w:rtl/>
          <w:lang w:bidi="ar"/>
        </w:rPr>
        <w:t xml:space="preserve"> وفي هذا الصدد، ينبغي للدولة الطرف ضمان أن تتيح تشريعاتها سبل المحاكمة الجنائية لمرتكبي الأفعال التي تشكل انتهاكا</w:t>
      </w:r>
      <w:r>
        <w:rPr>
          <w:rFonts w:ascii="Traditional Arabic" w:hAnsi="Traditional Arabic" w:hint="cs"/>
          <w:spacing w:val="-4"/>
          <w:sz w:val="30"/>
          <w:rtl/>
          <w:lang w:bidi="ar"/>
        </w:rPr>
        <w:t>ً</w:t>
      </w:r>
      <w:r w:rsidRPr="000D4906">
        <w:rPr>
          <w:rFonts w:ascii="Traditional Arabic" w:hAnsi="Traditional Arabic"/>
          <w:spacing w:val="-4"/>
          <w:sz w:val="30"/>
          <w:rtl/>
          <w:lang w:bidi="ar"/>
        </w:rPr>
        <w:t xml:space="preserve"> للعهد.</w:t>
      </w:r>
    </w:p>
    <w:p w:rsidR="00497A17" w:rsidRPr="00FC462D" w:rsidRDefault="00497A17" w:rsidP="00497A17">
      <w:pPr>
        <w:pStyle w:val="SingleTxtGA"/>
        <w:spacing w:line="360" w:lineRule="exact"/>
        <w:rPr>
          <w:rFonts w:ascii="Traditional Arabic" w:hAnsi="Traditional Arabic"/>
          <w:sz w:val="30"/>
          <w:rtl/>
          <w:lang w:bidi="ar"/>
        </w:rPr>
      </w:pPr>
      <w:r w:rsidRPr="00FC462D">
        <w:rPr>
          <w:rFonts w:ascii="Traditional Arabic" w:hAnsi="Traditional Arabic"/>
          <w:sz w:val="30"/>
          <w:rtl/>
          <w:lang w:bidi="ar"/>
        </w:rPr>
        <w:t>11-</w:t>
      </w:r>
      <w:r w:rsidRPr="00FC462D">
        <w:rPr>
          <w:rFonts w:ascii="Traditional Arabic" w:hAnsi="Traditional Arabic"/>
          <w:sz w:val="30"/>
          <w:rtl/>
          <w:lang w:bidi="ar"/>
        </w:rPr>
        <w:tab/>
      </w:r>
      <w:r w:rsidRPr="00FC462D">
        <w:rPr>
          <w:rFonts w:ascii="Traditional Arabic" w:hAnsi="Traditional Arabic"/>
          <w:sz w:val="30"/>
          <w:rtl/>
        </w:rPr>
        <w:t>واللجنة، إذ تضع في اعتبارها أن الدولة الطرف، بانضمامها إلى البروتوكول الاختياري، قد اعترفت باختصاص اللجنة في تحديد ما إذا كان قد حدث انتهاك للعهد أم لا، وتعهّدت عملاً بالمادة 2 من العهد بأن تكفل تمتع جميع الأفراد الموجودين في إقليمها والخاضعين لولايتها بالحقوق المعترف بها في العهد وبأن تتيح سبيل انتصاف فعالاً ونافذاً متى ثبت حدوث انتهاك، تودّ أن تتلقى من الدولة الطرف، في غضون 180 يوماً، معلومات عن التدابير التي اتخذتها لوضع آراء اللجنة موضع التنفيذ</w:t>
      </w:r>
      <w:r w:rsidRPr="00FC462D">
        <w:rPr>
          <w:rFonts w:ascii="Traditional Arabic" w:hAnsi="Traditional Arabic"/>
          <w:sz w:val="30"/>
          <w:lang w:bidi="ar"/>
        </w:rPr>
        <w:t>.</w:t>
      </w:r>
      <w:r w:rsidRPr="00FC462D">
        <w:rPr>
          <w:rFonts w:ascii="Traditional Arabic" w:hAnsi="Traditional Arabic"/>
          <w:sz w:val="30"/>
          <w:rtl/>
          <w:lang w:bidi="ar"/>
        </w:rPr>
        <w:t xml:space="preserve"> </w:t>
      </w:r>
      <w:r w:rsidRPr="00FC462D">
        <w:rPr>
          <w:rFonts w:ascii="Traditional Arabic" w:hAnsi="Traditional Arabic"/>
          <w:sz w:val="30"/>
          <w:rtl/>
        </w:rPr>
        <w:t>وبالإضافة إلى ذلك، تطلب اللجنة إلى الدولة الطرف إعلان هذه الآراء ونشرها على نطاق واسع بلغاتها الرسمية</w:t>
      </w:r>
      <w:r w:rsidRPr="00FC462D">
        <w:rPr>
          <w:rFonts w:ascii="Traditional Arabic" w:hAnsi="Traditional Arabic"/>
          <w:sz w:val="30"/>
          <w:lang w:bidi="ar"/>
        </w:rPr>
        <w:t>.</w:t>
      </w:r>
    </w:p>
    <w:p w:rsidR="00497A17" w:rsidRDefault="00497A17" w:rsidP="00497A17">
      <w:pPr>
        <w:pStyle w:val="HChGA"/>
        <w:spacing w:before="120"/>
        <w:rPr>
          <w:rFonts w:hint="cs"/>
          <w:rtl/>
          <w:lang w:bidi="ar-SY"/>
        </w:rPr>
      </w:pPr>
      <w:r>
        <w:rPr>
          <w:rtl/>
          <w:lang w:bidi="ar-SY"/>
        </w:rPr>
        <w:br w:type="page"/>
      </w:r>
      <w:r w:rsidRPr="00836D17">
        <w:rPr>
          <w:rFonts w:hint="cs"/>
          <w:rtl/>
          <w:lang w:bidi="ar-SY"/>
        </w:rPr>
        <w:lastRenderedPageBreak/>
        <w:t>تذييل</w:t>
      </w:r>
    </w:p>
    <w:p w:rsidR="00497A17" w:rsidRPr="00E567FD" w:rsidRDefault="00497A17" w:rsidP="00497A17">
      <w:pPr>
        <w:pStyle w:val="SingleTxtGA"/>
        <w:jc w:val="right"/>
        <w:rPr>
          <w:rFonts w:hint="cs"/>
          <w:rtl/>
          <w:lang w:bidi="ar-SY"/>
        </w:rPr>
      </w:pPr>
      <w:r>
        <w:rPr>
          <w:rFonts w:hint="cs"/>
          <w:rtl/>
          <w:lang w:bidi="ar-SY"/>
        </w:rPr>
        <w:t>[الأصل: بالإنكليزية]</w:t>
      </w:r>
    </w:p>
    <w:p w:rsidR="00497A17" w:rsidRPr="005C3624" w:rsidRDefault="00497A17" w:rsidP="00497A17">
      <w:pPr>
        <w:pStyle w:val="HChGA"/>
        <w:rPr>
          <w:rFonts w:hint="cs"/>
          <w:rtl/>
          <w:lang w:val="en-CA"/>
        </w:rPr>
      </w:pPr>
      <w:r w:rsidRPr="005C3624">
        <w:rPr>
          <w:rFonts w:hint="cs"/>
          <w:rtl/>
          <w:lang w:val="en-CA"/>
        </w:rPr>
        <w:tab/>
      </w:r>
      <w:r w:rsidRPr="005C3624">
        <w:rPr>
          <w:rFonts w:hint="cs"/>
          <w:rtl/>
          <w:lang w:val="en-CA"/>
        </w:rPr>
        <w:tab/>
      </w:r>
      <w:r w:rsidRPr="005C3624">
        <w:rPr>
          <w:rtl/>
          <w:lang w:val="en-CA"/>
        </w:rPr>
        <w:t xml:space="preserve">رأي فردي </w:t>
      </w:r>
      <w:r w:rsidRPr="005C3624">
        <w:rPr>
          <w:rFonts w:hint="cs"/>
          <w:rtl/>
          <w:lang w:val="en-CA"/>
        </w:rPr>
        <w:t>لعضو اللجنة</w:t>
      </w:r>
      <w:r w:rsidRPr="005C3624">
        <w:rPr>
          <w:sz w:val="20"/>
          <w:szCs w:val="30"/>
          <w:rtl/>
        </w:rPr>
        <w:t xml:space="preserve"> </w:t>
      </w:r>
      <w:r w:rsidRPr="005C3624">
        <w:rPr>
          <w:rtl/>
          <w:lang w:val="en-CA"/>
        </w:rPr>
        <w:t xml:space="preserve">يوفال </w:t>
      </w:r>
      <w:proofErr w:type="spellStart"/>
      <w:r w:rsidRPr="005C3624">
        <w:rPr>
          <w:rtl/>
          <w:lang w:val="en-CA"/>
        </w:rPr>
        <w:t>شاني</w:t>
      </w:r>
      <w:proofErr w:type="spellEnd"/>
      <w:r>
        <w:rPr>
          <w:rFonts w:hint="cs"/>
          <w:rtl/>
          <w:lang w:val="en-CA"/>
        </w:rPr>
        <w:t xml:space="preserve"> </w:t>
      </w:r>
      <w:r w:rsidRPr="005C3624">
        <w:rPr>
          <w:rtl/>
          <w:lang w:val="en-CA"/>
        </w:rPr>
        <w:t>(</w:t>
      </w:r>
      <w:r w:rsidRPr="005C3624">
        <w:rPr>
          <w:rFonts w:hint="cs"/>
          <w:rtl/>
          <w:lang w:val="en-CA"/>
        </w:rPr>
        <w:t>موافق جزئياً و</w:t>
      </w:r>
      <w:r w:rsidRPr="005C3624">
        <w:rPr>
          <w:rtl/>
          <w:lang w:val="en-CA"/>
        </w:rPr>
        <w:t>مخالف</w:t>
      </w:r>
      <w:r w:rsidRPr="005C3624">
        <w:rPr>
          <w:rFonts w:hint="cs"/>
          <w:rtl/>
          <w:lang w:val="en-CA"/>
        </w:rPr>
        <w:t xml:space="preserve"> جزئياً</w:t>
      </w:r>
      <w:r w:rsidRPr="005C3624">
        <w:rPr>
          <w:rtl/>
          <w:lang w:val="en-CA"/>
        </w:rPr>
        <w:t>)</w:t>
      </w:r>
    </w:p>
    <w:p w:rsidR="00497A17" w:rsidRPr="00FC462D" w:rsidRDefault="00497A17" w:rsidP="00497A17">
      <w:pPr>
        <w:pStyle w:val="SingleTxtGA"/>
        <w:rPr>
          <w:rFonts w:ascii="Traditional Arabic" w:hAnsi="Traditional Arabic"/>
          <w:sz w:val="30"/>
          <w:rtl/>
          <w:lang w:val="en-CA"/>
        </w:rPr>
      </w:pPr>
      <w:r>
        <w:rPr>
          <w:rFonts w:hint="cs"/>
          <w:rtl/>
          <w:lang w:val="en-CA"/>
        </w:rPr>
        <w:t>1</w:t>
      </w:r>
      <w:r w:rsidRPr="00FC462D">
        <w:rPr>
          <w:rFonts w:ascii="Traditional Arabic" w:hAnsi="Traditional Arabic"/>
          <w:sz w:val="30"/>
          <w:rtl/>
          <w:lang w:val="en-CA"/>
        </w:rPr>
        <w:t>-</w:t>
      </w:r>
      <w:r>
        <w:rPr>
          <w:rFonts w:ascii="Traditional Arabic" w:hAnsi="Traditional Arabic" w:hint="cs"/>
          <w:sz w:val="30"/>
          <w:rtl/>
          <w:lang w:val="en-CA"/>
        </w:rPr>
        <w:tab/>
        <w:t xml:space="preserve">على الرغم من أنني </w:t>
      </w:r>
      <w:r w:rsidRPr="00FC462D">
        <w:rPr>
          <w:rFonts w:ascii="Traditional Arabic" w:hAnsi="Traditional Arabic"/>
          <w:sz w:val="30"/>
          <w:rtl/>
          <w:lang w:val="en-CA"/>
        </w:rPr>
        <w:t xml:space="preserve">أوافق على الاستنتاجات التي خلصت إليها الأغلبية </w:t>
      </w:r>
      <w:r>
        <w:rPr>
          <w:rFonts w:ascii="Traditional Arabic" w:hAnsi="Traditional Arabic" w:hint="cs"/>
          <w:sz w:val="30"/>
          <w:rtl/>
          <w:lang w:val="en-CA"/>
        </w:rPr>
        <w:t xml:space="preserve">فيما يخص </w:t>
      </w:r>
      <w:r w:rsidRPr="00FC462D">
        <w:rPr>
          <w:rFonts w:ascii="Traditional Arabic" w:hAnsi="Traditional Arabic"/>
          <w:sz w:val="30"/>
          <w:rtl/>
          <w:lang w:val="en-CA"/>
        </w:rPr>
        <w:t>صاحب البلاغ الأول -</w:t>
      </w:r>
      <w:r>
        <w:rPr>
          <w:rFonts w:ascii="Traditional Arabic" w:hAnsi="Traditional Arabic" w:hint="cs"/>
          <w:sz w:val="30"/>
          <w:rtl/>
          <w:lang w:val="en-CA"/>
        </w:rPr>
        <w:t xml:space="preserve"> </w:t>
      </w:r>
      <w:r>
        <w:rPr>
          <w:rFonts w:ascii="Traditional Arabic" w:hAnsi="Traditional Arabic"/>
          <w:sz w:val="30"/>
          <w:rtl/>
          <w:lang w:val="en-CA"/>
        </w:rPr>
        <w:t>جيت</w:t>
      </w:r>
      <w:r w:rsidRPr="00FC462D">
        <w:rPr>
          <w:rFonts w:ascii="Traditional Arabic" w:hAnsi="Traditional Arabic"/>
          <w:sz w:val="30"/>
          <w:rtl/>
          <w:lang w:val="en-CA"/>
        </w:rPr>
        <w:t xml:space="preserve"> مان </w:t>
      </w:r>
      <w:proofErr w:type="spellStart"/>
      <w:r w:rsidRPr="00FC462D">
        <w:rPr>
          <w:rFonts w:ascii="Traditional Arabic" w:hAnsi="Traditional Arabic"/>
          <w:sz w:val="30"/>
          <w:rtl/>
          <w:lang w:val="en-CA"/>
        </w:rPr>
        <w:t>باسنيت</w:t>
      </w:r>
      <w:proofErr w:type="spellEnd"/>
      <w:r>
        <w:rPr>
          <w:rFonts w:ascii="Traditional Arabic" w:hAnsi="Traditional Arabic" w:hint="cs"/>
          <w:sz w:val="30"/>
          <w:rtl/>
          <w:lang w:val="en-CA"/>
        </w:rPr>
        <w:t xml:space="preserve"> </w:t>
      </w:r>
      <w:r w:rsidRPr="00FC462D">
        <w:rPr>
          <w:rFonts w:ascii="Traditional Arabic" w:hAnsi="Traditional Arabic"/>
          <w:sz w:val="30"/>
          <w:rtl/>
          <w:lang w:val="en-CA"/>
        </w:rPr>
        <w:t>-</w:t>
      </w:r>
      <w:r>
        <w:rPr>
          <w:rFonts w:ascii="Traditional Arabic" w:hAnsi="Traditional Arabic" w:hint="cs"/>
          <w:sz w:val="30"/>
          <w:rtl/>
          <w:lang w:val="en-CA"/>
        </w:rPr>
        <w:t xml:space="preserve"> </w:t>
      </w:r>
      <w:r w:rsidRPr="00FC462D">
        <w:rPr>
          <w:rFonts w:ascii="Traditional Arabic" w:hAnsi="Traditional Arabic"/>
          <w:sz w:val="30"/>
          <w:rtl/>
          <w:lang w:val="en-CA"/>
        </w:rPr>
        <w:t xml:space="preserve">فإنني لا أستطيع قبول الاستنتاج </w:t>
      </w:r>
      <w:r>
        <w:rPr>
          <w:rFonts w:ascii="Traditional Arabic" w:hAnsi="Traditional Arabic" w:hint="cs"/>
          <w:sz w:val="30"/>
          <w:rtl/>
          <w:lang w:val="en-CA"/>
        </w:rPr>
        <w:t xml:space="preserve">بأن </w:t>
      </w:r>
      <w:r w:rsidRPr="00FC462D">
        <w:rPr>
          <w:rFonts w:ascii="Traditional Arabic" w:hAnsi="Traditional Arabic"/>
          <w:sz w:val="30"/>
          <w:rtl/>
          <w:lang w:val="en-CA"/>
        </w:rPr>
        <w:t xml:space="preserve">أجزاء الشكوى المتعلقة بصاحب البلاغ الثاني </w:t>
      </w:r>
      <w:r>
        <w:rPr>
          <w:rFonts w:ascii="Traditional Arabic" w:hAnsi="Traditional Arabic" w:hint="cs"/>
          <w:sz w:val="30"/>
          <w:rtl/>
          <w:lang w:val="en-CA"/>
        </w:rPr>
        <w:t>-</w:t>
      </w:r>
      <w:r w:rsidRPr="00FC462D">
        <w:rPr>
          <w:rFonts w:ascii="Traditional Arabic" w:hAnsi="Traditional Arabic"/>
          <w:sz w:val="30"/>
          <w:rtl/>
          <w:lang w:val="en-CA"/>
        </w:rPr>
        <w:t xml:space="preserve"> </w:t>
      </w:r>
      <w:r w:rsidRPr="00FC462D">
        <w:rPr>
          <w:rFonts w:ascii="Traditional Arabic" w:hAnsi="Traditional Arabic"/>
          <w:sz w:val="30"/>
          <w:rtl/>
          <w:lang w:val="en-CA" w:bidi="ar"/>
        </w:rPr>
        <w:t xml:space="preserve">توب </w:t>
      </w:r>
      <w:proofErr w:type="spellStart"/>
      <w:r w:rsidRPr="00FC462D">
        <w:rPr>
          <w:rFonts w:ascii="Traditional Arabic" w:hAnsi="Traditional Arabic"/>
          <w:sz w:val="30"/>
          <w:rtl/>
          <w:lang w:val="en-CA" w:bidi="ar"/>
        </w:rPr>
        <w:t>بهادور</w:t>
      </w:r>
      <w:proofErr w:type="spellEnd"/>
      <w:r w:rsidRPr="00FC462D">
        <w:rPr>
          <w:rFonts w:ascii="Traditional Arabic" w:hAnsi="Traditional Arabic"/>
          <w:sz w:val="30"/>
          <w:rtl/>
          <w:lang w:val="en-CA" w:bidi="ar"/>
        </w:rPr>
        <w:t xml:space="preserve"> </w:t>
      </w:r>
      <w:proofErr w:type="spellStart"/>
      <w:r w:rsidRPr="00FC462D">
        <w:rPr>
          <w:rFonts w:ascii="Traditional Arabic" w:hAnsi="Traditional Arabic"/>
          <w:sz w:val="30"/>
          <w:rtl/>
          <w:lang w:val="en-CA" w:bidi="ar"/>
        </w:rPr>
        <w:t>باسنيت</w:t>
      </w:r>
      <w:proofErr w:type="spellEnd"/>
      <w:r w:rsidRPr="00FC462D">
        <w:rPr>
          <w:rFonts w:ascii="Traditional Arabic" w:hAnsi="Traditional Arabic"/>
          <w:sz w:val="30"/>
          <w:rtl/>
          <w:lang w:val="en-CA"/>
        </w:rPr>
        <w:t xml:space="preserve"> </w:t>
      </w:r>
      <w:r>
        <w:rPr>
          <w:rFonts w:ascii="Traditional Arabic" w:hAnsi="Traditional Arabic" w:hint="cs"/>
          <w:sz w:val="30"/>
          <w:rtl/>
          <w:lang w:val="en-CA"/>
        </w:rPr>
        <w:t>-</w:t>
      </w:r>
      <w:r w:rsidRPr="00FC462D">
        <w:rPr>
          <w:rFonts w:ascii="Traditional Arabic" w:hAnsi="Traditional Arabic"/>
          <w:sz w:val="30"/>
          <w:rtl/>
          <w:lang w:val="en-CA"/>
        </w:rPr>
        <w:t xml:space="preserve"> مقبولة.</w:t>
      </w:r>
      <w:r w:rsidRPr="00FC462D">
        <w:rPr>
          <w:rFonts w:ascii="Traditional Arabic" w:hAnsi="Traditional Arabic"/>
          <w:sz w:val="30"/>
          <w:rtl/>
        </w:rPr>
        <w:t xml:space="preserve"> و</w:t>
      </w:r>
      <w:r>
        <w:rPr>
          <w:rFonts w:ascii="Traditional Arabic" w:hAnsi="Traditional Arabic" w:hint="cs"/>
          <w:sz w:val="30"/>
          <w:rtl/>
        </w:rPr>
        <w:t xml:space="preserve">إذ </w:t>
      </w:r>
      <w:r w:rsidRPr="00FC462D">
        <w:rPr>
          <w:rFonts w:ascii="Traditional Arabic" w:hAnsi="Traditional Arabic"/>
          <w:sz w:val="30"/>
          <w:rtl/>
        </w:rPr>
        <w:t>يتعين على اللجنة أن تتأكد، ب</w:t>
      </w:r>
      <w:r w:rsidRPr="00FC462D">
        <w:rPr>
          <w:rFonts w:ascii="Traditional Arabic" w:hAnsi="Traditional Arabic"/>
          <w:sz w:val="30"/>
          <w:rtl/>
          <w:lang w:val="en-CA"/>
        </w:rPr>
        <w:t xml:space="preserve">موجب الفقرة 2 من المادة 5 من البروتوكول الاختياري الأول، من أن الفرد </w:t>
      </w:r>
      <w:r>
        <w:rPr>
          <w:rFonts w:ascii="Traditional Arabic" w:hAnsi="Traditional Arabic" w:hint="cs"/>
          <w:sz w:val="30"/>
          <w:rtl/>
          <w:lang w:val="en-CA"/>
        </w:rPr>
        <w:t xml:space="preserve">المعني </w:t>
      </w:r>
      <w:r w:rsidRPr="00FC462D">
        <w:rPr>
          <w:rFonts w:ascii="Traditional Arabic" w:hAnsi="Traditional Arabic"/>
          <w:sz w:val="30"/>
          <w:rtl/>
          <w:lang w:val="en-CA"/>
        </w:rPr>
        <w:t xml:space="preserve">قد استنفد جميع سبل الانتصاف </w:t>
      </w:r>
      <w:r>
        <w:rPr>
          <w:rFonts w:ascii="Traditional Arabic" w:hAnsi="Traditional Arabic" w:hint="cs"/>
          <w:sz w:val="30"/>
          <w:rtl/>
          <w:lang w:val="en-CA"/>
        </w:rPr>
        <w:t xml:space="preserve">المحلية </w:t>
      </w:r>
      <w:r w:rsidRPr="00FC462D">
        <w:rPr>
          <w:rFonts w:ascii="Traditional Arabic" w:hAnsi="Traditional Arabic"/>
          <w:sz w:val="30"/>
          <w:rtl/>
          <w:lang w:val="en-CA"/>
        </w:rPr>
        <w:t>المتاحة</w:t>
      </w:r>
      <w:r w:rsidRPr="00FC462D">
        <w:rPr>
          <w:rFonts w:ascii="Traditional Arabic" w:hAnsi="Traditional Arabic"/>
          <w:sz w:val="30"/>
        </w:rPr>
        <w:t>.</w:t>
      </w:r>
      <w:r w:rsidRPr="00FC462D">
        <w:rPr>
          <w:rFonts w:ascii="Traditional Arabic" w:hAnsi="Traditional Arabic"/>
          <w:sz w:val="30"/>
          <w:rtl/>
        </w:rPr>
        <w:t xml:space="preserve"> ومع ذلك، فلا يوجد في ملف القضية ما يفيد بأن صاحب البلاغ الثاني قد حاول اتخاذ أية خطوات للحصول على سبل انتصاف محلية أو حتى تنبيه الدولة الطرف إلى أنه يعتبر نفسه ضحية انتهاك من انتهاكات حقوق الإنسان قبل تقديم البلاغ. و</w:t>
      </w:r>
      <w:r>
        <w:rPr>
          <w:rFonts w:ascii="Traditional Arabic" w:hAnsi="Traditional Arabic"/>
          <w:sz w:val="30"/>
          <w:rtl/>
        </w:rPr>
        <w:t>الواقع</w:t>
      </w:r>
      <w:r>
        <w:rPr>
          <w:rFonts w:ascii="Traditional Arabic" w:hAnsi="Traditional Arabic" w:hint="cs"/>
          <w:sz w:val="30"/>
          <w:rtl/>
        </w:rPr>
        <w:t xml:space="preserve"> أ</w:t>
      </w:r>
      <w:r w:rsidRPr="00FC462D">
        <w:rPr>
          <w:rFonts w:ascii="Traditional Arabic" w:hAnsi="Traditional Arabic"/>
          <w:sz w:val="30"/>
          <w:rtl/>
        </w:rPr>
        <w:t xml:space="preserve">ن صاحب البلاغ الثاني لم يدحض </w:t>
      </w:r>
      <w:r>
        <w:rPr>
          <w:rFonts w:ascii="Traditional Arabic" w:hAnsi="Traditional Arabic" w:hint="cs"/>
          <w:sz w:val="30"/>
          <w:rtl/>
        </w:rPr>
        <w:t xml:space="preserve">ما ادعته </w:t>
      </w:r>
      <w:r w:rsidRPr="00FC462D">
        <w:rPr>
          <w:rFonts w:ascii="Traditional Arabic" w:hAnsi="Traditional Arabic"/>
          <w:sz w:val="30"/>
          <w:rtl/>
        </w:rPr>
        <w:t xml:space="preserve">الدولة الطرف </w:t>
      </w:r>
      <w:r>
        <w:rPr>
          <w:rFonts w:ascii="Traditional Arabic" w:hAnsi="Traditional Arabic" w:hint="cs"/>
          <w:sz w:val="30"/>
          <w:rtl/>
        </w:rPr>
        <w:t xml:space="preserve">من أنه لم يتخذ </w:t>
      </w:r>
      <w:r w:rsidRPr="00FC462D">
        <w:rPr>
          <w:rFonts w:ascii="Traditional Arabic" w:hAnsi="Traditional Arabic"/>
          <w:sz w:val="30"/>
          <w:rtl/>
        </w:rPr>
        <w:t>هذه الخطوات.</w:t>
      </w:r>
    </w:p>
    <w:p w:rsidR="00497A17" w:rsidRDefault="00497A17" w:rsidP="00497A17">
      <w:pPr>
        <w:pStyle w:val="SingleTxtGA"/>
        <w:rPr>
          <w:rFonts w:hint="cs"/>
          <w:rtl/>
          <w:lang w:val="en-CA" w:bidi="ar"/>
        </w:rPr>
      </w:pPr>
      <w:r w:rsidRPr="00FC462D">
        <w:rPr>
          <w:rFonts w:ascii="Traditional Arabic" w:hAnsi="Traditional Arabic"/>
          <w:sz w:val="30"/>
          <w:rtl/>
          <w:lang w:val="en-CA"/>
        </w:rPr>
        <w:t>2-</w:t>
      </w:r>
      <w:r w:rsidRPr="00FC462D">
        <w:rPr>
          <w:rFonts w:ascii="Traditional Arabic" w:hAnsi="Traditional Arabic"/>
          <w:sz w:val="30"/>
          <w:rtl/>
          <w:lang w:val="en-CA"/>
        </w:rPr>
        <w:tab/>
      </w:r>
      <w:r w:rsidRPr="00FC462D">
        <w:rPr>
          <w:rFonts w:ascii="Traditional Arabic" w:hAnsi="Traditional Arabic"/>
          <w:sz w:val="30"/>
          <w:rtl/>
          <w:lang w:val="en-CA" w:bidi="ar"/>
        </w:rPr>
        <w:t>و</w:t>
      </w:r>
      <w:r>
        <w:rPr>
          <w:rFonts w:ascii="Traditional Arabic" w:hAnsi="Traditional Arabic" w:hint="cs"/>
          <w:sz w:val="30"/>
          <w:rtl/>
          <w:lang w:val="en-CA" w:bidi="ar"/>
        </w:rPr>
        <w:t>قد</w:t>
      </w:r>
      <w:r w:rsidRPr="00FC462D">
        <w:rPr>
          <w:rFonts w:ascii="Traditional Arabic" w:hAnsi="Traditional Arabic"/>
          <w:sz w:val="30"/>
          <w:rtl/>
          <w:lang w:val="en-CA" w:bidi="ar"/>
        </w:rPr>
        <w:t xml:space="preserve"> </w:t>
      </w:r>
      <w:r>
        <w:rPr>
          <w:rFonts w:ascii="Traditional Arabic" w:hAnsi="Traditional Arabic" w:hint="cs"/>
          <w:sz w:val="30"/>
          <w:rtl/>
          <w:lang w:val="en-CA" w:bidi="ar"/>
        </w:rPr>
        <w:t xml:space="preserve">رأت الأغلبية </w:t>
      </w:r>
      <w:r w:rsidRPr="00FC462D">
        <w:rPr>
          <w:rFonts w:ascii="Traditional Arabic" w:hAnsi="Traditional Arabic"/>
          <w:sz w:val="30"/>
          <w:rtl/>
          <w:lang w:val="en-CA" w:bidi="ar"/>
        </w:rPr>
        <w:t>أن الدولة الطرف</w:t>
      </w:r>
      <w:r w:rsidRPr="00FC462D">
        <w:rPr>
          <w:rFonts w:ascii="Traditional Arabic" w:hAnsi="Traditional Arabic"/>
          <w:sz w:val="30"/>
          <w:rtl/>
        </w:rPr>
        <w:t xml:space="preserve"> "</w:t>
      </w:r>
      <w:r w:rsidRPr="00FC462D">
        <w:rPr>
          <w:rFonts w:ascii="Traditional Arabic" w:hAnsi="Traditional Arabic"/>
          <w:sz w:val="30"/>
          <w:rtl/>
          <w:lang w:bidi="ar"/>
        </w:rPr>
        <w:t xml:space="preserve">لم توضح للجنة ما هي سبل الانتصاف الملموسة التي </w:t>
      </w:r>
      <w:r>
        <w:rPr>
          <w:rFonts w:ascii="Traditional Arabic" w:hAnsi="Traditional Arabic" w:hint="cs"/>
          <w:sz w:val="30"/>
          <w:rtl/>
          <w:lang w:bidi="ar"/>
        </w:rPr>
        <w:t xml:space="preserve">يمكن </w:t>
      </w:r>
      <w:r w:rsidRPr="00FC462D">
        <w:rPr>
          <w:rFonts w:ascii="Traditional Arabic" w:hAnsi="Traditional Arabic"/>
          <w:sz w:val="30"/>
          <w:rtl/>
          <w:lang w:bidi="ar"/>
        </w:rPr>
        <w:t xml:space="preserve">أن تلبي بصورة كافية وفعالة </w:t>
      </w:r>
      <w:r>
        <w:rPr>
          <w:rFonts w:ascii="Traditional Arabic" w:hAnsi="Traditional Arabic" w:hint="cs"/>
          <w:sz w:val="30"/>
          <w:rtl/>
          <w:lang w:bidi="ar"/>
        </w:rPr>
        <w:t>مطالبات كل من صاحبي البلاغ"</w:t>
      </w:r>
      <w:r w:rsidRPr="00FC462D">
        <w:rPr>
          <w:rFonts w:ascii="Traditional Arabic" w:hAnsi="Traditional Arabic"/>
          <w:sz w:val="30"/>
          <w:rtl/>
          <w:lang w:bidi="ar"/>
        </w:rPr>
        <w:t>. ويتوافق</w:t>
      </w:r>
      <w:r w:rsidRPr="00FC462D">
        <w:rPr>
          <w:rFonts w:ascii="Traditional Arabic" w:hAnsi="Traditional Arabic"/>
          <w:sz w:val="30"/>
          <w:rtl/>
        </w:rPr>
        <w:t xml:space="preserve"> هذا ال</w:t>
      </w:r>
      <w:r>
        <w:rPr>
          <w:rFonts w:ascii="Traditional Arabic" w:hAnsi="Traditional Arabic" w:hint="cs"/>
          <w:sz w:val="30"/>
          <w:rtl/>
        </w:rPr>
        <w:t xml:space="preserve">رأي </w:t>
      </w:r>
      <w:r w:rsidRPr="00FC462D">
        <w:rPr>
          <w:rFonts w:ascii="Traditional Arabic" w:hAnsi="Traditional Arabic"/>
          <w:sz w:val="30"/>
          <w:rtl/>
        </w:rPr>
        <w:t xml:space="preserve">مع نهج اللجنة العام الذي يوجب على الدول الأطراف التي </w:t>
      </w:r>
      <w:r>
        <w:rPr>
          <w:rFonts w:ascii="Traditional Arabic" w:hAnsi="Traditional Arabic" w:hint="cs"/>
          <w:sz w:val="30"/>
          <w:rtl/>
        </w:rPr>
        <w:t>تطالب با</w:t>
      </w:r>
      <w:r w:rsidRPr="00FC462D">
        <w:rPr>
          <w:rFonts w:ascii="Traditional Arabic" w:hAnsi="Traditional Arabic"/>
          <w:sz w:val="30"/>
          <w:rtl/>
        </w:rPr>
        <w:t xml:space="preserve">ستنفاد سبل الانتصاف المحلية "أن تحدد سبل الانتصاف المتاحة والفعالة التي لم </w:t>
      </w:r>
      <w:proofErr w:type="spellStart"/>
      <w:r w:rsidRPr="00FC462D">
        <w:rPr>
          <w:rFonts w:ascii="Traditional Arabic" w:hAnsi="Traditional Arabic"/>
          <w:sz w:val="30"/>
          <w:rtl/>
        </w:rPr>
        <w:t>يستنفدها</w:t>
      </w:r>
      <w:proofErr w:type="spellEnd"/>
      <w:r w:rsidRPr="00FC462D">
        <w:rPr>
          <w:rFonts w:ascii="Traditional Arabic" w:hAnsi="Traditional Arabic"/>
          <w:sz w:val="30"/>
          <w:rtl/>
        </w:rPr>
        <w:t xml:space="preserve"> صاحب البلاغ"</w:t>
      </w:r>
      <w:r w:rsidRPr="00FC462D">
        <w:rPr>
          <w:rFonts w:ascii="Traditional Arabic" w:hAnsi="Traditional Arabic"/>
          <w:sz w:val="30"/>
          <w:vertAlign w:val="superscript"/>
          <w:rtl/>
        </w:rPr>
        <w:t>(</w:t>
      </w:r>
      <w:r w:rsidRPr="00FC462D">
        <w:rPr>
          <w:rFonts w:ascii="Traditional Arabic" w:hAnsi="Traditional Arabic"/>
          <w:sz w:val="30"/>
          <w:vertAlign w:val="superscript"/>
          <w:rtl/>
        </w:rPr>
        <w:footnoteReference w:id="12"/>
      </w:r>
      <w:r w:rsidRPr="00FC462D">
        <w:rPr>
          <w:rFonts w:ascii="Traditional Arabic" w:hAnsi="Traditional Arabic"/>
          <w:sz w:val="30"/>
          <w:vertAlign w:val="superscript"/>
          <w:rtl/>
        </w:rPr>
        <w:t>)</w:t>
      </w:r>
      <w:r>
        <w:rPr>
          <w:rFonts w:ascii="Traditional Arabic" w:hAnsi="Traditional Arabic" w:hint="cs"/>
          <w:sz w:val="30"/>
          <w:rtl/>
        </w:rPr>
        <w:t>.</w:t>
      </w:r>
      <w:r w:rsidRPr="00FC462D">
        <w:rPr>
          <w:rFonts w:ascii="Traditional Arabic" w:hAnsi="Traditional Arabic"/>
          <w:sz w:val="30"/>
          <w:rtl/>
        </w:rPr>
        <w:t xml:space="preserve"> </w:t>
      </w:r>
      <w:r>
        <w:rPr>
          <w:rFonts w:ascii="Traditional Arabic" w:hAnsi="Traditional Arabic" w:hint="cs"/>
          <w:sz w:val="30"/>
          <w:rtl/>
        </w:rPr>
        <w:t>و</w:t>
      </w:r>
      <w:r w:rsidRPr="00FC462D">
        <w:rPr>
          <w:rFonts w:ascii="Traditional Arabic" w:hAnsi="Traditional Arabic"/>
          <w:sz w:val="30"/>
          <w:rtl/>
        </w:rPr>
        <w:t>مع ذلك، فإنني أرى أنه ينبغي الاعتراف بوجود استثناء في هذا النهج حينما لا</w:t>
      </w:r>
      <w:r>
        <w:rPr>
          <w:rFonts w:ascii="Traditional Arabic" w:hAnsi="Traditional Arabic" w:hint="cs"/>
          <w:sz w:val="30"/>
          <w:rtl/>
        </w:rPr>
        <w:t> </w:t>
      </w:r>
      <w:r w:rsidRPr="00FC462D">
        <w:rPr>
          <w:rFonts w:ascii="Traditional Arabic" w:hAnsi="Traditional Arabic"/>
          <w:sz w:val="30"/>
          <w:rtl/>
        </w:rPr>
        <w:t xml:space="preserve">يتخذ صاحب البلاغ أية خطوات للمطالبة بسبل الانتصاف أو حتى تقديم طلب </w:t>
      </w:r>
      <w:r>
        <w:rPr>
          <w:rFonts w:ascii="Traditional Arabic" w:hAnsi="Traditional Arabic" w:hint="cs"/>
          <w:sz w:val="30"/>
          <w:rtl/>
        </w:rPr>
        <w:t xml:space="preserve">إلى سلطات الدولة </w:t>
      </w:r>
      <w:r w:rsidRPr="00FC462D">
        <w:rPr>
          <w:rFonts w:ascii="Traditional Arabic" w:hAnsi="Traditional Arabic"/>
          <w:sz w:val="30"/>
          <w:rtl/>
        </w:rPr>
        <w:t xml:space="preserve">للحصول على وضع الضحية. </w:t>
      </w:r>
      <w:r>
        <w:rPr>
          <w:rFonts w:ascii="Traditional Arabic" w:hAnsi="Traditional Arabic" w:hint="cs"/>
          <w:sz w:val="30"/>
          <w:rtl/>
        </w:rPr>
        <w:t>و</w:t>
      </w:r>
      <w:r w:rsidRPr="00FC462D">
        <w:rPr>
          <w:rFonts w:ascii="Traditional Arabic" w:hAnsi="Traditional Arabic"/>
          <w:sz w:val="30"/>
          <w:rtl/>
        </w:rPr>
        <w:t xml:space="preserve">في ظل هذه الظروف، وفي غياب أي تفسير من جانب صاحب البلاغ لإغفاله اتخاذ خطوات من هذا القبيل، </w:t>
      </w:r>
      <w:r>
        <w:rPr>
          <w:rFonts w:ascii="Traditional Arabic" w:hAnsi="Traditional Arabic" w:hint="cs"/>
          <w:sz w:val="30"/>
          <w:rtl/>
        </w:rPr>
        <w:t xml:space="preserve">يصعب علي أن أوافق على </w:t>
      </w:r>
      <w:r w:rsidRPr="00FC462D">
        <w:rPr>
          <w:rFonts w:ascii="Traditional Arabic" w:hAnsi="Traditional Arabic"/>
          <w:sz w:val="30"/>
          <w:rtl/>
        </w:rPr>
        <w:t>أن الدولة الطرف قد م</w:t>
      </w:r>
      <w:r>
        <w:rPr>
          <w:rFonts w:ascii="Traditional Arabic" w:hAnsi="Traditional Arabic" w:hint="cs"/>
          <w:sz w:val="30"/>
          <w:rtl/>
        </w:rPr>
        <w:t>ُ</w:t>
      </w:r>
      <w:r w:rsidRPr="00FC462D">
        <w:rPr>
          <w:rFonts w:ascii="Traditional Arabic" w:hAnsi="Traditional Arabic"/>
          <w:sz w:val="30"/>
          <w:rtl/>
        </w:rPr>
        <w:t>نحت فرصة معقولة لجبر الانتهاك قبل أن يحال البلاغ إ</w:t>
      </w:r>
      <w:r>
        <w:rPr>
          <w:rFonts w:ascii="Traditional Arabic" w:hAnsi="Traditional Arabic"/>
          <w:sz w:val="30"/>
          <w:rtl/>
        </w:rPr>
        <w:t>لى اللجن</w:t>
      </w:r>
      <w:r>
        <w:rPr>
          <w:rFonts w:ascii="Traditional Arabic" w:hAnsi="Traditional Arabic" w:hint="cs"/>
          <w:sz w:val="30"/>
          <w:rtl/>
        </w:rPr>
        <w:t>ة</w:t>
      </w:r>
      <w:r w:rsidRPr="00FC462D">
        <w:rPr>
          <w:rFonts w:ascii="Traditional Arabic" w:hAnsi="Traditional Arabic"/>
          <w:sz w:val="30"/>
          <w:vertAlign w:val="superscript"/>
          <w:rtl/>
        </w:rPr>
        <w:t>(</w:t>
      </w:r>
      <w:r w:rsidRPr="00FC462D">
        <w:rPr>
          <w:rFonts w:ascii="Traditional Arabic" w:hAnsi="Traditional Arabic"/>
          <w:sz w:val="30"/>
          <w:vertAlign w:val="superscript"/>
          <w:rtl/>
        </w:rPr>
        <w:footnoteReference w:id="13"/>
      </w:r>
      <w:r w:rsidRPr="00FC462D">
        <w:rPr>
          <w:rFonts w:ascii="Traditional Arabic" w:hAnsi="Traditional Arabic"/>
          <w:sz w:val="30"/>
          <w:vertAlign w:val="superscript"/>
          <w:rtl/>
        </w:rPr>
        <w:t>)</w:t>
      </w:r>
      <w:r>
        <w:rPr>
          <w:rFonts w:ascii="Traditional Arabic" w:hAnsi="Traditional Arabic" w:hint="cs"/>
          <w:sz w:val="30"/>
          <w:rtl/>
        </w:rPr>
        <w:t>.</w:t>
      </w:r>
      <w:r>
        <w:rPr>
          <w:rFonts w:ascii="Traditional Arabic" w:hAnsi="Traditional Arabic"/>
          <w:sz w:val="30"/>
          <w:rtl/>
        </w:rPr>
        <w:t xml:space="preserve"> ونتيجة لذلك، فإنني أعتقد</w:t>
      </w:r>
      <w:r>
        <w:rPr>
          <w:rFonts w:ascii="Traditional Arabic" w:hAnsi="Traditional Arabic" w:hint="cs"/>
          <w:sz w:val="30"/>
          <w:rtl/>
        </w:rPr>
        <w:t>، بالنظر إلى ا</w:t>
      </w:r>
      <w:r w:rsidRPr="00FC462D">
        <w:rPr>
          <w:rFonts w:ascii="Traditional Arabic" w:hAnsi="Traditional Arabic"/>
          <w:sz w:val="30"/>
          <w:rtl/>
        </w:rPr>
        <w:t xml:space="preserve">لملابسات </w:t>
      </w:r>
      <w:r>
        <w:rPr>
          <w:rFonts w:ascii="Traditional Arabic" w:hAnsi="Traditional Arabic"/>
          <w:sz w:val="30"/>
          <w:rtl/>
        </w:rPr>
        <w:t>ال</w:t>
      </w:r>
      <w:r>
        <w:rPr>
          <w:rFonts w:ascii="Traditional Arabic" w:hAnsi="Traditional Arabic" w:hint="cs"/>
          <w:sz w:val="30"/>
          <w:rtl/>
        </w:rPr>
        <w:t xml:space="preserve">محددة لهذه القضية، أن </w:t>
      </w:r>
      <w:r w:rsidRPr="00FC462D">
        <w:rPr>
          <w:rFonts w:ascii="Traditional Arabic" w:hAnsi="Traditional Arabic"/>
          <w:sz w:val="30"/>
          <w:rtl/>
        </w:rPr>
        <w:t xml:space="preserve">اللجنة ليست في وضع </w:t>
      </w:r>
      <w:r>
        <w:rPr>
          <w:rFonts w:ascii="Traditional Arabic" w:hAnsi="Traditional Arabic" w:hint="cs"/>
          <w:sz w:val="30"/>
          <w:rtl/>
        </w:rPr>
        <w:t>يتيح لها</w:t>
      </w:r>
      <w:r w:rsidRPr="00FC462D">
        <w:rPr>
          <w:rFonts w:ascii="Traditional Arabic" w:hAnsi="Traditional Arabic"/>
          <w:sz w:val="30"/>
          <w:rtl/>
        </w:rPr>
        <w:t xml:space="preserve"> التأكد من أن سبل الانتصاف قد استنفدت فيما يتعلق بصاحب البلاغ الثاني.</w:t>
      </w:r>
    </w:p>
    <w:p w:rsidR="00497A17" w:rsidRPr="0089617C" w:rsidRDefault="00497A17" w:rsidP="00497A17">
      <w:pPr>
        <w:suppressAutoHyphens/>
        <w:bidi w:val="0"/>
        <w:spacing w:before="240"/>
        <w:ind w:left="1134" w:right="1134"/>
        <w:jc w:val="center"/>
        <w:rPr>
          <w:rFonts w:ascii="Traditional Arabic" w:hAnsi="Traditional Arabic"/>
          <w:szCs w:val="20"/>
          <w:u w:val="single"/>
          <w:lang w:val="en-GB"/>
        </w:rPr>
      </w:pPr>
      <w:r w:rsidRPr="0089617C">
        <w:rPr>
          <w:rFonts w:ascii="Traditional Arabic" w:hAnsi="Traditional Arabic"/>
          <w:szCs w:val="20"/>
          <w:u w:val="single"/>
          <w:lang w:val="en-GB"/>
        </w:rPr>
        <w:tab/>
      </w:r>
      <w:r w:rsidRPr="0089617C">
        <w:rPr>
          <w:rFonts w:ascii="Traditional Arabic" w:hAnsi="Traditional Arabic"/>
          <w:szCs w:val="20"/>
          <w:u w:val="single"/>
          <w:lang w:val="en-GB"/>
        </w:rPr>
        <w:tab/>
      </w:r>
      <w:r w:rsidRPr="0089617C">
        <w:rPr>
          <w:rFonts w:ascii="Traditional Arabic" w:hAnsi="Traditional Arabic"/>
          <w:szCs w:val="20"/>
          <w:u w:val="single"/>
          <w:lang w:val="en-GB"/>
        </w:rPr>
        <w:tab/>
      </w:r>
    </w:p>
    <w:p w:rsidR="00497A17" w:rsidRPr="00874C54" w:rsidRDefault="00497A17" w:rsidP="00497A17">
      <w:pPr>
        <w:pStyle w:val="SingleTxtGA"/>
        <w:rPr>
          <w:rFonts w:hint="cs"/>
          <w:rtl/>
        </w:rPr>
      </w:pPr>
    </w:p>
    <w:p w:rsidR="00497A17" w:rsidRPr="00497A17" w:rsidRDefault="00497A17" w:rsidP="00497A17">
      <w:pPr>
        <w:rPr>
          <w:rtl/>
          <w:lang w:eastAsia="ar-SA"/>
        </w:rPr>
      </w:pPr>
    </w:p>
    <w:sectPr w:rsidR="00497A17" w:rsidRPr="00497A17"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6E" w:rsidRPr="002901D9" w:rsidRDefault="002C1B6E" w:rsidP="002901D9">
      <w:pPr>
        <w:spacing w:after="60" w:line="240" w:lineRule="auto"/>
        <w:rPr>
          <w:i/>
          <w:iCs/>
        </w:rPr>
      </w:pPr>
      <w:r>
        <w:rPr>
          <w:rFonts w:hint="cs"/>
          <w:i/>
          <w:iCs/>
          <w:rtl/>
        </w:rPr>
        <w:t>الحواشي</w:t>
      </w:r>
    </w:p>
  </w:endnote>
  <w:endnote w:type="continuationSeparator" w:id="0">
    <w:p w:rsidR="002C1B6E" w:rsidRDefault="002C1B6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CF" w:rsidRPr="00CE1CCF" w:rsidRDefault="00CE1CCF" w:rsidP="00CE1CCF">
    <w:pPr>
      <w:pStyle w:val="Footer"/>
      <w:tabs>
        <w:tab w:val="right" w:pos="9598"/>
      </w:tabs>
    </w:pPr>
    <w:r>
      <w:t>GE.14-22939</w:t>
    </w:r>
    <w:r>
      <w:tab/>
    </w:r>
    <w:r w:rsidRPr="00CE1CCF">
      <w:rPr>
        <w:b/>
        <w:sz w:val="18"/>
      </w:rPr>
      <w:fldChar w:fldCharType="begin"/>
    </w:r>
    <w:r w:rsidRPr="00CE1CCF">
      <w:rPr>
        <w:b/>
        <w:sz w:val="18"/>
      </w:rPr>
      <w:instrText xml:space="preserve"> PAGE  \* MERGEFORMAT </w:instrText>
    </w:r>
    <w:r w:rsidRPr="00CE1CCF">
      <w:rPr>
        <w:b/>
        <w:sz w:val="18"/>
      </w:rPr>
      <w:fldChar w:fldCharType="separate"/>
    </w:r>
    <w:r w:rsidR="00385E36">
      <w:rPr>
        <w:b/>
        <w:noProof/>
        <w:sz w:val="18"/>
      </w:rPr>
      <w:t>4</w:t>
    </w:r>
    <w:r w:rsidRPr="00CE1CC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E1CCF" w:rsidRDefault="00CE1CCF" w:rsidP="006959B0">
    <w:pPr>
      <w:pStyle w:val="Footer"/>
      <w:tabs>
        <w:tab w:val="right" w:pos="9599"/>
      </w:tabs>
      <w:jc w:val="left"/>
      <w:rPr>
        <w:b/>
        <w:sz w:val="18"/>
        <w:lang w:val="en-US"/>
      </w:rPr>
    </w:pPr>
    <w:r w:rsidRPr="00CE1CCF">
      <w:rPr>
        <w:b/>
        <w:sz w:val="18"/>
        <w:lang w:val="en-US"/>
      </w:rPr>
      <w:fldChar w:fldCharType="begin"/>
    </w:r>
    <w:r w:rsidRPr="00CE1CCF">
      <w:rPr>
        <w:b/>
        <w:sz w:val="18"/>
        <w:lang w:val="en-US"/>
      </w:rPr>
      <w:instrText xml:space="preserve"> PAGE  \* MERGEFORMAT </w:instrText>
    </w:r>
    <w:r w:rsidRPr="00CE1CCF">
      <w:rPr>
        <w:b/>
        <w:sz w:val="18"/>
        <w:lang w:val="en-US"/>
      </w:rPr>
      <w:fldChar w:fldCharType="separate"/>
    </w:r>
    <w:r w:rsidR="00385E36">
      <w:rPr>
        <w:b/>
        <w:noProof/>
        <w:sz w:val="18"/>
        <w:lang w:val="en-US"/>
      </w:rPr>
      <w:t>3</w:t>
    </w:r>
    <w:r w:rsidRPr="00CE1CCF">
      <w:rPr>
        <w:b/>
        <w:sz w:val="18"/>
        <w:lang w:val="en-US"/>
      </w:rPr>
      <w:fldChar w:fldCharType="end"/>
    </w:r>
    <w:r>
      <w:rPr>
        <w:b/>
        <w:sz w:val="18"/>
        <w:lang w:val="en-US"/>
      </w:rPr>
      <w:tab/>
    </w:r>
    <w:r>
      <w:rPr>
        <w:lang w:val="en-US"/>
      </w:rPr>
      <w:t>GE.14-22939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CE1CCF" w:rsidP="00CE1CCF">
    <w:pPr>
      <w:pStyle w:val="Footer"/>
      <w:jc w:val="right"/>
    </w:pPr>
    <w:r>
      <w:rPr>
        <w:sz w:val="20"/>
      </w:rPr>
      <w:t>(A)   GE.14-22939</w:t>
    </w:r>
    <w:r w:rsidR="0048541C">
      <w:rPr>
        <w:noProof/>
        <w:lang w:val="en-US"/>
      </w:rPr>
      <w:drawing>
        <wp:anchor distT="0" distB="0" distL="114300" distR="114300" simplePos="0" relativeHeight="251657728" behindDoc="1" locked="1" layoutInCell="0" allowOverlap="1">
          <wp:simplePos x="0" y="0"/>
          <wp:positionH relativeFrom="margin">
            <wp:posOffset>714375</wp:posOffset>
          </wp:positionH>
          <wp:positionV relativeFrom="margin">
            <wp:posOffset>8249285</wp:posOffset>
          </wp:positionV>
          <wp:extent cx="1162050" cy="323850"/>
          <wp:effectExtent l="0" t="0" r="0" b="0"/>
          <wp:wrapTight wrapText="bothSides">
            <wp:wrapPolygon edited="0">
              <wp:start x="0" y="0"/>
              <wp:lineTo x="0" y="20329"/>
              <wp:lineTo x="21246" y="20329"/>
              <wp:lineTo x="21246"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FDC">
      <w:rPr>
        <w:sz w:val="20"/>
      </w:rPr>
      <w:t xml:space="preserve">    010415    020415</w:t>
    </w:r>
    <w:r w:rsidR="00385E36">
      <w:br/>
    </w:r>
    <w:r w:rsidR="00385E36" w:rsidRPr="00385E36">
      <w:rPr>
        <w:rFonts w:ascii="C39T30Lfz" w:hAnsi="C39T30Lfz"/>
        <w:sz w:val="56"/>
      </w:rPr>
      <w:t></w:t>
    </w:r>
    <w:r w:rsidR="00385E36" w:rsidRPr="00385E36">
      <w:rPr>
        <w:rFonts w:ascii="C39T30Lfz" w:hAnsi="C39T30Lfz"/>
        <w:sz w:val="56"/>
      </w:rPr>
      <w:t></w:t>
    </w:r>
    <w:r w:rsidR="00385E36" w:rsidRPr="00385E36">
      <w:rPr>
        <w:rFonts w:ascii="C39T30Lfz" w:hAnsi="C39T30Lfz"/>
        <w:sz w:val="56"/>
      </w:rPr>
      <w:t></w:t>
    </w:r>
    <w:r w:rsidR="00385E36" w:rsidRPr="00385E36">
      <w:rPr>
        <w:rFonts w:ascii="C39T30Lfz" w:hAnsi="C39T30Lfz"/>
        <w:sz w:val="56"/>
      </w:rPr>
      <w:t></w:t>
    </w:r>
    <w:r w:rsidR="00385E36" w:rsidRPr="00385E36">
      <w:rPr>
        <w:rFonts w:ascii="C39T30Lfz" w:hAnsi="C39T30Lfz"/>
        <w:sz w:val="56"/>
      </w:rPr>
      <w:t></w:t>
    </w:r>
    <w:r w:rsidR="00385E36" w:rsidRPr="00385E36">
      <w:rPr>
        <w:rFonts w:ascii="C39T30Lfz" w:hAnsi="C39T30Lfz"/>
        <w:sz w:val="56"/>
      </w:rPr>
      <w:t></w:t>
    </w:r>
    <w:r w:rsidR="00385E36" w:rsidRPr="00385E36">
      <w:rPr>
        <w:rFonts w:ascii="C39T30Lfz" w:hAnsi="C39T30Lfz"/>
        <w:sz w:val="56"/>
      </w:rPr>
      <w:t></w:t>
    </w:r>
    <w:r w:rsidR="00385E36" w:rsidRPr="00385E36">
      <w:rPr>
        <w:rFonts w:ascii="C39T30Lfz" w:hAnsi="C39T30Lfz"/>
        <w:sz w:val="56"/>
      </w:rPr>
      <w:t></w:t>
    </w:r>
    <w:r w:rsidR="00385E36" w:rsidRPr="00385E36">
      <w:rPr>
        <w:rFonts w:ascii="C39T30Lfz" w:hAnsi="C39T30Lfz"/>
        <w:sz w:val="56"/>
      </w:rPr>
      <w:t></w:t>
    </w:r>
    <w:r w:rsidR="00385E36">
      <w:rPr>
        <w:noProof/>
        <w:lang w:val="en-US"/>
      </w:rPr>
      <w:drawing>
        <wp:anchor distT="0" distB="0" distL="114300" distR="114300" simplePos="0" relativeHeight="251658752" behindDoc="0" locked="0" layoutInCell="1" allowOverlap="1" wp14:anchorId="125E7C24" wp14:editId="4DCD3590">
          <wp:simplePos x="0" y="0"/>
          <wp:positionH relativeFrom="column">
            <wp:posOffset>635</wp:posOffset>
          </wp:positionH>
          <wp:positionV relativeFrom="paragraph">
            <wp:posOffset>0</wp:posOffset>
          </wp:positionV>
          <wp:extent cx="638175" cy="638175"/>
          <wp:effectExtent l="0" t="0" r="9525" b="9525"/>
          <wp:wrapNone/>
          <wp:docPr id="3" name="Picture 2" descr="http://undocs.org/m2/QRCode.ashx?DS=CCPR/C/112/D/2051/20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2/D/2051/20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6E" w:rsidRDefault="002C1B6E" w:rsidP="000437B8">
      <w:pPr>
        <w:pStyle w:val="Footer"/>
        <w:bidi/>
        <w:spacing w:after="80" w:line="200" w:lineRule="exact"/>
        <w:ind w:left="680"/>
      </w:pPr>
      <w:r>
        <w:rPr>
          <w:rtl/>
        </w:rPr>
        <w:t>__________</w:t>
      </w:r>
    </w:p>
  </w:footnote>
  <w:footnote w:type="continuationSeparator" w:id="0">
    <w:p w:rsidR="002C1B6E" w:rsidRDefault="002C1B6E" w:rsidP="00656392">
      <w:pPr>
        <w:spacing w:line="240" w:lineRule="auto"/>
      </w:pPr>
      <w:r>
        <w:continuationSeparator/>
      </w:r>
    </w:p>
  </w:footnote>
  <w:footnote w:id="1">
    <w:p w:rsidR="008B71F9" w:rsidRPr="008B71F9" w:rsidRDefault="008B71F9" w:rsidP="00DD5EEE">
      <w:pPr>
        <w:pStyle w:val="FootnoteText1"/>
        <w:ind w:hanging="397"/>
        <w:rPr>
          <w:rFonts w:hint="cs"/>
        </w:rPr>
      </w:pPr>
      <w:r>
        <w:rPr>
          <w:rtl/>
        </w:rPr>
        <w:t>*</w:t>
      </w:r>
      <w:r>
        <w:rPr>
          <w:rtl/>
        </w:rPr>
        <w:tab/>
      </w:r>
      <w:r w:rsidRPr="008B71F9">
        <w:rPr>
          <w:rtl/>
        </w:rPr>
        <w:t xml:space="preserve">شارك أعضاء اللجنة التالية أسماؤهم في النظر في هذا البلاغ: </w:t>
      </w:r>
      <w:r w:rsidR="00DD5EEE">
        <w:rPr>
          <w:rFonts w:hint="cs"/>
          <w:rtl/>
        </w:rPr>
        <w:t xml:space="preserve">السيد عياض بن عاشور، والسيد لزهاري بوزيد، والسيدة كريستين </w:t>
      </w:r>
      <w:proofErr w:type="spellStart"/>
      <w:r w:rsidR="00DD5EEE">
        <w:rPr>
          <w:rFonts w:hint="cs"/>
          <w:rtl/>
        </w:rPr>
        <w:t>شانيه</w:t>
      </w:r>
      <w:proofErr w:type="spellEnd"/>
      <w:r w:rsidR="00DD5EEE">
        <w:rPr>
          <w:rFonts w:hint="cs"/>
          <w:rtl/>
        </w:rPr>
        <w:t xml:space="preserve">، </w:t>
      </w:r>
      <w:r w:rsidRPr="008B71F9">
        <w:rPr>
          <w:rtl/>
        </w:rPr>
        <w:t xml:space="preserve">السيد </w:t>
      </w:r>
      <w:proofErr w:type="spellStart"/>
      <w:r w:rsidRPr="008B71F9">
        <w:rPr>
          <w:rtl/>
        </w:rPr>
        <w:t>كورنيليس</w:t>
      </w:r>
      <w:proofErr w:type="spellEnd"/>
      <w:r w:rsidRPr="008B71F9">
        <w:rPr>
          <w:rtl/>
        </w:rPr>
        <w:t xml:space="preserve"> </w:t>
      </w:r>
      <w:proofErr w:type="spellStart"/>
      <w:r w:rsidRPr="008B71F9">
        <w:rPr>
          <w:rtl/>
        </w:rPr>
        <w:t>فلينترمان</w:t>
      </w:r>
      <w:proofErr w:type="spellEnd"/>
      <w:r w:rsidRPr="008B71F9">
        <w:rPr>
          <w:rtl/>
        </w:rPr>
        <w:t xml:space="preserve">، والسيد يوجي </w:t>
      </w:r>
      <w:proofErr w:type="spellStart"/>
      <w:r w:rsidRPr="008B71F9">
        <w:rPr>
          <w:rtl/>
        </w:rPr>
        <w:t>إواساوا</w:t>
      </w:r>
      <w:proofErr w:type="spellEnd"/>
      <w:r w:rsidRPr="008B71F9">
        <w:rPr>
          <w:rtl/>
        </w:rPr>
        <w:t>، والسيد فالتر كالين، والسيدة </w:t>
      </w:r>
      <w:proofErr w:type="spellStart"/>
      <w:r w:rsidRPr="008B71F9">
        <w:rPr>
          <w:rtl/>
        </w:rPr>
        <w:t>زونكي</w:t>
      </w:r>
      <w:proofErr w:type="spellEnd"/>
      <w:r w:rsidRPr="008B71F9">
        <w:rPr>
          <w:rtl/>
        </w:rPr>
        <w:t xml:space="preserve"> </w:t>
      </w:r>
      <w:proofErr w:type="spellStart"/>
      <w:r w:rsidRPr="008B71F9">
        <w:rPr>
          <w:rtl/>
        </w:rPr>
        <w:t>زانيلي</w:t>
      </w:r>
      <w:proofErr w:type="spellEnd"/>
      <w:r w:rsidRPr="008B71F9">
        <w:rPr>
          <w:rtl/>
        </w:rPr>
        <w:t xml:space="preserve"> </w:t>
      </w:r>
      <w:proofErr w:type="spellStart"/>
      <w:r w:rsidRPr="008B71F9">
        <w:rPr>
          <w:rtl/>
        </w:rPr>
        <w:t>ماجودينا</w:t>
      </w:r>
      <w:proofErr w:type="spellEnd"/>
      <w:r w:rsidRPr="008B71F9">
        <w:rPr>
          <w:rtl/>
        </w:rPr>
        <w:t xml:space="preserve">، والسيد جيرالد ل. نومان، والسير </w:t>
      </w:r>
      <w:proofErr w:type="spellStart"/>
      <w:r w:rsidRPr="008B71F9">
        <w:rPr>
          <w:rtl/>
        </w:rPr>
        <w:t>نايجل</w:t>
      </w:r>
      <w:proofErr w:type="spellEnd"/>
      <w:r w:rsidRPr="008B71F9">
        <w:rPr>
          <w:rtl/>
        </w:rPr>
        <w:t xml:space="preserve"> </w:t>
      </w:r>
      <w:proofErr w:type="spellStart"/>
      <w:r w:rsidRPr="008B71F9">
        <w:rPr>
          <w:rtl/>
        </w:rPr>
        <w:t>رودلي</w:t>
      </w:r>
      <w:proofErr w:type="spellEnd"/>
      <w:r w:rsidRPr="008B71F9">
        <w:rPr>
          <w:rtl/>
        </w:rPr>
        <w:t>، والسيد فيكتور مانويل</w:t>
      </w:r>
      <w:r w:rsidRPr="008B71F9">
        <w:rPr>
          <w:rFonts w:hint="cs"/>
          <w:rtl/>
        </w:rPr>
        <w:t xml:space="preserve"> </w:t>
      </w:r>
      <w:proofErr w:type="spellStart"/>
      <w:r w:rsidRPr="008B71F9">
        <w:rPr>
          <w:rtl/>
        </w:rPr>
        <w:t>رودريغيس</w:t>
      </w:r>
      <w:proofErr w:type="spellEnd"/>
      <w:r w:rsidRPr="008B71F9">
        <w:rPr>
          <w:rtl/>
        </w:rPr>
        <w:t xml:space="preserve"> - </w:t>
      </w:r>
      <w:proofErr w:type="spellStart"/>
      <w:r w:rsidRPr="008B71F9">
        <w:rPr>
          <w:rtl/>
        </w:rPr>
        <w:t>ريسّيا</w:t>
      </w:r>
      <w:proofErr w:type="spellEnd"/>
      <w:r w:rsidRPr="008B71F9">
        <w:rPr>
          <w:rtl/>
        </w:rPr>
        <w:t xml:space="preserve">، والسيد فابيان عمر </w:t>
      </w:r>
      <w:proofErr w:type="spellStart"/>
      <w:r w:rsidRPr="008B71F9">
        <w:rPr>
          <w:rtl/>
        </w:rPr>
        <w:t>سالفيولي</w:t>
      </w:r>
      <w:proofErr w:type="spellEnd"/>
      <w:r w:rsidRPr="008B71F9">
        <w:rPr>
          <w:rtl/>
        </w:rPr>
        <w:t xml:space="preserve">، والسيدة أنيا </w:t>
      </w:r>
      <w:proofErr w:type="spellStart"/>
      <w:r w:rsidRPr="008B71F9">
        <w:rPr>
          <w:rtl/>
        </w:rPr>
        <w:t>زايبرت</w:t>
      </w:r>
      <w:proofErr w:type="spellEnd"/>
      <w:r w:rsidRPr="008B71F9">
        <w:rPr>
          <w:rtl/>
        </w:rPr>
        <w:t xml:space="preserve"> - فور،</w:t>
      </w:r>
      <w:r w:rsidRPr="008B71F9">
        <w:rPr>
          <w:rFonts w:hint="cs"/>
          <w:rtl/>
        </w:rPr>
        <w:t xml:space="preserve"> </w:t>
      </w:r>
      <w:r w:rsidRPr="008B71F9">
        <w:rPr>
          <w:rFonts w:hint="cs"/>
          <w:rtl/>
          <w:lang w:bidi="ar"/>
        </w:rPr>
        <w:t xml:space="preserve">والسيد </w:t>
      </w:r>
      <w:proofErr w:type="spellStart"/>
      <w:r w:rsidRPr="008B71F9">
        <w:rPr>
          <w:rFonts w:hint="cs"/>
          <w:rtl/>
          <w:lang w:bidi="ar"/>
        </w:rPr>
        <w:t>ديروجلال</w:t>
      </w:r>
      <w:proofErr w:type="spellEnd"/>
      <w:r w:rsidRPr="008B71F9">
        <w:rPr>
          <w:rFonts w:hint="cs"/>
          <w:rtl/>
          <w:lang w:bidi="ar"/>
        </w:rPr>
        <w:t xml:space="preserve"> </w:t>
      </w:r>
      <w:proofErr w:type="spellStart"/>
      <w:r w:rsidRPr="008B71F9">
        <w:rPr>
          <w:rFonts w:hint="cs"/>
          <w:rtl/>
          <w:lang w:bidi="ar"/>
        </w:rPr>
        <w:t>سيتولسينغ</w:t>
      </w:r>
      <w:proofErr w:type="spellEnd"/>
      <w:r w:rsidRPr="008B71F9">
        <w:rPr>
          <w:rFonts w:hint="cs"/>
          <w:rtl/>
        </w:rPr>
        <w:t xml:space="preserve">، </w:t>
      </w:r>
      <w:r w:rsidRPr="008B71F9">
        <w:rPr>
          <w:rtl/>
        </w:rPr>
        <w:t xml:space="preserve">والسيد يوفال </w:t>
      </w:r>
      <w:proofErr w:type="spellStart"/>
      <w:r w:rsidRPr="008B71F9">
        <w:rPr>
          <w:rtl/>
        </w:rPr>
        <w:t>شاني</w:t>
      </w:r>
      <w:proofErr w:type="spellEnd"/>
      <w:r w:rsidRPr="008B71F9">
        <w:rPr>
          <w:rtl/>
        </w:rPr>
        <w:t xml:space="preserve">، والسيد </w:t>
      </w:r>
      <w:proofErr w:type="spellStart"/>
      <w:r w:rsidRPr="008B71F9">
        <w:rPr>
          <w:rtl/>
        </w:rPr>
        <w:t>كونستونتين</w:t>
      </w:r>
      <w:proofErr w:type="spellEnd"/>
      <w:r w:rsidRPr="008B71F9">
        <w:rPr>
          <w:rtl/>
        </w:rPr>
        <w:t xml:space="preserve"> </w:t>
      </w:r>
      <w:proofErr w:type="spellStart"/>
      <w:r w:rsidRPr="008B71F9">
        <w:rPr>
          <w:rtl/>
        </w:rPr>
        <w:t>فاردزلاشفيلي</w:t>
      </w:r>
      <w:proofErr w:type="spellEnd"/>
      <w:r w:rsidRPr="008B71F9">
        <w:rPr>
          <w:rtl/>
        </w:rPr>
        <w:t xml:space="preserve">، والسيدة مارغو </w:t>
      </w:r>
      <w:proofErr w:type="spellStart"/>
      <w:r w:rsidRPr="008B71F9">
        <w:rPr>
          <w:rtl/>
        </w:rPr>
        <w:t>واترفال</w:t>
      </w:r>
      <w:proofErr w:type="spellEnd"/>
      <w:r w:rsidRPr="008B71F9">
        <w:rPr>
          <w:rtl/>
        </w:rPr>
        <w:t xml:space="preserve">، والسيد أندري بول </w:t>
      </w:r>
      <w:proofErr w:type="spellStart"/>
      <w:r w:rsidRPr="008B71F9">
        <w:rPr>
          <w:rtl/>
        </w:rPr>
        <w:t>زلاتسكو</w:t>
      </w:r>
      <w:proofErr w:type="spellEnd"/>
      <w:r w:rsidRPr="008B71F9">
        <w:rPr>
          <w:rtl/>
        </w:rPr>
        <w:t>.</w:t>
      </w:r>
    </w:p>
  </w:footnote>
  <w:footnote w:id="2">
    <w:p w:rsidR="00D5550D" w:rsidRPr="0024346D" w:rsidRDefault="00D5550D" w:rsidP="00AB1FDC">
      <w:pPr>
        <w:pStyle w:val="FootnoteText"/>
        <w:numPr>
          <w:ilvl w:val="0"/>
          <w:numId w:val="33"/>
        </w:numPr>
        <w:tabs>
          <w:tab w:val="clear" w:pos="1293"/>
          <w:tab w:val="right" w:pos="1239"/>
        </w:tabs>
        <w:spacing w:after="60" w:line="300" w:lineRule="exact"/>
        <w:ind w:left="1247" w:right="1247"/>
        <w:rPr>
          <w:rFonts w:hint="cs"/>
          <w:sz w:val="18"/>
          <w:szCs w:val="26"/>
        </w:rPr>
      </w:pPr>
      <w:r w:rsidRPr="0024346D">
        <w:rPr>
          <w:sz w:val="18"/>
          <w:szCs w:val="26"/>
          <w:rtl/>
        </w:rPr>
        <w:t xml:space="preserve">يشير </w:t>
      </w:r>
      <w:r w:rsidRPr="0024346D">
        <w:rPr>
          <w:rFonts w:hint="cs"/>
          <w:sz w:val="18"/>
          <w:szCs w:val="26"/>
          <w:rtl/>
        </w:rPr>
        <w:t>صاحبا</w:t>
      </w:r>
      <w:r w:rsidRPr="0024346D">
        <w:rPr>
          <w:sz w:val="18"/>
          <w:szCs w:val="26"/>
          <w:rtl/>
        </w:rPr>
        <w:t xml:space="preserve"> البلاغ إلى</w:t>
      </w:r>
      <w:r w:rsidRPr="0024346D">
        <w:rPr>
          <w:rFonts w:hint="cs"/>
          <w:sz w:val="18"/>
          <w:szCs w:val="26"/>
          <w:rtl/>
        </w:rPr>
        <w:t xml:space="preserve"> تقرير </w:t>
      </w:r>
      <w:r w:rsidRPr="0024346D">
        <w:rPr>
          <w:sz w:val="18"/>
          <w:szCs w:val="26"/>
          <w:rtl/>
        </w:rPr>
        <w:t xml:space="preserve">الفريق العامل </w:t>
      </w:r>
      <w:r w:rsidRPr="0024346D">
        <w:rPr>
          <w:rFonts w:hint="cs"/>
          <w:sz w:val="18"/>
          <w:szCs w:val="26"/>
          <w:rtl/>
        </w:rPr>
        <w:t>المعني بحالات</w:t>
      </w:r>
      <w:r w:rsidRPr="0024346D">
        <w:rPr>
          <w:sz w:val="18"/>
          <w:szCs w:val="26"/>
          <w:rtl/>
        </w:rPr>
        <w:t xml:space="preserve"> الاختفاء القسري أو غير الطوعي </w:t>
      </w:r>
      <w:r w:rsidRPr="0024346D">
        <w:rPr>
          <w:rFonts w:hint="cs"/>
          <w:sz w:val="18"/>
          <w:szCs w:val="26"/>
          <w:rtl/>
        </w:rPr>
        <w:t xml:space="preserve">عن زيارته </w:t>
      </w:r>
      <w:r w:rsidRPr="0024346D">
        <w:rPr>
          <w:sz w:val="18"/>
          <w:szCs w:val="26"/>
          <w:rtl/>
        </w:rPr>
        <w:t xml:space="preserve">إلى نيبال، 28 كانون الثاني/يناير 2005 </w:t>
      </w:r>
      <w:r w:rsidRPr="0024346D">
        <w:rPr>
          <w:sz w:val="18"/>
          <w:szCs w:val="26"/>
        </w:rPr>
        <w:t>(E/CN.4/2005/65/Add.1)</w:t>
      </w:r>
      <w:r w:rsidRPr="0024346D">
        <w:rPr>
          <w:sz w:val="18"/>
          <w:szCs w:val="26"/>
          <w:rtl/>
        </w:rPr>
        <w:t>، الفقرة 25،</w:t>
      </w:r>
      <w:r>
        <w:rPr>
          <w:rFonts w:hint="cs"/>
          <w:sz w:val="18"/>
          <w:szCs w:val="26"/>
          <w:rtl/>
        </w:rPr>
        <w:t xml:space="preserve"> </w:t>
      </w:r>
      <w:r w:rsidRPr="0024346D">
        <w:rPr>
          <w:rFonts w:hint="cs"/>
          <w:sz w:val="18"/>
          <w:szCs w:val="26"/>
          <w:rtl/>
        </w:rPr>
        <w:t xml:space="preserve">وتقرير </w:t>
      </w:r>
      <w:r w:rsidRPr="0024346D">
        <w:rPr>
          <w:sz w:val="18"/>
          <w:szCs w:val="26"/>
          <w:rtl/>
        </w:rPr>
        <w:t xml:space="preserve">المقرر الخاص المعني بمسألة التعذيب وغيره من ضروب المعاملة أو العقوبة القاسية أو اللاإنسانية أو المهينة عن </w:t>
      </w:r>
      <w:r>
        <w:rPr>
          <w:sz w:val="18"/>
          <w:szCs w:val="26"/>
          <w:rtl/>
        </w:rPr>
        <w:t>زيارته إلى نيبال، 9</w:t>
      </w:r>
      <w:r>
        <w:rPr>
          <w:rFonts w:hint="cs"/>
          <w:sz w:val="18"/>
          <w:szCs w:val="26"/>
          <w:rtl/>
        </w:rPr>
        <w:t xml:space="preserve"> </w:t>
      </w:r>
      <w:r w:rsidRPr="0024346D">
        <w:rPr>
          <w:sz w:val="18"/>
          <w:szCs w:val="26"/>
          <w:rtl/>
        </w:rPr>
        <w:t>كانون الثاني/يناير</w:t>
      </w:r>
      <w:r w:rsidRPr="0024346D">
        <w:rPr>
          <w:rFonts w:hint="cs"/>
          <w:sz w:val="18"/>
          <w:szCs w:val="26"/>
          <w:rtl/>
        </w:rPr>
        <w:t xml:space="preserve"> 2006</w:t>
      </w:r>
      <w:r w:rsidRPr="0024346D">
        <w:rPr>
          <w:sz w:val="18"/>
          <w:szCs w:val="26"/>
          <w:rtl/>
        </w:rPr>
        <w:t xml:space="preserve"> </w:t>
      </w:r>
      <w:r w:rsidRPr="0024346D">
        <w:rPr>
          <w:sz w:val="18"/>
          <w:szCs w:val="26"/>
        </w:rPr>
        <w:t>(E/CN.4/2006/6/Add.5)</w:t>
      </w:r>
      <w:r w:rsidRPr="0024346D">
        <w:rPr>
          <w:sz w:val="18"/>
          <w:szCs w:val="26"/>
          <w:rtl/>
        </w:rPr>
        <w:t>، الفقرة</w:t>
      </w:r>
      <w:r w:rsidRPr="0024346D">
        <w:rPr>
          <w:rFonts w:hint="cs"/>
          <w:sz w:val="18"/>
          <w:szCs w:val="26"/>
          <w:rtl/>
        </w:rPr>
        <w:t xml:space="preserve"> 17.</w:t>
      </w:r>
    </w:p>
  </w:footnote>
  <w:footnote w:id="3">
    <w:p w:rsidR="00D5550D" w:rsidRPr="00262DE2" w:rsidRDefault="00D5550D" w:rsidP="00D5550D">
      <w:pPr>
        <w:pStyle w:val="FootnoteText"/>
        <w:numPr>
          <w:ilvl w:val="0"/>
          <w:numId w:val="33"/>
        </w:numPr>
        <w:tabs>
          <w:tab w:val="clear" w:pos="1293"/>
          <w:tab w:val="right" w:pos="1239"/>
        </w:tabs>
        <w:spacing w:after="60" w:line="300" w:lineRule="exact"/>
        <w:ind w:left="1247" w:right="1247"/>
        <w:rPr>
          <w:rFonts w:hint="cs"/>
          <w:sz w:val="18"/>
          <w:szCs w:val="26"/>
        </w:rPr>
      </w:pPr>
      <w:r w:rsidRPr="00262DE2">
        <w:rPr>
          <w:sz w:val="18"/>
          <w:szCs w:val="26"/>
          <w:rtl/>
        </w:rPr>
        <w:t xml:space="preserve">يشير صاحبا البلاغ إلى تقرير مفوضية </w:t>
      </w:r>
      <w:r>
        <w:rPr>
          <w:rFonts w:hint="cs"/>
          <w:sz w:val="18"/>
          <w:szCs w:val="26"/>
          <w:rtl/>
        </w:rPr>
        <w:t xml:space="preserve">الأمم المتحدة </w:t>
      </w:r>
      <w:r w:rsidR="009239A1">
        <w:rPr>
          <w:rFonts w:hint="cs"/>
          <w:sz w:val="18"/>
          <w:szCs w:val="26"/>
          <w:rtl/>
        </w:rPr>
        <w:t xml:space="preserve">السامية </w:t>
      </w:r>
      <w:r>
        <w:rPr>
          <w:rFonts w:hint="cs"/>
          <w:sz w:val="18"/>
          <w:szCs w:val="26"/>
          <w:rtl/>
        </w:rPr>
        <w:t>ل</w:t>
      </w:r>
      <w:r w:rsidRPr="00262DE2">
        <w:rPr>
          <w:sz w:val="18"/>
          <w:szCs w:val="26"/>
          <w:rtl/>
        </w:rPr>
        <w:t>حقوق الإنسان</w:t>
      </w:r>
      <w:r w:rsidRPr="00262DE2">
        <w:rPr>
          <w:rFonts w:hint="cs"/>
          <w:sz w:val="18"/>
          <w:szCs w:val="26"/>
          <w:rtl/>
        </w:rPr>
        <w:t xml:space="preserve"> عن</w:t>
      </w:r>
      <w:r w:rsidRPr="00262DE2">
        <w:rPr>
          <w:sz w:val="18"/>
          <w:szCs w:val="26"/>
          <w:rtl/>
        </w:rPr>
        <w:t xml:space="preserve"> التحقيق في الاحتجاز التعسفي والتعذيب والاختفاء في ثكن</w:t>
      </w:r>
      <w:r w:rsidRPr="00262DE2">
        <w:rPr>
          <w:rFonts w:hint="cs"/>
          <w:sz w:val="18"/>
          <w:szCs w:val="26"/>
          <w:rtl/>
        </w:rPr>
        <w:t>ة</w:t>
      </w:r>
      <w:r w:rsidRPr="00262DE2">
        <w:rPr>
          <w:sz w:val="18"/>
          <w:szCs w:val="26"/>
          <w:rtl/>
        </w:rPr>
        <w:t xml:space="preserve"> </w:t>
      </w:r>
      <w:proofErr w:type="spellStart"/>
      <w:r w:rsidRPr="00262DE2">
        <w:rPr>
          <w:sz w:val="18"/>
          <w:szCs w:val="26"/>
          <w:rtl/>
        </w:rPr>
        <w:t>مهاراجغونج</w:t>
      </w:r>
      <w:proofErr w:type="spellEnd"/>
      <w:r w:rsidRPr="00262DE2">
        <w:rPr>
          <w:sz w:val="18"/>
          <w:szCs w:val="26"/>
          <w:rtl/>
        </w:rPr>
        <w:t xml:space="preserve"> ال</w:t>
      </w:r>
      <w:r w:rsidRPr="00262DE2">
        <w:rPr>
          <w:rFonts w:hint="cs"/>
          <w:sz w:val="18"/>
          <w:szCs w:val="26"/>
          <w:rtl/>
        </w:rPr>
        <w:t>تابعة لل</w:t>
      </w:r>
      <w:r w:rsidRPr="00262DE2">
        <w:rPr>
          <w:sz w:val="18"/>
          <w:szCs w:val="26"/>
          <w:rtl/>
        </w:rPr>
        <w:t xml:space="preserve">جيش الملكي النيبالي، </w:t>
      </w:r>
      <w:proofErr w:type="spellStart"/>
      <w:r w:rsidRPr="00262DE2">
        <w:rPr>
          <w:sz w:val="18"/>
          <w:szCs w:val="26"/>
          <w:rtl/>
        </w:rPr>
        <w:t>كاتماندو</w:t>
      </w:r>
      <w:proofErr w:type="spellEnd"/>
      <w:r w:rsidRPr="00262DE2">
        <w:rPr>
          <w:sz w:val="18"/>
          <w:szCs w:val="26"/>
          <w:rtl/>
        </w:rPr>
        <w:t xml:space="preserve">، في الفترة 2003-2004، </w:t>
      </w:r>
      <w:r>
        <w:rPr>
          <w:rFonts w:hint="cs"/>
          <w:sz w:val="18"/>
          <w:szCs w:val="26"/>
          <w:rtl/>
        </w:rPr>
        <w:t xml:space="preserve">وهو التقرير </w:t>
      </w:r>
      <w:r w:rsidRPr="00262DE2">
        <w:rPr>
          <w:sz w:val="18"/>
          <w:szCs w:val="26"/>
          <w:rtl/>
        </w:rPr>
        <w:t>الذي نشر في أيار/مايو 2006.</w:t>
      </w:r>
    </w:p>
  </w:footnote>
  <w:footnote w:id="4">
    <w:p w:rsidR="004F1C1E" w:rsidRPr="00262DE2" w:rsidRDefault="004F1C1E" w:rsidP="007C2A35">
      <w:pPr>
        <w:pStyle w:val="FootnoteText"/>
        <w:numPr>
          <w:ilvl w:val="0"/>
          <w:numId w:val="33"/>
        </w:numPr>
        <w:tabs>
          <w:tab w:val="clear" w:pos="1293"/>
          <w:tab w:val="right" w:pos="1239"/>
        </w:tabs>
        <w:spacing w:after="60" w:line="300" w:lineRule="exact"/>
        <w:ind w:left="1247" w:right="1247"/>
        <w:rPr>
          <w:rFonts w:hint="cs"/>
          <w:sz w:val="18"/>
          <w:szCs w:val="26"/>
        </w:rPr>
      </w:pPr>
      <w:r w:rsidRPr="009A6F69">
        <w:rPr>
          <w:sz w:val="18"/>
          <w:szCs w:val="26"/>
          <w:rtl/>
        </w:rPr>
        <w:t>استنادا</w:t>
      </w:r>
      <w:r>
        <w:rPr>
          <w:rFonts w:hint="cs"/>
          <w:sz w:val="18"/>
          <w:szCs w:val="26"/>
          <w:rtl/>
        </w:rPr>
        <w:t>ً</w:t>
      </w:r>
      <w:r w:rsidRPr="009A6F69">
        <w:rPr>
          <w:sz w:val="18"/>
          <w:szCs w:val="26"/>
          <w:rtl/>
        </w:rPr>
        <w:t xml:space="preserve"> إلى الترجمة الإنكليزية</w:t>
      </w:r>
      <w:r>
        <w:rPr>
          <w:rFonts w:hint="cs"/>
          <w:sz w:val="18"/>
          <w:szCs w:val="26"/>
          <w:rtl/>
        </w:rPr>
        <w:t xml:space="preserve"> لتقرير</w:t>
      </w:r>
      <w:r w:rsidRPr="009A6F69">
        <w:rPr>
          <w:sz w:val="18"/>
          <w:szCs w:val="26"/>
          <w:rtl/>
        </w:rPr>
        <w:t xml:space="preserve"> الفحص الطبي الصادر عن معهد الطب </w:t>
      </w:r>
      <w:r w:rsidR="007C2A35">
        <w:rPr>
          <w:rFonts w:hint="cs"/>
          <w:sz w:val="18"/>
          <w:szCs w:val="26"/>
          <w:rtl/>
        </w:rPr>
        <w:t xml:space="preserve">في </w:t>
      </w:r>
      <w:r w:rsidRPr="009A6F69">
        <w:rPr>
          <w:sz w:val="18"/>
          <w:szCs w:val="26"/>
          <w:rtl/>
        </w:rPr>
        <w:t xml:space="preserve">جامعة </w:t>
      </w:r>
      <w:proofErr w:type="spellStart"/>
      <w:r w:rsidRPr="009A6F69">
        <w:rPr>
          <w:sz w:val="18"/>
          <w:szCs w:val="26"/>
          <w:rtl/>
        </w:rPr>
        <w:t>تريبهوفان</w:t>
      </w:r>
      <w:proofErr w:type="spellEnd"/>
      <w:r w:rsidRPr="009A6F69">
        <w:rPr>
          <w:sz w:val="18"/>
          <w:szCs w:val="26"/>
          <w:rtl/>
        </w:rPr>
        <w:t xml:space="preserve">، </w:t>
      </w:r>
      <w:r>
        <w:rPr>
          <w:rFonts w:hint="cs"/>
          <w:sz w:val="18"/>
          <w:szCs w:val="26"/>
          <w:rtl/>
        </w:rPr>
        <w:t xml:space="preserve">مجمع </w:t>
      </w:r>
      <w:proofErr w:type="spellStart"/>
      <w:r>
        <w:rPr>
          <w:rFonts w:hint="cs"/>
          <w:sz w:val="18"/>
          <w:szCs w:val="26"/>
          <w:rtl/>
        </w:rPr>
        <w:t>ماهاراج</w:t>
      </w:r>
      <w:proofErr w:type="spellEnd"/>
      <w:r w:rsidRPr="009A6F69">
        <w:rPr>
          <w:sz w:val="18"/>
          <w:szCs w:val="26"/>
          <w:rtl/>
        </w:rPr>
        <w:t xml:space="preserve">، </w:t>
      </w:r>
      <w:r>
        <w:rPr>
          <w:rFonts w:hint="cs"/>
          <w:sz w:val="18"/>
          <w:szCs w:val="26"/>
          <w:rtl/>
        </w:rPr>
        <w:t>و</w:t>
      </w:r>
      <w:r w:rsidRPr="009A6F69">
        <w:rPr>
          <w:sz w:val="18"/>
          <w:szCs w:val="26"/>
          <w:rtl/>
        </w:rPr>
        <w:t xml:space="preserve">المؤرخ 19 كانون الأول/ديسمبر 2004، </w:t>
      </w:r>
      <w:r>
        <w:rPr>
          <w:rFonts w:hint="cs"/>
          <w:sz w:val="18"/>
          <w:szCs w:val="26"/>
          <w:rtl/>
        </w:rPr>
        <w:t xml:space="preserve">والذي قدمه صاحبا البلاغ، تبدو على جسد السيد جيت مان </w:t>
      </w:r>
      <w:proofErr w:type="spellStart"/>
      <w:r>
        <w:rPr>
          <w:rFonts w:hint="cs"/>
          <w:sz w:val="18"/>
          <w:szCs w:val="26"/>
          <w:rtl/>
        </w:rPr>
        <w:t>باسنيت</w:t>
      </w:r>
      <w:proofErr w:type="spellEnd"/>
      <w:r>
        <w:rPr>
          <w:rFonts w:hint="cs"/>
          <w:sz w:val="18"/>
          <w:szCs w:val="26"/>
          <w:rtl/>
        </w:rPr>
        <w:t xml:space="preserve"> </w:t>
      </w:r>
      <w:r>
        <w:rPr>
          <w:sz w:val="18"/>
          <w:szCs w:val="26"/>
          <w:rtl/>
        </w:rPr>
        <w:t>علامات</w:t>
      </w:r>
      <w:r w:rsidR="007C2A35">
        <w:rPr>
          <w:rFonts w:hint="cs"/>
          <w:sz w:val="18"/>
          <w:szCs w:val="26"/>
          <w:rtl/>
        </w:rPr>
        <w:t xml:space="preserve"> وندوب</w:t>
      </w:r>
      <w:r>
        <w:rPr>
          <w:rFonts w:hint="cs"/>
          <w:sz w:val="18"/>
          <w:szCs w:val="26"/>
          <w:rtl/>
        </w:rPr>
        <w:t xml:space="preserve"> لرضوض </w:t>
      </w:r>
      <w:proofErr w:type="spellStart"/>
      <w:r>
        <w:rPr>
          <w:rFonts w:hint="cs"/>
          <w:sz w:val="18"/>
          <w:szCs w:val="26"/>
          <w:rtl/>
        </w:rPr>
        <w:t>مصطبغة</w:t>
      </w:r>
      <w:proofErr w:type="spellEnd"/>
      <w:r>
        <w:rPr>
          <w:rFonts w:hint="cs"/>
          <w:sz w:val="18"/>
          <w:szCs w:val="26"/>
          <w:rtl/>
        </w:rPr>
        <w:t xml:space="preserve"> بشدة ومتوازية الخطوط.</w:t>
      </w:r>
      <w:r w:rsidRPr="009A6F69">
        <w:rPr>
          <w:szCs w:val="30"/>
          <w:rtl/>
        </w:rPr>
        <w:t xml:space="preserve"> </w:t>
      </w:r>
      <w:r w:rsidRPr="009A6F69">
        <w:rPr>
          <w:sz w:val="18"/>
          <w:szCs w:val="26"/>
          <w:rtl/>
        </w:rPr>
        <w:t>وذكر التقرير أيضا</w:t>
      </w:r>
      <w:r>
        <w:rPr>
          <w:rFonts w:hint="cs"/>
          <w:sz w:val="18"/>
          <w:szCs w:val="26"/>
          <w:rtl/>
        </w:rPr>
        <w:t>ً</w:t>
      </w:r>
      <w:r w:rsidRPr="009A6F69">
        <w:rPr>
          <w:sz w:val="18"/>
          <w:szCs w:val="26"/>
          <w:rtl/>
        </w:rPr>
        <w:t xml:space="preserve"> أن </w:t>
      </w:r>
      <w:r>
        <w:rPr>
          <w:rFonts w:hint="cs"/>
          <w:sz w:val="18"/>
          <w:szCs w:val="26"/>
          <w:rtl/>
        </w:rPr>
        <w:t>"</w:t>
      </w:r>
      <w:r w:rsidR="007C2A35">
        <w:rPr>
          <w:rFonts w:hint="cs"/>
          <w:sz w:val="18"/>
          <w:szCs w:val="26"/>
          <w:rtl/>
        </w:rPr>
        <w:t xml:space="preserve">الجروح </w:t>
      </w:r>
      <w:r>
        <w:rPr>
          <w:rFonts w:hint="cs"/>
          <w:sz w:val="18"/>
          <w:szCs w:val="26"/>
          <w:rtl/>
        </w:rPr>
        <w:t xml:space="preserve">نجمت </w:t>
      </w:r>
      <w:r w:rsidR="007C2A35">
        <w:rPr>
          <w:rFonts w:hint="cs"/>
          <w:sz w:val="18"/>
          <w:szCs w:val="26"/>
          <w:rtl/>
        </w:rPr>
        <w:t xml:space="preserve">عن الاستخدام </w:t>
      </w:r>
      <w:r>
        <w:rPr>
          <w:rFonts w:hint="cs"/>
          <w:sz w:val="18"/>
          <w:szCs w:val="26"/>
          <w:rtl/>
        </w:rPr>
        <w:t xml:space="preserve">المتكرر </w:t>
      </w:r>
      <w:r w:rsidR="007C2A35">
        <w:rPr>
          <w:rFonts w:hint="cs"/>
          <w:sz w:val="18"/>
          <w:szCs w:val="26"/>
          <w:rtl/>
        </w:rPr>
        <w:t>ل</w:t>
      </w:r>
      <w:r>
        <w:rPr>
          <w:rFonts w:hint="cs"/>
          <w:sz w:val="18"/>
          <w:szCs w:val="26"/>
          <w:rtl/>
        </w:rPr>
        <w:t>أشياء ممدودة بعنف واضح. ويتفق عمر علامات الجروح مع الوقت المزعوم لحدوث الإصابة</w:t>
      </w:r>
      <w:r w:rsidRPr="001F3CFD">
        <w:rPr>
          <w:sz w:val="18"/>
          <w:szCs w:val="26"/>
          <w:rtl/>
          <w:lang w:bidi="ar"/>
        </w:rPr>
        <w:t>".</w:t>
      </w:r>
    </w:p>
  </w:footnote>
  <w:footnote w:id="5">
    <w:p w:rsidR="000F4F27" w:rsidRPr="00262DE2" w:rsidRDefault="000F4F27" w:rsidP="000F4F27">
      <w:pPr>
        <w:pStyle w:val="FootnoteText"/>
        <w:numPr>
          <w:ilvl w:val="0"/>
          <w:numId w:val="33"/>
        </w:numPr>
        <w:tabs>
          <w:tab w:val="clear" w:pos="1293"/>
          <w:tab w:val="right" w:pos="1239"/>
        </w:tabs>
        <w:spacing w:after="60" w:line="300" w:lineRule="exact"/>
        <w:ind w:left="1247" w:right="1247"/>
        <w:rPr>
          <w:rFonts w:hint="cs"/>
          <w:sz w:val="18"/>
          <w:szCs w:val="26"/>
        </w:rPr>
      </w:pPr>
      <w:r w:rsidRPr="00622FE1">
        <w:rPr>
          <w:sz w:val="18"/>
          <w:szCs w:val="26"/>
          <w:rtl/>
        </w:rPr>
        <w:t xml:space="preserve">يشير </w:t>
      </w:r>
      <w:r>
        <w:rPr>
          <w:rFonts w:hint="cs"/>
          <w:sz w:val="18"/>
          <w:szCs w:val="26"/>
          <w:rtl/>
        </w:rPr>
        <w:t>صاحبا</w:t>
      </w:r>
      <w:r w:rsidRPr="00622FE1">
        <w:rPr>
          <w:sz w:val="18"/>
          <w:szCs w:val="26"/>
          <w:rtl/>
        </w:rPr>
        <w:t xml:space="preserve"> البلاغ إلى</w:t>
      </w:r>
      <w:r>
        <w:rPr>
          <w:rFonts w:hint="cs"/>
          <w:sz w:val="18"/>
          <w:szCs w:val="26"/>
          <w:rtl/>
        </w:rPr>
        <w:t xml:space="preserve"> تقرير</w:t>
      </w:r>
      <w:r w:rsidRPr="00622FE1">
        <w:rPr>
          <w:sz w:val="18"/>
          <w:szCs w:val="26"/>
          <w:rtl/>
        </w:rPr>
        <w:t xml:space="preserve"> المقرر الخاص المعني بمسألة التعذيب عن زيارته إلى نيبال (انظر الحاشية 1 أعلاه)</w:t>
      </w:r>
      <w:r>
        <w:rPr>
          <w:rFonts w:hint="cs"/>
          <w:sz w:val="18"/>
          <w:szCs w:val="26"/>
          <w:rtl/>
        </w:rPr>
        <w:t>،</w:t>
      </w:r>
      <w:r w:rsidRPr="00622FE1">
        <w:rPr>
          <w:sz w:val="18"/>
          <w:szCs w:val="26"/>
          <w:rtl/>
        </w:rPr>
        <w:t xml:space="preserve"> الفقر</w:t>
      </w:r>
      <w:r>
        <w:rPr>
          <w:rFonts w:hint="cs"/>
          <w:sz w:val="18"/>
          <w:szCs w:val="26"/>
          <w:rtl/>
        </w:rPr>
        <w:t>تان</w:t>
      </w:r>
      <w:r w:rsidRPr="00622FE1">
        <w:rPr>
          <w:sz w:val="18"/>
          <w:szCs w:val="26"/>
          <w:rtl/>
        </w:rPr>
        <w:t xml:space="preserve"> 26 و</w:t>
      </w:r>
      <w:r>
        <w:rPr>
          <w:rFonts w:hint="cs"/>
          <w:sz w:val="18"/>
          <w:szCs w:val="26"/>
          <w:rtl/>
        </w:rPr>
        <w:t>3</w:t>
      </w:r>
      <w:r w:rsidRPr="00622FE1">
        <w:rPr>
          <w:sz w:val="18"/>
          <w:szCs w:val="26"/>
          <w:rtl/>
        </w:rPr>
        <w:t>؛</w:t>
      </w:r>
      <w:r>
        <w:rPr>
          <w:rFonts w:hint="cs"/>
          <w:sz w:val="18"/>
          <w:szCs w:val="26"/>
          <w:rtl/>
        </w:rPr>
        <w:t xml:space="preserve"> </w:t>
      </w:r>
      <w:r>
        <w:rPr>
          <w:sz w:val="18"/>
          <w:szCs w:val="26"/>
          <w:rtl/>
        </w:rPr>
        <w:t>و</w:t>
      </w:r>
      <w:r w:rsidRPr="00622FE1">
        <w:rPr>
          <w:sz w:val="18"/>
          <w:szCs w:val="26"/>
          <w:rtl/>
        </w:rPr>
        <w:t>لجنة مناهضة التعذيب، الملاحظات الختامية بشأن نيبال</w:t>
      </w:r>
      <w:r>
        <w:rPr>
          <w:rFonts w:hint="cs"/>
          <w:sz w:val="18"/>
          <w:szCs w:val="26"/>
          <w:rtl/>
        </w:rPr>
        <w:t xml:space="preserve"> (</w:t>
      </w:r>
      <w:r w:rsidRPr="00622FE1">
        <w:rPr>
          <w:sz w:val="18"/>
          <w:szCs w:val="26"/>
        </w:rPr>
        <w:t>CAT/C/NPL/CO/2</w:t>
      </w:r>
      <w:r>
        <w:rPr>
          <w:rFonts w:hint="cs"/>
          <w:sz w:val="18"/>
          <w:szCs w:val="26"/>
          <w:rtl/>
        </w:rPr>
        <w:t xml:space="preserve">) </w:t>
      </w:r>
      <w:r w:rsidRPr="00622FE1">
        <w:rPr>
          <w:sz w:val="18"/>
          <w:szCs w:val="26"/>
          <w:rtl/>
        </w:rPr>
        <w:t>13 نيسان/أبريل</w:t>
      </w:r>
      <w:r>
        <w:rPr>
          <w:rFonts w:hint="cs"/>
          <w:sz w:val="18"/>
          <w:szCs w:val="26"/>
          <w:rtl/>
        </w:rPr>
        <w:t xml:space="preserve"> 2007، الفقرتان 13 و24.</w:t>
      </w:r>
    </w:p>
  </w:footnote>
  <w:footnote w:id="6">
    <w:p w:rsidR="000F4F27" w:rsidRPr="00262DE2" w:rsidRDefault="000F4F27" w:rsidP="002F5242">
      <w:pPr>
        <w:pStyle w:val="FootnoteText"/>
        <w:numPr>
          <w:ilvl w:val="0"/>
          <w:numId w:val="33"/>
        </w:numPr>
        <w:tabs>
          <w:tab w:val="clear" w:pos="1293"/>
          <w:tab w:val="right" w:pos="1239"/>
        </w:tabs>
        <w:spacing w:after="60" w:line="300" w:lineRule="exact"/>
        <w:ind w:left="1247" w:right="1247"/>
        <w:rPr>
          <w:rFonts w:hint="cs"/>
          <w:sz w:val="18"/>
          <w:szCs w:val="26"/>
        </w:rPr>
      </w:pPr>
      <w:r w:rsidRPr="00A32F23">
        <w:rPr>
          <w:sz w:val="18"/>
          <w:szCs w:val="26"/>
          <w:rtl/>
        </w:rPr>
        <w:t xml:space="preserve">يشير صاحبا البلاغ إلى تقرير مفوضية </w:t>
      </w:r>
      <w:r w:rsidR="002F1D37">
        <w:rPr>
          <w:rFonts w:hint="cs"/>
          <w:sz w:val="18"/>
          <w:szCs w:val="26"/>
          <w:rtl/>
        </w:rPr>
        <w:t>الأمم المتحدة السامية ل</w:t>
      </w:r>
      <w:r w:rsidRPr="00A32F23">
        <w:rPr>
          <w:sz w:val="18"/>
          <w:szCs w:val="26"/>
          <w:rtl/>
        </w:rPr>
        <w:t>حقوق الإنسان</w:t>
      </w:r>
      <w:r w:rsidRPr="00A32F23">
        <w:rPr>
          <w:rFonts w:hint="cs"/>
          <w:sz w:val="18"/>
          <w:szCs w:val="26"/>
          <w:rtl/>
        </w:rPr>
        <w:t xml:space="preserve"> عن</w:t>
      </w:r>
      <w:r w:rsidRPr="00A32F23">
        <w:rPr>
          <w:sz w:val="18"/>
          <w:szCs w:val="26"/>
          <w:rtl/>
        </w:rPr>
        <w:t xml:space="preserve"> التحقيق في الاحتجاز التعسفي والتعذيب والاختفاء في ثكن</w:t>
      </w:r>
      <w:r w:rsidRPr="00A32F23">
        <w:rPr>
          <w:rFonts w:hint="cs"/>
          <w:sz w:val="18"/>
          <w:szCs w:val="26"/>
          <w:rtl/>
        </w:rPr>
        <w:t>ة</w:t>
      </w:r>
      <w:r w:rsidRPr="00A32F23">
        <w:rPr>
          <w:sz w:val="18"/>
          <w:szCs w:val="26"/>
          <w:rtl/>
        </w:rPr>
        <w:t xml:space="preserve"> </w:t>
      </w:r>
      <w:proofErr w:type="spellStart"/>
      <w:r w:rsidRPr="00A32F23">
        <w:rPr>
          <w:sz w:val="18"/>
          <w:szCs w:val="26"/>
          <w:rtl/>
        </w:rPr>
        <w:t>مهاراجغونج</w:t>
      </w:r>
      <w:proofErr w:type="spellEnd"/>
      <w:r w:rsidRPr="00A32F23">
        <w:rPr>
          <w:sz w:val="18"/>
          <w:szCs w:val="26"/>
          <w:rtl/>
        </w:rPr>
        <w:t xml:space="preserve"> ال</w:t>
      </w:r>
      <w:r w:rsidRPr="00A32F23">
        <w:rPr>
          <w:rFonts w:hint="cs"/>
          <w:sz w:val="18"/>
          <w:szCs w:val="26"/>
          <w:rtl/>
        </w:rPr>
        <w:t>تابعة لل</w:t>
      </w:r>
      <w:r w:rsidRPr="00A32F23">
        <w:rPr>
          <w:sz w:val="18"/>
          <w:szCs w:val="26"/>
          <w:rtl/>
        </w:rPr>
        <w:t>جيش الملكي النيبالي</w:t>
      </w:r>
      <w:r w:rsidRPr="00622FE1">
        <w:rPr>
          <w:sz w:val="18"/>
          <w:szCs w:val="26"/>
          <w:rtl/>
        </w:rPr>
        <w:t xml:space="preserve"> (انظر الحاشية 2 أعلاه) الفقرات 27-44.</w:t>
      </w:r>
    </w:p>
  </w:footnote>
  <w:footnote w:id="7">
    <w:p w:rsidR="002F1D37" w:rsidRPr="00262DE2" w:rsidRDefault="002F1D37" w:rsidP="002F5242">
      <w:pPr>
        <w:pStyle w:val="FootnoteText"/>
        <w:numPr>
          <w:ilvl w:val="0"/>
          <w:numId w:val="33"/>
        </w:numPr>
        <w:tabs>
          <w:tab w:val="clear" w:pos="1293"/>
          <w:tab w:val="right" w:pos="1239"/>
        </w:tabs>
        <w:spacing w:after="60" w:line="300" w:lineRule="exact"/>
        <w:ind w:left="1247" w:right="1247"/>
        <w:rPr>
          <w:rFonts w:hint="cs"/>
          <w:sz w:val="18"/>
          <w:szCs w:val="26"/>
        </w:rPr>
      </w:pPr>
      <w:r w:rsidRPr="007C6131">
        <w:rPr>
          <w:rFonts w:hint="cs"/>
          <w:sz w:val="18"/>
          <w:szCs w:val="26"/>
          <w:rtl/>
        </w:rPr>
        <w:t xml:space="preserve">تقرير </w:t>
      </w:r>
      <w:r w:rsidRPr="007C6131">
        <w:rPr>
          <w:sz w:val="18"/>
          <w:szCs w:val="26"/>
          <w:rtl/>
        </w:rPr>
        <w:t xml:space="preserve">الفريق العامل </w:t>
      </w:r>
      <w:r w:rsidRPr="007C6131">
        <w:rPr>
          <w:rFonts w:hint="cs"/>
          <w:sz w:val="18"/>
          <w:szCs w:val="26"/>
          <w:rtl/>
        </w:rPr>
        <w:t>المعني بحالات</w:t>
      </w:r>
      <w:r w:rsidRPr="007C6131">
        <w:rPr>
          <w:sz w:val="18"/>
          <w:szCs w:val="26"/>
          <w:rtl/>
        </w:rPr>
        <w:t xml:space="preserve"> الاختفاء القسري أو غير الطوعي </w:t>
      </w:r>
      <w:r w:rsidRPr="007C6131">
        <w:rPr>
          <w:rFonts w:hint="cs"/>
          <w:sz w:val="18"/>
          <w:szCs w:val="26"/>
          <w:rtl/>
        </w:rPr>
        <w:t xml:space="preserve">عن </w:t>
      </w:r>
      <w:r>
        <w:rPr>
          <w:rFonts w:hint="cs"/>
          <w:sz w:val="18"/>
          <w:szCs w:val="26"/>
          <w:rtl/>
        </w:rPr>
        <w:t>زيارته</w:t>
      </w:r>
      <w:r w:rsidRPr="007C6131">
        <w:rPr>
          <w:rFonts w:hint="cs"/>
          <w:sz w:val="18"/>
          <w:szCs w:val="26"/>
          <w:rtl/>
        </w:rPr>
        <w:t xml:space="preserve"> </w:t>
      </w:r>
      <w:r w:rsidRPr="007C6131">
        <w:rPr>
          <w:sz w:val="18"/>
          <w:szCs w:val="26"/>
          <w:rtl/>
        </w:rPr>
        <w:t xml:space="preserve">إلى نيبال </w:t>
      </w:r>
      <w:r w:rsidRPr="001962E3">
        <w:rPr>
          <w:sz w:val="18"/>
          <w:szCs w:val="26"/>
          <w:rtl/>
        </w:rPr>
        <w:t>(انظر الحاشية 1 أعلاه) الفقرات 40-42.</w:t>
      </w:r>
    </w:p>
  </w:footnote>
  <w:footnote w:id="8">
    <w:p w:rsidR="00497A17" w:rsidRPr="00262DE2" w:rsidRDefault="00497A17" w:rsidP="00497A17">
      <w:pPr>
        <w:pStyle w:val="FootnoteText"/>
        <w:numPr>
          <w:ilvl w:val="0"/>
          <w:numId w:val="33"/>
        </w:numPr>
        <w:tabs>
          <w:tab w:val="right" w:pos="1239"/>
        </w:tabs>
        <w:spacing w:after="60" w:line="300" w:lineRule="exact"/>
        <w:ind w:right="1247"/>
        <w:rPr>
          <w:rFonts w:hint="cs"/>
          <w:sz w:val="18"/>
          <w:szCs w:val="26"/>
        </w:rPr>
      </w:pPr>
      <w:r>
        <w:rPr>
          <w:rFonts w:hint="cs"/>
          <w:sz w:val="18"/>
          <w:szCs w:val="26"/>
          <w:rtl/>
        </w:rPr>
        <w:t>ا</w:t>
      </w:r>
      <w:r w:rsidRPr="00A843DA">
        <w:rPr>
          <w:sz w:val="18"/>
          <w:szCs w:val="26"/>
          <w:rtl/>
        </w:rPr>
        <w:t>نظر البلاغ رقم 1</w:t>
      </w:r>
      <w:r>
        <w:rPr>
          <w:rFonts w:hint="cs"/>
          <w:sz w:val="18"/>
          <w:szCs w:val="26"/>
          <w:rtl/>
        </w:rPr>
        <w:t>761</w:t>
      </w:r>
      <w:r w:rsidRPr="00A843DA">
        <w:rPr>
          <w:sz w:val="18"/>
          <w:szCs w:val="26"/>
          <w:rtl/>
        </w:rPr>
        <w:t>/200</w:t>
      </w:r>
      <w:r>
        <w:rPr>
          <w:rFonts w:hint="cs"/>
          <w:sz w:val="18"/>
          <w:szCs w:val="26"/>
          <w:rtl/>
        </w:rPr>
        <w:t>8</w:t>
      </w:r>
      <w:r w:rsidRPr="00A843DA">
        <w:rPr>
          <w:sz w:val="18"/>
          <w:szCs w:val="26"/>
          <w:rtl/>
        </w:rPr>
        <w:t xml:space="preserve">، </w:t>
      </w:r>
      <w:r w:rsidRPr="00B33589">
        <w:rPr>
          <w:rFonts w:hint="cs"/>
          <w:i/>
          <w:iCs/>
          <w:sz w:val="18"/>
          <w:szCs w:val="26"/>
          <w:rtl/>
        </w:rPr>
        <w:t xml:space="preserve">جيري </w:t>
      </w:r>
      <w:r w:rsidRPr="00B33589">
        <w:rPr>
          <w:i/>
          <w:iCs/>
          <w:sz w:val="18"/>
          <w:szCs w:val="26"/>
          <w:rtl/>
        </w:rPr>
        <w:t xml:space="preserve">ضد </w:t>
      </w:r>
      <w:r w:rsidRPr="00B33589">
        <w:rPr>
          <w:rFonts w:hint="cs"/>
          <w:i/>
          <w:iCs/>
          <w:sz w:val="18"/>
          <w:szCs w:val="26"/>
          <w:rtl/>
        </w:rPr>
        <w:t>نيبال</w:t>
      </w:r>
      <w:r w:rsidRPr="00A843DA">
        <w:rPr>
          <w:sz w:val="18"/>
          <w:szCs w:val="26"/>
          <w:rtl/>
        </w:rPr>
        <w:t xml:space="preserve">، الآراء المعتمدة في </w:t>
      </w:r>
      <w:r>
        <w:rPr>
          <w:rFonts w:hint="cs"/>
          <w:sz w:val="18"/>
          <w:szCs w:val="26"/>
          <w:rtl/>
        </w:rPr>
        <w:t>24 آذار/مارس 2011</w:t>
      </w:r>
      <w:r w:rsidRPr="00A843DA">
        <w:rPr>
          <w:sz w:val="18"/>
          <w:szCs w:val="26"/>
          <w:rtl/>
        </w:rPr>
        <w:t xml:space="preserve">، الفقرة </w:t>
      </w:r>
      <w:r>
        <w:rPr>
          <w:rFonts w:hint="cs"/>
          <w:sz w:val="18"/>
          <w:szCs w:val="26"/>
          <w:rtl/>
        </w:rPr>
        <w:t>6</w:t>
      </w:r>
      <w:r w:rsidRPr="00A843DA">
        <w:rPr>
          <w:sz w:val="18"/>
          <w:szCs w:val="26"/>
          <w:rtl/>
        </w:rPr>
        <w:t>-</w:t>
      </w:r>
      <w:r>
        <w:rPr>
          <w:rFonts w:hint="cs"/>
          <w:sz w:val="18"/>
          <w:szCs w:val="26"/>
          <w:rtl/>
        </w:rPr>
        <w:t>3</w:t>
      </w:r>
      <w:r w:rsidRPr="00A843DA">
        <w:rPr>
          <w:sz w:val="18"/>
          <w:szCs w:val="26"/>
        </w:rPr>
        <w:t>.</w:t>
      </w:r>
    </w:p>
  </w:footnote>
  <w:footnote w:id="9">
    <w:p w:rsidR="00497A17" w:rsidRPr="00262DE2" w:rsidRDefault="00497A17" w:rsidP="00497A17">
      <w:pPr>
        <w:pStyle w:val="FootnoteText"/>
        <w:numPr>
          <w:ilvl w:val="0"/>
          <w:numId w:val="33"/>
        </w:numPr>
        <w:tabs>
          <w:tab w:val="clear" w:pos="1293"/>
          <w:tab w:val="right" w:pos="1239"/>
        </w:tabs>
        <w:spacing w:after="60" w:line="300" w:lineRule="exact"/>
        <w:ind w:left="1247" w:right="1247"/>
        <w:rPr>
          <w:rFonts w:hint="cs"/>
          <w:sz w:val="18"/>
          <w:szCs w:val="26"/>
        </w:rPr>
      </w:pPr>
      <w:r>
        <w:rPr>
          <w:rFonts w:hint="cs"/>
          <w:sz w:val="18"/>
          <w:szCs w:val="26"/>
          <w:rtl/>
        </w:rPr>
        <w:t>ا</w:t>
      </w:r>
      <w:r w:rsidRPr="00F56849">
        <w:rPr>
          <w:sz w:val="18"/>
          <w:szCs w:val="26"/>
          <w:rtl/>
        </w:rPr>
        <w:t xml:space="preserve">نظر البلاغ رقم 1640/2007، </w:t>
      </w:r>
      <w:proofErr w:type="spellStart"/>
      <w:r w:rsidRPr="00227379">
        <w:rPr>
          <w:i/>
          <w:iCs/>
          <w:sz w:val="18"/>
          <w:szCs w:val="26"/>
          <w:rtl/>
        </w:rPr>
        <w:t>العباني</w:t>
      </w:r>
      <w:proofErr w:type="spellEnd"/>
      <w:r w:rsidRPr="00227379">
        <w:rPr>
          <w:i/>
          <w:iCs/>
          <w:sz w:val="18"/>
          <w:szCs w:val="26"/>
          <w:rtl/>
        </w:rPr>
        <w:t xml:space="preserve"> ضد الجماهيرية العربية الليبية</w:t>
      </w:r>
      <w:r w:rsidRPr="00F56849">
        <w:rPr>
          <w:sz w:val="18"/>
          <w:szCs w:val="26"/>
          <w:rtl/>
        </w:rPr>
        <w:t>، الآراء المعتمدة في 26 تموز/</w:t>
      </w:r>
      <w:r>
        <w:rPr>
          <w:rFonts w:hint="cs"/>
          <w:sz w:val="18"/>
          <w:szCs w:val="26"/>
          <w:rtl/>
        </w:rPr>
        <w:t xml:space="preserve">       </w:t>
      </w:r>
      <w:r w:rsidRPr="00F56849">
        <w:rPr>
          <w:sz w:val="18"/>
          <w:szCs w:val="26"/>
          <w:rtl/>
        </w:rPr>
        <w:t xml:space="preserve">يوليه 2010، الفقرة 7-5؛ والبلاغ رقم 1295/2004، </w:t>
      </w:r>
      <w:proofErr w:type="spellStart"/>
      <w:r w:rsidRPr="00227379">
        <w:rPr>
          <w:i/>
          <w:iCs/>
          <w:sz w:val="18"/>
          <w:szCs w:val="26"/>
          <w:rtl/>
        </w:rPr>
        <w:t>العواني</w:t>
      </w:r>
      <w:proofErr w:type="spellEnd"/>
      <w:r w:rsidRPr="00227379">
        <w:rPr>
          <w:i/>
          <w:iCs/>
          <w:sz w:val="18"/>
          <w:szCs w:val="26"/>
          <w:rtl/>
        </w:rPr>
        <w:t xml:space="preserve"> ضد الجماهيرية العربية الليبية</w:t>
      </w:r>
      <w:r w:rsidRPr="00F56849">
        <w:rPr>
          <w:sz w:val="18"/>
          <w:szCs w:val="26"/>
          <w:rtl/>
        </w:rPr>
        <w:t xml:space="preserve">، الآراء المعتمدة في 11 تموز/يوليه </w:t>
      </w:r>
      <w:r>
        <w:rPr>
          <w:rFonts w:hint="cs"/>
          <w:sz w:val="18"/>
          <w:szCs w:val="26"/>
          <w:rtl/>
        </w:rPr>
        <w:t>2006</w:t>
      </w:r>
      <w:r w:rsidRPr="00F56849">
        <w:rPr>
          <w:sz w:val="18"/>
          <w:szCs w:val="26"/>
          <w:rtl/>
        </w:rPr>
        <w:t>،</w:t>
      </w:r>
      <w:r>
        <w:rPr>
          <w:rFonts w:hint="cs"/>
          <w:sz w:val="18"/>
          <w:szCs w:val="26"/>
          <w:rtl/>
        </w:rPr>
        <w:t xml:space="preserve"> الفقرة 4؛ والبلاغ رقم 107/1981، </w:t>
      </w:r>
      <w:proofErr w:type="spellStart"/>
      <w:r w:rsidRPr="00227379">
        <w:rPr>
          <w:rFonts w:hint="cs"/>
          <w:i/>
          <w:iCs/>
          <w:sz w:val="18"/>
          <w:szCs w:val="26"/>
          <w:rtl/>
          <w:lang w:bidi="ar"/>
        </w:rPr>
        <w:t>كنتيروس</w:t>
      </w:r>
      <w:proofErr w:type="spellEnd"/>
      <w:r w:rsidRPr="00227379">
        <w:rPr>
          <w:rFonts w:hint="cs"/>
          <w:i/>
          <w:iCs/>
          <w:sz w:val="18"/>
          <w:szCs w:val="26"/>
          <w:rtl/>
          <w:lang w:bidi="ar"/>
        </w:rPr>
        <w:t xml:space="preserve"> ضد أوروغواي</w:t>
      </w:r>
      <w:r>
        <w:rPr>
          <w:rFonts w:hint="cs"/>
          <w:sz w:val="18"/>
          <w:szCs w:val="26"/>
          <w:rtl/>
        </w:rPr>
        <w:t>،</w:t>
      </w:r>
      <w:r w:rsidRPr="00227379">
        <w:rPr>
          <w:sz w:val="18"/>
          <w:szCs w:val="26"/>
          <w:rtl/>
        </w:rPr>
        <w:t xml:space="preserve"> الآراء المعتمدة </w:t>
      </w:r>
      <w:r>
        <w:rPr>
          <w:rFonts w:hint="cs"/>
          <w:sz w:val="18"/>
          <w:szCs w:val="26"/>
          <w:rtl/>
        </w:rPr>
        <w:t>في 21</w:t>
      </w:r>
      <w:r w:rsidRPr="00227379">
        <w:rPr>
          <w:sz w:val="18"/>
          <w:szCs w:val="26"/>
          <w:rtl/>
        </w:rPr>
        <w:t xml:space="preserve"> تموز/يوليه</w:t>
      </w:r>
      <w:r>
        <w:rPr>
          <w:rFonts w:hint="cs"/>
          <w:sz w:val="18"/>
          <w:szCs w:val="26"/>
          <w:rtl/>
        </w:rPr>
        <w:t xml:space="preserve"> 1983، الفقرة 14؛</w:t>
      </w:r>
      <w:r w:rsidRPr="00227379">
        <w:rPr>
          <w:szCs w:val="30"/>
          <w:rtl/>
        </w:rPr>
        <w:t xml:space="preserve"> </w:t>
      </w:r>
      <w:r w:rsidRPr="00227379">
        <w:rPr>
          <w:sz w:val="18"/>
          <w:szCs w:val="26"/>
          <w:rtl/>
        </w:rPr>
        <w:t xml:space="preserve">والبلاغ رقم 950/2000، </w:t>
      </w:r>
      <w:proofErr w:type="spellStart"/>
      <w:r w:rsidRPr="00227379">
        <w:rPr>
          <w:i/>
          <w:iCs/>
          <w:sz w:val="18"/>
          <w:szCs w:val="26"/>
          <w:rtl/>
        </w:rPr>
        <w:t>سارما</w:t>
      </w:r>
      <w:proofErr w:type="spellEnd"/>
      <w:r w:rsidRPr="00227379">
        <w:rPr>
          <w:i/>
          <w:iCs/>
          <w:sz w:val="18"/>
          <w:szCs w:val="26"/>
          <w:rtl/>
        </w:rPr>
        <w:t xml:space="preserve"> ضد سري </w:t>
      </w:r>
      <w:proofErr w:type="spellStart"/>
      <w:r w:rsidRPr="00227379">
        <w:rPr>
          <w:i/>
          <w:iCs/>
          <w:sz w:val="18"/>
          <w:szCs w:val="26"/>
          <w:rtl/>
        </w:rPr>
        <w:t>لانكا</w:t>
      </w:r>
      <w:proofErr w:type="spellEnd"/>
      <w:r w:rsidRPr="00227379">
        <w:rPr>
          <w:sz w:val="18"/>
          <w:szCs w:val="26"/>
          <w:rtl/>
        </w:rPr>
        <w:t>، الآراء المعتمدة في</w:t>
      </w:r>
      <w:r>
        <w:rPr>
          <w:rFonts w:hint="cs"/>
          <w:sz w:val="18"/>
          <w:szCs w:val="26"/>
          <w:rtl/>
        </w:rPr>
        <w:t> </w:t>
      </w:r>
      <w:r w:rsidRPr="00227379">
        <w:rPr>
          <w:sz w:val="18"/>
          <w:szCs w:val="26"/>
          <w:rtl/>
        </w:rPr>
        <w:t>1</w:t>
      </w:r>
      <w:r>
        <w:rPr>
          <w:rFonts w:hint="cs"/>
          <w:sz w:val="18"/>
          <w:szCs w:val="26"/>
          <w:rtl/>
        </w:rPr>
        <w:t>6</w:t>
      </w:r>
      <w:r w:rsidRPr="00227379">
        <w:rPr>
          <w:sz w:val="18"/>
          <w:szCs w:val="26"/>
          <w:rtl/>
        </w:rPr>
        <w:t xml:space="preserve"> تموز/يوليه 2003، الفقرة 9-5</w:t>
      </w:r>
      <w:r w:rsidRPr="00227379">
        <w:rPr>
          <w:sz w:val="18"/>
          <w:szCs w:val="26"/>
        </w:rPr>
        <w:t>.</w:t>
      </w:r>
    </w:p>
  </w:footnote>
  <w:footnote w:id="10">
    <w:p w:rsidR="00497A17" w:rsidRPr="00262DE2" w:rsidRDefault="00497A17" w:rsidP="00497A17">
      <w:pPr>
        <w:pStyle w:val="FootnoteText"/>
        <w:numPr>
          <w:ilvl w:val="0"/>
          <w:numId w:val="33"/>
        </w:numPr>
        <w:tabs>
          <w:tab w:val="clear" w:pos="1293"/>
          <w:tab w:val="right" w:pos="1239"/>
        </w:tabs>
        <w:spacing w:after="60" w:line="280" w:lineRule="exact"/>
        <w:ind w:left="1248" w:right="1247"/>
        <w:rPr>
          <w:rFonts w:hint="cs"/>
          <w:sz w:val="18"/>
          <w:szCs w:val="26"/>
        </w:rPr>
      </w:pPr>
      <w:r w:rsidRPr="00BB2308">
        <w:rPr>
          <w:sz w:val="18"/>
          <w:szCs w:val="26"/>
          <w:rtl/>
        </w:rPr>
        <w:t>انظر التعليق العام رقم 21(1992) بشأن حق الأشخاص مسلوبي الحرية في أن يعاملوا معاملة إنسانية، الفقرة</w:t>
      </w:r>
      <w:r>
        <w:rPr>
          <w:rFonts w:hint="cs"/>
          <w:sz w:val="18"/>
          <w:szCs w:val="26"/>
          <w:rtl/>
        </w:rPr>
        <w:t> 3؛ و</w:t>
      </w:r>
      <w:r>
        <w:rPr>
          <w:rFonts w:hint="cs"/>
          <w:sz w:val="18"/>
          <w:szCs w:val="26"/>
          <w:rtl/>
          <w:lang w:bidi="ar"/>
        </w:rPr>
        <w:t xml:space="preserve">البلاغ رقم 1779/2008، </w:t>
      </w:r>
      <w:r w:rsidRPr="00BB2308">
        <w:rPr>
          <w:rFonts w:hint="cs"/>
          <w:i/>
          <w:iCs/>
          <w:sz w:val="18"/>
          <w:szCs w:val="26"/>
          <w:rtl/>
          <w:lang w:bidi="ar"/>
        </w:rPr>
        <w:t>مزين ضد الجزائر</w:t>
      </w:r>
      <w:r w:rsidRPr="00BB2308">
        <w:rPr>
          <w:rFonts w:hint="cs"/>
          <w:sz w:val="18"/>
          <w:szCs w:val="26"/>
          <w:rtl/>
          <w:lang w:bidi="ar"/>
        </w:rPr>
        <w:t>، الآراء المعتمدة في 25 تشرين الأول/أكتوبر 201</w:t>
      </w:r>
      <w:r>
        <w:rPr>
          <w:rFonts w:hint="cs"/>
          <w:sz w:val="18"/>
          <w:szCs w:val="26"/>
          <w:rtl/>
          <w:lang w:bidi="ar"/>
        </w:rPr>
        <w:t>1</w:t>
      </w:r>
      <w:r w:rsidRPr="00BB2308">
        <w:rPr>
          <w:rFonts w:hint="cs"/>
          <w:sz w:val="18"/>
          <w:szCs w:val="26"/>
          <w:rtl/>
          <w:lang w:bidi="ar"/>
        </w:rPr>
        <w:t xml:space="preserve">، الفقرة </w:t>
      </w:r>
      <w:r>
        <w:rPr>
          <w:rFonts w:hint="cs"/>
          <w:sz w:val="18"/>
          <w:szCs w:val="26"/>
          <w:rtl/>
          <w:lang w:bidi="ar"/>
        </w:rPr>
        <w:t>8-8؛</w:t>
      </w:r>
      <w:r w:rsidRPr="00BB2308">
        <w:rPr>
          <w:szCs w:val="30"/>
          <w:rtl/>
        </w:rPr>
        <w:t xml:space="preserve"> </w:t>
      </w:r>
      <w:r w:rsidRPr="00BB2308">
        <w:rPr>
          <w:sz w:val="18"/>
          <w:szCs w:val="26"/>
          <w:rtl/>
        </w:rPr>
        <w:t xml:space="preserve">والبلاغ رقم 1780/2008، </w:t>
      </w:r>
      <w:proofErr w:type="spellStart"/>
      <w:r w:rsidRPr="00BB2308">
        <w:rPr>
          <w:i/>
          <w:iCs/>
          <w:sz w:val="18"/>
          <w:szCs w:val="26"/>
          <w:rtl/>
        </w:rPr>
        <w:t>زارزي</w:t>
      </w:r>
      <w:proofErr w:type="spellEnd"/>
      <w:r w:rsidRPr="00BB2308">
        <w:rPr>
          <w:i/>
          <w:iCs/>
          <w:sz w:val="18"/>
          <w:szCs w:val="26"/>
          <w:rtl/>
        </w:rPr>
        <w:t xml:space="preserve"> ضد الجزائر</w:t>
      </w:r>
      <w:r w:rsidRPr="00BB2308">
        <w:rPr>
          <w:sz w:val="18"/>
          <w:szCs w:val="26"/>
          <w:rtl/>
        </w:rPr>
        <w:t>، الآراء المعتمدة في 22 آذار</w:t>
      </w:r>
      <w:r>
        <w:rPr>
          <w:rFonts w:hint="cs"/>
          <w:sz w:val="18"/>
          <w:szCs w:val="26"/>
          <w:rtl/>
        </w:rPr>
        <w:t>/</w:t>
      </w:r>
      <w:r w:rsidRPr="00BB2308">
        <w:rPr>
          <w:sz w:val="18"/>
          <w:szCs w:val="26"/>
          <w:rtl/>
        </w:rPr>
        <w:t xml:space="preserve">مارس 2011، الفقرة 7-8؛ والبلاغ رقم 1134/2002، </w:t>
      </w:r>
      <w:r w:rsidRPr="00BB2308">
        <w:rPr>
          <w:i/>
          <w:iCs/>
          <w:sz w:val="18"/>
          <w:szCs w:val="26"/>
          <w:rtl/>
        </w:rPr>
        <w:t>جورجي - دينكا ضد الكاميرون</w:t>
      </w:r>
      <w:r w:rsidRPr="00BB2308">
        <w:rPr>
          <w:sz w:val="18"/>
          <w:szCs w:val="26"/>
          <w:rtl/>
        </w:rPr>
        <w:t>، الآراء المعتمدة في 17 آذار/مارس 2005، الفقرة 5-2</w:t>
      </w:r>
      <w:r>
        <w:rPr>
          <w:rFonts w:hint="cs"/>
          <w:sz w:val="18"/>
          <w:szCs w:val="26"/>
          <w:rtl/>
          <w:lang w:bidi="ar"/>
        </w:rPr>
        <w:t>.</w:t>
      </w:r>
    </w:p>
  </w:footnote>
  <w:footnote w:id="11">
    <w:p w:rsidR="00497A17" w:rsidRPr="00262DE2" w:rsidRDefault="00497A17" w:rsidP="00497A17">
      <w:pPr>
        <w:pStyle w:val="FootnoteText"/>
        <w:numPr>
          <w:ilvl w:val="0"/>
          <w:numId w:val="33"/>
        </w:numPr>
        <w:tabs>
          <w:tab w:val="clear" w:pos="1293"/>
          <w:tab w:val="right" w:pos="1239"/>
        </w:tabs>
        <w:spacing w:after="60" w:line="280" w:lineRule="exact"/>
        <w:ind w:left="1248" w:right="1247"/>
        <w:rPr>
          <w:rFonts w:hint="cs"/>
          <w:sz w:val="18"/>
          <w:szCs w:val="26"/>
        </w:rPr>
      </w:pPr>
      <w:r w:rsidRPr="0038668F">
        <w:rPr>
          <w:sz w:val="18"/>
          <w:szCs w:val="26"/>
          <w:rtl/>
        </w:rPr>
        <w:t xml:space="preserve">انظر البلاغ رقم 1640/2007، </w:t>
      </w:r>
      <w:proofErr w:type="spellStart"/>
      <w:r w:rsidRPr="0038668F">
        <w:rPr>
          <w:i/>
          <w:iCs/>
          <w:sz w:val="18"/>
          <w:szCs w:val="26"/>
          <w:rtl/>
        </w:rPr>
        <w:t>العباني</w:t>
      </w:r>
      <w:proofErr w:type="spellEnd"/>
      <w:r w:rsidRPr="0038668F">
        <w:rPr>
          <w:i/>
          <w:iCs/>
          <w:sz w:val="18"/>
          <w:szCs w:val="26"/>
          <w:rtl/>
        </w:rPr>
        <w:t xml:space="preserve"> ضد الجماهيرية العربية الليبية</w:t>
      </w:r>
      <w:r w:rsidRPr="0038668F">
        <w:rPr>
          <w:sz w:val="18"/>
          <w:szCs w:val="26"/>
          <w:rtl/>
        </w:rPr>
        <w:t xml:space="preserve"> (انظر الحاشية 8</w:t>
      </w:r>
      <w:r>
        <w:rPr>
          <w:rFonts w:hint="cs"/>
          <w:sz w:val="18"/>
          <w:szCs w:val="26"/>
          <w:rtl/>
        </w:rPr>
        <w:t xml:space="preserve"> أعلاه</w:t>
      </w:r>
      <w:r w:rsidRPr="0038668F">
        <w:rPr>
          <w:sz w:val="18"/>
          <w:szCs w:val="26"/>
          <w:rtl/>
        </w:rPr>
        <w:t>)، الفقرة 7-</w:t>
      </w:r>
      <w:r>
        <w:rPr>
          <w:rFonts w:hint="cs"/>
          <w:sz w:val="18"/>
          <w:szCs w:val="26"/>
          <w:rtl/>
        </w:rPr>
        <w:t>9</w:t>
      </w:r>
      <w:r w:rsidRPr="0038668F">
        <w:rPr>
          <w:sz w:val="18"/>
          <w:szCs w:val="26"/>
          <w:rtl/>
        </w:rPr>
        <w:t>؛</w:t>
      </w:r>
      <w:r w:rsidRPr="0038668F">
        <w:rPr>
          <w:szCs w:val="30"/>
          <w:rtl/>
        </w:rPr>
        <w:t xml:space="preserve"> </w:t>
      </w:r>
      <w:r w:rsidRPr="0038668F">
        <w:rPr>
          <w:sz w:val="18"/>
          <w:szCs w:val="26"/>
          <w:rtl/>
        </w:rPr>
        <w:t xml:space="preserve">والبلاغ رقم 1327/2004، </w:t>
      </w:r>
      <w:proofErr w:type="spellStart"/>
      <w:r w:rsidRPr="002E16AA">
        <w:rPr>
          <w:i/>
          <w:iCs/>
          <w:sz w:val="18"/>
          <w:szCs w:val="26"/>
          <w:rtl/>
        </w:rPr>
        <w:t>قريوعة</w:t>
      </w:r>
      <w:proofErr w:type="spellEnd"/>
      <w:r w:rsidRPr="002E16AA">
        <w:rPr>
          <w:i/>
          <w:iCs/>
          <w:sz w:val="18"/>
          <w:szCs w:val="26"/>
          <w:rtl/>
        </w:rPr>
        <w:t xml:space="preserve"> ضد الجزائر</w:t>
      </w:r>
      <w:r w:rsidRPr="0038668F">
        <w:rPr>
          <w:sz w:val="18"/>
          <w:szCs w:val="26"/>
          <w:rtl/>
        </w:rPr>
        <w:t>، الآراء المعتمدة في 10 تموز/يوليه 2007، الفقرة 7-8؛</w:t>
      </w:r>
      <w:r w:rsidRPr="0038668F">
        <w:rPr>
          <w:szCs w:val="30"/>
          <w:rtl/>
        </w:rPr>
        <w:t xml:space="preserve"> </w:t>
      </w:r>
      <w:r w:rsidRPr="0038668F">
        <w:rPr>
          <w:sz w:val="18"/>
          <w:szCs w:val="26"/>
          <w:rtl/>
        </w:rPr>
        <w:t xml:space="preserve">والبلاغ رقم 1495/2006، </w:t>
      </w:r>
      <w:r w:rsidRPr="002E16AA">
        <w:rPr>
          <w:i/>
          <w:iCs/>
          <w:sz w:val="18"/>
          <w:szCs w:val="26"/>
          <w:rtl/>
        </w:rPr>
        <w:t>مدوي ضد الجزائر</w:t>
      </w:r>
      <w:r w:rsidRPr="0038668F">
        <w:rPr>
          <w:sz w:val="18"/>
          <w:szCs w:val="26"/>
          <w:rtl/>
        </w:rPr>
        <w:t>، الآراء المعتمدة في 28 تشرين الأول/أكتوبر 2008، الفقرة</w:t>
      </w:r>
      <w:r>
        <w:rPr>
          <w:rFonts w:hint="cs"/>
          <w:sz w:val="18"/>
          <w:szCs w:val="26"/>
          <w:rtl/>
        </w:rPr>
        <w:t> </w:t>
      </w:r>
      <w:r w:rsidRPr="0038668F">
        <w:rPr>
          <w:sz w:val="18"/>
          <w:szCs w:val="26"/>
          <w:rtl/>
        </w:rPr>
        <w:t>7-7</w:t>
      </w:r>
      <w:r>
        <w:rPr>
          <w:rFonts w:hint="cs"/>
          <w:sz w:val="18"/>
          <w:szCs w:val="26"/>
          <w:rtl/>
        </w:rPr>
        <w:t>؛ و</w:t>
      </w:r>
      <w:r w:rsidRPr="0038668F">
        <w:rPr>
          <w:rFonts w:hint="cs"/>
          <w:sz w:val="18"/>
          <w:szCs w:val="26"/>
          <w:rtl/>
          <w:lang w:bidi="ar"/>
        </w:rPr>
        <w:t xml:space="preserve">البلاغ رقم 1905/2009، </w:t>
      </w:r>
      <w:r w:rsidRPr="002E16AA">
        <w:rPr>
          <w:rFonts w:hint="cs"/>
          <w:i/>
          <w:iCs/>
          <w:sz w:val="18"/>
          <w:szCs w:val="26"/>
          <w:rtl/>
          <w:lang w:bidi="ar"/>
        </w:rPr>
        <w:t>خيراني ضد الجزائر</w:t>
      </w:r>
      <w:r w:rsidRPr="0038668F">
        <w:rPr>
          <w:rFonts w:hint="cs"/>
          <w:sz w:val="18"/>
          <w:szCs w:val="26"/>
          <w:rtl/>
          <w:lang w:bidi="ar"/>
        </w:rPr>
        <w:t>، الآراء المعتمدة في 26 آذار/مارس 2012، الفقرة 7-</w:t>
      </w:r>
      <w:r>
        <w:rPr>
          <w:rFonts w:hint="cs"/>
          <w:sz w:val="18"/>
          <w:szCs w:val="26"/>
          <w:rtl/>
          <w:lang w:bidi="ar"/>
        </w:rPr>
        <w:t>8</w:t>
      </w:r>
      <w:r w:rsidRPr="0038668F">
        <w:rPr>
          <w:rFonts w:hint="cs"/>
          <w:sz w:val="18"/>
          <w:szCs w:val="26"/>
          <w:rtl/>
          <w:lang w:bidi="ar"/>
        </w:rPr>
        <w:t>.</w:t>
      </w:r>
    </w:p>
  </w:footnote>
  <w:footnote w:id="12">
    <w:p w:rsidR="00497A17" w:rsidRPr="00262DE2" w:rsidRDefault="00497A17" w:rsidP="00497A17">
      <w:pPr>
        <w:pStyle w:val="FootnoteText"/>
        <w:numPr>
          <w:ilvl w:val="0"/>
          <w:numId w:val="33"/>
        </w:numPr>
        <w:tabs>
          <w:tab w:val="clear" w:pos="1293"/>
          <w:tab w:val="right" w:pos="1239"/>
        </w:tabs>
        <w:spacing w:after="60" w:line="300" w:lineRule="exact"/>
        <w:ind w:left="1247" w:right="1247"/>
        <w:rPr>
          <w:rFonts w:hint="cs"/>
          <w:sz w:val="18"/>
          <w:szCs w:val="26"/>
        </w:rPr>
      </w:pPr>
      <w:r>
        <w:rPr>
          <w:sz w:val="18"/>
          <w:szCs w:val="26"/>
          <w:rtl/>
        </w:rPr>
        <w:t>تعليق اللجنة العام رقم 33</w:t>
      </w:r>
      <w:r w:rsidRPr="0089617C">
        <w:rPr>
          <w:sz w:val="18"/>
          <w:szCs w:val="26"/>
          <w:rtl/>
        </w:rPr>
        <w:t>(2008) بشأن التزامات الدول الأطراف بموجب البروتوكول الاختياري، الفقرة</w:t>
      </w:r>
      <w:r>
        <w:rPr>
          <w:rFonts w:hint="cs"/>
          <w:sz w:val="18"/>
          <w:szCs w:val="26"/>
          <w:rtl/>
        </w:rPr>
        <w:t xml:space="preserve"> 5.</w:t>
      </w:r>
    </w:p>
  </w:footnote>
  <w:footnote w:id="13">
    <w:p w:rsidR="00497A17" w:rsidRPr="00262DE2" w:rsidRDefault="00497A17" w:rsidP="00497A17">
      <w:pPr>
        <w:pStyle w:val="FootnoteText"/>
        <w:numPr>
          <w:ilvl w:val="0"/>
          <w:numId w:val="33"/>
        </w:numPr>
        <w:tabs>
          <w:tab w:val="clear" w:pos="1293"/>
          <w:tab w:val="right" w:pos="1239"/>
        </w:tabs>
        <w:spacing w:after="60" w:line="300" w:lineRule="exact"/>
        <w:ind w:left="1247" w:right="1247"/>
        <w:rPr>
          <w:rFonts w:hint="cs"/>
          <w:sz w:val="18"/>
          <w:szCs w:val="26"/>
        </w:rPr>
      </w:pPr>
      <w:r w:rsidRPr="0089617C">
        <w:rPr>
          <w:sz w:val="18"/>
          <w:szCs w:val="26"/>
          <w:rtl/>
        </w:rPr>
        <w:t xml:space="preserve">انظر </w:t>
      </w:r>
      <w:proofErr w:type="spellStart"/>
      <w:r w:rsidRPr="000D1CDD">
        <w:rPr>
          <w:i/>
          <w:iCs/>
          <w:sz w:val="18"/>
          <w:szCs w:val="18"/>
        </w:rPr>
        <w:t>Selmouni</w:t>
      </w:r>
      <w:proofErr w:type="spellEnd"/>
      <w:r w:rsidRPr="000D1CDD">
        <w:rPr>
          <w:i/>
          <w:iCs/>
          <w:sz w:val="18"/>
          <w:szCs w:val="18"/>
        </w:rPr>
        <w:t xml:space="preserve"> </w:t>
      </w:r>
      <w:r w:rsidRPr="00B6367F">
        <w:rPr>
          <w:i/>
          <w:iCs/>
          <w:sz w:val="18"/>
          <w:szCs w:val="18"/>
        </w:rPr>
        <w:t>v</w:t>
      </w:r>
      <w:r w:rsidRPr="000D1CDD">
        <w:rPr>
          <w:sz w:val="18"/>
          <w:szCs w:val="18"/>
        </w:rPr>
        <w:t>.</w:t>
      </w:r>
      <w:r w:rsidRPr="000D1CDD">
        <w:rPr>
          <w:i/>
          <w:iCs/>
          <w:sz w:val="18"/>
          <w:szCs w:val="18"/>
        </w:rPr>
        <w:t xml:space="preserve"> France</w:t>
      </w:r>
      <w:r w:rsidRPr="00B6367F">
        <w:t xml:space="preserve"> </w:t>
      </w:r>
      <w:r w:rsidRPr="00B6367F">
        <w:rPr>
          <w:sz w:val="18"/>
          <w:szCs w:val="18"/>
        </w:rPr>
        <w:t>application No.</w:t>
      </w:r>
      <w:r>
        <w:rPr>
          <w:sz w:val="18"/>
          <w:szCs w:val="18"/>
        </w:rPr>
        <w:t xml:space="preserve"> </w:t>
      </w:r>
      <w:r w:rsidRPr="000D1CDD">
        <w:rPr>
          <w:sz w:val="18"/>
          <w:szCs w:val="18"/>
        </w:rPr>
        <w:t>25803/94</w:t>
      </w:r>
      <w:r w:rsidRPr="0089617C">
        <w:rPr>
          <w:sz w:val="18"/>
          <w:szCs w:val="26"/>
          <w:rtl/>
        </w:rPr>
        <w:t>، الحكم الصادر عن المحكمة الأوروبية لحقوق الإنسان المؤرخ 28 تموز/يوليه 1999، الفقرة. 74</w:t>
      </w:r>
      <w:r w:rsidRPr="0089617C">
        <w:rPr>
          <w:sz w:val="18"/>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CF" w:rsidRPr="00CE1CCF" w:rsidRDefault="00CE1CCF" w:rsidP="00CE1CCF">
    <w:pPr>
      <w:pStyle w:val="Header"/>
      <w:jc w:val="right"/>
    </w:pPr>
    <w:r w:rsidRPr="00CE1CCF">
      <w:t>CCPR/C/112/D/2051/2011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CF" w:rsidRPr="00CE1CCF" w:rsidRDefault="00CE1CCF" w:rsidP="00CE1CCF">
    <w:pPr>
      <w:pStyle w:val="Header"/>
      <w:jc w:val="left"/>
    </w:pPr>
    <w:r w:rsidRPr="00CE1CCF">
      <w:t>CCPR/C/112/D/2051/2011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CB4"/>
    <w:multiLevelType w:val="hybridMultilevel"/>
    <w:tmpl w:val="C6D09EEE"/>
    <w:lvl w:ilvl="0" w:tplc="B9F68D24">
      <w:start w:val="1"/>
      <w:numFmt w:val="decimal"/>
      <w:lvlText w:val="(%1)"/>
      <w:lvlJc w:val="right"/>
      <w:pPr>
        <w:ind w:left="1854" w:hanging="360"/>
      </w:pPr>
      <w:rPr>
        <w:rFonts w:ascii="Traditional Arabic" w:hAnsi="Traditional Arabic" w:cs="Traditional Arabic" w:hint="default"/>
        <w:sz w:val="26"/>
        <w:szCs w:val="26"/>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3551B58"/>
    <w:multiLevelType w:val="hybridMultilevel"/>
    <w:tmpl w:val="672697F8"/>
    <w:lvl w:ilvl="0" w:tplc="85EC3462">
      <w:start w:val="5"/>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9B494E"/>
    <w:multiLevelType w:val="hybridMultilevel"/>
    <w:tmpl w:val="6CBA8268"/>
    <w:lvl w:ilvl="0" w:tplc="C73AB73E">
      <w:start w:val="1"/>
      <w:numFmt w:val="decimal"/>
      <w:lvlRestart w:val="0"/>
      <w:lvlText w:val="(%1)"/>
      <w:lvlJc w:val="right"/>
      <w:pPr>
        <w:tabs>
          <w:tab w:val="num" w:pos="1293"/>
        </w:tabs>
        <w:ind w:left="1293" w:hanging="227"/>
      </w:pPr>
      <w:rPr>
        <w:rFonts w:ascii="Traditional Arabic" w:hAnsi="Traditional Arabic" w:cs="Traditional Arabic" w:hint="default"/>
        <w:b w:val="0"/>
        <w:bCs w:val="0"/>
        <w:sz w:val="26"/>
        <w:szCs w:val="26"/>
      </w:rPr>
    </w:lvl>
    <w:lvl w:ilvl="1" w:tplc="808E47C6">
      <w:start w:val="1"/>
      <w:numFmt w:val="decimal"/>
      <w:lvlRestart w:val="0"/>
      <w:lvlText w:val="(%2)"/>
      <w:lvlJc w:val="right"/>
      <w:pPr>
        <w:tabs>
          <w:tab w:val="num" w:pos="1353"/>
        </w:tabs>
        <w:ind w:left="1353" w:hanging="227"/>
      </w:pPr>
      <w:rPr>
        <w:rFonts w:ascii="Traditional Arabic" w:hAnsi="Traditional Arabic" w:cs="Traditional Arabic" w:hint="default"/>
        <w:b w:val="0"/>
        <w:bCs w:val="0"/>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01E1A42"/>
    <w:multiLevelType w:val="hybridMultilevel"/>
    <w:tmpl w:val="248C8EBA"/>
    <w:lvl w:ilvl="0" w:tplc="C73AB73E">
      <w:start w:val="1"/>
      <w:numFmt w:val="decimal"/>
      <w:lvlRestart w:val="0"/>
      <w:lvlText w:val="(%1)"/>
      <w:lvlJc w:val="right"/>
      <w:pPr>
        <w:tabs>
          <w:tab w:val="num" w:pos="1293"/>
        </w:tabs>
        <w:ind w:left="1293" w:hanging="227"/>
      </w:pPr>
      <w:rPr>
        <w:rFonts w:ascii="Traditional Arabic" w:hAnsi="Traditional Arabic" w:cs="Traditional Arabic" w:hint="default"/>
        <w:b w:val="0"/>
        <w:bCs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AA1704"/>
    <w:multiLevelType w:val="multilevel"/>
    <w:tmpl w:val="6A72016C"/>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7F24B3"/>
    <w:multiLevelType w:val="hybridMultilevel"/>
    <w:tmpl w:val="3B08F050"/>
    <w:lvl w:ilvl="0" w:tplc="D718564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576A0290">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7D7E0D"/>
    <w:multiLevelType w:val="multilevel"/>
    <w:tmpl w:val="FAF64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63629A"/>
    <w:multiLevelType w:val="hybridMultilevel"/>
    <w:tmpl w:val="CD3C1CB6"/>
    <w:lvl w:ilvl="0" w:tplc="281AB4E8">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5AAD7AD5"/>
    <w:multiLevelType w:val="hybridMultilevel"/>
    <w:tmpl w:val="14ECEC86"/>
    <w:lvl w:ilvl="0" w:tplc="88268AC0">
      <w:start w:val="1"/>
      <w:numFmt w:val="decimal"/>
      <w:lvlText w:val="(%1)"/>
      <w:lvlJc w:val="left"/>
      <w:pPr>
        <w:ind w:left="4168" w:hanging="360"/>
      </w:pPr>
      <w:rPr>
        <w:rFonts w:ascii="Traditional Arabic" w:hAnsi="Traditional Arabic" w:cs="Traditional Arabic" w:hint="default"/>
        <w:sz w:val="26"/>
        <w:szCs w:val="26"/>
      </w:rPr>
    </w:lvl>
    <w:lvl w:ilvl="1" w:tplc="10090019">
      <w:start w:val="1"/>
      <w:numFmt w:val="lowerLetter"/>
      <w:lvlText w:val="%2."/>
      <w:lvlJc w:val="left"/>
      <w:pPr>
        <w:ind w:left="4888" w:hanging="360"/>
      </w:pPr>
    </w:lvl>
    <w:lvl w:ilvl="2" w:tplc="1009001B" w:tentative="1">
      <w:start w:val="1"/>
      <w:numFmt w:val="lowerRoman"/>
      <w:lvlText w:val="%3."/>
      <w:lvlJc w:val="right"/>
      <w:pPr>
        <w:ind w:left="5608" w:hanging="180"/>
      </w:pPr>
    </w:lvl>
    <w:lvl w:ilvl="3" w:tplc="1009000F" w:tentative="1">
      <w:start w:val="1"/>
      <w:numFmt w:val="decimal"/>
      <w:lvlText w:val="%4."/>
      <w:lvlJc w:val="left"/>
      <w:pPr>
        <w:ind w:left="6328" w:hanging="360"/>
      </w:pPr>
    </w:lvl>
    <w:lvl w:ilvl="4" w:tplc="10090019" w:tentative="1">
      <w:start w:val="1"/>
      <w:numFmt w:val="lowerLetter"/>
      <w:lvlText w:val="%5."/>
      <w:lvlJc w:val="left"/>
      <w:pPr>
        <w:ind w:left="7048" w:hanging="360"/>
      </w:pPr>
    </w:lvl>
    <w:lvl w:ilvl="5" w:tplc="1009001B" w:tentative="1">
      <w:start w:val="1"/>
      <w:numFmt w:val="lowerRoman"/>
      <w:lvlText w:val="%6."/>
      <w:lvlJc w:val="right"/>
      <w:pPr>
        <w:ind w:left="7768" w:hanging="180"/>
      </w:pPr>
    </w:lvl>
    <w:lvl w:ilvl="6" w:tplc="1009000F" w:tentative="1">
      <w:start w:val="1"/>
      <w:numFmt w:val="decimal"/>
      <w:lvlText w:val="%7."/>
      <w:lvlJc w:val="left"/>
      <w:pPr>
        <w:ind w:left="8488" w:hanging="360"/>
      </w:pPr>
    </w:lvl>
    <w:lvl w:ilvl="7" w:tplc="10090019" w:tentative="1">
      <w:start w:val="1"/>
      <w:numFmt w:val="lowerLetter"/>
      <w:lvlText w:val="%8."/>
      <w:lvlJc w:val="left"/>
      <w:pPr>
        <w:ind w:left="9208" w:hanging="360"/>
      </w:pPr>
    </w:lvl>
    <w:lvl w:ilvl="8" w:tplc="1009001B" w:tentative="1">
      <w:start w:val="1"/>
      <w:numFmt w:val="lowerRoman"/>
      <w:lvlText w:val="%9."/>
      <w:lvlJc w:val="right"/>
      <w:pPr>
        <w:ind w:left="9928" w:hanging="180"/>
      </w:pPr>
    </w:lvl>
  </w:abstractNum>
  <w:abstractNum w:abstractNumId="26">
    <w:nsid w:val="5DEE4D69"/>
    <w:multiLevelType w:val="hybridMultilevel"/>
    <w:tmpl w:val="6CBA8268"/>
    <w:lvl w:ilvl="0" w:tplc="C73AB73E">
      <w:start w:val="1"/>
      <w:numFmt w:val="decimal"/>
      <w:lvlRestart w:val="0"/>
      <w:lvlText w:val="(%1)"/>
      <w:lvlJc w:val="right"/>
      <w:pPr>
        <w:tabs>
          <w:tab w:val="num" w:pos="1293"/>
        </w:tabs>
        <w:ind w:left="1293" w:hanging="227"/>
      </w:pPr>
      <w:rPr>
        <w:rFonts w:ascii="Traditional Arabic" w:hAnsi="Traditional Arabic" w:cs="Traditional Arabic" w:hint="default"/>
        <w:b w:val="0"/>
        <w:bCs w:val="0"/>
        <w:sz w:val="26"/>
        <w:szCs w:val="26"/>
      </w:rPr>
    </w:lvl>
    <w:lvl w:ilvl="1" w:tplc="808E47C6">
      <w:start w:val="1"/>
      <w:numFmt w:val="decimal"/>
      <w:lvlRestart w:val="0"/>
      <w:lvlText w:val="(%2)"/>
      <w:lvlJc w:val="right"/>
      <w:pPr>
        <w:tabs>
          <w:tab w:val="num" w:pos="1353"/>
        </w:tabs>
        <w:ind w:left="1353" w:hanging="227"/>
      </w:pPr>
      <w:rPr>
        <w:rFonts w:ascii="Traditional Arabic" w:hAnsi="Traditional Arabic" w:cs="Traditional Arabic" w:hint="default"/>
        <w:b w:val="0"/>
        <w:bCs w:val="0"/>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2"/>
  </w:num>
  <w:num w:numId="3">
    <w:abstractNumId w:val="2"/>
  </w:num>
  <w:num w:numId="4">
    <w:abstractNumId w:val="18"/>
  </w:num>
  <w:num w:numId="5">
    <w:abstractNumId w:val="15"/>
  </w:num>
  <w:num w:numId="6">
    <w:abstractNumId w:val="10"/>
  </w:num>
  <w:num w:numId="7">
    <w:abstractNumId w:val="30"/>
  </w:num>
  <w:num w:numId="8">
    <w:abstractNumId w:val="2"/>
  </w:num>
  <w:num w:numId="9">
    <w:abstractNumId w:val="18"/>
  </w:num>
  <w:num w:numId="10">
    <w:abstractNumId w:val="10"/>
  </w:num>
  <w:num w:numId="11">
    <w:abstractNumId w:val="30"/>
  </w:num>
  <w:num w:numId="12">
    <w:abstractNumId w:val="12"/>
  </w:num>
  <w:num w:numId="13">
    <w:abstractNumId w:val="16"/>
  </w:num>
  <w:num w:numId="14">
    <w:abstractNumId w:val="4"/>
  </w:num>
  <w:num w:numId="15">
    <w:abstractNumId w:val="3"/>
  </w:num>
  <w:num w:numId="16">
    <w:abstractNumId w:val="23"/>
  </w:num>
  <w:num w:numId="17">
    <w:abstractNumId w:val="5"/>
  </w:num>
  <w:num w:numId="18">
    <w:abstractNumId w:val="9"/>
  </w:num>
  <w:num w:numId="19">
    <w:abstractNumId w:val="19"/>
  </w:num>
  <w:num w:numId="20">
    <w:abstractNumId w:val="27"/>
  </w:num>
  <w:num w:numId="21">
    <w:abstractNumId w:val="31"/>
  </w:num>
  <w:num w:numId="22">
    <w:abstractNumId w:val="6"/>
  </w:num>
  <w:num w:numId="23">
    <w:abstractNumId w:val="24"/>
  </w:num>
  <w:num w:numId="24">
    <w:abstractNumId w:val="28"/>
  </w:num>
  <w:num w:numId="25">
    <w:abstractNumId w:val="1"/>
  </w:num>
  <w:num w:numId="26">
    <w:abstractNumId w:val="7"/>
  </w:num>
  <w:num w:numId="27">
    <w:abstractNumId w:val="17"/>
  </w:num>
  <w:num w:numId="28">
    <w:abstractNumId w:val="0"/>
  </w:num>
  <w:num w:numId="29">
    <w:abstractNumId w:val="21"/>
  </w:num>
  <w:num w:numId="30">
    <w:abstractNumId w:val="25"/>
  </w:num>
  <w:num w:numId="31">
    <w:abstractNumId w:val="14"/>
  </w:num>
  <w:num w:numId="32">
    <w:abstractNumId w:val="20"/>
  </w:num>
  <w:num w:numId="33">
    <w:abstractNumId w:val="11"/>
  </w:num>
  <w:num w:numId="34">
    <w:abstractNumId w:val="8"/>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680"/>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9C"/>
    <w:rsid w:val="000076D5"/>
    <w:rsid w:val="00043663"/>
    <w:rsid w:val="000437B8"/>
    <w:rsid w:val="000505CF"/>
    <w:rsid w:val="000D701C"/>
    <w:rsid w:val="000E2A71"/>
    <w:rsid w:val="000F4F27"/>
    <w:rsid w:val="00160263"/>
    <w:rsid w:val="00181F96"/>
    <w:rsid w:val="001A1371"/>
    <w:rsid w:val="001B346A"/>
    <w:rsid w:val="001E1CAD"/>
    <w:rsid w:val="001E290D"/>
    <w:rsid w:val="002144FA"/>
    <w:rsid w:val="0023469A"/>
    <w:rsid w:val="00243C8A"/>
    <w:rsid w:val="00264CBC"/>
    <w:rsid w:val="00267A0E"/>
    <w:rsid w:val="002901D9"/>
    <w:rsid w:val="002976C2"/>
    <w:rsid w:val="002C1B6E"/>
    <w:rsid w:val="002D0C91"/>
    <w:rsid w:val="002F1D37"/>
    <w:rsid w:val="002F5242"/>
    <w:rsid w:val="003019AE"/>
    <w:rsid w:val="003260FF"/>
    <w:rsid w:val="00343D95"/>
    <w:rsid w:val="00367176"/>
    <w:rsid w:val="00374341"/>
    <w:rsid w:val="00385E36"/>
    <w:rsid w:val="003D1062"/>
    <w:rsid w:val="00420D7B"/>
    <w:rsid w:val="00450B21"/>
    <w:rsid w:val="00453B63"/>
    <w:rsid w:val="00455780"/>
    <w:rsid w:val="0048541C"/>
    <w:rsid w:val="00497A17"/>
    <w:rsid w:val="004B0A1C"/>
    <w:rsid w:val="004D298E"/>
    <w:rsid w:val="004F1C1E"/>
    <w:rsid w:val="00517BC9"/>
    <w:rsid w:val="0054472E"/>
    <w:rsid w:val="005662A9"/>
    <w:rsid w:val="005827D4"/>
    <w:rsid w:val="0059622A"/>
    <w:rsid w:val="005C5878"/>
    <w:rsid w:val="005C7CEA"/>
    <w:rsid w:val="005D3C0B"/>
    <w:rsid w:val="005E5217"/>
    <w:rsid w:val="005F0FA4"/>
    <w:rsid w:val="005F30EE"/>
    <w:rsid w:val="005F63FA"/>
    <w:rsid w:val="0060473A"/>
    <w:rsid w:val="00656392"/>
    <w:rsid w:val="0068781D"/>
    <w:rsid w:val="006928B8"/>
    <w:rsid w:val="006959B0"/>
    <w:rsid w:val="00696987"/>
    <w:rsid w:val="006B3E27"/>
    <w:rsid w:val="006B6507"/>
    <w:rsid w:val="006C104C"/>
    <w:rsid w:val="00733704"/>
    <w:rsid w:val="0078071A"/>
    <w:rsid w:val="00787E1E"/>
    <w:rsid w:val="007C2A35"/>
    <w:rsid w:val="007F2A93"/>
    <w:rsid w:val="00852A9A"/>
    <w:rsid w:val="008A0710"/>
    <w:rsid w:val="008B71F9"/>
    <w:rsid w:val="008C5954"/>
    <w:rsid w:val="008F49E1"/>
    <w:rsid w:val="0090370F"/>
    <w:rsid w:val="009239A1"/>
    <w:rsid w:val="009269D2"/>
    <w:rsid w:val="00942135"/>
    <w:rsid w:val="009521B0"/>
    <w:rsid w:val="009A7042"/>
    <w:rsid w:val="009A7E9F"/>
    <w:rsid w:val="009E5018"/>
    <w:rsid w:val="009F1D96"/>
    <w:rsid w:val="00A12B37"/>
    <w:rsid w:val="00A716A2"/>
    <w:rsid w:val="00AB1FDC"/>
    <w:rsid w:val="00AB6758"/>
    <w:rsid w:val="00B13763"/>
    <w:rsid w:val="00B477A4"/>
    <w:rsid w:val="00B54045"/>
    <w:rsid w:val="00C438D7"/>
    <w:rsid w:val="00C43ABB"/>
    <w:rsid w:val="00C81B50"/>
    <w:rsid w:val="00CB6622"/>
    <w:rsid w:val="00CD03D3"/>
    <w:rsid w:val="00CD1801"/>
    <w:rsid w:val="00CE1CCF"/>
    <w:rsid w:val="00D10EF1"/>
    <w:rsid w:val="00D2469C"/>
    <w:rsid w:val="00D42810"/>
    <w:rsid w:val="00D5550D"/>
    <w:rsid w:val="00D82F11"/>
    <w:rsid w:val="00D914A7"/>
    <w:rsid w:val="00DA3137"/>
    <w:rsid w:val="00DD13C3"/>
    <w:rsid w:val="00DD596E"/>
    <w:rsid w:val="00DD5EEE"/>
    <w:rsid w:val="00DD621E"/>
    <w:rsid w:val="00DF0575"/>
    <w:rsid w:val="00E044CF"/>
    <w:rsid w:val="00E70E04"/>
    <w:rsid w:val="00EB032E"/>
    <w:rsid w:val="00EB079B"/>
    <w:rsid w:val="00EB6B3C"/>
    <w:rsid w:val="00EC05A7"/>
    <w:rsid w:val="00EC4B6B"/>
    <w:rsid w:val="00EC706D"/>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link w:val="BalloonText"/>
    <w:rsid w:val="006B3E27"/>
    <w:rPr>
      <w:rFonts w:ascii="Tahoma" w:hAnsi="Tahoma" w:cs="Tahoma"/>
      <w:sz w:val="16"/>
      <w:szCs w:val="16"/>
    </w:rPr>
  </w:style>
  <w:style w:type="numbering" w:styleId="111111">
    <w:name w:val="Outline List 2"/>
    <w:basedOn w:val="NoList"/>
    <w:semiHidden/>
    <w:rsid w:val="002D0C91"/>
    <w:pPr>
      <w:numPr>
        <w:numId w:val="12"/>
      </w:numPr>
    </w:pPr>
  </w:style>
  <w:style w:type="numbering" w:styleId="1ai">
    <w:name w:val="Outline List 1"/>
    <w:basedOn w:val="NoList"/>
    <w:semiHidden/>
    <w:rsid w:val="002D0C91"/>
    <w:pPr>
      <w:numPr>
        <w:numId w:val="13"/>
      </w:numPr>
    </w:pPr>
  </w:style>
  <w:style w:type="paragraph" w:customStyle="1" w:styleId="SingleTxtG">
    <w:name w:val="_ Single Txt_G"/>
    <w:basedOn w:val="Normal"/>
    <w:link w:val="SingleTxtGChar"/>
    <w:rsid w:val="002D0C91"/>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2D0C91"/>
    <w:rPr>
      <w:rFonts w:ascii="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link w:val="BalloonText"/>
    <w:rsid w:val="006B3E27"/>
    <w:rPr>
      <w:rFonts w:ascii="Tahoma" w:hAnsi="Tahoma" w:cs="Tahoma"/>
      <w:sz w:val="16"/>
      <w:szCs w:val="16"/>
    </w:rPr>
  </w:style>
  <w:style w:type="numbering" w:styleId="111111">
    <w:name w:val="Outline List 2"/>
    <w:basedOn w:val="NoList"/>
    <w:semiHidden/>
    <w:rsid w:val="002D0C91"/>
    <w:pPr>
      <w:numPr>
        <w:numId w:val="12"/>
      </w:numPr>
    </w:pPr>
  </w:style>
  <w:style w:type="numbering" w:styleId="1ai">
    <w:name w:val="Outline List 1"/>
    <w:basedOn w:val="NoList"/>
    <w:semiHidden/>
    <w:rsid w:val="002D0C91"/>
    <w:pPr>
      <w:numPr>
        <w:numId w:val="13"/>
      </w:numPr>
    </w:pPr>
  </w:style>
  <w:style w:type="paragraph" w:customStyle="1" w:styleId="SingleTxtG">
    <w:name w:val="_ Single Txt_G"/>
    <w:basedOn w:val="Normal"/>
    <w:link w:val="SingleTxtGChar"/>
    <w:rsid w:val="002D0C91"/>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2D0C91"/>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204F-3434-4695-8B14-D63BCE99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18</Pages>
  <Words>5321</Words>
  <Characters>30335</Characters>
  <Application>Microsoft Office Word</Application>
  <DocSecurity>0</DocSecurity>
  <Lines>252</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CCPR/C/112/D/2051/2011</vt:lpstr>
      <vt:lpstr>CCPR/C/112/D/2051/2011</vt:lpstr>
    </vt:vector>
  </TitlesOfParts>
  <Company>DCM</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CCPR/C/112/D/2051/2011</dc:title>
  <dc:subject>NAILI, HAJ</dc:subject>
  <dc:creator>UNO</dc:creator>
  <cp:lastModifiedBy>El-Maseri M.</cp:lastModifiedBy>
  <cp:revision>3</cp:revision>
  <cp:lastPrinted>2015-04-01T15:57:00Z</cp:lastPrinted>
  <dcterms:created xsi:type="dcterms:W3CDTF">2015-04-02T11:58:00Z</dcterms:created>
  <dcterms:modified xsi:type="dcterms:W3CDTF">2015-04-02T12:03:00Z</dcterms:modified>
</cp:coreProperties>
</file>