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F12BCD"/>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F12BCD" w:rsidP="00F12BCD">
            <w:pPr>
              <w:jc w:val="right"/>
            </w:pPr>
            <w:r w:rsidRPr="00F12BCD">
              <w:rPr>
                <w:sz w:val="40"/>
              </w:rPr>
              <w:t>CCPR</w:t>
            </w:r>
            <w:r>
              <w:t>/C/119/D/2206/2012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F12BCD" w:rsidP="002B7BC7">
            <w:pPr>
              <w:spacing w:before="240"/>
            </w:pPr>
            <w:proofErr w:type="spellStart"/>
            <w:r>
              <w:t>Distr</w:t>
            </w:r>
            <w:proofErr w:type="spellEnd"/>
            <w:r>
              <w:t>. générale</w:t>
            </w:r>
          </w:p>
          <w:p w:rsidR="00F12BCD" w:rsidRDefault="00F12BCD" w:rsidP="00F12BCD">
            <w:pPr>
              <w:spacing w:line="240" w:lineRule="exact"/>
            </w:pPr>
            <w:r>
              <w:t>4 mai 2017</w:t>
            </w:r>
          </w:p>
          <w:p w:rsidR="00F12BCD" w:rsidRDefault="00F12BCD" w:rsidP="00F12BCD">
            <w:pPr>
              <w:spacing w:line="240" w:lineRule="exact"/>
            </w:pPr>
            <w:r>
              <w:t>Français</w:t>
            </w:r>
          </w:p>
          <w:p w:rsidR="00F12BCD" w:rsidRPr="00DB58B5" w:rsidRDefault="00F12BCD" w:rsidP="00F12BCD">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790078" w:rsidRPr="00640841" w:rsidRDefault="00790078" w:rsidP="00C06C70">
      <w:pPr>
        <w:pStyle w:val="HChG"/>
        <w:rPr>
          <w:szCs w:val="24"/>
        </w:rPr>
      </w:pPr>
      <w:r w:rsidRPr="00233D47">
        <w:tab/>
      </w:r>
      <w:r w:rsidRPr="00233D47">
        <w:tab/>
      </w:r>
      <w:r>
        <w:rPr>
          <w:lang w:val="fr-FR"/>
        </w:rPr>
        <w:t xml:space="preserve">Constatations adoptées par le Comité au titre de l’article 5 (par. 4) du Protocole facultatif, concernant la </w:t>
      </w:r>
      <w:r>
        <w:t>c</w:t>
      </w:r>
      <w:r w:rsidRPr="00233D47">
        <w:t xml:space="preserve">ommunication </w:t>
      </w:r>
      <w:r w:rsidRPr="00233D47">
        <w:rPr>
          <w:rFonts w:eastAsia="MS Mincho"/>
        </w:rPr>
        <w:t>n</w:t>
      </w:r>
      <w:r w:rsidRPr="00233D47">
        <w:rPr>
          <w:rFonts w:eastAsia="MS Mincho"/>
          <w:vertAlign w:val="superscript"/>
        </w:rPr>
        <w:t>o</w:t>
      </w:r>
      <w:r>
        <w:t> </w:t>
      </w:r>
      <w:r w:rsidRPr="005A0AD7">
        <w:rPr>
          <w:lang w:val="fr-FR"/>
        </w:rPr>
        <w:t>2206/2012</w:t>
      </w:r>
      <w:r w:rsidR="00C06C70" w:rsidRPr="00C06C70">
        <w:rPr>
          <w:rStyle w:val="Appelnotedebasdep"/>
          <w:b w:val="0"/>
          <w:sz w:val="20"/>
          <w:vertAlign w:val="baseline"/>
        </w:rPr>
        <w:footnoteReference w:customMarkFollows="1" w:id="2"/>
        <w:t>*</w:t>
      </w:r>
      <w:r w:rsidR="00C06C70" w:rsidRPr="00C06C70">
        <w:rPr>
          <w:b w:val="0"/>
          <w:sz w:val="20"/>
          <w:vertAlign w:val="superscript"/>
        </w:rPr>
        <w:t>,</w:t>
      </w:r>
      <w:r w:rsidR="00C06C70">
        <w:rPr>
          <w:b w:val="0"/>
          <w:sz w:val="20"/>
        </w:rPr>
        <w:t xml:space="preserve"> </w:t>
      </w:r>
      <w:r w:rsidR="00C06C70" w:rsidRPr="00C06C70">
        <w:rPr>
          <w:rStyle w:val="Appelnotedebasdep"/>
          <w:b w:val="0"/>
          <w:sz w:val="20"/>
          <w:vertAlign w:val="baseline"/>
        </w:rPr>
        <w:footnoteReference w:customMarkFollows="1" w:id="3"/>
        <w:t>**</w:t>
      </w:r>
    </w:p>
    <w:tbl>
      <w:tblPr>
        <w:tblW w:w="6237" w:type="dxa"/>
        <w:tblInd w:w="1701" w:type="dxa"/>
        <w:tblLayout w:type="fixed"/>
        <w:tblCellMar>
          <w:left w:w="0" w:type="dxa"/>
          <w:right w:w="0" w:type="dxa"/>
        </w:tblCellMar>
        <w:tblLook w:val="01E0" w:firstRow="1" w:lastRow="1" w:firstColumn="1" w:lastColumn="1" w:noHBand="0" w:noVBand="0"/>
      </w:tblPr>
      <w:tblGrid>
        <w:gridCol w:w="2599"/>
        <w:gridCol w:w="3638"/>
      </w:tblGrid>
      <w:tr w:rsidR="00790078" w:rsidRPr="00984BE5" w:rsidTr="00640841">
        <w:tc>
          <w:tcPr>
            <w:tcW w:w="2835" w:type="dxa"/>
            <w:shd w:val="clear" w:color="auto" w:fill="auto"/>
          </w:tcPr>
          <w:p w:rsidR="00790078" w:rsidRPr="00984BE5" w:rsidRDefault="00790078" w:rsidP="00A73BFC">
            <w:pPr>
              <w:spacing w:after="120"/>
              <w:rPr>
                <w:i/>
              </w:rPr>
            </w:pPr>
            <w:r w:rsidRPr="00984BE5">
              <w:rPr>
                <w:i/>
              </w:rPr>
              <w:t>Communication présentée par </w:t>
            </w:r>
            <w:r w:rsidRPr="00984BE5">
              <w:t>:</w:t>
            </w:r>
          </w:p>
        </w:tc>
        <w:tc>
          <w:tcPr>
            <w:tcW w:w="3969" w:type="dxa"/>
            <w:shd w:val="clear" w:color="auto" w:fill="auto"/>
          </w:tcPr>
          <w:p w:rsidR="00790078" w:rsidRPr="00984BE5" w:rsidRDefault="00790078" w:rsidP="00640841">
            <w:pPr>
              <w:spacing w:after="120"/>
              <w:ind w:left="57"/>
            </w:pPr>
            <w:r w:rsidRPr="00984BE5">
              <w:rPr>
                <w:lang w:val="fr-FR"/>
              </w:rPr>
              <w:t xml:space="preserve">Vide </w:t>
            </w:r>
            <w:proofErr w:type="spellStart"/>
            <w:r w:rsidRPr="00984BE5">
              <w:rPr>
                <w:lang w:val="fr-FR"/>
              </w:rPr>
              <w:t>Lale</w:t>
            </w:r>
            <w:proofErr w:type="spellEnd"/>
            <w:r w:rsidRPr="00984BE5">
              <w:rPr>
                <w:lang w:val="fr-FR"/>
              </w:rPr>
              <w:t xml:space="preserve"> et </w:t>
            </w:r>
            <w:proofErr w:type="spellStart"/>
            <w:r w:rsidRPr="00984BE5">
              <w:rPr>
                <w:lang w:val="fr-FR"/>
              </w:rPr>
              <w:t>Milojka</w:t>
            </w:r>
            <w:proofErr w:type="spellEnd"/>
            <w:r w:rsidRPr="00984BE5">
              <w:rPr>
                <w:lang w:val="fr-FR"/>
              </w:rPr>
              <w:t xml:space="preserve"> </w:t>
            </w:r>
            <w:proofErr w:type="spellStart"/>
            <w:r w:rsidRPr="00984BE5">
              <w:rPr>
                <w:lang w:val="fr-FR"/>
              </w:rPr>
              <w:t>Blagojević</w:t>
            </w:r>
            <w:proofErr w:type="spellEnd"/>
            <w:r w:rsidRPr="00984BE5">
              <w:rPr>
                <w:lang w:val="fr-FR"/>
              </w:rPr>
              <w:t xml:space="preserve"> (représentés par TRIAL : </w:t>
            </w:r>
            <w:proofErr w:type="spellStart"/>
            <w:r w:rsidRPr="00984BE5">
              <w:rPr>
                <w:lang w:val="fr-FR"/>
              </w:rPr>
              <w:t>Track</w:t>
            </w:r>
            <w:proofErr w:type="spellEnd"/>
            <w:r w:rsidRPr="00984BE5">
              <w:rPr>
                <w:lang w:val="fr-FR"/>
              </w:rPr>
              <w:t xml:space="preserve"> </w:t>
            </w:r>
            <w:proofErr w:type="spellStart"/>
            <w:r w:rsidRPr="00984BE5">
              <w:rPr>
                <w:lang w:val="fr-FR"/>
              </w:rPr>
              <w:t>Impunity</w:t>
            </w:r>
            <w:proofErr w:type="spellEnd"/>
            <w:r w:rsidRPr="00984BE5">
              <w:rPr>
                <w:lang w:val="fr-FR"/>
              </w:rPr>
              <w:t xml:space="preserve"> </w:t>
            </w:r>
            <w:proofErr w:type="spellStart"/>
            <w:r w:rsidRPr="00984BE5">
              <w:rPr>
                <w:lang w:val="fr-FR"/>
              </w:rPr>
              <w:t>Always</w:t>
            </w:r>
            <w:proofErr w:type="spellEnd"/>
            <w:r w:rsidRPr="00984BE5">
              <w:rPr>
                <w:lang w:val="fr-FR"/>
              </w:rPr>
              <w:t>)</w:t>
            </w:r>
          </w:p>
        </w:tc>
      </w:tr>
      <w:tr w:rsidR="00790078" w:rsidRPr="00984BE5" w:rsidTr="00640841">
        <w:tc>
          <w:tcPr>
            <w:tcW w:w="2835" w:type="dxa"/>
            <w:shd w:val="clear" w:color="auto" w:fill="auto"/>
          </w:tcPr>
          <w:p w:rsidR="00790078" w:rsidRPr="00984BE5" w:rsidRDefault="00790078" w:rsidP="00A73BFC">
            <w:pPr>
              <w:spacing w:after="120"/>
              <w:rPr>
                <w:i/>
              </w:rPr>
            </w:pPr>
            <w:r w:rsidRPr="00984BE5">
              <w:rPr>
                <w:i/>
              </w:rPr>
              <w:t>Au nom de </w:t>
            </w:r>
            <w:r w:rsidRPr="00984BE5">
              <w:t>:</w:t>
            </w:r>
          </w:p>
        </w:tc>
        <w:tc>
          <w:tcPr>
            <w:tcW w:w="3969" w:type="dxa"/>
            <w:shd w:val="clear" w:color="auto" w:fill="auto"/>
          </w:tcPr>
          <w:p w:rsidR="00790078" w:rsidRPr="00984BE5" w:rsidRDefault="00790078" w:rsidP="00640841">
            <w:pPr>
              <w:spacing w:after="120"/>
              <w:ind w:left="57"/>
            </w:pPr>
            <w:r w:rsidRPr="00984BE5">
              <w:rPr>
                <w:lang w:val="fr-FR"/>
              </w:rPr>
              <w:t xml:space="preserve">Les auteurs et leurs mères, </w:t>
            </w:r>
            <w:proofErr w:type="spellStart"/>
            <w:r w:rsidRPr="00984BE5">
              <w:rPr>
                <w:lang w:val="fr-FR"/>
              </w:rPr>
              <w:t>Anđa</w:t>
            </w:r>
            <w:proofErr w:type="spellEnd"/>
            <w:r w:rsidRPr="00984BE5">
              <w:rPr>
                <w:lang w:val="fr-FR"/>
              </w:rPr>
              <w:t xml:space="preserve"> </w:t>
            </w:r>
            <w:proofErr w:type="spellStart"/>
            <w:r w:rsidRPr="00984BE5">
              <w:rPr>
                <w:lang w:val="fr-FR"/>
              </w:rPr>
              <w:t>Lale</w:t>
            </w:r>
            <w:proofErr w:type="spellEnd"/>
            <w:r w:rsidRPr="00984BE5">
              <w:rPr>
                <w:lang w:val="fr-FR"/>
              </w:rPr>
              <w:t xml:space="preserve"> et</w:t>
            </w:r>
            <w:r w:rsidR="00640841">
              <w:rPr>
                <w:lang w:val="fr-FR"/>
              </w:rPr>
              <w:t> </w:t>
            </w:r>
            <w:proofErr w:type="spellStart"/>
            <w:r w:rsidRPr="00984BE5">
              <w:rPr>
                <w:lang w:val="fr-FR"/>
              </w:rPr>
              <w:t>Staka</w:t>
            </w:r>
            <w:proofErr w:type="spellEnd"/>
            <w:r w:rsidRPr="00984BE5">
              <w:rPr>
                <w:lang w:val="fr-FR"/>
              </w:rPr>
              <w:t xml:space="preserve"> </w:t>
            </w:r>
            <w:proofErr w:type="spellStart"/>
            <w:r w:rsidRPr="00984BE5">
              <w:rPr>
                <w:lang w:val="fr-FR"/>
              </w:rPr>
              <w:t>Popović</w:t>
            </w:r>
            <w:proofErr w:type="spellEnd"/>
          </w:p>
        </w:tc>
      </w:tr>
      <w:tr w:rsidR="00790078" w:rsidRPr="00984BE5" w:rsidTr="00640841">
        <w:tc>
          <w:tcPr>
            <w:tcW w:w="2835" w:type="dxa"/>
            <w:shd w:val="clear" w:color="auto" w:fill="auto"/>
          </w:tcPr>
          <w:p w:rsidR="00790078" w:rsidRPr="00984BE5" w:rsidRDefault="00790078" w:rsidP="00A73BFC">
            <w:pPr>
              <w:spacing w:after="120"/>
              <w:rPr>
                <w:i/>
              </w:rPr>
            </w:pPr>
            <w:r w:rsidRPr="00984BE5">
              <w:rPr>
                <w:i/>
              </w:rPr>
              <w:t>État partie </w:t>
            </w:r>
            <w:r w:rsidRPr="00984BE5">
              <w:t>:</w:t>
            </w:r>
          </w:p>
        </w:tc>
        <w:tc>
          <w:tcPr>
            <w:tcW w:w="3969" w:type="dxa"/>
            <w:shd w:val="clear" w:color="auto" w:fill="auto"/>
          </w:tcPr>
          <w:p w:rsidR="00790078" w:rsidRPr="00984BE5" w:rsidRDefault="00790078" w:rsidP="00640841">
            <w:pPr>
              <w:spacing w:after="120"/>
              <w:ind w:left="57"/>
              <w:rPr>
                <w:b/>
              </w:rPr>
            </w:pPr>
            <w:r w:rsidRPr="00984BE5">
              <w:rPr>
                <w:lang w:val="fr-FR"/>
              </w:rPr>
              <w:t>Bosnie-Herzégovine</w:t>
            </w:r>
          </w:p>
        </w:tc>
      </w:tr>
      <w:tr w:rsidR="00790078" w:rsidRPr="00984BE5" w:rsidTr="00640841">
        <w:tc>
          <w:tcPr>
            <w:tcW w:w="2835" w:type="dxa"/>
            <w:shd w:val="clear" w:color="auto" w:fill="auto"/>
          </w:tcPr>
          <w:p w:rsidR="00790078" w:rsidRPr="00984BE5" w:rsidRDefault="00790078" w:rsidP="00A73BFC">
            <w:pPr>
              <w:spacing w:after="120"/>
              <w:rPr>
                <w:i/>
              </w:rPr>
            </w:pPr>
            <w:r w:rsidRPr="00984BE5">
              <w:rPr>
                <w:i/>
              </w:rPr>
              <w:t>Date de la communication </w:t>
            </w:r>
            <w:r w:rsidRPr="00984BE5">
              <w:t>:</w:t>
            </w:r>
          </w:p>
        </w:tc>
        <w:tc>
          <w:tcPr>
            <w:tcW w:w="3969" w:type="dxa"/>
            <w:shd w:val="clear" w:color="auto" w:fill="auto"/>
          </w:tcPr>
          <w:p w:rsidR="00790078" w:rsidRPr="00984BE5" w:rsidRDefault="00790078" w:rsidP="00640841">
            <w:pPr>
              <w:spacing w:after="120"/>
              <w:ind w:left="57"/>
            </w:pPr>
            <w:r w:rsidRPr="00984BE5">
              <w:rPr>
                <w:lang w:val="fr-FR"/>
              </w:rPr>
              <w:t>26 septembre 2012 (date de la lettre initiale)</w:t>
            </w:r>
          </w:p>
        </w:tc>
      </w:tr>
      <w:tr w:rsidR="00790078" w:rsidRPr="00984BE5" w:rsidTr="00640841">
        <w:tc>
          <w:tcPr>
            <w:tcW w:w="2835" w:type="dxa"/>
            <w:shd w:val="clear" w:color="auto" w:fill="auto"/>
          </w:tcPr>
          <w:p w:rsidR="00790078" w:rsidRPr="00984BE5" w:rsidRDefault="00790078" w:rsidP="00A73BFC">
            <w:pPr>
              <w:spacing w:after="120"/>
              <w:rPr>
                <w:i/>
              </w:rPr>
            </w:pPr>
            <w:r w:rsidRPr="00984BE5">
              <w:rPr>
                <w:i/>
              </w:rPr>
              <w:t>Références </w:t>
            </w:r>
            <w:r w:rsidRPr="00984BE5">
              <w:t>:</w:t>
            </w:r>
          </w:p>
        </w:tc>
        <w:tc>
          <w:tcPr>
            <w:tcW w:w="3969" w:type="dxa"/>
            <w:shd w:val="clear" w:color="auto" w:fill="auto"/>
          </w:tcPr>
          <w:p w:rsidR="00790078" w:rsidRPr="00984BE5" w:rsidRDefault="00790078" w:rsidP="00640841">
            <w:pPr>
              <w:spacing w:after="120"/>
              <w:ind w:left="57"/>
            </w:pPr>
            <w:r w:rsidRPr="00984BE5">
              <w:rPr>
                <w:lang w:val="fr-FR"/>
              </w:rPr>
              <w:t>Décision prise en application de l</w:t>
            </w:r>
            <w:r>
              <w:rPr>
                <w:lang w:val="fr-FR"/>
              </w:rPr>
              <w:t>’</w:t>
            </w:r>
            <w:r w:rsidRPr="00984BE5">
              <w:rPr>
                <w:lang w:val="fr-FR"/>
              </w:rPr>
              <w:t>article 97 du Règlement intérieur du Comité, communiquée à l</w:t>
            </w:r>
            <w:r>
              <w:rPr>
                <w:lang w:val="fr-FR"/>
              </w:rPr>
              <w:t>’</w:t>
            </w:r>
            <w:r w:rsidRPr="00984BE5">
              <w:rPr>
                <w:lang w:val="fr-FR"/>
              </w:rPr>
              <w:t>État partie le 20 novembre 2012 (non publiée sous forme de document)</w:t>
            </w:r>
          </w:p>
        </w:tc>
      </w:tr>
      <w:tr w:rsidR="00790078" w:rsidRPr="00984BE5" w:rsidTr="00640841">
        <w:tc>
          <w:tcPr>
            <w:tcW w:w="2835" w:type="dxa"/>
            <w:shd w:val="clear" w:color="auto" w:fill="auto"/>
          </w:tcPr>
          <w:p w:rsidR="00790078" w:rsidRPr="00984BE5" w:rsidRDefault="00790078" w:rsidP="00A73BFC">
            <w:pPr>
              <w:spacing w:after="120"/>
              <w:rPr>
                <w:i/>
              </w:rPr>
            </w:pPr>
            <w:r w:rsidRPr="00984BE5">
              <w:rPr>
                <w:i/>
              </w:rPr>
              <w:t>Date des constatations </w:t>
            </w:r>
            <w:r w:rsidRPr="00984BE5">
              <w:t>:</w:t>
            </w:r>
          </w:p>
        </w:tc>
        <w:tc>
          <w:tcPr>
            <w:tcW w:w="3969" w:type="dxa"/>
            <w:shd w:val="clear" w:color="auto" w:fill="auto"/>
          </w:tcPr>
          <w:p w:rsidR="00790078" w:rsidRPr="00984BE5" w:rsidRDefault="00790078" w:rsidP="00640841">
            <w:pPr>
              <w:spacing w:after="120"/>
              <w:ind w:left="57"/>
            </w:pPr>
            <w:r w:rsidRPr="00984BE5">
              <w:rPr>
                <w:lang w:val="fr-FR"/>
              </w:rPr>
              <w:t>17 mars 2017</w:t>
            </w:r>
          </w:p>
        </w:tc>
      </w:tr>
      <w:tr w:rsidR="00790078" w:rsidRPr="00984BE5" w:rsidTr="00640841">
        <w:tc>
          <w:tcPr>
            <w:tcW w:w="2835" w:type="dxa"/>
            <w:shd w:val="clear" w:color="auto" w:fill="auto"/>
          </w:tcPr>
          <w:p w:rsidR="00790078" w:rsidRPr="00984BE5" w:rsidRDefault="00790078" w:rsidP="00A73BFC">
            <w:pPr>
              <w:spacing w:after="120"/>
              <w:rPr>
                <w:i/>
              </w:rPr>
            </w:pPr>
            <w:r w:rsidRPr="00984BE5">
              <w:rPr>
                <w:i/>
              </w:rPr>
              <w:t>Objet </w:t>
            </w:r>
            <w:r w:rsidRPr="00984BE5">
              <w:t>:</w:t>
            </w:r>
          </w:p>
        </w:tc>
        <w:tc>
          <w:tcPr>
            <w:tcW w:w="3969" w:type="dxa"/>
            <w:shd w:val="clear" w:color="auto" w:fill="auto"/>
          </w:tcPr>
          <w:p w:rsidR="00790078" w:rsidRPr="00984BE5" w:rsidRDefault="00790078" w:rsidP="00640841">
            <w:pPr>
              <w:spacing w:after="120"/>
              <w:ind w:left="57"/>
            </w:pPr>
            <w:r w:rsidRPr="00984BE5">
              <w:rPr>
                <w:lang w:val="fr-FR"/>
              </w:rPr>
              <w:t>Exécution arbitraire, disparition et recours utile</w:t>
            </w:r>
          </w:p>
        </w:tc>
      </w:tr>
      <w:tr w:rsidR="00790078" w:rsidRPr="00984BE5" w:rsidTr="00640841">
        <w:tc>
          <w:tcPr>
            <w:tcW w:w="2835" w:type="dxa"/>
            <w:shd w:val="clear" w:color="auto" w:fill="auto"/>
          </w:tcPr>
          <w:p w:rsidR="00790078" w:rsidRPr="00984BE5" w:rsidRDefault="00790078" w:rsidP="00A73BFC">
            <w:pPr>
              <w:spacing w:after="120"/>
              <w:rPr>
                <w:i/>
              </w:rPr>
            </w:pPr>
            <w:r w:rsidRPr="00984BE5">
              <w:rPr>
                <w:i/>
              </w:rPr>
              <w:t>Question(s) de procédure </w:t>
            </w:r>
            <w:r w:rsidRPr="00984BE5">
              <w:t>:</w:t>
            </w:r>
          </w:p>
        </w:tc>
        <w:tc>
          <w:tcPr>
            <w:tcW w:w="3969" w:type="dxa"/>
            <w:shd w:val="clear" w:color="auto" w:fill="auto"/>
          </w:tcPr>
          <w:p w:rsidR="00790078" w:rsidRPr="00984BE5" w:rsidRDefault="00790078" w:rsidP="00640841">
            <w:pPr>
              <w:spacing w:after="120"/>
              <w:ind w:left="57"/>
            </w:pPr>
            <w:r w:rsidRPr="00984BE5">
              <w:rPr>
                <w:lang w:val="fr-FR"/>
              </w:rPr>
              <w:t>Néant</w:t>
            </w:r>
          </w:p>
        </w:tc>
      </w:tr>
      <w:tr w:rsidR="00790078" w:rsidRPr="00984BE5" w:rsidTr="00640841">
        <w:tc>
          <w:tcPr>
            <w:tcW w:w="2835" w:type="dxa"/>
            <w:shd w:val="clear" w:color="auto" w:fill="auto"/>
          </w:tcPr>
          <w:p w:rsidR="00790078" w:rsidRPr="00984BE5" w:rsidRDefault="00790078" w:rsidP="00A73BFC">
            <w:pPr>
              <w:spacing w:after="120"/>
              <w:rPr>
                <w:i/>
              </w:rPr>
            </w:pPr>
            <w:r w:rsidRPr="00984BE5">
              <w:rPr>
                <w:i/>
              </w:rPr>
              <w:t>Question(s) de fond </w:t>
            </w:r>
            <w:r w:rsidRPr="00984BE5">
              <w:t>:</w:t>
            </w:r>
          </w:p>
        </w:tc>
        <w:tc>
          <w:tcPr>
            <w:tcW w:w="3969" w:type="dxa"/>
            <w:shd w:val="clear" w:color="auto" w:fill="auto"/>
          </w:tcPr>
          <w:p w:rsidR="00790078" w:rsidRPr="00984BE5" w:rsidRDefault="00790078" w:rsidP="00640841">
            <w:pPr>
              <w:spacing w:after="120"/>
              <w:ind w:left="57"/>
            </w:pPr>
            <w:r w:rsidRPr="00984BE5">
              <w:rPr>
                <w:lang w:val="fr-FR"/>
              </w:rPr>
              <w:t>Droit à la vie ; peines ou traitements cruels, inhumains ou dégradants ; droit au respect de la vie privée ; droit à la vie de famille ; droit à un recours utile</w:t>
            </w:r>
          </w:p>
        </w:tc>
      </w:tr>
      <w:tr w:rsidR="00790078" w:rsidRPr="00984BE5" w:rsidTr="00640841">
        <w:tc>
          <w:tcPr>
            <w:tcW w:w="2835" w:type="dxa"/>
            <w:shd w:val="clear" w:color="auto" w:fill="auto"/>
          </w:tcPr>
          <w:p w:rsidR="00790078" w:rsidRPr="00984BE5" w:rsidRDefault="00790078" w:rsidP="00A73BFC">
            <w:pPr>
              <w:spacing w:after="120"/>
              <w:rPr>
                <w:i/>
              </w:rPr>
            </w:pPr>
            <w:r w:rsidRPr="00984BE5">
              <w:rPr>
                <w:i/>
              </w:rPr>
              <w:t>Article(s) du Pacte </w:t>
            </w:r>
            <w:r w:rsidRPr="00984BE5">
              <w:t>:</w:t>
            </w:r>
          </w:p>
        </w:tc>
        <w:tc>
          <w:tcPr>
            <w:tcW w:w="3969" w:type="dxa"/>
            <w:shd w:val="clear" w:color="auto" w:fill="auto"/>
          </w:tcPr>
          <w:p w:rsidR="00790078" w:rsidRPr="00984BE5" w:rsidRDefault="00790078" w:rsidP="00640841">
            <w:pPr>
              <w:spacing w:after="120"/>
              <w:ind w:left="57"/>
            </w:pPr>
            <w:r w:rsidRPr="00984BE5">
              <w:rPr>
                <w:lang w:val="fr-FR"/>
              </w:rPr>
              <w:t>2 (par. 3), 6, 7, 17 et 23 (par. 1)</w:t>
            </w:r>
          </w:p>
        </w:tc>
      </w:tr>
      <w:tr w:rsidR="00790078" w:rsidRPr="00984BE5" w:rsidTr="00640841">
        <w:tc>
          <w:tcPr>
            <w:tcW w:w="2835" w:type="dxa"/>
            <w:shd w:val="clear" w:color="auto" w:fill="auto"/>
          </w:tcPr>
          <w:p w:rsidR="00790078" w:rsidRPr="00984BE5" w:rsidRDefault="00790078" w:rsidP="00A73BFC">
            <w:pPr>
              <w:spacing w:after="120"/>
              <w:rPr>
                <w:i/>
              </w:rPr>
            </w:pPr>
            <w:r w:rsidRPr="00984BE5">
              <w:rPr>
                <w:i/>
              </w:rPr>
              <w:t>Article(s) du Protocole facultatif </w:t>
            </w:r>
            <w:r w:rsidRPr="00984BE5">
              <w:t>:</w:t>
            </w:r>
          </w:p>
        </w:tc>
        <w:tc>
          <w:tcPr>
            <w:tcW w:w="3969" w:type="dxa"/>
            <w:shd w:val="clear" w:color="auto" w:fill="auto"/>
          </w:tcPr>
          <w:p w:rsidR="00790078" w:rsidRPr="00984BE5" w:rsidRDefault="00790078" w:rsidP="00640841">
            <w:pPr>
              <w:spacing w:after="120"/>
              <w:ind w:left="57"/>
            </w:pPr>
            <w:r w:rsidRPr="00984BE5">
              <w:t>2</w:t>
            </w:r>
          </w:p>
        </w:tc>
      </w:tr>
    </w:tbl>
    <w:p w:rsidR="00681E66" w:rsidRDefault="00681E66" w:rsidP="00DD0101">
      <w:pPr>
        <w:pStyle w:val="SingleTxtG"/>
        <w:spacing w:before="120"/>
        <w:rPr>
          <w:lang w:val="fr-FR"/>
        </w:rPr>
      </w:pPr>
    </w:p>
    <w:p w:rsidR="00790078" w:rsidRPr="00A075E3" w:rsidRDefault="00681E66" w:rsidP="00DD0101">
      <w:pPr>
        <w:pStyle w:val="SingleTxtG"/>
        <w:spacing w:before="120"/>
        <w:rPr>
          <w:lang w:val="fr-FR"/>
        </w:rPr>
      </w:pPr>
      <w:r>
        <w:rPr>
          <w:lang w:val="fr-FR"/>
        </w:rPr>
        <w:br w:type="page"/>
      </w:r>
      <w:r w:rsidR="00790078" w:rsidRPr="005A0AD7">
        <w:rPr>
          <w:lang w:val="fr-FR"/>
        </w:rPr>
        <w:lastRenderedPageBreak/>
        <w:t>1.</w:t>
      </w:r>
      <w:r w:rsidR="00790078" w:rsidRPr="005A0AD7">
        <w:rPr>
          <w:lang w:val="fr-FR"/>
        </w:rPr>
        <w:tab/>
        <w:t xml:space="preserve">Les auteurs de la communication sont Vide </w:t>
      </w:r>
      <w:proofErr w:type="spellStart"/>
      <w:r w:rsidR="00790078" w:rsidRPr="005A0AD7">
        <w:rPr>
          <w:lang w:val="fr-FR"/>
        </w:rPr>
        <w:t>Lale</w:t>
      </w:r>
      <w:proofErr w:type="spellEnd"/>
      <w:r w:rsidR="00790078" w:rsidRPr="005A0AD7">
        <w:rPr>
          <w:lang w:val="fr-FR"/>
        </w:rPr>
        <w:t xml:space="preserve"> et </w:t>
      </w:r>
      <w:proofErr w:type="spellStart"/>
      <w:r w:rsidR="00790078" w:rsidRPr="005A0AD7">
        <w:rPr>
          <w:lang w:val="fr-FR"/>
        </w:rPr>
        <w:t>Milojka</w:t>
      </w:r>
      <w:proofErr w:type="spellEnd"/>
      <w:r w:rsidR="00790078" w:rsidRPr="005A0AD7">
        <w:rPr>
          <w:lang w:val="fr-FR"/>
        </w:rPr>
        <w:t xml:space="preserve"> </w:t>
      </w:r>
      <w:proofErr w:type="spellStart"/>
      <w:r w:rsidR="00790078" w:rsidRPr="005A0AD7">
        <w:rPr>
          <w:lang w:val="fr-FR"/>
        </w:rPr>
        <w:t>Blagojević</w:t>
      </w:r>
      <w:proofErr w:type="spellEnd"/>
      <w:r w:rsidR="00790078" w:rsidRPr="005A0AD7">
        <w:rPr>
          <w:lang w:val="fr-FR"/>
        </w:rPr>
        <w:t>, de nationalité bosnienne, nés le 3</w:t>
      </w:r>
      <w:r w:rsidR="00790078">
        <w:rPr>
          <w:lang w:val="fr-FR"/>
        </w:rPr>
        <w:t> </w:t>
      </w:r>
      <w:r w:rsidR="00790078" w:rsidRPr="005A0AD7">
        <w:rPr>
          <w:lang w:val="fr-FR"/>
        </w:rPr>
        <w:t>juin 1949 et le 1</w:t>
      </w:r>
      <w:r w:rsidR="00790078" w:rsidRPr="005A0AD7">
        <w:rPr>
          <w:vertAlign w:val="superscript"/>
          <w:lang w:val="fr-FR"/>
        </w:rPr>
        <w:t>er</w:t>
      </w:r>
      <w:r w:rsidR="00790078">
        <w:rPr>
          <w:lang w:val="fr-FR"/>
        </w:rPr>
        <w:t> </w:t>
      </w:r>
      <w:r w:rsidR="00790078" w:rsidRPr="005A0AD7">
        <w:rPr>
          <w:lang w:val="fr-FR"/>
        </w:rPr>
        <w:t>j</w:t>
      </w:r>
      <w:r w:rsidR="00790078">
        <w:rPr>
          <w:lang w:val="fr-FR"/>
        </w:rPr>
        <w:t>uillet 1949, respectivement. M. </w:t>
      </w:r>
      <w:proofErr w:type="spellStart"/>
      <w:r w:rsidR="00790078" w:rsidRPr="005A0AD7">
        <w:rPr>
          <w:lang w:val="fr-FR"/>
        </w:rPr>
        <w:t>Lale</w:t>
      </w:r>
      <w:proofErr w:type="spellEnd"/>
      <w:r w:rsidR="00790078" w:rsidRPr="005A0AD7">
        <w:rPr>
          <w:lang w:val="fr-FR"/>
        </w:rPr>
        <w:t xml:space="preserve"> présente la communication en son nom </w:t>
      </w:r>
      <w:r w:rsidR="00790078">
        <w:rPr>
          <w:lang w:val="fr-FR"/>
        </w:rPr>
        <w:t xml:space="preserve">propre </w:t>
      </w:r>
      <w:r w:rsidR="00790078" w:rsidRPr="005A0AD7">
        <w:rPr>
          <w:lang w:val="fr-FR"/>
        </w:rPr>
        <w:t xml:space="preserve">et au nom de sa mère, </w:t>
      </w:r>
      <w:proofErr w:type="spellStart"/>
      <w:r w:rsidR="00790078" w:rsidRPr="005A0AD7">
        <w:t>Anđa</w:t>
      </w:r>
      <w:proofErr w:type="spellEnd"/>
      <w:r w:rsidR="00790078" w:rsidRPr="005A0AD7">
        <w:rPr>
          <w:lang w:val="fr-FR"/>
        </w:rPr>
        <w:t xml:space="preserve"> </w:t>
      </w:r>
      <w:proofErr w:type="spellStart"/>
      <w:r w:rsidR="00790078" w:rsidRPr="005A0AD7">
        <w:rPr>
          <w:lang w:val="fr-FR"/>
        </w:rPr>
        <w:t>Lale</w:t>
      </w:r>
      <w:proofErr w:type="spellEnd"/>
      <w:r w:rsidR="00790078" w:rsidRPr="005A0AD7">
        <w:rPr>
          <w:lang w:val="fr-FR"/>
        </w:rPr>
        <w:t>, de nationalité bosnienne, née le 7</w:t>
      </w:r>
      <w:r w:rsidR="00790078">
        <w:rPr>
          <w:lang w:val="fr-FR"/>
        </w:rPr>
        <w:t> </w:t>
      </w:r>
      <w:r w:rsidR="00790078" w:rsidRPr="005A0AD7">
        <w:rPr>
          <w:lang w:val="fr-FR"/>
        </w:rPr>
        <w:t>juillet 1907. M</w:t>
      </w:r>
      <w:r w:rsidR="00790078" w:rsidRPr="005A0AD7">
        <w:rPr>
          <w:vertAlign w:val="superscript"/>
          <w:lang w:val="fr-FR"/>
        </w:rPr>
        <w:t>me</w:t>
      </w:r>
      <w:r w:rsidR="00790078">
        <w:rPr>
          <w:lang w:val="fr-FR"/>
        </w:rPr>
        <w:t> </w:t>
      </w:r>
      <w:proofErr w:type="spellStart"/>
      <w:r w:rsidR="00790078" w:rsidRPr="005A0AD7">
        <w:rPr>
          <w:lang w:val="fr-FR"/>
        </w:rPr>
        <w:t>Blagojević</w:t>
      </w:r>
      <w:proofErr w:type="spellEnd"/>
      <w:r w:rsidR="00790078" w:rsidRPr="005A0AD7">
        <w:rPr>
          <w:lang w:val="fr-FR"/>
        </w:rPr>
        <w:t xml:space="preserve"> présente la communication en son nom propre et au nom de sa mère,</w:t>
      </w:r>
      <w:r w:rsidR="00790078">
        <w:rPr>
          <w:lang w:val="fr-FR"/>
        </w:rPr>
        <w:t xml:space="preserve"> </w:t>
      </w:r>
      <w:proofErr w:type="spellStart"/>
      <w:r w:rsidR="00790078" w:rsidRPr="005A0AD7">
        <w:rPr>
          <w:lang w:val="fr-FR"/>
        </w:rPr>
        <w:t>Staka</w:t>
      </w:r>
      <w:proofErr w:type="spellEnd"/>
      <w:r w:rsidR="00790078" w:rsidRPr="005A0AD7">
        <w:rPr>
          <w:lang w:val="fr-FR"/>
        </w:rPr>
        <w:t xml:space="preserve"> </w:t>
      </w:r>
      <w:proofErr w:type="spellStart"/>
      <w:r w:rsidR="00790078" w:rsidRPr="005A0AD7">
        <w:rPr>
          <w:lang w:val="fr-FR"/>
        </w:rPr>
        <w:t>Popović</w:t>
      </w:r>
      <w:proofErr w:type="spellEnd"/>
      <w:r w:rsidR="00790078" w:rsidRPr="005A0AD7">
        <w:rPr>
          <w:lang w:val="fr-FR"/>
        </w:rPr>
        <w:t>, de nationalité bosnienne, née le 26</w:t>
      </w:r>
      <w:r w:rsidR="00790078">
        <w:rPr>
          <w:lang w:val="fr-FR"/>
        </w:rPr>
        <w:t> </w:t>
      </w:r>
      <w:r w:rsidR="00790078" w:rsidRPr="005A0AD7">
        <w:rPr>
          <w:lang w:val="fr-FR"/>
        </w:rPr>
        <w:t>janvier 1919. Les auteurs affirment que M</w:t>
      </w:r>
      <w:r w:rsidR="00790078" w:rsidRPr="005A0AD7">
        <w:rPr>
          <w:vertAlign w:val="superscript"/>
          <w:lang w:val="fr-FR"/>
        </w:rPr>
        <w:t>me</w:t>
      </w:r>
      <w:r w:rsidR="00790078">
        <w:rPr>
          <w:lang w:val="fr-FR"/>
        </w:rPr>
        <w:t> </w:t>
      </w:r>
      <w:proofErr w:type="spellStart"/>
      <w:r w:rsidR="00790078" w:rsidRPr="005A0AD7">
        <w:rPr>
          <w:lang w:val="fr-FR"/>
        </w:rPr>
        <w:t>Lale</w:t>
      </w:r>
      <w:proofErr w:type="spellEnd"/>
      <w:r w:rsidR="00790078" w:rsidRPr="005A0AD7">
        <w:rPr>
          <w:lang w:val="fr-FR"/>
        </w:rPr>
        <w:t xml:space="preserve"> et M</w:t>
      </w:r>
      <w:r w:rsidR="00790078" w:rsidRPr="005A0AD7">
        <w:rPr>
          <w:vertAlign w:val="superscript"/>
          <w:lang w:val="fr-FR"/>
        </w:rPr>
        <w:t>me</w:t>
      </w:r>
      <w:r w:rsidR="00790078">
        <w:rPr>
          <w:lang w:val="fr-FR"/>
        </w:rPr>
        <w:t> </w:t>
      </w:r>
      <w:proofErr w:type="spellStart"/>
      <w:r w:rsidR="00790078" w:rsidRPr="005A0AD7">
        <w:rPr>
          <w:lang w:val="fr-FR"/>
        </w:rPr>
        <w:t>Popović</w:t>
      </w:r>
      <w:proofErr w:type="spellEnd"/>
      <w:r w:rsidR="00790078" w:rsidRPr="005A0AD7">
        <w:rPr>
          <w:lang w:val="fr-FR"/>
        </w:rPr>
        <w:t xml:space="preserve"> </w:t>
      </w:r>
      <w:r w:rsidR="00790078">
        <w:rPr>
          <w:lang w:val="fr-FR"/>
        </w:rPr>
        <w:t xml:space="preserve">ont été victimes d’exécution arbitraire </w:t>
      </w:r>
      <w:r w:rsidR="00790078" w:rsidRPr="005A0AD7">
        <w:rPr>
          <w:lang w:val="fr-FR"/>
        </w:rPr>
        <w:t>en 1992 et que</w:t>
      </w:r>
      <w:r w:rsidR="00790078">
        <w:rPr>
          <w:lang w:val="fr-FR"/>
        </w:rPr>
        <w:t xml:space="preserve"> leurs corps ont ensuite été enlevés et dissimulés. En</w:t>
      </w:r>
      <w:r>
        <w:rPr>
          <w:lang w:val="fr-FR"/>
        </w:rPr>
        <w:t> </w:t>
      </w:r>
      <w:r w:rsidR="00790078">
        <w:rPr>
          <w:lang w:val="fr-FR"/>
        </w:rPr>
        <w:t>conséquence,</w:t>
      </w:r>
      <w:r w:rsidR="00790078" w:rsidRPr="005A0AD7">
        <w:rPr>
          <w:lang w:val="fr-FR"/>
        </w:rPr>
        <w:t xml:space="preserve"> on ignore toujours </w:t>
      </w:r>
      <w:r w:rsidR="00790078">
        <w:rPr>
          <w:lang w:val="fr-FR"/>
        </w:rPr>
        <w:t xml:space="preserve">ce qui est arrivé à </w:t>
      </w:r>
      <w:r w:rsidR="00790078" w:rsidRPr="005A0AD7">
        <w:rPr>
          <w:lang w:val="fr-FR"/>
        </w:rPr>
        <w:t>M</w:t>
      </w:r>
      <w:r w:rsidR="00790078" w:rsidRPr="005A0AD7">
        <w:rPr>
          <w:vertAlign w:val="superscript"/>
          <w:lang w:val="fr-FR"/>
        </w:rPr>
        <w:t>me</w:t>
      </w:r>
      <w:r w:rsidR="00790078">
        <w:rPr>
          <w:lang w:val="fr-FR"/>
        </w:rPr>
        <w:t> </w:t>
      </w:r>
      <w:proofErr w:type="spellStart"/>
      <w:r w:rsidR="00790078" w:rsidRPr="005A0AD7">
        <w:rPr>
          <w:lang w:val="fr-FR"/>
        </w:rPr>
        <w:t>Lale</w:t>
      </w:r>
      <w:proofErr w:type="spellEnd"/>
      <w:r w:rsidR="00790078">
        <w:rPr>
          <w:lang w:val="fr-FR"/>
        </w:rPr>
        <w:t xml:space="preserve"> et à </w:t>
      </w:r>
      <w:r w:rsidR="00790078" w:rsidRPr="005A0AD7">
        <w:rPr>
          <w:lang w:val="fr-FR"/>
        </w:rPr>
        <w:t>M</w:t>
      </w:r>
      <w:r w:rsidR="00790078" w:rsidRPr="005A0AD7">
        <w:rPr>
          <w:vertAlign w:val="superscript"/>
          <w:lang w:val="fr-FR"/>
        </w:rPr>
        <w:t>me</w:t>
      </w:r>
      <w:r w:rsidR="00790078">
        <w:rPr>
          <w:lang w:val="fr-FR"/>
        </w:rPr>
        <w:t> </w:t>
      </w:r>
      <w:proofErr w:type="spellStart"/>
      <w:r w:rsidR="00790078" w:rsidRPr="005A0AD7">
        <w:rPr>
          <w:lang w:val="fr-FR"/>
        </w:rPr>
        <w:t>Popović</w:t>
      </w:r>
      <w:proofErr w:type="spellEnd"/>
      <w:r w:rsidR="00790078">
        <w:rPr>
          <w:lang w:val="fr-FR"/>
        </w:rPr>
        <w:t xml:space="preserve"> </w:t>
      </w:r>
      <w:r w:rsidR="00790078" w:rsidRPr="005A0AD7">
        <w:rPr>
          <w:lang w:val="fr-FR"/>
        </w:rPr>
        <w:t xml:space="preserve">et où </w:t>
      </w:r>
      <w:r w:rsidR="00790078">
        <w:rPr>
          <w:lang w:val="fr-FR"/>
        </w:rPr>
        <w:t>c</w:t>
      </w:r>
      <w:r w:rsidR="00790078" w:rsidRPr="005A0AD7">
        <w:rPr>
          <w:lang w:val="fr-FR"/>
        </w:rPr>
        <w:t>elles</w:t>
      </w:r>
      <w:r w:rsidR="00790078">
        <w:rPr>
          <w:lang w:val="fr-FR"/>
        </w:rPr>
        <w:t>-ci</w:t>
      </w:r>
      <w:r w:rsidR="00790078" w:rsidRPr="005A0AD7">
        <w:rPr>
          <w:lang w:val="fr-FR"/>
        </w:rPr>
        <w:t xml:space="preserve"> se trouvent. </w:t>
      </w:r>
      <w:r w:rsidR="00790078">
        <w:rPr>
          <w:lang w:val="fr-FR"/>
        </w:rPr>
        <w:t>Les auteurs</w:t>
      </w:r>
      <w:r w:rsidR="00790078" w:rsidRPr="005A0AD7">
        <w:rPr>
          <w:lang w:val="fr-FR"/>
        </w:rPr>
        <w:t xml:space="preserve"> affirment qu</w:t>
      </w:r>
      <w:r w:rsidR="00790078">
        <w:rPr>
          <w:lang w:val="fr-FR"/>
        </w:rPr>
        <w:t>’</w:t>
      </w:r>
      <w:r w:rsidR="00790078" w:rsidRPr="005A0AD7">
        <w:rPr>
          <w:lang w:val="fr-FR"/>
        </w:rPr>
        <w:t>il y a violation par la Bosnie-Herzégovine de l</w:t>
      </w:r>
      <w:r w:rsidR="00790078">
        <w:rPr>
          <w:lang w:val="fr-FR"/>
        </w:rPr>
        <w:t>’</w:t>
      </w:r>
      <w:r w:rsidR="00790078" w:rsidRPr="005A0AD7">
        <w:rPr>
          <w:lang w:val="fr-FR"/>
        </w:rPr>
        <w:t>article</w:t>
      </w:r>
      <w:r w:rsidR="00790078">
        <w:rPr>
          <w:lang w:val="fr-FR"/>
        </w:rPr>
        <w:t> </w:t>
      </w:r>
      <w:r w:rsidR="00790078" w:rsidRPr="005A0AD7">
        <w:rPr>
          <w:lang w:val="fr-FR"/>
        </w:rPr>
        <w:t>6 du Pacte, lu conjointement av</w:t>
      </w:r>
      <w:r w:rsidR="00790078">
        <w:rPr>
          <w:lang w:val="fr-FR"/>
        </w:rPr>
        <w:t>ec le paragraphe 3 de l’article </w:t>
      </w:r>
      <w:r w:rsidR="00790078" w:rsidRPr="005A0AD7">
        <w:rPr>
          <w:lang w:val="fr-FR"/>
        </w:rPr>
        <w:t>2, à l</w:t>
      </w:r>
      <w:r w:rsidR="00790078">
        <w:rPr>
          <w:lang w:val="fr-FR"/>
        </w:rPr>
        <w:t>’</w:t>
      </w:r>
      <w:r w:rsidR="00790078" w:rsidRPr="005A0AD7">
        <w:rPr>
          <w:lang w:val="fr-FR"/>
        </w:rPr>
        <w:t>égard de M</w:t>
      </w:r>
      <w:r w:rsidR="00790078" w:rsidRPr="005A0AD7">
        <w:rPr>
          <w:vertAlign w:val="superscript"/>
          <w:lang w:val="fr-FR"/>
        </w:rPr>
        <w:t>me</w:t>
      </w:r>
      <w:r w:rsidR="00790078">
        <w:rPr>
          <w:lang w:val="fr-FR"/>
        </w:rPr>
        <w:t> </w:t>
      </w:r>
      <w:proofErr w:type="spellStart"/>
      <w:r w:rsidR="00790078">
        <w:rPr>
          <w:lang w:val="fr-FR"/>
        </w:rPr>
        <w:t>Lale</w:t>
      </w:r>
      <w:proofErr w:type="spellEnd"/>
      <w:r w:rsidR="00790078">
        <w:rPr>
          <w:lang w:val="fr-FR"/>
        </w:rPr>
        <w:t xml:space="preserve"> et M</w:t>
      </w:r>
      <w:r w:rsidR="00790078" w:rsidRPr="005A0AD7">
        <w:rPr>
          <w:vertAlign w:val="superscript"/>
          <w:lang w:val="fr-FR"/>
        </w:rPr>
        <w:t>me</w:t>
      </w:r>
      <w:r w:rsidR="00790078">
        <w:rPr>
          <w:lang w:val="fr-FR"/>
        </w:rPr>
        <w:t> </w:t>
      </w:r>
      <w:proofErr w:type="spellStart"/>
      <w:r w:rsidR="00790078">
        <w:rPr>
          <w:lang w:val="fr-FR"/>
        </w:rPr>
        <w:t>Popović</w:t>
      </w:r>
      <w:proofErr w:type="spellEnd"/>
      <w:r w:rsidR="00790078">
        <w:rPr>
          <w:lang w:val="fr-FR"/>
        </w:rPr>
        <w:t>.</w:t>
      </w:r>
      <w:r w:rsidR="00790078" w:rsidRPr="005A0AD7">
        <w:rPr>
          <w:lang w:val="fr-FR"/>
        </w:rPr>
        <w:t xml:space="preserve"> Ils affirment également qu</w:t>
      </w:r>
      <w:r w:rsidR="00790078">
        <w:rPr>
          <w:lang w:val="fr-FR"/>
        </w:rPr>
        <w:t>’ils sont eux</w:t>
      </w:r>
      <w:r w:rsidR="00790078">
        <w:rPr>
          <w:lang w:val="fr-FR"/>
        </w:rPr>
        <w:noBreakHyphen/>
      </w:r>
      <w:r w:rsidR="00790078" w:rsidRPr="005A0AD7">
        <w:rPr>
          <w:lang w:val="fr-FR"/>
        </w:rPr>
        <w:t>mêmes victimes d</w:t>
      </w:r>
      <w:r w:rsidR="00790078">
        <w:rPr>
          <w:lang w:val="fr-FR"/>
        </w:rPr>
        <w:t>’</w:t>
      </w:r>
      <w:r w:rsidR="00790078" w:rsidRPr="005A0AD7">
        <w:rPr>
          <w:lang w:val="fr-FR"/>
        </w:rPr>
        <w:t>une violation des droits qu</w:t>
      </w:r>
      <w:r w:rsidR="00790078">
        <w:rPr>
          <w:lang w:val="fr-FR"/>
        </w:rPr>
        <w:t>’</w:t>
      </w:r>
      <w:r w:rsidR="00790078" w:rsidRPr="005A0AD7">
        <w:rPr>
          <w:lang w:val="fr-FR"/>
        </w:rPr>
        <w:t>ils tiennent des articles</w:t>
      </w:r>
      <w:r w:rsidR="00790078">
        <w:rPr>
          <w:lang w:val="fr-FR"/>
        </w:rPr>
        <w:t> </w:t>
      </w:r>
      <w:r w:rsidR="00790078" w:rsidRPr="005A0AD7">
        <w:rPr>
          <w:lang w:val="fr-FR"/>
        </w:rPr>
        <w:t>7, 17 et 23 (par.</w:t>
      </w:r>
      <w:r w:rsidR="00790078">
        <w:rPr>
          <w:lang w:val="fr-FR"/>
        </w:rPr>
        <w:t> </w:t>
      </w:r>
      <w:r w:rsidR="00790078" w:rsidRPr="005A0AD7">
        <w:rPr>
          <w:lang w:val="fr-FR"/>
        </w:rPr>
        <w:t>1) du Pacte, lus conjointement avec le paragraphe</w:t>
      </w:r>
      <w:r w:rsidR="00790078">
        <w:rPr>
          <w:lang w:val="fr-FR"/>
        </w:rPr>
        <w:t> </w:t>
      </w:r>
      <w:r w:rsidR="00790078" w:rsidRPr="005A0AD7">
        <w:rPr>
          <w:lang w:val="fr-FR"/>
        </w:rPr>
        <w:t>3 de l</w:t>
      </w:r>
      <w:r w:rsidR="00790078">
        <w:rPr>
          <w:lang w:val="fr-FR"/>
        </w:rPr>
        <w:t>’</w:t>
      </w:r>
      <w:r w:rsidR="00790078" w:rsidRPr="005A0AD7">
        <w:rPr>
          <w:lang w:val="fr-FR"/>
        </w:rPr>
        <w:t>article</w:t>
      </w:r>
      <w:r w:rsidR="00790078">
        <w:rPr>
          <w:lang w:val="fr-FR"/>
        </w:rPr>
        <w:t> </w:t>
      </w:r>
      <w:r w:rsidR="00790078" w:rsidRPr="005A0AD7">
        <w:rPr>
          <w:lang w:val="fr-FR"/>
        </w:rPr>
        <w:t>2. Les auteurs sont représentés par l</w:t>
      </w:r>
      <w:r w:rsidR="00790078">
        <w:rPr>
          <w:lang w:val="fr-FR"/>
        </w:rPr>
        <w:t>’</w:t>
      </w:r>
      <w:r w:rsidR="00790078" w:rsidRPr="005A0AD7">
        <w:rPr>
          <w:lang w:val="fr-FR"/>
        </w:rPr>
        <w:t xml:space="preserve">organisation </w:t>
      </w:r>
      <w:proofErr w:type="spellStart"/>
      <w:r w:rsidR="00790078" w:rsidRPr="005A0AD7">
        <w:rPr>
          <w:lang w:val="fr-FR"/>
        </w:rPr>
        <w:t>Track</w:t>
      </w:r>
      <w:proofErr w:type="spellEnd"/>
      <w:r w:rsidR="00790078" w:rsidRPr="005A0AD7">
        <w:rPr>
          <w:lang w:val="fr-FR"/>
        </w:rPr>
        <w:t xml:space="preserve"> </w:t>
      </w:r>
      <w:proofErr w:type="spellStart"/>
      <w:r w:rsidR="00790078" w:rsidRPr="005A0AD7">
        <w:rPr>
          <w:lang w:val="fr-FR"/>
        </w:rPr>
        <w:t>Impunity</w:t>
      </w:r>
      <w:proofErr w:type="spellEnd"/>
      <w:r w:rsidR="00790078" w:rsidRPr="005A0AD7">
        <w:rPr>
          <w:lang w:val="fr-FR"/>
        </w:rPr>
        <w:t xml:space="preserve"> </w:t>
      </w:r>
      <w:proofErr w:type="spellStart"/>
      <w:r w:rsidR="00790078" w:rsidRPr="005A0AD7">
        <w:rPr>
          <w:lang w:val="fr-FR"/>
        </w:rPr>
        <w:t>Always</w:t>
      </w:r>
      <w:proofErr w:type="spellEnd"/>
      <w:r w:rsidR="00790078" w:rsidRPr="005A0AD7">
        <w:rPr>
          <w:lang w:val="fr-FR"/>
        </w:rPr>
        <w:t xml:space="preserve"> (TRIAL).</w:t>
      </w:r>
      <w:r w:rsidR="00790078">
        <w:rPr>
          <w:lang w:val="fr-FR"/>
        </w:rPr>
        <w:t xml:space="preserve"> Le Protocole facultatif est entré en vigueur pour l’État partie le 1</w:t>
      </w:r>
      <w:r w:rsidR="00790078" w:rsidRPr="00A90F5C">
        <w:rPr>
          <w:vertAlign w:val="superscript"/>
          <w:lang w:val="fr-FR"/>
        </w:rPr>
        <w:t>er</w:t>
      </w:r>
      <w:r w:rsidR="00790078">
        <w:rPr>
          <w:lang w:val="fr-FR"/>
        </w:rPr>
        <w:t xml:space="preserve"> juin 1995. </w:t>
      </w:r>
    </w:p>
    <w:p w:rsidR="00790078" w:rsidRPr="00A075E3" w:rsidRDefault="00790078" w:rsidP="00D64FDA">
      <w:pPr>
        <w:pStyle w:val="H23G"/>
      </w:pPr>
      <w:r w:rsidRPr="005A0AD7">
        <w:rPr>
          <w:lang w:val="fr-FR"/>
        </w:rPr>
        <w:tab/>
      </w:r>
      <w:r w:rsidRPr="005A0AD7">
        <w:rPr>
          <w:lang w:val="fr-FR"/>
        </w:rPr>
        <w:tab/>
        <w:t xml:space="preserve">Rappel des faits présentés par les auteurs </w:t>
      </w:r>
    </w:p>
    <w:p w:rsidR="00790078" w:rsidRPr="005A0AD7" w:rsidRDefault="00790078" w:rsidP="00D64FDA">
      <w:pPr>
        <w:pStyle w:val="SingleTxtG"/>
      </w:pPr>
      <w:r w:rsidRPr="005A0AD7">
        <w:rPr>
          <w:lang w:val="fr-FR"/>
        </w:rPr>
        <w:t>2.1</w:t>
      </w:r>
      <w:r w:rsidRPr="005A0AD7">
        <w:rPr>
          <w:lang w:val="fr-FR"/>
        </w:rPr>
        <w:tab/>
        <w:t>Les événements se sont produits pendant le conflit armé qui a eu lieu sur le territoire de la Bosnie-Herzégovine</w:t>
      </w:r>
      <w:r>
        <w:rPr>
          <w:lang w:val="fr-FR"/>
        </w:rPr>
        <w:t xml:space="preserve"> de 1992 à 1995</w:t>
      </w:r>
      <w:r w:rsidRPr="005A0AD7">
        <w:rPr>
          <w:lang w:val="fr-FR"/>
        </w:rPr>
        <w:t>. Avant le début du conflit,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vivait à </w:t>
      </w:r>
      <w:proofErr w:type="spellStart"/>
      <w:r w:rsidRPr="005A0AD7">
        <w:rPr>
          <w:lang w:val="fr-FR"/>
        </w:rPr>
        <w:t>Tošići</w:t>
      </w:r>
      <w:proofErr w:type="spellEnd"/>
      <w:r w:rsidRPr="005A0AD7">
        <w:rPr>
          <w:lang w:val="fr-FR"/>
        </w:rPr>
        <w:t xml:space="preserve">, dans la municipalité de </w:t>
      </w:r>
      <w:proofErr w:type="spellStart"/>
      <w:r w:rsidRPr="005A0AD7">
        <w:rPr>
          <w:lang w:val="fr-FR"/>
        </w:rPr>
        <w:t>Trnovo</w:t>
      </w:r>
      <w:proofErr w:type="spellEnd"/>
      <w:r w:rsidRPr="005A0AD7">
        <w:rPr>
          <w:lang w:val="fr-FR"/>
        </w:rPr>
        <w:t xml:space="preserve"> (canton de Sarajevo) avec son mari, </w:t>
      </w:r>
      <w:proofErr w:type="spellStart"/>
      <w:r w:rsidRPr="005A0AD7">
        <w:rPr>
          <w:lang w:val="fr-FR"/>
        </w:rPr>
        <w:t>Svetko</w:t>
      </w:r>
      <w:proofErr w:type="spellEnd"/>
      <w:r w:rsidRPr="005A0AD7">
        <w:rPr>
          <w:lang w:val="fr-FR"/>
        </w:rPr>
        <w:t xml:space="preserve"> </w:t>
      </w:r>
      <w:proofErr w:type="spellStart"/>
      <w:r w:rsidRPr="005A0AD7">
        <w:rPr>
          <w:lang w:val="fr-FR"/>
        </w:rPr>
        <w:t>Popović</w:t>
      </w:r>
      <w:proofErr w:type="spellEnd"/>
      <w:r w:rsidRPr="005A0AD7">
        <w:rPr>
          <w:lang w:val="fr-FR"/>
        </w:rPr>
        <w:t>, et l</w:t>
      </w:r>
      <w:r>
        <w:rPr>
          <w:lang w:val="fr-FR"/>
        </w:rPr>
        <w:t>’</w:t>
      </w:r>
      <w:r w:rsidRPr="005A0AD7">
        <w:rPr>
          <w:lang w:val="fr-FR"/>
        </w:rPr>
        <w:t>un de ses fils.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vivait à Sarajevo avec son fils, Vide </w:t>
      </w:r>
      <w:proofErr w:type="spellStart"/>
      <w:r w:rsidRPr="005A0AD7">
        <w:rPr>
          <w:lang w:val="fr-FR"/>
        </w:rPr>
        <w:t>Lale</w:t>
      </w:r>
      <w:proofErr w:type="spellEnd"/>
      <w:r w:rsidRPr="005A0AD7">
        <w:rPr>
          <w:lang w:val="fr-FR"/>
        </w:rPr>
        <w:t xml:space="preserve">. </w:t>
      </w:r>
    </w:p>
    <w:p w:rsidR="00790078" w:rsidRPr="005A0AD7" w:rsidRDefault="00790078" w:rsidP="00D64FDA">
      <w:pPr>
        <w:pStyle w:val="SingleTxtG"/>
      </w:pPr>
      <w:r w:rsidRPr="005A0AD7">
        <w:rPr>
          <w:lang w:val="fr-FR"/>
        </w:rPr>
        <w:t>2.2</w:t>
      </w:r>
      <w:r w:rsidRPr="005A0AD7">
        <w:rPr>
          <w:lang w:val="fr-FR"/>
        </w:rPr>
        <w:tab/>
        <w:t>Au début du mois</w:t>
      </w:r>
      <w:r>
        <w:rPr>
          <w:lang w:val="fr-FR"/>
        </w:rPr>
        <w:t xml:space="preserve"> de juillet 1992, M</w:t>
      </w:r>
      <w:r w:rsidRPr="002C5D4B">
        <w:rPr>
          <w:vertAlign w:val="superscript"/>
          <w:lang w:val="fr-FR"/>
        </w:rPr>
        <w:t>me</w:t>
      </w:r>
      <w:r>
        <w:rPr>
          <w:lang w:val="fr-FR"/>
        </w:rPr>
        <w:t> </w:t>
      </w:r>
      <w:proofErr w:type="spellStart"/>
      <w:r w:rsidRPr="005A0AD7">
        <w:rPr>
          <w:lang w:val="fr-FR"/>
        </w:rPr>
        <w:t>L</w:t>
      </w:r>
      <w:r>
        <w:rPr>
          <w:lang w:val="fr-FR"/>
        </w:rPr>
        <w:t>ale</w:t>
      </w:r>
      <w:proofErr w:type="spellEnd"/>
      <w:r>
        <w:rPr>
          <w:lang w:val="fr-FR"/>
        </w:rPr>
        <w:t xml:space="preserve"> s’est rendue chez son fils, </w:t>
      </w:r>
      <w:proofErr w:type="spellStart"/>
      <w:r w:rsidRPr="005A0AD7">
        <w:rPr>
          <w:lang w:val="fr-FR"/>
        </w:rPr>
        <w:t>Rajko</w:t>
      </w:r>
      <w:proofErr w:type="spellEnd"/>
      <w:r w:rsidRPr="005A0AD7">
        <w:rPr>
          <w:lang w:val="fr-FR"/>
        </w:rPr>
        <w:t xml:space="preserve"> </w:t>
      </w:r>
      <w:proofErr w:type="spellStart"/>
      <w:r w:rsidRPr="005A0AD7">
        <w:rPr>
          <w:lang w:val="fr-FR"/>
        </w:rPr>
        <w:t>Lale</w:t>
      </w:r>
      <w:proofErr w:type="spellEnd"/>
      <w:r w:rsidRPr="005A0AD7">
        <w:rPr>
          <w:lang w:val="fr-FR"/>
        </w:rPr>
        <w:t xml:space="preserve">, qui vivait à </w:t>
      </w:r>
      <w:proofErr w:type="spellStart"/>
      <w:r w:rsidRPr="005A0AD7">
        <w:rPr>
          <w:lang w:val="fr-FR"/>
        </w:rPr>
        <w:t>Šišići</w:t>
      </w:r>
      <w:proofErr w:type="spellEnd"/>
      <w:r w:rsidRPr="005A0AD7">
        <w:rPr>
          <w:lang w:val="fr-FR"/>
        </w:rPr>
        <w:t xml:space="preserve">, un village de la municipalité de </w:t>
      </w:r>
      <w:proofErr w:type="spellStart"/>
      <w:r w:rsidRPr="005A0AD7">
        <w:rPr>
          <w:lang w:val="fr-FR"/>
        </w:rPr>
        <w:t>Trnovo</w:t>
      </w:r>
      <w:proofErr w:type="spellEnd"/>
      <w:r w:rsidRPr="005A0AD7">
        <w:rPr>
          <w:lang w:val="fr-FR"/>
        </w:rPr>
        <w:t>, avec l</w:t>
      </w:r>
      <w:r>
        <w:rPr>
          <w:lang w:val="fr-FR"/>
        </w:rPr>
        <w:t>’</w:t>
      </w:r>
      <w:r w:rsidRPr="005A0AD7">
        <w:rPr>
          <w:lang w:val="fr-FR"/>
        </w:rPr>
        <w:t>intention d</w:t>
      </w:r>
      <w:r>
        <w:rPr>
          <w:lang w:val="fr-FR"/>
        </w:rPr>
        <w:t>’</w:t>
      </w:r>
      <w:r w:rsidRPr="005A0AD7">
        <w:rPr>
          <w:lang w:val="fr-FR"/>
        </w:rPr>
        <w:t xml:space="preserve">y séjourner pendant dix à quinze jours. </w:t>
      </w:r>
    </w:p>
    <w:p w:rsidR="00790078" w:rsidRPr="005A0AD7" w:rsidRDefault="00790078" w:rsidP="00D64FDA">
      <w:pPr>
        <w:pStyle w:val="SingleTxtG"/>
      </w:pPr>
      <w:r>
        <w:rPr>
          <w:lang w:val="fr-FR"/>
        </w:rPr>
        <w:t>2.3</w:t>
      </w:r>
      <w:r>
        <w:rPr>
          <w:lang w:val="fr-FR"/>
        </w:rPr>
        <w:tab/>
        <w:t>Le 11 </w:t>
      </w:r>
      <w:r w:rsidRPr="005A0AD7">
        <w:rPr>
          <w:lang w:val="fr-FR"/>
        </w:rPr>
        <w:t xml:space="preserve">juin 1992, la municipalité de </w:t>
      </w:r>
      <w:proofErr w:type="spellStart"/>
      <w:r w:rsidRPr="005A0AD7">
        <w:rPr>
          <w:lang w:val="fr-FR"/>
        </w:rPr>
        <w:t>Trnovo</w:t>
      </w:r>
      <w:proofErr w:type="spellEnd"/>
      <w:r w:rsidRPr="005A0AD7">
        <w:rPr>
          <w:lang w:val="fr-FR"/>
        </w:rPr>
        <w:t xml:space="preserve"> avait été déclarée zone de guerre et s</w:t>
      </w:r>
      <w:r>
        <w:rPr>
          <w:lang w:val="fr-FR"/>
        </w:rPr>
        <w:t>’</w:t>
      </w:r>
      <w:r w:rsidRPr="005A0AD7">
        <w:rPr>
          <w:lang w:val="fr-FR"/>
        </w:rPr>
        <w:t>était trouvée prise dans des échanges de tirs entre l</w:t>
      </w:r>
      <w:r>
        <w:rPr>
          <w:lang w:val="fr-FR"/>
        </w:rPr>
        <w:t>’</w:t>
      </w:r>
      <w:r w:rsidRPr="005A0AD7">
        <w:rPr>
          <w:lang w:val="fr-FR"/>
        </w:rPr>
        <w:t>armée des Serbe</w:t>
      </w:r>
      <w:r>
        <w:rPr>
          <w:lang w:val="fr-FR"/>
        </w:rPr>
        <w:t>s de Bosnie et les Bérets verts</w:t>
      </w:r>
      <w:r w:rsidRPr="00A075E3">
        <w:rPr>
          <w:rStyle w:val="Appelnotedebasdep"/>
        </w:rPr>
        <w:footnoteReference w:id="4"/>
      </w:r>
      <w:r>
        <w:rPr>
          <w:lang w:val="fr-FR"/>
        </w:rPr>
        <w:t>.</w:t>
      </w:r>
      <w:r w:rsidRPr="005A0AD7">
        <w:rPr>
          <w:lang w:val="fr-FR"/>
        </w:rPr>
        <w:t xml:space="preserve"> Lorsque l</w:t>
      </w:r>
      <w:r>
        <w:rPr>
          <w:lang w:val="fr-FR"/>
        </w:rPr>
        <w:t>’</w:t>
      </w:r>
      <w:r w:rsidRPr="005A0AD7">
        <w:rPr>
          <w:lang w:val="fr-FR"/>
        </w:rPr>
        <w:t xml:space="preserve">armée bosnienne a attaqué </w:t>
      </w:r>
      <w:proofErr w:type="spellStart"/>
      <w:r w:rsidRPr="005A0AD7">
        <w:rPr>
          <w:lang w:val="fr-FR"/>
        </w:rPr>
        <w:t>Šišići</w:t>
      </w:r>
      <w:proofErr w:type="spellEnd"/>
      <w:r w:rsidRPr="005A0AD7">
        <w:rPr>
          <w:lang w:val="fr-FR"/>
        </w:rPr>
        <w:t>, M</w:t>
      </w:r>
      <w:r w:rsidRPr="002C5D4B">
        <w:rPr>
          <w:vertAlign w:val="superscript"/>
          <w:lang w:val="fr-FR"/>
        </w:rPr>
        <w:t>me</w:t>
      </w:r>
      <w:r>
        <w:rPr>
          <w:lang w:val="fr-FR"/>
        </w:rPr>
        <w:t> </w:t>
      </w:r>
      <w:proofErr w:type="spellStart"/>
      <w:r>
        <w:rPr>
          <w:lang w:val="fr-FR"/>
        </w:rPr>
        <w:t>Lale</w:t>
      </w:r>
      <w:proofErr w:type="spellEnd"/>
      <w:r>
        <w:rPr>
          <w:lang w:val="fr-FR"/>
        </w:rPr>
        <w:t xml:space="preserve">, </w:t>
      </w:r>
      <w:proofErr w:type="spellStart"/>
      <w:r w:rsidRPr="005A0AD7">
        <w:rPr>
          <w:lang w:val="fr-FR"/>
        </w:rPr>
        <w:t>Rajko</w:t>
      </w:r>
      <w:proofErr w:type="spellEnd"/>
      <w:r w:rsidRPr="005A0AD7">
        <w:rPr>
          <w:lang w:val="fr-FR"/>
        </w:rPr>
        <w:t xml:space="preserve"> </w:t>
      </w:r>
      <w:proofErr w:type="spellStart"/>
      <w:r w:rsidRPr="005A0AD7">
        <w:rPr>
          <w:lang w:val="fr-FR"/>
        </w:rPr>
        <w:t>Lale</w:t>
      </w:r>
      <w:proofErr w:type="spellEnd"/>
      <w:r w:rsidRPr="005A0AD7">
        <w:rPr>
          <w:lang w:val="fr-FR"/>
        </w:rPr>
        <w:t xml:space="preserve"> et l</w:t>
      </w:r>
      <w:r>
        <w:rPr>
          <w:lang w:val="fr-FR"/>
        </w:rPr>
        <w:t>’</w:t>
      </w:r>
      <w:r w:rsidRPr="005A0AD7">
        <w:rPr>
          <w:lang w:val="fr-FR"/>
        </w:rPr>
        <w:t xml:space="preserve">épouse et la fille de ce dernier se sont réfugiés dans la ville de </w:t>
      </w:r>
      <w:proofErr w:type="spellStart"/>
      <w:r w:rsidRPr="005A0AD7">
        <w:rPr>
          <w:lang w:val="fr-FR"/>
        </w:rPr>
        <w:t>Trnovo</w:t>
      </w:r>
      <w:proofErr w:type="spellEnd"/>
      <w:r w:rsidRPr="005A0AD7">
        <w:rPr>
          <w:lang w:val="fr-FR"/>
        </w:rPr>
        <w:t>. À la suite d</w:t>
      </w:r>
      <w:r>
        <w:rPr>
          <w:lang w:val="fr-FR"/>
        </w:rPr>
        <w:t>’</w:t>
      </w:r>
      <w:r w:rsidRPr="005A0AD7">
        <w:rPr>
          <w:lang w:val="fr-FR"/>
        </w:rPr>
        <w:t>une autre attaque militaire contre la ville</w:t>
      </w:r>
      <w:r>
        <w:rPr>
          <w:lang w:val="fr-FR"/>
        </w:rPr>
        <w:t>,</w:t>
      </w:r>
      <w:r w:rsidRPr="005A0AD7">
        <w:rPr>
          <w:lang w:val="fr-FR"/>
        </w:rPr>
        <w:t xml:space="preserve"> à la mi-juillet 1992, de nombreux résidents ont pris la fuite.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M.</w:t>
      </w:r>
      <w:r>
        <w:rPr>
          <w:lang w:val="fr-FR"/>
        </w:rPr>
        <w:t> </w:t>
      </w:r>
      <w:proofErr w:type="spellStart"/>
      <w:r w:rsidRPr="005A0AD7">
        <w:rPr>
          <w:lang w:val="fr-FR"/>
        </w:rPr>
        <w:t>Popović</w:t>
      </w:r>
      <w:proofErr w:type="spellEnd"/>
      <w:r w:rsidRPr="005A0AD7">
        <w:rPr>
          <w:lang w:val="fr-FR"/>
        </w:rPr>
        <w:t xml:space="preserve">, </w:t>
      </w:r>
      <w:proofErr w:type="spellStart"/>
      <w:r w:rsidRPr="005A0AD7">
        <w:rPr>
          <w:lang w:val="fr-FR"/>
        </w:rPr>
        <w:t>Rajko</w:t>
      </w:r>
      <w:proofErr w:type="spellEnd"/>
      <w:r w:rsidRPr="005A0AD7">
        <w:rPr>
          <w:lang w:val="fr-FR"/>
        </w:rPr>
        <w:t xml:space="preserve"> </w:t>
      </w:r>
      <w:proofErr w:type="spellStart"/>
      <w:r w:rsidRPr="005A0AD7">
        <w:rPr>
          <w:lang w:val="fr-FR"/>
        </w:rPr>
        <w:t>Lale</w:t>
      </w:r>
      <w:proofErr w:type="spellEnd"/>
      <w:r w:rsidRPr="005A0AD7">
        <w:rPr>
          <w:lang w:val="fr-FR"/>
        </w:rPr>
        <w:t xml:space="preserve"> et quatre autres personnes se sont enfuis et ont trouvé refuge dans une maison de campagne inoccupée dans le village de </w:t>
      </w:r>
      <w:proofErr w:type="spellStart"/>
      <w:r w:rsidRPr="005A0AD7">
        <w:rPr>
          <w:lang w:val="fr-FR"/>
        </w:rPr>
        <w:t>Širokari</w:t>
      </w:r>
      <w:proofErr w:type="spellEnd"/>
      <w:r w:rsidRPr="005A0AD7">
        <w:rPr>
          <w:lang w:val="fr-FR"/>
        </w:rPr>
        <w:t xml:space="preserve">, situé dans la municipalité de </w:t>
      </w:r>
      <w:proofErr w:type="spellStart"/>
      <w:r w:rsidRPr="005A0AD7">
        <w:rPr>
          <w:lang w:val="fr-FR"/>
        </w:rPr>
        <w:t>T</w:t>
      </w:r>
      <w:r>
        <w:rPr>
          <w:lang w:val="fr-FR"/>
        </w:rPr>
        <w:t>rnovo</w:t>
      </w:r>
      <w:proofErr w:type="spellEnd"/>
      <w:r>
        <w:rPr>
          <w:lang w:val="fr-FR"/>
        </w:rPr>
        <w:t>.</w:t>
      </w:r>
    </w:p>
    <w:p w:rsidR="00790078" w:rsidRPr="005A0AD7" w:rsidRDefault="00790078" w:rsidP="00D64FDA">
      <w:pPr>
        <w:pStyle w:val="SingleTxtG"/>
      </w:pPr>
      <w:r w:rsidRPr="005A0AD7">
        <w:rPr>
          <w:lang w:val="fr-FR"/>
        </w:rPr>
        <w:t>2.4</w:t>
      </w:r>
      <w:r w:rsidRPr="005A0AD7">
        <w:rPr>
          <w:lang w:val="fr-FR"/>
        </w:rPr>
        <w:tab/>
        <w:t>Le 2</w:t>
      </w:r>
      <w:r>
        <w:rPr>
          <w:lang w:val="fr-FR"/>
        </w:rPr>
        <w:t> </w:t>
      </w:r>
      <w:r w:rsidRPr="005A0AD7">
        <w:rPr>
          <w:lang w:val="fr-FR"/>
        </w:rPr>
        <w:t>août 1992, alors qu</w:t>
      </w:r>
      <w:r>
        <w:rPr>
          <w:lang w:val="fr-FR"/>
        </w:rPr>
        <w:t>’</w:t>
      </w:r>
      <w:r w:rsidRPr="005A0AD7">
        <w:rPr>
          <w:lang w:val="fr-FR"/>
        </w:rPr>
        <w:t xml:space="preserve">ils se préparaient à dîner, </w:t>
      </w:r>
      <w:proofErr w:type="spellStart"/>
      <w:r w:rsidRPr="005A0AD7">
        <w:rPr>
          <w:lang w:val="fr-FR"/>
        </w:rPr>
        <w:t>Rajko</w:t>
      </w:r>
      <w:proofErr w:type="spellEnd"/>
      <w:r w:rsidRPr="005A0AD7">
        <w:rPr>
          <w:lang w:val="fr-FR"/>
        </w:rPr>
        <w:t xml:space="preserve"> </w:t>
      </w:r>
      <w:proofErr w:type="spellStart"/>
      <w:r w:rsidRPr="005A0AD7">
        <w:rPr>
          <w:lang w:val="fr-FR"/>
        </w:rPr>
        <w:t>Lale</w:t>
      </w:r>
      <w:proofErr w:type="spellEnd"/>
      <w:r w:rsidRPr="005A0AD7">
        <w:rPr>
          <w:lang w:val="fr-FR"/>
        </w:rPr>
        <w:t xml:space="preserve"> a entendu et vu des dizaines de soldats bosniens s</w:t>
      </w:r>
      <w:r>
        <w:rPr>
          <w:lang w:val="fr-FR"/>
        </w:rPr>
        <w:t>’</w:t>
      </w:r>
      <w:r w:rsidRPr="005A0AD7">
        <w:rPr>
          <w:lang w:val="fr-FR"/>
        </w:rPr>
        <w:t>approcher</w:t>
      </w:r>
      <w:r w:rsidRPr="00A075E3">
        <w:rPr>
          <w:rStyle w:val="Appelnotedebasdep"/>
        </w:rPr>
        <w:footnoteReference w:id="5"/>
      </w:r>
      <w:r>
        <w:rPr>
          <w:lang w:val="fr-FR"/>
        </w:rPr>
        <w:t>.</w:t>
      </w:r>
      <w:r w:rsidRPr="005A0AD7">
        <w:rPr>
          <w:lang w:val="fr-FR"/>
        </w:rPr>
        <w:t xml:space="preserve"> Les huit personnes qui avaient trouvé refuge dans la maison de campagne étaient toutes présentes, à l</w:t>
      </w:r>
      <w:r>
        <w:rPr>
          <w:lang w:val="fr-FR"/>
        </w:rPr>
        <w:t>’</w:t>
      </w:r>
      <w:r w:rsidRPr="005A0AD7">
        <w:rPr>
          <w:lang w:val="fr-FR"/>
        </w:rPr>
        <w:t xml:space="preserve">exception de </w:t>
      </w:r>
      <w:r w:rsidR="00681E66">
        <w:rPr>
          <w:lang w:val="fr-FR"/>
        </w:rPr>
        <w:t>M. </w:t>
      </w:r>
      <w:proofErr w:type="spellStart"/>
      <w:r w:rsidRPr="005A0AD7">
        <w:rPr>
          <w:lang w:val="fr-FR"/>
        </w:rPr>
        <w:t>Popović</w:t>
      </w:r>
      <w:proofErr w:type="spellEnd"/>
      <w:r>
        <w:rPr>
          <w:lang w:val="fr-FR"/>
        </w:rPr>
        <w:t>,</w:t>
      </w:r>
      <w:r w:rsidRPr="005A0AD7">
        <w:rPr>
          <w:lang w:val="fr-FR"/>
        </w:rPr>
        <w:t xml:space="preserve"> qui était allé chercher </w:t>
      </w:r>
      <w:r>
        <w:rPr>
          <w:lang w:val="fr-FR"/>
        </w:rPr>
        <w:t>à manger non loin</w:t>
      </w:r>
      <w:r w:rsidRPr="005A0AD7">
        <w:rPr>
          <w:lang w:val="fr-FR"/>
        </w:rPr>
        <w:t xml:space="preserve">. Lorsque </w:t>
      </w:r>
      <w:proofErr w:type="spellStart"/>
      <w:r w:rsidRPr="005A0AD7">
        <w:rPr>
          <w:lang w:val="fr-FR"/>
        </w:rPr>
        <w:t>Rajko</w:t>
      </w:r>
      <w:proofErr w:type="spellEnd"/>
      <w:r w:rsidRPr="005A0AD7">
        <w:rPr>
          <w:lang w:val="fr-FR"/>
        </w:rPr>
        <w:t xml:space="preserve"> </w:t>
      </w:r>
      <w:proofErr w:type="spellStart"/>
      <w:r w:rsidRPr="005A0AD7">
        <w:rPr>
          <w:lang w:val="fr-FR"/>
        </w:rPr>
        <w:t>Lale</w:t>
      </w:r>
      <w:proofErr w:type="spellEnd"/>
      <w:r w:rsidRPr="005A0AD7">
        <w:rPr>
          <w:lang w:val="fr-FR"/>
        </w:rPr>
        <w:t xml:space="preserve"> </w:t>
      </w:r>
      <w:r>
        <w:rPr>
          <w:lang w:val="fr-FR"/>
        </w:rPr>
        <w:t>s’est rendu compte</w:t>
      </w:r>
      <w:r w:rsidRPr="005A0AD7">
        <w:rPr>
          <w:lang w:val="fr-FR"/>
        </w:rPr>
        <w:t xml:space="preserve"> que les soldats étaient sur le point d</w:t>
      </w:r>
      <w:r>
        <w:rPr>
          <w:lang w:val="fr-FR"/>
        </w:rPr>
        <w:t>’</w:t>
      </w:r>
      <w:r w:rsidRPr="005A0AD7">
        <w:rPr>
          <w:lang w:val="fr-FR"/>
        </w:rPr>
        <w:t>atteindre la maison, il s</w:t>
      </w:r>
      <w:r>
        <w:rPr>
          <w:lang w:val="fr-FR"/>
        </w:rPr>
        <w:t>’</w:t>
      </w:r>
      <w:r w:rsidRPr="005A0AD7">
        <w:rPr>
          <w:lang w:val="fr-FR"/>
        </w:rPr>
        <w:t>est échappé par une fenêtre et s</w:t>
      </w:r>
      <w:r>
        <w:rPr>
          <w:lang w:val="fr-FR"/>
        </w:rPr>
        <w:t>’</w:t>
      </w:r>
      <w:r w:rsidRPr="005A0AD7">
        <w:rPr>
          <w:lang w:val="fr-FR"/>
        </w:rPr>
        <w:t>est caché dans un buisson tout proche. Il est resté caché toute la nuit et il a vu les soldats mettre le feu à la maison. Il a supposé que tous ceux qui se trouvaient à l</w:t>
      </w:r>
      <w:r>
        <w:rPr>
          <w:lang w:val="fr-FR"/>
        </w:rPr>
        <w:t>’</w:t>
      </w:r>
      <w:r w:rsidRPr="005A0AD7">
        <w:rPr>
          <w:lang w:val="fr-FR"/>
        </w:rPr>
        <w:t>intérieur avaient péri dans l</w:t>
      </w:r>
      <w:r>
        <w:rPr>
          <w:lang w:val="fr-FR"/>
        </w:rPr>
        <w:t>’</w:t>
      </w:r>
      <w:r w:rsidRPr="005A0AD7">
        <w:rPr>
          <w:lang w:val="fr-FR"/>
        </w:rPr>
        <w:t>incendie.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w:t>
      </w:r>
      <w:r>
        <w:rPr>
          <w:lang w:val="fr-FR"/>
        </w:rPr>
        <w:t>et</w:t>
      </w:r>
      <w:r w:rsidRPr="005A0AD7">
        <w:rPr>
          <w:lang w:val="fr-FR"/>
        </w:rPr>
        <w:t xml:space="preserve"> les quatre autres personnes qui </w:t>
      </w:r>
      <w:r>
        <w:rPr>
          <w:lang w:val="fr-FR"/>
        </w:rPr>
        <w:t xml:space="preserve">étaient </w:t>
      </w:r>
      <w:r w:rsidRPr="005A0AD7">
        <w:rPr>
          <w:lang w:val="fr-FR"/>
        </w:rPr>
        <w:t>dans la maison n</w:t>
      </w:r>
      <w:r>
        <w:rPr>
          <w:lang w:val="fr-FR"/>
        </w:rPr>
        <w:t>’</w:t>
      </w:r>
      <w:r w:rsidRPr="005A0AD7">
        <w:rPr>
          <w:lang w:val="fr-FR"/>
        </w:rPr>
        <w:t>ont jamais été revues depuis.</w:t>
      </w:r>
    </w:p>
    <w:p w:rsidR="00790078" w:rsidRPr="005A0AD7" w:rsidRDefault="00790078" w:rsidP="00D64FDA">
      <w:pPr>
        <w:pStyle w:val="SingleTxtG"/>
      </w:pPr>
      <w:r w:rsidRPr="005A0AD7">
        <w:rPr>
          <w:lang w:val="fr-FR"/>
        </w:rPr>
        <w:t>2.5</w:t>
      </w:r>
      <w:r w:rsidRPr="005A0AD7">
        <w:rPr>
          <w:lang w:val="fr-FR"/>
        </w:rPr>
        <w:tab/>
        <w:t xml:space="preserve">Le lendemain matin, </w:t>
      </w:r>
      <w:proofErr w:type="spellStart"/>
      <w:r w:rsidRPr="005A0AD7">
        <w:rPr>
          <w:lang w:val="fr-FR"/>
        </w:rPr>
        <w:t>Rajko</w:t>
      </w:r>
      <w:proofErr w:type="spellEnd"/>
      <w:r w:rsidRPr="005A0AD7">
        <w:rPr>
          <w:lang w:val="fr-FR"/>
        </w:rPr>
        <w:t xml:space="preserve"> </w:t>
      </w:r>
      <w:proofErr w:type="spellStart"/>
      <w:r w:rsidRPr="005A0AD7">
        <w:rPr>
          <w:lang w:val="fr-FR"/>
        </w:rPr>
        <w:t>Lale</w:t>
      </w:r>
      <w:proofErr w:type="spellEnd"/>
      <w:r w:rsidRPr="005A0AD7">
        <w:rPr>
          <w:lang w:val="fr-FR"/>
        </w:rPr>
        <w:t xml:space="preserve"> est sorti de sa cachette et a constaté que la maison avait complétement brûlé. Il n</w:t>
      </w:r>
      <w:r>
        <w:rPr>
          <w:lang w:val="fr-FR"/>
        </w:rPr>
        <w:t>’</w:t>
      </w:r>
      <w:r w:rsidRPr="005A0AD7">
        <w:rPr>
          <w:lang w:val="fr-FR"/>
        </w:rPr>
        <w:t>a trouvé aucun corps à l</w:t>
      </w:r>
      <w:r>
        <w:rPr>
          <w:lang w:val="fr-FR"/>
        </w:rPr>
        <w:t>’</w:t>
      </w:r>
      <w:r w:rsidRPr="005A0AD7">
        <w:rPr>
          <w:lang w:val="fr-FR"/>
        </w:rPr>
        <w:t xml:space="preserve">intérieur. Il semblait que les personnes qui </w:t>
      </w:r>
      <w:r>
        <w:rPr>
          <w:lang w:val="fr-FR"/>
        </w:rPr>
        <w:t>avaient été</w:t>
      </w:r>
      <w:r w:rsidRPr="005A0AD7">
        <w:rPr>
          <w:lang w:val="fr-FR"/>
        </w:rPr>
        <w:t xml:space="preserve"> là avaient été emmenées par les soldats. Traumatisé, M.</w:t>
      </w:r>
      <w:r>
        <w:rPr>
          <w:lang w:val="fr-FR"/>
        </w:rPr>
        <w:t> </w:t>
      </w:r>
      <w:proofErr w:type="spellStart"/>
      <w:r w:rsidRPr="005A0AD7">
        <w:rPr>
          <w:lang w:val="fr-FR"/>
        </w:rPr>
        <w:t>Lale</w:t>
      </w:r>
      <w:proofErr w:type="spellEnd"/>
      <w:r w:rsidRPr="005A0AD7">
        <w:rPr>
          <w:lang w:val="fr-FR"/>
        </w:rPr>
        <w:t xml:space="preserve"> s</w:t>
      </w:r>
      <w:r>
        <w:rPr>
          <w:lang w:val="fr-FR"/>
        </w:rPr>
        <w:t>’</w:t>
      </w:r>
      <w:r w:rsidRPr="005A0AD7">
        <w:rPr>
          <w:lang w:val="fr-FR"/>
        </w:rPr>
        <w:t xml:space="preserve">est enfui en direction du village de </w:t>
      </w:r>
      <w:proofErr w:type="spellStart"/>
      <w:r w:rsidRPr="005A0AD7">
        <w:rPr>
          <w:lang w:val="fr-FR"/>
        </w:rPr>
        <w:t>Šišići</w:t>
      </w:r>
      <w:proofErr w:type="spellEnd"/>
      <w:r w:rsidRPr="005A0AD7">
        <w:rPr>
          <w:lang w:val="fr-FR"/>
        </w:rPr>
        <w:t>. Il n</w:t>
      </w:r>
      <w:r>
        <w:rPr>
          <w:lang w:val="fr-FR"/>
        </w:rPr>
        <w:t>’</w:t>
      </w:r>
      <w:r w:rsidRPr="005A0AD7">
        <w:rPr>
          <w:lang w:val="fr-FR"/>
        </w:rPr>
        <w:t>a pas pu entrer dans le village car des soldats bosniens l</w:t>
      </w:r>
      <w:r>
        <w:rPr>
          <w:lang w:val="fr-FR"/>
        </w:rPr>
        <w:t>’</w:t>
      </w:r>
      <w:r w:rsidRPr="005A0AD7">
        <w:rPr>
          <w:lang w:val="fr-FR"/>
        </w:rPr>
        <w:t>avaient encerclé. Le même jour, il a été capturé par l</w:t>
      </w:r>
      <w:r>
        <w:rPr>
          <w:lang w:val="fr-FR"/>
        </w:rPr>
        <w:t>’</w:t>
      </w:r>
      <w:r w:rsidRPr="005A0AD7">
        <w:rPr>
          <w:lang w:val="fr-FR"/>
        </w:rPr>
        <w:t xml:space="preserve">armée bosnienne et emmené à </w:t>
      </w:r>
      <w:proofErr w:type="spellStart"/>
      <w:r w:rsidRPr="005A0AD7">
        <w:rPr>
          <w:lang w:val="fr-FR"/>
        </w:rPr>
        <w:t>Bogatići</w:t>
      </w:r>
      <w:proofErr w:type="spellEnd"/>
      <w:r w:rsidRPr="005A0AD7">
        <w:rPr>
          <w:lang w:val="fr-FR"/>
        </w:rPr>
        <w:t xml:space="preserve">, où il a été roué de coups et détenu pendant dix à quinze jours. Après cela, il a été transféré à </w:t>
      </w:r>
      <w:proofErr w:type="spellStart"/>
      <w:r w:rsidRPr="005A0AD7">
        <w:rPr>
          <w:lang w:val="fr-FR"/>
        </w:rPr>
        <w:t>Godinja</w:t>
      </w:r>
      <w:proofErr w:type="spellEnd"/>
      <w:r w:rsidRPr="005A0AD7">
        <w:rPr>
          <w:lang w:val="fr-FR"/>
        </w:rPr>
        <w:t xml:space="preserve">, dans la municipalité de </w:t>
      </w:r>
      <w:proofErr w:type="spellStart"/>
      <w:r w:rsidRPr="005A0AD7">
        <w:rPr>
          <w:lang w:val="fr-FR"/>
        </w:rPr>
        <w:t>Trnovo</w:t>
      </w:r>
      <w:proofErr w:type="spellEnd"/>
      <w:r w:rsidRPr="005A0AD7">
        <w:rPr>
          <w:lang w:val="fr-FR"/>
        </w:rPr>
        <w:t>, où il a été détenu pendant près d</w:t>
      </w:r>
      <w:r>
        <w:rPr>
          <w:lang w:val="fr-FR"/>
        </w:rPr>
        <w:t>’</w:t>
      </w:r>
      <w:r w:rsidRPr="005A0AD7">
        <w:rPr>
          <w:lang w:val="fr-FR"/>
        </w:rPr>
        <w:t xml:space="preserve">un mois. Il a ensuite été envoyé dans un centre de santé, </w:t>
      </w:r>
      <w:r>
        <w:rPr>
          <w:lang w:val="fr-FR"/>
        </w:rPr>
        <w:t>puis</w:t>
      </w:r>
      <w:r w:rsidRPr="005A0AD7">
        <w:rPr>
          <w:lang w:val="fr-FR"/>
        </w:rPr>
        <w:t xml:space="preserve"> transféré dans un poste de police où il a été soumis au travail forcé. En novembre 1992, il a été libéré dans le cadre d</w:t>
      </w:r>
      <w:r>
        <w:rPr>
          <w:lang w:val="fr-FR"/>
        </w:rPr>
        <w:t>’</w:t>
      </w:r>
      <w:r w:rsidRPr="005A0AD7">
        <w:rPr>
          <w:lang w:val="fr-FR"/>
        </w:rPr>
        <w:t>un échange de prisonniers entre l</w:t>
      </w:r>
      <w:r>
        <w:rPr>
          <w:lang w:val="fr-FR"/>
        </w:rPr>
        <w:t>’</w:t>
      </w:r>
      <w:r w:rsidRPr="005A0AD7">
        <w:rPr>
          <w:lang w:val="fr-FR"/>
        </w:rPr>
        <w:t>armée des Serbes de Bosnie et l</w:t>
      </w:r>
      <w:r>
        <w:rPr>
          <w:lang w:val="fr-FR"/>
        </w:rPr>
        <w:t>’</w:t>
      </w:r>
      <w:r w:rsidRPr="005A0AD7">
        <w:rPr>
          <w:lang w:val="fr-FR"/>
        </w:rPr>
        <w:t>armée bosnienne.</w:t>
      </w:r>
    </w:p>
    <w:p w:rsidR="00790078" w:rsidRPr="005A0AD7" w:rsidRDefault="00790078" w:rsidP="00D64FDA">
      <w:pPr>
        <w:pStyle w:val="SingleTxtG"/>
      </w:pPr>
      <w:r w:rsidRPr="005A0AD7">
        <w:rPr>
          <w:lang w:val="fr-FR"/>
        </w:rPr>
        <w:lastRenderedPageBreak/>
        <w:t>2.6</w:t>
      </w:r>
      <w:r w:rsidRPr="005A0AD7">
        <w:rPr>
          <w:lang w:val="fr-FR"/>
        </w:rPr>
        <w:tab/>
        <w:t>D</w:t>
      </w:r>
      <w:r>
        <w:rPr>
          <w:lang w:val="fr-FR"/>
        </w:rPr>
        <w:t xml:space="preserve">ans le courant du même mois, </w:t>
      </w:r>
      <w:proofErr w:type="spellStart"/>
      <w:r w:rsidRPr="005A0AD7">
        <w:rPr>
          <w:lang w:val="fr-FR"/>
        </w:rPr>
        <w:t>Rajko</w:t>
      </w:r>
      <w:proofErr w:type="spellEnd"/>
      <w:r w:rsidRPr="005A0AD7">
        <w:rPr>
          <w:lang w:val="fr-FR"/>
        </w:rPr>
        <w:t xml:space="preserve"> </w:t>
      </w:r>
      <w:proofErr w:type="spellStart"/>
      <w:r w:rsidRPr="005A0AD7">
        <w:rPr>
          <w:lang w:val="fr-FR"/>
        </w:rPr>
        <w:t>Lale</w:t>
      </w:r>
      <w:proofErr w:type="spellEnd"/>
      <w:r w:rsidRPr="005A0AD7">
        <w:rPr>
          <w:lang w:val="fr-FR"/>
        </w:rPr>
        <w:t xml:space="preserve"> a rendu visite à son frère Vide </w:t>
      </w:r>
      <w:proofErr w:type="spellStart"/>
      <w:r w:rsidRPr="005A0AD7">
        <w:rPr>
          <w:lang w:val="fr-FR"/>
        </w:rPr>
        <w:t>Lale</w:t>
      </w:r>
      <w:proofErr w:type="spellEnd"/>
      <w:r w:rsidRPr="005A0AD7">
        <w:rPr>
          <w:lang w:val="fr-FR"/>
        </w:rPr>
        <w:t xml:space="preserve"> pour lui </w:t>
      </w:r>
      <w:r>
        <w:rPr>
          <w:lang w:val="fr-FR"/>
        </w:rPr>
        <w:t>raconter</w:t>
      </w:r>
      <w:r w:rsidRPr="005A0AD7">
        <w:rPr>
          <w:lang w:val="fr-FR"/>
        </w:rPr>
        <w:t xml:space="preserve"> ce qui s</w:t>
      </w:r>
      <w:r>
        <w:rPr>
          <w:lang w:val="fr-FR"/>
        </w:rPr>
        <w:t xml:space="preserve">’était passé. </w:t>
      </w:r>
      <w:r w:rsidRPr="005A0AD7">
        <w:rPr>
          <w:lang w:val="fr-FR"/>
        </w:rPr>
        <w:t xml:space="preserve">Vide </w:t>
      </w:r>
      <w:proofErr w:type="spellStart"/>
      <w:r w:rsidRPr="005A0AD7">
        <w:rPr>
          <w:lang w:val="fr-FR"/>
        </w:rPr>
        <w:t>Lale</w:t>
      </w:r>
      <w:proofErr w:type="spellEnd"/>
      <w:r w:rsidRPr="005A0AD7">
        <w:rPr>
          <w:lang w:val="fr-FR"/>
        </w:rPr>
        <w:t xml:space="preserve"> n</w:t>
      </w:r>
      <w:r>
        <w:rPr>
          <w:lang w:val="fr-FR"/>
        </w:rPr>
        <w:t>’</w:t>
      </w:r>
      <w:r w:rsidRPr="005A0AD7">
        <w:rPr>
          <w:lang w:val="fr-FR"/>
        </w:rPr>
        <w:t xml:space="preserve">avait </w:t>
      </w:r>
      <w:r>
        <w:rPr>
          <w:lang w:val="fr-FR"/>
        </w:rPr>
        <w:t>eu</w:t>
      </w:r>
      <w:r w:rsidRPr="005A0AD7">
        <w:rPr>
          <w:lang w:val="fr-FR"/>
        </w:rPr>
        <w:t xml:space="preserve"> aucune nouvelle de sa mère depuis qu</w:t>
      </w:r>
      <w:r>
        <w:rPr>
          <w:lang w:val="fr-FR"/>
        </w:rPr>
        <w:t>’</w:t>
      </w:r>
      <w:r w:rsidRPr="005A0AD7">
        <w:rPr>
          <w:lang w:val="fr-FR"/>
        </w:rPr>
        <w:t>il l</w:t>
      </w:r>
      <w:r>
        <w:rPr>
          <w:lang w:val="fr-FR"/>
        </w:rPr>
        <w:t>’</w:t>
      </w:r>
      <w:r w:rsidRPr="005A0AD7">
        <w:rPr>
          <w:lang w:val="fr-FR"/>
        </w:rPr>
        <w:t xml:space="preserve">avait laissée chez </w:t>
      </w:r>
      <w:proofErr w:type="spellStart"/>
      <w:r w:rsidRPr="005A0AD7">
        <w:rPr>
          <w:lang w:val="fr-FR"/>
        </w:rPr>
        <w:t>Rajko</w:t>
      </w:r>
      <w:proofErr w:type="spellEnd"/>
      <w:r w:rsidRPr="005A0AD7">
        <w:rPr>
          <w:lang w:val="fr-FR"/>
        </w:rPr>
        <w:t xml:space="preserve"> </w:t>
      </w:r>
      <w:proofErr w:type="spellStart"/>
      <w:r w:rsidRPr="005A0AD7">
        <w:rPr>
          <w:lang w:val="fr-FR"/>
        </w:rPr>
        <w:t>Lale</w:t>
      </w:r>
      <w:proofErr w:type="spellEnd"/>
      <w:r w:rsidRPr="005A0AD7">
        <w:rPr>
          <w:lang w:val="fr-FR"/>
        </w:rPr>
        <w:t xml:space="preserve"> début juillet 1992. Quelques jours après avoir appri</w:t>
      </w:r>
      <w:r>
        <w:rPr>
          <w:lang w:val="fr-FR"/>
        </w:rPr>
        <w:t xml:space="preserve">s la disparition de sa mère, </w:t>
      </w:r>
      <w:r w:rsidRPr="005A0AD7">
        <w:rPr>
          <w:lang w:val="fr-FR"/>
        </w:rPr>
        <w:t xml:space="preserve">Vide </w:t>
      </w:r>
      <w:proofErr w:type="spellStart"/>
      <w:r w:rsidRPr="005A0AD7">
        <w:rPr>
          <w:lang w:val="fr-FR"/>
        </w:rPr>
        <w:t>Lale</w:t>
      </w:r>
      <w:proofErr w:type="spellEnd"/>
      <w:r w:rsidRPr="005A0AD7">
        <w:rPr>
          <w:lang w:val="fr-FR"/>
        </w:rPr>
        <w:t xml:space="preserve"> </w:t>
      </w:r>
      <w:r>
        <w:rPr>
          <w:lang w:val="fr-FR"/>
        </w:rPr>
        <w:t>l’</w:t>
      </w:r>
      <w:r w:rsidRPr="005A0AD7">
        <w:rPr>
          <w:lang w:val="fr-FR"/>
        </w:rPr>
        <w:t>a si</w:t>
      </w:r>
      <w:r>
        <w:rPr>
          <w:lang w:val="fr-FR"/>
        </w:rPr>
        <w:t>gnalée au bureau du Comité i</w:t>
      </w:r>
      <w:r w:rsidRPr="005A0AD7">
        <w:rPr>
          <w:lang w:val="fr-FR"/>
        </w:rPr>
        <w:t xml:space="preserve">nternational de la Croix-Rouge (CICR) </w:t>
      </w:r>
      <w:r>
        <w:rPr>
          <w:lang w:val="fr-FR"/>
        </w:rPr>
        <w:t>de</w:t>
      </w:r>
      <w:r w:rsidRPr="005A0AD7">
        <w:rPr>
          <w:lang w:val="fr-FR"/>
        </w:rPr>
        <w:t xml:space="preserve"> Pale. </w:t>
      </w:r>
      <w:r>
        <w:rPr>
          <w:lang w:val="fr-FR"/>
        </w:rPr>
        <w:t>À l’époque, il</w:t>
      </w:r>
      <w:r w:rsidRPr="005A0AD7">
        <w:rPr>
          <w:lang w:val="fr-FR"/>
        </w:rPr>
        <w:t xml:space="preserve"> n</w:t>
      </w:r>
      <w:r>
        <w:rPr>
          <w:lang w:val="fr-FR"/>
        </w:rPr>
        <w:t>’</w:t>
      </w:r>
      <w:r w:rsidRPr="005A0AD7">
        <w:rPr>
          <w:lang w:val="fr-FR"/>
        </w:rPr>
        <w:t xml:space="preserve">a pas reçu de </w:t>
      </w:r>
      <w:r>
        <w:rPr>
          <w:lang w:val="fr-FR"/>
        </w:rPr>
        <w:t>lettre accusant réception de sa communication. Toutefois, le 9 </w:t>
      </w:r>
      <w:r w:rsidRPr="005A0AD7">
        <w:rPr>
          <w:lang w:val="fr-FR"/>
        </w:rPr>
        <w:t xml:space="preserve">août 2004, il a reçu une lettre </w:t>
      </w:r>
      <w:r>
        <w:rPr>
          <w:lang w:val="fr-FR"/>
        </w:rPr>
        <w:t>par laquelle</w:t>
      </w:r>
      <w:r w:rsidRPr="005A0AD7">
        <w:rPr>
          <w:lang w:val="fr-FR"/>
        </w:rPr>
        <w:t xml:space="preserve"> l</w:t>
      </w:r>
      <w:r>
        <w:rPr>
          <w:lang w:val="fr-FR"/>
        </w:rPr>
        <w:t>’</w:t>
      </w:r>
      <w:r w:rsidRPr="005A0AD7">
        <w:rPr>
          <w:lang w:val="fr-FR"/>
        </w:rPr>
        <w:t>Agence centrale de recherches du CICR à Sarajevo confirma</w:t>
      </w:r>
      <w:r>
        <w:rPr>
          <w:lang w:val="fr-FR"/>
        </w:rPr>
        <w:t>i</w:t>
      </w:r>
      <w:r w:rsidRPr="005A0AD7">
        <w:rPr>
          <w:lang w:val="fr-FR"/>
        </w:rPr>
        <w:t>t qu</w:t>
      </w:r>
      <w:r>
        <w:rPr>
          <w:lang w:val="fr-FR"/>
        </w:rPr>
        <w:t>’</w:t>
      </w:r>
      <w:r w:rsidRPr="005A0AD7">
        <w:rPr>
          <w:lang w:val="fr-FR"/>
        </w:rPr>
        <w:t>une demande de recherche a</w:t>
      </w:r>
      <w:r>
        <w:rPr>
          <w:lang w:val="fr-FR"/>
        </w:rPr>
        <w:t>vait été déposée concernant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que le dossier restait ouvert. À ce jour,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w:t>
      </w:r>
      <w:r>
        <w:rPr>
          <w:lang w:val="fr-FR"/>
        </w:rPr>
        <w:t xml:space="preserve">figure </w:t>
      </w:r>
      <w:r w:rsidRPr="005A0AD7">
        <w:rPr>
          <w:lang w:val="fr-FR"/>
        </w:rPr>
        <w:t xml:space="preserve">toujours </w:t>
      </w:r>
      <w:r>
        <w:rPr>
          <w:lang w:val="fr-FR"/>
        </w:rPr>
        <w:t>dans la base de données des</w:t>
      </w:r>
      <w:r w:rsidRPr="005A0AD7">
        <w:rPr>
          <w:lang w:val="fr-FR"/>
        </w:rPr>
        <w:t xml:space="preserve"> personne</w:t>
      </w:r>
      <w:r>
        <w:rPr>
          <w:lang w:val="fr-FR"/>
        </w:rPr>
        <w:t>s</w:t>
      </w:r>
      <w:r w:rsidRPr="005A0AD7">
        <w:rPr>
          <w:lang w:val="fr-FR"/>
        </w:rPr>
        <w:t xml:space="preserve"> disparue</w:t>
      </w:r>
      <w:r>
        <w:rPr>
          <w:lang w:val="fr-FR"/>
        </w:rPr>
        <w:t>s du CICR,</w:t>
      </w:r>
      <w:r w:rsidRPr="005A0AD7">
        <w:rPr>
          <w:lang w:val="fr-FR"/>
        </w:rPr>
        <w:t xml:space="preserve"> </w:t>
      </w:r>
      <w:proofErr w:type="spellStart"/>
      <w:r w:rsidRPr="005A0AD7">
        <w:rPr>
          <w:lang w:val="fr-FR"/>
        </w:rPr>
        <w:t>Family</w:t>
      </w:r>
      <w:proofErr w:type="spellEnd"/>
      <w:r w:rsidRPr="005A0AD7">
        <w:rPr>
          <w:lang w:val="fr-FR"/>
        </w:rPr>
        <w:t xml:space="preserve"> Links.</w:t>
      </w:r>
    </w:p>
    <w:p w:rsidR="00790078" w:rsidRPr="005A0AD7" w:rsidRDefault="00790078" w:rsidP="00D64FDA">
      <w:pPr>
        <w:pStyle w:val="SingleTxtG"/>
      </w:pPr>
      <w:r w:rsidRPr="005A0AD7">
        <w:rPr>
          <w:lang w:val="fr-FR"/>
        </w:rPr>
        <w:t>2.7</w:t>
      </w:r>
      <w:r w:rsidRPr="005A0AD7">
        <w:rPr>
          <w:lang w:val="fr-FR"/>
        </w:rPr>
        <w:tab/>
        <w:t>M</w:t>
      </w:r>
      <w:r w:rsidRPr="002C5D4B">
        <w:rPr>
          <w:vertAlign w:val="superscript"/>
          <w:lang w:val="fr-FR"/>
        </w:rPr>
        <w:t>me</w:t>
      </w:r>
      <w:r>
        <w:rPr>
          <w:lang w:val="fr-FR"/>
        </w:rPr>
        <w:t> </w:t>
      </w:r>
      <w:proofErr w:type="spellStart"/>
      <w:r w:rsidRPr="005A0AD7">
        <w:rPr>
          <w:lang w:val="fr-FR"/>
        </w:rPr>
        <w:t>Blagojević</w:t>
      </w:r>
      <w:proofErr w:type="spellEnd"/>
      <w:r w:rsidRPr="005A0AD7">
        <w:rPr>
          <w:lang w:val="fr-FR"/>
        </w:rPr>
        <w:t xml:space="preserve"> indique qu</w:t>
      </w:r>
      <w:r>
        <w:rPr>
          <w:lang w:val="fr-FR"/>
        </w:rPr>
        <w:t>’</w:t>
      </w:r>
      <w:r w:rsidRPr="005A0AD7">
        <w:rPr>
          <w:lang w:val="fr-FR"/>
        </w:rPr>
        <w:t xml:space="preserve">en juillet 1992, elle vivait dans la partie serbe de Sarajevo. Elle ne pouvait pas se rendre à </w:t>
      </w:r>
      <w:proofErr w:type="spellStart"/>
      <w:r w:rsidRPr="005A0AD7">
        <w:rPr>
          <w:lang w:val="fr-FR"/>
        </w:rPr>
        <w:t>Trnovo</w:t>
      </w:r>
      <w:proofErr w:type="spellEnd"/>
      <w:r w:rsidRPr="005A0AD7">
        <w:rPr>
          <w:lang w:val="fr-FR"/>
        </w:rPr>
        <w:t xml:space="preserve"> </w:t>
      </w:r>
      <w:r>
        <w:rPr>
          <w:lang w:val="fr-FR"/>
        </w:rPr>
        <w:t>parce que</w:t>
      </w:r>
      <w:r w:rsidRPr="005A0AD7">
        <w:rPr>
          <w:lang w:val="fr-FR"/>
        </w:rPr>
        <w:t xml:space="preserve"> l</w:t>
      </w:r>
      <w:r>
        <w:rPr>
          <w:lang w:val="fr-FR"/>
        </w:rPr>
        <w:t>’</w:t>
      </w:r>
      <w:r w:rsidRPr="005A0AD7">
        <w:rPr>
          <w:lang w:val="fr-FR"/>
        </w:rPr>
        <w:t>insécurité</w:t>
      </w:r>
      <w:r>
        <w:rPr>
          <w:lang w:val="fr-FR"/>
        </w:rPr>
        <w:t xml:space="preserve"> régnait et aucun</w:t>
      </w:r>
      <w:r w:rsidRPr="005A0AD7">
        <w:rPr>
          <w:lang w:val="fr-FR"/>
        </w:rPr>
        <w:t xml:space="preserve"> système de communication </w:t>
      </w:r>
      <w:r>
        <w:rPr>
          <w:lang w:val="fr-FR"/>
        </w:rPr>
        <w:t>ne</w:t>
      </w:r>
      <w:r w:rsidRPr="005A0AD7">
        <w:rPr>
          <w:lang w:val="fr-FR"/>
        </w:rPr>
        <w:t xml:space="preserve"> fonctionn</w:t>
      </w:r>
      <w:r>
        <w:rPr>
          <w:lang w:val="fr-FR"/>
        </w:rPr>
        <w:t>ait</w:t>
      </w:r>
      <w:r w:rsidRPr="005A0AD7">
        <w:rPr>
          <w:lang w:val="fr-FR"/>
        </w:rPr>
        <w:t>. Elle n</w:t>
      </w:r>
      <w:r>
        <w:rPr>
          <w:lang w:val="fr-FR"/>
        </w:rPr>
        <w:t>’</w:t>
      </w:r>
      <w:r w:rsidRPr="005A0AD7">
        <w:rPr>
          <w:lang w:val="fr-FR"/>
        </w:rPr>
        <w:t xml:space="preserve">a donc rien </w:t>
      </w:r>
      <w:r>
        <w:rPr>
          <w:lang w:val="fr-FR"/>
        </w:rPr>
        <w:t>su de ce qui était arrivé à M</w:t>
      </w:r>
      <w:r w:rsidRPr="002C5D4B">
        <w:rPr>
          <w:vertAlign w:val="superscript"/>
          <w:lang w:val="fr-FR"/>
        </w:rPr>
        <w:t>me</w:t>
      </w:r>
      <w:r>
        <w:rPr>
          <w:lang w:val="fr-FR"/>
        </w:rPr>
        <w:t> </w:t>
      </w:r>
      <w:proofErr w:type="spellStart"/>
      <w:r>
        <w:rPr>
          <w:lang w:val="fr-FR"/>
        </w:rPr>
        <w:t>Popović</w:t>
      </w:r>
      <w:proofErr w:type="spellEnd"/>
      <w:r>
        <w:rPr>
          <w:lang w:val="fr-FR"/>
        </w:rPr>
        <w:t>, sa mère, jusqu’au 30 </w:t>
      </w:r>
      <w:r w:rsidRPr="005A0AD7">
        <w:rPr>
          <w:lang w:val="fr-FR"/>
        </w:rPr>
        <w:t>juillet 1993</w:t>
      </w:r>
      <w:r>
        <w:rPr>
          <w:lang w:val="fr-FR"/>
        </w:rPr>
        <w:t xml:space="preserve">, date à laquelle </w:t>
      </w:r>
      <w:r w:rsidRPr="005A0AD7">
        <w:rPr>
          <w:lang w:val="fr-FR"/>
        </w:rPr>
        <w:t>elle a réus</w:t>
      </w:r>
      <w:r>
        <w:rPr>
          <w:lang w:val="fr-FR"/>
        </w:rPr>
        <w:t xml:space="preserve">si à se rendre à </w:t>
      </w:r>
      <w:proofErr w:type="spellStart"/>
      <w:r>
        <w:rPr>
          <w:lang w:val="fr-FR"/>
        </w:rPr>
        <w:t>Trnovo</w:t>
      </w:r>
      <w:proofErr w:type="spellEnd"/>
      <w:r>
        <w:rPr>
          <w:lang w:val="fr-FR"/>
        </w:rPr>
        <w:t xml:space="preserve"> avec sa </w:t>
      </w:r>
      <w:r w:rsidRPr="005A0AD7">
        <w:rPr>
          <w:lang w:val="fr-FR"/>
        </w:rPr>
        <w:t xml:space="preserve">famille. </w:t>
      </w:r>
      <w:r>
        <w:rPr>
          <w:lang w:val="fr-FR"/>
        </w:rPr>
        <w:t>Là</w:t>
      </w:r>
      <w:r w:rsidRPr="005A0AD7">
        <w:rPr>
          <w:lang w:val="fr-FR"/>
        </w:rPr>
        <w:t xml:space="preserve">, des habitants lui ont dit que son père et son frère avaient été tués et que sa mère avait disparu. En septembre 1993, des personnes originaires de </w:t>
      </w:r>
      <w:proofErr w:type="spellStart"/>
      <w:r w:rsidRPr="005A0AD7">
        <w:rPr>
          <w:lang w:val="fr-FR"/>
        </w:rPr>
        <w:t>Trnovo</w:t>
      </w:r>
      <w:proofErr w:type="spellEnd"/>
      <w:r w:rsidRPr="005A0AD7">
        <w:rPr>
          <w:lang w:val="fr-FR"/>
        </w:rPr>
        <w:t xml:space="preserve"> l</w:t>
      </w:r>
      <w:r>
        <w:rPr>
          <w:lang w:val="fr-FR"/>
        </w:rPr>
        <w:t>’</w:t>
      </w:r>
      <w:r w:rsidRPr="005A0AD7">
        <w:rPr>
          <w:lang w:val="fr-FR"/>
        </w:rPr>
        <w:t>ont informée qu</w:t>
      </w:r>
      <w:r>
        <w:rPr>
          <w:lang w:val="fr-FR"/>
        </w:rPr>
        <w:t>’</w:t>
      </w:r>
      <w:r w:rsidRPr="005A0AD7">
        <w:rPr>
          <w:lang w:val="fr-FR"/>
        </w:rPr>
        <w:t xml:space="preserve">en août 1992, lors de leur transfert dans un centre de détention </w:t>
      </w:r>
      <w:r>
        <w:rPr>
          <w:lang w:val="fr-FR"/>
        </w:rPr>
        <w:t>de</w:t>
      </w:r>
      <w:r w:rsidRPr="005A0AD7">
        <w:rPr>
          <w:lang w:val="fr-FR"/>
        </w:rPr>
        <w:t xml:space="preserve"> </w:t>
      </w:r>
      <w:proofErr w:type="spellStart"/>
      <w:r w:rsidRPr="005A0AD7">
        <w:rPr>
          <w:lang w:val="fr-FR"/>
        </w:rPr>
        <w:t>Kalinovik</w:t>
      </w:r>
      <w:proofErr w:type="spellEnd"/>
      <w:r w:rsidRPr="005A0AD7">
        <w:rPr>
          <w:lang w:val="fr-FR"/>
        </w:rPr>
        <w:t xml:space="preserve">, elles avaient vu un homme pendu à un arbre à proximité de la maison où ses parents avaient trouvé refuge. </w:t>
      </w:r>
      <w:r>
        <w:rPr>
          <w:lang w:val="fr-FR"/>
        </w:rPr>
        <w:t>En septembre 1993, e</w:t>
      </w:r>
      <w:r w:rsidRPr="005A0AD7">
        <w:rPr>
          <w:lang w:val="fr-FR"/>
        </w:rPr>
        <w:t>n cherchant le cor</w:t>
      </w:r>
      <w:r>
        <w:rPr>
          <w:lang w:val="fr-FR"/>
        </w:rPr>
        <w:t>ps de son père, le frère de M</w:t>
      </w:r>
      <w:r w:rsidRPr="002C5D4B">
        <w:rPr>
          <w:vertAlign w:val="superscript"/>
          <w:lang w:val="fr-FR"/>
        </w:rPr>
        <w:t>me</w:t>
      </w:r>
      <w:r>
        <w:rPr>
          <w:lang w:val="fr-FR"/>
        </w:rPr>
        <w:t> </w:t>
      </w:r>
      <w:proofErr w:type="spellStart"/>
      <w:r>
        <w:rPr>
          <w:lang w:val="fr-FR"/>
        </w:rPr>
        <w:t>Blagojević</w:t>
      </w:r>
      <w:proofErr w:type="spellEnd"/>
      <w:r>
        <w:rPr>
          <w:lang w:val="fr-FR"/>
        </w:rPr>
        <w:t xml:space="preserve">, </w:t>
      </w:r>
      <w:r w:rsidRPr="005A0AD7">
        <w:rPr>
          <w:lang w:val="fr-FR"/>
        </w:rPr>
        <w:t xml:space="preserve">Dragan </w:t>
      </w:r>
      <w:proofErr w:type="spellStart"/>
      <w:r w:rsidRPr="005A0AD7">
        <w:rPr>
          <w:lang w:val="fr-FR"/>
        </w:rPr>
        <w:t>Popović</w:t>
      </w:r>
      <w:proofErr w:type="spellEnd"/>
      <w:r w:rsidRPr="005A0AD7">
        <w:rPr>
          <w:lang w:val="fr-FR"/>
        </w:rPr>
        <w:t>, a trouvé une chaussure à environ un kilomètre de la maison et constaté que la terre avait été remuée non loin de là. Il a creusé un peu et trouvé le corps de son père enveloppé dans une couverture. Le corps a été exhumé par un méde</w:t>
      </w:r>
      <w:r>
        <w:rPr>
          <w:lang w:val="fr-FR"/>
        </w:rPr>
        <w:t xml:space="preserve">cin légiste, qui a conclu que </w:t>
      </w:r>
      <w:proofErr w:type="spellStart"/>
      <w:r w:rsidRPr="005A0AD7">
        <w:rPr>
          <w:lang w:val="fr-FR"/>
        </w:rPr>
        <w:t>Svetko</w:t>
      </w:r>
      <w:proofErr w:type="spellEnd"/>
      <w:r w:rsidRPr="005A0AD7">
        <w:rPr>
          <w:lang w:val="fr-FR"/>
        </w:rPr>
        <w:t xml:space="preserve"> </w:t>
      </w:r>
      <w:proofErr w:type="spellStart"/>
      <w:r w:rsidRPr="005A0AD7">
        <w:rPr>
          <w:lang w:val="fr-FR"/>
        </w:rPr>
        <w:t>Popović</w:t>
      </w:r>
      <w:proofErr w:type="spellEnd"/>
      <w:r>
        <w:rPr>
          <w:lang w:val="fr-FR"/>
        </w:rPr>
        <w:t xml:space="preserve"> avait eu</w:t>
      </w:r>
      <w:r w:rsidRPr="005A0AD7">
        <w:rPr>
          <w:lang w:val="fr-FR"/>
        </w:rPr>
        <w:t xml:space="preserve"> le crâne brisé</w:t>
      </w:r>
      <w:r>
        <w:rPr>
          <w:lang w:val="fr-FR"/>
        </w:rPr>
        <w:t xml:space="preserve"> puis </w:t>
      </w:r>
      <w:r w:rsidRPr="005A0AD7">
        <w:rPr>
          <w:lang w:val="fr-FR"/>
        </w:rPr>
        <w:t>avait été p</w:t>
      </w:r>
      <w:r>
        <w:rPr>
          <w:lang w:val="fr-FR"/>
        </w:rPr>
        <w:t xml:space="preserve">endu. </w:t>
      </w:r>
      <w:proofErr w:type="spellStart"/>
      <w:r w:rsidR="007A6CDA">
        <w:rPr>
          <w:lang w:val="fr-FR"/>
        </w:rPr>
        <w:t>Svetko</w:t>
      </w:r>
      <w:proofErr w:type="spellEnd"/>
      <w:r w:rsidR="007A6CDA">
        <w:rPr>
          <w:lang w:val="fr-FR"/>
        </w:rPr>
        <w:t xml:space="preserve"> </w:t>
      </w:r>
      <w:proofErr w:type="spellStart"/>
      <w:r w:rsidR="007A6CDA">
        <w:rPr>
          <w:lang w:val="fr-FR"/>
        </w:rPr>
        <w:t>Popović</w:t>
      </w:r>
      <w:proofErr w:type="spellEnd"/>
      <w:r w:rsidR="007A6CDA">
        <w:rPr>
          <w:lang w:val="fr-FR"/>
        </w:rPr>
        <w:t xml:space="preserve"> a été enterré</w:t>
      </w:r>
      <w:r w:rsidRPr="005A0AD7">
        <w:rPr>
          <w:lang w:val="fr-FR"/>
        </w:rPr>
        <w:t xml:space="preserve"> à </w:t>
      </w:r>
      <w:proofErr w:type="spellStart"/>
      <w:r w:rsidRPr="005A0AD7">
        <w:rPr>
          <w:lang w:val="fr-FR"/>
        </w:rPr>
        <w:t>Trnovo</w:t>
      </w:r>
      <w:proofErr w:type="spellEnd"/>
      <w:r w:rsidRPr="005A0AD7">
        <w:rPr>
          <w:lang w:val="fr-FR"/>
        </w:rPr>
        <w:t xml:space="preserve"> quelques jours plus tard.</w:t>
      </w:r>
    </w:p>
    <w:p w:rsidR="00790078" w:rsidRPr="005A0AD7" w:rsidRDefault="00790078" w:rsidP="00D64FDA">
      <w:pPr>
        <w:pStyle w:val="SingleTxtG"/>
      </w:pPr>
      <w:r>
        <w:rPr>
          <w:lang w:val="fr-FR"/>
        </w:rPr>
        <w:t>2.8</w:t>
      </w:r>
      <w:r>
        <w:rPr>
          <w:lang w:val="fr-FR"/>
        </w:rPr>
        <w:tab/>
        <w:t>Peu de temps après, M</w:t>
      </w:r>
      <w:r w:rsidRPr="002C5D4B">
        <w:rPr>
          <w:vertAlign w:val="superscript"/>
          <w:lang w:val="fr-FR"/>
        </w:rPr>
        <w:t>me</w:t>
      </w:r>
      <w:r>
        <w:rPr>
          <w:lang w:val="fr-FR"/>
        </w:rPr>
        <w:t> </w:t>
      </w:r>
      <w:proofErr w:type="spellStart"/>
      <w:r w:rsidRPr="005A0AD7">
        <w:rPr>
          <w:lang w:val="fr-FR"/>
        </w:rPr>
        <w:t>Blagojević</w:t>
      </w:r>
      <w:proofErr w:type="spellEnd"/>
      <w:r w:rsidRPr="005A0AD7">
        <w:rPr>
          <w:lang w:val="fr-FR"/>
        </w:rPr>
        <w:t xml:space="preserve"> a parlé à une femme</w:t>
      </w:r>
      <w:r w:rsidRPr="00A075E3">
        <w:rPr>
          <w:rStyle w:val="Appelnotedebasdep"/>
        </w:rPr>
        <w:footnoteReference w:id="6"/>
      </w:r>
      <w:r w:rsidRPr="005A0AD7">
        <w:rPr>
          <w:lang w:val="fr-FR"/>
        </w:rPr>
        <w:t xml:space="preserve"> qui avait été détenue par les forces bosniennes dans une</w:t>
      </w:r>
      <w:r>
        <w:rPr>
          <w:lang w:val="fr-FR"/>
        </w:rPr>
        <w:t xml:space="preserve"> maison de </w:t>
      </w:r>
      <w:proofErr w:type="spellStart"/>
      <w:r>
        <w:rPr>
          <w:lang w:val="fr-FR"/>
        </w:rPr>
        <w:t>Širokari</w:t>
      </w:r>
      <w:proofErr w:type="spellEnd"/>
      <w:r>
        <w:rPr>
          <w:lang w:val="fr-FR"/>
        </w:rPr>
        <w:t xml:space="preserve"> en août 1992.</w:t>
      </w:r>
      <w:r w:rsidRPr="005A0AD7">
        <w:rPr>
          <w:lang w:val="fr-FR"/>
        </w:rPr>
        <w:t xml:space="preserve"> </w:t>
      </w:r>
      <w:r>
        <w:rPr>
          <w:lang w:val="fr-FR"/>
        </w:rPr>
        <w:t>Cette</w:t>
      </w:r>
      <w:r w:rsidRPr="005A0AD7">
        <w:rPr>
          <w:lang w:val="fr-FR"/>
        </w:rPr>
        <w:t xml:space="preserve"> femme avait demandé </w:t>
      </w:r>
      <w:r>
        <w:rPr>
          <w:lang w:val="fr-FR"/>
        </w:rPr>
        <w:t>que le</w:t>
      </w:r>
      <w:r w:rsidRPr="005A0AD7">
        <w:rPr>
          <w:lang w:val="fr-FR"/>
        </w:rPr>
        <w:t xml:space="preserve"> commandant des forces bosniennes de la région </w:t>
      </w:r>
      <w:r>
        <w:rPr>
          <w:lang w:val="fr-FR"/>
        </w:rPr>
        <w:t xml:space="preserve">l’autorise à </w:t>
      </w:r>
      <w:r w:rsidRPr="005A0AD7">
        <w:rPr>
          <w:lang w:val="fr-FR"/>
        </w:rPr>
        <w:t xml:space="preserve">être transférée </w:t>
      </w:r>
      <w:r>
        <w:rPr>
          <w:lang w:val="fr-FR"/>
        </w:rPr>
        <w:t>dans</w:t>
      </w:r>
      <w:r w:rsidRPr="005A0AD7">
        <w:rPr>
          <w:lang w:val="fr-FR"/>
        </w:rPr>
        <w:t xml:space="preserve"> la maison de campagne o</w:t>
      </w:r>
      <w:r>
        <w:rPr>
          <w:lang w:val="fr-FR"/>
        </w:rPr>
        <w:t>ù M</w:t>
      </w:r>
      <w:r w:rsidRPr="002C5D4B">
        <w:rPr>
          <w:vertAlign w:val="superscript"/>
          <w:lang w:val="fr-FR"/>
        </w:rPr>
        <w:t>me</w:t>
      </w:r>
      <w:r>
        <w:rPr>
          <w:lang w:val="fr-FR"/>
        </w:rPr>
        <w:t> </w:t>
      </w:r>
      <w:proofErr w:type="spellStart"/>
      <w:r>
        <w:rPr>
          <w:lang w:val="fr-FR"/>
        </w:rPr>
        <w:t>Lale</w:t>
      </w:r>
      <w:proofErr w:type="spellEnd"/>
      <w:r>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Pr>
          <w:lang w:val="fr-FR"/>
        </w:rPr>
        <w:t xml:space="preserve"> avaient séjourné</w:t>
      </w:r>
      <w:r w:rsidRPr="005A0AD7">
        <w:rPr>
          <w:lang w:val="fr-FR"/>
        </w:rPr>
        <w:t>. Le commandant avait répondu qu</w:t>
      </w:r>
      <w:r>
        <w:rPr>
          <w:lang w:val="fr-FR"/>
        </w:rPr>
        <w:t>’</w:t>
      </w:r>
      <w:r w:rsidRPr="005A0AD7">
        <w:rPr>
          <w:lang w:val="fr-FR"/>
        </w:rPr>
        <w:t>elle ne devait pas s</w:t>
      </w:r>
      <w:r>
        <w:rPr>
          <w:lang w:val="fr-FR"/>
        </w:rPr>
        <w:t>’</w:t>
      </w:r>
      <w:r w:rsidRPr="005A0AD7">
        <w:rPr>
          <w:lang w:val="fr-FR"/>
        </w:rPr>
        <w:t xml:space="preserve">y rendre car tous les occupants étaient </w:t>
      </w:r>
      <w:r>
        <w:rPr>
          <w:lang w:val="fr-FR"/>
        </w:rPr>
        <w:t>morts</w:t>
      </w:r>
      <w:r w:rsidRPr="005A0AD7">
        <w:rPr>
          <w:lang w:val="fr-FR"/>
        </w:rPr>
        <w:t xml:space="preserve">. </w:t>
      </w:r>
    </w:p>
    <w:p w:rsidR="00790078" w:rsidRPr="005A0AD7" w:rsidRDefault="00790078" w:rsidP="00D64FDA">
      <w:pPr>
        <w:pStyle w:val="SingleTxtG"/>
      </w:pPr>
      <w:r w:rsidRPr="005A0AD7">
        <w:rPr>
          <w:lang w:val="fr-FR"/>
        </w:rPr>
        <w:t>2.9</w:t>
      </w:r>
      <w:r w:rsidRPr="005A0AD7">
        <w:rPr>
          <w:lang w:val="fr-FR"/>
        </w:rPr>
        <w:tab/>
        <w:t>À</w:t>
      </w:r>
      <w:r>
        <w:rPr>
          <w:lang w:val="fr-FR"/>
        </w:rPr>
        <w:t xml:space="preserve"> la fin de 1993, M</w:t>
      </w:r>
      <w:r w:rsidRPr="002C5D4B">
        <w:rPr>
          <w:vertAlign w:val="superscript"/>
          <w:lang w:val="fr-FR"/>
        </w:rPr>
        <w:t>me</w:t>
      </w:r>
      <w:r>
        <w:rPr>
          <w:lang w:val="fr-FR"/>
        </w:rPr>
        <w:t> </w:t>
      </w:r>
      <w:proofErr w:type="spellStart"/>
      <w:r w:rsidRPr="005A0AD7">
        <w:rPr>
          <w:lang w:val="fr-FR"/>
        </w:rPr>
        <w:t>Blagojević</w:t>
      </w:r>
      <w:proofErr w:type="spellEnd"/>
      <w:r w:rsidRPr="005A0AD7">
        <w:rPr>
          <w:lang w:val="fr-FR"/>
        </w:rPr>
        <w:t xml:space="preserve"> a signalé la disparition de M</w:t>
      </w:r>
      <w:r w:rsidRPr="005A0AD7">
        <w:rPr>
          <w:vertAlign w:val="superscript"/>
          <w:lang w:val="fr-FR"/>
        </w:rPr>
        <w:t>me</w:t>
      </w:r>
      <w:r>
        <w:rPr>
          <w:lang w:val="fr-FR"/>
        </w:rPr>
        <w:t> </w:t>
      </w:r>
      <w:proofErr w:type="spellStart"/>
      <w:r w:rsidRPr="005A0AD7">
        <w:rPr>
          <w:lang w:val="fr-FR"/>
        </w:rPr>
        <w:t>Popov</w:t>
      </w:r>
      <w:r>
        <w:rPr>
          <w:lang w:val="fr-FR"/>
        </w:rPr>
        <w:t>ić</w:t>
      </w:r>
      <w:proofErr w:type="spellEnd"/>
      <w:r>
        <w:rPr>
          <w:lang w:val="fr-FR"/>
        </w:rPr>
        <w:t xml:space="preserve"> au bureau du CICR de Grbavica. En avril </w:t>
      </w:r>
      <w:r w:rsidRPr="005A0AD7">
        <w:rPr>
          <w:lang w:val="fr-FR"/>
        </w:rPr>
        <w:t xml:space="preserve">1996, elle </w:t>
      </w:r>
      <w:r>
        <w:rPr>
          <w:lang w:val="fr-FR"/>
        </w:rPr>
        <w:t>l’</w:t>
      </w:r>
      <w:r w:rsidRPr="005A0AD7">
        <w:rPr>
          <w:lang w:val="fr-FR"/>
        </w:rPr>
        <w:t>a signalé</w:t>
      </w:r>
      <w:r>
        <w:rPr>
          <w:lang w:val="fr-FR"/>
        </w:rPr>
        <w:t>e</w:t>
      </w:r>
      <w:r w:rsidRPr="005A0AD7">
        <w:rPr>
          <w:lang w:val="fr-FR"/>
        </w:rPr>
        <w:t xml:space="preserve"> au </w:t>
      </w:r>
      <w:r>
        <w:rPr>
          <w:lang w:val="fr-FR"/>
        </w:rPr>
        <w:t xml:space="preserve">bureau du </w:t>
      </w:r>
      <w:r w:rsidRPr="005A0AD7">
        <w:rPr>
          <w:lang w:val="fr-FR"/>
        </w:rPr>
        <w:t xml:space="preserve">CICR </w:t>
      </w:r>
      <w:r>
        <w:rPr>
          <w:lang w:val="fr-FR"/>
        </w:rPr>
        <w:t>d’</w:t>
      </w:r>
      <w:proofErr w:type="spellStart"/>
      <w:r w:rsidRPr="005A0AD7">
        <w:rPr>
          <w:lang w:val="fr-FR"/>
        </w:rPr>
        <w:t>Illidža</w:t>
      </w:r>
      <w:proofErr w:type="spellEnd"/>
      <w:r>
        <w:rPr>
          <w:lang w:val="fr-FR"/>
        </w:rPr>
        <w:t>, ce que son</w:t>
      </w:r>
      <w:r w:rsidRPr="005A0AD7">
        <w:rPr>
          <w:lang w:val="fr-FR"/>
        </w:rPr>
        <w:t xml:space="preserve"> frère </w:t>
      </w:r>
      <w:r>
        <w:rPr>
          <w:lang w:val="fr-FR"/>
        </w:rPr>
        <w:t xml:space="preserve">avait déjà fait </w:t>
      </w:r>
      <w:r w:rsidRPr="005A0AD7">
        <w:rPr>
          <w:lang w:val="fr-FR"/>
        </w:rPr>
        <w:t xml:space="preserve">en avril 1994. </w:t>
      </w:r>
      <w:r>
        <w:rPr>
          <w:lang w:val="fr-FR"/>
        </w:rPr>
        <w:t xml:space="preserve">Ni </w:t>
      </w:r>
      <w:r w:rsidRPr="005A0AD7">
        <w:rPr>
          <w:lang w:val="fr-FR"/>
        </w:rPr>
        <w:t>M</w:t>
      </w:r>
      <w:r w:rsidRPr="002C5D4B">
        <w:rPr>
          <w:vertAlign w:val="superscript"/>
          <w:lang w:val="fr-FR"/>
        </w:rPr>
        <w:t>me</w:t>
      </w:r>
      <w:r>
        <w:rPr>
          <w:lang w:val="fr-FR"/>
        </w:rPr>
        <w:t> </w:t>
      </w:r>
      <w:proofErr w:type="spellStart"/>
      <w:r w:rsidRPr="005A0AD7">
        <w:rPr>
          <w:lang w:val="fr-FR"/>
        </w:rPr>
        <w:t>Blagojević</w:t>
      </w:r>
      <w:proofErr w:type="spellEnd"/>
      <w:r w:rsidRPr="005A0AD7">
        <w:rPr>
          <w:lang w:val="fr-FR"/>
        </w:rPr>
        <w:t xml:space="preserve"> </w:t>
      </w:r>
      <w:r>
        <w:rPr>
          <w:lang w:val="fr-FR"/>
        </w:rPr>
        <w:t>ni son frère</w:t>
      </w:r>
      <w:r w:rsidRPr="005A0AD7">
        <w:rPr>
          <w:lang w:val="fr-FR"/>
        </w:rPr>
        <w:t xml:space="preserve"> n</w:t>
      </w:r>
      <w:r>
        <w:rPr>
          <w:lang w:val="fr-FR"/>
        </w:rPr>
        <w:t>’</w:t>
      </w:r>
      <w:r w:rsidRPr="005A0AD7">
        <w:rPr>
          <w:lang w:val="fr-FR"/>
        </w:rPr>
        <w:t xml:space="preserve">ont reçu de </w:t>
      </w:r>
      <w:r>
        <w:rPr>
          <w:lang w:val="fr-FR"/>
        </w:rPr>
        <w:t>lettre accusant réception de leur communication. Le 18 </w:t>
      </w:r>
      <w:r w:rsidRPr="005A0AD7">
        <w:rPr>
          <w:lang w:val="fr-FR"/>
        </w:rPr>
        <w:t>décembre 2003, M</w:t>
      </w:r>
      <w:r w:rsidRPr="002C5D4B">
        <w:rPr>
          <w:vertAlign w:val="superscript"/>
          <w:lang w:val="fr-FR"/>
        </w:rPr>
        <w:t>me</w:t>
      </w:r>
      <w:r>
        <w:rPr>
          <w:lang w:val="fr-FR"/>
        </w:rPr>
        <w:t> </w:t>
      </w:r>
      <w:proofErr w:type="spellStart"/>
      <w:r w:rsidRPr="005A0AD7">
        <w:rPr>
          <w:lang w:val="fr-FR"/>
        </w:rPr>
        <w:t>Blagojević</w:t>
      </w:r>
      <w:proofErr w:type="spellEnd"/>
      <w:r w:rsidRPr="005A0AD7">
        <w:rPr>
          <w:lang w:val="fr-FR"/>
        </w:rPr>
        <w:t xml:space="preserve"> a </w:t>
      </w:r>
      <w:r>
        <w:rPr>
          <w:lang w:val="fr-FR"/>
        </w:rPr>
        <w:t xml:space="preserve">toutefois </w:t>
      </w:r>
      <w:r w:rsidRPr="005A0AD7">
        <w:rPr>
          <w:lang w:val="fr-FR"/>
        </w:rPr>
        <w:t xml:space="preserve">reçu une lettre </w:t>
      </w:r>
      <w:r>
        <w:rPr>
          <w:lang w:val="fr-FR"/>
        </w:rPr>
        <w:t>par laquelle</w:t>
      </w:r>
      <w:r w:rsidRPr="005A0AD7">
        <w:rPr>
          <w:lang w:val="fr-FR"/>
        </w:rPr>
        <w:t xml:space="preserve"> l</w:t>
      </w:r>
      <w:r>
        <w:rPr>
          <w:lang w:val="fr-FR"/>
        </w:rPr>
        <w:t>’</w:t>
      </w:r>
      <w:r w:rsidRPr="005A0AD7">
        <w:rPr>
          <w:lang w:val="fr-FR"/>
        </w:rPr>
        <w:t>Agence centrale de recherches du CICR</w:t>
      </w:r>
      <w:r>
        <w:rPr>
          <w:lang w:val="fr-FR"/>
        </w:rPr>
        <w:t>, située</w:t>
      </w:r>
      <w:r w:rsidRPr="005A0AD7">
        <w:rPr>
          <w:lang w:val="fr-FR"/>
        </w:rPr>
        <w:t xml:space="preserve"> à Sarajevo, confirma</w:t>
      </w:r>
      <w:r>
        <w:rPr>
          <w:lang w:val="fr-FR"/>
        </w:rPr>
        <w:t>i</w:t>
      </w:r>
      <w:r w:rsidRPr="005A0AD7">
        <w:rPr>
          <w:lang w:val="fr-FR"/>
        </w:rPr>
        <w:t>t qu</w:t>
      </w:r>
      <w:r>
        <w:rPr>
          <w:lang w:val="fr-FR"/>
        </w:rPr>
        <w:t>’</w:t>
      </w:r>
      <w:r w:rsidRPr="005A0AD7">
        <w:rPr>
          <w:lang w:val="fr-FR"/>
        </w:rPr>
        <w:t>une demande de recherche avait été</w:t>
      </w:r>
      <w:r>
        <w:rPr>
          <w:lang w:val="fr-FR"/>
        </w:rPr>
        <w:t xml:space="preserve"> déposée concernant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et que le dossier</w:t>
      </w:r>
      <w:r>
        <w:rPr>
          <w:lang w:val="fr-FR"/>
        </w:rPr>
        <w:t xml:space="preserve"> restait ouvert. À ce jour,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w:t>
      </w:r>
      <w:r>
        <w:rPr>
          <w:lang w:val="fr-FR"/>
        </w:rPr>
        <w:t>figure</w:t>
      </w:r>
      <w:r w:rsidRPr="005A0AD7">
        <w:rPr>
          <w:lang w:val="fr-FR"/>
        </w:rPr>
        <w:t xml:space="preserve"> toujours </w:t>
      </w:r>
      <w:r>
        <w:rPr>
          <w:lang w:val="fr-FR"/>
        </w:rPr>
        <w:t>dans la base de données des</w:t>
      </w:r>
      <w:r w:rsidRPr="005A0AD7">
        <w:rPr>
          <w:lang w:val="fr-FR"/>
        </w:rPr>
        <w:t xml:space="preserve"> personne</w:t>
      </w:r>
      <w:r>
        <w:rPr>
          <w:lang w:val="fr-FR"/>
        </w:rPr>
        <w:t>s</w:t>
      </w:r>
      <w:r w:rsidRPr="005A0AD7">
        <w:rPr>
          <w:lang w:val="fr-FR"/>
        </w:rPr>
        <w:t xml:space="preserve"> disparue</w:t>
      </w:r>
      <w:r>
        <w:rPr>
          <w:lang w:val="fr-FR"/>
        </w:rPr>
        <w:t>s</w:t>
      </w:r>
      <w:r w:rsidRPr="005A0AD7">
        <w:rPr>
          <w:lang w:val="fr-FR"/>
        </w:rPr>
        <w:t xml:space="preserve"> </w:t>
      </w:r>
      <w:r>
        <w:rPr>
          <w:lang w:val="fr-FR"/>
        </w:rPr>
        <w:t xml:space="preserve">du CICR, </w:t>
      </w:r>
      <w:proofErr w:type="spellStart"/>
      <w:r w:rsidRPr="005A0AD7">
        <w:rPr>
          <w:lang w:val="fr-FR"/>
        </w:rPr>
        <w:t>Family</w:t>
      </w:r>
      <w:proofErr w:type="spellEnd"/>
      <w:r w:rsidRPr="005A0AD7">
        <w:rPr>
          <w:lang w:val="fr-FR"/>
        </w:rPr>
        <w:t xml:space="preserve"> Links.</w:t>
      </w:r>
    </w:p>
    <w:p w:rsidR="00790078" w:rsidRPr="005A0AD7" w:rsidRDefault="00790078" w:rsidP="00D64FDA">
      <w:pPr>
        <w:pStyle w:val="SingleTxtG"/>
      </w:pPr>
      <w:r>
        <w:rPr>
          <w:lang w:val="fr-FR"/>
        </w:rPr>
        <w:t>2.10</w:t>
      </w:r>
      <w:r>
        <w:rPr>
          <w:lang w:val="fr-FR"/>
        </w:rPr>
        <w:tab/>
      </w:r>
      <w:r w:rsidRPr="005A0AD7">
        <w:rPr>
          <w:lang w:val="fr-FR"/>
        </w:rPr>
        <w:t xml:space="preserve">Au </w:t>
      </w:r>
      <w:r>
        <w:rPr>
          <w:lang w:val="fr-FR"/>
        </w:rPr>
        <w:t>troisième trimestre de 1995, M</w:t>
      </w:r>
      <w:r w:rsidRPr="002C5D4B">
        <w:rPr>
          <w:vertAlign w:val="superscript"/>
          <w:lang w:val="fr-FR"/>
        </w:rPr>
        <w:t>me</w:t>
      </w:r>
      <w:r>
        <w:rPr>
          <w:lang w:val="fr-FR"/>
        </w:rPr>
        <w:t> </w:t>
      </w:r>
      <w:proofErr w:type="spellStart"/>
      <w:r w:rsidRPr="005A0AD7">
        <w:rPr>
          <w:lang w:val="fr-FR"/>
        </w:rPr>
        <w:t>Blagojević</w:t>
      </w:r>
      <w:proofErr w:type="spellEnd"/>
      <w:r w:rsidRPr="005A0AD7">
        <w:rPr>
          <w:lang w:val="fr-FR"/>
        </w:rPr>
        <w:t xml:space="preserve"> a rencontré </w:t>
      </w:r>
      <w:proofErr w:type="spellStart"/>
      <w:r w:rsidRPr="005A0AD7">
        <w:rPr>
          <w:lang w:val="fr-FR"/>
        </w:rPr>
        <w:t>Rajko</w:t>
      </w:r>
      <w:proofErr w:type="spellEnd"/>
      <w:r w:rsidRPr="005A0AD7">
        <w:rPr>
          <w:lang w:val="fr-FR"/>
        </w:rPr>
        <w:t xml:space="preserve"> </w:t>
      </w:r>
      <w:proofErr w:type="spellStart"/>
      <w:r w:rsidRPr="005A0AD7">
        <w:rPr>
          <w:lang w:val="fr-FR"/>
        </w:rPr>
        <w:t>Lale</w:t>
      </w:r>
      <w:proofErr w:type="spellEnd"/>
      <w:r w:rsidRPr="00A075E3">
        <w:rPr>
          <w:rStyle w:val="Appelnotedebasdep"/>
        </w:rPr>
        <w:footnoteReference w:id="7"/>
      </w:r>
      <w:r w:rsidRPr="005A0AD7">
        <w:rPr>
          <w:lang w:val="fr-FR"/>
        </w:rPr>
        <w:t>, qui lui a raconté ce qui s</w:t>
      </w:r>
      <w:r>
        <w:rPr>
          <w:lang w:val="fr-FR"/>
        </w:rPr>
        <w:t>’</w:t>
      </w:r>
      <w:r w:rsidRPr="005A0AD7">
        <w:rPr>
          <w:lang w:val="fr-FR"/>
        </w:rPr>
        <w:t>était passé à la maison de campagne</w:t>
      </w:r>
      <w:r>
        <w:rPr>
          <w:lang w:val="fr-FR"/>
        </w:rPr>
        <w:t>.</w:t>
      </w:r>
    </w:p>
    <w:p w:rsidR="00790078" w:rsidRPr="005A0AD7" w:rsidRDefault="00790078" w:rsidP="00D64FDA">
      <w:pPr>
        <w:pStyle w:val="SingleTxtG"/>
      </w:pPr>
      <w:r>
        <w:rPr>
          <w:lang w:val="fr-FR"/>
        </w:rPr>
        <w:t>2.11</w:t>
      </w:r>
      <w:r w:rsidRPr="005A0AD7">
        <w:rPr>
          <w:lang w:val="fr-FR"/>
        </w:rPr>
        <w:tab/>
        <w:t xml:space="preserve">En raison </w:t>
      </w:r>
      <w:r>
        <w:rPr>
          <w:lang w:val="fr-FR"/>
        </w:rPr>
        <w:t>l’insécurité qui régnait</w:t>
      </w:r>
      <w:r w:rsidRPr="005A0AD7">
        <w:rPr>
          <w:lang w:val="fr-FR"/>
        </w:rPr>
        <w:t xml:space="preserve"> pendant le conflit armé et de leur </w:t>
      </w:r>
      <w:r>
        <w:rPr>
          <w:lang w:val="fr-FR"/>
        </w:rPr>
        <w:t>manque d’argent, les auteurs et leur famille</w:t>
      </w:r>
      <w:r w:rsidRPr="005A0AD7">
        <w:rPr>
          <w:lang w:val="fr-FR"/>
        </w:rPr>
        <w:t xml:space="preserve"> ont eu des difficultés à obtenir des </w:t>
      </w:r>
      <w:r>
        <w:rPr>
          <w:lang w:val="fr-FR"/>
        </w:rPr>
        <w:t>informations sur le sort de M</w:t>
      </w:r>
      <w:r w:rsidRPr="002C5D4B">
        <w:rPr>
          <w:vertAlign w:val="superscript"/>
          <w:lang w:val="fr-FR"/>
        </w:rPr>
        <w:t>me</w:t>
      </w:r>
      <w:r>
        <w:rPr>
          <w:lang w:val="fr-FR"/>
        </w:rPr>
        <w:t> </w:t>
      </w:r>
      <w:proofErr w:type="spellStart"/>
      <w:r>
        <w:rPr>
          <w:lang w:val="fr-FR"/>
        </w:rPr>
        <w:t>Lale</w:t>
      </w:r>
      <w:proofErr w:type="spellEnd"/>
      <w:r>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Jusqu</w:t>
      </w:r>
      <w:r>
        <w:rPr>
          <w:lang w:val="fr-FR"/>
        </w:rPr>
        <w:t>’</w:t>
      </w:r>
      <w:r w:rsidRPr="005A0AD7">
        <w:rPr>
          <w:lang w:val="fr-FR"/>
        </w:rPr>
        <w:t>à la fin du conflit</w:t>
      </w:r>
      <w:r>
        <w:rPr>
          <w:lang w:val="fr-FR"/>
        </w:rPr>
        <w:t>,</w:t>
      </w:r>
      <w:r w:rsidRPr="005A0AD7">
        <w:rPr>
          <w:lang w:val="fr-FR"/>
        </w:rPr>
        <w:t xml:space="preserve"> en 1995, la seule institution nationale </w:t>
      </w:r>
      <w:r>
        <w:rPr>
          <w:lang w:val="fr-FR"/>
        </w:rPr>
        <w:t>de recherche des</w:t>
      </w:r>
      <w:r w:rsidRPr="005A0AD7">
        <w:rPr>
          <w:lang w:val="fr-FR"/>
        </w:rPr>
        <w:t xml:space="preserve"> personnes disparues </w:t>
      </w:r>
      <w:r>
        <w:rPr>
          <w:lang w:val="fr-FR"/>
        </w:rPr>
        <w:t xml:space="preserve">qui fonctionnait </w:t>
      </w:r>
      <w:r w:rsidRPr="005A0AD7">
        <w:rPr>
          <w:lang w:val="fr-FR"/>
        </w:rPr>
        <w:t>était la Commission d</w:t>
      </w:r>
      <w:r>
        <w:rPr>
          <w:lang w:val="fr-FR"/>
        </w:rPr>
        <w:t>’</w:t>
      </w:r>
      <w:r w:rsidRPr="005A0AD7">
        <w:rPr>
          <w:lang w:val="fr-FR"/>
        </w:rPr>
        <w:t>État</w:t>
      </w:r>
      <w:r w:rsidR="007A6CDA">
        <w:rPr>
          <w:lang w:val="fr-FR"/>
        </w:rPr>
        <w:t xml:space="preserve"> </w:t>
      </w:r>
      <w:r w:rsidRPr="005A0AD7">
        <w:rPr>
          <w:lang w:val="fr-FR"/>
        </w:rPr>
        <w:t>pour la recherche des personnes disparues, dont l</w:t>
      </w:r>
      <w:r>
        <w:rPr>
          <w:lang w:val="fr-FR"/>
        </w:rPr>
        <w:t>’</w:t>
      </w:r>
      <w:r w:rsidRPr="005A0AD7">
        <w:rPr>
          <w:lang w:val="fr-FR"/>
        </w:rPr>
        <w:t>action se limitait aux parties de Sarajevo contrôlées par les Bosniens. En</w:t>
      </w:r>
      <w:r>
        <w:rPr>
          <w:lang w:val="fr-FR"/>
        </w:rPr>
        <w:t> </w:t>
      </w:r>
      <w:r w:rsidRPr="005A0AD7">
        <w:rPr>
          <w:lang w:val="fr-FR"/>
        </w:rPr>
        <w:t>conséquence, les auteurs n</w:t>
      </w:r>
      <w:r>
        <w:rPr>
          <w:lang w:val="fr-FR"/>
        </w:rPr>
        <w:t>’</w:t>
      </w:r>
      <w:r w:rsidRPr="005A0AD7">
        <w:rPr>
          <w:lang w:val="fr-FR"/>
        </w:rPr>
        <w:t xml:space="preserve">ont pas </w:t>
      </w:r>
      <w:r>
        <w:rPr>
          <w:lang w:val="fr-FR"/>
        </w:rPr>
        <w:t>pu recourir</w:t>
      </w:r>
      <w:r w:rsidRPr="005A0AD7">
        <w:rPr>
          <w:lang w:val="fr-FR"/>
        </w:rPr>
        <w:t xml:space="preserve"> à cette institution.</w:t>
      </w:r>
    </w:p>
    <w:p w:rsidR="00790078" w:rsidRPr="005A0AD7" w:rsidRDefault="00790078" w:rsidP="00D2537E">
      <w:pPr>
        <w:pStyle w:val="SingleTxtG"/>
        <w:spacing w:after="100"/>
      </w:pPr>
      <w:r w:rsidRPr="005A0AD7">
        <w:rPr>
          <w:lang w:val="fr-FR"/>
        </w:rPr>
        <w:t>2.12</w:t>
      </w:r>
      <w:r w:rsidRPr="005A0AD7">
        <w:rPr>
          <w:lang w:val="fr-FR"/>
        </w:rPr>
        <w:tab/>
      </w:r>
      <w:r>
        <w:rPr>
          <w:lang w:val="fr-FR"/>
        </w:rPr>
        <w:t xml:space="preserve">Les </w:t>
      </w:r>
      <w:r w:rsidRPr="005A0AD7">
        <w:rPr>
          <w:lang w:val="fr-FR"/>
        </w:rPr>
        <w:t>institutions nationales établies après l</w:t>
      </w:r>
      <w:r>
        <w:rPr>
          <w:lang w:val="fr-FR"/>
        </w:rPr>
        <w:t>’</w:t>
      </w:r>
      <w:r w:rsidRPr="005A0AD7">
        <w:rPr>
          <w:lang w:val="fr-FR"/>
        </w:rPr>
        <w:t xml:space="preserve">Accord de paix </w:t>
      </w:r>
      <w:r>
        <w:rPr>
          <w:lang w:val="fr-FR"/>
        </w:rPr>
        <w:t xml:space="preserve">étant incapables de s’attaquer rapidement </w:t>
      </w:r>
      <w:r w:rsidRPr="005A0AD7">
        <w:rPr>
          <w:lang w:val="fr-FR"/>
        </w:rPr>
        <w:t>à</w:t>
      </w:r>
      <w:r w:rsidR="007A6CDA">
        <w:rPr>
          <w:lang w:val="fr-FR"/>
        </w:rPr>
        <w:t xml:space="preserve"> </w:t>
      </w:r>
      <w:r w:rsidRPr="005A0AD7">
        <w:rPr>
          <w:lang w:val="fr-FR"/>
        </w:rPr>
        <w:t xml:space="preserve">la question des personnes disparues, </w:t>
      </w:r>
      <w:r>
        <w:rPr>
          <w:lang w:val="fr-FR"/>
        </w:rPr>
        <w:t xml:space="preserve">en 2001, </w:t>
      </w:r>
      <w:r w:rsidRPr="005A0AD7">
        <w:rPr>
          <w:lang w:val="fr-FR"/>
        </w:rPr>
        <w:t xml:space="preserve">les auteurs </w:t>
      </w:r>
      <w:r>
        <w:rPr>
          <w:lang w:val="fr-FR"/>
        </w:rPr>
        <w:t>et</w:t>
      </w:r>
      <w:r w:rsidRPr="005A0AD7">
        <w:rPr>
          <w:lang w:val="fr-FR"/>
        </w:rPr>
        <w:t xml:space="preserve"> des parents d</w:t>
      </w:r>
      <w:r>
        <w:rPr>
          <w:lang w:val="fr-FR"/>
        </w:rPr>
        <w:t>’</w:t>
      </w:r>
      <w:r w:rsidRPr="005A0AD7">
        <w:rPr>
          <w:lang w:val="fr-FR"/>
        </w:rPr>
        <w:t xml:space="preserve">autres personnes disparues de la région de </w:t>
      </w:r>
      <w:proofErr w:type="spellStart"/>
      <w:r w:rsidRPr="005A0AD7">
        <w:rPr>
          <w:lang w:val="fr-FR"/>
        </w:rPr>
        <w:t>Trnovo</w:t>
      </w:r>
      <w:proofErr w:type="spellEnd"/>
      <w:r w:rsidRPr="005A0AD7">
        <w:rPr>
          <w:lang w:val="fr-FR"/>
        </w:rPr>
        <w:t xml:space="preserve"> ont créé une </w:t>
      </w:r>
      <w:r>
        <w:rPr>
          <w:lang w:val="fr-FR"/>
        </w:rPr>
        <w:t>organisation non gouvernementale (</w:t>
      </w:r>
      <w:r w:rsidRPr="005A0AD7">
        <w:rPr>
          <w:lang w:val="fr-FR"/>
        </w:rPr>
        <w:t>ONG</w:t>
      </w:r>
      <w:r>
        <w:rPr>
          <w:lang w:val="fr-FR"/>
        </w:rPr>
        <w:t>)</w:t>
      </w:r>
      <w:r w:rsidRPr="005A0AD7">
        <w:rPr>
          <w:lang w:val="fr-FR"/>
        </w:rPr>
        <w:t>, l</w:t>
      </w:r>
      <w:r>
        <w:rPr>
          <w:lang w:val="fr-FR"/>
        </w:rPr>
        <w:t>’</w:t>
      </w:r>
      <w:r w:rsidRPr="005A0AD7">
        <w:rPr>
          <w:lang w:val="fr-FR"/>
        </w:rPr>
        <w:t>Association des familles de personnes disparues dans</w:t>
      </w:r>
      <w:r w:rsidR="007A6CDA">
        <w:rPr>
          <w:lang w:val="fr-FR"/>
        </w:rPr>
        <w:t xml:space="preserve"> la région de Sarajevo-</w:t>
      </w:r>
      <w:proofErr w:type="spellStart"/>
      <w:r w:rsidR="007A6CDA">
        <w:rPr>
          <w:lang w:val="fr-FR"/>
        </w:rPr>
        <w:t>Romanija</w:t>
      </w:r>
      <w:proofErr w:type="spellEnd"/>
      <w:r w:rsidRPr="005A0AD7">
        <w:rPr>
          <w:lang w:val="fr-FR"/>
        </w:rPr>
        <w:t xml:space="preserve">. </w:t>
      </w:r>
      <w:r>
        <w:rPr>
          <w:lang w:val="fr-FR"/>
        </w:rPr>
        <w:t>P</w:t>
      </w:r>
      <w:r w:rsidRPr="005A0AD7">
        <w:rPr>
          <w:lang w:val="fr-FR"/>
        </w:rPr>
        <w:t>ar l</w:t>
      </w:r>
      <w:r>
        <w:rPr>
          <w:lang w:val="fr-FR"/>
        </w:rPr>
        <w:t>’</w:t>
      </w:r>
      <w:r w:rsidRPr="005A0AD7">
        <w:rPr>
          <w:lang w:val="fr-FR"/>
        </w:rPr>
        <w:t>intermédiaire de cette ONG</w:t>
      </w:r>
      <w:r>
        <w:rPr>
          <w:lang w:val="fr-FR"/>
        </w:rPr>
        <w:t>, les</w:t>
      </w:r>
      <w:r w:rsidRPr="005A0AD7">
        <w:rPr>
          <w:lang w:val="fr-FR"/>
        </w:rPr>
        <w:t xml:space="preserve"> auteurs ont engagé une procédure pénale </w:t>
      </w:r>
      <w:r>
        <w:rPr>
          <w:lang w:val="fr-FR"/>
        </w:rPr>
        <w:t>pour savoir ce qu’il était advenu de</w:t>
      </w:r>
      <w:r w:rsidRPr="005A0AD7">
        <w:rPr>
          <w:lang w:val="fr-FR"/>
        </w:rPr>
        <w:t xml:space="preserve"> leurs mères. En 2001,</w:t>
      </w:r>
      <w:r w:rsidR="007A6CDA">
        <w:rPr>
          <w:lang w:val="fr-FR"/>
        </w:rPr>
        <w:t xml:space="preserve"> </w:t>
      </w:r>
      <w:r w:rsidRPr="005A0AD7">
        <w:rPr>
          <w:lang w:val="fr-FR"/>
        </w:rPr>
        <w:t>avec le soutien juridique du Ministère de l</w:t>
      </w:r>
      <w:r>
        <w:rPr>
          <w:lang w:val="fr-FR"/>
        </w:rPr>
        <w:t>’</w:t>
      </w:r>
      <w:r w:rsidRPr="005A0AD7">
        <w:rPr>
          <w:lang w:val="fr-FR"/>
        </w:rPr>
        <w:t xml:space="preserve">intérieur de la </w:t>
      </w:r>
      <w:proofErr w:type="spellStart"/>
      <w:r w:rsidRPr="005A0AD7">
        <w:rPr>
          <w:lang w:val="fr-FR"/>
        </w:rPr>
        <w:t>Republika</w:t>
      </w:r>
      <w:proofErr w:type="spellEnd"/>
      <w:r w:rsidRPr="005A0AD7">
        <w:rPr>
          <w:lang w:val="fr-FR"/>
        </w:rPr>
        <w:t xml:space="preserve"> </w:t>
      </w:r>
      <w:proofErr w:type="spellStart"/>
      <w:r w:rsidRPr="005A0AD7">
        <w:rPr>
          <w:lang w:val="fr-FR"/>
        </w:rPr>
        <w:t>Srpska</w:t>
      </w:r>
      <w:proofErr w:type="spellEnd"/>
      <w:r w:rsidRPr="005A0AD7">
        <w:rPr>
          <w:lang w:val="fr-FR"/>
        </w:rPr>
        <w:t xml:space="preserve">, </w:t>
      </w:r>
      <w:r>
        <w:rPr>
          <w:lang w:val="fr-FR"/>
        </w:rPr>
        <w:t xml:space="preserve">l’Association </w:t>
      </w:r>
      <w:r w:rsidRPr="005A0AD7">
        <w:rPr>
          <w:lang w:val="fr-FR"/>
        </w:rPr>
        <w:t xml:space="preserve">a </w:t>
      </w:r>
      <w:r>
        <w:rPr>
          <w:lang w:val="fr-FR"/>
        </w:rPr>
        <w:t xml:space="preserve">saisi le Tribunal </w:t>
      </w:r>
      <w:r>
        <w:rPr>
          <w:rStyle w:val="preferred"/>
        </w:rPr>
        <w:t xml:space="preserve">international chargé de poursuivre les personnes présumées responsables de </w:t>
      </w:r>
      <w:r>
        <w:rPr>
          <w:rStyle w:val="preferred"/>
        </w:rPr>
        <w:lastRenderedPageBreak/>
        <w:t>violations graves du droit international humanitaire commises sur le territoire de l’ex</w:t>
      </w:r>
      <w:r w:rsidR="007A6CDA">
        <w:rPr>
          <w:rStyle w:val="preferred"/>
        </w:rPr>
        <w:noBreakHyphen/>
      </w:r>
      <w:r>
        <w:rPr>
          <w:rStyle w:val="preferred"/>
        </w:rPr>
        <w:t>Yougoslavie depuis 1991</w:t>
      </w:r>
      <w:r w:rsidR="007A6CDA">
        <w:rPr>
          <w:rStyle w:val="preferred"/>
        </w:rPr>
        <w:t xml:space="preserve"> </w:t>
      </w:r>
      <w:r>
        <w:rPr>
          <w:lang w:val="fr-FR"/>
        </w:rPr>
        <w:t>d’</w:t>
      </w:r>
      <w:r w:rsidRPr="005A0AD7">
        <w:rPr>
          <w:lang w:val="fr-FR"/>
        </w:rPr>
        <w:t>une plaint</w:t>
      </w:r>
      <w:r>
        <w:rPr>
          <w:lang w:val="fr-FR"/>
        </w:rPr>
        <w:t xml:space="preserve">e collective </w:t>
      </w:r>
      <w:r w:rsidRPr="005A0AD7">
        <w:rPr>
          <w:lang w:val="fr-FR"/>
        </w:rPr>
        <w:t xml:space="preserve">concernant les crimes de guerre </w:t>
      </w:r>
      <w:r>
        <w:rPr>
          <w:lang w:val="fr-FR"/>
        </w:rPr>
        <w:t xml:space="preserve">qui auraient été </w:t>
      </w:r>
      <w:r w:rsidRPr="005A0AD7">
        <w:rPr>
          <w:lang w:val="fr-FR"/>
        </w:rPr>
        <w:t xml:space="preserve">perpétrés à </w:t>
      </w:r>
      <w:proofErr w:type="spellStart"/>
      <w:r w:rsidRPr="005A0AD7">
        <w:rPr>
          <w:lang w:val="fr-FR"/>
        </w:rPr>
        <w:t>Trnovo</w:t>
      </w:r>
      <w:proofErr w:type="spellEnd"/>
      <w:r>
        <w:rPr>
          <w:lang w:val="fr-FR"/>
        </w:rPr>
        <w:t xml:space="preserve">, </w:t>
      </w:r>
      <w:r w:rsidRPr="005A0AD7">
        <w:rPr>
          <w:lang w:val="fr-FR"/>
        </w:rPr>
        <w:t>notamment l</w:t>
      </w:r>
      <w:r>
        <w:rPr>
          <w:lang w:val="fr-FR"/>
        </w:rPr>
        <w:t>’</w:t>
      </w:r>
      <w:r w:rsidRPr="005A0AD7">
        <w:rPr>
          <w:lang w:val="fr-FR"/>
        </w:rPr>
        <w:t>exécution arbitraire de M</w:t>
      </w:r>
      <w:r w:rsidRPr="002C5D4B">
        <w:rPr>
          <w:vertAlign w:val="superscript"/>
          <w:lang w:val="fr-FR"/>
        </w:rPr>
        <w:t>me</w:t>
      </w:r>
      <w:r>
        <w:rPr>
          <w:lang w:val="fr-FR"/>
        </w:rPr>
        <w:t> </w:t>
      </w:r>
      <w:proofErr w:type="spellStart"/>
      <w:r>
        <w:rPr>
          <w:lang w:val="fr-FR"/>
        </w:rPr>
        <w:t>Lale</w:t>
      </w:r>
      <w:proofErr w:type="spellEnd"/>
      <w:r>
        <w:rPr>
          <w:lang w:val="fr-FR"/>
        </w:rPr>
        <w:t xml:space="preserve"> et de M</w:t>
      </w:r>
      <w:r w:rsidRPr="002C5D4B">
        <w:rPr>
          <w:vertAlign w:val="superscript"/>
          <w:lang w:val="fr-FR"/>
        </w:rPr>
        <w:t>me</w:t>
      </w:r>
      <w:r>
        <w:rPr>
          <w:lang w:val="fr-FR"/>
        </w:rPr>
        <w:t> </w:t>
      </w:r>
      <w:proofErr w:type="spellStart"/>
      <w:r w:rsidRPr="005A0AD7">
        <w:rPr>
          <w:lang w:val="fr-FR"/>
        </w:rPr>
        <w:t>Popović</w:t>
      </w:r>
      <w:proofErr w:type="spellEnd"/>
      <w:r>
        <w:rPr>
          <w:lang w:val="fr-FR"/>
        </w:rPr>
        <w:t xml:space="preserve"> et</w:t>
      </w:r>
      <w:r w:rsidRPr="005A0AD7">
        <w:rPr>
          <w:lang w:val="fr-FR"/>
        </w:rPr>
        <w:t xml:space="preserve"> la dissimulation de</w:t>
      </w:r>
      <w:r>
        <w:rPr>
          <w:lang w:val="fr-FR"/>
        </w:rPr>
        <w:t xml:space="preserve"> leur</w:t>
      </w:r>
      <w:r w:rsidRPr="005A0AD7">
        <w:rPr>
          <w:lang w:val="fr-FR"/>
        </w:rPr>
        <w:t xml:space="preserve">s corps. Vers la fin de 2001, la plainte a été </w:t>
      </w:r>
      <w:r>
        <w:rPr>
          <w:lang w:val="fr-FR"/>
        </w:rPr>
        <w:t>renvoyée</w:t>
      </w:r>
      <w:r w:rsidRPr="005A0AD7">
        <w:rPr>
          <w:lang w:val="fr-FR"/>
        </w:rPr>
        <w:t xml:space="preserve"> au Bureau du Procureur de Bosni</w:t>
      </w:r>
      <w:r>
        <w:rPr>
          <w:lang w:val="fr-FR"/>
        </w:rPr>
        <w:t>e-Herzégovine après avoir été classée « A »</w:t>
      </w:r>
      <w:r w:rsidRPr="005A0AD7">
        <w:rPr>
          <w:lang w:val="fr-FR"/>
        </w:rPr>
        <w:t xml:space="preserve">, </w:t>
      </w:r>
      <w:r>
        <w:rPr>
          <w:lang w:val="fr-FR"/>
        </w:rPr>
        <w:t>c’est-à-dire que le Tribunal estimait qu’il y avait lieu de juger les faits, et ce,</w:t>
      </w:r>
      <w:r w:rsidRPr="005A0AD7">
        <w:rPr>
          <w:lang w:val="fr-FR"/>
        </w:rPr>
        <w:t xml:space="preserve"> en priorité. En</w:t>
      </w:r>
      <w:r w:rsidR="007A6CDA">
        <w:rPr>
          <w:lang w:val="fr-FR"/>
        </w:rPr>
        <w:t> </w:t>
      </w:r>
      <w:r w:rsidRPr="005A0AD7">
        <w:rPr>
          <w:lang w:val="fr-FR"/>
        </w:rPr>
        <w:t>2002, l</w:t>
      </w:r>
      <w:r>
        <w:rPr>
          <w:lang w:val="fr-FR"/>
        </w:rPr>
        <w:t>’</w:t>
      </w:r>
      <w:r w:rsidRPr="005A0AD7">
        <w:rPr>
          <w:lang w:val="fr-FR"/>
        </w:rPr>
        <w:t>affaire a été renvoyée au Bureau du Procureur d</w:t>
      </w:r>
      <w:r w:rsidR="007A6CDA">
        <w:rPr>
          <w:lang w:val="fr-FR"/>
        </w:rPr>
        <w:t>u</w:t>
      </w:r>
      <w:r w:rsidRPr="005A0AD7">
        <w:rPr>
          <w:lang w:val="fr-FR"/>
        </w:rPr>
        <w:t xml:space="preserve"> </w:t>
      </w:r>
      <w:r w:rsidR="007A6CDA">
        <w:rPr>
          <w:lang w:val="fr-FR"/>
        </w:rPr>
        <w:t>d</w:t>
      </w:r>
      <w:r w:rsidRPr="005A0AD7">
        <w:rPr>
          <w:lang w:val="fr-FR"/>
        </w:rPr>
        <w:t>istr</w:t>
      </w:r>
      <w:r w:rsidR="0038538B">
        <w:rPr>
          <w:lang w:val="fr-FR"/>
        </w:rPr>
        <w:t xml:space="preserve">ict de </w:t>
      </w:r>
      <w:proofErr w:type="spellStart"/>
      <w:r w:rsidR="0038538B">
        <w:rPr>
          <w:lang w:val="fr-FR"/>
        </w:rPr>
        <w:t>Lukavica</w:t>
      </w:r>
      <w:proofErr w:type="spellEnd"/>
      <w:r w:rsidR="0038538B">
        <w:rPr>
          <w:lang w:val="fr-FR"/>
        </w:rPr>
        <w:t>, à Sarajevo-Est</w:t>
      </w:r>
      <w:r w:rsidRPr="005A0AD7">
        <w:rPr>
          <w:lang w:val="fr-FR"/>
        </w:rPr>
        <w:t xml:space="preserve"> </w:t>
      </w:r>
      <w:r>
        <w:rPr>
          <w:lang w:val="fr-FR"/>
        </w:rPr>
        <w:t xml:space="preserve">puis, </w:t>
      </w:r>
      <w:r w:rsidRPr="005A0AD7">
        <w:rPr>
          <w:lang w:val="fr-FR"/>
        </w:rPr>
        <w:t>en 2003, elle a de nouveau été renvoyée au Bureau du Procureur de Bosnie-Herzégovine, qui en est toujours saisi. En 2006, le Président de l</w:t>
      </w:r>
      <w:r>
        <w:rPr>
          <w:lang w:val="fr-FR"/>
        </w:rPr>
        <w:t>’</w:t>
      </w:r>
      <w:r w:rsidRPr="005A0AD7">
        <w:rPr>
          <w:lang w:val="fr-FR"/>
        </w:rPr>
        <w:t>A</w:t>
      </w:r>
      <w:r>
        <w:rPr>
          <w:lang w:val="fr-FR"/>
        </w:rPr>
        <w:t>ssociation</w:t>
      </w:r>
      <w:r w:rsidRPr="005A0AD7">
        <w:rPr>
          <w:lang w:val="fr-FR"/>
        </w:rPr>
        <w:t xml:space="preserve"> a fait une déclaration devant le procureur chargé de l</w:t>
      </w:r>
      <w:r>
        <w:rPr>
          <w:lang w:val="fr-FR"/>
        </w:rPr>
        <w:t>’</w:t>
      </w:r>
      <w:r w:rsidRPr="005A0AD7">
        <w:rPr>
          <w:lang w:val="fr-FR"/>
        </w:rPr>
        <w:t>affaire</w:t>
      </w:r>
      <w:r>
        <w:rPr>
          <w:lang w:val="fr-FR"/>
        </w:rPr>
        <w:t> ;</w:t>
      </w:r>
      <w:r w:rsidRPr="005A0AD7">
        <w:rPr>
          <w:lang w:val="fr-FR"/>
        </w:rPr>
        <w:t xml:space="preserve"> en</w:t>
      </w:r>
      <w:r>
        <w:rPr>
          <w:lang w:val="fr-FR"/>
        </w:rPr>
        <w:t xml:space="preserve"> 2008, les auteurs et </w:t>
      </w:r>
      <w:proofErr w:type="spellStart"/>
      <w:r w:rsidRPr="005A0AD7">
        <w:rPr>
          <w:lang w:val="fr-FR"/>
        </w:rPr>
        <w:t>Rajko</w:t>
      </w:r>
      <w:proofErr w:type="spellEnd"/>
      <w:r w:rsidRPr="005A0AD7">
        <w:rPr>
          <w:lang w:val="fr-FR"/>
        </w:rPr>
        <w:t xml:space="preserve"> </w:t>
      </w:r>
      <w:proofErr w:type="spellStart"/>
      <w:r w:rsidRPr="005A0AD7">
        <w:rPr>
          <w:lang w:val="fr-FR"/>
        </w:rPr>
        <w:t>Lale</w:t>
      </w:r>
      <w:proofErr w:type="spellEnd"/>
      <w:r w:rsidRPr="005A0AD7">
        <w:rPr>
          <w:lang w:val="fr-FR"/>
        </w:rPr>
        <w:t xml:space="preserve"> ont fait de même. Deux fois en 2008, une fois en septembre 2009 et une fois en 2010, le Président de l</w:t>
      </w:r>
      <w:r>
        <w:rPr>
          <w:lang w:val="fr-FR"/>
        </w:rPr>
        <w:t>’</w:t>
      </w:r>
      <w:r w:rsidRPr="005A0AD7">
        <w:rPr>
          <w:lang w:val="fr-FR"/>
        </w:rPr>
        <w:t>A</w:t>
      </w:r>
      <w:r>
        <w:rPr>
          <w:lang w:val="fr-FR"/>
        </w:rPr>
        <w:t>ssociation</w:t>
      </w:r>
      <w:r w:rsidRPr="005A0AD7">
        <w:rPr>
          <w:lang w:val="fr-FR"/>
        </w:rPr>
        <w:t xml:space="preserve"> s</w:t>
      </w:r>
      <w:r>
        <w:rPr>
          <w:lang w:val="fr-FR"/>
        </w:rPr>
        <w:t>’</w:t>
      </w:r>
      <w:r w:rsidRPr="005A0AD7">
        <w:rPr>
          <w:lang w:val="fr-FR"/>
        </w:rPr>
        <w:t xml:space="preserve">est entretenu avec le </w:t>
      </w:r>
      <w:r>
        <w:rPr>
          <w:lang w:val="fr-FR"/>
        </w:rPr>
        <w:t>p</w:t>
      </w:r>
      <w:r w:rsidRPr="005A0AD7">
        <w:rPr>
          <w:lang w:val="fr-FR"/>
        </w:rPr>
        <w:t>rocureur chargé de l</w:t>
      </w:r>
      <w:r>
        <w:rPr>
          <w:lang w:val="fr-FR"/>
        </w:rPr>
        <w:t>’</w:t>
      </w:r>
      <w:r w:rsidRPr="005A0AD7">
        <w:rPr>
          <w:lang w:val="fr-FR"/>
        </w:rPr>
        <w:t>affaire en vue d</w:t>
      </w:r>
      <w:r>
        <w:rPr>
          <w:lang w:val="fr-FR"/>
        </w:rPr>
        <w:t>’</w:t>
      </w:r>
      <w:r w:rsidRPr="005A0AD7">
        <w:rPr>
          <w:lang w:val="fr-FR"/>
        </w:rPr>
        <w:t>obtenir des informations sur l</w:t>
      </w:r>
      <w:r>
        <w:rPr>
          <w:lang w:val="fr-FR"/>
        </w:rPr>
        <w:t>’</w:t>
      </w:r>
      <w:r w:rsidRPr="005A0AD7">
        <w:rPr>
          <w:lang w:val="fr-FR"/>
        </w:rPr>
        <w:t>état d</w:t>
      </w:r>
      <w:r>
        <w:rPr>
          <w:lang w:val="fr-FR"/>
        </w:rPr>
        <w:t>’</w:t>
      </w:r>
      <w:r w:rsidRPr="005A0AD7">
        <w:rPr>
          <w:lang w:val="fr-FR"/>
        </w:rPr>
        <w:t>avancement de la procédure, mais</w:t>
      </w:r>
      <w:r w:rsidR="007A6CDA">
        <w:rPr>
          <w:lang w:val="fr-FR"/>
        </w:rPr>
        <w:t xml:space="preserve"> </w:t>
      </w:r>
      <w:r w:rsidRPr="005A0AD7">
        <w:rPr>
          <w:lang w:val="fr-FR"/>
        </w:rPr>
        <w:t>a</w:t>
      </w:r>
      <w:r>
        <w:rPr>
          <w:lang w:val="fr-FR"/>
        </w:rPr>
        <w:t xml:space="preserve"> seulement</w:t>
      </w:r>
      <w:r w:rsidRPr="005A0AD7">
        <w:rPr>
          <w:lang w:val="fr-FR"/>
        </w:rPr>
        <w:t xml:space="preserve"> été informé que l</w:t>
      </w:r>
      <w:r>
        <w:rPr>
          <w:lang w:val="fr-FR"/>
        </w:rPr>
        <w:t>’affaire suivait son cours. Le 19 </w:t>
      </w:r>
      <w:r w:rsidRPr="005A0AD7">
        <w:rPr>
          <w:lang w:val="fr-FR"/>
        </w:rPr>
        <w:t xml:space="preserve">septembre 2012, les auteurs ont envoyé une lettre au Bureau du Procureur pour </w:t>
      </w:r>
      <w:r>
        <w:rPr>
          <w:lang w:val="fr-FR"/>
        </w:rPr>
        <w:t>s’enquérir des</w:t>
      </w:r>
      <w:r w:rsidRPr="005A0AD7">
        <w:rPr>
          <w:lang w:val="fr-FR"/>
        </w:rPr>
        <w:t xml:space="preserve"> progrès réalisés</w:t>
      </w:r>
      <w:r>
        <w:rPr>
          <w:lang w:val="fr-FR"/>
        </w:rPr>
        <w:t>, mais</w:t>
      </w:r>
      <w:r w:rsidRPr="005A0AD7">
        <w:rPr>
          <w:lang w:val="fr-FR"/>
        </w:rPr>
        <w:t xml:space="preserve"> n</w:t>
      </w:r>
      <w:r>
        <w:rPr>
          <w:lang w:val="fr-FR"/>
        </w:rPr>
        <w:t>’</w:t>
      </w:r>
      <w:r w:rsidRPr="005A0AD7">
        <w:rPr>
          <w:lang w:val="fr-FR"/>
        </w:rPr>
        <w:t xml:space="preserve">ont reçu aucune réponse. </w:t>
      </w:r>
      <w:r>
        <w:rPr>
          <w:lang w:val="fr-FR"/>
        </w:rPr>
        <w:t xml:space="preserve">Lorsqu’ils </w:t>
      </w:r>
      <w:r w:rsidRPr="005A0AD7">
        <w:rPr>
          <w:lang w:val="fr-FR"/>
        </w:rPr>
        <w:t>ont présenté leur comm</w:t>
      </w:r>
      <w:r>
        <w:rPr>
          <w:lang w:val="fr-FR"/>
        </w:rPr>
        <w:t>unication au Comité, plus de onze </w:t>
      </w:r>
      <w:r w:rsidRPr="005A0AD7">
        <w:rPr>
          <w:lang w:val="fr-FR"/>
        </w:rPr>
        <w:t>années s</w:t>
      </w:r>
      <w:r>
        <w:rPr>
          <w:lang w:val="fr-FR"/>
        </w:rPr>
        <w:t>’</w:t>
      </w:r>
      <w:r w:rsidRPr="005A0AD7">
        <w:rPr>
          <w:lang w:val="fr-FR"/>
        </w:rPr>
        <w:t xml:space="preserve">étaient </w:t>
      </w:r>
      <w:r>
        <w:rPr>
          <w:lang w:val="fr-FR"/>
        </w:rPr>
        <w:t xml:space="preserve">donc </w:t>
      </w:r>
      <w:r w:rsidRPr="005A0AD7">
        <w:rPr>
          <w:lang w:val="fr-FR"/>
        </w:rPr>
        <w:t xml:space="preserve">écoulées depuis </w:t>
      </w:r>
      <w:r>
        <w:rPr>
          <w:lang w:val="fr-FR"/>
        </w:rPr>
        <w:t xml:space="preserve">la saisine des </w:t>
      </w:r>
      <w:r w:rsidRPr="005A0AD7">
        <w:rPr>
          <w:lang w:val="fr-FR"/>
        </w:rPr>
        <w:t>autorités nationales</w:t>
      </w:r>
      <w:r>
        <w:rPr>
          <w:lang w:val="fr-FR"/>
        </w:rPr>
        <w:t xml:space="preserve">, et ils n’avaient reçu </w:t>
      </w:r>
      <w:r w:rsidRPr="005A0AD7">
        <w:rPr>
          <w:lang w:val="fr-FR"/>
        </w:rPr>
        <w:t>aucune information sur l</w:t>
      </w:r>
      <w:r>
        <w:rPr>
          <w:lang w:val="fr-FR"/>
        </w:rPr>
        <w:t>’</w:t>
      </w:r>
      <w:r w:rsidRPr="005A0AD7">
        <w:rPr>
          <w:lang w:val="fr-FR"/>
        </w:rPr>
        <w:t>état d</w:t>
      </w:r>
      <w:r>
        <w:rPr>
          <w:lang w:val="fr-FR"/>
        </w:rPr>
        <w:t>’</w:t>
      </w:r>
      <w:r w:rsidRPr="005A0AD7">
        <w:rPr>
          <w:lang w:val="fr-FR"/>
        </w:rPr>
        <w:t>avancement de l</w:t>
      </w:r>
      <w:r>
        <w:rPr>
          <w:lang w:val="fr-FR"/>
        </w:rPr>
        <w:t>’</w:t>
      </w:r>
      <w:r w:rsidRPr="005A0AD7">
        <w:rPr>
          <w:lang w:val="fr-FR"/>
        </w:rPr>
        <w:t xml:space="preserve">affaire. Les auteurs </w:t>
      </w:r>
      <w:r>
        <w:rPr>
          <w:lang w:val="fr-FR"/>
        </w:rPr>
        <w:t>soutiennent</w:t>
      </w:r>
      <w:r w:rsidRPr="005A0AD7">
        <w:rPr>
          <w:lang w:val="fr-FR"/>
        </w:rPr>
        <w:t xml:space="preserve"> que </w:t>
      </w:r>
      <w:r>
        <w:rPr>
          <w:lang w:val="fr-FR"/>
        </w:rPr>
        <w:t>ce silence</w:t>
      </w:r>
      <w:r w:rsidRPr="005A0AD7">
        <w:rPr>
          <w:lang w:val="fr-FR"/>
        </w:rPr>
        <w:t xml:space="preserve"> les conduit à douter </w:t>
      </w:r>
      <w:r>
        <w:rPr>
          <w:lang w:val="fr-FR"/>
        </w:rPr>
        <w:t>que quoi que ce soit ait été tenté ou accompli</w:t>
      </w:r>
      <w:r w:rsidRPr="005A0AD7">
        <w:rPr>
          <w:lang w:val="fr-FR"/>
        </w:rPr>
        <w:t>.</w:t>
      </w:r>
    </w:p>
    <w:p w:rsidR="00790078" w:rsidRPr="005A0AD7" w:rsidRDefault="00790078" w:rsidP="00D2537E">
      <w:pPr>
        <w:pStyle w:val="SingleTxtG"/>
        <w:spacing w:after="100"/>
      </w:pPr>
      <w:r>
        <w:rPr>
          <w:lang w:val="fr-FR"/>
        </w:rPr>
        <w:t>2.13</w:t>
      </w:r>
      <w:r w:rsidRPr="005A0AD7">
        <w:rPr>
          <w:lang w:val="fr-FR"/>
        </w:rPr>
        <w:tab/>
        <w:t>À</w:t>
      </w:r>
      <w:r>
        <w:rPr>
          <w:lang w:val="fr-FR"/>
        </w:rPr>
        <w:t xml:space="preserve"> la fin de 2003, M</w:t>
      </w:r>
      <w:r w:rsidRPr="002C5D4B">
        <w:rPr>
          <w:vertAlign w:val="superscript"/>
          <w:lang w:val="fr-FR"/>
        </w:rPr>
        <w:t>me</w:t>
      </w:r>
      <w:r>
        <w:rPr>
          <w:lang w:val="fr-FR"/>
        </w:rPr>
        <w:t> </w:t>
      </w:r>
      <w:proofErr w:type="spellStart"/>
      <w:r w:rsidRPr="005A0AD7">
        <w:rPr>
          <w:lang w:val="fr-FR"/>
        </w:rPr>
        <w:t>Blagojević</w:t>
      </w:r>
      <w:proofErr w:type="spellEnd"/>
      <w:r w:rsidRPr="005A0AD7">
        <w:rPr>
          <w:lang w:val="fr-FR"/>
        </w:rPr>
        <w:t xml:space="preserve"> a </w:t>
      </w:r>
      <w:r>
        <w:rPr>
          <w:lang w:val="fr-FR"/>
        </w:rPr>
        <w:t>demandé</w:t>
      </w:r>
      <w:r w:rsidRPr="005A0AD7">
        <w:rPr>
          <w:lang w:val="fr-FR"/>
        </w:rPr>
        <w:t xml:space="preserve"> au Bureau de recherche des personnes disparues et capturée</w:t>
      </w:r>
      <w:r>
        <w:rPr>
          <w:lang w:val="fr-FR"/>
        </w:rPr>
        <w:t xml:space="preserve">s de la </w:t>
      </w:r>
      <w:proofErr w:type="spellStart"/>
      <w:r>
        <w:rPr>
          <w:lang w:val="fr-FR"/>
        </w:rPr>
        <w:t>Republika</w:t>
      </w:r>
      <w:proofErr w:type="spellEnd"/>
      <w:r>
        <w:rPr>
          <w:lang w:val="fr-FR"/>
        </w:rPr>
        <w:t xml:space="preserve"> </w:t>
      </w:r>
      <w:proofErr w:type="spellStart"/>
      <w:r>
        <w:rPr>
          <w:lang w:val="fr-FR"/>
        </w:rPr>
        <w:t>Srpska</w:t>
      </w:r>
      <w:proofErr w:type="spellEnd"/>
      <w:r>
        <w:rPr>
          <w:lang w:val="fr-FR"/>
        </w:rPr>
        <w:t xml:space="preserve"> de lui faire parvenir un certificat attestant</w:t>
      </w:r>
      <w:r w:rsidRPr="005164D7">
        <w:rPr>
          <w:lang w:val="fr-FR"/>
        </w:rPr>
        <w:t xml:space="preserve"> </w:t>
      </w:r>
      <w:r>
        <w:rPr>
          <w:lang w:val="fr-FR"/>
        </w:rPr>
        <w:t>que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w:t>
      </w:r>
      <w:r>
        <w:rPr>
          <w:lang w:val="fr-FR"/>
        </w:rPr>
        <w:t>était une</w:t>
      </w:r>
      <w:r w:rsidRPr="005A0AD7">
        <w:rPr>
          <w:lang w:val="fr-FR"/>
        </w:rPr>
        <w:t xml:space="preserve"> personne disparue</w:t>
      </w:r>
      <w:r>
        <w:rPr>
          <w:lang w:val="fr-FR"/>
        </w:rPr>
        <w:t>. Le 15 </w:t>
      </w:r>
      <w:r w:rsidRPr="005A0AD7">
        <w:rPr>
          <w:lang w:val="fr-FR"/>
        </w:rPr>
        <w:t xml:space="preserve">décembre 2003, elle a reçu </w:t>
      </w:r>
      <w:r>
        <w:rPr>
          <w:lang w:val="fr-FR"/>
        </w:rPr>
        <w:t>un certificat indiquant que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avait été portée disparue aux f</w:t>
      </w:r>
      <w:r>
        <w:rPr>
          <w:lang w:val="fr-FR"/>
        </w:rPr>
        <w:t>ins de « </w:t>
      </w:r>
      <w:r w:rsidRPr="005A0AD7">
        <w:rPr>
          <w:lang w:val="fr-FR"/>
        </w:rPr>
        <w:t xml:space="preserve">la régularisation des droits de la famille </w:t>
      </w:r>
      <w:r>
        <w:rPr>
          <w:lang w:val="fr-FR"/>
        </w:rPr>
        <w:t>garantis par</w:t>
      </w:r>
      <w:r w:rsidRPr="005A0AD7">
        <w:rPr>
          <w:lang w:val="fr-FR"/>
        </w:rPr>
        <w:t xml:space="preserve"> la loi</w:t>
      </w:r>
      <w:r>
        <w:rPr>
          <w:lang w:val="fr-FR"/>
        </w:rPr>
        <w:t> »</w:t>
      </w:r>
      <w:r w:rsidRPr="005A0AD7">
        <w:rPr>
          <w:lang w:val="fr-FR"/>
        </w:rPr>
        <w:t>, accompagné d</w:t>
      </w:r>
      <w:r>
        <w:rPr>
          <w:lang w:val="fr-FR"/>
        </w:rPr>
        <w:t>’</w:t>
      </w:r>
      <w:r w:rsidRPr="005A0AD7">
        <w:rPr>
          <w:lang w:val="fr-FR"/>
        </w:rPr>
        <w:t>une carte de personne disparue au nom de sa mère. Elle n</w:t>
      </w:r>
      <w:r>
        <w:rPr>
          <w:lang w:val="fr-FR"/>
        </w:rPr>
        <w:t>’</w:t>
      </w:r>
      <w:r w:rsidRPr="005A0AD7">
        <w:rPr>
          <w:lang w:val="fr-FR"/>
        </w:rPr>
        <w:t>a reçu aucune autre information de la part</w:t>
      </w:r>
      <w:r>
        <w:rPr>
          <w:lang w:val="fr-FR"/>
        </w:rPr>
        <w:t xml:space="preserve"> du Bureau. Le 29 juin 2004, </w:t>
      </w:r>
      <w:r w:rsidRPr="005A0AD7">
        <w:rPr>
          <w:lang w:val="fr-FR"/>
        </w:rPr>
        <w:t xml:space="preserve">Vide </w:t>
      </w:r>
      <w:proofErr w:type="spellStart"/>
      <w:r w:rsidRPr="005A0AD7">
        <w:rPr>
          <w:lang w:val="fr-FR"/>
        </w:rPr>
        <w:t>Lale</w:t>
      </w:r>
      <w:proofErr w:type="spellEnd"/>
      <w:r w:rsidRPr="005A0AD7">
        <w:rPr>
          <w:lang w:val="fr-FR"/>
        </w:rPr>
        <w:t xml:space="preserve"> a reçu le même certificat et la même carte pour sa mère.</w:t>
      </w:r>
    </w:p>
    <w:p w:rsidR="00790078" w:rsidRPr="003C4C08" w:rsidRDefault="00790078" w:rsidP="00D2537E">
      <w:pPr>
        <w:pStyle w:val="SingleTxtG"/>
        <w:spacing w:after="100"/>
      </w:pPr>
      <w:r w:rsidRPr="003C4C08">
        <w:rPr>
          <w:lang w:val="fr-FR"/>
        </w:rPr>
        <w:t>2.14</w:t>
      </w:r>
      <w:r w:rsidRPr="003C4C08">
        <w:rPr>
          <w:lang w:val="fr-FR"/>
        </w:rPr>
        <w:tab/>
        <w:t>En 2004, les auteurs, représentés par l</w:t>
      </w:r>
      <w:r>
        <w:rPr>
          <w:lang w:val="fr-FR"/>
        </w:rPr>
        <w:t>’</w:t>
      </w:r>
      <w:r w:rsidRPr="003C4C08">
        <w:rPr>
          <w:lang w:val="fr-FR"/>
        </w:rPr>
        <w:t>A</w:t>
      </w:r>
      <w:r>
        <w:rPr>
          <w:lang w:val="fr-FR"/>
        </w:rPr>
        <w:t>ssociation</w:t>
      </w:r>
      <w:r w:rsidRPr="003C4C08">
        <w:rPr>
          <w:lang w:val="fr-FR"/>
        </w:rPr>
        <w:t xml:space="preserve">, ont </w:t>
      </w:r>
      <w:r>
        <w:rPr>
          <w:lang w:val="fr-FR"/>
        </w:rPr>
        <w:t>saisi</w:t>
      </w:r>
      <w:r w:rsidRPr="003C4C08">
        <w:rPr>
          <w:lang w:val="fr-FR"/>
        </w:rPr>
        <w:t xml:space="preserve"> la Cour constitutionnelle </w:t>
      </w:r>
      <w:r>
        <w:rPr>
          <w:lang w:val="fr-FR"/>
        </w:rPr>
        <w:t>d’une requête dans laquelle ils alléguaient</w:t>
      </w:r>
      <w:r w:rsidRPr="003C4C08">
        <w:rPr>
          <w:lang w:val="fr-FR"/>
        </w:rPr>
        <w:t xml:space="preserve"> diverses violations des droits des membres de l</w:t>
      </w:r>
      <w:r>
        <w:rPr>
          <w:lang w:val="fr-FR"/>
        </w:rPr>
        <w:t>’A</w:t>
      </w:r>
      <w:r w:rsidRPr="003C4C08">
        <w:rPr>
          <w:lang w:val="fr-FR"/>
        </w:rPr>
        <w:t>ssociation dans le traitement des affaires concernant leurs proches di</w:t>
      </w:r>
      <w:r>
        <w:rPr>
          <w:lang w:val="fr-FR"/>
        </w:rPr>
        <w:t>sparus. Dans une décision datée du 13 </w:t>
      </w:r>
      <w:r w:rsidRPr="003C4C08">
        <w:rPr>
          <w:lang w:val="fr-FR"/>
        </w:rPr>
        <w:t>juillet 2005, la Cour a estimé que le droit des auteurs de ne pas être soumis à la torture ou à des traitements inhumains ou dégradants</w:t>
      </w:r>
      <w:r>
        <w:rPr>
          <w:lang w:val="fr-FR"/>
        </w:rPr>
        <w:t xml:space="preserve"> et</w:t>
      </w:r>
      <w:r w:rsidRPr="003C4C08">
        <w:rPr>
          <w:lang w:val="fr-FR"/>
        </w:rPr>
        <w:t xml:space="preserve"> leur droit au respect de la vie privée et de la vie de famille</w:t>
      </w:r>
      <w:r w:rsidRPr="00A075E3">
        <w:rPr>
          <w:rStyle w:val="Appelnotedebasdep"/>
        </w:rPr>
        <w:footnoteReference w:id="8"/>
      </w:r>
      <w:r w:rsidRPr="003C4C08">
        <w:rPr>
          <w:lang w:val="fr-FR"/>
        </w:rPr>
        <w:t xml:space="preserve"> avaient été violés par le </w:t>
      </w:r>
      <w:r>
        <w:rPr>
          <w:lang w:val="fr-FR"/>
        </w:rPr>
        <w:t>Conseil des ministres de Bosnie</w:t>
      </w:r>
      <w:r>
        <w:rPr>
          <w:lang w:val="fr-FR"/>
        </w:rPr>
        <w:noBreakHyphen/>
      </w:r>
      <w:r w:rsidRPr="003C4C08">
        <w:rPr>
          <w:lang w:val="fr-FR"/>
        </w:rPr>
        <w:t>Herzégovine, le Gouvernement de la Fédération de Bosnie</w:t>
      </w:r>
      <w:r w:rsidR="00D64FDA">
        <w:rPr>
          <w:lang w:val="fr-FR"/>
        </w:rPr>
        <w:noBreakHyphen/>
      </w:r>
      <w:r w:rsidRPr="003C4C08">
        <w:rPr>
          <w:lang w:val="fr-FR"/>
        </w:rPr>
        <w:t xml:space="preserve">Herzégovine, le Gouvernement de la </w:t>
      </w:r>
      <w:proofErr w:type="spellStart"/>
      <w:r w:rsidRPr="003C4C08">
        <w:rPr>
          <w:lang w:val="fr-FR"/>
        </w:rPr>
        <w:t>Republika</w:t>
      </w:r>
      <w:proofErr w:type="spellEnd"/>
      <w:r w:rsidRPr="003C4C08">
        <w:rPr>
          <w:lang w:val="fr-FR"/>
        </w:rPr>
        <w:t xml:space="preserve"> </w:t>
      </w:r>
      <w:proofErr w:type="spellStart"/>
      <w:r w:rsidRPr="003C4C08">
        <w:rPr>
          <w:lang w:val="fr-FR"/>
        </w:rPr>
        <w:t>Srpska</w:t>
      </w:r>
      <w:proofErr w:type="spellEnd"/>
      <w:r w:rsidRPr="003C4C08">
        <w:rPr>
          <w:lang w:val="fr-FR"/>
        </w:rPr>
        <w:t xml:space="preserve"> et le gouvernement</w:t>
      </w:r>
      <w:r>
        <w:rPr>
          <w:lang w:val="fr-FR"/>
        </w:rPr>
        <w:t xml:space="preserve"> du </w:t>
      </w:r>
      <w:r w:rsidR="0038538B">
        <w:rPr>
          <w:lang w:val="fr-FR"/>
        </w:rPr>
        <w:t>d</w:t>
      </w:r>
      <w:r>
        <w:rPr>
          <w:lang w:val="fr-FR"/>
        </w:rPr>
        <w:t xml:space="preserve">istrict de </w:t>
      </w:r>
      <w:proofErr w:type="spellStart"/>
      <w:r>
        <w:rPr>
          <w:lang w:val="fr-FR"/>
        </w:rPr>
        <w:t>Brčko</w:t>
      </w:r>
      <w:proofErr w:type="spellEnd"/>
      <w:r>
        <w:rPr>
          <w:lang w:val="fr-FR"/>
        </w:rPr>
        <w:t xml:space="preserve"> de Bosnie</w:t>
      </w:r>
      <w:r>
        <w:rPr>
          <w:lang w:val="fr-FR"/>
        </w:rPr>
        <w:noBreakHyphen/>
      </w:r>
      <w:r w:rsidRPr="003C4C08">
        <w:rPr>
          <w:lang w:val="fr-FR"/>
        </w:rPr>
        <w:t xml:space="preserve">Herzégovine </w:t>
      </w:r>
      <w:r>
        <w:rPr>
          <w:lang w:val="fr-FR"/>
        </w:rPr>
        <w:t>au cours de leur examen</w:t>
      </w:r>
      <w:r w:rsidRPr="003C4C08">
        <w:rPr>
          <w:lang w:val="fr-FR"/>
        </w:rPr>
        <w:t xml:space="preserve"> des dossiers concernant plusieurs personnes disparues, y compris M</w:t>
      </w:r>
      <w:r w:rsidRPr="003C4C08">
        <w:rPr>
          <w:vertAlign w:val="superscript"/>
          <w:lang w:val="fr-FR"/>
        </w:rPr>
        <w:t>me</w:t>
      </w:r>
      <w:r w:rsidRPr="003C4C08">
        <w:rPr>
          <w:lang w:val="fr-FR"/>
        </w:rPr>
        <w:t> </w:t>
      </w:r>
      <w:proofErr w:type="spellStart"/>
      <w:r w:rsidRPr="003C4C08">
        <w:rPr>
          <w:lang w:val="fr-FR"/>
        </w:rPr>
        <w:t>Lale</w:t>
      </w:r>
      <w:proofErr w:type="spellEnd"/>
      <w:r w:rsidRPr="003C4C08">
        <w:rPr>
          <w:lang w:val="fr-FR"/>
        </w:rPr>
        <w:t xml:space="preserve"> et M</w:t>
      </w:r>
      <w:r w:rsidRPr="003C4C08">
        <w:rPr>
          <w:vertAlign w:val="superscript"/>
          <w:lang w:val="fr-FR"/>
        </w:rPr>
        <w:t>me</w:t>
      </w:r>
      <w:r w:rsidRPr="003C4C08">
        <w:rPr>
          <w:lang w:val="fr-FR"/>
        </w:rPr>
        <w:t> </w:t>
      </w:r>
      <w:proofErr w:type="spellStart"/>
      <w:r w:rsidRPr="003C4C08">
        <w:rPr>
          <w:lang w:val="fr-FR"/>
        </w:rPr>
        <w:t>Popović</w:t>
      </w:r>
      <w:proofErr w:type="spellEnd"/>
      <w:r w:rsidRPr="003C4C08">
        <w:rPr>
          <w:lang w:val="fr-FR"/>
        </w:rPr>
        <w:t>.</w:t>
      </w:r>
    </w:p>
    <w:p w:rsidR="00790078" w:rsidRPr="005A0AD7" w:rsidRDefault="00790078" w:rsidP="00D2537E">
      <w:pPr>
        <w:pStyle w:val="SingleTxtG"/>
        <w:spacing w:after="100"/>
      </w:pPr>
      <w:r w:rsidRPr="005A0AD7">
        <w:rPr>
          <w:lang w:val="fr-FR"/>
        </w:rPr>
        <w:t>2.15</w:t>
      </w:r>
      <w:r w:rsidRPr="005A0AD7">
        <w:rPr>
          <w:lang w:val="fr-FR"/>
        </w:rPr>
        <w:tab/>
        <w:t xml:space="preserve">La Cour constitutionnelle a </w:t>
      </w:r>
      <w:r>
        <w:rPr>
          <w:lang w:val="fr-FR"/>
        </w:rPr>
        <w:t>conclu</w:t>
      </w:r>
      <w:r w:rsidRPr="005A0AD7">
        <w:rPr>
          <w:lang w:val="fr-FR"/>
        </w:rPr>
        <w:t xml:space="preserve"> que les auteurs </w:t>
      </w:r>
      <w:r>
        <w:rPr>
          <w:lang w:val="fr-FR"/>
        </w:rPr>
        <w:t xml:space="preserve">n’avaient pas pu </w:t>
      </w:r>
      <w:r w:rsidRPr="005A0AD7">
        <w:rPr>
          <w:lang w:val="fr-FR"/>
        </w:rPr>
        <w:t>engager une action devant les juridictions inférieures bosniennes et s</w:t>
      </w:r>
      <w:r>
        <w:rPr>
          <w:lang w:val="fr-FR"/>
        </w:rPr>
        <w:t>’</w:t>
      </w:r>
      <w:r w:rsidRPr="005A0AD7">
        <w:rPr>
          <w:lang w:val="fr-FR"/>
        </w:rPr>
        <w:t>est déclarée compétente pour connaître de l</w:t>
      </w:r>
      <w:r>
        <w:rPr>
          <w:lang w:val="fr-FR"/>
        </w:rPr>
        <w:t xml:space="preserve">’affaire au motif que </w:t>
      </w:r>
      <w:r w:rsidRPr="005A0AD7">
        <w:rPr>
          <w:lang w:val="fr-FR"/>
        </w:rPr>
        <w:t>les requérants ne disposaient pas de recours juridiques efficaces pour la protection de leurs droits. Sur le fond, la Cour a constaté que la disparition avait eu lieu sur le territoire de la Fédération de Bosnie-Herzégovine</w:t>
      </w:r>
      <w:r>
        <w:rPr>
          <w:lang w:val="fr-FR"/>
        </w:rPr>
        <w:t xml:space="preserve">, laquelle </w:t>
      </w:r>
      <w:r w:rsidRPr="005A0AD7">
        <w:rPr>
          <w:lang w:val="fr-FR"/>
        </w:rPr>
        <w:t>avait l</w:t>
      </w:r>
      <w:r>
        <w:rPr>
          <w:lang w:val="fr-FR"/>
        </w:rPr>
        <w:t>’</w:t>
      </w:r>
      <w:r w:rsidRPr="005A0AD7">
        <w:rPr>
          <w:lang w:val="fr-FR"/>
        </w:rPr>
        <w:t>obligation d</w:t>
      </w:r>
      <w:r>
        <w:rPr>
          <w:lang w:val="fr-FR"/>
        </w:rPr>
        <w:t>’</w:t>
      </w:r>
      <w:r w:rsidRPr="005A0AD7">
        <w:rPr>
          <w:lang w:val="fr-FR"/>
        </w:rPr>
        <w:t xml:space="preserve">enquêter sur les </w:t>
      </w:r>
      <w:r>
        <w:rPr>
          <w:lang w:val="fr-FR"/>
        </w:rPr>
        <w:t>allégations</w:t>
      </w:r>
      <w:r w:rsidRPr="005A0AD7">
        <w:rPr>
          <w:lang w:val="fr-FR"/>
        </w:rPr>
        <w:t xml:space="preserve"> de disparitions forcées sur son territoire, mais n</w:t>
      </w:r>
      <w:r>
        <w:rPr>
          <w:lang w:val="fr-FR"/>
        </w:rPr>
        <w:t>’</w:t>
      </w:r>
      <w:r w:rsidRPr="005A0AD7">
        <w:rPr>
          <w:lang w:val="fr-FR"/>
        </w:rPr>
        <w:t xml:space="preserve">avait </w:t>
      </w:r>
      <w:r>
        <w:rPr>
          <w:lang w:val="fr-FR"/>
        </w:rPr>
        <w:t xml:space="preserve">néanmoins </w:t>
      </w:r>
      <w:r w:rsidRPr="005A0AD7">
        <w:rPr>
          <w:lang w:val="fr-FR"/>
        </w:rPr>
        <w:t>fourni à aucun des requérants des informations individuelles sur ce qu</w:t>
      </w:r>
      <w:r>
        <w:rPr>
          <w:lang w:val="fr-FR"/>
        </w:rPr>
        <w:t>’</w:t>
      </w:r>
      <w:r w:rsidRPr="005A0AD7">
        <w:rPr>
          <w:lang w:val="fr-FR"/>
        </w:rPr>
        <w:t xml:space="preserve">il était advenu des membres de leur famille. La Cour a </w:t>
      </w:r>
      <w:r>
        <w:rPr>
          <w:lang w:val="fr-FR"/>
        </w:rPr>
        <w:t>estimé</w:t>
      </w:r>
      <w:r w:rsidRPr="005A0AD7">
        <w:rPr>
          <w:lang w:val="fr-FR"/>
        </w:rPr>
        <w:t xml:space="preserve"> que la Fédération avait dû disposer de certaines informations sur les disparitions signalées par les requérants</w:t>
      </w:r>
      <w:r>
        <w:rPr>
          <w:lang w:val="fr-FR"/>
        </w:rPr>
        <w:t xml:space="preserve"> et</w:t>
      </w:r>
      <w:r w:rsidRPr="005A0AD7">
        <w:rPr>
          <w:lang w:val="fr-FR"/>
        </w:rPr>
        <w:t xml:space="preserve"> ne </w:t>
      </w:r>
      <w:r>
        <w:rPr>
          <w:lang w:val="fr-FR"/>
        </w:rPr>
        <w:t xml:space="preserve">les </w:t>
      </w:r>
      <w:r w:rsidRPr="005A0AD7">
        <w:rPr>
          <w:lang w:val="fr-FR"/>
        </w:rPr>
        <w:t xml:space="preserve">leur avait pas communiquées. Elle a </w:t>
      </w:r>
      <w:r>
        <w:rPr>
          <w:lang w:val="fr-FR"/>
        </w:rPr>
        <w:t>jugé</w:t>
      </w:r>
      <w:r w:rsidRPr="005A0AD7">
        <w:rPr>
          <w:lang w:val="fr-FR"/>
        </w:rPr>
        <w:t xml:space="preserve"> que </w:t>
      </w:r>
      <w:r>
        <w:rPr>
          <w:lang w:val="fr-FR"/>
        </w:rPr>
        <w:t>cela suffisait à</w:t>
      </w:r>
      <w:r w:rsidRPr="005A0AD7">
        <w:rPr>
          <w:lang w:val="fr-FR"/>
        </w:rPr>
        <w:t xml:space="preserve"> conclure que les </w:t>
      </w:r>
      <w:r>
        <w:rPr>
          <w:lang w:val="fr-FR"/>
        </w:rPr>
        <w:t>instances</w:t>
      </w:r>
      <w:r w:rsidRPr="005A0AD7">
        <w:rPr>
          <w:lang w:val="fr-FR"/>
        </w:rPr>
        <w:t xml:space="preserve"> compétent</w:t>
      </w:r>
      <w:r>
        <w:rPr>
          <w:lang w:val="fr-FR"/>
        </w:rPr>
        <w:t>e</w:t>
      </w:r>
      <w:r w:rsidRPr="005A0AD7">
        <w:rPr>
          <w:lang w:val="fr-FR"/>
        </w:rPr>
        <w:t xml:space="preserve">s de la Fédération de Bosnie-Herzégovine refusaient sans aucun motif évident et raisonnable de transmettre aux requérants les informations dont </w:t>
      </w:r>
      <w:r>
        <w:rPr>
          <w:lang w:val="fr-FR"/>
        </w:rPr>
        <w:t>elles</w:t>
      </w:r>
      <w:r w:rsidRPr="005A0AD7">
        <w:rPr>
          <w:lang w:val="fr-FR"/>
        </w:rPr>
        <w:t xml:space="preserve"> disposaient sur les personnes disparues</w:t>
      </w:r>
      <w:r>
        <w:rPr>
          <w:lang w:val="fr-FR"/>
        </w:rPr>
        <w:t>.</w:t>
      </w:r>
      <w:r w:rsidRPr="005A0AD7">
        <w:rPr>
          <w:lang w:val="fr-FR"/>
        </w:rPr>
        <w:t xml:space="preserve"> Elle a ordonné à toutes les institutions bosniennes compétentes de </w:t>
      </w:r>
      <w:r>
        <w:rPr>
          <w:lang w:val="fr-FR"/>
        </w:rPr>
        <w:t>lui adresser</w:t>
      </w:r>
      <w:r w:rsidRPr="005A0AD7">
        <w:rPr>
          <w:lang w:val="fr-FR"/>
        </w:rPr>
        <w:t xml:space="preserve"> toutes les informations accessibles et disponibles concernant les victimes portées disparues pendant le conflit au plus tard trente jours à compter de la réception de sa décision. Elle a également </w:t>
      </w:r>
      <w:r>
        <w:rPr>
          <w:lang w:val="fr-FR"/>
        </w:rPr>
        <w:t>ordonné</w:t>
      </w:r>
      <w:r w:rsidRPr="005A0AD7">
        <w:rPr>
          <w:lang w:val="fr-FR"/>
        </w:rPr>
        <w:t xml:space="preserve"> la </w:t>
      </w:r>
      <w:r>
        <w:rPr>
          <w:lang w:val="fr-FR"/>
        </w:rPr>
        <w:t>constitution</w:t>
      </w:r>
      <w:r w:rsidRPr="005A0AD7">
        <w:rPr>
          <w:lang w:val="fr-FR"/>
        </w:rPr>
        <w:t xml:space="preserve"> de l</w:t>
      </w:r>
      <w:r>
        <w:rPr>
          <w:lang w:val="fr-FR"/>
        </w:rPr>
        <w:t>’</w:t>
      </w:r>
      <w:r w:rsidRPr="005A0AD7">
        <w:rPr>
          <w:lang w:val="fr-FR"/>
        </w:rPr>
        <w:t>Institut des personnes disparues, du Fonds de soutien aux familles de personnes disparues en Bosnie-Herzégovine et du Registre central des personnes disparues en Bosnie-Herzégovine</w:t>
      </w:r>
      <w:r>
        <w:rPr>
          <w:lang w:val="fr-FR"/>
        </w:rPr>
        <w:t>, dont la création était prévue par</w:t>
      </w:r>
      <w:r w:rsidRPr="005A0AD7">
        <w:rPr>
          <w:lang w:val="fr-FR"/>
        </w:rPr>
        <w:t xml:space="preserve"> la loi de 2004 sur les personnes disparues</w:t>
      </w:r>
      <w:r>
        <w:rPr>
          <w:lang w:val="fr-FR"/>
        </w:rPr>
        <w:t>.</w:t>
      </w:r>
    </w:p>
    <w:p w:rsidR="00790078" w:rsidRPr="005A0AD7" w:rsidRDefault="00790078" w:rsidP="00D64FDA">
      <w:pPr>
        <w:pStyle w:val="SingleTxtG"/>
      </w:pPr>
      <w:r w:rsidRPr="005A0AD7">
        <w:rPr>
          <w:lang w:val="fr-FR"/>
        </w:rPr>
        <w:lastRenderedPageBreak/>
        <w:t>2.16</w:t>
      </w:r>
      <w:r w:rsidRPr="005A0AD7">
        <w:rPr>
          <w:lang w:val="fr-FR"/>
        </w:rPr>
        <w:tab/>
        <w:t xml:space="preserve">La Cour constitutionnelle </w:t>
      </w:r>
      <w:r>
        <w:rPr>
          <w:lang w:val="fr-FR"/>
        </w:rPr>
        <w:t>ne s’est</w:t>
      </w:r>
      <w:r w:rsidRPr="005A0AD7">
        <w:rPr>
          <w:lang w:val="fr-FR"/>
        </w:rPr>
        <w:t xml:space="preserve"> pas </w:t>
      </w:r>
      <w:r>
        <w:rPr>
          <w:lang w:val="fr-FR"/>
        </w:rPr>
        <w:t>prononcée</w:t>
      </w:r>
      <w:r w:rsidRPr="005A0AD7">
        <w:rPr>
          <w:lang w:val="fr-FR"/>
        </w:rPr>
        <w:t xml:space="preserve"> sur la question de l</w:t>
      </w:r>
      <w:r>
        <w:rPr>
          <w:lang w:val="fr-FR"/>
        </w:rPr>
        <w:t>’</w:t>
      </w:r>
      <w:r w:rsidRPr="005A0AD7">
        <w:rPr>
          <w:lang w:val="fr-FR"/>
        </w:rPr>
        <w:t xml:space="preserve">indemnisation, </w:t>
      </w:r>
      <w:r>
        <w:rPr>
          <w:lang w:val="fr-FR"/>
        </w:rPr>
        <w:t>estimant qu’elle</w:t>
      </w:r>
      <w:r w:rsidRPr="005A0AD7">
        <w:rPr>
          <w:lang w:val="fr-FR"/>
        </w:rPr>
        <w:t xml:space="preserve"> était </w:t>
      </w:r>
      <w:r>
        <w:rPr>
          <w:lang w:val="fr-FR"/>
        </w:rPr>
        <w:t>réglée</w:t>
      </w:r>
      <w:r w:rsidRPr="005A0AD7">
        <w:rPr>
          <w:lang w:val="fr-FR"/>
        </w:rPr>
        <w:t xml:space="preserve"> par les dispositions de la loi sur les personnes disparues concernant le soutien financier et par la </w:t>
      </w:r>
      <w:r>
        <w:rPr>
          <w:lang w:val="fr-FR"/>
        </w:rPr>
        <w:t>création</w:t>
      </w:r>
      <w:r w:rsidRPr="005A0AD7">
        <w:rPr>
          <w:lang w:val="fr-FR"/>
        </w:rPr>
        <w:t xml:space="preserve"> du Fonds de soutien aux familles de personnes disparues. Les auteurs </w:t>
      </w:r>
      <w:r>
        <w:rPr>
          <w:lang w:val="fr-FR"/>
        </w:rPr>
        <w:t>soutiennent</w:t>
      </w:r>
      <w:r w:rsidRPr="005A0AD7">
        <w:rPr>
          <w:lang w:val="fr-FR"/>
        </w:rPr>
        <w:t xml:space="preserve"> que les dispositions relatives au soutien financier n</w:t>
      </w:r>
      <w:r>
        <w:rPr>
          <w:lang w:val="fr-FR"/>
        </w:rPr>
        <w:t>’</w:t>
      </w:r>
      <w:r w:rsidRPr="005A0AD7">
        <w:rPr>
          <w:lang w:val="fr-FR"/>
        </w:rPr>
        <w:t>ont pas été appliquées et que le Fonds n</w:t>
      </w:r>
      <w:r>
        <w:rPr>
          <w:lang w:val="fr-FR"/>
        </w:rPr>
        <w:t>’</w:t>
      </w:r>
      <w:r w:rsidRPr="005A0AD7">
        <w:rPr>
          <w:lang w:val="fr-FR"/>
        </w:rPr>
        <w:t>a toujours pas été créé. Les autorités ne s</w:t>
      </w:r>
      <w:r>
        <w:rPr>
          <w:lang w:val="fr-FR"/>
        </w:rPr>
        <w:t>’</w:t>
      </w:r>
      <w:r w:rsidRPr="005A0AD7">
        <w:rPr>
          <w:lang w:val="fr-FR"/>
        </w:rPr>
        <w:t xml:space="preserve">étant pas conformées à </w:t>
      </w:r>
      <w:r>
        <w:rPr>
          <w:lang w:val="fr-FR"/>
        </w:rPr>
        <w:t>la décision</w:t>
      </w:r>
      <w:r w:rsidRPr="005A0AD7">
        <w:rPr>
          <w:lang w:val="fr-FR"/>
        </w:rPr>
        <w:t xml:space="preserve"> de la Cour constitutionnelle, le 6 février 2006</w:t>
      </w:r>
      <w:r>
        <w:rPr>
          <w:lang w:val="fr-FR"/>
        </w:rPr>
        <w:t xml:space="preserve">, </w:t>
      </w:r>
      <w:r w:rsidRPr="005A0AD7">
        <w:rPr>
          <w:lang w:val="fr-FR"/>
        </w:rPr>
        <w:t>le Président de l</w:t>
      </w:r>
      <w:r>
        <w:rPr>
          <w:lang w:val="fr-FR"/>
        </w:rPr>
        <w:t>’</w:t>
      </w:r>
      <w:r w:rsidRPr="005A0AD7">
        <w:rPr>
          <w:lang w:val="fr-FR"/>
        </w:rPr>
        <w:t>A</w:t>
      </w:r>
      <w:r>
        <w:rPr>
          <w:lang w:val="fr-FR"/>
        </w:rPr>
        <w:t>ssociation</w:t>
      </w:r>
      <w:r w:rsidRPr="005A0AD7">
        <w:rPr>
          <w:lang w:val="fr-FR"/>
        </w:rPr>
        <w:t xml:space="preserve"> a adressé une plainte à </w:t>
      </w:r>
      <w:r>
        <w:rPr>
          <w:lang w:val="fr-FR"/>
        </w:rPr>
        <w:t>celle-ci</w:t>
      </w:r>
      <w:r w:rsidRPr="005A0AD7">
        <w:rPr>
          <w:lang w:val="fr-FR"/>
        </w:rPr>
        <w:t xml:space="preserve"> au nom des auteurs et d</w:t>
      </w:r>
      <w:r>
        <w:rPr>
          <w:lang w:val="fr-FR"/>
        </w:rPr>
        <w:t>’</w:t>
      </w:r>
      <w:r w:rsidRPr="005A0AD7">
        <w:rPr>
          <w:lang w:val="fr-FR"/>
        </w:rPr>
        <w:t>autres proches de victimes.</w:t>
      </w:r>
    </w:p>
    <w:p w:rsidR="00790078" w:rsidRPr="00A075E3" w:rsidRDefault="00790078" w:rsidP="00D64FDA">
      <w:pPr>
        <w:pStyle w:val="SingleTxtG"/>
        <w:rPr>
          <w:lang w:val="fr-CA"/>
        </w:rPr>
      </w:pPr>
      <w:r>
        <w:rPr>
          <w:lang w:val="fr-FR"/>
        </w:rPr>
        <w:t>2.17</w:t>
      </w:r>
      <w:r>
        <w:rPr>
          <w:lang w:val="fr-FR"/>
        </w:rPr>
        <w:tab/>
        <w:t>Les 20 et 28 </w:t>
      </w:r>
      <w:r w:rsidRPr="005A0AD7">
        <w:rPr>
          <w:lang w:val="fr-FR"/>
        </w:rPr>
        <w:t>février 2006, la Commission des personnes disparues de la Fédération de Bosnie-Herzégovine a envoyé</w:t>
      </w:r>
      <w:r w:rsidR="007A6CDA">
        <w:rPr>
          <w:lang w:val="fr-FR"/>
        </w:rPr>
        <w:t xml:space="preserve"> </w:t>
      </w:r>
      <w:r>
        <w:rPr>
          <w:lang w:val="fr-FR"/>
        </w:rPr>
        <w:t xml:space="preserve">à </w:t>
      </w:r>
      <w:r w:rsidRPr="005A0AD7">
        <w:rPr>
          <w:lang w:val="fr-FR"/>
        </w:rPr>
        <w:t xml:space="preserve">Vide </w:t>
      </w:r>
      <w:proofErr w:type="spellStart"/>
      <w:r w:rsidRPr="005A0AD7">
        <w:rPr>
          <w:lang w:val="fr-FR"/>
        </w:rPr>
        <w:t>Lale</w:t>
      </w:r>
      <w:proofErr w:type="spellEnd"/>
      <w:r w:rsidRPr="005A0AD7">
        <w:rPr>
          <w:lang w:val="fr-FR"/>
        </w:rPr>
        <w:t xml:space="preserve"> et à M</w:t>
      </w:r>
      <w:r w:rsidRPr="002C5D4B">
        <w:rPr>
          <w:vertAlign w:val="superscript"/>
          <w:lang w:val="fr-FR"/>
        </w:rPr>
        <w:t>me</w:t>
      </w:r>
      <w:r>
        <w:rPr>
          <w:lang w:val="fr-FR"/>
        </w:rPr>
        <w:t> </w:t>
      </w:r>
      <w:proofErr w:type="spellStart"/>
      <w:r w:rsidRPr="005A0AD7">
        <w:rPr>
          <w:lang w:val="fr-FR"/>
        </w:rPr>
        <w:t>Blagojević</w:t>
      </w:r>
      <w:proofErr w:type="spellEnd"/>
      <w:r>
        <w:rPr>
          <w:lang w:val="fr-FR"/>
        </w:rPr>
        <w:t xml:space="preserve"> une lettre</w:t>
      </w:r>
      <w:r w:rsidRPr="005A0AD7">
        <w:rPr>
          <w:lang w:val="fr-FR"/>
        </w:rPr>
        <w:t xml:space="preserve"> les informant</w:t>
      </w:r>
      <w:r>
        <w:rPr>
          <w:lang w:val="fr-FR"/>
        </w:rPr>
        <w:t xml:space="preserve"> l’un et l’autre</w:t>
      </w:r>
      <w:r w:rsidRPr="005A0AD7">
        <w:rPr>
          <w:lang w:val="fr-FR"/>
        </w:rPr>
        <w:t xml:space="preserve"> qu</w:t>
      </w:r>
      <w:r>
        <w:rPr>
          <w:lang w:val="fr-FR"/>
        </w:rPr>
        <w:t>’</w:t>
      </w:r>
      <w:r w:rsidRPr="005A0AD7">
        <w:rPr>
          <w:lang w:val="fr-FR"/>
        </w:rPr>
        <w:t>après consultation de ses registres, elle était parvenue à la conclusion que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étaient toutes deux des personnes disparues. Dans la lettre concernant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il était indiqué </w:t>
      </w:r>
      <w:r>
        <w:rPr>
          <w:lang w:val="fr-FR"/>
        </w:rPr>
        <w:t>que celle-ci avait disparu le 2 </w:t>
      </w:r>
      <w:r w:rsidRPr="005A0AD7">
        <w:rPr>
          <w:lang w:val="fr-FR"/>
        </w:rPr>
        <w:t>août 1993, ce qui n</w:t>
      </w:r>
      <w:r>
        <w:rPr>
          <w:lang w:val="fr-FR"/>
        </w:rPr>
        <w:t>’</w:t>
      </w:r>
      <w:r w:rsidRPr="005A0AD7">
        <w:rPr>
          <w:lang w:val="fr-FR"/>
        </w:rPr>
        <w:t xml:space="preserve">était pas exact. Il était également indiqué dans les </w:t>
      </w:r>
      <w:r>
        <w:rPr>
          <w:lang w:val="fr-FR"/>
        </w:rPr>
        <w:t xml:space="preserve">deux </w:t>
      </w:r>
      <w:r w:rsidRPr="005A0AD7">
        <w:rPr>
          <w:lang w:val="fr-FR"/>
        </w:rPr>
        <w:t>lettres qu</w:t>
      </w:r>
      <w:r>
        <w:rPr>
          <w:lang w:val="fr-FR"/>
        </w:rPr>
        <w:t>’</w:t>
      </w:r>
      <w:r w:rsidRPr="005A0AD7">
        <w:rPr>
          <w:lang w:val="fr-FR"/>
        </w:rPr>
        <w:t>aucun membre de la famille n</w:t>
      </w:r>
      <w:r>
        <w:rPr>
          <w:lang w:val="fr-FR"/>
        </w:rPr>
        <w:t>’</w:t>
      </w:r>
      <w:r w:rsidRPr="005A0AD7">
        <w:rPr>
          <w:lang w:val="fr-FR"/>
        </w:rPr>
        <w:t>avait pris contact avec la Commission d</w:t>
      </w:r>
      <w:r>
        <w:rPr>
          <w:lang w:val="fr-FR"/>
        </w:rPr>
        <w:t>’</w:t>
      </w:r>
      <w:r w:rsidRPr="005A0AD7">
        <w:rPr>
          <w:lang w:val="fr-FR"/>
        </w:rPr>
        <w:t>État et la Commission fédérale</w:t>
      </w:r>
      <w:r>
        <w:rPr>
          <w:lang w:val="fr-FR"/>
        </w:rPr>
        <w:t xml:space="preserve"> et que cela devait</w:t>
      </w:r>
      <w:r w:rsidRPr="005A0AD7">
        <w:rPr>
          <w:lang w:val="fr-FR"/>
        </w:rPr>
        <w:t xml:space="preserve"> être fait. De plus, la Commission signalait qu</w:t>
      </w:r>
      <w:r>
        <w:rPr>
          <w:lang w:val="fr-FR"/>
        </w:rPr>
        <w:t>’</w:t>
      </w:r>
      <w:r w:rsidRPr="005A0AD7">
        <w:rPr>
          <w:lang w:val="fr-FR"/>
        </w:rPr>
        <w:t xml:space="preserve">elle avait transmis </w:t>
      </w:r>
      <w:r>
        <w:rPr>
          <w:lang w:val="fr-FR"/>
        </w:rPr>
        <w:t>les</w:t>
      </w:r>
      <w:r w:rsidRPr="005A0AD7">
        <w:rPr>
          <w:lang w:val="fr-FR"/>
        </w:rPr>
        <w:t xml:space="preserve"> lettres au Ministère fédéral de la justice et à tous les ministères de l</w:t>
      </w:r>
      <w:r>
        <w:rPr>
          <w:lang w:val="fr-FR"/>
        </w:rPr>
        <w:t>’</w:t>
      </w:r>
      <w:r w:rsidRPr="005A0AD7">
        <w:rPr>
          <w:lang w:val="fr-FR"/>
        </w:rPr>
        <w:t>intérieur cantonaux pour leur demander des informations concernant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w:t>
      </w:r>
      <w:r>
        <w:rPr>
          <w:lang w:val="fr-FR"/>
        </w:rPr>
        <w:t>À</w:t>
      </w:r>
      <w:r w:rsidRPr="005A0AD7">
        <w:rPr>
          <w:lang w:val="fr-FR"/>
        </w:rPr>
        <w:t xml:space="preserve"> ce jour</w:t>
      </w:r>
      <w:r>
        <w:rPr>
          <w:lang w:val="fr-FR"/>
        </w:rPr>
        <w:t>, les</w:t>
      </w:r>
      <w:r w:rsidRPr="005A0AD7">
        <w:rPr>
          <w:lang w:val="fr-FR"/>
        </w:rPr>
        <w:t xml:space="preserve"> auteurs n</w:t>
      </w:r>
      <w:r>
        <w:rPr>
          <w:lang w:val="fr-FR"/>
        </w:rPr>
        <w:t>’</w:t>
      </w:r>
      <w:r w:rsidRPr="005A0AD7">
        <w:rPr>
          <w:lang w:val="fr-FR"/>
        </w:rPr>
        <w:t xml:space="preserve">ont reçu aucune information sur </w:t>
      </w:r>
      <w:r>
        <w:rPr>
          <w:lang w:val="fr-FR"/>
        </w:rPr>
        <w:t>l’issue de cette démarche</w:t>
      </w:r>
      <w:r w:rsidRPr="005A0AD7">
        <w:rPr>
          <w:lang w:val="fr-FR"/>
        </w:rPr>
        <w:t>.</w:t>
      </w:r>
      <w:r>
        <w:rPr>
          <w:lang w:val="fr-FR"/>
        </w:rPr>
        <w:t xml:space="preserve"> </w:t>
      </w:r>
    </w:p>
    <w:p w:rsidR="00790078" w:rsidRPr="005A0AD7" w:rsidRDefault="00790078" w:rsidP="00D64FDA">
      <w:pPr>
        <w:pStyle w:val="SingleTxtG"/>
      </w:pPr>
      <w:r w:rsidRPr="005A0AD7">
        <w:rPr>
          <w:lang w:val="fr-FR"/>
        </w:rPr>
        <w:t>2.18</w:t>
      </w:r>
      <w:r w:rsidRPr="005A0AD7">
        <w:rPr>
          <w:lang w:val="fr-FR"/>
        </w:rPr>
        <w:tab/>
      </w:r>
      <w:r>
        <w:rPr>
          <w:lang w:val="fr-FR"/>
        </w:rPr>
        <w:t>Saisie de</w:t>
      </w:r>
      <w:r w:rsidRPr="005A0AD7">
        <w:rPr>
          <w:lang w:val="fr-FR"/>
        </w:rPr>
        <w:t xml:space="preserve"> la plainte </w:t>
      </w:r>
      <w:r>
        <w:rPr>
          <w:lang w:val="fr-FR"/>
        </w:rPr>
        <w:t>du</w:t>
      </w:r>
      <w:r w:rsidRPr="005A0AD7">
        <w:rPr>
          <w:lang w:val="fr-FR"/>
        </w:rPr>
        <w:t xml:space="preserve"> Président de l</w:t>
      </w:r>
      <w:r>
        <w:rPr>
          <w:lang w:val="fr-FR"/>
        </w:rPr>
        <w:t>’</w:t>
      </w:r>
      <w:r w:rsidRPr="005A0AD7">
        <w:rPr>
          <w:lang w:val="fr-FR"/>
        </w:rPr>
        <w:t>A</w:t>
      </w:r>
      <w:r>
        <w:rPr>
          <w:lang w:val="fr-FR"/>
        </w:rPr>
        <w:t>ssociation</w:t>
      </w:r>
      <w:r w:rsidRPr="005A0AD7">
        <w:rPr>
          <w:lang w:val="fr-FR"/>
        </w:rPr>
        <w:t xml:space="preserve"> concernant la non-exécution de la décision qu</w:t>
      </w:r>
      <w:r>
        <w:rPr>
          <w:lang w:val="fr-FR"/>
        </w:rPr>
        <w:t>’</w:t>
      </w:r>
      <w:r w:rsidRPr="005A0AD7">
        <w:rPr>
          <w:lang w:val="fr-FR"/>
        </w:rPr>
        <w:t>elle avait rendu</w:t>
      </w:r>
      <w:r>
        <w:rPr>
          <w:lang w:val="fr-FR"/>
        </w:rPr>
        <w:t>e le 13 </w:t>
      </w:r>
      <w:r w:rsidRPr="005A0AD7">
        <w:rPr>
          <w:lang w:val="fr-FR"/>
        </w:rPr>
        <w:t xml:space="preserve">juillet 2005, </w:t>
      </w:r>
      <w:r>
        <w:rPr>
          <w:lang w:val="fr-FR"/>
        </w:rPr>
        <w:t>le 27 </w:t>
      </w:r>
      <w:r w:rsidRPr="005A0AD7">
        <w:rPr>
          <w:lang w:val="fr-FR"/>
        </w:rPr>
        <w:t>mai 2006</w:t>
      </w:r>
      <w:r>
        <w:rPr>
          <w:lang w:val="fr-FR"/>
        </w:rPr>
        <w:t>,</w:t>
      </w:r>
      <w:r w:rsidRPr="005A0AD7">
        <w:rPr>
          <w:lang w:val="fr-FR"/>
        </w:rPr>
        <w:t xml:space="preserve"> la Cour</w:t>
      </w:r>
      <w:r>
        <w:rPr>
          <w:lang w:val="fr-FR"/>
        </w:rPr>
        <w:t xml:space="preserve"> constitutionnelle a jugé </w:t>
      </w:r>
      <w:r w:rsidRPr="005A0AD7">
        <w:rPr>
          <w:lang w:val="fr-FR"/>
        </w:rPr>
        <w:t>que ladite décision n</w:t>
      </w:r>
      <w:r>
        <w:rPr>
          <w:lang w:val="fr-FR"/>
        </w:rPr>
        <w:t>’</w:t>
      </w:r>
      <w:r w:rsidRPr="005A0AD7">
        <w:rPr>
          <w:lang w:val="fr-FR"/>
        </w:rPr>
        <w:t xml:space="preserve">avait pas été pleinement </w:t>
      </w:r>
      <w:r>
        <w:rPr>
          <w:lang w:val="fr-FR"/>
        </w:rPr>
        <w:t>exécutée</w:t>
      </w:r>
      <w:r w:rsidRPr="005A0AD7">
        <w:rPr>
          <w:lang w:val="fr-FR"/>
        </w:rPr>
        <w:t>. Elle a constaté que toutes les informations disponibles avaient été communiquées aux auteurs</w:t>
      </w:r>
      <w:r>
        <w:rPr>
          <w:lang w:val="fr-FR"/>
        </w:rPr>
        <w:t>,</w:t>
      </w:r>
      <w:r w:rsidRPr="005A0AD7">
        <w:rPr>
          <w:lang w:val="fr-FR"/>
        </w:rPr>
        <w:t xml:space="preserve"> mais les autorités n</w:t>
      </w:r>
      <w:r>
        <w:rPr>
          <w:lang w:val="fr-FR"/>
        </w:rPr>
        <w:t>’</w:t>
      </w:r>
      <w:r w:rsidRPr="005A0AD7">
        <w:rPr>
          <w:lang w:val="fr-FR"/>
        </w:rPr>
        <w:t xml:space="preserve">avaient pas </w:t>
      </w:r>
      <w:r>
        <w:rPr>
          <w:lang w:val="fr-FR"/>
        </w:rPr>
        <w:t>établi</w:t>
      </w:r>
      <w:r w:rsidRPr="005A0AD7">
        <w:rPr>
          <w:lang w:val="fr-FR"/>
        </w:rPr>
        <w:t xml:space="preserve"> l</w:t>
      </w:r>
      <w:r>
        <w:rPr>
          <w:lang w:val="fr-FR"/>
        </w:rPr>
        <w:t>’</w:t>
      </w:r>
      <w:r w:rsidRPr="005A0AD7">
        <w:rPr>
          <w:lang w:val="fr-FR"/>
        </w:rPr>
        <w:t xml:space="preserve">Institut des personnes disparues, le Fonds de soutien aux familles de personnes disparues et le Registre central des personnes disparues </w:t>
      </w:r>
      <w:r>
        <w:rPr>
          <w:lang w:val="fr-FR"/>
        </w:rPr>
        <w:t>dont la création était prévue par</w:t>
      </w:r>
      <w:r w:rsidRPr="005A0AD7">
        <w:rPr>
          <w:lang w:val="fr-FR"/>
        </w:rPr>
        <w:t xml:space="preserve"> la loi sur les personnes disparues. </w:t>
      </w:r>
      <w:r>
        <w:rPr>
          <w:lang w:val="fr-FR"/>
        </w:rPr>
        <w:t>Sa décision</w:t>
      </w:r>
      <w:r w:rsidRPr="005A0AD7">
        <w:rPr>
          <w:lang w:val="fr-FR"/>
        </w:rPr>
        <w:t xml:space="preserve"> a donc été transmis</w:t>
      </w:r>
      <w:r>
        <w:rPr>
          <w:lang w:val="fr-FR"/>
        </w:rPr>
        <w:t>e</w:t>
      </w:r>
      <w:r w:rsidRPr="005A0AD7">
        <w:rPr>
          <w:lang w:val="fr-FR"/>
        </w:rPr>
        <w:t xml:space="preserve"> au Bureau du Procureur. Toutefois, à ce jour, </w:t>
      </w:r>
      <w:r>
        <w:rPr>
          <w:lang w:val="fr-FR"/>
        </w:rPr>
        <w:t>aucune poursuite n’a été engagée</w:t>
      </w:r>
      <w:r w:rsidRPr="00A075E3">
        <w:rPr>
          <w:rStyle w:val="Appelnotedebasdep"/>
        </w:rPr>
        <w:footnoteReference w:id="9"/>
      </w:r>
      <w:r>
        <w:rPr>
          <w:lang w:val="fr-FR"/>
        </w:rPr>
        <w:t>.</w:t>
      </w:r>
    </w:p>
    <w:p w:rsidR="00790078" w:rsidRPr="005A0AD7" w:rsidRDefault="00790078" w:rsidP="00D64FDA">
      <w:pPr>
        <w:pStyle w:val="SingleTxtG"/>
      </w:pPr>
      <w:r w:rsidRPr="005A0AD7">
        <w:rPr>
          <w:lang w:val="fr-FR"/>
        </w:rPr>
        <w:t>2.19</w:t>
      </w:r>
      <w:r w:rsidRPr="005A0AD7">
        <w:rPr>
          <w:lang w:val="fr-FR"/>
        </w:rPr>
        <w:tab/>
        <w:t>Le 31</w:t>
      </w:r>
      <w:r>
        <w:rPr>
          <w:lang w:val="fr-FR"/>
        </w:rPr>
        <w:t> </w:t>
      </w:r>
      <w:r w:rsidRPr="005A0AD7">
        <w:rPr>
          <w:lang w:val="fr-FR"/>
        </w:rPr>
        <w:t>mars 2010, l</w:t>
      </w:r>
      <w:r>
        <w:rPr>
          <w:lang w:val="fr-FR"/>
        </w:rPr>
        <w:t>’</w:t>
      </w:r>
      <w:r w:rsidRPr="005A0AD7">
        <w:rPr>
          <w:lang w:val="fr-FR"/>
        </w:rPr>
        <w:t xml:space="preserve">Union des associations des familles de personnes détenues et disparues de la </w:t>
      </w:r>
      <w:proofErr w:type="spellStart"/>
      <w:r w:rsidRPr="005A0AD7">
        <w:rPr>
          <w:lang w:val="fr-FR"/>
        </w:rPr>
        <w:t>Republika</w:t>
      </w:r>
      <w:proofErr w:type="spellEnd"/>
      <w:r w:rsidRPr="005A0AD7">
        <w:rPr>
          <w:lang w:val="fr-FR"/>
        </w:rPr>
        <w:t xml:space="preserve"> </w:t>
      </w:r>
      <w:proofErr w:type="spellStart"/>
      <w:r w:rsidRPr="005A0AD7">
        <w:rPr>
          <w:lang w:val="fr-FR"/>
        </w:rPr>
        <w:t>Srpska</w:t>
      </w:r>
      <w:proofErr w:type="spellEnd"/>
      <w:r w:rsidRPr="005A0AD7">
        <w:rPr>
          <w:lang w:val="fr-FR"/>
        </w:rPr>
        <w:t xml:space="preserve"> a adressé une lettre au Parlement </w:t>
      </w:r>
      <w:r>
        <w:rPr>
          <w:lang w:val="fr-FR"/>
        </w:rPr>
        <w:t xml:space="preserve">et au Gouvernement </w:t>
      </w:r>
      <w:r w:rsidRPr="005A0AD7">
        <w:rPr>
          <w:lang w:val="fr-FR"/>
        </w:rPr>
        <w:t>de la Fédération de Bosnie-Herzégovine pour réclamer l</w:t>
      </w:r>
      <w:r>
        <w:rPr>
          <w:lang w:val="fr-FR"/>
        </w:rPr>
        <w:t>’</w:t>
      </w:r>
      <w:r w:rsidRPr="005A0AD7">
        <w:rPr>
          <w:lang w:val="fr-FR"/>
        </w:rPr>
        <w:t>application</w:t>
      </w:r>
      <w:r>
        <w:rPr>
          <w:lang w:val="fr-FR"/>
        </w:rPr>
        <w:t xml:space="preserve"> de diverses décisions parmi lesquelles celle rendue par </w:t>
      </w:r>
      <w:r w:rsidRPr="005A0AD7">
        <w:rPr>
          <w:lang w:val="fr-FR"/>
        </w:rPr>
        <w:t xml:space="preserve">la Cour </w:t>
      </w:r>
      <w:r>
        <w:rPr>
          <w:lang w:val="fr-FR"/>
        </w:rPr>
        <w:t>constitutionnelle le 13 </w:t>
      </w:r>
      <w:r w:rsidRPr="005A0AD7">
        <w:rPr>
          <w:lang w:val="fr-FR"/>
        </w:rPr>
        <w:t xml:space="preserve">juillet 2005. Les auteurs de la lettre demandaient </w:t>
      </w:r>
      <w:r>
        <w:rPr>
          <w:lang w:val="fr-FR"/>
        </w:rPr>
        <w:t>que les</w:t>
      </w:r>
      <w:r w:rsidRPr="005A0AD7">
        <w:rPr>
          <w:lang w:val="fr-FR"/>
        </w:rPr>
        <w:t xml:space="preserve"> autorités compétentes </w:t>
      </w:r>
      <w:r>
        <w:rPr>
          <w:lang w:val="fr-FR"/>
        </w:rPr>
        <w:t>leur fournissent</w:t>
      </w:r>
      <w:r w:rsidRPr="005A0AD7">
        <w:rPr>
          <w:lang w:val="fr-FR"/>
        </w:rPr>
        <w:t xml:space="preserve"> toutes les informations voulues sur les circonstances de la disparition de personnes d</w:t>
      </w:r>
      <w:r>
        <w:rPr>
          <w:lang w:val="fr-FR"/>
        </w:rPr>
        <w:t>’</w:t>
      </w:r>
      <w:r w:rsidRPr="005A0AD7">
        <w:rPr>
          <w:lang w:val="fr-FR"/>
        </w:rPr>
        <w:t>origine serbe</w:t>
      </w:r>
      <w:r>
        <w:rPr>
          <w:lang w:val="fr-FR"/>
        </w:rPr>
        <w:t xml:space="preserve"> et d’indiquer</w:t>
      </w:r>
      <w:r w:rsidRPr="005A0AD7">
        <w:rPr>
          <w:lang w:val="fr-FR"/>
        </w:rPr>
        <w:t xml:space="preserve"> si </w:t>
      </w:r>
      <w:r>
        <w:rPr>
          <w:lang w:val="fr-FR"/>
        </w:rPr>
        <w:t xml:space="preserve">les intéressés </w:t>
      </w:r>
      <w:r w:rsidRPr="005A0AD7">
        <w:rPr>
          <w:lang w:val="fr-FR"/>
        </w:rPr>
        <w:t>avaient été victimes de crimes de guerre</w:t>
      </w:r>
      <w:r>
        <w:rPr>
          <w:lang w:val="fr-FR"/>
        </w:rPr>
        <w:t xml:space="preserve"> et, le cas échéant,</w:t>
      </w:r>
      <w:r w:rsidR="00D64FDA">
        <w:rPr>
          <w:lang w:val="fr-FR"/>
        </w:rPr>
        <w:t xml:space="preserve"> </w:t>
      </w:r>
      <w:r w:rsidRPr="005A0AD7">
        <w:rPr>
          <w:lang w:val="fr-FR"/>
        </w:rPr>
        <w:t>qui avait commis ces crimes et qui les avait organisé</w:t>
      </w:r>
      <w:r>
        <w:rPr>
          <w:lang w:val="fr-FR"/>
        </w:rPr>
        <w:t>s</w:t>
      </w:r>
      <w:r w:rsidRPr="005A0AD7">
        <w:rPr>
          <w:lang w:val="fr-FR"/>
        </w:rPr>
        <w:t xml:space="preserve">. </w:t>
      </w:r>
      <w:r>
        <w:rPr>
          <w:lang w:val="fr-FR"/>
        </w:rPr>
        <w:t>À ce jour, a</w:t>
      </w:r>
      <w:r w:rsidRPr="005A0AD7">
        <w:rPr>
          <w:lang w:val="fr-FR"/>
        </w:rPr>
        <w:t>ucune suite n</w:t>
      </w:r>
      <w:r>
        <w:rPr>
          <w:lang w:val="fr-FR"/>
        </w:rPr>
        <w:t>’</w:t>
      </w:r>
      <w:r w:rsidRPr="005A0AD7">
        <w:rPr>
          <w:lang w:val="fr-FR"/>
        </w:rPr>
        <w:t>a été donnée à leur demande.</w:t>
      </w:r>
    </w:p>
    <w:p w:rsidR="00790078" w:rsidRPr="005A0AD7" w:rsidRDefault="00790078" w:rsidP="00D64FDA">
      <w:pPr>
        <w:pStyle w:val="SingleTxtG"/>
      </w:pPr>
      <w:r>
        <w:rPr>
          <w:lang w:val="fr-FR"/>
        </w:rPr>
        <w:t>2.20</w:t>
      </w:r>
      <w:r>
        <w:rPr>
          <w:lang w:val="fr-FR"/>
        </w:rPr>
        <w:tab/>
        <w:t>Le 2 </w:t>
      </w:r>
      <w:r w:rsidRPr="005A0AD7">
        <w:rPr>
          <w:lang w:val="fr-FR"/>
        </w:rPr>
        <w:t>novembre 2010, l</w:t>
      </w:r>
      <w:r>
        <w:rPr>
          <w:lang w:val="fr-FR"/>
        </w:rPr>
        <w:t>’</w:t>
      </w:r>
      <w:r w:rsidRPr="005A0AD7">
        <w:rPr>
          <w:lang w:val="fr-FR"/>
        </w:rPr>
        <w:t>Institut des personnes disparues a établi deux certificats confirmant que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avaient été </w:t>
      </w:r>
      <w:r>
        <w:rPr>
          <w:lang w:val="fr-FR"/>
        </w:rPr>
        <w:t>inscrites sur le registre des</w:t>
      </w:r>
      <w:r w:rsidRPr="005A0AD7">
        <w:rPr>
          <w:lang w:val="fr-FR"/>
        </w:rPr>
        <w:t xml:space="preserve"> personnes disparues par le Bureau de recherche des personnes disparues de la </w:t>
      </w:r>
      <w:proofErr w:type="spellStart"/>
      <w:r w:rsidRPr="005A0AD7">
        <w:rPr>
          <w:lang w:val="fr-FR"/>
        </w:rPr>
        <w:t>Republika</w:t>
      </w:r>
      <w:proofErr w:type="spellEnd"/>
      <w:r w:rsidRPr="005A0AD7">
        <w:rPr>
          <w:lang w:val="fr-FR"/>
        </w:rPr>
        <w:t xml:space="preserve"> </w:t>
      </w:r>
      <w:proofErr w:type="spellStart"/>
      <w:r w:rsidRPr="005A0AD7">
        <w:rPr>
          <w:lang w:val="fr-FR"/>
        </w:rPr>
        <w:t>Srpska</w:t>
      </w:r>
      <w:proofErr w:type="spellEnd"/>
      <w:r w:rsidRPr="005A0AD7">
        <w:rPr>
          <w:lang w:val="fr-FR"/>
        </w:rPr>
        <w:t xml:space="preserve"> et étaient toujours portées disparues. Le certificat concernant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indique à tort qu</w:t>
      </w:r>
      <w:r>
        <w:rPr>
          <w:lang w:val="fr-FR"/>
        </w:rPr>
        <w:t>’</w:t>
      </w:r>
      <w:r w:rsidRPr="005A0AD7">
        <w:rPr>
          <w:lang w:val="fr-FR"/>
        </w:rPr>
        <w:t>elle e</w:t>
      </w:r>
      <w:r>
        <w:rPr>
          <w:lang w:val="fr-FR"/>
        </w:rPr>
        <w:t>st portée disparue depuis le 30 </w:t>
      </w:r>
      <w:r w:rsidRPr="005A0AD7">
        <w:rPr>
          <w:lang w:val="fr-FR"/>
        </w:rPr>
        <w:t xml:space="preserve">juillet 1992. </w:t>
      </w:r>
      <w:r>
        <w:rPr>
          <w:lang w:val="fr-FR"/>
        </w:rPr>
        <w:t xml:space="preserve">Ces certificats sont les </w:t>
      </w:r>
      <w:r w:rsidRPr="005A0AD7">
        <w:rPr>
          <w:lang w:val="fr-FR"/>
        </w:rPr>
        <w:t>dernier</w:t>
      </w:r>
      <w:r>
        <w:rPr>
          <w:lang w:val="fr-FR"/>
        </w:rPr>
        <w:t>s</w:t>
      </w:r>
      <w:r w:rsidRPr="005A0AD7">
        <w:rPr>
          <w:lang w:val="fr-FR"/>
        </w:rPr>
        <w:t xml:space="preserve"> document</w:t>
      </w:r>
      <w:r>
        <w:rPr>
          <w:lang w:val="fr-FR"/>
        </w:rPr>
        <w:t>s</w:t>
      </w:r>
      <w:r w:rsidRPr="005A0AD7">
        <w:rPr>
          <w:lang w:val="fr-FR"/>
        </w:rPr>
        <w:t xml:space="preserve"> officiel</w:t>
      </w:r>
      <w:r>
        <w:rPr>
          <w:lang w:val="fr-FR"/>
        </w:rPr>
        <w:t>s</w:t>
      </w:r>
      <w:r w:rsidRPr="005A0AD7">
        <w:rPr>
          <w:lang w:val="fr-FR"/>
        </w:rPr>
        <w:t xml:space="preserve"> reçu</w:t>
      </w:r>
      <w:r>
        <w:rPr>
          <w:lang w:val="fr-FR"/>
        </w:rPr>
        <w:t>s</w:t>
      </w:r>
      <w:r w:rsidRPr="005A0AD7">
        <w:rPr>
          <w:lang w:val="fr-FR"/>
        </w:rPr>
        <w:t xml:space="preserve"> par les auteurs au sujet de leurs mères.</w:t>
      </w:r>
    </w:p>
    <w:p w:rsidR="00790078" w:rsidRDefault="00790078" w:rsidP="00D64FDA">
      <w:pPr>
        <w:pStyle w:val="SingleTxtG"/>
        <w:rPr>
          <w:lang w:val="fr-FR"/>
        </w:rPr>
      </w:pPr>
      <w:r w:rsidRPr="005A0AD7">
        <w:rPr>
          <w:lang w:val="fr-FR"/>
        </w:rPr>
        <w:t>2.21</w:t>
      </w:r>
      <w:r w:rsidRPr="005A0AD7">
        <w:rPr>
          <w:lang w:val="fr-FR"/>
        </w:rPr>
        <w:tab/>
        <w:t>En ce qui concerne l</w:t>
      </w:r>
      <w:r>
        <w:rPr>
          <w:lang w:val="fr-FR"/>
        </w:rPr>
        <w:t>’</w:t>
      </w:r>
      <w:r w:rsidRPr="005A0AD7">
        <w:rPr>
          <w:lang w:val="fr-FR"/>
        </w:rPr>
        <w:t xml:space="preserve">indemnisation, le Fonds pour les victimes </w:t>
      </w:r>
      <w:r>
        <w:rPr>
          <w:lang w:val="fr-FR"/>
        </w:rPr>
        <w:t xml:space="preserve">dont la création est </w:t>
      </w:r>
      <w:r w:rsidRPr="005A0AD7">
        <w:rPr>
          <w:lang w:val="fr-FR"/>
        </w:rPr>
        <w:t>prévu</w:t>
      </w:r>
      <w:r>
        <w:rPr>
          <w:lang w:val="fr-FR"/>
        </w:rPr>
        <w:t>e</w:t>
      </w:r>
      <w:r w:rsidRPr="005A0AD7">
        <w:rPr>
          <w:lang w:val="fr-FR"/>
        </w:rPr>
        <w:t xml:space="preserve"> par la loi sur les personnes disparues n</w:t>
      </w:r>
      <w:r>
        <w:rPr>
          <w:lang w:val="fr-FR"/>
        </w:rPr>
        <w:t>’</w:t>
      </w:r>
      <w:r w:rsidRPr="005A0AD7">
        <w:rPr>
          <w:lang w:val="fr-FR"/>
        </w:rPr>
        <w:t xml:space="preserve">a pas encore été établi. Les auteurs </w:t>
      </w:r>
      <w:r>
        <w:rPr>
          <w:lang w:val="fr-FR"/>
        </w:rPr>
        <w:t>soutiennent</w:t>
      </w:r>
      <w:r w:rsidRPr="005A0AD7">
        <w:rPr>
          <w:lang w:val="fr-FR"/>
        </w:rPr>
        <w:t xml:space="preserve"> </w:t>
      </w:r>
      <w:r>
        <w:rPr>
          <w:lang w:val="fr-FR"/>
        </w:rPr>
        <w:t xml:space="preserve">de surcroît </w:t>
      </w:r>
      <w:r w:rsidRPr="005A0AD7">
        <w:rPr>
          <w:lang w:val="fr-FR"/>
        </w:rPr>
        <w:t xml:space="preserve">que, même si ce fonds </w:t>
      </w:r>
      <w:r>
        <w:rPr>
          <w:lang w:val="fr-FR"/>
        </w:rPr>
        <w:t>était</w:t>
      </w:r>
      <w:r w:rsidRPr="005A0AD7">
        <w:rPr>
          <w:lang w:val="fr-FR"/>
        </w:rPr>
        <w:t xml:space="preserve"> établi, il permettrait seulement le versement de pensions d</w:t>
      </w:r>
      <w:r>
        <w:rPr>
          <w:lang w:val="fr-FR"/>
        </w:rPr>
        <w:t>’</w:t>
      </w:r>
      <w:r w:rsidRPr="005A0AD7">
        <w:rPr>
          <w:lang w:val="fr-FR"/>
        </w:rPr>
        <w:t xml:space="preserve">invalidité, et non </w:t>
      </w:r>
      <w:r>
        <w:rPr>
          <w:lang w:val="fr-FR"/>
        </w:rPr>
        <w:t>le paiement d’indemnités</w:t>
      </w:r>
      <w:r w:rsidRPr="005A0AD7">
        <w:rPr>
          <w:lang w:val="fr-FR"/>
        </w:rPr>
        <w:t xml:space="preserve"> conformes aux normes internationales. En outre, le soutien financier auquel auraient droit les auteurs serait extrêmement l</w:t>
      </w:r>
      <w:r>
        <w:rPr>
          <w:lang w:val="fr-FR"/>
        </w:rPr>
        <w:t>imité étant donné que l’article </w:t>
      </w:r>
      <w:r w:rsidRPr="005A0AD7">
        <w:rPr>
          <w:lang w:val="fr-FR"/>
        </w:rPr>
        <w:t>12 de la loi sur les personnes disparues dispose que l</w:t>
      </w:r>
      <w:r>
        <w:rPr>
          <w:lang w:val="fr-FR"/>
        </w:rPr>
        <w:t>’</w:t>
      </w:r>
      <w:r w:rsidRPr="005A0AD7">
        <w:rPr>
          <w:lang w:val="fr-FR"/>
        </w:rPr>
        <w:t xml:space="preserve">allocation prévue ne peut pas être </w:t>
      </w:r>
      <w:r>
        <w:rPr>
          <w:lang w:val="fr-FR"/>
        </w:rPr>
        <w:t>cumulée</w:t>
      </w:r>
      <w:r w:rsidRPr="005A0AD7">
        <w:rPr>
          <w:lang w:val="fr-FR"/>
        </w:rPr>
        <w:t xml:space="preserve"> avec </w:t>
      </w:r>
      <w:r>
        <w:rPr>
          <w:lang w:val="fr-FR"/>
        </w:rPr>
        <w:t>d’</w:t>
      </w:r>
      <w:r w:rsidRPr="005A0AD7">
        <w:rPr>
          <w:lang w:val="fr-FR"/>
        </w:rPr>
        <w:t>autre</w:t>
      </w:r>
      <w:r>
        <w:rPr>
          <w:lang w:val="fr-FR"/>
        </w:rPr>
        <w:t>s</w:t>
      </w:r>
      <w:r w:rsidRPr="005A0AD7">
        <w:rPr>
          <w:lang w:val="fr-FR"/>
        </w:rPr>
        <w:t xml:space="preserve"> forme</w:t>
      </w:r>
      <w:r>
        <w:rPr>
          <w:lang w:val="fr-FR"/>
        </w:rPr>
        <w:t>s</w:t>
      </w:r>
      <w:r w:rsidRPr="005A0AD7">
        <w:rPr>
          <w:lang w:val="fr-FR"/>
        </w:rPr>
        <w:t xml:space="preserve"> d</w:t>
      </w:r>
      <w:r>
        <w:rPr>
          <w:lang w:val="fr-FR"/>
        </w:rPr>
        <w:t>’</w:t>
      </w:r>
      <w:r w:rsidRPr="005A0AD7">
        <w:rPr>
          <w:lang w:val="fr-FR"/>
        </w:rPr>
        <w:t>aide. Selon le Ministère des droits de l</w:t>
      </w:r>
      <w:r>
        <w:rPr>
          <w:lang w:val="fr-FR"/>
        </w:rPr>
        <w:t>’</w:t>
      </w:r>
      <w:r w:rsidRPr="005A0AD7">
        <w:rPr>
          <w:lang w:val="fr-FR"/>
        </w:rPr>
        <w:t xml:space="preserve">homme et des réfugiés, </w:t>
      </w:r>
      <w:r w:rsidR="001B7089">
        <w:rPr>
          <w:lang w:val="fr-FR"/>
        </w:rPr>
        <w:t>les aides au titre de l’article 12</w:t>
      </w:r>
      <w:r w:rsidRPr="005A0AD7">
        <w:rPr>
          <w:lang w:val="fr-FR"/>
        </w:rPr>
        <w:t xml:space="preserve"> sont la pension de retraite, les prestations sociales, l</w:t>
      </w:r>
      <w:r>
        <w:rPr>
          <w:lang w:val="fr-FR"/>
        </w:rPr>
        <w:t>’</w:t>
      </w:r>
      <w:r w:rsidRPr="005A0AD7">
        <w:rPr>
          <w:lang w:val="fr-FR"/>
        </w:rPr>
        <w:t>assurance invalidité d</w:t>
      </w:r>
      <w:r>
        <w:rPr>
          <w:lang w:val="fr-FR"/>
        </w:rPr>
        <w:t>’</w:t>
      </w:r>
      <w:r w:rsidRPr="005A0AD7">
        <w:rPr>
          <w:lang w:val="fr-FR"/>
        </w:rPr>
        <w:t xml:space="preserve">ancien combattant et les revenus du travail. Les deux auteurs ayant un revenu minimum, ils ne pourraient pas recevoir </w:t>
      </w:r>
      <w:r>
        <w:rPr>
          <w:lang w:val="fr-FR"/>
        </w:rPr>
        <w:t>un soutien financier</w:t>
      </w:r>
      <w:r w:rsidRPr="005A0AD7">
        <w:rPr>
          <w:lang w:val="fr-FR"/>
        </w:rPr>
        <w:t xml:space="preserve"> du </w:t>
      </w:r>
      <w:r w:rsidR="001B7089">
        <w:rPr>
          <w:lang w:val="fr-FR"/>
        </w:rPr>
        <w:t>f</w:t>
      </w:r>
      <w:r w:rsidRPr="005A0AD7">
        <w:rPr>
          <w:lang w:val="fr-FR"/>
        </w:rPr>
        <w:t xml:space="preserve">onds. </w:t>
      </w:r>
      <w:r>
        <w:rPr>
          <w:lang w:val="fr-FR"/>
        </w:rPr>
        <w:t>En outre, étant donné qu’ils</w:t>
      </w:r>
      <w:r w:rsidRPr="005A0AD7">
        <w:rPr>
          <w:lang w:val="fr-FR"/>
        </w:rPr>
        <w:t xml:space="preserve"> sont résidents de la </w:t>
      </w:r>
      <w:proofErr w:type="spellStart"/>
      <w:r w:rsidRPr="005A0AD7">
        <w:rPr>
          <w:lang w:val="fr-FR"/>
        </w:rPr>
        <w:t>Republika</w:t>
      </w:r>
      <w:proofErr w:type="spellEnd"/>
      <w:r w:rsidRPr="005A0AD7">
        <w:rPr>
          <w:lang w:val="fr-FR"/>
        </w:rPr>
        <w:t xml:space="preserve"> </w:t>
      </w:r>
      <w:proofErr w:type="spellStart"/>
      <w:r w:rsidRPr="005A0AD7">
        <w:rPr>
          <w:lang w:val="fr-FR"/>
        </w:rPr>
        <w:t>Srpska</w:t>
      </w:r>
      <w:proofErr w:type="spellEnd"/>
      <w:r>
        <w:rPr>
          <w:lang w:val="fr-FR"/>
        </w:rPr>
        <w:t>, les auteurs</w:t>
      </w:r>
      <w:r w:rsidRPr="005A0AD7">
        <w:rPr>
          <w:lang w:val="fr-FR"/>
        </w:rPr>
        <w:t xml:space="preserve"> n</w:t>
      </w:r>
      <w:r>
        <w:rPr>
          <w:lang w:val="fr-FR"/>
        </w:rPr>
        <w:t>’</w:t>
      </w:r>
      <w:r w:rsidRPr="005A0AD7">
        <w:rPr>
          <w:lang w:val="fr-FR"/>
        </w:rPr>
        <w:t xml:space="preserve">ont pas droit à des prestations sociales de la Fédération de </w:t>
      </w:r>
      <w:r w:rsidRPr="005A0AD7">
        <w:rPr>
          <w:lang w:val="fr-FR"/>
        </w:rPr>
        <w:lastRenderedPageBreak/>
        <w:t xml:space="preserve">Bosnie-Herzégovine. </w:t>
      </w:r>
      <w:r>
        <w:rPr>
          <w:lang w:val="fr-FR"/>
        </w:rPr>
        <w:t>Puisqu’ils</w:t>
      </w:r>
      <w:r w:rsidRPr="005A0AD7">
        <w:rPr>
          <w:lang w:val="fr-FR"/>
        </w:rPr>
        <w:t xml:space="preserve"> ne peuvent pas non plus prétendre à une quelconque indemnisation en </w:t>
      </w:r>
      <w:proofErr w:type="spellStart"/>
      <w:r w:rsidRPr="005A0AD7">
        <w:rPr>
          <w:lang w:val="fr-FR"/>
        </w:rPr>
        <w:t>Republika</w:t>
      </w:r>
      <w:proofErr w:type="spellEnd"/>
      <w:r w:rsidRPr="005A0AD7">
        <w:rPr>
          <w:lang w:val="fr-FR"/>
        </w:rPr>
        <w:t xml:space="preserve"> </w:t>
      </w:r>
      <w:proofErr w:type="spellStart"/>
      <w:r w:rsidRPr="005A0AD7">
        <w:rPr>
          <w:lang w:val="fr-FR"/>
        </w:rPr>
        <w:t>Srpska</w:t>
      </w:r>
      <w:proofErr w:type="spellEnd"/>
      <w:r>
        <w:rPr>
          <w:lang w:val="fr-FR"/>
        </w:rPr>
        <w:t>, ils</w:t>
      </w:r>
      <w:r w:rsidRPr="005A0AD7">
        <w:rPr>
          <w:lang w:val="fr-FR"/>
        </w:rPr>
        <w:t xml:space="preserve"> n</w:t>
      </w:r>
      <w:r>
        <w:rPr>
          <w:lang w:val="fr-FR"/>
        </w:rPr>
        <w:t>’</w:t>
      </w:r>
      <w:r w:rsidRPr="005A0AD7">
        <w:rPr>
          <w:lang w:val="fr-FR"/>
        </w:rPr>
        <w:t>ont reçu aucune forme de réparation pour la disparition forcée présumée de leurs mères.</w:t>
      </w:r>
    </w:p>
    <w:p w:rsidR="00790078" w:rsidRDefault="00790078" w:rsidP="00D64FDA">
      <w:pPr>
        <w:pStyle w:val="SingleTxtG"/>
        <w:rPr>
          <w:lang w:val="fr-FR"/>
        </w:rPr>
      </w:pPr>
      <w:r>
        <w:rPr>
          <w:lang w:val="fr-FR"/>
        </w:rPr>
        <w:t>2.22</w:t>
      </w:r>
      <w:r>
        <w:rPr>
          <w:lang w:val="fr-FR"/>
        </w:rPr>
        <w:tab/>
        <w:t xml:space="preserve">Les auteurs affirment avoir épuisé tous les recours internes disponibles en cas de disparition de personnes pour faire la lumière sur le sort de leurs mères. Ils renvoient par ailleurs à la décision du 13 juillet 2005, dans laquelle la </w:t>
      </w:r>
      <w:r w:rsidRPr="005A0AD7">
        <w:rPr>
          <w:lang w:val="fr-FR"/>
        </w:rPr>
        <w:t xml:space="preserve">Cour constitutionnelle </w:t>
      </w:r>
      <w:r>
        <w:rPr>
          <w:lang w:val="fr-FR"/>
        </w:rPr>
        <w:t>de Bosnie</w:t>
      </w:r>
      <w:r>
        <w:rPr>
          <w:lang w:val="fr-FR"/>
        </w:rPr>
        <w:noBreakHyphen/>
        <w:t xml:space="preserve">Herzégovine a conclu qu’il n’existait pas de recours locaux utiles, et à la décision du 26 mai 2006, dans laquelle la Cour a déclaré que les autorités compétentes n’avaient pas exécuté la décision. </w:t>
      </w:r>
    </w:p>
    <w:p w:rsidR="00790078" w:rsidRDefault="00790078" w:rsidP="00D64FDA">
      <w:pPr>
        <w:pStyle w:val="SingleTxtG"/>
        <w:rPr>
          <w:lang w:val="fr-FR"/>
        </w:rPr>
      </w:pPr>
      <w:r>
        <w:rPr>
          <w:lang w:val="fr-FR"/>
        </w:rPr>
        <w:t xml:space="preserve">2.23 </w:t>
      </w:r>
      <w:r>
        <w:rPr>
          <w:lang w:val="fr-FR"/>
        </w:rPr>
        <w:tab/>
        <w:t xml:space="preserve">À propos de la recevabilité de la communication </w:t>
      </w:r>
      <w:proofErr w:type="spellStart"/>
      <w:r w:rsidRPr="00A90F5C">
        <w:rPr>
          <w:i/>
          <w:lang w:val="fr-FR"/>
        </w:rPr>
        <w:t>ratione</w:t>
      </w:r>
      <w:proofErr w:type="spellEnd"/>
      <w:r w:rsidRPr="00A90F5C">
        <w:rPr>
          <w:i/>
          <w:lang w:val="fr-FR"/>
        </w:rPr>
        <w:t xml:space="preserve"> </w:t>
      </w:r>
      <w:proofErr w:type="spellStart"/>
      <w:r w:rsidRPr="00A90F5C">
        <w:rPr>
          <w:i/>
          <w:lang w:val="fr-FR"/>
        </w:rPr>
        <w:t>temporis</w:t>
      </w:r>
      <w:proofErr w:type="spellEnd"/>
      <w:r>
        <w:rPr>
          <w:lang w:val="fr-FR"/>
        </w:rPr>
        <w:t xml:space="preserve">, les auteurs font observer que </w:t>
      </w:r>
      <w:r w:rsidRPr="005A0AD7">
        <w:rPr>
          <w:lang w:val="fr-FR"/>
        </w:rPr>
        <w:t>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w:t>
      </w:r>
      <w:r>
        <w:rPr>
          <w:lang w:val="fr-FR"/>
        </w:rPr>
        <w:t xml:space="preserve">ont été portées disparues avant l’entrée en vigueur du Protocole facultatif pout l’État partie. Ils affirment toutefois que tant le contexte général que les circonstances particulières de l’espèce donnent à penser que les intéressées ont subi une atteinte irréparable et arbitraire à leur intégrité personnelle et à leur vie et que dans ce type de cas présumé de meurtre ou d’exécution arbitraire de personnes disparues, l’analyse juridique appropriée aux fins de la détermination de la compétence </w:t>
      </w:r>
      <w:proofErr w:type="spellStart"/>
      <w:r w:rsidRPr="00F75BC6">
        <w:rPr>
          <w:i/>
          <w:lang w:val="fr-FR"/>
        </w:rPr>
        <w:t>ratione</w:t>
      </w:r>
      <w:proofErr w:type="spellEnd"/>
      <w:r w:rsidRPr="00F75BC6">
        <w:rPr>
          <w:i/>
          <w:lang w:val="fr-FR"/>
        </w:rPr>
        <w:t xml:space="preserve"> </w:t>
      </w:r>
      <w:proofErr w:type="spellStart"/>
      <w:r w:rsidRPr="00F75BC6">
        <w:rPr>
          <w:i/>
          <w:lang w:val="fr-FR"/>
        </w:rPr>
        <w:t>temporis</w:t>
      </w:r>
      <w:proofErr w:type="spellEnd"/>
      <w:r>
        <w:rPr>
          <w:i/>
          <w:lang w:val="fr-FR"/>
        </w:rPr>
        <w:t xml:space="preserve"> </w:t>
      </w:r>
      <w:r>
        <w:rPr>
          <w:lang w:val="fr-FR"/>
        </w:rPr>
        <w:t xml:space="preserve">est, </w:t>
      </w:r>
      <w:r w:rsidRPr="00A90F5C">
        <w:rPr>
          <w:i/>
          <w:lang w:val="fr-FR"/>
        </w:rPr>
        <w:t>mutatis mutandis</w:t>
      </w:r>
      <w:r>
        <w:rPr>
          <w:lang w:val="fr-FR"/>
        </w:rPr>
        <w:t xml:space="preserve">, celle qui vaut pour les cas de disparition forcée. Les auteurs affirment également que les divers manquements aux obligations procédurales de l’État se sont poursuivis depuis 1992 et après l’entrée en vigueur du Protocole facultatif pour l’État partie. </w:t>
      </w:r>
    </w:p>
    <w:p w:rsidR="00790078" w:rsidRPr="005A0AD7" w:rsidRDefault="00790078" w:rsidP="00D64FDA">
      <w:pPr>
        <w:pStyle w:val="SingleTxtG"/>
      </w:pPr>
      <w:r>
        <w:rPr>
          <w:lang w:val="fr-FR"/>
        </w:rPr>
        <w:t>2.24</w:t>
      </w:r>
      <w:r>
        <w:rPr>
          <w:lang w:val="fr-FR"/>
        </w:rPr>
        <w:tab/>
        <w:t xml:space="preserve">En ce qui concerne l’article 96 c) du règlement intérieur du Comité, les auteurs affirment que leur communication ne constitue pas un abus du droit de plainte étant donné que les enquêtes visant à déterminer où sont leurs mères et ce qui leur est arrivé sont toujours en cours. Ils soutiennent que pour eux et des milliers d’autres proches de victimes, la série de procédures engagées au niveau national a nourri l’espoir que des progrès seraient accomplis. En fin de compte toutefois, la persistance de l’impunité et le fait </w:t>
      </w:r>
      <w:proofErr w:type="spellStart"/>
      <w:r>
        <w:rPr>
          <w:lang w:val="fr-FR"/>
        </w:rPr>
        <w:t>qu</w:t>
      </w:r>
      <w:proofErr w:type="spellEnd"/>
      <w:r>
        <w:rPr>
          <w:lang w:val="fr-CA"/>
        </w:rPr>
        <w:t xml:space="preserve">’on n’ait toujours pas établi </w:t>
      </w:r>
      <w:r>
        <w:rPr>
          <w:lang w:val="fr-FR"/>
        </w:rPr>
        <w:t xml:space="preserve">la vérité au sujet de ce qui est arrivé à </w:t>
      </w:r>
      <w:r w:rsidRPr="005A0AD7">
        <w:rPr>
          <w:lang w:val="fr-FR"/>
        </w:rPr>
        <w:t>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w:t>
      </w:r>
      <w:r>
        <w:rPr>
          <w:lang w:val="fr-FR"/>
        </w:rPr>
        <w:t xml:space="preserve">ni retrouvé les intéressées les ont convaincus d’adresser une communication au Comité des droits de l’homme. </w:t>
      </w:r>
    </w:p>
    <w:p w:rsidR="00790078" w:rsidRPr="00A075E3" w:rsidRDefault="00790078" w:rsidP="00D64FDA">
      <w:pPr>
        <w:pStyle w:val="H23G"/>
      </w:pPr>
      <w:r w:rsidRPr="005A0AD7">
        <w:rPr>
          <w:lang w:val="fr-FR"/>
        </w:rPr>
        <w:tab/>
      </w:r>
      <w:r w:rsidRPr="005A0AD7">
        <w:rPr>
          <w:lang w:val="fr-FR"/>
        </w:rPr>
        <w:tab/>
        <w:t>Teneur de la plainte</w:t>
      </w:r>
    </w:p>
    <w:p w:rsidR="00790078" w:rsidRPr="005A0AD7" w:rsidRDefault="00790078" w:rsidP="00D64FDA">
      <w:pPr>
        <w:pStyle w:val="SingleTxtG"/>
      </w:pPr>
      <w:r w:rsidRPr="005A0AD7">
        <w:rPr>
          <w:lang w:val="fr-FR"/>
        </w:rPr>
        <w:t>3.1</w:t>
      </w:r>
      <w:r w:rsidRPr="005A0AD7">
        <w:rPr>
          <w:lang w:val="fr-FR"/>
        </w:rPr>
        <w:tab/>
      </w:r>
      <w:r>
        <w:rPr>
          <w:lang w:val="fr-FR"/>
        </w:rPr>
        <w:t>Les auteurs</w:t>
      </w:r>
      <w:r w:rsidRPr="005A0AD7">
        <w:rPr>
          <w:lang w:val="fr-FR"/>
        </w:rPr>
        <w:t xml:space="preserve"> affirment </w:t>
      </w:r>
      <w:r>
        <w:rPr>
          <w:lang w:val="fr-FR"/>
        </w:rPr>
        <w:t xml:space="preserve">que </w:t>
      </w:r>
      <w:r w:rsidRPr="005A0AD7">
        <w:rPr>
          <w:lang w:val="fr-FR"/>
        </w:rPr>
        <w:t>M</w:t>
      </w:r>
      <w:r w:rsidRPr="005A0AD7">
        <w:rPr>
          <w:vertAlign w:val="superscript"/>
          <w:lang w:val="fr-FR"/>
        </w:rPr>
        <w:t>me</w:t>
      </w:r>
      <w:r>
        <w:rPr>
          <w:lang w:val="fr-FR"/>
        </w:rPr>
        <w:t> </w:t>
      </w:r>
      <w:proofErr w:type="spellStart"/>
      <w:r>
        <w:rPr>
          <w:lang w:val="fr-FR"/>
        </w:rPr>
        <w:t>Lale</w:t>
      </w:r>
      <w:proofErr w:type="spellEnd"/>
      <w:r>
        <w:rPr>
          <w:lang w:val="fr-FR"/>
        </w:rPr>
        <w:t xml:space="preserve"> et de M</w:t>
      </w:r>
      <w:r w:rsidRPr="005A0AD7">
        <w:rPr>
          <w:vertAlign w:val="superscript"/>
          <w:lang w:val="fr-FR"/>
        </w:rPr>
        <w:t>me</w:t>
      </w:r>
      <w:r>
        <w:rPr>
          <w:lang w:val="fr-FR"/>
        </w:rPr>
        <w:t> </w:t>
      </w:r>
      <w:proofErr w:type="spellStart"/>
      <w:r>
        <w:rPr>
          <w:lang w:val="fr-FR"/>
        </w:rPr>
        <w:t>Popović</w:t>
      </w:r>
      <w:proofErr w:type="spellEnd"/>
      <w:r>
        <w:rPr>
          <w:lang w:val="fr-FR"/>
        </w:rPr>
        <w:t xml:space="preserve"> ont été victimes d’une</w:t>
      </w:r>
      <w:r w:rsidRPr="005A0AD7">
        <w:rPr>
          <w:lang w:val="fr-FR"/>
        </w:rPr>
        <w:t xml:space="preserve"> violation</w:t>
      </w:r>
      <w:r>
        <w:rPr>
          <w:lang w:val="fr-FR"/>
        </w:rPr>
        <w:t>,</w:t>
      </w:r>
      <w:r w:rsidRPr="005A0AD7">
        <w:rPr>
          <w:lang w:val="fr-FR"/>
        </w:rPr>
        <w:t xml:space="preserve"> par la Bosnie-Herzégovine</w:t>
      </w:r>
      <w:r>
        <w:rPr>
          <w:lang w:val="fr-FR"/>
        </w:rPr>
        <w:t>,</w:t>
      </w:r>
      <w:r w:rsidRPr="005A0AD7">
        <w:rPr>
          <w:lang w:val="fr-FR"/>
        </w:rPr>
        <w:t xml:space="preserve"> de l</w:t>
      </w:r>
      <w:r>
        <w:rPr>
          <w:lang w:val="fr-FR"/>
        </w:rPr>
        <w:t>’</w:t>
      </w:r>
      <w:r w:rsidRPr="005A0AD7">
        <w:rPr>
          <w:lang w:val="fr-FR"/>
        </w:rPr>
        <w:t>article</w:t>
      </w:r>
      <w:r>
        <w:rPr>
          <w:lang w:val="fr-FR"/>
        </w:rPr>
        <w:t> </w:t>
      </w:r>
      <w:r w:rsidRPr="005A0AD7">
        <w:rPr>
          <w:lang w:val="fr-FR"/>
        </w:rPr>
        <w:t>6 du Pacte, lu conjointement avec le paragraphe</w:t>
      </w:r>
      <w:r>
        <w:rPr>
          <w:lang w:val="fr-FR"/>
        </w:rPr>
        <w:t> 3 de l’article </w:t>
      </w:r>
      <w:r w:rsidRPr="005A0AD7">
        <w:rPr>
          <w:lang w:val="fr-FR"/>
        </w:rPr>
        <w:t>2</w:t>
      </w:r>
      <w:r>
        <w:rPr>
          <w:lang w:val="fr-FR"/>
        </w:rPr>
        <w:t>.</w:t>
      </w:r>
      <w:r w:rsidRPr="005A0AD7">
        <w:rPr>
          <w:lang w:val="fr-FR"/>
        </w:rPr>
        <w:t xml:space="preserve"> Ils affirment également qu</w:t>
      </w:r>
      <w:r>
        <w:rPr>
          <w:lang w:val="fr-FR"/>
        </w:rPr>
        <w:t>’</w:t>
      </w:r>
      <w:r w:rsidRPr="005A0AD7">
        <w:rPr>
          <w:lang w:val="fr-FR"/>
        </w:rPr>
        <w:t>ils sont eux-mêmes victimes d</w:t>
      </w:r>
      <w:r>
        <w:rPr>
          <w:lang w:val="fr-FR"/>
        </w:rPr>
        <w:t>’</w:t>
      </w:r>
      <w:r w:rsidRPr="005A0AD7">
        <w:rPr>
          <w:lang w:val="fr-FR"/>
        </w:rPr>
        <w:t>une violation des droits qu</w:t>
      </w:r>
      <w:r>
        <w:rPr>
          <w:lang w:val="fr-FR"/>
        </w:rPr>
        <w:t>’</w:t>
      </w:r>
      <w:r w:rsidRPr="005A0AD7">
        <w:rPr>
          <w:lang w:val="fr-FR"/>
        </w:rPr>
        <w:t>ils tiennent des articles</w:t>
      </w:r>
      <w:r>
        <w:rPr>
          <w:lang w:val="fr-FR"/>
        </w:rPr>
        <w:t> </w:t>
      </w:r>
      <w:r w:rsidRPr="005A0AD7">
        <w:rPr>
          <w:lang w:val="fr-FR"/>
        </w:rPr>
        <w:t>7, 17 et 23 (par.</w:t>
      </w:r>
      <w:r>
        <w:rPr>
          <w:lang w:val="fr-FR"/>
        </w:rPr>
        <w:t> </w:t>
      </w:r>
      <w:r w:rsidRPr="005A0AD7">
        <w:rPr>
          <w:lang w:val="fr-FR"/>
        </w:rPr>
        <w:t>1), lus conjointement avec le paragraphe</w:t>
      </w:r>
      <w:r>
        <w:rPr>
          <w:lang w:val="fr-FR"/>
        </w:rPr>
        <w:t> </w:t>
      </w:r>
      <w:r w:rsidRPr="005A0AD7">
        <w:rPr>
          <w:lang w:val="fr-FR"/>
        </w:rPr>
        <w:t>3 de l</w:t>
      </w:r>
      <w:r>
        <w:rPr>
          <w:lang w:val="fr-FR"/>
        </w:rPr>
        <w:t>’</w:t>
      </w:r>
      <w:r w:rsidRPr="005A0AD7">
        <w:rPr>
          <w:lang w:val="fr-FR"/>
        </w:rPr>
        <w:t>article</w:t>
      </w:r>
      <w:r>
        <w:rPr>
          <w:lang w:val="fr-FR"/>
        </w:rPr>
        <w:t> </w:t>
      </w:r>
      <w:r w:rsidRPr="005A0AD7">
        <w:rPr>
          <w:lang w:val="fr-FR"/>
        </w:rPr>
        <w:t>2</w:t>
      </w:r>
      <w:r w:rsidR="001B7089">
        <w:rPr>
          <w:lang w:val="fr-FR"/>
        </w:rPr>
        <w:t>,</w:t>
      </w:r>
      <w:r w:rsidR="001B7089" w:rsidRPr="001B7089">
        <w:rPr>
          <w:lang w:val="fr-FR"/>
        </w:rPr>
        <w:t xml:space="preserve"> </w:t>
      </w:r>
      <w:r w:rsidR="001B7089" w:rsidRPr="005A0AD7">
        <w:rPr>
          <w:lang w:val="fr-FR"/>
        </w:rPr>
        <w:t>du Pacte</w:t>
      </w:r>
      <w:r w:rsidRPr="005A0AD7">
        <w:rPr>
          <w:lang w:val="fr-FR"/>
        </w:rPr>
        <w:t xml:space="preserve">. </w:t>
      </w:r>
    </w:p>
    <w:p w:rsidR="00790078" w:rsidRPr="00A90F5C" w:rsidRDefault="00790078" w:rsidP="00D64FDA">
      <w:pPr>
        <w:pStyle w:val="SingleTxtG"/>
        <w:rPr>
          <w:iCs/>
        </w:rPr>
      </w:pPr>
      <w:r w:rsidRPr="005A0AD7">
        <w:rPr>
          <w:lang w:val="fr-FR"/>
        </w:rPr>
        <w:t>3.2</w:t>
      </w:r>
      <w:r w:rsidRPr="005A0AD7">
        <w:rPr>
          <w:lang w:val="fr-FR"/>
        </w:rPr>
        <w:tab/>
      </w:r>
      <w:r>
        <w:rPr>
          <w:lang w:val="fr-FR"/>
        </w:rPr>
        <w:t xml:space="preserve">Pour ce qui est de la violation présumée de l’article 6 du Pacte, lu conjointement avec le paragraphe 3 de l’article 2, </w:t>
      </w:r>
      <w:r w:rsidRPr="005A0AD7">
        <w:rPr>
          <w:lang w:val="fr-FR"/>
        </w:rPr>
        <w:t>à l</w:t>
      </w:r>
      <w:r>
        <w:rPr>
          <w:lang w:val="fr-FR"/>
        </w:rPr>
        <w:t>’</w:t>
      </w:r>
      <w:r w:rsidRPr="005A0AD7">
        <w:rPr>
          <w:lang w:val="fr-FR"/>
        </w:rPr>
        <w:t>égard de M</w:t>
      </w:r>
      <w:r w:rsidRPr="005A0AD7">
        <w:rPr>
          <w:vertAlign w:val="superscript"/>
          <w:lang w:val="fr-FR"/>
        </w:rPr>
        <w:t>me</w:t>
      </w:r>
      <w:r>
        <w:rPr>
          <w:lang w:val="fr-FR"/>
        </w:rPr>
        <w:t> </w:t>
      </w:r>
      <w:proofErr w:type="spellStart"/>
      <w:r>
        <w:rPr>
          <w:lang w:val="fr-FR"/>
        </w:rPr>
        <w:t>Lale</w:t>
      </w:r>
      <w:proofErr w:type="spellEnd"/>
      <w:r>
        <w:rPr>
          <w:lang w:val="fr-FR"/>
        </w:rPr>
        <w:t xml:space="preserve"> et de M</w:t>
      </w:r>
      <w:r w:rsidRPr="005A0AD7">
        <w:rPr>
          <w:vertAlign w:val="superscript"/>
          <w:lang w:val="fr-FR"/>
        </w:rPr>
        <w:t>me</w:t>
      </w:r>
      <w:r>
        <w:rPr>
          <w:lang w:val="fr-FR"/>
        </w:rPr>
        <w:t> </w:t>
      </w:r>
      <w:proofErr w:type="spellStart"/>
      <w:r>
        <w:rPr>
          <w:lang w:val="fr-FR"/>
        </w:rPr>
        <w:t>Popović</w:t>
      </w:r>
      <w:proofErr w:type="spellEnd"/>
      <w:r>
        <w:rPr>
          <w:lang w:val="fr-FR"/>
        </w:rPr>
        <w:t xml:space="preserve">, les auteurs soutiennent que le fait que les victimes aient été vues pour la dernière fois en présence de soldats bosniens dans des conditions représentant une menace pour leur vie porte à conclure qu’elles ont été exposées à un grave risque d’atteinte irréparable à leur intégrité personnelle et à leur vie. </w:t>
      </w:r>
      <w:r w:rsidRPr="005A0AD7">
        <w:rPr>
          <w:lang w:val="fr-FR"/>
        </w:rPr>
        <w:t>Ils ajoutent que l</w:t>
      </w:r>
      <w:r>
        <w:rPr>
          <w:lang w:val="fr-FR"/>
        </w:rPr>
        <w:t>’</w:t>
      </w:r>
      <w:r w:rsidRPr="005A0AD7">
        <w:rPr>
          <w:lang w:val="fr-FR"/>
        </w:rPr>
        <w:t>État partie a l</w:t>
      </w:r>
      <w:r>
        <w:rPr>
          <w:lang w:val="fr-FR"/>
        </w:rPr>
        <w:t>’</w:t>
      </w:r>
      <w:r w:rsidRPr="005A0AD7">
        <w:rPr>
          <w:lang w:val="fr-FR"/>
        </w:rPr>
        <w:t>obligation de mener d</w:t>
      </w:r>
      <w:r>
        <w:rPr>
          <w:lang w:val="fr-FR"/>
        </w:rPr>
        <w:t>’</w:t>
      </w:r>
      <w:r w:rsidRPr="005A0AD7">
        <w:rPr>
          <w:lang w:val="fr-FR"/>
        </w:rPr>
        <w:t>office une enquête diligente, impartiale, approfondie et indépendante sur les violations flagrantes des droits de l</w:t>
      </w:r>
      <w:r>
        <w:rPr>
          <w:lang w:val="fr-FR"/>
        </w:rPr>
        <w:t>’</w:t>
      </w:r>
      <w:r w:rsidRPr="005A0AD7">
        <w:rPr>
          <w:lang w:val="fr-FR"/>
        </w:rPr>
        <w:t>homme comme les disparitions forcées, la torture ou les exécutions arbitraires. Ils font observer que l</w:t>
      </w:r>
      <w:r>
        <w:rPr>
          <w:lang w:val="fr-FR"/>
        </w:rPr>
        <w:t>’</w:t>
      </w:r>
      <w:r w:rsidRPr="005A0AD7">
        <w:rPr>
          <w:lang w:val="fr-FR"/>
        </w:rPr>
        <w:t>obligation d</w:t>
      </w:r>
      <w:r>
        <w:rPr>
          <w:lang w:val="fr-FR"/>
        </w:rPr>
        <w:t>’</w:t>
      </w:r>
      <w:r w:rsidRPr="005A0AD7">
        <w:rPr>
          <w:lang w:val="fr-FR"/>
        </w:rPr>
        <w:t>enquêter s</w:t>
      </w:r>
      <w:r>
        <w:rPr>
          <w:lang w:val="fr-FR"/>
        </w:rPr>
        <w:t>’</w:t>
      </w:r>
      <w:r w:rsidRPr="005A0AD7">
        <w:rPr>
          <w:lang w:val="fr-FR"/>
        </w:rPr>
        <w:t>applique également dans les cas d</w:t>
      </w:r>
      <w:r>
        <w:rPr>
          <w:lang w:val="fr-FR"/>
        </w:rPr>
        <w:t>’</w:t>
      </w:r>
      <w:r w:rsidRPr="005A0AD7">
        <w:rPr>
          <w:lang w:val="fr-FR"/>
        </w:rPr>
        <w:t>homicides ou d</w:t>
      </w:r>
      <w:r>
        <w:rPr>
          <w:lang w:val="fr-FR"/>
        </w:rPr>
        <w:t>’</w:t>
      </w:r>
      <w:r w:rsidRPr="005A0AD7">
        <w:rPr>
          <w:lang w:val="fr-FR"/>
        </w:rPr>
        <w:t>autres actes portant atteinte à l</w:t>
      </w:r>
      <w:r>
        <w:rPr>
          <w:lang w:val="fr-FR"/>
        </w:rPr>
        <w:t>’</w:t>
      </w:r>
      <w:r w:rsidRPr="005A0AD7">
        <w:rPr>
          <w:lang w:val="fr-FR"/>
        </w:rPr>
        <w:t>exercice des droits de l</w:t>
      </w:r>
      <w:r>
        <w:rPr>
          <w:lang w:val="fr-FR"/>
        </w:rPr>
        <w:t>’</w:t>
      </w:r>
      <w:r w:rsidRPr="005A0AD7">
        <w:rPr>
          <w:lang w:val="fr-FR"/>
        </w:rPr>
        <w:t>homme qui ne sont pas imputables à l</w:t>
      </w:r>
      <w:r>
        <w:rPr>
          <w:lang w:val="fr-FR"/>
        </w:rPr>
        <w:t>’</w:t>
      </w:r>
      <w:r w:rsidRPr="005A0AD7">
        <w:rPr>
          <w:lang w:val="fr-FR"/>
        </w:rPr>
        <w:t>État. Dans ces cas, l</w:t>
      </w:r>
      <w:r>
        <w:rPr>
          <w:lang w:val="fr-FR"/>
        </w:rPr>
        <w:t>’</w:t>
      </w:r>
      <w:r w:rsidRPr="005A0AD7">
        <w:rPr>
          <w:lang w:val="fr-FR"/>
        </w:rPr>
        <w:t>obligation découle du devoir qu</w:t>
      </w:r>
      <w:r>
        <w:rPr>
          <w:lang w:val="fr-FR"/>
        </w:rPr>
        <w:t>’</w:t>
      </w:r>
      <w:r w:rsidRPr="005A0AD7">
        <w:rPr>
          <w:lang w:val="fr-FR"/>
        </w:rPr>
        <w:t>a l</w:t>
      </w:r>
      <w:r>
        <w:rPr>
          <w:lang w:val="fr-FR"/>
        </w:rPr>
        <w:t>’</w:t>
      </w:r>
      <w:r w:rsidRPr="005A0AD7">
        <w:rPr>
          <w:lang w:val="fr-FR"/>
        </w:rPr>
        <w:t xml:space="preserve">État de protéger toutes les personnes relevant de sa juridiction contre des actes commis par des personnes ou des groupes de personnes privées </w:t>
      </w:r>
      <w:r>
        <w:rPr>
          <w:lang w:val="fr-FR"/>
        </w:rPr>
        <w:t>et susceptibles d’entraver</w:t>
      </w:r>
      <w:r w:rsidRPr="005A0AD7">
        <w:rPr>
          <w:lang w:val="fr-FR"/>
        </w:rPr>
        <w:t xml:space="preserve"> l</w:t>
      </w:r>
      <w:r>
        <w:rPr>
          <w:lang w:val="fr-FR"/>
        </w:rPr>
        <w:t>’</w:t>
      </w:r>
      <w:r w:rsidRPr="005A0AD7">
        <w:rPr>
          <w:lang w:val="fr-FR"/>
        </w:rPr>
        <w:t>exercice des droits de l</w:t>
      </w:r>
      <w:r>
        <w:rPr>
          <w:lang w:val="fr-FR"/>
        </w:rPr>
        <w:t>’</w:t>
      </w:r>
      <w:r w:rsidRPr="005A0AD7">
        <w:rPr>
          <w:lang w:val="fr-FR"/>
        </w:rPr>
        <w:t>homme qui leur sont reconnus</w:t>
      </w:r>
      <w:r w:rsidRPr="00A075E3">
        <w:rPr>
          <w:rStyle w:val="Appelnotedebasdep"/>
        </w:rPr>
        <w:footnoteReference w:id="10"/>
      </w:r>
      <w:r>
        <w:rPr>
          <w:lang w:val="fr-FR"/>
        </w:rPr>
        <w:t>.</w:t>
      </w:r>
      <w:r w:rsidRPr="005A0AD7">
        <w:rPr>
          <w:lang w:val="fr-FR"/>
        </w:rPr>
        <w:t xml:space="preserve"> </w:t>
      </w:r>
      <w:r>
        <w:rPr>
          <w:lang w:val="fr-FR"/>
        </w:rPr>
        <w:t>Les auteurs renvoient à la jurisprudence du Comité, dont il ressort</w:t>
      </w:r>
      <w:r w:rsidRPr="005A0AD7">
        <w:rPr>
          <w:lang w:val="fr-FR"/>
        </w:rPr>
        <w:t xml:space="preserve"> </w:t>
      </w:r>
      <w:r w:rsidRPr="005A0AD7">
        <w:rPr>
          <w:lang w:val="fr-FR"/>
        </w:rPr>
        <w:lastRenderedPageBreak/>
        <w:t xml:space="preserve">que les États parties </w:t>
      </w:r>
      <w:r>
        <w:rPr>
          <w:lang w:val="fr-FR"/>
        </w:rPr>
        <w:t>sont tenus au premier chef</w:t>
      </w:r>
      <w:r w:rsidRPr="005A0AD7">
        <w:rPr>
          <w:lang w:val="fr-FR"/>
        </w:rPr>
        <w:t xml:space="preserve"> de prendre des mesures </w:t>
      </w:r>
      <w:r>
        <w:rPr>
          <w:lang w:val="fr-FR"/>
        </w:rPr>
        <w:t>qui s’imposent</w:t>
      </w:r>
      <w:r w:rsidRPr="005A0AD7">
        <w:rPr>
          <w:lang w:val="fr-FR"/>
        </w:rPr>
        <w:t xml:space="preserve"> pour protéger la vie d</w:t>
      </w:r>
      <w:r>
        <w:rPr>
          <w:lang w:val="fr-FR"/>
        </w:rPr>
        <w:t>’</w:t>
      </w:r>
      <w:r w:rsidRPr="005A0AD7">
        <w:rPr>
          <w:lang w:val="fr-FR"/>
        </w:rPr>
        <w:t>une personne</w:t>
      </w:r>
      <w:r w:rsidRPr="00A075E3">
        <w:rPr>
          <w:rStyle w:val="Appelnotedebasdep"/>
        </w:rPr>
        <w:footnoteReference w:id="11"/>
      </w:r>
      <w:r>
        <w:rPr>
          <w:lang w:val="fr-FR"/>
        </w:rPr>
        <w:t>.</w:t>
      </w:r>
      <w:r w:rsidRPr="005A0AD7">
        <w:rPr>
          <w:lang w:val="fr-FR"/>
        </w:rPr>
        <w:t xml:space="preserve"> Les auteurs </w:t>
      </w:r>
      <w:r>
        <w:rPr>
          <w:lang w:val="fr-FR"/>
        </w:rPr>
        <w:t>font observer</w:t>
      </w:r>
      <w:r w:rsidRPr="005A0AD7">
        <w:rPr>
          <w:lang w:val="fr-FR"/>
        </w:rPr>
        <w:t xml:space="preserve"> qu</w:t>
      </w:r>
      <w:r>
        <w:rPr>
          <w:lang w:val="fr-FR"/>
        </w:rPr>
        <w:t>’</w:t>
      </w:r>
      <w:r w:rsidRPr="005A0AD7">
        <w:rPr>
          <w:lang w:val="fr-FR"/>
        </w:rPr>
        <w:t>au moment où ils ont présenté leur communication,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avaient disparu depuis plus de </w:t>
      </w:r>
      <w:r>
        <w:rPr>
          <w:lang w:val="fr-FR"/>
        </w:rPr>
        <w:t>vingt </w:t>
      </w:r>
      <w:r w:rsidRPr="005A0AD7">
        <w:rPr>
          <w:lang w:val="fr-FR"/>
        </w:rPr>
        <w:t>ans, et ce</w:t>
      </w:r>
      <w:r>
        <w:rPr>
          <w:lang w:val="fr-FR"/>
        </w:rPr>
        <w:t>,</w:t>
      </w:r>
      <w:r w:rsidRPr="005A0AD7">
        <w:rPr>
          <w:lang w:val="fr-FR"/>
        </w:rPr>
        <w:t xml:space="preserve"> alors qu</w:t>
      </w:r>
      <w:r>
        <w:rPr>
          <w:lang w:val="fr-FR"/>
        </w:rPr>
        <w:t>’</w:t>
      </w:r>
      <w:r w:rsidRPr="005A0AD7">
        <w:rPr>
          <w:lang w:val="fr-FR"/>
        </w:rPr>
        <w:t>elles étaient en situation de vulnérabilité en tant que femmes âgées fuyant un conflit où des violations du droit à la vie étaient commises par toutes les parties. Ils</w:t>
      </w:r>
      <w:r w:rsidR="00F04D8B">
        <w:rPr>
          <w:lang w:val="fr-FR"/>
        </w:rPr>
        <w:t> </w:t>
      </w:r>
      <w:r w:rsidRPr="005A0AD7">
        <w:rPr>
          <w:lang w:val="fr-FR"/>
        </w:rPr>
        <w:t>soulignent que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étaient des Bosniennes d</w:t>
      </w:r>
      <w:r>
        <w:rPr>
          <w:lang w:val="fr-FR"/>
        </w:rPr>
        <w:t>’</w:t>
      </w:r>
      <w:r w:rsidRPr="005A0AD7">
        <w:rPr>
          <w:lang w:val="fr-FR"/>
        </w:rPr>
        <w:t xml:space="preserve">origine serbe et </w:t>
      </w:r>
      <w:r>
        <w:rPr>
          <w:lang w:val="fr-FR"/>
        </w:rPr>
        <w:t xml:space="preserve">étaient </w:t>
      </w:r>
      <w:r w:rsidRPr="005A0AD7">
        <w:rPr>
          <w:lang w:val="fr-FR"/>
        </w:rPr>
        <w:t>donc considérées comme faisant partie d</w:t>
      </w:r>
      <w:r>
        <w:rPr>
          <w:lang w:val="fr-FR"/>
        </w:rPr>
        <w:t>’</w:t>
      </w:r>
      <w:r w:rsidRPr="005A0AD7">
        <w:rPr>
          <w:lang w:val="fr-FR"/>
        </w:rPr>
        <w:t xml:space="preserve">un groupe qui </w:t>
      </w:r>
      <w:r>
        <w:rPr>
          <w:lang w:val="fr-FR"/>
        </w:rPr>
        <w:t>s’opposait à l’armée bosnienne.</w:t>
      </w:r>
    </w:p>
    <w:p w:rsidR="00790078" w:rsidRPr="005A0AD7" w:rsidRDefault="00790078" w:rsidP="00F04D8B">
      <w:pPr>
        <w:pStyle w:val="SingleTxtG"/>
      </w:pPr>
      <w:r w:rsidRPr="005A0AD7">
        <w:rPr>
          <w:lang w:val="fr-FR"/>
        </w:rPr>
        <w:t>3.</w:t>
      </w:r>
      <w:r>
        <w:rPr>
          <w:lang w:val="fr-FR"/>
        </w:rPr>
        <w:t>3</w:t>
      </w:r>
      <w:r>
        <w:rPr>
          <w:lang w:val="fr-FR"/>
        </w:rPr>
        <w:tab/>
      </w:r>
      <w:r w:rsidRPr="005A0AD7">
        <w:rPr>
          <w:lang w:val="fr-FR"/>
        </w:rPr>
        <w:t xml:space="preserve">Les auteurs indiquent </w:t>
      </w:r>
      <w:r>
        <w:rPr>
          <w:lang w:val="fr-FR"/>
        </w:rPr>
        <w:t xml:space="preserve">que, d’emblée, </w:t>
      </w:r>
      <w:r w:rsidRPr="005A0AD7">
        <w:rPr>
          <w:lang w:val="fr-FR"/>
        </w:rPr>
        <w:t>ils n</w:t>
      </w:r>
      <w:r>
        <w:rPr>
          <w:lang w:val="fr-FR"/>
        </w:rPr>
        <w:t>’</w:t>
      </w:r>
      <w:r w:rsidRPr="005A0AD7">
        <w:rPr>
          <w:lang w:val="fr-FR"/>
        </w:rPr>
        <w:t>ont eu de cesse de demander aux autorités nationales compétentes de déterminer ce qu</w:t>
      </w:r>
      <w:r>
        <w:rPr>
          <w:lang w:val="fr-FR"/>
        </w:rPr>
        <w:t>’</w:t>
      </w:r>
      <w:r w:rsidRPr="005A0AD7">
        <w:rPr>
          <w:lang w:val="fr-FR"/>
        </w:rPr>
        <w:t>il était advenu de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et de poursuivre, juger et sanctionner les responsables. Toutefois, leurs efforts sont restés vains et aucune enquête indépendante, impartiale et approfondie n</w:t>
      </w:r>
      <w:r>
        <w:rPr>
          <w:lang w:val="fr-FR"/>
        </w:rPr>
        <w:t>’</w:t>
      </w:r>
      <w:r w:rsidRPr="005A0AD7">
        <w:rPr>
          <w:lang w:val="fr-FR"/>
        </w:rPr>
        <w:t xml:space="preserve">a été </w:t>
      </w:r>
      <w:r>
        <w:rPr>
          <w:lang w:val="fr-FR"/>
        </w:rPr>
        <w:t>menée</w:t>
      </w:r>
      <w:r w:rsidRPr="005A0AD7">
        <w:rPr>
          <w:lang w:val="fr-FR"/>
        </w:rPr>
        <w:t>, en violation de l</w:t>
      </w:r>
      <w:r>
        <w:rPr>
          <w:lang w:val="fr-FR"/>
        </w:rPr>
        <w:t>’</w:t>
      </w:r>
      <w:r w:rsidRPr="005A0AD7">
        <w:rPr>
          <w:lang w:val="fr-FR"/>
        </w:rPr>
        <w:t>article 6, lu conjointement avec le paragraphe</w:t>
      </w:r>
      <w:r>
        <w:rPr>
          <w:lang w:val="fr-FR"/>
        </w:rPr>
        <w:t> </w:t>
      </w:r>
      <w:r w:rsidRPr="005A0AD7">
        <w:rPr>
          <w:lang w:val="fr-FR"/>
        </w:rPr>
        <w:t>3 de l</w:t>
      </w:r>
      <w:r>
        <w:rPr>
          <w:lang w:val="fr-FR"/>
        </w:rPr>
        <w:t>’</w:t>
      </w:r>
      <w:r w:rsidRPr="005A0AD7">
        <w:rPr>
          <w:lang w:val="fr-FR"/>
        </w:rPr>
        <w:t>article</w:t>
      </w:r>
      <w:r>
        <w:rPr>
          <w:lang w:val="fr-FR"/>
        </w:rPr>
        <w:t> </w:t>
      </w:r>
      <w:r w:rsidRPr="005A0AD7">
        <w:rPr>
          <w:lang w:val="fr-FR"/>
        </w:rPr>
        <w:t xml:space="preserve">2 du Pacte. </w:t>
      </w:r>
      <w:r>
        <w:rPr>
          <w:lang w:val="fr-FR"/>
        </w:rPr>
        <w:t>On ne sait toujours pas ce qu’il est advenu de</w:t>
      </w:r>
      <w:r w:rsidRPr="005A0AD7">
        <w:rPr>
          <w:lang w:val="fr-FR"/>
        </w:rPr>
        <w:t xml:space="preserv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w:t>
      </w:r>
      <w:r>
        <w:rPr>
          <w:lang w:val="fr-FR"/>
        </w:rPr>
        <w:t xml:space="preserve">de </w:t>
      </w:r>
      <w:r w:rsidRPr="005A0AD7">
        <w:rPr>
          <w:lang w:val="fr-FR"/>
        </w:rPr>
        <w:t>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w:t>
      </w:r>
      <w:r>
        <w:rPr>
          <w:lang w:val="fr-FR"/>
        </w:rPr>
        <w:t>ni</w:t>
      </w:r>
      <w:r w:rsidRPr="005A0AD7">
        <w:rPr>
          <w:lang w:val="fr-FR"/>
        </w:rPr>
        <w:t xml:space="preserve">, </w:t>
      </w:r>
      <w:r>
        <w:rPr>
          <w:lang w:val="fr-FR"/>
        </w:rPr>
        <w:t xml:space="preserve">si elles sont mortes </w:t>
      </w:r>
      <w:r w:rsidR="005F5AD5">
        <w:rPr>
          <w:lang w:val="fr-FR"/>
        </w:rPr>
        <w:t>−</w:t>
      </w:r>
      <w:r>
        <w:rPr>
          <w:lang w:val="fr-FR"/>
        </w:rPr>
        <w:t xml:space="preserve"> ce qui est</w:t>
      </w:r>
      <w:r w:rsidRPr="005A0AD7">
        <w:rPr>
          <w:lang w:val="fr-FR"/>
        </w:rPr>
        <w:t xml:space="preserve"> probable</w:t>
      </w:r>
      <w:r w:rsidR="005F5AD5">
        <w:rPr>
          <w:lang w:val="fr-FR"/>
        </w:rPr>
        <w:t xml:space="preserve"> −</w:t>
      </w:r>
      <w:r w:rsidRPr="005A0AD7">
        <w:rPr>
          <w:lang w:val="fr-FR"/>
        </w:rPr>
        <w:t xml:space="preserve"> où se trouve</w:t>
      </w:r>
      <w:r>
        <w:rPr>
          <w:lang w:val="fr-FR"/>
        </w:rPr>
        <w:t>nt</w:t>
      </w:r>
      <w:r w:rsidRPr="005A0AD7">
        <w:rPr>
          <w:lang w:val="fr-FR"/>
        </w:rPr>
        <w:t xml:space="preserve"> leur</w:t>
      </w:r>
      <w:r>
        <w:rPr>
          <w:lang w:val="fr-FR"/>
        </w:rPr>
        <w:t>s corps</w:t>
      </w:r>
      <w:r w:rsidRPr="005A0AD7">
        <w:rPr>
          <w:lang w:val="fr-FR"/>
        </w:rPr>
        <w:t xml:space="preserve">. </w:t>
      </w:r>
    </w:p>
    <w:p w:rsidR="00790078" w:rsidRPr="00A075E3" w:rsidRDefault="00790078" w:rsidP="00F04D8B">
      <w:pPr>
        <w:pStyle w:val="SingleTxtG"/>
        <w:rPr>
          <w:lang w:val="fr-FR"/>
        </w:rPr>
      </w:pPr>
      <w:r w:rsidRPr="005A0AD7">
        <w:rPr>
          <w:lang w:val="fr-FR"/>
        </w:rPr>
        <w:t>3.</w:t>
      </w:r>
      <w:r>
        <w:rPr>
          <w:lang w:val="fr-FR"/>
        </w:rPr>
        <w:t>4</w:t>
      </w:r>
      <w:r w:rsidRPr="005A0AD7">
        <w:rPr>
          <w:lang w:val="fr-FR"/>
        </w:rPr>
        <w:tab/>
        <w:t>Les auteurs affirment qu</w:t>
      </w:r>
      <w:r>
        <w:rPr>
          <w:lang w:val="fr-FR"/>
        </w:rPr>
        <w:t>’</w:t>
      </w:r>
      <w:r w:rsidRPr="005A0AD7">
        <w:rPr>
          <w:lang w:val="fr-FR"/>
        </w:rPr>
        <w:t>ils sont victimes d</w:t>
      </w:r>
      <w:r>
        <w:rPr>
          <w:lang w:val="fr-FR"/>
        </w:rPr>
        <w:t>’</w:t>
      </w:r>
      <w:r w:rsidRPr="005A0AD7">
        <w:rPr>
          <w:lang w:val="fr-FR"/>
        </w:rPr>
        <w:t>une violation</w:t>
      </w:r>
      <w:r>
        <w:rPr>
          <w:lang w:val="fr-FR"/>
        </w:rPr>
        <w:t>,</w:t>
      </w:r>
      <w:r w:rsidRPr="005A0AD7">
        <w:rPr>
          <w:lang w:val="fr-FR"/>
        </w:rPr>
        <w:t xml:space="preserve"> par la </w:t>
      </w:r>
      <w:r>
        <w:rPr>
          <w:lang w:val="fr-FR"/>
        </w:rPr>
        <w:t>Bosnie</w:t>
      </w:r>
      <w:r>
        <w:rPr>
          <w:lang w:val="fr-FR"/>
        </w:rPr>
        <w:noBreakHyphen/>
        <w:t>Herzégovine, de l’article </w:t>
      </w:r>
      <w:r w:rsidRPr="005A0AD7">
        <w:rPr>
          <w:lang w:val="fr-FR"/>
        </w:rPr>
        <w:t>7 du Pacte, lu c</w:t>
      </w:r>
      <w:r>
        <w:rPr>
          <w:lang w:val="fr-FR"/>
        </w:rPr>
        <w:t>onjointement avec le paragraphe 3 de l’article </w:t>
      </w:r>
      <w:r w:rsidRPr="005A0AD7">
        <w:rPr>
          <w:lang w:val="fr-FR"/>
        </w:rPr>
        <w:t>2, en raison de la détresse morale et de l</w:t>
      </w:r>
      <w:r>
        <w:rPr>
          <w:lang w:val="fr-FR"/>
        </w:rPr>
        <w:t>’</w:t>
      </w:r>
      <w:r w:rsidRPr="005A0AD7">
        <w:rPr>
          <w:lang w:val="fr-FR"/>
        </w:rPr>
        <w:t>ang</w:t>
      </w:r>
      <w:r>
        <w:rPr>
          <w:lang w:val="fr-FR"/>
        </w:rPr>
        <w:t>oisse profonde causées par : a) </w:t>
      </w:r>
      <w:r w:rsidRPr="005A0AD7">
        <w:rPr>
          <w:lang w:val="fr-FR"/>
        </w:rPr>
        <w:t>la disparition de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 b)</w:t>
      </w:r>
      <w:r>
        <w:rPr>
          <w:lang w:val="fr-FR"/>
        </w:rPr>
        <w:t> </w:t>
      </w:r>
      <w:r w:rsidRPr="005A0AD7">
        <w:rPr>
          <w:lang w:val="fr-FR"/>
        </w:rPr>
        <w:t>l</w:t>
      </w:r>
      <w:r>
        <w:rPr>
          <w:lang w:val="fr-FR"/>
        </w:rPr>
        <w:t>’</w:t>
      </w:r>
      <w:r w:rsidRPr="005A0AD7">
        <w:rPr>
          <w:lang w:val="fr-FR"/>
        </w:rPr>
        <w:t xml:space="preserve">incertitude persistante au sujet </w:t>
      </w:r>
      <w:r>
        <w:rPr>
          <w:lang w:val="fr-FR"/>
        </w:rPr>
        <w:t>du</w:t>
      </w:r>
      <w:r w:rsidRPr="005A0AD7">
        <w:rPr>
          <w:lang w:val="fr-FR"/>
        </w:rPr>
        <w:t xml:space="preserve"> sort </w:t>
      </w:r>
      <w:r>
        <w:rPr>
          <w:lang w:val="fr-FR"/>
        </w:rPr>
        <w:t xml:space="preserve">de leurs mères </w:t>
      </w:r>
      <w:r w:rsidRPr="005A0AD7">
        <w:rPr>
          <w:lang w:val="fr-FR"/>
        </w:rPr>
        <w:t xml:space="preserve">et </w:t>
      </w:r>
      <w:r>
        <w:rPr>
          <w:lang w:val="fr-FR"/>
        </w:rPr>
        <w:t>du lieu où elles se trouvent ; c) </w:t>
      </w:r>
      <w:r w:rsidRPr="005A0AD7">
        <w:rPr>
          <w:lang w:val="fr-FR"/>
        </w:rPr>
        <w:t xml:space="preserve">le fait que les </w:t>
      </w:r>
      <w:r>
        <w:rPr>
          <w:lang w:val="fr-FR"/>
        </w:rPr>
        <w:t>corps</w:t>
      </w:r>
      <w:r w:rsidRPr="005A0AD7">
        <w:rPr>
          <w:lang w:val="fr-FR"/>
        </w:rPr>
        <w:t xml:space="preserve"> de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n</w:t>
      </w:r>
      <w:r>
        <w:rPr>
          <w:lang w:val="fr-FR"/>
        </w:rPr>
        <w:t>’</w:t>
      </w:r>
      <w:r w:rsidRPr="005A0AD7">
        <w:rPr>
          <w:lang w:val="fr-FR"/>
        </w:rPr>
        <w:t>aient pas pu être localisés, exhumés, identifiés, respectés et restitués ; d)</w:t>
      </w:r>
      <w:r>
        <w:rPr>
          <w:lang w:val="fr-FR"/>
        </w:rPr>
        <w:t> </w:t>
      </w:r>
      <w:r w:rsidRPr="005A0AD7">
        <w:rPr>
          <w:lang w:val="fr-FR"/>
        </w:rPr>
        <w:t>l</w:t>
      </w:r>
      <w:r>
        <w:rPr>
          <w:lang w:val="fr-FR"/>
        </w:rPr>
        <w:t>’</w:t>
      </w:r>
      <w:r w:rsidRPr="005A0AD7">
        <w:rPr>
          <w:lang w:val="fr-FR"/>
        </w:rPr>
        <w:t>absence d</w:t>
      </w:r>
      <w:r>
        <w:rPr>
          <w:lang w:val="fr-FR"/>
        </w:rPr>
        <w:t>’</w:t>
      </w:r>
      <w:r w:rsidRPr="005A0AD7">
        <w:rPr>
          <w:lang w:val="fr-FR"/>
        </w:rPr>
        <w:t>enquête et de possibilité de recours utile ; e)</w:t>
      </w:r>
      <w:r>
        <w:rPr>
          <w:lang w:val="fr-FR"/>
        </w:rPr>
        <w:t> </w:t>
      </w:r>
      <w:r w:rsidRPr="005A0AD7">
        <w:rPr>
          <w:lang w:val="fr-FR"/>
        </w:rPr>
        <w:t>l</w:t>
      </w:r>
      <w:r>
        <w:rPr>
          <w:lang w:val="fr-FR"/>
        </w:rPr>
        <w:t>’</w:t>
      </w:r>
      <w:r w:rsidRPr="005A0AD7">
        <w:rPr>
          <w:lang w:val="fr-FR"/>
        </w:rPr>
        <w:t>absence de réponse des autorités à leur demande d</w:t>
      </w:r>
      <w:r>
        <w:rPr>
          <w:lang w:val="fr-FR"/>
        </w:rPr>
        <w:t>’informations sur les proc</w:t>
      </w:r>
      <w:proofErr w:type="spellStart"/>
      <w:r>
        <w:rPr>
          <w:lang w:val="fr-CA"/>
        </w:rPr>
        <w:t>édures</w:t>
      </w:r>
      <w:proofErr w:type="spellEnd"/>
      <w:r>
        <w:rPr>
          <w:lang w:val="fr-CA"/>
        </w:rPr>
        <w:t xml:space="preserve"> concernant</w:t>
      </w:r>
      <w:r>
        <w:rPr>
          <w:lang w:val="fr-FR"/>
        </w:rPr>
        <w:t xml:space="preserve"> </w:t>
      </w:r>
      <w:r w:rsidRPr="005A0AD7">
        <w:rPr>
          <w:lang w:val="fr-FR"/>
        </w:rPr>
        <w:t>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Pr>
          <w:lang w:val="fr-FR"/>
        </w:rPr>
        <w:t>, qui constitue une violation de leur droit à la vérité</w:t>
      </w:r>
      <w:r w:rsidRPr="005A0AD7">
        <w:rPr>
          <w:lang w:val="fr-FR"/>
        </w:rPr>
        <w:t> ;</w:t>
      </w:r>
      <w:r>
        <w:rPr>
          <w:lang w:val="fr-FR"/>
        </w:rPr>
        <w:t xml:space="preserve"> f) </w:t>
      </w:r>
      <w:r w:rsidRPr="005A0AD7">
        <w:rPr>
          <w:lang w:val="fr-FR"/>
        </w:rPr>
        <w:t>l</w:t>
      </w:r>
      <w:r>
        <w:rPr>
          <w:lang w:val="fr-FR"/>
        </w:rPr>
        <w:t>’</w:t>
      </w:r>
      <w:r w:rsidRPr="005A0AD7">
        <w:rPr>
          <w:lang w:val="fr-FR"/>
        </w:rPr>
        <w:t>inapplication de plusieurs dispositions de la loi sur les personnes disparues, notamment celles qui prévoient la mise en place du Fonds de soutien aux familles de personnes disparues en Bosnie</w:t>
      </w:r>
      <w:r w:rsidR="005F5AD5">
        <w:rPr>
          <w:lang w:val="fr-FR"/>
        </w:rPr>
        <w:noBreakHyphen/>
      </w:r>
      <w:r w:rsidRPr="005A0AD7">
        <w:rPr>
          <w:lang w:val="fr-FR"/>
        </w:rPr>
        <w:t>Herzégovine</w:t>
      </w:r>
      <w:r>
        <w:rPr>
          <w:lang w:val="fr-FR"/>
        </w:rPr>
        <w:t>, qui a privé les auteurs de leur droit à indemnisation</w:t>
      </w:r>
      <w:r w:rsidRPr="005A0AD7">
        <w:rPr>
          <w:lang w:val="fr-FR"/>
        </w:rPr>
        <w:t> ; g)</w:t>
      </w:r>
      <w:r>
        <w:rPr>
          <w:lang w:val="fr-FR"/>
        </w:rPr>
        <w:t> </w:t>
      </w:r>
      <w:r w:rsidRPr="005A0AD7">
        <w:rPr>
          <w:lang w:val="fr-FR"/>
        </w:rPr>
        <w:t>l</w:t>
      </w:r>
      <w:r>
        <w:rPr>
          <w:lang w:val="fr-FR"/>
        </w:rPr>
        <w:t>’</w:t>
      </w:r>
      <w:r w:rsidRPr="005A0AD7">
        <w:rPr>
          <w:lang w:val="fr-FR"/>
        </w:rPr>
        <w:t>inexécution par l</w:t>
      </w:r>
      <w:r>
        <w:rPr>
          <w:lang w:val="fr-FR"/>
        </w:rPr>
        <w:t>’</w:t>
      </w:r>
      <w:r w:rsidRPr="005A0AD7">
        <w:rPr>
          <w:lang w:val="fr-FR"/>
        </w:rPr>
        <w:t>État partie de la décision rendue par la Cour constitutionnelle</w:t>
      </w:r>
      <w:r>
        <w:rPr>
          <w:lang w:val="fr-FR"/>
        </w:rPr>
        <w:t xml:space="preserve"> du 13 juillet 2005</w:t>
      </w:r>
      <w:r w:rsidRPr="005A0AD7">
        <w:rPr>
          <w:lang w:val="fr-FR"/>
        </w:rPr>
        <w:t>. Les</w:t>
      </w:r>
      <w:r w:rsidR="00F04D8B">
        <w:rPr>
          <w:lang w:val="fr-FR"/>
        </w:rPr>
        <w:t> </w:t>
      </w:r>
      <w:r w:rsidRPr="005A0AD7">
        <w:rPr>
          <w:lang w:val="fr-FR"/>
        </w:rPr>
        <w:t xml:space="preserve">auteurs </w:t>
      </w:r>
      <w:r>
        <w:rPr>
          <w:lang w:val="fr-FR"/>
        </w:rPr>
        <w:t>soutiennent</w:t>
      </w:r>
      <w:r w:rsidRPr="005A0AD7">
        <w:rPr>
          <w:lang w:val="fr-FR"/>
        </w:rPr>
        <w:t xml:space="preserve"> que dès que cela a été possible pour eux, ils ont signalé la disparition de leurs mères et demandé l</w:t>
      </w:r>
      <w:r>
        <w:rPr>
          <w:lang w:val="fr-FR"/>
        </w:rPr>
        <w:t>’</w:t>
      </w:r>
      <w:r w:rsidRPr="005A0AD7">
        <w:rPr>
          <w:lang w:val="fr-FR"/>
        </w:rPr>
        <w:t>intervention des autorités nationales compétentes afin de déterminer ce qu</w:t>
      </w:r>
      <w:r>
        <w:rPr>
          <w:lang w:val="fr-FR"/>
        </w:rPr>
        <w:t>’</w:t>
      </w:r>
      <w:r w:rsidRPr="005A0AD7">
        <w:rPr>
          <w:lang w:val="fr-FR"/>
        </w:rPr>
        <w:t>il était advenu d</w:t>
      </w:r>
      <w:r>
        <w:rPr>
          <w:lang w:val="fr-FR"/>
        </w:rPr>
        <w:t>’</w:t>
      </w:r>
      <w:r w:rsidRPr="005A0AD7">
        <w:rPr>
          <w:lang w:val="fr-FR"/>
        </w:rPr>
        <w:t xml:space="preserve">elles et où elles se trouvaient. Ils </w:t>
      </w:r>
      <w:r>
        <w:rPr>
          <w:lang w:val="fr-FR"/>
        </w:rPr>
        <w:t>soutiennent également</w:t>
      </w:r>
      <w:r w:rsidRPr="005A0AD7">
        <w:rPr>
          <w:lang w:val="fr-FR"/>
        </w:rPr>
        <w:t xml:space="preserve"> qu</w:t>
      </w:r>
      <w:r>
        <w:rPr>
          <w:lang w:val="fr-FR"/>
        </w:rPr>
        <w:t>’</w:t>
      </w:r>
      <w:r w:rsidRPr="005A0AD7">
        <w:rPr>
          <w:lang w:val="fr-FR"/>
        </w:rPr>
        <w:t xml:space="preserve">au moment où ils ont soumis leur communication, cela faisait plus de </w:t>
      </w:r>
      <w:r>
        <w:rPr>
          <w:lang w:val="fr-FR"/>
        </w:rPr>
        <w:t>vingt</w:t>
      </w:r>
      <w:r w:rsidRPr="005A0AD7">
        <w:rPr>
          <w:lang w:val="fr-FR"/>
        </w:rPr>
        <w:t xml:space="preserve"> ans qu</w:t>
      </w:r>
      <w:r>
        <w:rPr>
          <w:lang w:val="fr-FR"/>
        </w:rPr>
        <w:t>’</w:t>
      </w:r>
      <w:r w:rsidRPr="005A0AD7">
        <w:rPr>
          <w:lang w:val="fr-FR"/>
        </w:rPr>
        <w:t>ils demandaient des informations aux autorités</w:t>
      </w:r>
      <w:r>
        <w:rPr>
          <w:lang w:val="fr-FR"/>
        </w:rPr>
        <w:t>, qui non</w:t>
      </w:r>
      <w:r w:rsidRPr="005A0AD7">
        <w:rPr>
          <w:lang w:val="fr-FR"/>
        </w:rPr>
        <w:t xml:space="preserve"> seulement ne leur ont pas répondu</w:t>
      </w:r>
      <w:r>
        <w:rPr>
          <w:lang w:val="fr-FR"/>
        </w:rPr>
        <w:t>,</w:t>
      </w:r>
      <w:r w:rsidRPr="005A0AD7">
        <w:rPr>
          <w:lang w:val="fr-FR"/>
        </w:rPr>
        <w:t xml:space="preserve"> mais ont entravé leurs efforts</w:t>
      </w:r>
      <w:r>
        <w:rPr>
          <w:lang w:val="fr-FR"/>
        </w:rPr>
        <w:t xml:space="preserve"> et</w:t>
      </w:r>
      <w:r w:rsidRPr="005A0AD7">
        <w:rPr>
          <w:lang w:val="fr-FR"/>
        </w:rPr>
        <w:t xml:space="preserve"> leur </w:t>
      </w:r>
      <w:r>
        <w:rPr>
          <w:lang w:val="fr-FR"/>
        </w:rPr>
        <w:t>ont laissé</w:t>
      </w:r>
      <w:r w:rsidRPr="005A0AD7">
        <w:rPr>
          <w:lang w:val="fr-FR"/>
        </w:rPr>
        <w:t xml:space="preserve"> la charge de faire la lumière sur le sort de leurs mères. Les auteurs </w:t>
      </w:r>
      <w:r>
        <w:rPr>
          <w:lang w:val="fr-FR"/>
        </w:rPr>
        <w:t>estiment</w:t>
      </w:r>
      <w:r w:rsidRPr="005A0AD7">
        <w:rPr>
          <w:lang w:val="fr-FR"/>
        </w:rPr>
        <w:t xml:space="preserve"> donc qu</w:t>
      </w:r>
      <w:r>
        <w:rPr>
          <w:lang w:val="fr-FR"/>
        </w:rPr>
        <w:t>’</w:t>
      </w:r>
      <w:r w:rsidRPr="005A0AD7">
        <w:rPr>
          <w:lang w:val="fr-FR"/>
        </w:rPr>
        <w:t>ils ont été victimes d</w:t>
      </w:r>
      <w:r>
        <w:rPr>
          <w:lang w:val="fr-FR"/>
        </w:rPr>
        <w:t>’</w:t>
      </w:r>
      <w:r w:rsidRPr="005A0AD7">
        <w:rPr>
          <w:lang w:val="fr-FR"/>
        </w:rPr>
        <w:t>une v</w:t>
      </w:r>
      <w:r>
        <w:rPr>
          <w:lang w:val="fr-FR"/>
        </w:rPr>
        <w:t>iolation distincte de l’article </w:t>
      </w:r>
      <w:r w:rsidRPr="005A0AD7">
        <w:rPr>
          <w:lang w:val="fr-FR"/>
        </w:rPr>
        <w:t>7, lu conjointem</w:t>
      </w:r>
      <w:r>
        <w:rPr>
          <w:lang w:val="fr-FR"/>
        </w:rPr>
        <w:t>ent avec le paragraphe 3 de l’article </w:t>
      </w:r>
      <w:r w:rsidRPr="005A0AD7">
        <w:rPr>
          <w:lang w:val="fr-FR"/>
        </w:rPr>
        <w:t>2</w:t>
      </w:r>
      <w:r w:rsidR="00D10AF1">
        <w:rPr>
          <w:lang w:val="fr-FR"/>
        </w:rPr>
        <w:t>,</w:t>
      </w:r>
      <w:r w:rsidRPr="005A0AD7">
        <w:rPr>
          <w:lang w:val="fr-FR"/>
        </w:rPr>
        <w:t xml:space="preserve"> du Pacte.</w:t>
      </w:r>
    </w:p>
    <w:p w:rsidR="00790078" w:rsidRPr="005A0AD7" w:rsidRDefault="00790078" w:rsidP="00F04D8B">
      <w:pPr>
        <w:pStyle w:val="SingleTxtG"/>
      </w:pPr>
      <w:r w:rsidRPr="005A0AD7">
        <w:rPr>
          <w:lang w:val="fr-FR"/>
        </w:rPr>
        <w:t>3.</w:t>
      </w:r>
      <w:r>
        <w:rPr>
          <w:lang w:val="fr-FR"/>
        </w:rPr>
        <w:t>5</w:t>
      </w:r>
      <w:r w:rsidRPr="005A0AD7">
        <w:rPr>
          <w:lang w:val="fr-FR"/>
        </w:rPr>
        <w:tab/>
        <w:t>Les auteurs affirment qu</w:t>
      </w:r>
      <w:r>
        <w:rPr>
          <w:lang w:val="fr-FR"/>
        </w:rPr>
        <w:t>’</w:t>
      </w:r>
      <w:r w:rsidRPr="005A0AD7">
        <w:rPr>
          <w:lang w:val="fr-FR"/>
        </w:rPr>
        <w:t>ils sont victimes d</w:t>
      </w:r>
      <w:r>
        <w:rPr>
          <w:lang w:val="fr-FR"/>
        </w:rPr>
        <w:t>’</w:t>
      </w:r>
      <w:r w:rsidRPr="005A0AD7">
        <w:rPr>
          <w:lang w:val="fr-FR"/>
        </w:rPr>
        <w:t>une violation des droi</w:t>
      </w:r>
      <w:r>
        <w:rPr>
          <w:lang w:val="fr-FR"/>
        </w:rPr>
        <w:t>ts qu’ils tiennent des articles </w:t>
      </w:r>
      <w:r w:rsidRPr="005A0AD7">
        <w:rPr>
          <w:lang w:val="fr-FR"/>
        </w:rPr>
        <w:t>17 et 23 (par.</w:t>
      </w:r>
      <w:r>
        <w:rPr>
          <w:lang w:val="fr-FR"/>
        </w:rPr>
        <w:t> </w:t>
      </w:r>
      <w:r w:rsidRPr="005A0AD7">
        <w:rPr>
          <w:lang w:val="fr-FR"/>
        </w:rPr>
        <w:t>1) du Pacte, lus c</w:t>
      </w:r>
      <w:r>
        <w:rPr>
          <w:lang w:val="fr-FR"/>
        </w:rPr>
        <w:t>onjointement avec le paragraphe 3 de l’article </w:t>
      </w:r>
      <w:r w:rsidRPr="005A0AD7">
        <w:rPr>
          <w:lang w:val="fr-FR"/>
        </w:rPr>
        <w:t xml:space="preserve">2. Ils </w:t>
      </w:r>
      <w:r>
        <w:rPr>
          <w:lang w:val="fr-FR"/>
        </w:rPr>
        <w:t>avancent</w:t>
      </w:r>
      <w:r w:rsidRPr="005A0AD7">
        <w:rPr>
          <w:lang w:val="fr-FR"/>
        </w:rPr>
        <w:t xml:space="preserve"> qu</w:t>
      </w:r>
      <w:r>
        <w:rPr>
          <w:lang w:val="fr-FR"/>
        </w:rPr>
        <w:t>’</w:t>
      </w:r>
      <w:r w:rsidRPr="005A0AD7">
        <w:rPr>
          <w:lang w:val="fr-FR"/>
        </w:rPr>
        <w:t>ils ont fourni des échantillons d</w:t>
      </w:r>
      <w:r>
        <w:rPr>
          <w:lang w:val="fr-FR"/>
        </w:rPr>
        <w:t>’</w:t>
      </w:r>
      <w:r w:rsidRPr="005A0AD7">
        <w:rPr>
          <w:lang w:val="fr-FR"/>
        </w:rPr>
        <w:t>ADN aux autorités en 2003 afin de faciliter l</w:t>
      </w:r>
      <w:r>
        <w:rPr>
          <w:lang w:val="fr-FR"/>
        </w:rPr>
        <w:t>’</w:t>
      </w:r>
      <w:r w:rsidRPr="005A0AD7">
        <w:rPr>
          <w:lang w:val="fr-FR"/>
        </w:rPr>
        <w:t xml:space="preserve">identification des </w:t>
      </w:r>
      <w:r>
        <w:rPr>
          <w:lang w:val="fr-FR"/>
        </w:rPr>
        <w:t>corps</w:t>
      </w:r>
      <w:r w:rsidRPr="005A0AD7">
        <w:rPr>
          <w:lang w:val="fr-FR"/>
        </w:rPr>
        <w:t xml:space="preserve"> de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mais n</w:t>
      </w:r>
      <w:r>
        <w:rPr>
          <w:lang w:val="fr-FR"/>
        </w:rPr>
        <w:t>’</w:t>
      </w:r>
      <w:r w:rsidRPr="005A0AD7">
        <w:rPr>
          <w:lang w:val="fr-FR"/>
        </w:rPr>
        <w:t xml:space="preserve">ont jamais reçu de réponse. Ils </w:t>
      </w:r>
      <w:r>
        <w:rPr>
          <w:lang w:val="fr-FR"/>
        </w:rPr>
        <w:t>soutiennent</w:t>
      </w:r>
      <w:r w:rsidRPr="005A0AD7">
        <w:rPr>
          <w:lang w:val="fr-FR"/>
        </w:rPr>
        <w:t xml:space="preserve"> que l</w:t>
      </w:r>
      <w:r>
        <w:rPr>
          <w:lang w:val="fr-FR"/>
        </w:rPr>
        <w:t>’</w:t>
      </w:r>
      <w:r w:rsidRPr="005A0AD7">
        <w:rPr>
          <w:lang w:val="fr-FR"/>
        </w:rPr>
        <w:t>absence de réponse sur l</w:t>
      </w:r>
      <w:r>
        <w:rPr>
          <w:lang w:val="fr-FR"/>
        </w:rPr>
        <w:t>’</w:t>
      </w:r>
      <w:r w:rsidRPr="005A0AD7">
        <w:rPr>
          <w:lang w:val="fr-FR"/>
        </w:rPr>
        <w:t>issue du processus d</w:t>
      </w:r>
      <w:r>
        <w:rPr>
          <w:lang w:val="fr-FR"/>
        </w:rPr>
        <w:t>’</w:t>
      </w:r>
      <w:r w:rsidRPr="005A0AD7">
        <w:rPr>
          <w:lang w:val="fr-FR"/>
        </w:rPr>
        <w:t>exhumation et d</w:t>
      </w:r>
      <w:r>
        <w:rPr>
          <w:lang w:val="fr-FR"/>
        </w:rPr>
        <w:t>’</w:t>
      </w:r>
      <w:r w:rsidRPr="005A0AD7">
        <w:rPr>
          <w:lang w:val="fr-FR"/>
        </w:rPr>
        <w:t>identification et l</w:t>
      </w:r>
      <w:r>
        <w:rPr>
          <w:lang w:val="fr-FR"/>
        </w:rPr>
        <w:t>’</w:t>
      </w:r>
      <w:r w:rsidRPr="005A0AD7">
        <w:rPr>
          <w:lang w:val="fr-FR"/>
        </w:rPr>
        <w:t>incapacité des autorités de l</w:t>
      </w:r>
      <w:r>
        <w:rPr>
          <w:lang w:val="fr-FR"/>
        </w:rPr>
        <w:t>’</w:t>
      </w:r>
      <w:r w:rsidRPr="005A0AD7">
        <w:rPr>
          <w:lang w:val="fr-FR"/>
        </w:rPr>
        <w:t xml:space="preserve">État partie à </w:t>
      </w:r>
      <w:r>
        <w:rPr>
          <w:lang w:val="fr-FR"/>
        </w:rPr>
        <w:t xml:space="preserve">leur </w:t>
      </w:r>
      <w:r w:rsidRPr="005A0AD7">
        <w:rPr>
          <w:lang w:val="fr-FR"/>
        </w:rPr>
        <w:t xml:space="preserve">restituer les </w:t>
      </w:r>
      <w:r>
        <w:rPr>
          <w:lang w:val="fr-FR"/>
        </w:rPr>
        <w:t>corps</w:t>
      </w:r>
      <w:r w:rsidRPr="005A0AD7">
        <w:rPr>
          <w:lang w:val="fr-FR"/>
        </w:rPr>
        <w:t xml:space="preserve"> de</w:t>
      </w:r>
      <w:r>
        <w:rPr>
          <w:lang w:val="fr-FR"/>
        </w:rPr>
        <w:t>s</w:t>
      </w:r>
      <w:r w:rsidRPr="005A0AD7">
        <w:rPr>
          <w:lang w:val="fr-FR"/>
        </w:rPr>
        <w:t xml:space="preserve"> </w:t>
      </w:r>
      <w:r>
        <w:rPr>
          <w:lang w:val="fr-FR"/>
        </w:rPr>
        <w:t>intéressées</w:t>
      </w:r>
      <w:r w:rsidRPr="005A0AD7">
        <w:rPr>
          <w:lang w:val="fr-FR"/>
        </w:rPr>
        <w:t xml:space="preserve"> ont provoqué chez eux angoisse et détresse car ils n</w:t>
      </w:r>
      <w:r>
        <w:rPr>
          <w:lang w:val="fr-FR"/>
        </w:rPr>
        <w:t>’</w:t>
      </w:r>
      <w:r w:rsidRPr="005A0AD7">
        <w:rPr>
          <w:lang w:val="fr-FR"/>
        </w:rPr>
        <w:t xml:space="preserve">ont pas pu </w:t>
      </w:r>
      <w:r>
        <w:rPr>
          <w:lang w:val="fr-FR"/>
        </w:rPr>
        <w:t>donner à</w:t>
      </w:r>
      <w:r w:rsidRPr="005A0AD7">
        <w:rPr>
          <w:lang w:val="fr-FR"/>
        </w:rPr>
        <w:t xml:space="preserve"> leurs mères </w:t>
      </w:r>
      <w:r>
        <w:rPr>
          <w:lang w:val="fr-FR"/>
        </w:rPr>
        <w:t>une sépulture décente</w:t>
      </w:r>
      <w:r w:rsidRPr="005A0AD7">
        <w:rPr>
          <w:lang w:val="fr-FR"/>
        </w:rPr>
        <w:t>.</w:t>
      </w:r>
    </w:p>
    <w:p w:rsidR="00790078" w:rsidRPr="00A075E3" w:rsidRDefault="00790078" w:rsidP="00F04D8B">
      <w:pPr>
        <w:pStyle w:val="SingleTxtG"/>
      </w:pPr>
      <w:r w:rsidRPr="005A0AD7">
        <w:rPr>
          <w:lang w:val="fr-FR"/>
        </w:rPr>
        <w:t>3.</w:t>
      </w:r>
      <w:r>
        <w:rPr>
          <w:lang w:val="fr-FR"/>
        </w:rPr>
        <w:t>6</w:t>
      </w:r>
      <w:r w:rsidRPr="005A0AD7">
        <w:rPr>
          <w:lang w:val="fr-FR"/>
        </w:rPr>
        <w:tab/>
        <w:t>Les auteurs demandent au Comité de recommander à l</w:t>
      </w:r>
      <w:r>
        <w:rPr>
          <w:lang w:val="fr-FR"/>
        </w:rPr>
        <w:t>’</w:t>
      </w:r>
      <w:r w:rsidRPr="005A0AD7">
        <w:rPr>
          <w:lang w:val="fr-FR"/>
        </w:rPr>
        <w:t>État partie</w:t>
      </w:r>
      <w:r>
        <w:rPr>
          <w:lang w:val="fr-FR"/>
        </w:rPr>
        <w:t xml:space="preserve"> : </w:t>
      </w:r>
      <w:r w:rsidRPr="005A0AD7">
        <w:rPr>
          <w:lang w:val="fr-FR"/>
        </w:rPr>
        <w:t>a)</w:t>
      </w:r>
      <w:r>
        <w:rPr>
          <w:lang w:val="fr-FR"/>
        </w:rPr>
        <w:t> </w:t>
      </w:r>
      <w:r w:rsidRPr="005A0AD7">
        <w:rPr>
          <w:lang w:val="fr-FR"/>
        </w:rPr>
        <w:t>d</w:t>
      </w:r>
      <w:r>
        <w:rPr>
          <w:lang w:val="fr-FR"/>
        </w:rPr>
        <w:t>’</w:t>
      </w:r>
      <w:r w:rsidRPr="005A0AD7">
        <w:rPr>
          <w:lang w:val="fr-FR"/>
        </w:rPr>
        <w:t xml:space="preserve">ordonner que des enquêtes impartiales et </w:t>
      </w:r>
      <w:r>
        <w:rPr>
          <w:lang w:val="fr-FR"/>
        </w:rPr>
        <w:t>approfondies</w:t>
      </w:r>
      <w:r w:rsidRPr="005A0AD7">
        <w:rPr>
          <w:lang w:val="fr-FR"/>
        </w:rPr>
        <w:t xml:space="preserve"> soient rapidement menées </w:t>
      </w:r>
      <w:r>
        <w:rPr>
          <w:lang w:val="fr-FR"/>
        </w:rPr>
        <w:t>en vue de déterminer ce qu’il est advenu</w:t>
      </w:r>
      <w:r w:rsidRPr="005A0AD7">
        <w:rPr>
          <w:lang w:val="fr-FR"/>
        </w:rPr>
        <w:t xml:space="preserve"> de leurs mères et où elles se trouvent ; b)</w:t>
      </w:r>
      <w:r>
        <w:rPr>
          <w:lang w:val="fr-FR"/>
        </w:rPr>
        <w:t> </w:t>
      </w:r>
      <w:r w:rsidRPr="005A0AD7">
        <w:rPr>
          <w:lang w:val="fr-FR"/>
        </w:rPr>
        <w:t>de traduire les responsables devant les autorités compétentes afin qu</w:t>
      </w:r>
      <w:r>
        <w:rPr>
          <w:lang w:val="fr-FR"/>
        </w:rPr>
        <w:t>’</w:t>
      </w:r>
      <w:r w:rsidRPr="005A0AD7">
        <w:rPr>
          <w:lang w:val="fr-FR"/>
        </w:rPr>
        <w:t>ils soient poursuivis, jugés et sanctionnés ; c)</w:t>
      </w:r>
      <w:r>
        <w:rPr>
          <w:lang w:val="fr-FR"/>
        </w:rPr>
        <w:t> </w:t>
      </w:r>
      <w:r w:rsidRPr="005A0AD7">
        <w:rPr>
          <w:lang w:val="fr-FR"/>
        </w:rPr>
        <w:t>d</w:t>
      </w:r>
      <w:r>
        <w:rPr>
          <w:lang w:val="fr-FR"/>
        </w:rPr>
        <w:t xml:space="preserve">e leur </w:t>
      </w:r>
      <w:r w:rsidRPr="005A0AD7">
        <w:rPr>
          <w:lang w:val="fr-FR"/>
        </w:rPr>
        <w:t xml:space="preserve">accorder une </w:t>
      </w:r>
      <w:r>
        <w:rPr>
          <w:lang w:val="fr-FR"/>
        </w:rPr>
        <w:t xml:space="preserve">indemnisation </w:t>
      </w:r>
      <w:r w:rsidRPr="005A0AD7">
        <w:rPr>
          <w:lang w:val="fr-FR"/>
        </w:rPr>
        <w:t>adéquate</w:t>
      </w:r>
      <w:r>
        <w:rPr>
          <w:lang w:val="fr-FR"/>
        </w:rPr>
        <w:t xml:space="preserve"> pour le préjudice </w:t>
      </w:r>
      <w:r w:rsidRPr="005A0AD7">
        <w:rPr>
          <w:lang w:val="fr-FR"/>
        </w:rPr>
        <w:t xml:space="preserve">matériel et </w:t>
      </w:r>
      <w:r>
        <w:rPr>
          <w:lang w:val="fr-FR"/>
        </w:rPr>
        <w:t>moral subi</w:t>
      </w:r>
      <w:r w:rsidRPr="005A0AD7">
        <w:rPr>
          <w:lang w:val="fr-FR"/>
        </w:rPr>
        <w:t>, ainsi que d</w:t>
      </w:r>
      <w:r>
        <w:rPr>
          <w:lang w:val="fr-FR"/>
        </w:rPr>
        <w:t>’</w:t>
      </w:r>
      <w:r w:rsidRPr="005A0AD7">
        <w:rPr>
          <w:lang w:val="fr-FR"/>
        </w:rPr>
        <w:t>autres mesures de réparation, y compris des mesures de réad</w:t>
      </w:r>
      <w:r>
        <w:rPr>
          <w:lang w:val="fr-FR"/>
        </w:rPr>
        <w:t>aptation et de satisfaction. En </w:t>
      </w:r>
      <w:r w:rsidRPr="005A0AD7">
        <w:rPr>
          <w:lang w:val="fr-FR"/>
        </w:rPr>
        <w:t>particulier, les auteurs demandent à l</w:t>
      </w:r>
      <w:r>
        <w:rPr>
          <w:lang w:val="fr-FR"/>
        </w:rPr>
        <w:t>’</w:t>
      </w:r>
      <w:r w:rsidRPr="005A0AD7">
        <w:rPr>
          <w:lang w:val="fr-FR"/>
        </w:rPr>
        <w:t xml:space="preserve">État partie de reconnaître </w:t>
      </w:r>
      <w:r w:rsidRPr="005A0AD7">
        <w:rPr>
          <w:lang w:val="fr-FR"/>
        </w:rPr>
        <w:lastRenderedPageBreak/>
        <w:t xml:space="preserve">publiquement sa responsabilité </w:t>
      </w:r>
      <w:r>
        <w:rPr>
          <w:lang w:val="fr-FR"/>
        </w:rPr>
        <w:t>au regard du droit international</w:t>
      </w:r>
      <w:r w:rsidRPr="005A0AD7">
        <w:rPr>
          <w:lang w:val="fr-FR"/>
        </w:rPr>
        <w:t>, de leur accorder une prise en charge médicale et psychologique gratuite et de mettre sur pied un programme éducatif sur le droit international des droits de l</w:t>
      </w:r>
      <w:r>
        <w:rPr>
          <w:lang w:val="fr-FR"/>
        </w:rPr>
        <w:t>’</w:t>
      </w:r>
      <w:r w:rsidRPr="005A0AD7">
        <w:rPr>
          <w:lang w:val="fr-FR"/>
        </w:rPr>
        <w:t>homme et le droit international humanitaire à l</w:t>
      </w:r>
      <w:r>
        <w:rPr>
          <w:lang w:val="fr-FR"/>
        </w:rPr>
        <w:t>’</w:t>
      </w:r>
      <w:r w:rsidRPr="005A0AD7">
        <w:rPr>
          <w:lang w:val="fr-FR"/>
        </w:rPr>
        <w:t>intention de tous les membres des forces de sécuri</w:t>
      </w:r>
      <w:r>
        <w:rPr>
          <w:lang w:val="fr-FR"/>
        </w:rPr>
        <w:t>té et de l’appareil judiciaire.</w:t>
      </w:r>
    </w:p>
    <w:p w:rsidR="00790078" w:rsidRPr="00A075E3" w:rsidRDefault="00790078" w:rsidP="00F04D8B">
      <w:pPr>
        <w:pStyle w:val="H23G"/>
      </w:pPr>
      <w:r>
        <w:rPr>
          <w:lang w:val="fr-FR"/>
        </w:rPr>
        <w:tab/>
      </w:r>
      <w:r>
        <w:rPr>
          <w:lang w:val="fr-FR"/>
        </w:rPr>
        <w:tab/>
      </w:r>
      <w:r w:rsidRPr="005A0AD7">
        <w:rPr>
          <w:lang w:val="fr-FR"/>
        </w:rPr>
        <w:t>Observations de l</w:t>
      </w:r>
      <w:r>
        <w:rPr>
          <w:lang w:val="fr-FR"/>
        </w:rPr>
        <w:t>’</w:t>
      </w:r>
      <w:r w:rsidRPr="005A0AD7">
        <w:rPr>
          <w:lang w:val="fr-FR"/>
        </w:rPr>
        <w:t>État partie sur</w:t>
      </w:r>
      <w:r>
        <w:rPr>
          <w:lang w:val="fr-FR"/>
        </w:rPr>
        <w:t xml:space="preserve"> la recevabilité et sur le fond</w:t>
      </w:r>
    </w:p>
    <w:p w:rsidR="00790078" w:rsidRPr="005A0AD7" w:rsidRDefault="00790078" w:rsidP="00F04D8B">
      <w:pPr>
        <w:pStyle w:val="SingleTxtG"/>
      </w:pPr>
      <w:r w:rsidRPr="005A0AD7">
        <w:rPr>
          <w:lang w:val="fr-FR"/>
        </w:rPr>
        <w:t>4.1</w:t>
      </w:r>
      <w:r w:rsidRPr="005A0AD7">
        <w:rPr>
          <w:lang w:val="fr-FR"/>
        </w:rPr>
        <w:tab/>
      </w:r>
      <w:r w:rsidRPr="00471AD2">
        <w:rPr>
          <w:spacing w:val="-1"/>
          <w:lang w:val="fr-FR"/>
        </w:rPr>
        <w:t>Dans ses observations en date du 2 avril 2013, l’État partie se réfère aux lettres reçues des institutions et organes de l’État contenant des informations sur les mesures prises en ce qui concerne M</w:t>
      </w:r>
      <w:r w:rsidRPr="00471AD2">
        <w:rPr>
          <w:spacing w:val="-1"/>
          <w:vertAlign w:val="superscript"/>
          <w:lang w:val="fr-FR"/>
        </w:rPr>
        <w:t>me</w:t>
      </w:r>
      <w:r w:rsidRPr="00471AD2">
        <w:rPr>
          <w:spacing w:val="-1"/>
          <w:lang w:val="fr-FR"/>
        </w:rPr>
        <w:t> </w:t>
      </w:r>
      <w:proofErr w:type="spellStart"/>
      <w:r w:rsidRPr="00471AD2">
        <w:rPr>
          <w:spacing w:val="-1"/>
          <w:lang w:val="fr-FR"/>
        </w:rPr>
        <w:t>Lale</w:t>
      </w:r>
      <w:proofErr w:type="spellEnd"/>
      <w:r w:rsidRPr="00471AD2">
        <w:rPr>
          <w:spacing w:val="-1"/>
          <w:lang w:val="fr-FR"/>
        </w:rPr>
        <w:t xml:space="preserve"> et M</w:t>
      </w:r>
      <w:r w:rsidRPr="00471AD2">
        <w:rPr>
          <w:spacing w:val="-1"/>
          <w:vertAlign w:val="superscript"/>
          <w:lang w:val="fr-FR"/>
        </w:rPr>
        <w:t>me</w:t>
      </w:r>
      <w:r w:rsidRPr="00471AD2">
        <w:rPr>
          <w:spacing w:val="-1"/>
          <w:lang w:val="fr-FR"/>
        </w:rPr>
        <w:t> </w:t>
      </w:r>
      <w:proofErr w:type="spellStart"/>
      <w:r w:rsidRPr="00471AD2">
        <w:rPr>
          <w:spacing w:val="-1"/>
          <w:lang w:val="fr-FR"/>
        </w:rPr>
        <w:t>Popović</w:t>
      </w:r>
      <w:proofErr w:type="spellEnd"/>
      <w:r w:rsidRPr="00471AD2">
        <w:rPr>
          <w:spacing w:val="-1"/>
          <w:lang w:val="fr-FR"/>
        </w:rPr>
        <w:t>. Dans une lettre datée du 26 février 2013, le Ministère de la justice de Bosnie-Herzégovine fait observer qu’à la suite de la ratification de l’Accord-cadre général pour la paix en Bosnie-Herzégovine, les autorités se sont efforcées de trouver un moyen efficace et équitable de traiter les milliers d’inculpations pour crimes de guerre. Parallèlement à l’établissement du cadre juridique régissant la poursuite des auteurs de crimes de guerre, une compétence exclusive a été accordée à la Cour de Bosnie-Herzégovine et au Bureau du Procureur pour connaître des crimes de guerre. Toute plainte pour crime de guerre reçue par d’autres procureurs ou d’autres tribunaux doit être transmise au Bureau du Procureur de Bosnie-Herzégovine pour examen et instruction conformément aux critères établis. En raison du grand nombre de crimes de guerre, le 29 décembre 2008, le Conseil des ministres de Bosnie-Herzégovine a adopté une stratégie nationale de poursuite des auteurs de crimes de guerre, dont le but était de vider dans un délai de sept ans les affaires concernant les crimes de guerre les plus complexes et dans un délai de quinze ans celles concernant les autres crimes de guerre. L’État partie fait référence à l’adoption de la loi de 2004 sur les personnes disparues portant création de l’Institut des personnes disparues. Sur proposition du Ministère de la justice, le Conseil des ministres a créé un organe de surveillance chargé de suivre la mise en œuvre de la stratégie. Le Ministère de la justice souligne que le</w:t>
      </w:r>
      <w:r w:rsidR="00D10AF1" w:rsidRPr="00471AD2">
        <w:rPr>
          <w:spacing w:val="-1"/>
          <w:lang w:val="fr-FR"/>
        </w:rPr>
        <w:t>s</w:t>
      </w:r>
      <w:r w:rsidRPr="00471AD2">
        <w:rPr>
          <w:spacing w:val="-1"/>
          <w:lang w:val="fr-FR"/>
        </w:rPr>
        <w:t xml:space="preserve"> parquet</w:t>
      </w:r>
      <w:r w:rsidR="00D10AF1" w:rsidRPr="00471AD2">
        <w:rPr>
          <w:spacing w:val="-1"/>
          <w:lang w:val="fr-FR"/>
        </w:rPr>
        <w:t>s</w:t>
      </w:r>
      <w:r w:rsidRPr="00471AD2">
        <w:rPr>
          <w:spacing w:val="-1"/>
          <w:lang w:val="fr-FR"/>
        </w:rPr>
        <w:t xml:space="preserve"> de Bosnie-Herzégovine ont été saisis d’un grand nombre d’affaires concernant les crimes de guerre présumés et que, par conséquent, il faudra beaucoup de temps pour les juger toutes de manière équitable et efficace.</w:t>
      </w:r>
    </w:p>
    <w:p w:rsidR="00790078" w:rsidRPr="00A075E3" w:rsidRDefault="00790078" w:rsidP="00F04D8B">
      <w:pPr>
        <w:pStyle w:val="SingleTxtG"/>
        <w:rPr>
          <w:lang w:val="fr-FR"/>
        </w:rPr>
      </w:pPr>
      <w:r w:rsidRPr="005A0AD7">
        <w:rPr>
          <w:lang w:val="fr-FR"/>
        </w:rPr>
        <w:t>4.2</w:t>
      </w:r>
      <w:r w:rsidRPr="005A0AD7">
        <w:rPr>
          <w:lang w:val="fr-FR"/>
        </w:rPr>
        <w:tab/>
        <w:t>Dans une lettre datée du 15</w:t>
      </w:r>
      <w:r>
        <w:rPr>
          <w:lang w:val="fr-FR"/>
        </w:rPr>
        <w:t> </w:t>
      </w:r>
      <w:r w:rsidRPr="005A0AD7">
        <w:rPr>
          <w:lang w:val="fr-FR"/>
        </w:rPr>
        <w:t>février 2013, le Bureau du Procureur de Bosn</w:t>
      </w:r>
      <w:r>
        <w:rPr>
          <w:lang w:val="fr-FR"/>
        </w:rPr>
        <w:t>ie</w:t>
      </w:r>
      <w:r>
        <w:rPr>
          <w:lang w:val="fr-FR"/>
        </w:rPr>
        <w:noBreakHyphen/>
      </w:r>
      <w:r w:rsidRPr="005A0AD7">
        <w:rPr>
          <w:lang w:val="fr-FR"/>
        </w:rPr>
        <w:t xml:space="preserve">Herzégovine </w:t>
      </w:r>
      <w:r>
        <w:rPr>
          <w:lang w:val="fr-FR"/>
        </w:rPr>
        <w:t>fait observer</w:t>
      </w:r>
      <w:r w:rsidRPr="005A0AD7">
        <w:rPr>
          <w:lang w:val="fr-FR"/>
        </w:rPr>
        <w:t xml:space="preserve"> qu</w:t>
      </w:r>
      <w:r>
        <w:rPr>
          <w:lang w:val="fr-FR"/>
        </w:rPr>
        <w:t>’</w:t>
      </w:r>
      <w:r w:rsidRPr="005A0AD7">
        <w:rPr>
          <w:lang w:val="fr-FR"/>
        </w:rPr>
        <w:t xml:space="preserve">en 2005, la Cour constitutionnelle a conclu que </w:t>
      </w:r>
      <w:r>
        <w:rPr>
          <w:lang w:val="fr-FR"/>
        </w:rPr>
        <w:t>la manière dont</w:t>
      </w:r>
      <w:r w:rsidRPr="005A0AD7">
        <w:rPr>
          <w:lang w:val="fr-FR"/>
        </w:rPr>
        <w:t xml:space="preserve"> les autorités de Bosnie-Herzégovine avaient </w:t>
      </w:r>
      <w:r>
        <w:rPr>
          <w:lang w:val="fr-FR"/>
        </w:rPr>
        <w:t>traité les dossiers des mères</w:t>
      </w:r>
      <w:r w:rsidRPr="005A0AD7">
        <w:rPr>
          <w:lang w:val="fr-FR"/>
        </w:rPr>
        <w:t xml:space="preserve"> des auteurs</w:t>
      </w:r>
      <w:r>
        <w:rPr>
          <w:lang w:val="fr-FR"/>
        </w:rPr>
        <w:t xml:space="preserve"> avait porté atteinte aux droits de ceux-ci</w:t>
      </w:r>
      <w:r w:rsidRPr="005A0AD7">
        <w:rPr>
          <w:lang w:val="fr-FR"/>
        </w:rPr>
        <w:t xml:space="preserve"> de ne pas être soumis à la torture ou à des peines ou traitements inhumains ou dégradants</w:t>
      </w:r>
      <w:r>
        <w:rPr>
          <w:lang w:val="fr-FR"/>
        </w:rPr>
        <w:t xml:space="preserve"> et</w:t>
      </w:r>
      <w:r w:rsidRPr="005A0AD7">
        <w:rPr>
          <w:lang w:val="fr-FR"/>
        </w:rPr>
        <w:t xml:space="preserve"> </w:t>
      </w:r>
      <w:r>
        <w:rPr>
          <w:lang w:val="fr-FR"/>
        </w:rPr>
        <w:t xml:space="preserve">à </w:t>
      </w:r>
      <w:r w:rsidRPr="005A0AD7">
        <w:rPr>
          <w:lang w:val="fr-FR"/>
        </w:rPr>
        <w:t xml:space="preserve">leur droit au respect de la vie privée et de la vie de famille. Il </w:t>
      </w:r>
      <w:r>
        <w:rPr>
          <w:lang w:val="fr-FR"/>
        </w:rPr>
        <w:t>fait observer également</w:t>
      </w:r>
      <w:r w:rsidRPr="005A0AD7">
        <w:rPr>
          <w:lang w:val="fr-FR"/>
        </w:rPr>
        <w:t xml:space="preserve"> que</w:t>
      </w:r>
      <w:r>
        <w:rPr>
          <w:lang w:val="fr-FR"/>
        </w:rPr>
        <w:t>,</w:t>
      </w:r>
      <w:r w:rsidRPr="005A0AD7">
        <w:rPr>
          <w:lang w:val="fr-FR"/>
        </w:rPr>
        <w:t xml:space="preserve"> le 27</w:t>
      </w:r>
      <w:r>
        <w:rPr>
          <w:lang w:val="fr-FR"/>
        </w:rPr>
        <w:t xml:space="preserve"> mai 2006, </w:t>
      </w:r>
      <w:r w:rsidRPr="005A0AD7">
        <w:rPr>
          <w:lang w:val="fr-FR"/>
        </w:rPr>
        <w:t xml:space="preserve">la Cour a rendu </w:t>
      </w:r>
      <w:r>
        <w:rPr>
          <w:lang w:val="fr-FR"/>
        </w:rPr>
        <w:t>une décision concernant la non</w:t>
      </w:r>
      <w:r>
        <w:rPr>
          <w:lang w:val="fr-FR"/>
        </w:rPr>
        <w:noBreakHyphen/>
      </w:r>
      <w:r w:rsidRPr="005A0AD7">
        <w:rPr>
          <w:lang w:val="fr-FR"/>
        </w:rPr>
        <w:t>exécution de sa décision de 2005</w:t>
      </w:r>
      <w:r>
        <w:rPr>
          <w:lang w:val="fr-FR"/>
        </w:rPr>
        <w:t>, à la suite de quoi</w:t>
      </w:r>
      <w:r w:rsidRPr="005A0AD7">
        <w:rPr>
          <w:lang w:val="fr-FR"/>
        </w:rPr>
        <w:t>, le 15</w:t>
      </w:r>
      <w:r>
        <w:rPr>
          <w:lang w:val="fr-FR"/>
        </w:rPr>
        <w:t> </w:t>
      </w:r>
      <w:r w:rsidRPr="005A0AD7">
        <w:rPr>
          <w:lang w:val="fr-FR"/>
        </w:rPr>
        <w:t>mai 2007, il a ouvert une enquête contre X visant le Conseil des ministres de Bosnie</w:t>
      </w:r>
      <w:r w:rsidR="00D10AF1">
        <w:rPr>
          <w:lang w:val="fr-FR"/>
        </w:rPr>
        <w:noBreakHyphen/>
      </w:r>
      <w:r w:rsidRPr="005A0AD7">
        <w:rPr>
          <w:lang w:val="fr-FR"/>
        </w:rPr>
        <w:t xml:space="preserve">Herzégovine, le Gouvernement de la Fédération de Bosnie-Herzégovine, le Gouvernement de la </w:t>
      </w:r>
      <w:proofErr w:type="spellStart"/>
      <w:r w:rsidRPr="005A0AD7">
        <w:rPr>
          <w:lang w:val="fr-FR"/>
        </w:rPr>
        <w:t>Republika</w:t>
      </w:r>
      <w:proofErr w:type="spellEnd"/>
      <w:r w:rsidRPr="005A0AD7">
        <w:rPr>
          <w:lang w:val="fr-FR"/>
        </w:rPr>
        <w:t xml:space="preserve"> </w:t>
      </w:r>
      <w:proofErr w:type="spellStart"/>
      <w:r w:rsidRPr="005A0AD7">
        <w:rPr>
          <w:lang w:val="fr-FR"/>
        </w:rPr>
        <w:t>Srpska</w:t>
      </w:r>
      <w:proofErr w:type="spellEnd"/>
      <w:r w:rsidRPr="005A0AD7">
        <w:rPr>
          <w:lang w:val="fr-FR"/>
        </w:rPr>
        <w:t xml:space="preserve"> et le </w:t>
      </w:r>
      <w:r w:rsidR="00D10AF1">
        <w:rPr>
          <w:lang w:val="fr-FR"/>
        </w:rPr>
        <w:t>g</w:t>
      </w:r>
      <w:r>
        <w:rPr>
          <w:lang w:val="fr-FR"/>
        </w:rPr>
        <w:t xml:space="preserve">ouvernement du district de </w:t>
      </w:r>
      <w:proofErr w:type="spellStart"/>
      <w:r>
        <w:rPr>
          <w:lang w:val="fr-FR"/>
        </w:rPr>
        <w:t>Br</w:t>
      </w:r>
      <w:r>
        <w:rPr>
          <w:spacing w:val="-2"/>
          <w:lang w:val="fr-FR"/>
        </w:rPr>
        <w:t>č</w:t>
      </w:r>
      <w:r w:rsidRPr="005A0AD7">
        <w:rPr>
          <w:lang w:val="fr-FR"/>
        </w:rPr>
        <w:t>ko</w:t>
      </w:r>
      <w:proofErr w:type="spellEnd"/>
      <w:r w:rsidRPr="005A0AD7">
        <w:rPr>
          <w:lang w:val="fr-FR"/>
        </w:rPr>
        <w:t xml:space="preserve"> de Bosnie</w:t>
      </w:r>
      <w:r w:rsidR="00D10AF1">
        <w:rPr>
          <w:lang w:val="fr-FR"/>
        </w:rPr>
        <w:noBreakHyphen/>
      </w:r>
      <w:r w:rsidRPr="005A0AD7">
        <w:rPr>
          <w:lang w:val="fr-FR"/>
        </w:rPr>
        <w:t>Herzégo</w:t>
      </w:r>
      <w:r>
        <w:rPr>
          <w:lang w:val="fr-FR"/>
        </w:rPr>
        <w:t>vine concernant la non</w:t>
      </w:r>
      <w:r>
        <w:rPr>
          <w:lang w:val="fr-FR"/>
        </w:rPr>
        <w:noBreakHyphen/>
        <w:t>exécution</w:t>
      </w:r>
      <w:r w:rsidRPr="005A0AD7">
        <w:rPr>
          <w:lang w:val="fr-FR"/>
        </w:rPr>
        <w:t xml:space="preserve"> de la décision rendue en 2005 par la Cour constitutionnelle. </w:t>
      </w:r>
      <w:r>
        <w:rPr>
          <w:lang w:val="fr-FR"/>
        </w:rPr>
        <w:t>Le</w:t>
      </w:r>
      <w:r w:rsidR="00F04D8B">
        <w:rPr>
          <w:lang w:val="fr-FR"/>
        </w:rPr>
        <w:t> </w:t>
      </w:r>
      <w:r>
        <w:rPr>
          <w:lang w:val="fr-FR"/>
        </w:rPr>
        <w:t>Bureau du Procureur</w:t>
      </w:r>
      <w:r w:rsidRPr="005A0AD7">
        <w:rPr>
          <w:lang w:val="fr-FR"/>
        </w:rPr>
        <w:t xml:space="preserve"> précise qu</w:t>
      </w:r>
      <w:r>
        <w:rPr>
          <w:lang w:val="fr-FR"/>
        </w:rPr>
        <w:t>’il a pris un certain nombre</w:t>
      </w:r>
      <w:r w:rsidRPr="005A0AD7">
        <w:rPr>
          <w:lang w:val="fr-FR"/>
        </w:rPr>
        <w:t xml:space="preserve"> de mesures au cours de l</w:t>
      </w:r>
      <w:r>
        <w:rPr>
          <w:lang w:val="fr-FR"/>
        </w:rPr>
        <w:t>’</w:t>
      </w:r>
      <w:r w:rsidRPr="005A0AD7">
        <w:rPr>
          <w:lang w:val="fr-FR"/>
        </w:rPr>
        <w:t>enquête</w:t>
      </w:r>
      <w:r>
        <w:rPr>
          <w:lang w:val="fr-FR"/>
        </w:rPr>
        <w:t>, et</w:t>
      </w:r>
      <w:r w:rsidRPr="005A0AD7">
        <w:rPr>
          <w:lang w:val="fr-FR"/>
        </w:rPr>
        <w:t xml:space="preserve"> a </w:t>
      </w:r>
      <w:r>
        <w:rPr>
          <w:lang w:val="fr-FR"/>
        </w:rPr>
        <w:t>notamment établi des</w:t>
      </w:r>
      <w:r w:rsidRPr="005A0AD7">
        <w:rPr>
          <w:lang w:val="fr-FR"/>
        </w:rPr>
        <w:t xml:space="preserve"> rapports détaillés sur les </w:t>
      </w:r>
      <w:r>
        <w:rPr>
          <w:lang w:val="fr-FR"/>
        </w:rPr>
        <w:t>dispositions adoptées</w:t>
      </w:r>
      <w:r w:rsidRPr="005A0AD7">
        <w:rPr>
          <w:lang w:val="fr-FR"/>
        </w:rPr>
        <w:t xml:space="preserve"> et les activités menées par le Bureau de la coopération et de la représentation du Gouvernement de la Fédération de Bosnie-Herzégovine devant la Cour, le Bureau du représentant légal de la </w:t>
      </w:r>
      <w:proofErr w:type="spellStart"/>
      <w:r w:rsidRPr="005A0AD7">
        <w:rPr>
          <w:lang w:val="fr-FR"/>
        </w:rPr>
        <w:t>Republika</w:t>
      </w:r>
      <w:proofErr w:type="spellEnd"/>
      <w:r w:rsidRPr="005A0AD7">
        <w:rPr>
          <w:lang w:val="fr-FR"/>
        </w:rPr>
        <w:t xml:space="preserve"> </w:t>
      </w:r>
      <w:proofErr w:type="spellStart"/>
      <w:r w:rsidRPr="005A0AD7">
        <w:rPr>
          <w:lang w:val="fr-FR"/>
        </w:rPr>
        <w:t>Srpska</w:t>
      </w:r>
      <w:proofErr w:type="spellEnd"/>
      <w:r w:rsidRPr="005A0AD7">
        <w:rPr>
          <w:lang w:val="fr-FR"/>
        </w:rPr>
        <w:t xml:space="preserve"> devant la Cour, le Conseil des ministres de Bosnie-Herzégovine, le Gouverne</w:t>
      </w:r>
      <w:r>
        <w:rPr>
          <w:lang w:val="fr-FR"/>
        </w:rPr>
        <w:t>ment de la Fédération de Bosnie</w:t>
      </w:r>
      <w:r>
        <w:rPr>
          <w:lang w:val="fr-FR"/>
        </w:rPr>
        <w:noBreakHyphen/>
      </w:r>
      <w:r w:rsidRPr="005A0AD7">
        <w:rPr>
          <w:lang w:val="fr-FR"/>
        </w:rPr>
        <w:t xml:space="preserve">Herzégovine, le Gouvernement de la </w:t>
      </w:r>
      <w:proofErr w:type="spellStart"/>
      <w:r w:rsidRPr="005A0AD7">
        <w:rPr>
          <w:lang w:val="fr-FR"/>
        </w:rPr>
        <w:t>Republika</w:t>
      </w:r>
      <w:proofErr w:type="spellEnd"/>
      <w:r w:rsidRPr="005A0AD7">
        <w:rPr>
          <w:lang w:val="fr-FR"/>
        </w:rPr>
        <w:t xml:space="preserve"> </w:t>
      </w:r>
      <w:proofErr w:type="spellStart"/>
      <w:r w:rsidRPr="005A0AD7">
        <w:rPr>
          <w:lang w:val="fr-FR"/>
        </w:rPr>
        <w:t>Srpska</w:t>
      </w:r>
      <w:proofErr w:type="spellEnd"/>
      <w:r w:rsidRPr="005A0AD7">
        <w:rPr>
          <w:lang w:val="fr-FR"/>
        </w:rPr>
        <w:t xml:space="preserve"> et le </w:t>
      </w:r>
      <w:r>
        <w:rPr>
          <w:lang w:val="fr-FR"/>
        </w:rPr>
        <w:t xml:space="preserve">gouvernement du district de </w:t>
      </w:r>
      <w:proofErr w:type="spellStart"/>
      <w:r>
        <w:rPr>
          <w:lang w:val="fr-FR"/>
        </w:rPr>
        <w:t>Br</w:t>
      </w:r>
      <w:r>
        <w:rPr>
          <w:spacing w:val="-2"/>
          <w:lang w:val="fr-FR"/>
        </w:rPr>
        <w:t>č</w:t>
      </w:r>
      <w:r w:rsidRPr="005A0AD7">
        <w:rPr>
          <w:lang w:val="fr-FR"/>
        </w:rPr>
        <w:t>ko</w:t>
      </w:r>
      <w:proofErr w:type="spellEnd"/>
      <w:r w:rsidRPr="005A0AD7">
        <w:rPr>
          <w:lang w:val="fr-FR"/>
        </w:rPr>
        <w:t xml:space="preserve"> de Bosnie</w:t>
      </w:r>
      <w:r w:rsidR="00D10AF1">
        <w:rPr>
          <w:lang w:val="fr-FR"/>
        </w:rPr>
        <w:noBreakHyphen/>
      </w:r>
      <w:r w:rsidRPr="005A0AD7">
        <w:rPr>
          <w:lang w:val="fr-FR"/>
        </w:rPr>
        <w:t>Herzégovine. Il indique en outre qu</w:t>
      </w:r>
      <w:r>
        <w:rPr>
          <w:lang w:val="fr-FR"/>
        </w:rPr>
        <w:t>’</w:t>
      </w:r>
      <w:r w:rsidRPr="005A0AD7">
        <w:rPr>
          <w:lang w:val="fr-FR"/>
        </w:rPr>
        <w:t xml:space="preserve">après une analyse détaillée, il a été conclu </w:t>
      </w:r>
      <w:r>
        <w:rPr>
          <w:lang w:val="fr-FR"/>
        </w:rPr>
        <w:t>que rien ne</w:t>
      </w:r>
      <w:r w:rsidRPr="005A0AD7">
        <w:rPr>
          <w:lang w:val="fr-FR"/>
        </w:rPr>
        <w:t xml:space="preserve"> permetta</w:t>
      </w:r>
      <w:r>
        <w:rPr>
          <w:lang w:val="fr-FR"/>
        </w:rPr>
        <w:t>i</w:t>
      </w:r>
      <w:r w:rsidRPr="005A0AD7">
        <w:rPr>
          <w:lang w:val="fr-FR"/>
        </w:rPr>
        <w:t>t d</w:t>
      </w:r>
      <w:r>
        <w:rPr>
          <w:lang w:val="fr-FR"/>
        </w:rPr>
        <w:t>’</w:t>
      </w:r>
      <w:r w:rsidRPr="005A0AD7">
        <w:rPr>
          <w:lang w:val="fr-FR"/>
        </w:rPr>
        <w:t>établir l</w:t>
      </w:r>
      <w:r>
        <w:rPr>
          <w:lang w:val="fr-FR"/>
        </w:rPr>
        <w:t>’</w:t>
      </w:r>
      <w:r w:rsidRPr="005A0AD7">
        <w:rPr>
          <w:lang w:val="fr-FR"/>
        </w:rPr>
        <w:t xml:space="preserve">existence de motifs raisonnables de soupçonner </w:t>
      </w:r>
      <w:r>
        <w:rPr>
          <w:lang w:val="fr-FR"/>
        </w:rPr>
        <w:t>que quiconque</w:t>
      </w:r>
      <w:r w:rsidRPr="005A0AD7">
        <w:rPr>
          <w:lang w:val="fr-FR"/>
        </w:rPr>
        <w:t xml:space="preserve"> au sein du Conseil des ministres de Bosnie-Herzégovine, du Gouverne</w:t>
      </w:r>
      <w:r>
        <w:rPr>
          <w:lang w:val="fr-FR"/>
        </w:rPr>
        <w:t>ment de la Fédération de Bosnie</w:t>
      </w:r>
      <w:r>
        <w:rPr>
          <w:lang w:val="fr-FR"/>
        </w:rPr>
        <w:noBreakHyphen/>
      </w:r>
      <w:r w:rsidRPr="005A0AD7">
        <w:rPr>
          <w:lang w:val="fr-FR"/>
        </w:rPr>
        <w:t xml:space="preserve">Herzégovine, du Gouvernement de la </w:t>
      </w:r>
      <w:proofErr w:type="spellStart"/>
      <w:r w:rsidRPr="005A0AD7">
        <w:rPr>
          <w:lang w:val="fr-FR"/>
        </w:rPr>
        <w:t>Republika</w:t>
      </w:r>
      <w:proofErr w:type="spellEnd"/>
      <w:r w:rsidRPr="005A0AD7">
        <w:rPr>
          <w:lang w:val="fr-FR"/>
        </w:rPr>
        <w:t xml:space="preserve"> </w:t>
      </w:r>
      <w:proofErr w:type="spellStart"/>
      <w:r w:rsidRPr="005A0AD7">
        <w:rPr>
          <w:lang w:val="fr-FR"/>
        </w:rPr>
        <w:t>Srpska</w:t>
      </w:r>
      <w:proofErr w:type="spellEnd"/>
      <w:r w:rsidRPr="005A0AD7">
        <w:rPr>
          <w:lang w:val="fr-FR"/>
        </w:rPr>
        <w:t xml:space="preserve"> ou du </w:t>
      </w:r>
      <w:r>
        <w:rPr>
          <w:lang w:val="fr-FR"/>
        </w:rPr>
        <w:t xml:space="preserve">gouvernement du district de </w:t>
      </w:r>
      <w:proofErr w:type="spellStart"/>
      <w:r>
        <w:rPr>
          <w:lang w:val="fr-FR"/>
        </w:rPr>
        <w:t>Br</w:t>
      </w:r>
      <w:r>
        <w:rPr>
          <w:spacing w:val="-2"/>
          <w:lang w:val="fr-FR"/>
        </w:rPr>
        <w:t>č</w:t>
      </w:r>
      <w:r w:rsidRPr="005A0AD7">
        <w:rPr>
          <w:lang w:val="fr-FR"/>
        </w:rPr>
        <w:t>ko</w:t>
      </w:r>
      <w:proofErr w:type="spellEnd"/>
      <w:r w:rsidRPr="005A0AD7">
        <w:rPr>
          <w:lang w:val="fr-FR"/>
        </w:rPr>
        <w:t xml:space="preserve"> de Bosnie-Herzégovine avait passivement ou activement empêch</w:t>
      </w:r>
      <w:r>
        <w:rPr>
          <w:lang w:val="fr-FR"/>
        </w:rPr>
        <w:t>é</w:t>
      </w:r>
      <w:r w:rsidRPr="005A0AD7">
        <w:rPr>
          <w:lang w:val="fr-FR"/>
        </w:rPr>
        <w:t xml:space="preserve"> ou entrav</w:t>
      </w:r>
      <w:r>
        <w:rPr>
          <w:lang w:val="fr-FR"/>
        </w:rPr>
        <w:t>é</w:t>
      </w:r>
      <w:r w:rsidRPr="005A0AD7">
        <w:rPr>
          <w:lang w:val="fr-FR"/>
        </w:rPr>
        <w:t xml:space="preserve"> l</w:t>
      </w:r>
      <w:r>
        <w:rPr>
          <w:lang w:val="fr-FR"/>
        </w:rPr>
        <w:t>’</w:t>
      </w:r>
      <w:r w:rsidRPr="005A0AD7">
        <w:rPr>
          <w:lang w:val="fr-FR"/>
        </w:rPr>
        <w:t>exécution de la décision de la Cour. En conséquence, le 6</w:t>
      </w:r>
      <w:r>
        <w:rPr>
          <w:lang w:val="fr-FR"/>
        </w:rPr>
        <w:t> </w:t>
      </w:r>
      <w:r w:rsidRPr="005A0AD7">
        <w:rPr>
          <w:lang w:val="fr-FR"/>
        </w:rPr>
        <w:t xml:space="preserve">avril 2011, le Bureau du Procureur a </w:t>
      </w:r>
      <w:r>
        <w:rPr>
          <w:lang w:val="fr-FR"/>
        </w:rPr>
        <w:t xml:space="preserve">décidé de mettre fin à </w:t>
      </w:r>
      <w:r w:rsidRPr="005A0AD7">
        <w:rPr>
          <w:lang w:val="fr-FR"/>
        </w:rPr>
        <w:t>l</w:t>
      </w:r>
      <w:r>
        <w:rPr>
          <w:lang w:val="fr-FR"/>
        </w:rPr>
        <w:t>’</w:t>
      </w:r>
      <w:r w:rsidRPr="005A0AD7">
        <w:rPr>
          <w:lang w:val="fr-FR"/>
        </w:rPr>
        <w:t>enquête. Cette décision est devenue définitive et l</w:t>
      </w:r>
      <w:r>
        <w:rPr>
          <w:lang w:val="fr-FR"/>
        </w:rPr>
        <w:t>’</w:t>
      </w:r>
      <w:r w:rsidRPr="005A0AD7">
        <w:rPr>
          <w:lang w:val="fr-FR"/>
        </w:rPr>
        <w:t>affaire a été classée.</w:t>
      </w:r>
    </w:p>
    <w:p w:rsidR="00790078" w:rsidRPr="005A0AD7" w:rsidRDefault="00790078" w:rsidP="00F04D8B">
      <w:pPr>
        <w:pStyle w:val="SingleTxtG"/>
      </w:pPr>
      <w:r w:rsidRPr="005A0AD7">
        <w:rPr>
          <w:lang w:val="fr-FR"/>
        </w:rPr>
        <w:t>4.3</w:t>
      </w:r>
      <w:r w:rsidRPr="005A0AD7">
        <w:rPr>
          <w:lang w:val="fr-FR"/>
        </w:rPr>
        <w:tab/>
        <w:t>En ce qui concerne l</w:t>
      </w:r>
      <w:r>
        <w:rPr>
          <w:lang w:val="fr-FR"/>
        </w:rPr>
        <w:t>’</w:t>
      </w:r>
      <w:r w:rsidRPr="005A0AD7">
        <w:rPr>
          <w:lang w:val="fr-FR"/>
        </w:rPr>
        <w:t xml:space="preserve">enquête sur la disparition des mères des auteurs, le Bureau du Procureur </w:t>
      </w:r>
      <w:r>
        <w:rPr>
          <w:lang w:val="fr-FR"/>
        </w:rPr>
        <w:t>fait observer</w:t>
      </w:r>
      <w:r w:rsidRPr="005A0AD7">
        <w:rPr>
          <w:lang w:val="fr-FR"/>
        </w:rPr>
        <w:t xml:space="preserve"> que la section spécialisée dans les crimes de guerre mène des enquêtes sur un certain nombre de personnes soupçonnées d</w:t>
      </w:r>
      <w:r>
        <w:rPr>
          <w:lang w:val="fr-FR"/>
        </w:rPr>
        <w:t>’</w:t>
      </w:r>
      <w:r w:rsidRPr="005A0AD7">
        <w:rPr>
          <w:lang w:val="fr-FR"/>
        </w:rPr>
        <w:t>avoir participé à la planification et à l</w:t>
      </w:r>
      <w:r>
        <w:rPr>
          <w:lang w:val="fr-FR"/>
        </w:rPr>
        <w:t>’</w:t>
      </w:r>
      <w:r w:rsidRPr="005A0AD7">
        <w:rPr>
          <w:lang w:val="fr-FR"/>
        </w:rPr>
        <w:t xml:space="preserve">organisation de la détention, des mauvais traitements et des assassinats </w:t>
      </w:r>
      <w:r>
        <w:rPr>
          <w:lang w:val="fr-FR"/>
        </w:rPr>
        <w:lastRenderedPageBreak/>
        <w:t>dont les</w:t>
      </w:r>
      <w:r w:rsidRPr="005A0AD7">
        <w:rPr>
          <w:lang w:val="fr-FR"/>
        </w:rPr>
        <w:t xml:space="preserve"> civils serbes </w:t>
      </w:r>
      <w:r>
        <w:rPr>
          <w:lang w:val="fr-FR"/>
        </w:rPr>
        <w:t xml:space="preserve">ont systématiquement été victimes </w:t>
      </w:r>
      <w:r w:rsidRPr="005A0AD7">
        <w:rPr>
          <w:lang w:val="fr-FR"/>
        </w:rPr>
        <w:t>dans l</w:t>
      </w:r>
      <w:r>
        <w:rPr>
          <w:lang w:val="fr-FR"/>
        </w:rPr>
        <w:t>’</w:t>
      </w:r>
      <w:r w:rsidRPr="005A0AD7">
        <w:rPr>
          <w:lang w:val="fr-FR"/>
        </w:rPr>
        <w:t xml:space="preserve">ensemble de la </w:t>
      </w:r>
      <w:r>
        <w:rPr>
          <w:lang w:val="fr-FR"/>
        </w:rPr>
        <w:t>région</w:t>
      </w:r>
      <w:r w:rsidRPr="005A0AD7">
        <w:rPr>
          <w:lang w:val="fr-FR"/>
        </w:rPr>
        <w:t xml:space="preserve"> de </w:t>
      </w:r>
      <w:proofErr w:type="spellStart"/>
      <w:r w:rsidRPr="005A0AD7">
        <w:rPr>
          <w:lang w:val="fr-FR"/>
        </w:rPr>
        <w:t>Trnovo</w:t>
      </w:r>
      <w:proofErr w:type="spellEnd"/>
      <w:r w:rsidRPr="005A0AD7">
        <w:rPr>
          <w:lang w:val="fr-FR"/>
        </w:rPr>
        <w:t xml:space="preserve"> pendant le conflit. Il </w:t>
      </w:r>
      <w:r>
        <w:rPr>
          <w:lang w:val="fr-FR"/>
        </w:rPr>
        <w:t>fait également observer qu’</w:t>
      </w:r>
      <w:r w:rsidRPr="005A0AD7">
        <w:rPr>
          <w:lang w:val="fr-FR"/>
        </w:rPr>
        <w:t xml:space="preserve">un </w:t>
      </w:r>
      <w:r>
        <w:rPr>
          <w:lang w:val="fr-FR"/>
        </w:rPr>
        <w:t>des</w:t>
      </w:r>
      <w:r w:rsidRPr="005A0AD7">
        <w:rPr>
          <w:lang w:val="fr-FR"/>
        </w:rPr>
        <w:t xml:space="preserve"> suspects a été </w:t>
      </w:r>
      <w:r>
        <w:rPr>
          <w:lang w:val="fr-FR"/>
        </w:rPr>
        <w:t>mis en cause pour</w:t>
      </w:r>
      <w:r w:rsidRPr="005A0AD7">
        <w:rPr>
          <w:lang w:val="fr-FR"/>
        </w:rPr>
        <w:t xml:space="preserve"> en sa qualité de chef de la sécurité publique de </w:t>
      </w:r>
      <w:proofErr w:type="spellStart"/>
      <w:r w:rsidRPr="005A0AD7">
        <w:rPr>
          <w:lang w:val="fr-FR"/>
        </w:rPr>
        <w:t>Trnovo</w:t>
      </w:r>
      <w:proofErr w:type="spellEnd"/>
      <w:r w:rsidRPr="005A0AD7">
        <w:rPr>
          <w:lang w:val="fr-FR"/>
        </w:rPr>
        <w:t xml:space="preserve"> pour avoir planifié et </w:t>
      </w:r>
      <w:r>
        <w:rPr>
          <w:lang w:val="fr-FR"/>
        </w:rPr>
        <w:t>organisé la création</w:t>
      </w:r>
      <w:r w:rsidRPr="005A0AD7">
        <w:rPr>
          <w:lang w:val="fr-FR"/>
        </w:rPr>
        <w:t xml:space="preserve"> de forces de police, de formations militaires et d</w:t>
      </w:r>
      <w:r>
        <w:rPr>
          <w:lang w:val="fr-FR"/>
        </w:rPr>
        <w:t>’</w:t>
      </w:r>
      <w:r w:rsidRPr="005A0AD7">
        <w:rPr>
          <w:lang w:val="fr-FR"/>
        </w:rPr>
        <w:t xml:space="preserve">unités spéciales et ordonné la détention illégale et le traitement inhumain de civils serbes dans la </w:t>
      </w:r>
      <w:r>
        <w:rPr>
          <w:lang w:val="fr-FR"/>
        </w:rPr>
        <w:t xml:space="preserve">région </w:t>
      </w:r>
      <w:r w:rsidRPr="005A0AD7">
        <w:rPr>
          <w:lang w:val="fr-FR"/>
        </w:rPr>
        <w:t xml:space="preserve">de </w:t>
      </w:r>
      <w:proofErr w:type="spellStart"/>
      <w:r w:rsidRPr="005A0AD7">
        <w:rPr>
          <w:lang w:val="fr-FR"/>
        </w:rPr>
        <w:t>Trnovo</w:t>
      </w:r>
      <w:proofErr w:type="spellEnd"/>
      <w:r w:rsidRPr="005A0AD7">
        <w:rPr>
          <w:lang w:val="fr-FR"/>
        </w:rPr>
        <w:t xml:space="preserve"> ou incité à de tels actes. </w:t>
      </w:r>
      <w:r>
        <w:rPr>
          <w:lang w:val="fr-FR"/>
        </w:rPr>
        <w:t>L’</w:t>
      </w:r>
      <w:r w:rsidRPr="005A0AD7">
        <w:rPr>
          <w:lang w:val="fr-FR"/>
        </w:rPr>
        <w:t xml:space="preserve">affaire en est </w:t>
      </w:r>
      <w:r>
        <w:rPr>
          <w:lang w:val="fr-FR"/>
        </w:rPr>
        <w:t xml:space="preserve">actuellement </w:t>
      </w:r>
      <w:r w:rsidRPr="005A0AD7">
        <w:rPr>
          <w:lang w:val="fr-FR"/>
        </w:rPr>
        <w:t>au stade de l</w:t>
      </w:r>
      <w:r>
        <w:rPr>
          <w:lang w:val="fr-FR"/>
        </w:rPr>
        <w:t>’</w:t>
      </w:r>
      <w:r w:rsidRPr="005A0AD7">
        <w:rPr>
          <w:lang w:val="fr-FR"/>
        </w:rPr>
        <w:t xml:space="preserve">enquête. Les suspects </w:t>
      </w:r>
      <w:r>
        <w:rPr>
          <w:lang w:val="fr-FR"/>
        </w:rPr>
        <w:t>auraient</w:t>
      </w:r>
      <w:r w:rsidRPr="005A0AD7">
        <w:rPr>
          <w:lang w:val="fr-FR"/>
        </w:rPr>
        <w:t xml:space="preserve"> participé à la commission de crimes de guerre contre la population civile</w:t>
      </w:r>
      <w:r>
        <w:rPr>
          <w:lang w:val="fr-FR"/>
        </w:rPr>
        <w:t>, une infraction punie par</w:t>
      </w:r>
      <w:r w:rsidRPr="005A0AD7">
        <w:rPr>
          <w:lang w:val="fr-FR"/>
        </w:rPr>
        <w:t xml:space="preserve"> l</w:t>
      </w:r>
      <w:r>
        <w:rPr>
          <w:lang w:val="fr-FR"/>
        </w:rPr>
        <w:t>’</w:t>
      </w:r>
      <w:r w:rsidRPr="005A0AD7">
        <w:rPr>
          <w:lang w:val="fr-FR"/>
        </w:rPr>
        <w:t xml:space="preserve">article 173 du Code pénal. Le Bureau du Procureur </w:t>
      </w:r>
      <w:r>
        <w:rPr>
          <w:lang w:val="fr-FR"/>
        </w:rPr>
        <w:t>fait</w:t>
      </w:r>
      <w:r w:rsidRPr="005A0AD7">
        <w:rPr>
          <w:lang w:val="fr-FR"/>
        </w:rPr>
        <w:t xml:space="preserve"> en outre </w:t>
      </w:r>
      <w:r>
        <w:rPr>
          <w:lang w:val="fr-FR"/>
        </w:rPr>
        <w:t xml:space="preserve">observer </w:t>
      </w:r>
      <w:r w:rsidRPr="005A0AD7">
        <w:rPr>
          <w:lang w:val="fr-FR"/>
        </w:rPr>
        <w:t>que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w:t>
      </w:r>
      <w:r>
        <w:rPr>
          <w:lang w:val="fr-FR"/>
        </w:rPr>
        <w:t>figure sur la longue liste des</w:t>
      </w:r>
      <w:r w:rsidRPr="005A0AD7">
        <w:rPr>
          <w:lang w:val="fr-FR"/>
        </w:rPr>
        <w:t xml:space="preserve"> victimes. Il indique qu</w:t>
      </w:r>
      <w:r>
        <w:rPr>
          <w:lang w:val="fr-FR"/>
        </w:rPr>
        <w:t>’</w:t>
      </w:r>
      <w:r w:rsidRPr="005A0AD7">
        <w:rPr>
          <w:lang w:val="fr-FR"/>
        </w:rPr>
        <w:t xml:space="preserve">il a </w:t>
      </w:r>
      <w:r>
        <w:rPr>
          <w:lang w:val="fr-FR"/>
        </w:rPr>
        <w:t xml:space="preserve">ordonné une </w:t>
      </w:r>
      <w:r w:rsidRPr="005A0AD7">
        <w:rPr>
          <w:lang w:val="fr-FR"/>
        </w:rPr>
        <w:t>enquête</w:t>
      </w:r>
      <w:r>
        <w:rPr>
          <w:lang w:val="fr-FR"/>
        </w:rPr>
        <w:t xml:space="preserve">, dans le cadre de laquelle </w:t>
      </w:r>
      <w:r w:rsidRPr="005A0AD7">
        <w:rPr>
          <w:lang w:val="fr-FR"/>
        </w:rPr>
        <w:t xml:space="preserve">il a pris les mesures nécessaires pour </w:t>
      </w:r>
      <w:r>
        <w:rPr>
          <w:lang w:val="fr-FR"/>
        </w:rPr>
        <w:t>établir</w:t>
      </w:r>
      <w:r w:rsidRPr="005A0AD7">
        <w:rPr>
          <w:lang w:val="fr-FR"/>
        </w:rPr>
        <w:t xml:space="preserve"> les circonstances </w:t>
      </w:r>
      <w:r>
        <w:rPr>
          <w:lang w:val="fr-FR"/>
        </w:rPr>
        <w:t>des</w:t>
      </w:r>
      <w:r w:rsidRPr="005A0AD7">
        <w:rPr>
          <w:lang w:val="fr-FR"/>
        </w:rPr>
        <w:t xml:space="preserve"> crime</w:t>
      </w:r>
      <w:r>
        <w:rPr>
          <w:lang w:val="fr-FR"/>
        </w:rPr>
        <w:t>s</w:t>
      </w:r>
      <w:r w:rsidRPr="005A0AD7">
        <w:rPr>
          <w:lang w:val="fr-FR"/>
        </w:rPr>
        <w:t xml:space="preserve">. Il </w:t>
      </w:r>
      <w:r>
        <w:rPr>
          <w:lang w:val="fr-FR"/>
        </w:rPr>
        <w:t>avance</w:t>
      </w:r>
      <w:r w:rsidRPr="005A0AD7">
        <w:rPr>
          <w:lang w:val="fr-FR"/>
        </w:rPr>
        <w:t xml:space="preserve"> que l</w:t>
      </w:r>
      <w:r>
        <w:rPr>
          <w:lang w:val="fr-FR"/>
        </w:rPr>
        <w:t>’</w:t>
      </w:r>
      <w:r w:rsidRPr="005A0AD7">
        <w:rPr>
          <w:lang w:val="fr-FR"/>
        </w:rPr>
        <w:t>issue de l</w:t>
      </w:r>
      <w:r>
        <w:rPr>
          <w:lang w:val="fr-FR"/>
        </w:rPr>
        <w:t>’</w:t>
      </w:r>
      <w:r w:rsidRPr="005A0AD7">
        <w:rPr>
          <w:lang w:val="fr-FR"/>
        </w:rPr>
        <w:t>affaire est susceptible d</w:t>
      </w:r>
      <w:r>
        <w:rPr>
          <w:lang w:val="fr-FR"/>
        </w:rPr>
        <w:t>’</w:t>
      </w:r>
      <w:r w:rsidRPr="005A0AD7">
        <w:rPr>
          <w:lang w:val="fr-FR"/>
        </w:rPr>
        <w:t xml:space="preserve">avoir des incidences sur le cas des mères des auteurs étant donné </w:t>
      </w:r>
      <w:r>
        <w:rPr>
          <w:lang w:val="fr-FR"/>
        </w:rPr>
        <w:t>que l’affaire concerne</w:t>
      </w:r>
      <w:r w:rsidRPr="005A0AD7">
        <w:rPr>
          <w:lang w:val="fr-FR"/>
        </w:rPr>
        <w:t xml:space="preserve"> la disparition de civils serbes </w:t>
      </w:r>
      <w:r>
        <w:rPr>
          <w:lang w:val="fr-FR"/>
        </w:rPr>
        <w:t>sur le</w:t>
      </w:r>
      <w:r w:rsidRPr="005A0AD7">
        <w:rPr>
          <w:lang w:val="fr-FR"/>
        </w:rPr>
        <w:t xml:space="preserve"> territoire de la municipalité de </w:t>
      </w:r>
      <w:proofErr w:type="spellStart"/>
      <w:r w:rsidRPr="005A0AD7">
        <w:rPr>
          <w:lang w:val="fr-FR"/>
        </w:rPr>
        <w:t>Trnovo</w:t>
      </w:r>
      <w:proofErr w:type="spellEnd"/>
      <w:r w:rsidRPr="005A0AD7">
        <w:rPr>
          <w:lang w:val="fr-FR"/>
        </w:rPr>
        <w:t xml:space="preserve">. Il </w:t>
      </w:r>
      <w:r>
        <w:rPr>
          <w:lang w:val="fr-FR"/>
        </w:rPr>
        <w:t>signale</w:t>
      </w:r>
      <w:r w:rsidRPr="005A0AD7">
        <w:rPr>
          <w:lang w:val="fr-FR"/>
        </w:rPr>
        <w:t xml:space="preserve"> que</w:t>
      </w:r>
      <w:r>
        <w:rPr>
          <w:lang w:val="fr-FR"/>
        </w:rPr>
        <w:t>, conformément à</w:t>
      </w:r>
      <w:r w:rsidRPr="005A0AD7">
        <w:rPr>
          <w:lang w:val="fr-FR"/>
        </w:rPr>
        <w:t xml:space="preserve"> la stratégie nationale de poursuite des </w:t>
      </w:r>
      <w:r>
        <w:rPr>
          <w:lang w:val="fr-FR"/>
        </w:rPr>
        <w:t xml:space="preserve">auteurs de </w:t>
      </w:r>
      <w:r w:rsidRPr="005A0AD7">
        <w:rPr>
          <w:lang w:val="fr-FR"/>
        </w:rPr>
        <w:t>crimes de guerre</w:t>
      </w:r>
      <w:r>
        <w:rPr>
          <w:lang w:val="fr-FR"/>
        </w:rPr>
        <w:t>,</w:t>
      </w:r>
      <w:r w:rsidRPr="005A0AD7">
        <w:rPr>
          <w:lang w:val="fr-FR"/>
        </w:rPr>
        <w:t xml:space="preserve"> l</w:t>
      </w:r>
      <w:r>
        <w:rPr>
          <w:lang w:val="fr-FR"/>
        </w:rPr>
        <w:t>’</w:t>
      </w:r>
      <w:r w:rsidRPr="005A0AD7">
        <w:rPr>
          <w:lang w:val="fr-FR"/>
        </w:rPr>
        <w:t xml:space="preserve">affaire est considérée comme hautement prioritaire et devrait donc être </w:t>
      </w:r>
      <w:r w:rsidR="00471AD2">
        <w:rPr>
          <w:lang w:val="fr-FR"/>
        </w:rPr>
        <w:t>résolue</w:t>
      </w:r>
      <w:r w:rsidRPr="005A0AD7">
        <w:rPr>
          <w:lang w:val="fr-FR"/>
        </w:rPr>
        <w:t xml:space="preserve"> dans le délai de sept ans fixé par cette stratégie. Le Bureau du Procureur fait toutefois observer que, compte tenu de la complexité </w:t>
      </w:r>
      <w:r>
        <w:rPr>
          <w:lang w:val="fr-FR"/>
        </w:rPr>
        <w:t>du dossier,</w:t>
      </w:r>
      <w:r w:rsidRPr="005A0AD7">
        <w:rPr>
          <w:lang w:val="fr-FR"/>
        </w:rPr>
        <w:t xml:space="preserve"> du nombre de témoins et de victimes </w:t>
      </w:r>
      <w:r>
        <w:rPr>
          <w:lang w:val="fr-FR"/>
        </w:rPr>
        <w:t>et</w:t>
      </w:r>
      <w:r w:rsidRPr="005A0AD7">
        <w:rPr>
          <w:lang w:val="fr-FR"/>
        </w:rPr>
        <w:t xml:space="preserve"> de la quantité </w:t>
      </w:r>
      <w:r>
        <w:rPr>
          <w:lang w:val="fr-FR"/>
        </w:rPr>
        <w:t xml:space="preserve">d’éléments </w:t>
      </w:r>
      <w:r w:rsidRPr="005A0AD7">
        <w:rPr>
          <w:lang w:val="fr-FR"/>
        </w:rPr>
        <w:t xml:space="preserve">de preuve, il est impossible de </w:t>
      </w:r>
      <w:r>
        <w:rPr>
          <w:lang w:val="fr-FR"/>
        </w:rPr>
        <w:t>prévoir avec précision la date à laquelle</w:t>
      </w:r>
      <w:r w:rsidRPr="005A0AD7">
        <w:rPr>
          <w:lang w:val="fr-FR"/>
        </w:rPr>
        <w:t xml:space="preserve"> l</w:t>
      </w:r>
      <w:r>
        <w:rPr>
          <w:lang w:val="fr-FR"/>
        </w:rPr>
        <w:t>’</w:t>
      </w:r>
      <w:r w:rsidRPr="005A0AD7">
        <w:rPr>
          <w:lang w:val="fr-FR"/>
        </w:rPr>
        <w:t>enquête</w:t>
      </w:r>
      <w:r>
        <w:rPr>
          <w:lang w:val="fr-FR"/>
        </w:rPr>
        <w:t xml:space="preserve"> s’achèvera</w:t>
      </w:r>
      <w:r w:rsidRPr="005A0AD7">
        <w:rPr>
          <w:lang w:val="fr-FR"/>
        </w:rPr>
        <w:t xml:space="preserve">. Enfin, il </w:t>
      </w:r>
      <w:r>
        <w:rPr>
          <w:lang w:val="fr-FR"/>
        </w:rPr>
        <w:t>soutient</w:t>
      </w:r>
      <w:r w:rsidRPr="005A0AD7">
        <w:rPr>
          <w:lang w:val="fr-FR"/>
        </w:rPr>
        <w:t xml:space="preserve"> que l</w:t>
      </w:r>
      <w:r>
        <w:rPr>
          <w:lang w:val="fr-FR"/>
        </w:rPr>
        <w:t>’</w:t>
      </w:r>
      <w:r w:rsidRPr="005A0AD7">
        <w:rPr>
          <w:lang w:val="fr-FR"/>
        </w:rPr>
        <w:t>enquê</w:t>
      </w:r>
      <w:r>
        <w:rPr>
          <w:lang w:val="fr-FR"/>
        </w:rPr>
        <w:t xml:space="preserve">te sur la disparition de </w:t>
      </w:r>
      <w:r w:rsidRPr="005A0AD7">
        <w:rPr>
          <w:lang w:val="fr-FR"/>
        </w:rPr>
        <w:t>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satisfait aux </w:t>
      </w:r>
      <w:r>
        <w:rPr>
          <w:lang w:val="fr-FR"/>
        </w:rPr>
        <w:t>exigences</w:t>
      </w:r>
      <w:r w:rsidRPr="005A0AD7">
        <w:rPr>
          <w:lang w:val="fr-FR"/>
        </w:rPr>
        <w:t xml:space="preserve"> d</w:t>
      </w:r>
      <w:r>
        <w:rPr>
          <w:lang w:val="fr-FR"/>
        </w:rPr>
        <w:t>’</w:t>
      </w:r>
      <w:r w:rsidRPr="005A0AD7">
        <w:rPr>
          <w:lang w:val="fr-FR"/>
        </w:rPr>
        <w:t>efficacité, d</w:t>
      </w:r>
      <w:r>
        <w:rPr>
          <w:lang w:val="fr-FR"/>
        </w:rPr>
        <w:t>’</w:t>
      </w:r>
      <w:r w:rsidRPr="005A0AD7">
        <w:rPr>
          <w:lang w:val="fr-FR"/>
        </w:rPr>
        <w:t>impartialité et d</w:t>
      </w:r>
      <w:r>
        <w:rPr>
          <w:lang w:val="fr-FR"/>
        </w:rPr>
        <w:t>’</w:t>
      </w:r>
      <w:r w:rsidRPr="005A0AD7">
        <w:rPr>
          <w:lang w:val="fr-FR"/>
        </w:rPr>
        <w:t>indépendance et qu</w:t>
      </w:r>
      <w:r>
        <w:rPr>
          <w:lang w:val="fr-FR"/>
        </w:rPr>
        <w:t>’</w:t>
      </w:r>
      <w:r w:rsidRPr="005A0AD7">
        <w:rPr>
          <w:lang w:val="fr-FR"/>
        </w:rPr>
        <w:t>il respecte pleinement le droit des victimes d</w:t>
      </w:r>
      <w:r>
        <w:rPr>
          <w:lang w:val="fr-FR"/>
        </w:rPr>
        <w:t>’</w:t>
      </w:r>
      <w:r w:rsidRPr="005A0AD7">
        <w:rPr>
          <w:lang w:val="fr-FR"/>
        </w:rPr>
        <w:t xml:space="preserve">être informées </w:t>
      </w:r>
      <w:r>
        <w:rPr>
          <w:lang w:val="fr-FR"/>
        </w:rPr>
        <w:t>des</w:t>
      </w:r>
      <w:r w:rsidRPr="005A0AD7">
        <w:rPr>
          <w:lang w:val="fr-FR"/>
        </w:rPr>
        <w:t xml:space="preserve"> mesures prises dans cette affaire.</w:t>
      </w:r>
    </w:p>
    <w:p w:rsidR="00790078" w:rsidRPr="005A0AD7" w:rsidRDefault="00790078" w:rsidP="00F04D8B">
      <w:pPr>
        <w:pStyle w:val="SingleTxtG"/>
      </w:pPr>
      <w:r w:rsidRPr="005A0AD7">
        <w:rPr>
          <w:lang w:val="fr-FR"/>
        </w:rPr>
        <w:t>4.4</w:t>
      </w:r>
      <w:r w:rsidRPr="005A0AD7">
        <w:rPr>
          <w:lang w:val="fr-FR"/>
        </w:rPr>
        <w:tab/>
        <w:t>Dans une lettre datée du 12</w:t>
      </w:r>
      <w:r>
        <w:rPr>
          <w:lang w:val="fr-FR"/>
        </w:rPr>
        <w:t> </w:t>
      </w:r>
      <w:r w:rsidRPr="005A0AD7">
        <w:rPr>
          <w:lang w:val="fr-FR"/>
        </w:rPr>
        <w:t>mars 2013, le Bureau de la coopération et de la représentation du Gouvernement de la Fédération de Bosnie-Herzégovine devant la Cour constitutionnelle décrit les mesures prises par les autor</w:t>
      </w:r>
      <w:r>
        <w:rPr>
          <w:lang w:val="fr-FR"/>
        </w:rPr>
        <w:t xml:space="preserve">ités de la Fédération </w:t>
      </w:r>
      <w:r w:rsidRPr="005A0AD7">
        <w:rPr>
          <w:lang w:val="fr-FR"/>
        </w:rPr>
        <w:t xml:space="preserve">afin de se conformer à </w:t>
      </w:r>
      <w:r>
        <w:rPr>
          <w:lang w:val="fr-FR"/>
        </w:rPr>
        <w:t>la décision</w:t>
      </w:r>
      <w:r w:rsidRPr="005A0AD7">
        <w:rPr>
          <w:lang w:val="fr-FR"/>
        </w:rPr>
        <w:t xml:space="preserve"> rendue par la Cour le 13</w:t>
      </w:r>
      <w:r>
        <w:rPr>
          <w:lang w:val="fr-FR"/>
        </w:rPr>
        <w:t> </w:t>
      </w:r>
      <w:r w:rsidRPr="005A0AD7">
        <w:rPr>
          <w:lang w:val="fr-FR"/>
        </w:rPr>
        <w:t xml:space="preserve">juillet 2005. Le Bureau note que, conformément à cette </w:t>
      </w:r>
      <w:r>
        <w:rPr>
          <w:lang w:val="fr-FR"/>
        </w:rPr>
        <w:t>décision</w:t>
      </w:r>
      <w:r w:rsidRPr="005A0AD7">
        <w:rPr>
          <w:lang w:val="fr-FR"/>
        </w:rPr>
        <w:t>, la Commission pour les personnes disparues a communiqué aux demandeurs les renseignements disponibles sur l</w:t>
      </w:r>
      <w:r>
        <w:rPr>
          <w:lang w:val="fr-FR"/>
        </w:rPr>
        <w:t>’</w:t>
      </w:r>
      <w:r w:rsidRPr="005A0AD7">
        <w:rPr>
          <w:lang w:val="fr-FR"/>
        </w:rPr>
        <w:t xml:space="preserve">affaire. Il </w:t>
      </w:r>
      <w:r>
        <w:rPr>
          <w:lang w:val="fr-FR"/>
        </w:rPr>
        <w:t xml:space="preserve">fait observer </w:t>
      </w:r>
      <w:r w:rsidRPr="005A0AD7">
        <w:rPr>
          <w:lang w:val="fr-FR"/>
        </w:rPr>
        <w:t xml:space="preserve">que, conformément à la décision de la Cour et </w:t>
      </w:r>
      <w:r>
        <w:rPr>
          <w:lang w:val="fr-FR"/>
        </w:rPr>
        <w:t>à</w:t>
      </w:r>
      <w:r w:rsidRPr="005A0AD7">
        <w:rPr>
          <w:lang w:val="fr-FR"/>
        </w:rPr>
        <w:t xml:space="preserve"> la loi sur les personnes disparues, l</w:t>
      </w:r>
      <w:r>
        <w:rPr>
          <w:lang w:val="fr-FR"/>
        </w:rPr>
        <w:t>’</w:t>
      </w:r>
      <w:r w:rsidRPr="005A0AD7">
        <w:rPr>
          <w:lang w:val="fr-FR"/>
        </w:rPr>
        <w:t>Institut des personnes disparues est devenu opérationnel le 1</w:t>
      </w:r>
      <w:r w:rsidRPr="00AF1640">
        <w:rPr>
          <w:vertAlign w:val="superscript"/>
          <w:lang w:val="fr-FR"/>
        </w:rPr>
        <w:t>er</w:t>
      </w:r>
      <w:r>
        <w:rPr>
          <w:lang w:val="fr-FR"/>
        </w:rPr>
        <w:t> </w:t>
      </w:r>
      <w:r w:rsidRPr="005A0AD7">
        <w:rPr>
          <w:lang w:val="fr-FR"/>
        </w:rPr>
        <w:t>janvier 2008, à la suite de quoi un registre central des personnes disparues a été créé. Le Bureau reconnaît toutefois que le Fonds de soutien aux familles de personnes disparues n</w:t>
      </w:r>
      <w:r>
        <w:rPr>
          <w:lang w:val="fr-FR"/>
        </w:rPr>
        <w:t>’</w:t>
      </w:r>
      <w:r w:rsidRPr="005A0AD7">
        <w:rPr>
          <w:lang w:val="fr-FR"/>
        </w:rPr>
        <w:t>est pas encore opérationnel.</w:t>
      </w:r>
    </w:p>
    <w:p w:rsidR="00790078" w:rsidRPr="005A0AD7" w:rsidRDefault="00790078" w:rsidP="00F04D8B">
      <w:pPr>
        <w:pStyle w:val="SingleTxtG"/>
      </w:pPr>
      <w:r>
        <w:rPr>
          <w:lang w:val="fr-FR"/>
        </w:rPr>
        <w:t>4.5</w:t>
      </w:r>
      <w:r>
        <w:rPr>
          <w:lang w:val="fr-FR"/>
        </w:rPr>
        <w:tab/>
        <w:t>Dans une lettre datée du 4 </w:t>
      </w:r>
      <w:r w:rsidRPr="005A0AD7">
        <w:rPr>
          <w:lang w:val="fr-FR"/>
        </w:rPr>
        <w:t>mars 2013, l</w:t>
      </w:r>
      <w:r>
        <w:rPr>
          <w:lang w:val="fr-FR"/>
        </w:rPr>
        <w:t>’</w:t>
      </w:r>
      <w:r w:rsidRPr="005A0AD7">
        <w:rPr>
          <w:lang w:val="fr-FR"/>
        </w:rPr>
        <w:t>Institut de</w:t>
      </w:r>
      <w:r>
        <w:rPr>
          <w:lang w:val="fr-FR"/>
        </w:rPr>
        <w:t>s personnes disparues de Bosnie</w:t>
      </w:r>
      <w:r>
        <w:rPr>
          <w:lang w:val="fr-FR"/>
        </w:rPr>
        <w:noBreakHyphen/>
      </w:r>
      <w:r w:rsidRPr="005A0AD7">
        <w:rPr>
          <w:lang w:val="fr-FR"/>
        </w:rPr>
        <w:t xml:space="preserve">Herzégovine </w:t>
      </w:r>
      <w:r>
        <w:rPr>
          <w:lang w:val="fr-FR"/>
        </w:rPr>
        <w:t>fait observer</w:t>
      </w:r>
      <w:r w:rsidRPr="005A0AD7">
        <w:rPr>
          <w:lang w:val="fr-FR"/>
        </w:rPr>
        <w:t xml:space="preserve"> que M</w:t>
      </w:r>
      <w:r w:rsidRPr="002C5D4B">
        <w:rPr>
          <w:vertAlign w:val="superscript"/>
          <w:lang w:val="fr-FR"/>
        </w:rPr>
        <w:t>me</w:t>
      </w:r>
      <w:r>
        <w:rPr>
          <w:lang w:val="fr-FR"/>
        </w:rPr>
        <w:t> </w:t>
      </w:r>
      <w:proofErr w:type="spellStart"/>
      <w:r>
        <w:rPr>
          <w:lang w:val="fr-FR"/>
        </w:rPr>
        <w:t>Lale</w:t>
      </w:r>
      <w:proofErr w:type="spellEnd"/>
      <w:r>
        <w:rPr>
          <w:lang w:val="fr-FR"/>
        </w:rPr>
        <w:t xml:space="preserve"> a disparu le 2 </w:t>
      </w:r>
      <w:r w:rsidRPr="005A0AD7">
        <w:rPr>
          <w:lang w:val="fr-FR"/>
        </w:rPr>
        <w:t>août 1992 et M</w:t>
      </w:r>
      <w:r w:rsidRPr="002C5D4B">
        <w:rPr>
          <w:vertAlign w:val="superscript"/>
          <w:lang w:val="fr-FR"/>
        </w:rPr>
        <w:t>me</w:t>
      </w:r>
      <w:r>
        <w:rPr>
          <w:lang w:val="fr-FR"/>
        </w:rPr>
        <w:t> </w:t>
      </w:r>
      <w:proofErr w:type="spellStart"/>
      <w:r>
        <w:rPr>
          <w:lang w:val="fr-FR"/>
        </w:rPr>
        <w:t>Popović</w:t>
      </w:r>
      <w:proofErr w:type="spellEnd"/>
      <w:r>
        <w:rPr>
          <w:lang w:val="fr-FR"/>
        </w:rPr>
        <w:t xml:space="preserve"> le 30 </w:t>
      </w:r>
      <w:r w:rsidRPr="005A0AD7">
        <w:rPr>
          <w:lang w:val="fr-FR"/>
        </w:rPr>
        <w:t xml:space="preserve">juillet 1992 et </w:t>
      </w:r>
      <w:r>
        <w:rPr>
          <w:lang w:val="fr-FR"/>
        </w:rPr>
        <w:t>que toutes deux figurent</w:t>
      </w:r>
      <w:r w:rsidRPr="005A0AD7">
        <w:rPr>
          <w:lang w:val="fr-FR"/>
        </w:rPr>
        <w:t xml:space="preserve"> dans les bases de données </w:t>
      </w:r>
      <w:r>
        <w:rPr>
          <w:lang w:val="fr-FR"/>
        </w:rPr>
        <w:t>de personnes disparues créées par le</w:t>
      </w:r>
      <w:r w:rsidRPr="005A0AD7">
        <w:rPr>
          <w:lang w:val="fr-FR"/>
        </w:rPr>
        <w:t xml:space="preserve"> Comité </w:t>
      </w:r>
      <w:r>
        <w:rPr>
          <w:lang w:val="fr-FR"/>
        </w:rPr>
        <w:t>i</w:t>
      </w:r>
      <w:r w:rsidRPr="005A0AD7">
        <w:rPr>
          <w:lang w:val="fr-FR"/>
        </w:rPr>
        <w:t>nternational de la Croix-Rouge,</w:t>
      </w:r>
      <w:r>
        <w:rPr>
          <w:lang w:val="fr-FR"/>
        </w:rPr>
        <w:t xml:space="preserve"> </w:t>
      </w:r>
      <w:r w:rsidRPr="005A0AD7">
        <w:rPr>
          <w:lang w:val="fr-FR"/>
        </w:rPr>
        <w:t>la Commission internationale des personnes disparues, de l</w:t>
      </w:r>
      <w:r>
        <w:rPr>
          <w:lang w:val="fr-FR"/>
        </w:rPr>
        <w:t>’</w:t>
      </w:r>
      <w:r w:rsidRPr="005A0AD7">
        <w:rPr>
          <w:lang w:val="fr-FR"/>
        </w:rPr>
        <w:t xml:space="preserve">Équipe spéciale de la </w:t>
      </w:r>
      <w:proofErr w:type="spellStart"/>
      <w:r w:rsidRPr="005A0AD7">
        <w:rPr>
          <w:lang w:val="fr-FR"/>
        </w:rPr>
        <w:t>Republika</w:t>
      </w:r>
      <w:proofErr w:type="spellEnd"/>
      <w:r w:rsidRPr="005A0AD7">
        <w:rPr>
          <w:lang w:val="fr-FR"/>
        </w:rPr>
        <w:t xml:space="preserve"> </w:t>
      </w:r>
      <w:proofErr w:type="spellStart"/>
      <w:r w:rsidRPr="005A0AD7">
        <w:rPr>
          <w:lang w:val="fr-FR"/>
        </w:rPr>
        <w:t>Srpska</w:t>
      </w:r>
      <w:proofErr w:type="spellEnd"/>
      <w:r w:rsidRPr="005A0AD7">
        <w:rPr>
          <w:lang w:val="fr-FR"/>
        </w:rPr>
        <w:t xml:space="preserve"> et l</w:t>
      </w:r>
      <w:r>
        <w:rPr>
          <w:lang w:val="fr-FR"/>
        </w:rPr>
        <w:t>’</w:t>
      </w:r>
      <w:r w:rsidRPr="005A0AD7">
        <w:rPr>
          <w:lang w:val="fr-FR"/>
        </w:rPr>
        <w:t>Institut des personnes disparues de Bosnie-Herzégovine. L</w:t>
      </w:r>
      <w:r>
        <w:rPr>
          <w:lang w:val="fr-FR"/>
        </w:rPr>
        <w:t>’</w:t>
      </w:r>
      <w:r w:rsidRPr="005A0AD7">
        <w:rPr>
          <w:lang w:val="fr-FR"/>
        </w:rPr>
        <w:t>Institut indique qu</w:t>
      </w:r>
      <w:r>
        <w:rPr>
          <w:lang w:val="fr-FR"/>
        </w:rPr>
        <w:t>’</w:t>
      </w:r>
      <w:r w:rsidRPr="005A0AD7">
        <w:rPr>
          <w:lang w:val="fr-FR"/>
        </w:rPr>
        <w:t>il a pris toutes les mesures possibles pour retrouver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et qu</w:t>
      </w:r>
      <w:r>
        <w:rPr>
          <w:lang w:val="fr-FR"/>
        </w:rPr>
        <w:t>’</w:t>
      </w:r>
      <w:r w:rsidRPr="005A0AD7">
        <w:rPr>
          <w:lang w:val="fr-FR"/>
        </w:rPr>
        <w:t>il a à cette fin coopéré avec le Bureau du Procureur de Bosnie-Herzégovine</w:t>
      </w:r>
      <w:r w:rsidR="00471AD2">
        <w:rPr>
          <w:lang w:val="fr-FR"/>
        </w:rPr>
        <w:t>,</w:t>
      </w:r>
      <w:r w:rsidRPr="005A0AD7">
        <w:rPr>
          <w:lang w:val="fr-FR"/>
        </w:rPr>
        <w:t xml:space="preserve"> les ministères de la justice et de l</w:t>
      </w:r>
      <w:r>
        <w:rPr>
          <w:lang w:val="fr-FR"/>
        </w:rPr>
        <w:t>’</w:t>
      </w:r>
      <w:r w:rsidRPr="005A0AD7">
        <w:rPr>
          <w:lang w:val="fr-FR"/>
        </w:rPr>
        <w:t>intérieur des entités</w:t>
      </w:r>
      <w:r>
        <w:rPr>
          <w:lang w:val="fr-FR"/>
        </w:rPr>
        <w:t xml:space="preserve"> compétentes</w:t>
      </w:r>
      <w:r w:rsidRPr="005A0AD7">
        <w:rPr>
          <w:lang w:val="fr-FR"/>
        </w:rPr>
        <w:t>,</w:t>
      </w:r>
      <w:r>
        <w:rPr>
          <w:lang w:val="fr-FR"/>
        </w:rPr>
        <w:t xml:space="preserve"> y compris</w:t>
      </w:r>
      <w:r w:rsidRPr="005A0AD7">
        <w:rPr>
          <w:lang w:val="fr-FR"/>
        </w:rPr>
        <w:t xml:space="preserve"> les ministères de l</w:t>
      </w:r>
      <w:r>
        <w:rPr>
          <w:lang w:val="fr-FR"/>
        </w:rPr>
        <w:t>’</w:t>
      </w:r>
      <w:r w:rsidRPr="005A0AD7">
        <w:rPr>
          <w:lang w:val="fr-FR"/>
        </w:rPr>
        <w:t>intérieur cantonaux</w:t>
      </w:r>
      <w:r w:rsidR="00471AD2">
        <w:rPr>
          <w:lang w:val="fr-FR"/>
        </w:rPr>
        <w:t>,</w:t>
      </w:r>
      <w:r w:rsidRPr="005A0AD7">
        <w:rPr>
          <w:lang w:val="fr-FR"/>
        </w:rPr>
        <w:t xml:space="preserve"> les centres de sécurité publique de la </w:t>
      </w:r>
      <w:proofErr w:type="spellStart"/>
      <w:r w:rsidRPr="005A0AD7">
        <w:rPr>
          <w:lang w:val="fr-FR"/>
        </w:rPr>
        <w:t>Republika</w:t>
      </w:r>
      <w:proofErr w:type="spellEnd"/>
      <w:r w:rsidRPr="005A0AD7">
        <w:rPr>
          <w:lang w:val="fr-FR"/>
        </w:rPr>
        <w:t xml:space="preserve"> </w:t>
      </w:r>
      <w:proofErr w:type="spellStart"/>
      <w:r w:rsidRPr="005A0AD7">
        <w:rPr>
          <w:lang w:val="fr-FR"/>
        </w:rPr>
        <w:t>Srpska</w:t>
      </w:r>
      <w:proofErr w:type="spellEnd"/>
      <w:r w:rsidRPr="005A0AD7">
        <w:rPr>
          <w:lang w:val="fr-FR"/>
        </w:rPr>
        <w:t xml:space="preserve"> et les s</w:t>
      </w:r>
      <w:r>
        <w:rPr>
          <w:lang w:val="fr-FR"/>
        </w:rPr>
        <w:t>ervices de sécurité.</w:t>
      </w:r>
    </w:p>
    <w:p w:rsidR="00790078" w:rsidRPr="00A075E3" w:rsidRDefault="00790078" w:rsidP="00F04D8B">
      <w:pPr>
        <w:pStyle w:val="H23G"/>
      </w:pPr>
      <w:r w:rsidRPr="005A0AD7">
        <w:rPr>
          <w:lang w:val="fr-FR"/>
        </w:rPr>
        <w:tab/>
      </w:r>
      <w:r w:rsidRPr="005A0AD7">
        <w:rPr>
          <w:lang w:val="fr-FR"/>
        </w:rPr>
        <w:tab/>
        <w:t>Commentaires des auteurs sur les observations de l</w:t>
      </w:r>
      <w:r>
        <w:rPr>
          <w:lang w:val="fr-FR"/>
        </w:rPr>
        <w:t>’</w:t>
      </w:r>
      <w:r w:rsidRPr="005A0AD7">
        <w:rPr>
          <w:lang w:val="fr-FR"/>
        </w:rPr>
        <w:t xml:space="preserve">État partie </w:t>
      </w:r>
    </w:p>
    <w:p w:rsidR="00790078" w:rsidRPr="005A0AD7" w:rsidRDefault="00790078" w:rsidP="00F04D8B">
      <w:pPr>
        <w:pStyle w:val="SingleTxtG"/>
      </w:pPr>
      <w:r w:rsidRPr="005A0AD7">
        <w:rPr>
          <w:lang w:val="fr-FR"/>
        </w:rPr>
        <w:t>5.1</w:t>
      </w:r>
      <w:r w:rsidRPr="005A0AD7">
        <w:rPr>
          <w:lang w:val="fr-FR"/>
        </w:rPr>
        <w:tab/>
        <w:t>Le 3</w:t>
      </w:r>
      <w:r>
        <w:rPr>
          <w:lang w:val="fr-FR"/>
        </w:rPr>
        <w:t> </w:t>
      </w:r>
      <w:r w:rsidRPr="005A0AD7">
        <w:rPr>
          <w:lang w:val="fr-FR"/>
        </w:rPr>
        <w:t>juillet 2013, les auteurs ont présenté leurs commentaires sur les observations de l</w:t>
      </w:r>
      <w:r>
        <w:rPr>
          <w:lang w:val="fr-FR"/>
        </w:rPr>
        <w:t>’</w:t>
      </w:r>
      <w:r w:rsidRPr="005A0AD7">
        <w:rPr>
          <w:lang w:val="fr-FR"/>
        </w:rPr>
        <w:t xml:space="preserve">État partie. Ils </w:t>
      </w:r>
      <w:r>
        <w:rPr>
          <w:lang w:val="fr-FR"/>
        </w:rPr>
        <w:t>font observer</w:t>
      </w:r>
      <w:r w:rsidRPr="005A0AD7">
        <w:rPr>
          <w:lang w:val="fr-FR"/>
        </w:rPr>
        <w:t xml:space="preserve"> que l</w:t>
      </w:r>
      <w:r>
        <w:rPr>
          <w:lang w:val="fr-FR"/>
        </w:rPr>
        <w:t>’</w:t>
      </w:r>
      <w:r w:rsidRPr="005A0AD7">
        <w:rPr>
          <w:lang w:val="fr-FR"/>
        </w:rPr>
        <w:t>État partie ne conteste pas la recevabilité de la communication ni aucun des faits allégués et ne rejette pas l</w:t>
      </w:r>
      <w:r>
        <w:rPr>
          <w:lang w:val="fr-FR"/>
        </w:rPr>
        <w:t>’</w:t>
      </w:r>
      <w:r w:rsidRPr="005A0AD7">
        <w:rPr>
          <w:lang w:val="fr-FR"/>
        </w:rPr>
        <w:t>allégation de violation des droits qu</w:t>
      </w:r>
      <w:r>
        <w:rPr>
          <w:lang w:val="fr-FR"/>
        </w:rPr>
        <w:t>’</w:t>
      </w:r>
      <w:r w:rsidRPr="005A0AD7">
        <w:rPr>
          <w:lang w:val="fr-FR"/>
        </w:rPr>
        <w:t>ils tiennent de l</w:t>
      </w:r>
      <w:r>
        <w:rPr>
          <w:lang w:val="fr-FR"/>
        </w:rPr>
        <w:t>’</w:t>
      </w:r>
      <w:r w:rsidRPr="005A0AD7">
        <w:rPr>
          <w:lang w:val="fr-FR"/>
        </w:rPr>
        <w:t>article</w:t>
      </w:r>
      <w:r>
        <w:rPr>
          <w:lang w:val="fr-FR"/>
        </w:rPr>
        <w:t> </w:t>
      </w:r>
      <w:r w:rsidRPr="005A0AD7">
        <w:rPr>
          <w:lang w:val="fr-FR"/>
        </w:rPr>
        <w:t>2 (par.</w:t>
      </w:r>
      <w:r>
        <w:rPr>
          <w:lang w:val="fr-FR"/>
        </w:rPr>
        <w:t> </w:t>
      </w:r>
      <w:r w:rsidRPr="005A0AD7">
        <w:rPr>
          <w:lang w:val="fr-FR"/>
        </w:rPr>
        <w:t>3) lu conjointement avec les articles</w:t>
      </w:r>
      <w:r>
        <w:rPr>
          <w:lang w:val="fr-FR"/>
        </w:rPr>
        <w:t> </w:t>
      </w:r>
      <w:r w:rsidRPr="005A0AD7">
        <w:rPr>
          <w:lang w:val="fr-FR"/>
        </w:rPr>
        <w:t>7, 17 et 23 (par.</w:t>
      </w:r>
      <w:r>
        <w:rPr>
          <w:lang w:val="fr-FR"/>
        </w:rPr>
        <w:t> </w:t>
      </w:r>
      <w:r w:rsidRPr="005A0AD7">
        <w:rPr>
          <w:lang w:val="fr-FR"/>
        </w:rPr>
        <w:t xml:space="preserve">1) du Pacte. </w:t>
      </w:r>
    </w:p>
    <w:p w:rsidR="00790078" w:rsidRPr="005A0AD7" w:rsidRDefault="00790078" w:rsidP="00F04D8B">
      <w:pPr>
        <w:pStyle w:val="SingleTxtG"/>
      </w:pPr>
      <w:r w:rsidRPr="005A0AD7">
        <w:rPr>
          <w:lang w:val="fr-FR"/>
        </w:rPr>
        <w:t>5.2</w:t>
      </w:r>
      <w:r w:rsidRPr="005A0AD7">
        <w:rPr>
          <w:lang w:val="fr-FR"/>
        </w:rPr>
        <w:tab/>
        <w:t xml:space="preserve">Les auteurs </w:t>
      </w:r>
      <w:r>
        <w:rPr>
          <w:lang w:val="fr-FR"/>
        </w:rPr>
        <w:t>font observer</w:t>
      </w:r>
      <w:r w:rsidRPr="005A0AD7">
        <w:rPr>
          <w:lang w:val="fr-FR"/>
        </w:rPr>
        <w:t xml:space="preserve"> qu</w:t>
      </w:r>
      <w:r>
        <w:rPr>
          <w:lang w:val="fr-FR"/>
        </w:rPr>
        <w:t>’</w:t>
      </w:r>
      <w:r w:rsidRPr="005A0AD7">
        <w:rPr>
          <w:lang w:val="fr-FR"/>
        </w:rPr>
        <w:t>au moment où ils ont présenté leur communication, plus de vingt ans s</w:t>
      </w:r>
      <w:r>
        <w:rPr>
          <w:lang w:val="fr-FR"/>
        </w:rPr>
        <w:t>’</w:t>
      </w:r>
      <w:r w:rsidRPr="005A0AD7">
        <w:rPr>
          <w:lang w:val="fr-FR"/>
        </w:rPr>
        <w:t xml:space="preserve">étaient écoulés depuis la disparition de leurs mères. Ils </w:t>
      </w:r>
      <w:r>
        <w:rPr>
          <w:lang w:val="fr-FR"/>
        </w:rPr>
        <w:t>soutiennent que, depuis 2001, ils soumettent aux autorités compétentes</w:t>
      </w:r>
      <w:r w:rsidRPr="005A0AD7">
        <w:rPr>
          <w:lang w:val="fr-FR"/>
        </w:rPr>
        <w:t xml:space="preserve"> des informations détaillées sur l</w:t>
      </w:r>
      <w:r>
        <w:rPr>
          <w:lang w:val="fr-FR"/>
        </w:rPr>
        <w:t>’</w:t>
      </w:r>
      <w:r w:rsidRPr="005A0AD7">
        <w:rPr>
          <w:lang w:val="fr-FR"/>
        </w:rPr>
        <w:t>affaire, y compris sur l</w:t>
      </w:r>
      <w:r>
        <w:rPr>
          <w:lang w:val="fr-FR"/>
        </w:rPr>
        <w:t>’</w:t>
      </w:r>
      <w:r w:rsidRPr="005A0AD7">
        <w:rPr>
          <w:lang w:val="fr-FR"/>
        </w:rPr>
        <w:t>identité des auteurs présumés</w:t>
      </w:r>
      <w:r>
        <w:rPr>
          <w:lang w:val="fr-FR"/>
        </w:rPr>
        <w:t>.</w:t>
      </w:r>
      <w:r w:rsidRPr="005A0AD7">
        <w:rPr>
          <w:lang w:val="fr-FR"/>
        </w:rPr>
        <w:t xml:space="preserve"> Néanmoins, </w:t>
      </w:r>
      <w:r>
        <w:rPr>
          <w:lang w:val="fr-FR"/>
        </w:rPr>
        <w:t>aucun</w:t>
      </w:r>
      <w:r w:rsidRPr="005A0AD7">
        <w:rPr>
          <w:lang w:val="fr-FR"/>
        </w:rPr>
        <w:t xml:space="preserve"> progrès </w:t>
      </w:r>
      <w:r>
        <w:rPr>
          <w:lang w:val="fr-FR"/>
        </w:rPr>
        <w:t>ou presque n’a</w:t>
      </w:r>
      <w:r w:rsidRPr="005A0AD7">
        <w:rPr>
          <w:lang w:val="fr-FR"/>
        </w:rPr>
        <w:t xml:space="preserve"> été réalisé dans l</w:t>
      </w:r>
      <w:r>
        <w:rPr>
          <w:lang w:val="fr-FR"/>
        </w:rPr>
        <w:t>’</w:t>
      </w:r>
      <w:r w:rsidRPr="005A0AD7">
        <w:rPr>
          <w:lang w:val="fr-FR"/>
        </w:rPr>
        <w:t>enquête et aucune information ne leur a été communiquée. On ignore toujours où se trouvent leurs mères et personne n</w:t>
      </w:r>
      <w:r>
        <w:rPr>
          <w:lang w:val="fr-FR"/>
        </w:rPr>
        <w:t>’</w:t>
      </w:r>
      <w:r w:rsidRPr="005A0AD7">
        <w:rPr>
          <w:lang w:val="fr-FR"/>
        </w:rPr>
        <w:t xml:space="preserve">a été poursuivi ou puni pour leur disparition. Les auteurs soulignent avec préoccupation que, même si le délai de sept ans </w:t>
      </w:r>
      <w:r>
        <w:rPr>
          <w:lang w:val="fr-FR"/>
        </w:rPr>
        <w:t>fixé</w:t>
      </w:r>
      <w:r w:rsidRPr="005A0AD7">
        <w:rPr>
          <w:lang w:val="fr-FR"/>
        </w:rPr>
        <w:t xml:space="preserve"> dans la </w:t>
      </w:r>
      <w:r>
        <w:rPr>
          <w:lang w:val="fr-FR"/>
        </w:rPr>
        <w:t>s</w:t>
      </w:r>
      <w:r w:rsidRPr="005A0AD7">
        <w:rPr>
          <w:lang w:val="fr-FR"/>
        </w:rPr>
        <w:t xml:space="preserve">tratégie nationale de poursuite des </w:t>
      </w:r>
      <w:r>
        <w:rPr>
          <w:lang w:val="fr-FR"/>
        </w:rPr>
        <w:t xml:space="preserve">auteurs de </w:t>
      </w:r>
      <w:r w:rsidRPr="005A0AD7">
        <w:rPr>
          <w:lang w:val="fr-FR"/>
        </w:rPr>
        <w:t>crimes de guerre est respecté en l</w:t>
      </w:r>
      <w:r>
        <w:rPr>
          <w:lang w:val="fr-FR"/>
        </w:rPr>
        <w:t>’</w:t>
      </w:r>
      <w:r w:rsidRPr="005A0AD7">
        <w:rPr>
          <w:lang w:val="fr-FR"/>
        </w:rPr>
        <w:t>espè</w:t>
      </w:r>
      <w:r>
        <w:rPr>
          <w:lang w:val="fr-FR"/>
        </w:rPr>
        <w:t>ce, ils auront attendu plus de vingt-trois </w:t>
      </w:r>
      <w:r w:rsidRPr="005A0AD7">
        <w:rPr>
          <w:lang w:val="fr-FR"/>
        </w:rPr>
        <w:t xml:space="preserve">ans que la procédure soit achevée et que les </w:t>
      </w:r>
      <w:r w:rsidRPr="005A0AD7">
        <w:rPr>
          <w:lang w:val="fr-FR"/>
        </w:rPr>
        <w:lastRenderedPageBreak/>
        <w:t>responsables soient traduits en justice. Ils affirment qu</w:t>
      </w:r>
      <w:r>
        <w:rPr>
          <w:lang w:val="fr-FR"/>
        </w:rPr>
        <w:t>’</w:t>
      </w:r>
      <w:r w:rsidRPr="005A0AD7">
        <w:rPr>
          <w:lang w:val="fr-FR"/>
        </w:rPr>
        <w:t>un délai aussi long ne satisfait pas aux critères de diligence et d</w:t>
      </w:r>
      <w:r>
        <w:rPr>
          <w:lang w:val="fr-FR"/>
        </w:rPr>
        <w:t>’</w:t>
      </w:r>
      <w:r w:rsidRPr="005A0AD7">
        <w:rPr>
          <w:lang w:val="fr-FR"/>
        </w:rPr>
        <w:t xml:space="preserve">efficacité qui </w:t>
      </w:r>
      <w:r>
        <w:rPr>
          <w:lang w:val="fr-FR"/>
        </w:rPr>
        <w:t>doivent</w:t>
      </w:r>
      <w:r w:rsidRPr="005A0AD7">
        <w:rPr>
          <w:lang w:val="fr-FR"/>
        </w:rPr>
        <w:t xml:space="preserve"> s</w:t>
      </w:r>
      <w:r>
        <w:rPr>
          <w:lang w:val="fr-FR"/>
        </w:rPr>
        <w:t>’</w:t>
      </w:r>
      <w:r w:rsidRPr="005A0AD7">
        <w:rPr>
          <w:lang w:val="fr-FR"/>
        </w:rPr>
        <w:t>appliquer à toute enquête sur des violations fl</w:t>
      </w:r>
      <w:r>
        <w:rPr>
          <w:lang w:val="fr-FR"/>
        </w:rPr>
        <w:t>agrantes des droits de l’homme.</w:t>
      </w:r>
    </w:p>
    <w:p w:rsidR="00790078" w:rsidRPr="005A0AD7" w:rsidRDefault="00790078" w:rsidP="00F04D8B">
      <w:pPr>
        <w:pStyle w:val="SingleTxtG"/>
      </w:pPr>
      <w:r w:rsidRPr="005A0AD7">
        <w:rPr>
          <w:lang w:val="fr-FR"/>
        </w:rPr>
        <w:t>5.3</w:t>
      </w:r>
      <w:r w:rsidRPr="005A0AD7">
        <w:rPr>
          <w:lang w:val="fr-FR"/>
        </w:rPr>
        <w:tab/>
        <w:t xml:space="preserve">Les auteurs </w:t>
      </w:r>
      <w:r>
        <w:rPr>
          <w:lang w:val="fr-FR"/>
        </w:rPr>
        <w:t>soutiennent</w:t>
      </w:r>
      <w:r w:rsidRPr="005A0AD7">
        <w:rPr>
          <w:lang w:val="fr-FR"/>
        </w:rPr>
        <w:t xml:space="preserve"> que </w:t>
      </w:r>
      <w:r>
        <w:rPr>
          <w:lang w:val="fr-FR"/>
        </w:rPr>
        <w:t xml:space="preserve">d’après </w:t>
      </w:r>
      <w:r w:rsidRPr="005A0AD7">
        <w:rPr>
          <w:lang w:val="fr-FR"/>
        </w:rPr>
        <w:t>les informations fournies par le Bureau du Procureur</w:t>
      </w:r>
      <w:r>
        <w:rPr>
          <w:lang w:val="fr-FR"/>
        </w:rPr>
        <w:t>,</w:t>
      </w:r>
      <w:r w:rsidRPr="005A0AD7">
        <w:rPr>
          <w:lang w:val="fr-FR"/>
        </w:rPr>
        <w:t xml:space="preserve"> l</w:t>
      </w:r>
      <w:r>
        <w:rPr>
          <w:lang w:val="fr-FR"/>
        </w:rPr>
        <w:t>’</w:t>
      </w:r>
      <w:r w:rsidRPr="005A0AD7">
        <w:rPr>
          <w:lang w:val="fr-FR"/>
        </w:rPr>
        <w:t xml:space="preserve">enquête sur le sort de leurs mères </w:t>
      </w:r>
      <w:r>
        <w:rPr>
          <w:lang w:val="fr-FR"/>
        </w:rPr>
        <w:t>n’est</w:t>
      </w:r>
      <w:r w:rsidR="00235C8E">
        <w:rPr>
          <w:lang w:val="fr-FR"/>
        </w:rPr>
        <w:t xml:space="preserve"> pas conforme</w:t>
      </w:r>
      <w:r w:rsidRPr="005A0AD7">
        <w:rPr>
          <w:lang w:val="fr-FR"/>
        </w:rPr>
        <w:t xml:space="preserve"> aux </w:t>
      </w:r>
      <w:r>
        <w:rPr>
          <w:lang w:val="fr-FR"/>
        </w:rPr>
        <w:t>exigences d’</w:t>
      </w:r>
      <w:r w:rsidRPr="005A0AD7">
        <w:rPr>
          <w:lang w:val="fr-FR"/>
        </w:rPr>
        <w:t>efficacité. Ils affirment que l</w:t>
      </w:r>
      <w:r>
        <w:rPr>
          <w:lang w:val="fr-FR"/>
        </w:rPr>
        <w:t>’</w:t>
      </w:r>
      <w:r w:rsidRPr="005A0AD7">
        <w:rPr>
          <w:lang w:val="fr-FR"/>
        </w:rPr>
        <w:t>État partie</w:t>
      </w:r>
      <w:r>
        <w:rPr>
          <w:lang w:val="fr-FR"/>
        </w:rPr>
        <w:t xml:space="preserve"> doit d’office enquêter </w:t>
      </w:r>
      <w:r w:rsidRPr="005A0AD7">
        <w:rPr>
          <w:lang w:val="fr-FR"/>
        </w:rPr>
        <w:t xml:space="preserve">sur </w:t>
      </w:r>
      <w:r>
        <w:rPr>
          <w:lang w:val="fr-FR"/>
        </w:rPr>
        <w:t>les</w:t>
      </w:r>
      <w:r w:rsidRPr="005A0AD7">
        <w:rPr>
          <w:lang w:val="fr-FR"/>
        </w:rPr>
        <w:t xml:space="preserve"> violations des droits de l</w:t>
      </w:r>
      <w:r>
        <w:rPr>
          <w:lang w:val="fr-FR"/>
        </w:rPr>
        <w:t>’</w:t>
      </w:r>
      <w:r w:rsidRPr="005A0AD7">
        <w:rPr>
          <w:lang w:val="fr-FR"/>
        </w:rPr>
        <w:t xml:space="preserve">homme. Ils </w:t>
      </w:r>
      <w:r>
        <w:rPr>
          <w:lang w:val="fr-FR"/>
        </w:rPr>
        <w:t>font observer</w:t>
      </w:r>
      <w:r w:rsidRPr="005A0AD7">
        <w:rPr>
          <w:lang w:val="fr-FR"/>
        </w:rPr>
        <w:t xml:space="preserve"> que l</w:t>
      </w:r>
      <w:r>
        <w:rPr>
          <w:lang w:val="fr-FR"/>
        </w:rPr>
        <w:t>’</w:t>
      </w:r>
      <w:r w:rsidRPr="005A0AD7">
        <w:rPr>
          <w:lang w:val="fr-FR"/>
        </w:rPr>
        <w:t xml:space="preserve">État partie a connaissance depuis 1993 des crimes commis dans la </w:t>
      </w:r>
      <w:r>
        <w:rPr>
          <w:lang w:val="fr-FR"/>
        </w:rPr>
        <w:t>région</w:t>
      </w:r>
      <w:r w:rsidRPr="005A0AD7">
        <w:rPr>
          <w:lang w:val="fr-FR"/>
        </w:rPr>
        <w:t xml:space="preserve"> de </w:t>
      </w:r>
      <w:proofErr w:type="spellStart"/>
      <w:r w:rsidRPr="005A0AD7">
        <w:rPr>
          <w:lang w:val="fr-FR"/>
        </w:rPr>
        <w:t>Trnovo</w:t>
      </w:r>
      <w:proofErr w:type="spellEnd"/>
      <w:r w:rsidRPr="005A0AD7">
        <w:rPr>
          <w:lang w:val="fr-FR"/>
        </w:rPr>
        <w:t xml:space="preserve"> et de la disparition de leurs mères</w:t>
      </w:r>
      <w:r>
        <w:rPr>
          <w:lang w:val="fr-FR"/>
        </w:rPr>
        <w:t>, mais</w:t>
      </w:r>
      <w:r w:rsidRPr="005A0AD7">
        <w:rPr>
          <w:lang w:val="fr-FR"/>
        </w:rPr>
        <w:t xml:space="preserve"> n</w:t>
      </w:r>
      <w:r>
        <w:rPr>
          <w:lang w:val="fr-FR"/>
        </w:rPr>
        <w:t>’</w:t>
      </w:r>
      <w:r w:rsidRPr="005A0AD7">
        <w:rPr>
          <w:lang w:val="fr-FR"/>
        </w:rPr>
        <w:t>a pas ouvert</w:t>
      </w:r>
      <w:r>
        <w:rPr>
          <w:lang w:val="fr-FR"/>
        </w:rPr>
        <w:t xml:space="preserve"> ni mené</w:t>
      </w:r>
      <w:r w:rsidRPr="005A0AD7">
        <w:rPr>
          <w:lang w:val="fr-FR"/>
        </w:rPr>
        <w:t xml:space="preserve"> d</w:t>
      </w:r>
      <w:r>
        <w:rPr>
          <w:lang w:val="fr-FR"/>
        </w:rPr>
        <w:t>’</w:t>
      </w:r>
      <w:r w:rsidRPr="005A0AD7">
        <w:rPr>
          <w:lang w:val="fr-FR"/>
        </w:rPr>
        <w:t>enquête sur ces événements avant 2001, lorsqu</w:t>
      </w:r>
      <w:r>
        <w:rPr>
          <w:lang w:val="fr-FR"/>
        </w:rPr>
        <w:t>’</w:t>
      </w:r>
      <w:r w:rsidRPr="005A0AD7">
        <w:rPr>
          <w:lang w:val="fr-FR"/>
        </w:rPr>
        <w:t xml:space="preserve">ils ont déposé plainte au pénal. </w:t>
      </w:r>
      <w:r>
        <w:rPr>
          <w:lang w:val="fr-FR"/>
        </w:rPr>
        <w:t>Ils</w:t>
      </w:r>
      <w:r w:rsidR="00235C8E">
        <w:rPr>
          <w:lang w:val="fr-FR"/>
        </w:rPr>
        <w:t> </w:t>
      </w:r>
      <w:r>
        <w:rPr>
          <w:lang w:val="fr-FR"/>
        </w:rPr>
        <w:t>font observer également</w:t>
      </w:r>
      <w:r w:rsidRPr="005A0AD7">
        <w:rPr>
          <w:lang w:val="fr-FR"/>
        </w:rPr>
        <w:t xml:space="preserve"> que seule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est </w:t>
      </w:r>
      <w:r>
        <w:rPr>
          <w:lang w:val="fr-FR"/>
        </w:rPr>
        <w:t>citée</w:t>
      </w:r>
      <w:r w:rsidRPr="005A0AD7">
        <w:rPr>
          <w:lang w:val="fr-FR"/>
        </w:rPr>
        <w:t xml:space="preserve"> comme victime dans l</w:t>
      </w:r>
      <w:r>
        <w:rPr>
          <w:lang w:val="fr-FR"/>
        </w:rPr>
        <w:t>’</w:t>
      </w:r>
      <w:r w:rsidRPr="005A0AD7">
        <w:rPr>
          <w:lang w:val="fr-FR"/>
        </w:rPr>
        <w:t xml:space="preserve">affaire </w:t>
      </w:r>
      <w:r>
        <w:rPr>
          <w:lang w:val="fr-FR"/>
        </w:rPr>
        <w:t>dont est saisi</w:t>
      </w:r>
      <w:r w:rsidRPr="005A0AD7">
        <w:rPr>
          <w:lang w:val="fr-FR"/>
        </w:rPr>
        <w:t xml:space="preserve"> le Bureau du Procureur alors que plusieurs plaintes ont aussi été déposées concernant la disparition de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w:t>
      </w:r>
    </w:p>
    <w:p w:rsidR="00790078" w:rsidRPr="005A0AD7" w:rsidRDefault="00790078" w:rsidP="00F04D8B">
      <w:pPr>
        <w:pStyle w:val="SingleTxtG"/>
      </w:pPr>
      <w:r w:rsidRPr="005A0AD7">
        <w:rPr>
          <w:lang w:val="fr-FR"/>
        </w:rPr>
        <w:t>5.4</w:t>
      </w:r>
      <w:r w:rsidRPr="005A0AD7">
        <w:rPr>
          <w:lang w:val="fr-FR"/>
        </w:rPr>
        <w:tab/>
        <w:t xml:space="preserve">Les auteurs </w:t>
      </w:r>
      <w:r>
        <w:rPr>
          <w:lang w:val="fr-FR"/>
        </w:rPr>
        <w:t>font remarquer</w:t>
      </w:r>
      <w:r w:rsidRPr="005A0AD7">
        <w:rPr>
          <w:lang w:val="fr-FR"/>
        </w:rPr>
        <w:t xml:space="preserve"> que </w:t>
      </w:r>
      <w:r>
        <w:rPr>
          <w:lang w:val="fr-FR"/>
        </w:rPr>
        <w:t xml:space="preserve">si, </w:t>
      </w:r>
      <w:r w:rsidRPr="005A0AD7">
        <w:rPr>
          <w:lang w:val="fr-FR"/>
        </w:rPr>
        <w:t>dans sa lettre, le Bureau du Procureur déclare qu</w:t>
      </w:r>
      <w:r>
        <w:rPr>
          <w:lang w:val="fr-FR"/>
        </w:rPr>
        <w:t>’</w:t>
      </w:r>
      <w:r w:rsidRPr="005A0AD7">
        <w:rPr>
          <w:lang w:val="fr-FR"/>
        </w:rPr>
        <w:t>il respecte leur droit d</w:t>
      </w:r>
      <w:r>
        <w:rPr>
          <w:lang w:val="fr-FR"/>
        </w:rPr>
        <w:t>’</w:t>
      </w:r>
      <w:r w:rsidRPr="005A0AD7">
        <w:rPr>
          <w:lang w:val="fr-FR"/>
        </w:rPr>
        <w:t>être informés des mesures prises dans le cadre de l</w:t>
      </w:r>
      <w:r>
        <w:rPr>
          <w:lang w:val="fr-FR"/>
        </w:rPr>
        <w:t>’</w:t>
      </w:r>
      <w:r w:rsidRPr="005A0AD7">
        <w:rPr>
          <w:lang w:val="fr-FR"/>
        </w:rPr>
        <w:t xml:space="preserve">enquête sur </w:t>
      </w:r>
      <w:r>
        <w:rPr>
          <w:lang w:val="fr-FR"/>
        </w:rPr>
        <w:t>la disparition</w:t>
      </w:r>
      <w:r w:rsidRPr="005A0AD7">
        <w:rPr>
          <w:lang w:val="fr-FR"/>
        </w:rPr>
        <w:t xml:space="preserve"> de leurs mères, ils n</w:t>
      </w:r>
      <w:r>
        <w:rPr>
          <w:lang w:val="fr-FR"/>
        </w:rPr>
        <w:t>’</w:t>
      </w:r>
      <w:r w:rsidRPr="005A0AD7">
        <w:rPr>
          <w:lang w:val="fr-FR"/>
        </w:rPr>
        <w:t xml:space="preserve">ont </w:t>
      </w:r>
      <w:r>
        <w:rPr>
          <w:lang w:val="fr-FR"/>
        </w:rPr>
        <w:t xml:space="preserve">toutefois </w:t>
      </w:r>
      <w:r w:rsidRPr="005A0AD7">
        <w:rPr>
          <w:lang w:val="fr-FR"/>
        </w:rPr>
        <w:t xml:space="preserve">eu accès à aucune information à ce sujet, malgré leurs demandes </w:t>
      </w:r>
      <w:r>
        <w:rPr>
          <w:lang w:val="fr-FR"/>
        </w:rPr>
        <w:t>répétées</w:t>
      </w:r>
      <w:r w:rsidRPr="005A0AD7">
        <w:rPr>
          <w:lang w:val="fr-FR"/>
        </w:rPr>
        <w:t>.</w:t>
      </w:r>
    </w:p>
    <w:p w:rsidR="00790078" w:rsidRPr="00A075E3" w:rsidRDefault="00790078" w:rsidP="00F04D8B">
      <w:pPr>
        <w:pStyle w:val="H23G"/>
      </w:pPr>
      <w:r w:rsidRPr="005A0AD7">
        <w:rPr>
          <w:lang w:val="fr-FR"/>
        </w:rPr>
        <w:tab/>
      </w:r>
      <w:r w:rsidRPr="005A0AD7">
        <w:rPr>
          <w:lang w:val="fr-FR"/>
        </w:rPr>
        <w:tab/>
        <w:t>Délibérations du Comité</w:t>
      </w:r>
    </w:p>
    <w:p w:rsidR="00790078" w:rsidRPr="00A075E3" w:rsidRDefault="00790078" w:rsidP="00F04D8B">
      <w:pPr>
        <w:pStyle w:val="H4G"/>
      </w:pPr>
      <w:r w:rsidRPr="005A0AD7">
        <w:rPr>
          <w:lang w:val="fr-FR"/>
        </w:rPr>
        <w:tab/>
      </w:r>
      <w:r w:rsidRPr="005A0AD7">
        <w:rPr>
          <w:lang w:val="fr-FR"/>
        </w:rPr>
        <w:tab/>
        <w:t>Examen de la recevabilité</w:t>
      </w:r>
    </w:p>
    <w:p w:rsidR="00790078" w:rsidRPr="005A0AD7" w:rsidRDefault="00790078" w:rsidP="00F04D8B">
      <w:pPr>
        <w:pStyle w:val="SingleTxtG"/>
      </w:pPr>
      <w:r w:rsidRPr="005A0AD7">
        <w:rPr>
          <w:lang w:val="fr-FR"/>
        </w:rPr>
        <w:t>6.1</w:t>
      </w:r>
      <w:r w:rsidRPr="005A0AD7">
        <w:rPr>
          <w:lang w:val="fr-FR"/>
        </w:rPr>
        <w:tab/>
        <w:t>Avant d</w:t>
      </w:r>
      <w:r>
        <w:rPr>
          <w:lang w:val="fr-FR"/>
        </w:rPr>
        <w:t>’</w:t>
      </w:r>
      <w:r w:rsidRPr="005A0AD7">
        <w:rPr>
          <w:lang w:val="fr-FR"/>
        </w:rPr>
        <w:t xml:space="preserve">examiner toute plainte </w:t>
      </w:r>
      <w:r>
        <w:rPr>
          <w:lang w:val="fr-FR"/>
        </w:rPr>
        <w:t>formulée</w:t>
      </w:r>
      <w:r w:rsidRPr="005A0AD7">
        <w:rPr>
          <w:lang w:val="fr-FR"/>
        </w:rPr>
        <w:t xml:space="preserve"> dans une communication, le Comité des droits de l</w:t>
      </w:r>
      <w:r>
        <w:rPr>
          <w:lang w:val="fr-FR"/>
        </w:rPr>
        <w:t>’</w:t>
      </w:r>
      <w:r w:rsidRPr="005A0AD7">
        <w:rPr>
          <w:lang w:val="fr-FR"/>
        </w:rPr>
        <w:t>homme</w:t>
      </w:r>
      <w:r>
        <w:rPr>
          <w:lang w:val="fr-FR"/>
        </w:rPr>
        <w:t xml:space="preserve"> doit, conformément à l’article </w:t>
      </w:r>
      <w:r w:rsidRPr="005A0AD7">
        <w:rPr>
          <w:lang w:val="fr-FR"/>
        </w:rPr>
        <w:t xml:space="preserve">93 de son règlement intérieur, déterminer si la communication est recevable </w:t>
      </w:r>
      <w:r>
        <w:rPr>
          <w:lang w:val="fr-FR"/>
        </w:rPr>
        <w:t>au regard</w:t>
      </w:r>
      <w:r w:rsidRPr="005A0AD7">
        <w:rPr>
          <w:lang w:val="fr-FR"/>
        </w:rPr>
        <w:t xml:space="preserve"> du Protocole facultatif.</w:t>
      </w:r>
    </w:p>
    <w:p w:rsidR="00790078" w:rsidRDefault="00790078" w:rsidP="00F04D8B">
      <w:pPr>
        <w:pStyle w:val="SingleTxtG"/>
        <w:rPr>
          <w:lang w:val="fr-FR"/>
        </w:rPr>
      </w:pPr>
      <w:r w:rsidRPr="005A0AD7">
        <w:rPr>
          <w:lang w:val="fr-FR"/>
        </w:rPr>
        <w:t>6.2</w:t>
      </w:r>
      <w:r w:rsidRPr="005A0AD7">
        <w:rPr>
          <w:lang w:val="fr-FR"/>
        </w:rPr>
        <w:tab/>
        <w:t>Le Comité s</w:t>
      </w:r>
      <w:r>
        <w:rPr>
          <w:lang w:val="fr-FR"/>
        </w:rPr>
        <w:t>’</w:t>
      </w:r>
      <w:r w:rsidRPr="005A0AD7">
        <w:rPr>
          <w:lang w:val="fr-FR"/>
        </w:rPr>
        <w:t>est assuré, comme il est tenu de le faire conformément au paragraphe 2 a) de l</w:t>
      </w:r>
      <w:r>
        <w:rPr>
          <w:lang w:val="fr-FR"/>
        </w:rPr>
        <w:t>’</w:t>
      </w:r>
      <w:r w:rsidRPr="005A0AD7">
        <w:rPr>
          <w:lang w:val="fr-FR"/>
        </w:rPr>
        <w:t>article 5 du Protocole facultatif, que la même question n</w:t>
      </w:r>
      <w:r>
        <w:rPr>
          <w:lang w:val="fr-FR"/>
        </w:rPr>
        <w:t>’</w:t>
      </w:r>
      <w:r w:rsidRPr="005A0AD7">
        <w:rPr>
          <w:lang w:val="fr-FR"/>
        </w:rPr>
        <w:t>était pas déjà en cours d</w:t>
      </w:r>
      <w:r>
        <w:rPr>
          <w:lang w:val="fr-FR"/>
        </w:rPr>
        <w:t>’</w:t>
      </w:r>
      <w:r w:rsidRPr="005A0AD7">
        <w:rPr>
          <w:lang w:val="fr-FR"/>
        </w:rPr>
        <w:t>examen devant une autre instance internationale d</w:t>
      </w:r>
      <w:r>
        <w:rPr>
          <w:lang w:val="fr-FR"/>
        </w:rPr>
        <w:t>’</w:t>
      </w:r>
      <w:r w:rsidRPr="005A0AD7">
        <w:rPr>
          <w:lang w:val="fr-FR"/>
        </w:rPr>
        <w:t xml:space="preserve">enquête ou de règlement. </w:t>
      </w:r>
    </w:p>
    <w:p w:rsidR="00790078" w:rsidRDefault="00790078" w:rsidP="00F04D8B">
      <w:pPr>
        <w:pStyle w:val="SingleTxtG"/>
        <w:rPr>
          <w:lang w:val="fr-FR"/>
        </w:rPr>
      </w:pPr>
      <w:r>
        <w:rPr>
          <w:lang w:val="fr-FR"/>
        </w:rPr>
        <w:t>6.3</w:t>
      </w:r>
      <w:r>
        <w:rPr>
          <w:lang w:val="fr-FR"/>
        </w:rPr>
        <w:tab/>
        <w:t>Le Comité</w:t>
      </w:r>
      <w:r w:rsidRPr="007E3ABC">
        <w:rPr>
          <w:lang w:val="fr-FR"/>
        </w:rPr>
        <w:t xml:space="preserve"> note</w:t>
      </w:r>
      <w:r>
        <w:rPr>
          <w:lang w:val="fr-FR"/>
        </w:rPr>
        <w:t xml:space="preserve"> que les auteurs affirment avoir épuisé tous les recours internes utiles qui leur étaient ouverts. En l’absence d’objection de la part de l’État partie, il estime que les conditions énoncées au paragraphe 2 b) de l’article </w:t>
      </w:r>
      <w:r w:rsidRPr="005A0AD7">
        <w:rPr>
          <w:lang w:val="fr-FR"/>
        </w:rPr>
        <w:t>5 du Protocole facultatif</w:t>
      </w:r>
      <w:r>
        <w:rPr>
          <w:lang w:val="fr-FR"/>
        </w:rPr>
        <w:t xml:space="preserve"> sont remplies. </w:t>
      </w:r>
    </w:p>
    <w:p w:rsidR="00790078" w:rsidRDefault="00790078" w:rsidP="00F04D8B">
      <w:pPr>
        <w:pStyle w:val="SingleTxtG"/>
        <w:rPr>
          <w:lang w:val="fr-FR"/>
        </w:rPr>
      </w:pPr>
      <w:r>
        <w:rPr>
          <w:lang w:val="fr-FR"/>
        </w:rPr>
        <w:t>6.4</w:t>
      </w:r>
      <w:r>
        <w:rPr>
          <w:lang w:val="fr-FR"/>
        </w:rPr>
        <w:tab/>
      </w:r>
      <w:r w:rsidRPr="005A0AD7">
        <w:rPr>
          <w:lang w:val="fr-FR"/>
        </w:rPr>
        <w:t>Le Comité note que l</w:t>
      </w:r>
      <w:r>
        <w:rPr>
          <w:lang w:val="fr-FR"/>
        </w:rPr>
        <w:t>’</w:t>
      </w:r>
      <w:r w:rsidRPr="005A0AD7">
        <w:rPr>
          <w:lang w:val="fr-FR"/>
        </w:rPr>
        <w:t>État partie n</w:t>
      </w:r>
      <w:r>
        <w:rPr>
          <w:lang w:val="fr-FR"/>
        </w:rPr>
        <w:t>’</w:t>
      </w:r>
      <w:r w:rsidRPr="005A0AD7">
        <w:rPr>
          <w:lang w:val="fr-FR"/>
        </w:rPr>
        <w:t>a pas contesté la recevabilité de la communication et que les allégations des auteurs concern</w:t>
      </w:r>
      <w:r>
        <w:rPr>
          <w:lang w:val="fr-FR"/>
        </w:rPr>
        <w:t>ant les violations des articles </w:t>
      </w:r>
      <w:r w:rsidRPr="005A0AD7">
        <w:rPr>
          <w:lang w:val="fr-FR"/>
        </w:rPr>
        <w:t>6, 7, 17 et 23 (par.</w:t>
      </w:r>
      <w:r>
        <w:rPr>
          <w:lang w:val="fr-FR"/>
        </w:rPr>
        <w:t> </w:t>
      </w:r>
      <w:r w:rsidRPr="005A0AD7">
        <w:rPr>
          <w:lang w:val="fr-FR"/>
        </w:rPr>
        <w:t>1), lus c</w:t>
      </w:r>
      <w:r>
        <w:rPr>
          <w:lang w:val="fr-FR"/>
        </w:rPr>
        <w:t>onjointement avec le paragraphe 3 de l’article </w:t>
      </w:r>
      <w:r w:rsidRPr="005A0AD7">
        <w:rPr>
          <w:lang w:val="fr-FR"/>
        </w:rPr>
        <w:t>2</w:t>
      </w:r>
      <w:r w:rsidR="00235C8E">
        <w:rPr>
          <w:lang w:val="fr-FR"/>
        </w:rPr>
        <w:t>,</w:t>
      </w:r>
      <w:r w:rsidRPr="005A0AD7">
        <w:rPr>
          <w:lang w:val="fr-FR"/>
        </w:rPr>
        <w:t xml:space="preserve"> du Pacte, ont été suffisamment étayées aux fins de la recevabilité. </w:t>
      </w:r>
    </w:p>
    <w:p w:rsidR="00790078" w:rsidRPr="00A90F5C" w:rsidRDefault="00790078" w:rsidP="00F04D8B">
      <w:pPr>
        <w:pStyle w:val="SingleTxtG"/>
        <w:rPr>
          <w:lang w:val="fr-FR"/>
        </w:rPr>
      </w:pPr>
      <w:r>
        <w:rPr>
          <w:lang w:val="fr-FR"/>
        </w:rPr>
        <w:t>6.5</w:t>
      </w:r>
      <w:r>
        <w:rPr>
          <w:lang w:val="fr-FR"/>
        </w:rPr>
        <w:tab/>
      </w:r>
      <w:r w:rsidRPr="005A0AD7">
        <w:rPr>
          <w:lang w:val="fr-FR"/>
        </w:rPr>
        <w:t>Tous les critères de recevabilité ayant été satisfaits, le Comité déclare la communication recevable et procède à son examen au fond.</w:t>
      </w:r>
    </w:p>
    <w:p w:rsidR="00790078" w:rsidRPr="00A075E3" w:rsidRDefault="00790078" w:rsidP="00F04D8B">
      <w:pPr>
        <w:pStyle w:val="H4G"/>
      </w:pPr>
      <w:r w:rsidRPr="005A0AD7">
        <w:rPr>
          <w:lang w:val="fr-FR"/>
        </w:rPr>
        <w:tab/>
      </w:r>
      <w:r w:rsidRPr="005A0AD7">
        <w:rPr>
          <w:lang w:val="fr-FR"/>
        </w:rPr>
        <w:tab/>
        <w:t>Examen au fond</w:t>
      </w:r>
    </w:p>
    <w:p w:rsidR="00790078" w:rsidRPr="005A0AD7" w:rsidRDefault="00790078" w:rsidP="00F04D8B">
      <w:pPr>
        <w:pStyle w:val="SingleTxtG"/>
        <w:rPr>
          <w:i/>
        </w:rPr>
      </w:pPr>
      <w:r w:rsidRPr="005A0AD7">
        <w:rPr>
          <w:lang w:val="fr-FR"/>
        </w:rPr>
        <w:t>7.1</w:t>
      </w:r>
      <w:r w:rsidRPr="005A0AD7">
        <w:rPr>
          <w:lang w:val="fr-FR"/>
        </w:rPr>
        <w:tab/>
      </w:r>
      <w:r>
        <w:rPr>
          <w:lang w:val="fr-FR"/>
        </w:rPr>
        <w:t>Conformément au paragraphe 1 de l’article </w:t>
      </w:r>
      <w:r w:rsidRPr="005A0AD7">
        <w:rPr>
          <w:lang w:val="fr-FR"/>
        </w:rPr>
        <w:t>5 du Protocole facultatif, le Comité des droits de l</w:t>
      </w:r>
      <w:r>
        <w:rPr>
          <w:lang w:val="fr-FR"/>
        </w:rPr>
        <w:t>’</w:t>
      </w:r>
      <w:r w:rsidRPr="005A0AD7">
        <w:rPr>
          <w:lang w:val="fr-FR"/>
        </w:rPr>
        <w:t>homme a examiné la présente communication en tenant compte de toutes les informations qui lui ont été communiquées par les parties.</w:t>
      </w:r>
    </w:p>
    <w:p w:rsidR="00790078" w:rsidRPr="005A0AD7" w:rsidRDefault="00790078" w:rsidP="00790078">
      <w:pPr>
        <w:pStyle w:val="SingleTxtG"/>
        <w:rPr>
          <w:lang w:val="x-none"/>
        </w:rPr>
      </w:pPr>
      <w:r w:rsidRPr="005A0AD7">
        <w:rPr>
          <w:lang w:val="fr-FR"/>
        </w:rPr>
        <w:t>7.2</w:t>
      </w:r>
      <w:r w:rsidRPr="005A0AD7">
        <w:rPr>
          <w:lang w:val="fr-FR"/>
        </w:rPr>
        <w:tab/>
        <w:t xml:space="preserve">Le Comité note </w:t>
      </w:r>
      <w:r>
        <w:rPr>
          <w:lang w:val="fr-FR"/>
        </w:rPr>
        <w:t>que les</w:t>
      </w:r>
      <w:r w:rsidRPr="005A0AD7">
        <w:rPr>
          <w:lang w:val="fr-FR"/>
        </w:rPr>
        <w:t xml:space="preserve"> auteurs </w:t>
      </w:r>
      <w:r>
        <w:rPr>
          <w:lang w:val="fr-FR"/>
        </w:rPr>
        <w:t>soutiennent</w:t>
      </w:r>
      <w:r w:rsidRPr="005A0AD7">
        <w:rPr>
          <w:lang w:val="fr-FR"/>
        </w:rPr>
        <w:t xml:space="preserve"> que</w:t>
      </w:r>
      <w:r>
        <w:rPr>
          <w:lang w:val="fr-FR"/>
        </w:rPr>
        <w:t>,</w:t>
      </w:r>
      <w:r w:rsidRPr="005A0AD7">
        <w:rPr>
          <w:lang w:val="fr-FR"/>
        </w:rPr>
        <w:t xml:space="preserve"> le 2</w:t>
      </w:r>
      <w:r>
        <w:rPr>
          <w:lang w:val="fr-FR"/>
        </w:rPr>
        <w:t> </w:t>
      </w:r>
      <w:r w:rsidRPr="005A0AD7">
        <w:rPr>
          <w:lang w:val="fr-FR"/>
        </w:rPr>
        <w:t>août 1992</w:t>
      </w:r>
      <w:r>
        <w:rPr>
          <w:lang w:val="fr-FR"/>
        </w:rPr>
        <w:t>,</w:t>
      </w:r>
      <w:r w:rsidRPr="005A0AD7">
        <w:rPr>
          <w:lang w:val="fr-FR"/>
        </w:rPr>
        <w:t xml:space="preserve"> des soldats bosniens ont mis le feu au bâtiment dans lequel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avaient trouvé refuge. Il</w:t>
      </w:r>
      <w:r w:rsidR="00F04D8B">
        <w:rPr>
          <w:lang w:val="fr-FR"/>
        </w:rPr>
        <w:t> </w:t>
      </w:r>
      <w:r w:rsidRPr="005A0AD7">
        <w:rPr>
          <w:lang w:val="fr-FR"/>
        </w:rPr>
        <w:t xml:space="preserve">note </w:t>
      </w:r>
      <w:r>
        <w:rPr>
          <w:lang w:val="fr-FR"/>
        </w:rPr>
        <w:t>également</w:t>
      </w:r>
      <w:r w:rsidRPr="005A0AD7">
        <w:rPr>
          <w:lang w:val="fr-FR"/>
        </w:rPr>
        <w:t xml:space="preserve"> que les auteurs affirment que, d</w:t>
      </w:r>
      <w:r>
        <w:rPr>
          <w:lang w:val="fr-FR"/>
        </w:rPr>
        <w:t>’</w:t>
      </w:r>
      <w:r w:rsidRPr="005A0AD7">
        <w:rPr>
          <w:lang w:val="fr-FR"/>
        </w:rPr>
        <w:t>après un témoin oculaire,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étaient à l</w:t>
      </w:r>
      <w:r>
        <w:rPr>
          <w:lang w:val="fr-FR"/>
        </w:rPr>
        <w:t>’</w:t>
      </w:r>
      <w:r w:rsidRPr="005A0AD7">
        <w:rPr>
          <w:lang w:val="fr-FR"/>
        </w:rPr>
        <w:t>intérieur du bâtiment juste avant qu</w:t>
      </w:r>
      <w:r>
        <w:rPr>
          <w:lang w:val="fr-FR"/>
        </w:rPr>
        <w:t>’</w:t>
      </w:r>
      <w:r w:rsidRPr="005A0AD7">
        <w:rPr>
          <w:lang w:val="fr-FR"/>
        </w:rPr>
        <w:t xml:space="preserve">il </w:t>
      </w:r>
      <w:r>
        <w:rPr>
          <w:lang w:val="fr-FR"/>
        </w:rPr>
        <w:t xml:space="preserve">ne </w:t>
      </w:r>
      <w:r w:rsidRPr="005A0AD7">
        <w:rPr>
          <w:lang w:val="fr-FR"/>
        </w:rPr>
        <w:t>soit incendié, que le lendemain, aucun corps n</w:t>
      </w:r>
      <w:r>
        <w:rPr>
          <w:lang w:val="fr-FR"/>
        </w:rPr>
        <w:t>’</w:t>
      </w:r>
      <w:r w:rsidRPr="005A0AD7">
        <w:rPr>
          <w:lang w:val="fr-FR"/>
        </w:rPr>
        <w:t>a été retrouvé à l</w:t>
      </w:r>
      <w:r>
        <w:rPr>
          <w:lang w:val="fr-FR"/>
        </w:rPr>
        <w:t>’</w:t>
      </w:r>
      <w:r w:rsidRPr="005A0AD7">
        <w:rPr>
          <w:lang w:val="fr-FR"/>
        </w:rPr>
        <w:t>intérieur du bâtiment, et que l</w:t>
      </w:r>
      <w:r>
        <w:rPr>
          <w:lang w:val="fr-FR"/>
        </w:rPr>
        <w:t>’</w:t>
      </w:r>
      <w:r w:rsidRPr="005A0AD7">
        <w:rPr>
          <w:lang w:val="fr-FR"/>
        </w:rPr>
        <w:t xml:space="preserve">on ignore toujours </w:t>
      </w:r>
      <w:r>
        <w:rPr>
          <w:lang w:val="fr-FR"/>
        </w:rPr>
        <w:t>ce qui est arrivé aux intéressées</w:t>
      </w:r>
      <w:r w:rsidRPr="005A0AD7">
        <w:rPr>
          <w:lang w:val="fr-FR"/>
        </w:rPr>
        <w:t xml:space="preserve"> et où elles se trouvent. Le Comité note </w:t>
      </w:r>
      <w:r>
        <w:rPr>
          <w:lang w:val="fr-FR"/>
        </w:rPr>
        <w:t>en outre que, selon les</w:t>
      </w:r>
      <w:r w:rsidRPr="005A0AD7">
        <w:rPr>
          <w:lang w:val="fr-FR"/>
        </w:rPr>
        <w:t xml:space="preserve"> auteurs, il est </w:t>
      </w:r>
      <w:r>
        <w:rPr>
          <w:lang w:val="fr-FR"/>
        </w:rPr>
        <w:t xml:space="preserve">donc </w:t>
      </w:r>
      <w:r w:rsidRPr="005A0AD7">
        <w:rPr>
          <w:lang w:val="fr-FR"/>
        </w:rPr>
        <w:t>raisonnable de présumer que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ont </w:t>
      </w:r>
      <w:r>
        <w:rPr>
          <w:lang w:val="fr-FR"/>
        </w:rPr>
        <w:t>disparu le 2 </w:t>
      </w:r>
      <w:r w:rsidRPr="005A0AD7">
        <w:rPr>
          <w:lang w:val="fr-FR"/>
        </w:rPr>
        <w:t>août 1992</w:t>
      </w:r>
      <w:r>
        <w:rPr>
          <w:lang w:val="fr-FR"/>
        </w:rPr>
        <w:t xml:space="preserve"> dans des circonstances où leur vie était en danger</w:t>
      </w:r>
      <w:r w:rsidRPr="005A0AD7">
        <w:rPr>
          <w:lang w:val="fr-FR"/>
        </w:rPr>
        <w:t>. Aucune enquête diligente, impartiale, approfondie et indépendante n</w:t>
      </w:r>
      <w:r>
        <w:rPr>
          <w:lang w:val="fr-FR"/>
        </w:rPr>
        <w:t>’</w:t>
      </w:r>
      <w:r w:rsidRPr="005A0AD7">
        <w:rPr>
          <w:lang w:val="fr-FR"/>
        </w:rPr>
        <w:t>a été menée d</w:t>
      </w:r>
      <w:r>
        <w:rPr>
          <w:lang w:val="fr-FR"/>
        </w:rPr>
        <w:t>’</w:t>
      </w:r>
      <w:r w:rsidRPr="005A0AD7">
        <w:rPr>
          <w:lang w:val="fr-FR"/>
        </w:rPr>
        <w:t>office par l</w:t>
      </w:r>
      <w:r>
        <w:rPr>
          <w:lang w:val="fr-FR"/>
        </w:rPr>
        <w:t>’</w:t>
      </w:r>
      <w:r w:rsidRPr="005A0AD7">
        <w:rPr>
          <w:lang w:val="fr-FR"/>
        </w:rPr>
        <w:t xml:space="preserve">État partie pour </w:t>
      </w:r>
      <w:r>
        <w:rPr>
          <w:lang w:val="fr-FR"/>
        </w:rPr>
        <w:t>établir ce qui est arrivé à</w:t>
      </w:r>
      <w:r w:rsidRPr="005A0AD7">
        <w:rPr>
          <w:lang w:val="fr-FR"/>
        </w:rPr>
        <w:t xml:space="preserv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w:t>
      </w:r>
      <w:r>
        <w:rPr>
          <w:lang w:val="fr-FR"/>
        </w:rPr>
        <w:t xml:space="preserve">à </w:t>
      </w:r>
      <w:r w:rsidRPr="005A0AD7">
        <w:rPr>
          <w:lang w:val="fr-FR"/>
        </w:rPr>
        <w:t>M</w:t>
      </w:r>
      <w:r w:rsidRPr="002C5D4B">
        <w:rPr>
          <w:vertAlign w:val="superscript"/>
          <w:lang w:val="fr-FR"/>
        </w:rPr>
        <w:t>me</w:t>
      </w:r>
      <w:r>
        <w:rPr>
          <w:lang w:val="fr-FR"/>
        </w:rPr>
        <w:t> </w:t>
      </w:r>
      <w:proofErr w:type="spellStart"/>
      <w:r w:rsidRPr="005A0AD7">
        <w:rPr>
          <w:lang w:val="fr-FR"/>
        </w:rPr>
        <w:t>Popović</w:t>
      </w:r>
      <w:proofErr w:type="spellEnd"/>
      <w:r>
        <w:rPr>
          <w:lang w:val="fr-FR"/>
        </w:rPr>
        <w:t>, localiser celles-ci et</w:t>
      </w:r>
      <w:r w:rsidRPr="005A0AD7">
        <w:rPr>
          <w:lang w:val="fr-FR"/>
        </w:rPr>
        <w:t xml:space="preserve"> traduire les responsables en justice. À ce propos, le Comité rappelle son observation géné</w:t>
      </w:r>
      <w:r>
        <w:rPr>
          <w:lang w:val="fr-FR"/>
        </w:rPr>
        <w:t>rale n</w:t>
      </w:r>
      <w:r w:rsidRPr="00767565">
        <w:rPr>
          <w:vertAlign w:val="superscript"/>
          <w:lang w:val="fr-FR"/>
        </w:rPr>
        <w:t>o</w:t>
      </w:r>
      <w:r>
        <w:rPr>
          <w:lang w:val="fr-FR"/>
        </w:rPr>
        <w:t> </w:t>
      </w:r>
      <w:r w:rsidRPr="005A0AD7">
        <w:rPr>
          <w:lang w:val="fr-FR"/>
        </w:rPr>
        <w:t>31 (2004), dans laquelle il a indiqué que le fait pour un État partie de ne pas mener d</w:t>
      </w:r>
      <w:r>
        <w:rPr>
          <w:lang w:val="fr-FR"/>
        </w:rPr>
        <w:t>’</w:t>
      </w:r>
      <w:r w:rsidRPr="005A0AD7">
        <w:rPr>
          <w:lang w:val="fr-FR"/>
        </w:rPr>
        <w:t xml:space="preserve">enquête sur des violations présumées et de ne pas traduire en justice les auteurs de certaines violations </w:t>
      </w:r>
      <w:r w:rsidR="00235C8E">
        <w:rPr>
          <w:lang w:val="fr-FR"/>
        </w:rPr>
        <w:t>−</w:t>
      </w:r>
      <w:r w:rsidR="007A6CDA">
        <w:rPr>
          <w:lang w:val="fr-FR"/>
        </w:rPr>
        <w:t xml:space="preserve"> </w:t>
      </w:r>
      <w:r w:rsidRPr="005A0AD7">
        <w:rPr>
          <w:lang w:val="fr-FR"/>
        </w:rPr>
        <w:t xml:space="preserve">notamment les </w:t>
      </w:r>
      <w:r>
        <w:rPr>
          <w:lang w:val="fr-FR"/>
        </w:rPr>
        <w:t xml:space="preserve">actes de torture et les traitements cruels, inhumains ou dégradants, les exécutions sommaires et arbitraires et les </w:t>
      </w:r>
      <w:r w:rsidRPr="005A0AD7">
        <w:rPr>
          <w:lang w:val="fr-FR"/>
        </w:rPr>
        <w:t>disparitions forcées</w:t>
      </w:r>
      <w:r>
        <w:rPr>
          <w:lang w:val="fr-FR"/>
        </w:rPr>
        <w:t xml:space="preserve"> </w:t>
      </w:r>
      <w:r w:rsidR="00235C8E">
        <w:rPr>
          <w:lang w:val="fr-FR"/>
        </w:rPr>
        <w:t>−</w:t>
      </w:r>
      <w:r w:rsidRPr="005A0AD7">
        <w:rPr>
          <w:lang w:val="fr-FR"/>
        </w:rPr>
        <w:t xml:space="preserve"> pourrait en </w:t>
      </w:r>
      <w:r w:rsidRPr="005A0AD7">
        <w:rPr>
          <w:lang w:val="fr-FR"/>
        </w:rPr>
        <w:lastRenderedPageBreak/>
        <w:t>soi donner lieu à u</w:t>
      </w:r>
      <w:r>
        <w:rPr>
          <w:lang w:val="fr-FR"/>
        </w:rPr>
        <w:t>ne violation distincte du Pacte</w:t>
      </w:r>
      <w:r w:rsidRPr="00A075E3">
        <w:rPr>
          <w:rStyle w:val="Appelnotedebasdep"/>
        </w:rPr>
        <w:footnoteReference w:id="12"/>
      </w:r>
      <w:r>
        <w:rPr>
          <w:lang w:val="fr-FR"/>
        </w:rPr>
        <w:t>.</w:t>
      </w:r>
      <w:r w:rsidRPr="005A0AD7">
        <w:rPr>
          <w:lang w:val="fr-FR"/>
        </w:rPr>
        <w:t xml:space="preserve"> </w:t>
      </w:r>
      <w:r>
        <w:rPr>
          <w:lang w:val="fr-FR"/>
        </w:rPr>
        <w:t xml:space="preserve">Le Comité estime que les autorités qui enquêtent sur des violations telles que des exécutions sommaires et arbitraires et des </w:t>
      </w:r>
      <w:r w:rsidRPr="005A0AD7">
        <w:rPr>
          <w:lang w:val="fr-FR"/>
        </w:rPr>
        <w:t>disparitions forcées</w:t>
      </w:r>
      <w:r>
        <w:rPr>
          <w:lang w:val="fr-FR"/>
        </w:rPr>
        <w:t xml:space="preserve"> doivent faire preuve de diligence afin de garantir l’efficacité des enquêtes et </w:t>
      </w:r>
      <w:r w:rsidRPr="005A0AD7">
        <w:rPr>
          <w:lang w:val="fr-FR"/>
        </w:rPr>
        <w:t>doivent donner en temps voulu aux familles la possibilité de contribuer à l</w:t>
      </w:r>
      <w:r>
        <w:rPr>
          <w:lang w:val="fr-FR"/>
        </w:rPr>
        <w:t>’</w:t>
      </w:r>
      <w:r w:rsidRPr="005A0AD7">
        <w:rPr>
          <w:lang w:val="fr-FR"/>
        </w:rPr>
        <w:t>enquête en communiquant les rens</w:t>
      </w:r>
      <w:r>
        <w:rPr>
          <w:lang w:val="fr-FR"/>
        </w:rPr>
        <w:t>eignements dont elles disposent. Les informations relatives aux progrès de l’enquête doivent être rapidement mises à la disposition des familles.</w:t>
      </w:r>
    </w:p>
    <w:p w:rsidR="00790078" w:rsidRDefault="00790078" w:rsidP="00F04D8B">
      <w:pPr>
        <w:pStyle w:val="SingleTxtG"/>
        <w:rPr>
          <w:lang w:val="fr-FR"/>
        </w:rPr>
      </w:pPr>
      <w:r w:rsidRPr="005A0AD7">
        <w:rPr>
          <w:lang w:val="fr-FR"/>
        </w:rPr>
        <w:t>7.3</w:t>
      </w:r>
      <w:r w:rsidRPr="005A0AD7">
        <w:rPr>
          <w:lang w:val="fr-FR"/>
        </w:rPr>
        <w:tab/>
        <w:t>Le Comité note que</w:t>
      </w:r>
      <w:r>
        <w:rPr>
          <w:lang w:val="fr-FR"/>
        </w:rPr>
        <w:t xml:space="preserve">, selon </w:t>
      </w:r>
      <w:r w:rsidRPr="005A0AD7">
        <w:rPr>
          <w:lang w:val="fr-FR"/>
        </w:rPr>
        <w:t>les auteurs</w:t>
      </w:r>
      <w:r>
        <w:rPr>
          <w:lang w:val="fr-FR"/>
        </w:rPr>
        <w:t>,</w:t>
      </w:r>
      <w:r w:rsidRPr="005A0AD7">
        <w:rPr>
          <w:lang w:val="fr-FR"/>
        </w:rPr>
        <w:t xml:space="preserve"> l</w:t>
      </w:r>
      <w:r>
        <w:rPr>
          <w:lang w:val="fr-FR"/>
        </w:rPr>
        <w:t>’</w:t>
      </w:r>
      <w:r w:rsidRPr="005A0AD7">
        <w:rPr>
          <w:lang w:val="fr-FR"/>
        </w:rPr>
        <w:t xml:space="preserve">État partie </w:t>
      </w:r>
      <w:r>
        <w:t>est</w:t>
      </w:r>
      <w:r w:rsidRPr="00A90F5C">
        <w:t xml:space="preserve"> soumis à une obligation c</w:t>
      </w:r>
      <w:r>
        <w:t>ontinue de localiser, d’exhumer et</w:t>
      </w:r>
      <w:r w:rsidRPr="00A90F5C">
        <w:t xml:space="preserve"> d</w:t>
      </w:r>
      <w:r>
        <w:t>’</w:t>
      </w:r>
      <w:r w:rsidRPr="00A90F5C">
        <w:t xml:space="preserve">identifier </w:t>
      </w:r>
      <w:r>
        <w:t>le corps</w:t>
      </w:r>
      <w:r w:rsidRPr="00A90F5C">
        <w:t xml:space="preserve"> </w:t>
      </w:r>
      <w:r>
        <w:t>des victimes et de le restituer à leur</w:t>
      </w:r>
      <w:r w:rsidRPr="00A90F5C">
        <w:t xml:space="preserve"> famille</w:t>
      </w:r>
      <w:r>
        <w:t xml:space="preserve"> et</w:t>
      </w:r>
      <w:r w:rsidRPr="00A90F5C">
        <w:t xml:space="preserve"> d</w:t>
      </w:r>
      <w:r>
        <w:t>’</w:t>
      </w:r>
      <w:r w:rsidRPr="00A90F5C">
        <w:t>identifier, de poursuivre et de punir les responsables de</w:t>
      </w:r>
      <w:r>
        <w:t>s</w:t>
      </w:r>
      <w:r w:rsidRPr="00A90F5C">
        <w:t xml:space="preserve"> crimes.</w:t>
      </w:r>
      <w:r>
        <w:t xml:space="preserve"> </w:t>
      </w:r>
      <w:r>
        <w:rPr>
          <w:lang w:val="fr-FR"/>
        </w:rPr>
        <w:t>Il</w:t>
      </w:r>
      <w:r w:rsidRPr="00680B1D">
        <w:rPr>
          <w:lang w:val="fr-FR"/>
        </w:rPr>
        <w:t xml:space="preserve"> a conscience des difficultés qu</w:t>
      </w:r>
      <w:r>
        <w:rPr>
          <w:lang w:val="fr-FR"/>
        </w:rPr>
        <w:t>’</w:t>
      </w:r>
      <w:r w:rsidRPr="00680B1D">
        <w:rPr>
          <w:lang w:val="fr-FR"/>
        </w:rPr>
        <w:t xml:space="preserve">un État partie peut rencontrer pour enquêter sur des crimes qui peuvent avoir été commis sur son territoire durant un conflit armé complexe dans lequel </w:t>
      </w:r>
      <w:r>
        <w:rPr>
          <w:lang w:val="fr-FR"/>
        </w:rPr>
        <w:t xml:space="preserve">diverses </w:t>
      </w:r>
      <w:r w:rsidRPr="00680B1D">
        <w:rPr>
          <w:lang w:val="fr-FR"/>
        </w:rPr>
        <w:t>forces étaient impliquées</w:t>
      </w:r>
      <w:r>
        <w:rPr>
          <w:lang w:val="fr-FR"/>
        </w:rPr>
        <w:t xml:space="preserve">. </w:t>
      </w:r>
      <w:r w:rsidRPr="00680B1D">
        <w:rPr>
          <w:lang w:val="fr-FR"/>
        </w:rPr>
        <w:t>C</w:t>
      </w:r>
      <w:r>
        <w:rPr>
          <w:lang w:val="fr-FR"/>
        </w:rPr>
        <w:t>’</w:t>
      </w:r>
      <w:r w:rsidRPr="00680B1D">
        <w:rPr>
          <w:lang w:val="fr-FR"/>
        </w:rPr>
        <w:t xml:space="preserve">est pourquoi, tout en reconnaissant la gravité des crimes </w:t>
      </w:r>
      <w:r>
        <w:rPr>
          <w:lang w:val="fr-FR"/>
        </w:rPr>
        <w:t>allégués</w:t>
      </w:r>
      <w:r w:rsidRPr="00680B1D">
        <w:rPr>
          <w:lang w:val="fr-FR"/>
        </w:rPr>
        <w:t xml:space="preserve"> et </w:t>
      </w:r>
      <w:r>
        <w:rPr>
          <w:lang w:val="fr-FR"/>
        </w:rPr>
        <w:t xml:space="preserve">le fait que les </w:t>
      </w:r>
      <w:r w:rsidRPr="00680B1D">
        <w:rPr>
          <w:lang w:val="fr-FR"/>
        </w:rPr>
        <w:t>auteur</w:t>
      </w:r>
      <w:r>
        <w:rPr>
          <w:lang w:val="fr-FR"/>
        </w:rPr>
        <w:t>s</w:t>
      </w:r>
      <w:r w:rsidRPr="00680B1D">
        <w:rPr>
          <w:lang w:val="fr-FR"/>
        </w:rPr>
        <w:t xml:space="preserve"> </w:t>
      </w:r>
      <w:r>
        <w:rPr>
          <w:lang w:val="fr-FR"/>
        </w:rPr>
        <w:t>souffrent de ne pas savoir</w:t>
      </w:r>
      <w:r w:rsidRPr="00680B1D">
        <w:rPr>
          <w:lang w:val="fr-FR"/>
        </w:rPr>
        <w:t xml:space="preserve"> où se trouvent les </w:t>
      </w:r>
      <w:r>
        <w:rPr>
          <w:lang w:val="fr-FR"/>
        </w:rPr>
        <w:t>corps</w:t>
      </w:r>
      <w:r w:rsidRPr="00680B1D">
        <w:rPr>
          <w:lang w:val="fr-FR"/>
        </w:rPr>
        <w:t xml:space="preserve"> de </w:t>
      </w:r>
      <w:r>
        <w:rPr>
          <w:lang w:val="fr-FR"/>
        </w:rPr>
        <w:t>leurs</w:t>
      </w:r>
      <w:r w:rsidRPr="00680B1D">
        <w:rPr>
          <w:lang w:val="fr-FR"/>
        </w:rPr>
        <w:t xml:space="preserve"> </w:t>
      </w:r>
      <w:r>
        <w:rPr>
          <w:lang w:val="fr-FR"/>
        </w:rPr>
        <w:t>mères</w:t>
      </w:r>
      <w:r w:rsidRPr="00680B1D">
        <w:rPr>
          <w:lang w:val="fr-FR"/>
        </w:rPr>
        <w:t xml:space="preserve"> disparu</w:t>
      </w:r>
      <w:r>
        <w:rPr>
          <w:lang w:val="fr-FR"/>
        </w:rPr>
        <w:t>es</w:t>
      </w:r>
      <w:r w:rsidRPr="00680B1D">
        <w:rPr>
          <w:lang w:val="fr-FR"/>
        </w:rPr>
        <w:t xml:space="preserve"> et </w:t>
      </w:r>
      <w:r>
        <w:rPr>
          <w:lang w:val="fr-FR"/>
        </w:rPr>
        <w:t xml:space="preserve">de ne pas avoir vu </w:t>
      </w:r>
      <w:r w:rsidRPr="00680B1D">
        <w:rPr>
          <w:lang w:val="fr-FR"/>
        </w:rPr>
        <w:t xml:space="preserve">les responsables traduits en justice, il estime que </w:t>
      </w:r>
      <w:r>
        <w:rPr>
          <w:lang w:val="fr-FR"/>
        </w:rPr>
        <w:t>ces éléments ne suffisent</w:t>
      </w:r>
      <w:r w:rsidRPr="00680B1D">
        <w:rPr>
          <w:lang w:val="fr-FR"/>
        </w:rPr>
        <w:t xml:space="preserve"> pas en soi </w:t>
      </w:r>
      <w:r>
        <w:rPr>
          <w:lang w:val="fr-FR"/>
        </w:rPr>
        <w:t>à</w:t>
      </w:r>
      <w:r w:rsidRPr="00680B1D">
        <w:rPr>
          <w:lang w:val="fr-FR"/>
        </w:rPr>
        <w:t xml:space="preserve"> conclur</w:t>
      </w:r>
      <w:r>
        <w:rPr>
          <w:lang w:val="fr-FR"/>
        </w:rPr>
        <w:t>e à une violation du paragraphe 3 de l’article </w:t>
      </w:r>
      <w:r w:rsidRPr="00680B1D">
        <w:rPr>
          <w:lang w:val="fr-FR"/>
        </w:rPr>
        <w:t>2 du Pacte dans les circonstances de l</w:t>
      </w:r>
      <w:r>
        <w:rPr>
          <w:lang w:val="fr-FR"/>
        </w:rPr>
        <w:t>’espèce</w:t>
      </w:r>
      <w:r w:rsidRPr="00A075E3">
        <w:rPr>
          <w:rStyle w:val="Appelnotedebasdep"/>
        </w:rPr>
        <w:footnoteReference w:id="13"/>
      </w:r>
      <w:r>
        <w:rPr>
          <w:lang w:val="fr-FR"/>
        </w:rPr>
        <w:t xml:space="preserve">. </w:t>
      </w:r>
    </w:p>
    <w:p w:rsidR="00790078" w:rsidRPr="005A0AD7" w:rsidRDefault="00790078" w:rsidP="00F04D8B">
      <w:pPr>
        <w:pStyle w:val="SingleTxtG"/>
      </w:pPr>
      <w:r>
        <w:rPr>
          <w:lang w:val="fr-FR"/>
        </w:rPr>
        <w:t>7.4</w:t>
      </w:r>
      <w:r>
        <w:rPr>
          <w:lang w:val="fr-FR"/>
        </w:rPr>
        <w:tab/>
        <w:t>Le Comité</w:t>
      </w:r>
      <w:r w:rsidRPr="005A0AD7">
        <w:rPr>
          <w:lang w:val="fr-FR"/>
        </w:rPr>
        <w:t xml:space="preserve"> note que l</w:t>
      </w:r>
      <w:r>
        <w:rPr>
          <w:lang w:val="fr-FR"/>
        </w:rPr>
        <w:t>’</w:t>
      </w:r>
      <w:r w:rsidRPr="005A0AD7">
        <w:rPr>
          <w:lang w:val="fr-FR"/>
        </w:rPr>
        <w:t xml:space="preserve">État partie </w:t>
      </w:r>
      <w:r>
        <w:rPr>
          <w:lang w:val="fr-FR"/>
        </w:rPr>
        <w:t>affirme s’être</w:t>
      </w:r>
      <w:r w:rsidRPr="005A0AD7">
        <w:rPr>
          <w:lang w:val="fr-FR"/>
        </w:rPr>
        <w:t xml:space="preserve"> efforcé de trouver des moyens efficaces de </w:t>
      </w:r>
      <w:r>
        <w:rPr>
          <w:lang w:val="fr-FR"/>
        </w:rPr>
        <w:t xml:space="preserve">vider les nombreuses </w:t>
      </w:r>
      <w:r w:rsidRPr="005A0AD7">
        <w:rPr>
          <w:lang w:val="fr-FR"/>
        </w:rPr>
        <w:t xml:space="preserve">affaires de crimes de guerre. En particulier, la Cour constitutionnelle a établi </w:t>
      </w:r>
      <w:r>
        <w:rPr>
          <w:lang w:val="fr-FR"/>
        </w:rPr>
        <w:t>qu’il incombait aux</w:t>
      </w:r>
      <w:r w:rsidRPr="005A0AD7">
        <w:rPr>
          <w:lang w:val="fr-FR"/>
        </w:rPr>
        <w:t xml:space="preserve"> autorités </w:t>
      </w:r>
      <w:r>
        <w:rPr>
          <w:lang w:val="fr-FR"/>
        </w:rPr>
        <w:t>d’</w:t>
      </w:r>
      <w:r w:rsidRPr="005A0AD7">
        <w:rPr>
          <w:lang w:val="fr-FR"/>
        </w:rPr>
        <w:t>enquête</w:t>
      </w:r>
      <w:r>
        <w:rPr>
          <w:lang w:val="fr-FR"/>
        </w:rPr>
        <w:t>r</w:t>
      </w:r>
      <w:r w:rsidRPr="005A0AD7">
        <w:rPr>
          <w:lang w:val="fr-FR"/>
        </w:rPr>
        <w:t xml:space="preserve"> sur la disparition de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w:t>
      </w:r>
      <w:r>
        <w:rPr>
          <w:lang w:val="fr-FR"/>
        </w:rPr>
        <w:t xml:space="preserve">de </w:t>
      </w:r>
      <w:r w:rsidRPr="005A0AD7">
        <w:rPr>
          <w:lang w:val="fr-FR"/>
        </w:rPr>
        <w:t>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(voir </w:t>
      </w:r>
      <w:r w:rsidRPr="00767565">
        <w:rPr>
          <w:i/>
          <w:lang w:val="fr-FR"/>
        </w:rPr>
        <w:t>supra</w:t>
      </w:r>
      <w:r w:rsidRPr="005A0AD7">
        <w:rPr>
          <w:lang w:val="fr-FR"/>
        </w:rPr>
        <w:t>, par.</w:t>
      </w:r>
      <w:r>
        <w:rPr>
          <w:lang w:val="fr-FR"/>
        </w:rPr>
        <w:t> </w:t>
      </w:r>
      <w:r w:rsidRPr="005A0AD7">
        <w:rPr>
          <w:lang w:val="fr-FR"/>
        </w:rPr>
        <w:t xml:space="preserve">2.15), et des mécanismes internes ont été mis en place pour traiter les cas de disparition forcée et autres crimes de guerre (voir </w:t>
      </w:r>
      <w:r w:rsidRPr="00767565">
        <w:rPr>
          <w:i/>
          <w:lang w:val="fr-FR"/>
        </w:rPr>
        <w:t>supra</w:t>
      </w:r>
      <w:r>
        <w:rPr>
          <w:lang w:val="fr-FR"/>
        </w:rPr>
        <w:t>, par. </w:t>
      </w:r>
      <w:r w:rsidRPr="005A0AD7">
        <w:rPr>
          <w:lang w:val="fr-FR"/>
        </w:rPr>
        <w:t xml:space="preserve">4.1 et 4.5). Le Comité </w:t>
      </w:r>
      <w:r>
        <w:rPr>
          <w:lang w:val="fr-FR"/>
        </w:rPr>
        <w:t xml:space="preserve">note </w:t>
      </w:r>
      <w:r w:rsidRPr="005A0AD7">
        <w:rPr>
          <w:lang w:val="fr-FR"/>
        </w:rPr>
        <w:t xml:space="preserve">également </w:t>
      </w:r>
      <w:r>
        <w:rPr>
          <w:lang w:val="fr-FR"/>
        </w:rPr>
        <w:t>que</w:t>
      </w:r>
      <w:r w:rsidRPr="005A0AD7">
        <w:rPr>
          <w:lang w:val="fr-FR"/>
        </w:rPr>
        <w:t xml:space="preserve"> l</w:t>
      </w:r>
      <w:r>
        <w:rPr>
          <w:lang w:val="fr-FR"/>
        </w:rPr>
        <w:t>’</w:t>
      </w:r>
      <w:r w:rsidRPr="005A0AD7">
        <w:rPr>
          <w:lang w:val="fr-FR"/>
        </w:rPr>
        <w:t>État partie indiqu</w:t>
      </w:r>
      <w:r>
        <w:rPr>
          <w:lang w:val="fr-FR"/>
        </w:rPr>
        <w:t>e</w:t>
      </w:r>
      <w:r w:rsidRPr="005A0AD7">
        <w:rPr>
          <w:lang w:val="fr-FR"/>
        </w:rPr>
        <w:t xml:space="preserve"> que la </w:t>
      </w:r>
      <w:r>
        <w:rPr>
          <w:lang w:val="fr-FR"/>
        </w:rPr>
        <w:t>s</w:t>
      </w:r>
      <w:r w:rsidRPr="005A0AD7">
        <w:rPr>
          <w:lang w:val="fr-FR"/>
        </w:rPr>
        <w:t xml:space="preserve">ection spécialisée dans les crimes de guerre du Bureau du Procureur a ouvert une enquête sur les allégations de crimes de guerre commis contre des civils serbes dans la </w:t>
      </w:r>
      <w:r>
        <w:rPr>
          <w:lang w:val="fr-FR"/>
        </w:rPr>
        <w:t>région</w:t>
      </w:r>
      <w:r w:rsidRPr="005A0AD7">
        <w:rPr>
          <w:lang w:val="fr-FR"/>
        </w:rPr>
        <w:t xml:space="preserve"> de </w:t>
      </w:r>
      <w:proofErr w:type="spellStart"/>
      <w:r w:rsidRPr="005A0AD7">
        <w:rPr>
          <w:lang w:val="fr-FR"/>
        </w:rPr>
        <w:t>Trnovo</w:t>
      </w:r>
      <w:proofErr w:type="spellEnd"/>
      <w:r w:rsidRPr="005A0AD7">
        <w:rPr>
          <w:lang w:val="fr-FR"/>
        </w:rPr>
        <w:t xml:space="preserve"> pendant le conflit</w:t>
      </w:r>
      <w:r>
        <w:rPr>
          <w:lang w:val="fr-FR"/>
        </w:rPr>
        <w:t>,</w:t>
      </w:r>
      <w:r w:rsidRPr="005A0AD7">
        <w:rPr>
          <w:lang w:val="fr-FR"/>
        </w:rPr>
        <w:t xml:space="preserve"> que cette enquête est susceptible d</w:t>
      </w:r>
      <w:r>
        <w:rPr>
          <w:lang w:val="fr-FR"/>
        </w:rPr>
        <w:t>’</w:t>
      </w:r>
      <w:r w:rsidRPr="005A0AD7">
        <w:rPr>
          <w:lang w:val="fr-FR"/>
        </w:rPr>
        <w:t>avoir des incidences sur l</w:t>
      </w:r>
      <w:r>
        <w:rPr>
          <w:lang w:val="fr-FR"/>
        </w:rPr>
        <w:t>’</w:t>
      </w:r>
      <w:r w:rsidRPr="005A0AD7">
        <w:rPr>
          <w:lang w:val="fr-FR"/>
        </w:rPr>
        <w:t>affaire concernant les mères des auteurs étant donné qu</w:t>
      </w:r>
      <w:r>
        <w:rPr>
          <w:lang w:val="fr-FR"/>
        </w:rPr>
        <w:t>’</w:t>
      </w:r>
      <w:r w:rsidRPr="005A0AD7">
        <w:rPr>
          <w:lang w:val="fr-FR"/>
        </w:rPr>
        <w:t xml:space="preserve">elle porte sur la disparition de civils serbes </w:t>
      </w:r>
      <w:r>
        <w:rPr>
          <w:lang w:val="fr-FR"/>
        </w:rPr>
        <w:t>sur le</w:t>
      </w:r>
      <w:r w:rsidRPr="005A0AD7">
        <w:rPr>
          <w:lang w:val="fr-FR"/>
        </w:rPr>
        <w:t xml:space="preserve"> territoire de la municipalité de </w:t>
      </w:r>
      <w:proofErr w:type="spellStart"/>
      <w:r w:rsidRPr="005A0AD7">
        <w:rPr>
          <w:lang w:val="fr-FR"/>
        </w:rPr>
        <w:t>Trnovo</w:t>
      </w:r>
      <w:proofErr w:type="spellEnd"/>
      <w:r>
        <w:rPr>
          <w:lang w:val="fr-FR"/>
        </w:rPr>
        <w:t xml:space="preserve"> et qu’elle </w:t>
      </w:r>
      <w:r w:rsidRPr="005A0AD7">
        <w:rPr>
          <w:lang w:val="fr-FR"/>
        </w:rPr>
        <w:t xml:space="preserve">est </w:t>
      </w:r>
      <w:r>
        <w:rPr>
          <w:lang w:val="fr-FR"/>
        </w:rPr>
        <w:t xml:space="preserve">actuellement </w:t>
      </w:r>
      <w:r w:rsidRPr="005A0AD7">
        <w:rPr>
          <w:lang w:val="fr-FR"/>
        </w:rPr>
        <w:t xml:space="preserve">en cours. </w:t>
      </w:r>
      <w:r>
        <w:rPr>
          <w:lang w:val="fr-FR"/>
        </w:rPr>
        <w:t>Le Comité</w:t>
      </w:r>
      <w:r w:rsidRPr="005A0AD7">
        <w:rPr>
          <w:lang w:val="fr-FR"/>
        </w:rPr>
        <w:t xml:space="preserve"> note </w:t>
      </w:r>
      <w:r>
        <w:rPr>
          <w:lang w:val="fr-FR"/>
        </w:rPr>
        <w:t>en outre</w:t>
      </w:r>
      <w:r w:rsidRPr="005A0AD7">
        <w:rPr>
          <w:lang w:val="fr-FR"/>
        </w:rPr>
        <w:t xml:space="preserve"> que l</w:t>
      </w:r>
      <w:r>
        <w:rPr>
          <w:lang w:val="fr-FR"/>
        </w:rPr>
        <w:t>’</w:t>
      </w:r>
      <w:r w:rsidRPr="005A0AD7">
        <w:rPr>
          <w:lang w:val="fr-FR"/>
        </w:rPr>
        <w:t>État partie affirme que l</w:t>
      </w:r>
      <w:r>
        <w:rPr>
          <w:lang w:val="fr-FR"/>
        </w:rPr>
        <w:t>’</w:t>
      </w:r>
      <w:r w:rsidRPr="005A0AD7">
        <w:rPr>
          <w:lang w:val="fr-FR"/>
        </w:rPr>
        <w:t>enquête sur la disparition de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w:t>
      </w:r>
      <w:r>
        <w:rPr>
          <w:lang w:val="fr-FR"/>
        </w:rPr>
        <w:t xml:space="preserve">de </w:t>
      </w:r>
      <w:r w:rsidRPr="005A0AD7">
        <w:rPr>
          <w:lang w:val="fr-FR"/>
        </w:rPr>
        <w:t>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satisfait aux </w:t>
      </w:r>
      <w:r>
        <w:rPr>
          <w:lang w:val="fr-FR"/>
        </w:rPr>
        <w:t>exigences</w:t>
      </w:r>
      <w:r w:rsidRPr="005A0AD7">
        <w:rPr>
          <w:lang w:val="fr-FR"/>
        </w:rPr>
        <w:t xml:space="preserve"> d</w:t>
      </w:r>
      <w:r>
        <w:rPr>
          <w:lang w:val="fr-FR"/>
        </w:rPr>
        <w:t>’</w:t>
      </w:r>
      <w:r w:rsidRPr="005A0AD7">
        <w:rPr>
          <w:lang w:val="fr-FR"/>
        </w:rPr>
        <w:t>efficacité, d</w:t>
      </w:r>
      <w:r>
        <w:rPr>
          <w:lang w:val="fr-FR"/>
        </w:rPr>
        <w:t>’</w:t>
      </w:r>
      <w:r w:rsidRPr="005A0AD7">
        <w:rPr>
          <w:lang w:val="fr-FR"/>
        </w:rPr>
        <w:t>impartialité et d</w:t>
      </w:r>
      <w:r>
        <w:rPr>
          <w:lang w:val="fr-FR"/>
        </w:rPr>
        <w:t>’</w:t>
      </w:r>
      <w:r w:rsidRPr="005A0AD7">
        <w:rPr>
          <w:lang w:val="fr-FR"/>
        </w:rPr>
        <w:t xml:space="preserve">indépendance et que la Commission pour les personnes disparues a donné aux auteurs toutes les informations disponibles au sujet de leurs mères. </w:t>
      </w:r>
    </w:p>
    <w:p w:rsidR="00790078" w:rsidRDefault="00790078" w:rsidP="00F04D8B">
      <w:pPr>
        <w:pStyle w:val="SingleTxtG"/>
        <w:rPr>
          <w:lang w:val="fr-FR"/>
        </w:rPr>
      </w:pPr>
      <w:r>
        <w:rPr>
          <w:lang w:val="fr-FR"/>
        </w:rPr>
        <w:t>7.5</w:t>
      </w:r>
      <w:r w:rsidRPr="005A0AD7">
        <w:rPr>
          <w:lang w:val="fr-FR"/>
        </w:rPr>
        <w:tab/>
      </w:r>
      <w:r>
        <w:rPr>
          <w:lang w:val="fr-FR"/>
        </w:rPr>
        <w:t>Toutefois, le</w:t>
      </w:r>
      <w:r w:rsidRPr="005A0AD7">
        <w:rPr>
          <w:lang w:val="fr-FR"/>
        </w:rPr>
        <w:t xml:space="preserve"> Comité note </w:t>
      </w:r>
      <w:r>
        <w:rPr>
          <w:lang w:val="fr-FR"/>
        </w:rPr>
        <w:t>que, selon les</w:t>
      </w:r>
      <w:r w:rsidRPr="005A0AD7">
        <w:rPr>
          <w:lang w:val="fr-FR"/>
        </w:rPr>
        <w:t xml:space="preserve"> auteurs</w:t>
      </w:r>
      <w:r>
        <w:rPr>
          <w:lang w:val="fr-FR"/>
        </w:rPr>
        <w:t>,</w:t>
      </w:r>
      <w:r w:rsidRPr="005A0AD7" w:rsidDel="00113843">
        <w:rPr>
          <w:lang w:val="fr-FR"/>
        </w:rPr>
        <w:t xml:space="preserve"> </w:t>
      </w:r>
      <w:r w:rsidRPr="005A0AD7">
        <w:rPr>
          <w:lang w:val="fr-FR"/>
        </w:rPr>
        <w:t xml:space="preserve">au moment </w:t>
      </w:r>
      <w:r>
        <w:rPr>
          <w:lang w:val="fr-FR"/>
        </w:rPr>
        <w:t>de la présentation de la</w:t>
      </w:r>
      <w:r w:rsidRPr="005A0AD7">
        <w:rPr>
          <w:lang w:val="fr-FR"/>
        </w:rPr>
        <w:t xml:space="preserve"> communication, </w:t>
      </w:r>
      <w:r>
        <w:rPr>
          <w:lang w:val="fr-FR"/>
        </w:rPr>
        <w:t>vingt</w:t>
      </w:r>
      <w:r w:rsidRPr="005A0AD7">
        <w:rPr>
          <w:lang w:val="fr-FR"/>
        </w:rPr>
        <w:t xml:space="preserve"> ans après la disparition de leurs mères et sept ans après la décision de la Cour constitutionnelle en date du 13</w:t>
      </w:r>
      <w:r>
        <w:rPr>
          <w:lang w:val="fr-FR"/>
        </w:rPr>
        <w:t> </w:t>
      </w:r>
      <w:r w:rsidRPr="005A0AD7">
        <w:rPr>
          <w:lang w:val="fr-FR"/>
        </w:rPr>
        <w:t>juillet 2005, les autorités d</w:t>
      </w:r>
      <w:r>
        <w:rPr>
          <w:lang w:val="fr-FR"/>
        </w:rPr>
        <w:t>’</w:t>
      </w:r>
      <w:r w:rsidRPr="005A0AD7">
        <w:rPr>
          <w:lang w:val="fr-FR"/>
        </w:rPr>
        <w:t>enquête ne leur avaient</w:t>
      </w:r>
      <w:r>
        <w:rPr>
          <w:lang w:val="fr-FR"/>
        </w:rPr>
        <w:t xml:space="preserve"> toujours</w:t>
      </w:r>
      <w:r w:rsidRPr="005A0AD7">
        <w:rPr>
          <w:lang w:val="fr-FR"/>
        </w:rPr>
        <w:t xml:space="preserve"> pas fourni de renseignements pertinents concernant l</w:t>
      </w:r>
      <w:r>
        <w:rPr>
          <w:lang w:val="fr-FR"/>
        </w:rPr>
        <w:t>’</w:t>
      </w:r>
      <w:r w:rsidRPr="005A0AD7">
        <w:rPr>
          <w:lang w:val="fr-FR"/>
        </w:rPr>
        <w:t>enquête. Le 6</w:t>
      </w:r>
      <w:r>
        <w:rPr>
          <w:lang w:val="fr-FR"/>
        </w:rPr>
        <w:t> </w:t>
      </w:r>
      <w:r w:rsidRPr="005A0AD7">
        <w:rPr>
          <w:lang w:val="fr-FR"/>
        </w:rPr>
        <w:t>février 2006, les auteurs ont saisi la Cour pour lui demander de constater la non-exécution de sa décision du 13</w:t>
      </w:r>
      <w:r>
        <w:rPr>
          <w:lang w:val="fr-FR"/>
        </w:rPr>
        <w:t> </w:t>
      </w:r>
      <w:r w:rsidRPr="005A0AD7">
        <w:rPr>
          <w:lang w:val="fr-FR"/>
        </w:rPr>
        <w:t>juillet 2005. Le 27</w:t>
      </w:r>
      <w:r>
        <w:rPr>
          <w:lang w:val="fr-FR"/>
        </w:rPr>
        <w:t> </w:t>
      </w:r>
      <w:r w:rsidRPr="005A0AD7">
        <w:rPr>
          <w:lang w:val="fr-FR"/>
        </w:rPr>
        <w:t>mai 2006, la Cour a conclu que toutes les informations disponibles avaient été communiquées aux auteurs, mais sa décision n</w:t>
      </w:r>
      <w:r>
        <w:rPr>
          <w:lang w:val="fr-FR"/>
        </w:rPr>
        <w:t>’</w:t>
      </w:r>
      <w:r w:rsidRPr="005A0AD7">
        <w:rPr>
          <w:lang w:val="fr-FR"/>
        </w:rPr>
        <w:t xml:space="preserve">avait pas été pleinement </w:t>
      </w:r>
      <w:r>
        <w:rPr>
          <w:lang w:val="fr-FR"/>
        </w:rPr>
        <w:t>exécutée</w:t>
      </w:r>
      <w:r w:rsidRPr="005A0AD7">
        <w:rPr>
          <w:lang w:val="fr-FR"/>
        </w:rPr>
        <w:t xml:space="preserve"> car les autorités n</w:t>
      </w:r>
      <w:r>
        <w:rPr>
          <w:lang w:val="fr-FR"/>
        </w:rPr>
        <w:t>’</w:t>
      </w:r>
      <w:r w:rsidRPr="005A0AD7">
        <w:rPr>
          <w:lang w:val="fr-FR"/>
        </w:rPr>
        <w:t xml:space="preserve">avaient pas mis en place certaines institutions </w:t>
      </w:r>
      <w:r>
        <w:rPr>
          <w:lang w:val="fr-FR"/>
        </w:rPr>
        <w:t>dont la création était prévue par</w:t>
      </w:r>
      <w:r w:rsidRPr="005A0AD7">
        <w:rPr>
          <w:lang w:val="fr-FR"/>
        </w:rPr>
        <w:t xml:space="preserve"> la loi sur les personnes disparues. </w:t>
      </w:r>
      <w:r>
        <w:rPr>
          <w:lang w:val="fr-FR"/>
        </w:rPr>
        <w:t>Si l’</w:t>
      </w:r>
      <w:r w:rsidRPr="005A0AD7">
        <w:rPr>
          <w:lang w:val="fr-FR"/>
        </w:rPr>
        <w:t>État partie a communiqué des informations d</w:t>
      </w:r>
      <w:r>
        <w:rPr>
          <w:lang w:val="fr-FR"/>
        </w:rPr>
        <w:t>’</w:t>
      </w:r>
      <w:r w:rsidRPr="005A0AD7">
        <w:rPr>
          <w:lang w:val="fr-FR"/>
        </w:rPr>
        <w:t>ordre général sur les efforts a entrepris pour déterminer le sort des personnes disparues et le lieu où elles se trouvent et poursuivre les responsables</w:t>
      </w:r>
      <w:r>
        <w:rPr>
          <w:lang w:val="fr-FR"/>
        </w:rPr>
        <w:t>, il</w:t>
      </w:r>
      <w:r w:rsidRPr="005A0AD7">
        <w:rPr>
          <w:lang w:val="fr-FR"/>
        </w:rPr>
        <w:t xml:space="preserve"> n</w:t>
      </w:r>
      <w:r>
        <w:rPr>
          <w:lang w:val="fr-FR"/>
        </w:rPr>
        <w:t>’</w:t>
      </w:r>
      <w:r w:rsidRPr="005A0AD7">
        <w:rPr>
          <w:lang w:val="fr-FR"/>
        </w:rPr>
        <w:t xml:space="preserve">a </w:t>
      </w:r>
      <w:r>
        <w:rPr>
          <w:lang w:val="fr-FR"/>
        </w:rPr>
        <w:t>néanmoins pas informé les</w:t>
      </w:r>
      <w:r w:rsidRPr="005A0AD7">
        <w:rPr>
          <w:lang w:val="fr-FR"/>
        </w:rPr>
        <w:t xml:space="preserve"> auteurs ni </w:t>
      </w:r>
      <w:r>
        <w:rPr>
          <w:lang w:val="fr-FR"/>
        </w:rPr>
        <w:t>le</w:t>
      </w:r>
      <w:r w:rsidRPr="005A0AD7">
        <w:rPr>
          <w:lang w:val="fr-FR"/>
        </w:rPr>
        <w:t xml:space="preserve"> Comité </w:t>
      </w:r>
      <w:r>
        <w:rPr>
          <w:lang w:val="fr-FR"/>
        </w:rPr>
        <w:t xml:space="preserve">de ce qui a été fait </w:t>
      </w:r>
      <w:r w:rsidRPr="005A0AD7">
        <w:rPr>
          <w:lang w:val="fr-FR"/>
        </w:rPr>
        <w:t xml:space="preserve">concernant </w:t>
      </w:r>
      <w:r>
        <w:rPr>
          <w:lang w:val="fr-FR"/>
        </w:rPr>
        <w:t>expressément</w:t>
      </w:r>
      <w:r w:rsidRPr="005A0AD7">
        <w:rPr>
          <w:lang w:val="fr-FR"/>
        </w:rPr>
        <w:t xml:space="preserv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Pr>
          <w:lang w:val="fr-FR"/>
        </w:rPr>
        <w:t>.</w:t>
      </w:r>
      <w:r w:rsidRPr="005A0AD7">
        <w:rPr>
          <w:lang w:val="fr-FR"/>
        </w:rPr>
        <w:t xml:space="preserve"> </w:t>
      </w:r>
      <w:r>
        <w:rPr>
          <w:lang w:val="fr-FR"/>
        </w:rPr>
        <w:t xml:space="preserve">Le Comité </w:t>
      </w:r>
      <w:r w:rsidRPr="005A0AD7">
        <w:rPr>
          <w:lang w:val="fr-FR"/>
        </w:rPr>
        <w:t>conclut que les faits dont il est saisi font apparaît</w:t>
      </w:r>
      <w:r>
        <w:rPr>
          <w:lang w:val="fr-FR"/>
        </w:rPr>
        <w:t>re une violation de l’article </w:t>
      </w:r>
      <w:r w:rsidRPr="005A0AD7">
        <w:rPr>
          <w:lang w:val="fr-FR"/>
        </w:rPr>
        <w:t>6 du Pacte, lu conjointement avec le paragraphe</w:t>
      </w:r>
      <w:r>
        <w:rPr>
          <w:lang w:val="fr-FR"/>
        </w:rPr>
        <w:t> </w:t>
      </w:r>
      <w:r w:rsidRPr="005A0AD7">
        <w:rPr>
          <w:lang w:val="fr-FR"/>
        </w:rPr>
        <w:t>3 de l</w:t>
      </w:r>
      <w:r>
        <w:rPr>
          <w:lang w:val="fr-FR"/>
        </w:rPr>
        <w:t>’</w:t>
      </w:r>
      <w:r w:rsidRPr="005A0AD7">
        <w:rPr>
          <w:lang w:val="fr-FR"/>
        </w:rPr>
        <w:t>article</w:t>
      </w:r>
      <w:r>
        <w:rPr>
          <w:lang w:val="fr-FR"/>
        </w:rPr>
        <w:t> </w:t>
      </w:r>
      <w:r w:rsidRPr="005A0AD7">
        <w:rPr>
          <w:lang w:val="fr-FR"/>
        </w:rPr>
        <w:t>2, à l</w:t>
      </w:r>
      <w:r>
        <w:rPr>
          <w:lang w:val="fr-FR"/>
        </w:rPr>
        <w:t>’</w:t>
      </w:r>
      <w:r w:rsidRPr="005A0AD7">
        <w:rPr>
          <w:lang w:val="fr-FR"/>
        </w:rPr>
        <w:t>égard de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w:t>
      </w:r>
      <w:r>
        <w:rPr>
          <w:lang w:val="fr-FR"/>
        </w:rPr>
        <w:t xml:space="preserve">de </w:t>
      </w:r>
      <w:r w:rsidRPr="005A0AD7">
        <w:rPr>
          <w:lang w:val="fr-FR"/>
        </w:rPr>
        <w:t>M</w:t>
      </w:r>
      <w:r w:rsidRPr="002C5D4B">
        <w:rPr>
          <w:vertAlign w:val="superscript"/>
          <w:lang w:val="fr-FR"/>
        </w:rPr>
        <w:t>me</w:t>
      </w:r>
      <w:r>
        <w:rPr>
          <w:lang w:val="fr-FR"/>
        </w:rPr>
        <w:t> </w:t>
      </w:r>
      <w:proofErr w:type="spellStart"/>
      <w:r>
        <w:rPr>
          <w:lang w:val="fr-FR"/>
        </w:rPr>
        <w:t>Popović</w:t>
      </w:r>
      <w:proofErr w:type="spellEnd"/>
      <w:r>
        <w:rPr>
          <w:lang w:val="fr-FR"/>
        </w:rPr>
        <w:t>.</w:t>
      </w:r>
    </w:p>
    <w:p w:rsidR="00790078" w:rsidRPr="004606EC" w:rsidRDefault="00790078" w:rsidP="00F04D8B">
      <w:pPr>
        <w:pStyle w:val="SingleTxtG"/>
        <w:rPr>
          <w:lang w:val="fr-FR"/>
        </w:rPr>
      </w:pPr>
      <w:r>
        <w:rPr>
          <w:lang w:val="fr-FR"/>
        </w:rPr>
        <w:t>7.6</w:t>
      </w:r>
      <w:r>
        <w:rPr>
          <w:lang w:val="fr-FR"/>
        </w:rPr>
        <w:tab/>
      </w:r>
      <w:r w:rsidRPr="005A0AD7">
        <w:rPr>
          <w:lang w:val="fr-FR"/>
        </w:rPr>
        <w:t xml:space="preserve">Le Comité note </w:t>
      </w:r>
      <w:r>
        <w:rPr>
          <w:lang w:val="fr-FR"/>
        </w:rPr>
        <w:t>que les</w:t>
      </w:r>
      <w:r w:rsidRPr="005A0AD7">
        <w:rPr>
          <w:lang w:val="fr-FR"/>
        </w:rPr>
        <w:t xml:space="preserve"> auteurs </w:t>
      </w:r>
      <w:r>
        <w:rPr>
          <w:lang w:val="fr-FR"/>
        </w:rPr>
        <w:t xml:space="preserve">se disent </w:t>
      </w:r>
      <w:r w:rsidRPr="005A0AD7">
        <w:rPr>
          <w:lang w:val="fr-FR"/>
        </w:rPr>
        <w:t>victimes d</w:t>
      </w:r>
      <w:r>
        <w:rPr>
          <w:lang w:val="fr-FR"/>
        </w:rPr>
        <w:t>’</w:t>
      </w:r>
      <w:r w:rsidRPr="005A0AD7">
        <w:rPr>
          <w:lang w:val="fr-FR"/>
        </w:rPr>
        <w:t>une violation des droits qu</w:t>
      </w:r>
      <w:r>
        <w:rPr>
          <w:lang w:val="fr-FR"/>
        </w:rPr>
        <w:t>’</w:t>
      </w:r>
      <w:r w:rsidRPr="005A0AD7">
        <w:rPr>
          <w:lang w:val="fr-FR"/>
        </w:rPr>
        <w:t>ils tiennent des articles</w:t>
      </w:r>
      <w:r>
        <w:rPr>
          <w:lang w:val="fr-FR"/>
        </w:rPr>
        <w:t> </w:t>
      </w:r>
      <w:r w:rsidRPr="005A0AD7">
        <w:rPr>
          <w:lang w:val="fr-FR"/>
        </w:rPr>
        <w:t>7, 17 et 23 (par.</w:t>
      </w:r>
      <w:r>
        <w:rPr>
          <w:lang w:val="fr-FR"/>
        </w:rPr>
        <w:t> </w:t>
      </w:r>
      <w:r w:rsidRPr="005A0AD7">
        <w:rPr>
          <w:lang w:val="fr-FR"/>
        </w:rPr>
        <w:t>1) du Pacte, lus conjointement avec le paragraphe</w:t>
      </w:r>
      <w:r>
        <w:rPr>
          <w:lang w:val="fr-FR"/>
        </w:rPr>
        <w:t> </w:t>
      </w:r>
      <w:r w:rsidRPr="005A0AD7">
        <w:rPr>
          <w:lang w:val="fr-FR"/>
        </w:rPr>
        <w:t>3 de l</w:t>
      </w:r>
      <w:r>
        <w:rPr>
          <w:lang w:val="fr-FR"/>
        </w:rPr>
        <w:t>’</w:t>
      </w:r>
      <w:r w:rsidRPr="005A0AD7">
        <w:rPr>
          <w:lang w:val="fr-FR"/>
        </w:rPr>
        <w:t>article</w:t>
      </w:r>
      <w:r>
        <w:rPr>
          <w:lang w:val="fr-FR"/>
        </w:rPr>
        <w:t> </w:t>
      </w:r>
      <w:r w:rsidRPr="005A0AD7">
        <w:rPr>
          <w:lang w:val="fr-FR"/>
        </w:rPr>
        <w:t xml:space="preserve">2. </w:t>
      </w:r>
      <w:r>
        <w:rPr>
          <w:lang w:val="fr-FR"/>
        </w:rPr>
        <w:t>Il prend note</w:t>
      </w:r>
      <w:r w:rsidR="007A6CDA">
        <w:rPr>
          <w:lang w:val="fr-FR"/>
        </w:rPr>
        <w:t xml:space="preserve"> </w:t>
      </w:r>
      <w:r>
        <w:rPr>
          <w:lang w:val="fr-FR"/>
        </w:rPr>
        <w:t>de l’angoisse et de la détresse causées par le fait qu’ils ne savent toujours pas où</w:t>
      </w:r>
      <w:r w:rsidR="007A6CDA">
        <w:rPr>
          <w:lang w:val="fr-FR"/>
        </w:rPr>
        <w:t xml:space="preserve"> </w:t>
      </w:r>
      <w:r>
        <w:rPr>
          <w:lang w:val="fr-FR"/>
        </w:rPr>
        <w:t xml:space="preserve">se trouvent les corps de leurs mères et ne peuvent pas offrir à celles-ci une sépulture décente, si tant est qu’elles soient mortes. Il prend note également du fait que les </w:t>
      </w:r>
      <w:r>
        <w:rPr>
          <w:lang w:val="fr-FR"/>
        </w:rPr>
        <w:lastRenderedPageBreak/>
        <w:t xml:space="preserve">auteurs, qui ont fourni des échantillons d’ADN aux autorités en 2003 pour faciliter l’identification des corps de </w:t>
      </w:r>
      <w:r w:rsidRPr="005A0AD7">
        <w:rPr>
          <w:lang w:val="fr-FR"/>
        </w:rPr>
        <w:t>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Pr>
          <w:lang w:val="fr-FR"/>
        </w:rPr>
        <w:t xml:space="preserve">, n’ont reçu aucune réponse des autorités compétentes. Le Comité estime que ces circonstances, conjuguées au fait qu’on ne sait pas où se trouvent </w:t>
      </w:r>
      <w:r w:rsidRPr="005A0AD7">
        <w:rPr>
          <w:lang w:val="fr-FR"/>
        </w:rPr>
        <w:t>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Pr>
          <w:lang w:val="fr-FR"/>
        </w:rPr>
        <w:t xml:space="preserve"> et ce qui leur est arrivé, constituent un traitement inhumain et dégradant et, partant, une violation de l’article 7 du Pacte, </w:t>
      </w:r>
      <w:r w:rsidRPr="005A0AD7">
        <w:rPr>
          <w:lang w:val="fr-FR"/>
        </w:rPr>
        <w:t>lu conjointement avec le paragraphe</w:t>
      </w:r>
      <w:r>
        <w:rPr>
          <w:lang w:val="fr-FR"/>
        </w:rPr>
        <w:t> </w:t>
      </w:r>
      <w:r w:rsidRPr="005A0AD7">
        <w:rPr>
          <w:lang w:val="fr-FR"/>
        </w:rPr>
        <w:t>3 de l</w:t>
      </w:r>
      <w:r>
        <w:rPr>
          <w:lang w:val="fr-FR"/>
        </w:rPr>
        <w:t>’</w:t>
      </w:r>
      <w:r w:rsidRPr="005A0AD7">
        <w:rPr>
          <w:lang w:val="fr-FR"/>
        </w:rPr>
        <w:t>article</w:t>
      </w:r>
      <w:r>
        <w:rPr>
          <w:lang w:val="fr-FR"/>
        </w:rPr>
        <w:t> </w:t>
      </w:r>
      <w:r w:rsidRPr="005A0AD7">
        <w:rPr>
          <w:lang w:val="fr-FR"/>
        </w:rPr>
        <w:t>2, à l</w:t>
      </w:r>
      <w:r>
        <w:rPr>
          <w:lang w:val="fr-FR"/>
        </w:rPr>
        <w:t>’</w:t>
      </w:r>
      <w:r w:rsidRPr="005A0AD7">
        <w:rPr>
          <w:lang w:val="fr-FR"/>
        </w:rPr>
        <w:t>égard</w:t>
      </w:r>
      <w:r>
        <w:rPr>
          <w:lang w:val="fr-FR"/>
        </w:rPr>
        <w:t xml:space="preserve"> des auteurs.</w:t>
      </w:r>
    </w:p>
    <w:p w:rsidR="00790078" w:rsidRPr="005A0AD7" w:rsidRDefault="00790078" w:rsidP="004A5539">
      <w:pPr>
        <w:pStyle w:val="SingleTxtG"/>
      </w:pPr>
      <w:r w:rsidRPr="005A0AD7">
        <w:rPr>
          <w:lang w:val="fr-FR"/>
        </w:rPr>
        <w:t>7.</w:t>
      </w:r>
      <w:r>
        <w:rPr>
          <w:lang w:val="fr-FR"/>
        </w:rPr>
        <w:t>7</w:t>
      </w:r>
      <w:r w:rsidRPr="005A0AD7">
        <w:rPr>
          <w:lang w:val="fr-FR"/>
        </w:rPr>
        <w:tab/>
        <w:t>Compte tenu de ce qui précède, le Comité n</w:t>
      </w:r>
      <w:r>
        <w:rPr>
          <w:lang w:val="fr-FR"/>
        </w:rPr>
        <w:t>’</w:t>
      </w:r>
      <w:r w:rsidRPr="005A0AD7">
        <w:rPr>
          <w:lang w:val="fr-FR"/>
        </w:rPr>
        <w:t>examinera pas séparément les griefs que les auteurs tirent de</w:t>
      </w:r>
      <w:r>
        <w:rPr>
          <w:lang w:val="fr-FR"/>
        </w:rPr>
        <w:t>s</w:t>
      </w:r>
      <w:r w:rsidRPr="005A0AD7">
        <w:rPr>
          <w:lang w:val="fr-FR"/>
        </w:rPr>
        <w:t xml:space="preserve"> article</w:t>
      </w:r>
      <w:r>
        <w:rPr>
          <w:lang w:val="fr-FR"/>
        </w:rPr>
        <w:t>s </w:t>
      </w:r>
      <w:r w:rsidRPr="005A0AD7">
        <w:rPr>
          <w:lang w:val="fr-FR"/>
        </w:rPr>
        <w:t>17</w:t>
      </w:r>
      <w:r>
        <w:rPr>
          <w:lang w:val="fr-FR"/>
        </w:rPr>
        <w:t xml:space="preserve"> et 23 (par. 1)</w:t>
      </w:r>
      <w:r w:rsidRPr="005A0AD7">
        <w:rPr>
          <w:lang w:val="fr-FR"/>
        </w:rPr>
        <w:t>, lu</w:t>
      </w:r>
      <w:r>
        <w:rPr>
          <w:lang w:val="fr-FR"/>
        </w:rPr>
        <w:t>s</w:t>
      </w:r>
      <w:r w:rsidRPr="005A0AD7">
        <w:rPr>
          <w:lang w:val="fr-FR"/>
        </w:rPr>
        <w:t xml:space="preserve"> c</w:t>
      </w:r>
      <w:r>
        <w:rPr>
          <w:lang w:val="fr-FR"/>
        </w:rPr>
        <w:t>onjointement avec le paragraphe </w:t>
      </w:r>
      <w:r w:rsidRPr="005A0AD7">
        <w:rPr>
          <w:lang w:val="fr-FR"/>
        </w:rPr>
        <w:t>3 de l</w:t>
      </w:r>
      <w:r>
        <w:rPr>
          <w:lang w:val="fr-FR"/>
        </w:rPr>
        <w:t>’article 2 du Pacte</w:t>
      </w:r>
      <w:r w:rsidRPr="00A075E3">
        <w:rPr>
          <w:rStyle w:val="Appelnotedebasdep"/>
        </w:rPr>
        <w:footnoteReference w:id="14"/>
      </w:r>
      <w:r>
        <w:rPr>
          <w:lang w:val="fr-FR"/>
        </w:rPr>
        <w:t>.</w:t>
      </w:r>
    </w:p>
    <w:p w:rsidR="00790078" w:rsidRPr="005A0AD7" w:rsidRDefault="00790078" w:rsidP="004A5539">
      <w:pPr>
        <w:pStyle w:val="SingleTxtG"/>
      </w:pPr>
      <w:r w:rsidRPr="005A0AD7">
        <w:rPr>
          <w:lang w:val="fr-FR"/>
        </w:rPr>
        <w:t>8.</w:t>
      </w:r>
      <w:r w:rsidRPr="005A0AD7">
        <w:rPr>
          <w:lang w:val="fr-FR"/>
        </w:rPr>
        <w:tab/>
        <w:t>Le Comité des droits de l</w:t>
      </w:r>
      <w:r>
        <w:rPr>
          <w:lang w:val="fr-FR"/>
        </w:rPr>
        <w:t>’</w:t>
      </w:r>
      <w:r w:rsidRPr="005A0AD7">
        <w:rPr>
          <w:lang w:val="fr-FR"/>
        </w:rPr>
        <w:t xml:space="preserve">homme, </w:t>
      </w:r>
      <w:r>
        <w:rPr>
          <w:lang w:val="fr-FR"/>
        </w:rPr>
        <w:t>agissant en vertu du paragraphe 4 de l’article </w:t>
      </w:r>
      <w:r w:rsidRPr="005A0AD7">
        <w:rPr>
          <w:lang w:val="fr-FR"/>
        </w:rPr>
        <w:t xml:space="preserve">5 du Protocole facultatif, constate que </w:t>
      </w:r>
      <w:r>
        <w:rPr>
          <w:lang w:val="fr-FR"/>
        </w:rPr>
        <w:t>l’État partie a violé l’article </w:t>
      </w:r>
      <w:r w:rsidRPr="005A0AD7">
        <w:rPr>
          <w:lang w:val="fr-FR"/>
        </w:rPr>
        <w:t xml:space="preserve">6 du Pacte, lu conjointement avec le </w:t>
      </w:r>
      <w:r>
        <w:rPr>
          <w:lang w:val="fr-FR"/>
        </w:rPr>
        <w:t>paragraphe </w:t>
      </w:r>
      <w:r w:rsidRPr="005A0AD7">
        <w:rPr>
          <w:lang w:val="fr-FR"/>
        </w:rPr>
        <w:t>3 de l</w:t>
      </w:r>
      <w:r>
        <w:rPr>
          <w:lang w:val="fr-FR"/>
        </w:rPr>
        <w:t>’</w:t>
      </w:r>
      <w:r w:rsidRPr="005A0AD7">
        <w:rPr>
          <w:lang w:val="fr-FR"/>
        </w:rPr>
        <w:t>article</w:t>
      </w:r>
      <w:r>
        <w:rPr>
          <w:lang w:val="fr-FR"/>
        </w:rPr>
        <w:t> </w:t>
      </w:r>
      <w:r w:rsidRPr="005A0AD7">
        <w:rPr>
          <w:lang w:val="fr-FR"/>
        </w:rPr>
        <w:t>2, à l</w:t>
      </w:r>
      <w:r>
        <w:rPr>
          <w:lang w:val="fr-FR"/>
        </w:rPr>
        <w:t>’</w:t>
      </w:r>
      <w:r w:rsidRPr="005A0AD7">
        <w:rPr>
          <w:lang w:val="fr-FR"/>
        </w:rPr>
        <w:t>égard de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et l</w:t>
      </w:r>
      <w:r>
        <w:rPr>
          <w:lang w:val="fr-FR"/>
        </w:rPr>
        <w:t>’</w:t>
      </w:r>
      <w:r w:rsidRPr="005A0AD7">
        <w:rPr>
          <w:lang w:val="fr-FR"/>
        </w:rPr>
        <w:t>article</w:t>
      </w:r>
      <w:r>
        <w:rPr>
          <w:lang w:val="fr-FR"/>
        </w:rPr>
        <w:t> </w:t>
      </w:r>
      <w:r w:rsidRPr="005A0AD7">
        <w:rPr>
          <w:lang w:val="fr-FR"/>
        </w:rPr>
        <w:t>7 du Pacte, lu</w:t>
      </w:r>
      <w:r>
        <w:rPr>
          <w:lang w:val="fr-FR"/>
        </w:rPr>
        <w:t> </w:t>
      </w:r>
      <w:r w:rsidRPr="005A0AD7">
        <w:rPr>
          <w:lang w:val="fr-FR"/>
        </w:rPr>
        <w:t>conjointement av</w:t>
      </w:r>
      <w:r>
        <w:rPr>
          <w:lang w:val="fr-FR"/>
        </w:rPr>
        <w:t>ec le paragraphe 3 de l’article </w:t>
      </w:r>
      <w:r w:rsidRPr="005A0AD7">
        <w:rPr>
          <w:lang w:val="fr-FR"/>
        </w:rPr>
        <w:t>2, à l</w:t>
      </w:r>
      <w:r>
        <w:rPr>
          <w:lang w:val="fr-FR"/>
        </w:rPr>
        <w:t>’égard des auteurs.</w:t>
      </w:r>
    </w:p>
    <w:p w:rsidR="00790078" w:rsidRPr="005A0AD7" w:rsidRDefault="00790078" w:rsidP="004A5539">
      <w:pPr>
        <w:pStyle w:val="SingleTxtG"/>
      </w:pPr>
      <w:r>
        <w:rPr>
          <w:lang w:val="fr-FR"/>
        </w:rPr>
        <w:t>9.</w:t>
      </w:r>
      <w:r>
        <w:rPr>
          <w:lang w:val="fr-FR"/>
        </w:rPr>
        <w:tab/>
        <w:t>Conformément au paragraphe 3 a) de l’article </w:t>
      </w:r>
      <w:r w:rsidRPr="005A0AD7">
        <w:rPr>
          <w:lang w:val="fr-FR"/>
        </w:rPr>
        <w:t>2 du Pacte, l</w:t>
      </w:r>
      <w:r>
        <w:rPr>
          <w:lang w:val="fr-FR"/>
        </w:rPr>
        <w:t>’</w:t>
      </w:r>
      <w:r w:rsidRPr="005A0AD7">
        <w:rPr>
          <w:lang w:val="fr-FR"/>
        </w:rPr>
        <w:t xml:space="preserve">État partie est tenu </w:t>
      </w:r>
      <w:r>
        <w:rPr>
          <w:lang w:val="fr-FR"/>
        </w:rPr>
        <w:t>d’assurer</w:t>
      </w:r>
      <w:r w:rsidRPr="005A0AD7">
        <w:rPr>
          <w:lang w:val="fr-FR"/>
        </w:rPr>
        <w:t xml:space="preserve"> aux auteurs un recours utile. Il a l</w:t>
      </w:r>
      <w:r>
        <w:rPr>
          <w:lang w:val="fr-FR"/>
        </w:rPr>
        <w:t>’</w:t>
      </w:r>
      <w:r w:rsidRPr="005A0AD7">
        <w:rPr>
          <w:lang w:val="fr-FR"/>
        </w:rPr>
        <w:t>obligation d</w:t>
      </w:r>
      <w:r>
        <w:rPr>
          <w:lang w:val="fr-FR"/>
        </w:rPr>
        <w:t>’</w:t>
      </w:r>
      <w:r w:rsidRPr="005A0AD7">
        <w:rPr>
          <w:lang w:val="fr-FR"/>
        </w:rPr>
        <w:t xml:space="preserve">accorder </w:t>
      </w:r>
      <w:r>
        <w:rPr>
          <w:lang w:val="fr-FR"/>
        </w:rPr>
        <w:t xml:space="preserve">pleine </w:t>
      </w:r>
      <w:r w:rsidRPr="005A0AD7">
        <w:rPr>
          <w:lang w:val="fr-FR"/>
        </w:rPr>
        <w:t>réparation</w:t>
      </w:r>
      <w:r>
        <w:rPr>
          <w:lang w:val="fr-FR"/>
        </w:rPr>
        <w:t xml:space="preserve"> </w:t>
      </w:r>
      <w:r w:rsidRPr="005A0AD7">
        <w:rPr>
          <w:lang w:val="fr-FR"/>
        </w:rPr>
        <w:t xml:space="preserve">aux </w:t>
      </w:r>
      <w:r>
        <w:rPr>
          <w:lang w:val="fr-FR"/>
        </w:rPr>
        <w:t>individus</w:t>
      </w:r>
      <w:r w:rsidRPr="005A0AD7">
        <w:rPr>
          <w:lang w:val="fr-FR"/>
        </w:rPr>
        <w:t xml:space="preserve"> dont les droits ont été violés. En conséquence, l</w:t>
      </w:r>
      <w:r>
        <w:rPr>
          <w:lang w:val="fr-FR"/>
        </w:rPr>
        <w:t>’</w:t>
      </w:r>
      <w:r w:rsidRPr="005A0AD7">
        <w:rPr>
          <w:lang w:val="fr-FR"/>
        </w:rPr>
        <w:t>État</w:t>
      </w:r>
      <w:r>
        <w:rPr>
          <w:lang w:val="fr-FR"/>
        </w:rPr>
        <w:t xml:space="preserve"> partie est tenu, entre autres : a) </w:t>
      </w:r>
      <w:r w:rsidRPr="005A0AD7">
        <w:rPr>
          <w:lang w:val="fr-FR"/>
        </w:rPr>
        <w:t>d</w:t>
      </w:r>
      <w:r>
        <w:rPr>
          <w:lang w:val="fr-FR"/>
        </w:rPr>
        <w:t>’enquêter plus activement sur</w:t>
      </w:r>
      <w:r w:rsidRPr="005A0AD7">
        <w:rPr>
          <w:lang w:val="fr-FR"/>
        </w:rPr>
        <w:t xml:space="preserve"> le sort de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w:t>
      </w:r>
      <w:r>
        <w:rPr>
          <w:lang w:val="fr-FR"/>
        </w:rPr>
        <w:t xml:space="preserve">de </w:t>
      </w:r>
      <w:r w:rsidRPr="005A0AD7">
        <w:rPr>
          <w:lang w:val="fr-FR"/>
        </w:rPr>
        <w:t>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w:t>
      </w:r>
      <w:r>
        <w:rPr>
          <w:lang w:val="fr-FR"/>
        </w:rPr>
        <w:t>dans le droit fil de</w:t>
      </w:r>
      <w:r w:rsidRPr="005A0AD7">
        <w:rPr>
          <w:lang w:val="fr-FR"/>
        </w:rPr>
        <w:t xml:space="preserve"> la loi de 2004 sur les personnes disparues ; b) de renforcer les mesures visant à traduire en justice les responsables de la disparition de M</w:t>
      </w:r>
      <w:r w:rsidRPr="002C5D4B">
        <w:rPr>
          <w:vertAlign w:val="superscript"/>
          <w:lang w:val="fr-FR"/>
        </w:rPr>
        <w:t>me</w:t>
      </w:r>
      <w:r>
        <w:rPr>
          <w:lang w:val="fr-FR"/>
        </w:rPr>
        <w:t> </w:t>
      </w:r>
      <w:proofErr w:type="spellStart"/>
      <w:r w:rsidRPr="005A0AD7">
        <w:rPr>
          <w:lang w:val="fr-FR"/>
        </w:rPr>
        <w:t>Lale</w:t>
      </w:r>
      <w:proofErr w:type="spellEnd"/>
      <w:r w:rsidRPr="005A0AD7">
        <w:rPr>
          <w:lang w:val="fr-FR"/>
        </w:rPr>
        <w:t xml:space="preserve"> et </w:t>
      </w:r>
      <w:r>
        <w:rPr>
          <w:lang w:val="fr-FR"/>
        </w:rPr>
        <w:t xml:space="preserve">de </w:t>
      </w:r>
      <w:r w:rsidRPr="005A0AD7">
        <w:rPr>
          <w:lang w:val="fr-FR"/>
        </w:rPr>
        <w:t>M</w:t>
      </w:r>
      <w:r w:rsidRPr="002C5D4B">
        <w:rPr>
          <w:vertAlign w:val="superscript"/>
          <w:lang w:val="fr-FR"/>
        </w:rPr>
        <w:t>me</w:t>
      </w:r>
      <w:r>
        <w:rPr>
          <w:lang w:val="fr-FR"/>
        </w:rPr>
        <w:t> </w:t>
      </w:r>
      <w:proofErr w:type="spellStart"/>
      <w:r w:rsidRPr="005A0AD7">
        <w:rPr>
          <w:lang w:val="fr-FR"/>
        </w:rPr>
        <w:t>Popović</w:t>
      </w:r>
      <w:proofErr w:type="spellEnd"/>
      <w:r w:rsidRPr="005A0AD7">
        <w:rPr>
          <w:lang w:val="fr-FR"/>
        </w:rPr>
        <w:t xml:space="preserve"> sans retard injustifié, conformément à la stratégie nationale </w:t>
      </w:r>
      <w:r>
        <w:rPr>
          <w:lang w:val="fr-FR"/>
        </w:rPr>
        <w:t>de poursuite des auteurs de</w:t>
      </w:r>
      <w:r w:rsidRPr="005A0AD7">
        <w:rPr>
          <w:lang w:val="fr-FR"/>
        </w:rPr>
        <w:t xml:space="preserve"> crimes de guerre ; c)</w:t>
      </w:r>
      <w:r>
        <w:rPr>
          <w:lang w:val="fr-FR"/>
        </w:rPr>
        <w:t> </w:t>
      </w:r>
      <w:r w:rsidRPr="005A0AD7">
        <w:rPr>
          <w:lang w:val="fr-FR"/>
        </w:rPr>
        <w:t xml:space="preserve">de veiller à ce que les auteurs </w:t>
      </w:r>
      <w:r>
        <w:rPr>
          <w:lang w:val="fr-FR"/>
        </w:rPr>
        <w:t>de la communication puissent bénéficier de</w:t>
      </w:r>
      <w:r w:rsidRPr="005A0AD7">
        <w:rPr>
          <w:lang w:val="fr-FR"/>
        </w:rPr>
        <w:t xml:space="preserve"> </w:t>
      </w:r>
      <w:r>
        <w:rPr>
          <w:lang w:val="fr-FR"/>
        </w:rPr>
        <w:t xml:space="preserve">toute </w:t>
      </w:r>
      <w:r w:rsidRPr="005A0AD7">
        <w:rPr>
          <w:lang w:val="fr-FR"/>
        </w:rPr>
        <w:t xml:space="preserve">assistance médicale et </w:t>
      </w:r>
      <w:r>
        <w:rPr>
          <w:lang w:val="fr-FR"/>
        </w:rPr>
        <w:t>tous</w:t>
      </w:r>
      <w:r w:rsidRPr="005A0AD7">
        <w:rPr>
          <w:lang w:val="fr-FR"/>
        </w:rPr>
        <w:t xml:space="preserve"> soins de réadaptation psychologique nécessaires pour </w:t>
      </w:r>
      <w:r>
        <w:rPr>
          <w:lang w:val="fr-FR"/>
        </w:rPr>
        <w:t xml:space="preserve">réparer </w:t>
      </w:r>
      <w:r w:rsidRPr="005A0AD7">
        <w:rPr>
          <w:lang w:val="fr-FR"/>
        </w:rPr>
        <w:t>le préjudice moral subi ; d)</w:t>
      </w:r>
      <w:r>
        <w:rPr>
          <w:lang w:val="fr-FR"/>
        </w:rPr>
        <w:t> de fournir</w:t>
      </w:r>
      <w:r w:rsidRPr="005A0AD7">
        <w:rPr>
          <w:lang w:val="fr-FR"/>
        </w:rPr>
        <w:t xml:space="preserve"> aux auteurs une indemnisation adéquate et </w:t>
      </w:r>
      <w:r>
        <w:rPr>
          <w:lang w:val="fr-FR"/>
        </w:rPr>
        <w:t>des</w:t>
      </w:r>
      <w:r w:rsidRPr="005A0AD7">
        <w:rPr>
          <w:lang w:val="fr-FR"/>
        </w:rPr>
        <w:t xml:space="preserve"> mesures de satisfaction appropriées. L</w:t>
      </w:r>
      <w:r>
        <w:rPr>
          <w:lang w:val="fr-FR"/>
        </w:rPr>
        <w:t>’</w:t>
      </w:r>
      <w:r w:rsidRPr="005A0AD7">
        <w:rPr>
          <w:lang w:val="fr-FR"/>
        </w:rPr>
        <w:t>État partie est en outre tenu de veiller à ce que des violations analogues ne se reproduisent pas et</w:t>
      </w:r>
      <w:r>
        <w:rPr>
          <w:lang w:val="fr-FR"/>
        </w:rPr>
        <w:t xml:space="preserve">, </w:t>
      </w:r>
      <w:r w:rsidRPr="005A0AD7">
        <w:rPr>
          <w:lang w:val="fr-FR"/>
        </w:rPr>
        <w:t>en particulier</w:t>
      </w:r>
      <w:r>
        <w:rPr>
          <w:lang w:val="fr-FR"/>
        </w:rPr>
        <w:t>, de faire en sorte</w:t>
      </w:r>
      <w:r w:rsidRPr="005A0AD7">
        <w:rPr>
          <w:lang w:val="fr-FR"/>
        </w:rPr>
        <w:t xml:space="preserve"> que les familles des personnes disparues aient accès aux enquêtes sur les plaintes pour disparition forcée et </w:t>
      </w:r>
      <w:r>
        <w:rPr>
          <w:lang w:val="fr-FR"/>
        </w:rPr>
        <w:t>bénéficient</w:t>
      </w:r>
      <w:r w:rsidRPr="005A0AD7">
        <w:rPr>
          <w:lang w:val="fr-FR"/>
        </w:rPr>
        <w:t xml:space="preserve"> de mesures de réparation appropriées.</w:t>
      </w:r>
    </w:p>
    <w:p w:rsidR="00E85C42" w:rsidRDefault="00790078" w:rsidP="004A5539">
      <w:pPr>
        <w:pStyle w:val="SingleTxtG"/>
        <w:rPr>
          <w:lang w:val="fr-FR"/>
        </w:rPr>
      </w:pPr>
      <w:r w:rsidRPr="005A0AD7">
        <w:rPr>
          <w:lang w:val="fr-FR"/>
        </w:rPr>
        <w:t>10.</w:t>
      </w:r>
      <w:r w:rsidRPr="005A0AD7">
        <w:rPr>
          <w:lang w:val="fr-FR"/>
        </w:rPr>
        <w:tab/>
        <w:t>Étant donné qu</w:t>
      </w:r>
      <w:r>
        <w:rPr>
          <w:lang w:val="fr-FR"/>
        </w:rPr>
        <w:t>’</w:t>
      </w:r>
      <w:r w:rsidRPr="005A0AD7">
        <w:rPr>
          <w:lang w:val="fr-FR"/>
        </w:rPr>
        <w:t>en adhérant au Protocole facultatif, l</w:t>
      </w:r>
      <w:r>
        <w:rPr>
          <w:lang w:val="fr-FR"/>
        </w:rPr>
        <w:t>’</w:t>
      </w:r>
      <w:r w:rsidRPr="005A0AD7">
        <w:rPr>
          <w:lang w:val="fr-FR"/>
        </w:rPr>
        <w:t>État partie a reconnu que le Comité a compétence pour déterminer s</w:t>
      </w:r>
      <w:r>
        <w:rPr>
          <w:lang w:val="fr-FR"/>
        </w:rPr>
        <w:t>’</w:t>
      </w:r>
      <w:r w:rsidRPr="005A0AD7">
        <w:rPr>
          <w:lang w:val="fr-FR"/>
        </w:rPr>
        <w:t>il y a ou non violation du Pacte et que, conformément à l</w:t>
      </w:r>
      <w:r>
        <w:rPr>
          <w:lang w:val="fr-FR"/>
        </w:rPr>
        <w:t>’</w:t>
      </w:r>
      <w:r w:rsidRPr="005A0AD7">
        <w:rPr>
          <w:lang w:val="fr-FR"/>
        </w:rPr>
        <w:t>article</w:t>
      </w:r>
      <w:r>
        <w:rPr>
          <w:lang w:val="fr-FR"/>
        </w:rPr>
        <w:t> </w:t>
      </w:r>
      <w:r w:rsidRPr="005A0AD7">
        <w:rPr>
          <w:lang w:val="fr-FR"/>
        </w:rPr>
        <w:t>2 du Pacte, il s</w:t>
      </w:r>
      <w:r>
        <w:rPr>
          <w:lang w:val="fr-FR"/>
        </w:rPr>
        <w:t>’</w:t>
      </w:r>
      <w:r w:rsidRPr="005A0AD7">
        <w:rPr>
          <w:lang w:val="fr-FR"/>
        </w:rPr>
        <w:t>est engagé à garantir à tous les individus se trouvant sur son territoire et relevant de sa juridiction les droits reconnus dans le Pacte et à assurer un recours utile lorsqu</w:t>
      </w:r>
      <w:r>
        <w:rPr>
          <w:lang w:val="fr-FR"/>
        </w:rPr>
        <w:t>’</w:t>
      </w:r>
      <w:r w:rsidRPr="005A0AD7">
        <w:rPr>
          <w:lang w:val="fr-FR"/>
        </w:rPr>
        <w:t>une violation a été établie, le Comité souhaite recevoir de l</w:t>
      </w:r>
      <w:r>
        <w:rPr>
          <w:lang w:val="fr-FR"/>
        </w:rPr>
        <w:t>’</w:t>
      </w:r>
      <w:r w:rsidRPr="005A0AD7">
        <w:rPr>
          <w:lang w:val="fr-FR"/>
        </w:rPr>
        <w:t>État partie, dans un délai de cent quatre-vingts jours, des renseignements sur les mesures prises pour donner effet aux présentes constatations. L</w:t>
      </w:r>
      <w:r>
        <w:rPr>
          <w:lang w:val="fr-FR"/>
        </w:rPr>
        <w:t>’</w:t>
      </w:r>
      <w:r w:rsidRPr="005A0AD7">
        <w:rPr>
          <w:lang w:val="fr-FR"/>
        </w:rPr>
        <w:t>État partie est invité en outre à rendre celles-ci publiques et à les diffuser largement dans ses trois langues officielles.</w:t>
      </w:r>
    </w:p>
    <w:p w:rsidR="00790078" w:rsidRPr="00790078" w:rsidRDefault="00790078" w:rsidP="00790078">
      <w:pPr>
        <w:pStyle w:val="SingleTxtG"/>
        <w:spacing w:before="240" w:after="0"/>
        <w:jc w:val="center"/>
        <w:rPr>
          <w:u w:val="single"/>
        </w:rPr>
      </w:pPr>
      <w:r>
        <w:rPr>
          <w:u w:val="single"/>
        </w:rPr>
        <w:tab/>
      </w:r>
      <w:r>
        <w:rPr>
          <w:u w:val="single"/>
        </w:rPr>
        <w:tab/>
      </w:r>
      <w:r>
        <w:rPr>
          <w:u w:val="single"/>
        </w:rPr>
        <w:tab/>
      </w:r>
    </w:p>
    <w:sectPr w:rsidR="00790078" w:rsidRPr="00790078" w:rsidSect="00F12BC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01" w:rsidRDefault="00376801" w:rsidP="00F95C08">
      <w:pPr>
        <w:spacing w:line="240" w:lineRule="auto"/>
      </w:pPr>
    </w:p>
  </w:endnote>
  <w:endnote w:type="continuationSeparator" w:id="0">
    <w:p w:rsidR="00376801" w:rsidRPr="00AC3823" w:rsidRDefault="00376801" w:rsidP="00AC3823">
      <w:pPr>
        <w:pStyle w:val="Pieddepage"/>
      </w:pPr>
    </w:p>
  </w:endnote>
  <w:endnote w:type="continuationNotice" w:id="1">
    <w:p w:rsidR="00376801" w:rsidRDefault="003768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CD" w:rsidRPr="00F12BCD" w:rsidRDefault="00F12BCD" w:rsidP="00F12BCD">
    <w:pPr>
      <w:pStyle w:val="Pieddepage"/>
      <w:tabs>
        <w:tab w:val="right" w:pos="9638"/>
      </w:tabs>
    </w:pPr>
    <w:r w:rsidRPr="00F12BCD">
      <w:rPr>
        <w:b/>
        <w:sz w:val="18"/>
      </w:rPr>
      <w:fldChar w:fldCharType="begin"/>
    </w:r>
    <w:r w:rsidRPr="00F12BCD">
      <w:rPr>
        <w:b/>
        <w:sz w:val="18"/>
      </w:rPr>
      <w:instrText xml:space="preserve"> PAGE  \* MERGEFORMAT </w:instrText>
    </w:r>
    <w:r w:rsidRPr="00F12BCD">
      <w:rPr>
        <w:b/>
        <w:sz w:val="18"/>
      </w:rPr>
      <w:fldChar w:fldCharType="separate"/>
    </w:r>
    <w:r w:rsidR="00637D73">
      <w:rPr>
        <w:b/>
        <w:noProof/>
        <w:sz w:val="18"/>
      </w:rPr>
      <w:t>10</w:t>
    </w:r>
    <w:r w:rsidRPr="00F12BCD">
      <w:rPr>
        <w:b/>
        <w:sz w:val="18"/>
      </w:rPr>
      <w:fldChar w:fldCharType="end"/>
    </w:r>
    <w:r>
      <w:rPr>
        <w:b/>
        <w:sz w:val="18"/>
      </w:rPr>
      <w:tab/>
    </w:r>
    <w:r>
      <w:t>GE.17-07191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CD" w:rsidRPr="00F12BCD" w:rsidRDefault="00F12BCD" w:rsidP="00F12BCD">
    <w:pPr>
      <w:pStyle w:val="Pieddepage"/>
      <w:tabs>
        <w:tab w:val="right" w:pos="9638"/>
      </w:tabs>
      <w:rPr>
        <w:b/>
        <w:sz w:val="18"/>
      </w:rPr>
    </w:pPr>
    <w:r>
      <w:t>GE.17-07191</w:t>
    </w:r>
    <w:r>
      <w:tab/>
    </w:r>
    <w:r w:rsidRPr="00F12BCD">
      <w:rPr>
        <w:b/>
        <w:sz w:val="18"/>
      </w:rPr>
      <w:fldChar w:fldCharType="begin"/>
    </w:r>
    <w:r w:rsidRPr="00F12BCD">
      <w:rPr>
        <w:b/>
        <w:sz w:val="18"/>
      </w:rPr>
      <w:instrText xml:space="preserve"> PAGE  \* MERGEFORMAT </w:instrText>
    </w:r>
    <w:r w:rsidRPr="00F12BCD">
      <w:rPr>
        <w:b/>
        <w:sz w:val="18"/>
      </w:rPr>
      <w:fldChar w:fldCharType="separate"/>
    </w:r>
    <w:r w:rsidR="00637D73">
      <w:rPr>
        <w:b/>
        <w:noProof/>
        <w:sz w:val="18"/>
      </w:rPr>
      <w:t>11</w:t>
    </w:r>
    <w:r w:rsidRPr="00F12B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F12BCD" w:rsidRDefault="00F12BCD" w:rsidP="00F12BCD">
    <w:pPr>
      <w:pStyle w:val="Pieddepage"/>
      <w:spacing w:before="120"/>
      <w:rPr>
        <w:sz w:val="20"/>
      </w:rPr>
    </w:pPr>
    <w:r>
      <w:rPr>
        <w:sz w:val="20"/>
      </w:rPr>
      <w:t>GE.</w:t>
    </w:r>
    <w:r w:rsidR="001B379B">
      <w:rPr>
        <w:noProof/>
        <w:lang w:eastAsia="fr-CH"/>
      </w:rPr>
      <w:drawing>
        <wp:anchor distT="0" distB="0" distL="114300" distR="114300" simplePos="0" relativeHeight="251657216"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17-07191</w:t>
    </w:r>
    <w:r w:rsidR="007A6CDA">
      <w:rPr>
        <w:sz w:val="20"/>
      </w:rPr>
      <w:t xml:space="preserve">  </w:t>
    </w:r>
    <w:r>
      <w:rPr>
        <w:sz w:val="20"/>
      </w:rPr>
      <w:t>(F)</w:t>
    </w:r>
    <w:r w:rsidR="007A6CDA">
      <w:rPr>
        <w:sz w:val="20"/>
      </w:rPr>
      <w:t xml:space="preserve">    </w:t>
    </w:r>
    <w:r>
      <w:rPr>
        <w:sz w:val="20"/>
      </w:rPr>
      <w:t>121118</w:t>
    </w:r>
    <w:r w:rsidR="007A6CDA">
      <w:rPr>
        <w:sz w:val="20"/>
      </w:rPr>
      <w:t xml:space="preserve">    </w:t>
    </w:r>
    <w:r>
      <w:rPr>
        <w:sz w:val="20"/>
      </w:rPr>
      <w:t>131118</w:t>
    </w:r>
    <w:r>
      <w:rPr>
        <w:sz w:val="20"/>
      </w:rPr>
      <w:br/>
    </w:r>
    <w:r w:rsidRPr="00F12BCD">
      <w:rPr>
        <w:rFonts w:ascii="C39T30Lfz" w:hAnsi="C39T30Lfz"/>
        <w:sz w:val="56"/>
      </w:rPr>
      <w:t></w:t>
    </w:r>
    <w:r w:rsidRPr="00F12BCD">
      <w:rPr>
        <w:rFonts w:ascii="C39T30Lfz" w:hAnsi="C39T30Lfz"/>
        <w:sz w:val="56"/>
      </w:rPr>
      <w:t></w:t>
    </w:r>
    <w:r w:rsidRPr="00F12BCD">
      <w:rPr>
        <w:rFonts w:ascii="C39T30Lfz" w:hAnsi="C39T30Lfz"/>
        <w:sz w:val="56"/>
      </w:rPr>
      <w:t></w:t>
    </w:r>
    <w:r w:rsidRPr="00F12BCD">
      <w:rPr>
        <w:rFonts w:ascii="C39T30Lfz" w:hAnsi="C39T30Lfz"/>
        <w:sz w:val="56"/>
      </w:rPr>
      <w:t></w:t>
    </w:r>
    <w:r w:rsidRPr="00F12BCD">
      <w:rPr>
        <w:rFonts w:ascii="C39T30Lfz" w:hAnsi="C39T30Lfz"/>
        <w:sz w:val="56"/>
      </w:rPr>
      <w:t></w:t>
    </w:r>
    <w:r w:rsidRPr="00F12BCD">
      <w:rPr>
        <w:rFonts w:ascii="C39T30Lfz" w:hAnsi="C39T30Lfz"/>
        <w:sz w:val="56"/>
      </w:rPr>
      <w:t></w:t>
    </w:r>
    <w:r w:rsidRPr="00F12BCD">
      <w:rPr>
        <w:rFonts w:ascii="C39T30Lfz" w:hAnsi="C39T30Lfz"/>
        <w:sz w:val="56"/>
      </w:rPr>
      <w:t></w:t>
    </w:r>
    <w:r w:rsidRPr="00F12BCD">
      <w:rPr>
        <w:rFonts w:ascii="C39T30Lfz" w:hAnsi="C39T30Lfz"/>
        <w:sz w:val="56"/>
      </w:rPr>
      <w:t></w:t>
    </w:r>
    <w:r w:rsidRPr="00F12BC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9/D/2206/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06/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01" w:rsidRPr="00AC3823" w:rsidRDefault="00376801" w:rsidP="00AC3823">
      <w:pPr>
        <w:pStyle w:val="Pieddepage"/>
        <w:tabs>
          <w:tab w:val="right" w:pos="2155"/>
        </w:tabs>
        <w:spacing w:after="80" w:line="240" w:lineRule="atLeast"/>
        <w:ind w:left="680"/>
        <w:rPr>
          <w:u w:val="single"/>
        </w:rPr>
      </w:pPr>
      <w:r>
        <w:rPr>
          <w:u w:val="single"/>
        </w:rPr>
        <w:tab/>
      </w:r>
    </w:p>
  </w:footnote>
  <w:footnote w:type="continuationSeparator" w:id="0">
    <w:p w:rsidR="00376801" w:rsidRPr="00AC3823" w:rsidRDefault="00376801" w:rsidP="00AC3823">
      <w:pPr>
        <w:pStyle w:val="Pieddepage"/>
        <w:tabs>
          <w:tab w:val="right" w:pos="2155"/>
        </w:tabs>
        <w:spacing w:after="80" w:line="240" w:lineRule="atLeast"/>
        <w:ind w:left="680"/>
        <w:rPr>
          <w:u w:val="single"/>
        </w:rPr>
      </w:pPr>
      <w:r>
        <w:rPr>
          <w:u w:val="single"/>
        </w:rPr>
        <w:tab/>
      </w:r>
    </w:p>
  </w:footnote>
  <w:footnote w:type="continuationNotice" w:id="1">
    <w:p w:rsidR="00376801" w:rsidRPr="00AC3823" w:rsidRDefault="00376801">
      <w:pPr>
        <w:spacing w:line="240" w:lineRule="auto"/>
        <w:rPr>
          <w:sz w:val="2"/>
          <w:szCs w:val="2"/>
        </w:rPr>
      </w:pPr>
    </w:p>
  </w:footnote>
  <w:footnote w:id="2">
    <w:p w:rsidR="00C06C70" w:rsidRPr="00C06C70" w:rsidRDefault="00C06C70">
      <w:pPr>
        <w:pStyle w:val="Notedebasdepage"/>
      </w:pPr>
      <w:r>
        <w:rPr>
          <w:rStyle w:val="Appelnotedebasdep"/>
        </w:rPr>
        <w:tab/>
      </w:r>
      <w:r w:rsidRPr="00C06C70">
        <w:rPr>
          <w:rStyle w:val="Appelnotedebasdep"/>
          <w:sz w:val="20"/>
          <w:vertAlign w:val="baseline"/>
        </w:rPr>
        <w:t>*</w:t>
      </w:r>
      <w:r w:rsidRPr="00C06C70">
        <w:rPr>
          <w:sz w:val="20"/>
        </w:rPr>
        <w:t xml:space="preserve"> </w:t>
      </w:r>
      <w:r>
        <w:rPr>
          <w:sz w:val="20"/>
        </w:rPr>
        <w:tab/>
      </w:r>
      <w:r>
        <w:rPr>
          <w:lang w:val="fr-FR"/>
        </w:rPr>
        <w:t>Adoptées par le Comité à sa 119</w:t>
      </w:r>
      <w:r w:rsidRPr="00A075E3">
        <w:rPr>
          <w:vertAlign w:val="superscript"/>
          <w:lang w:val="fr-FR"/>
        </w:rPr>
        <w:t>e</w:t>
      </w:r>
      <w:r>
        <w:rPr>
          <w:lang w:val="fr-FR"/>
        </w:rPr>
        <w:t xml:space="preserve"> session.</w:t>
      </w:r>
    </w:p>
  </w:footnote>
  <w:footnote w:id="3">
    <w:p w:rsidR="00C06C70" w:rsidRPr="00DD0101" w:rsidRDefault="00C06C70" w:rsidP="00DD0101">
      <w:pPr>
        <w:pStyle w:val="Notedebasdepage"/>
      </w:pPr>
      <w:r>
        <w:rPr>
          <w:rStyle w:val="Appelnotedebasdep"/>
        </w:rPr>
        <w:tab/>
      </w:r>
      <w:r w:rsidRPr="00C06C70">
        <w:rPr>
          <w:rStyle w:val="Appelnotedebasdep"/>
          <w:sz w:val="20"/>
          <w:vertAlign w:val="baseline"/>
        </w:rPr>
        <w:t>**</w:t>
      </w:r>
      <w:r>
        <w:rPr>
          <w:rStyle w:val="Appelnotedebasdep"/>
          <w:sz w:val="20"/>
          <w:vertAlign w:val="baseline"/>
        </w:rPr>
        <w:tab/>
      </w:r>
      <w:r w:rsidR="00DD0101">
        <w:t xml:space="preserve">Les membres du Comité dont le nom suit ont participé à l’examen de la communication : </w:t>
      </w:r>
      <w:r w:rsidR="00DD0101">
        <w:t xml:space="preserve">Tania María Abdo </w:t>
      </w:r>
      <w:proofErr w:type="spellStart"/>
      <w:r w:rsidR="00DD0101">
        <w:t>Rocholl</w:t>
      </w:r>
      <w:proofErr w:type="spellEnd"/>
      <w:r w:rsidR="00DD0101">
        <w:t xml:space="preserve">, </w:t>
      </w:r>
      <w:proofErr w:type="spellStart"/>
      <w:r w:rsidR="00DD0101" w:rsidRPr="004D2D9C">
        <w:t>Yadh</w:t>
      </w:r>
      <w:proofErr w:type="spellEnd"/>
      <w:r w:rsidR="00DD0101" w:rsidRPr="004D2D9C">
        <w:t xml:space="preserve"> Ben Achour,</w:t>
      </w:r>
      <w:r w:rsidR="00DD0101" w:rsidRPr="002A686A">
        <w:t xml:space="preserve"> </w:t>
      </w:r>
      <w:proofErr w:type="spellStart"/>
      <w:r w:rsidR="00DD0101">
        <w:t>Ilze</w:t>
      </w:r>
      <w:proofErr w:type="spellEnd"/>
      <w:r w:rsidR="00DD0101">
        <w:t xml:space="preserve"> Brands </w:t>
      </w:r>
      <w:proofErr w:type="spellStart"/>
      <w:r w:rsidR="00DD0101">
        <w:t>Kehris</w:t>
      </w:r>
      <w:proofErr w:type="spellEnd"/>
      <w:r w:rsidR="00DD0101">
        <w:t>,</w:t>
      </w:r>
      <w:r w:rsidR="00DD0101" w:rsidRPr="004D2D9C">
        <w:t xml:space="preserve"> </w:t>
      </w:r>
      <w:r w:rsidR="00DD0101">
        <w:t xml:space="preserve">Sarah Cleveland, </w:t>
      </w:r>
      <w:r w:rsidR="00DD0101" w:rsidRPr="004D2D9C">
        <w:t>Ahme</w:t>
      </w:r>
      <w:r w:rsidR="00DD0101">
        <w:t>d</w:t>
      </w:r>
      <w:r w:rsidR="00DD0101" w:rsidRPr="004D2D9C">
        <w:t xml:space="preserve"> Amin </w:t>
      </w:r>
      <w:proofErr w:type="spellStart"/>
      <w:r w:rsidR="00DD0101" w:rsidRPr="004D2D9C">
        <w:t>Fathalla</w:t>
      </w:r>
      <w:proofErr w:type="spellEnd"/>
      <w:r w:rsidR="00DD0101">
        <w:t xml:space="preserve">, </w:t>
      </w:r>
      <w:r w:rsidR="00DD0101" w:rsidRPr="004D2D9C">
        <w:t xml:space="preserve">Olivier de </w:t>
      </w:r>
      <w:proofErr w:type="spellStart"/>
      <w:r w:rsidR="00DD0101" w:rsidRPr="004D2D9C">
        <w:t>Frouville</w:t>
      </w:r>
      <w:proofErr w:type="spellEnd"/>
      <w:r w:rsidR="00DD0101" w:rsidRPr="004D2D9C">
        <w:t xml:space="preserve">, </w:t>
      </w:r>
      <w:proofErr w:type="spellStart"/>
      <w:r w:rsidR="00DD0101">
        <w:t>Christof</w:t>
      </w:r>
      <w:proofErr w:type="spellEnd"/>
      <w:r w:rsidR="00DD0101">
        <w:t xml:space="preserve"> </w:t>
      </w:r>
      <w:proofErr w:type="spellStart"/>
      <w:r w:rsidR="00DD0101">
        <w:t>Heyns</w:t>
      </w:r>
      <w:proofErr w:type="spellEnd"/>
      <w:r w:rsidR="00DD0101">
        <w:t xml:space="preserve">, </w:t>
      </w:r>
      <w:proofErr w:type="spellStart"/>
      <w:r w:rsidR="00DD0101" w:rsidRPr="004D2D9C">
        <w:t>Yuji</w:t>
      </w:r>
      <w:proofErr w:type="spellEnd"/>
      <w:r w:rsidR="00DD0101" w:rsidRPr="004D2D9C">
        <w:t xml:space="preserve"> </w:t>
      </w:r>
      <w:proofErr w:type="spellStart"/>
      <w:r w:rsidR="00DD0101" w:rsidRPr="004D2D9C">
        <w:t>Iwasawa</w:t>
      </w:r>
      <w:proofErr w:type="spellEnd"/>
      <w:r w:rsidR="00DD0101" w:rsidRPr="004D2D9C">
        <w:t xml:space="preserve">, </w:t>
      </w:r>
      <w:proofErr w:type="spellStart"/>
      <w:r w:rsidR="00DD0101">
        <w:t>Bamariam</w:t>
      </w:r>
      <w:proofErr w:type="spellEnd"/>
      <w:r w:rsidR="00DD0101">
        <w:t xml:space="preserve"> </w:t>
      </w:r>
      <w:proofErr w:type="spellStart"/>
      <w:r w:rsidR="00DD0101">
        <w:t>Koita</w:t>
      </w:r>
      <w:proofErr w:type="spellEnd"/>
      <w:r w:rsidR="00DD0101">
        <w:t xml:space="preserve">, Marcia </w:t>
      </w:r>
      <w:proofErr w:type="spellStart"/>
      <w:r w:rsidR="00DD0101">
        <w:t>Kran</w:t>
      </w:r>
      <w:proofErr w:type="spellEnd"/>
      <w:r w:rsidR="00DD0101">
        <w:t xml:space="preserve">, Duncan </w:t>
      </w:r>
      <w:proofErr w:type="spellStart"/>
      <w:r w:rsidR="00DD0101">
        <w:t>Laki</w:t>
      </w:r>
      <w:proofErr w:type="spellEnd"/>
      <w:r w:rsidR="00DD0101">
        <w:t xml:space="preserve"> </w:t>
      </w:r>
      <w:proofErr w:type="spellStart"/>
      <w:r w:rsidR="00DD0101">
        <w:t>Muhumuza</w:t>
      </w:r>
      <w:proofErr w:type="spellEnd"/>
      <w:r w:rsidR="00DD0101" w:rsidRPr="004D2D9C">
        <w:t>, Mauro</w:t>
      </w:r>
      <w:r w:rsidR="00DD0101">
        <w:t xml:space="preserve"> </w:t>
      </w:r>
      <w:proofErr w:type="spellStart"/>
      <w:r w:rsidR="00DD0101" w:rsidRPr="004D2D9C">
        <w:t>Politi</w:t>
      </w:r>
      <w:proofErr w:type="spellEnd"/>
      <w:r w:rsidR="00DD0101" w:rsidRPr="004D2D9C">
        <w:t xml:space="preserve">, </w:t>
      </w:r>
      <w:r w:rsidR="00DD0101">
        <w:t xml:space="preserve">José Manuel Santos Pais, Anja </w:t>
      </w:r>
      <w:proofErr w:type="spellStart"/>
      <w:r w:rsidR="00DD0101">
        <w:t>Seibert-Fohr</w:t>
      </w:r>
      <w:proofErr w:type="spellEnd"/>
      <w:r w:rsidR="00DD0101">
        <w:t xml:space="preserve">, Yuval </w:t>
      </w:r>
      <w:proofErr w:type="spellStart"/>
      <w:r w:rsidR="00DD0101">
        <w:t>Shany</w:t>
      </w:r>
      <w:proofErr w:type="spellEnd"/>
      <w:r w:rsidR="00DD0101">
        <w:t xml:space="preserve"> </w:t>
      </w:r>
      <w:r w:rsidR="00DD0101">
        <w:t>et</w:t>
      </w:r>
      <w:r w:rsidR="00DD0101" w:rsidRPr="004D2D9C">
        <w:t xml:space="preserve"> Margo </w:t>
      </w:r>
      <w:proofErr w:type="spellStart"/>
      <w:r w:rsidR="00DD0101" w:rsidRPr="004D2D9C">
        <w:t>Waterval</w:t>
      </w:r>
      <w:proofErr w:type="spellEnd"/>
      <w:r w:rsidR="00DD0101" w:rsidRPr="004D2D9C">
        <w:t>.</w:t>
      </w:r>
    </w:p>
  </w:footnote>
  <w:footnote w:id="4">
    <w:p w:rsidR="00790078" w:rsidRPr="008D17A5" w:rsidRDefault="00790078" w:rsidP="00790078">
      <w:pPr>
        <w:pStyle w:val="Notedebasdepage"/>
      </w:pPr>
      <w:r>
        <w:rPr>
          <w:lang w:val="fr-FR"/>
        </w:rPr>
        <w:tab/>
      </w:r>
      <w:r w:rsidRPr="00A075E3">
        <w:rPr>
          <w:rStyle w:val="Appelnotedebasdep"/>
        </w:rPr>
        <w:footnoteRef/>
      </w:r>
      <w:r>
        <w:rPr>
          <w:lang w:val="fr-FR"/>
        </w:rPr>
        <w:tab/>
        <w:t xml:space="preserve">Les auteurs se réfèrent à l’affaire </w:t>
      </w:r>
      <w:proofErr w:type="spellStart"/>
      <w:r w:rsidRPr="002C5D4B">
        <w:rPr>
          <w:i/>
          <w:lang w:val="fr-FR"/>
        </w:rPr>
        <w:t>Bundalo</w:t>
      </w:r>
      <w:proofErr w:type="spellEnd"/>
      <w:r w:rsidRPr="002C5D4B">
        <w:rPr>
          <w:i/>
          <w:lang w:val="fr-FR"/>
        </w:rPr>
        <w:t xml:space="preserve"> Ratko et consorts</w:t>
      </w:r>
      <w:r>
        <w:rPr>
          <w:lang w:val="fr-FR"/>
        </w:rPr>
        <w:t xml:space="preserve"> (X-</w:t>
      </w:r>
      <w:proofErr w:type="spellStart"/>
      <w:r>
        <w:rPr>
          <w:lang w:val="fr-FR"/>
        </w:rPr>
        <w:t>KRž</w:t>
      </w:r>
      <w:proofErr w:type="spellEnd"/>
      <w:r>
        <w:rPr>
          <w:lang w:val="fr-FR"/>
        </w:rPr>
        <w:t xml:space="preserve"> 07/419), Cour de Bosnie</w:t>
      </w:r>
      <w:r>
        <w:rPr>
          <w:lang w:val="fr-FR"/>
        </w:rPr>
        <w:noBreakHyphen/>
        <w:t xml:space="preserve">Herzégovine, premier jugement, 21 décembre 2009, p. 65. Les Bérets verts étaient aussi désignés sous le nom de </w:t>
      </w:r>
      <w:proofErr w:type="spellStart"/>
      <w:r w:rsidRPr="00A075E3">
        <w:rPr>
          <w:i/>
          <w:lang w:val="fr-FR"/>
        </w:rPr>
        <w:t>Zelene</w:t>
      </w:r>
      <w:proofErr w:type="spellEnd"/>
      <w:r w:rsidRPr="00A075E3">
        <w:rPr>
          <w:i/>
          <w:lang w:val="fr-FR"/>
        </w:rPr>
        <w:t xml:space="preserve"> </w:t>
      </w:r>
      <w:proofErr w:type="spellStart"/>
      <w:r w:rsidRPr="00A075E3">
        <w:rPr>
          <w:i/>
          <w:lang w:val="fr-FR"/>
        </w:rPr>
        <w:t>Beretke</w:t>
      </w:r>
      <w:proofErr w:type="spellEnd"/>
      <w:r>
        <w:rPr>
          <w:lang w:val="fr-FR"/>
        </w:rPr>
        <w:t xml:space="preserve"> − formation paramilitaire musulmane ; voir </w:t>
      </w:r>
      <w:r w:rsidR="00681E66">
        <w:rPr>
          <w:lang w:val="fr-FR"/>
        </w:rPr>
        <w:t>jugement</w:t>
      </w:r>
      <w:r w:rsidR="00681E66">
        <w:rPr>
          <w:lang w:val="fr-FR"/>
        </w:rPr>
        <w:t xml:space="preserve"> </w:t>
      </w:r>
      <w:r>
        <w:rPr>
          <w:lang w:val="fr-FR"/>
        </w:rPr>
        <w:t xml:space="preserve">TPIY, affaire </w:t>
      </w:r>
      <w:proofErr w:type="spellStart"/>
      <w:r w:rsidRPr="00857C6D">
        <w:rPr>
          <w:i/>
          <w:lang w:val="fr-FR"/>
        </w:rPr>
        <w:t>Krajisnik</w:t>
      </w:r>
      <w:proofErr w:type="spellEnd"/>
      <w:r w:rsidR="00681E66">
        <w:rPr>
          <w:lang w:val="fr-FR"/>
        </w:rPr>
        <w:t xml:space="preserve"> (</w:t>
      </w:r>
      <w:r>
        <w:rPr>
          <w:lang w:val="fr-FR"/>
        </w:rPr>
        <w:t>IT</w:t>
      </w:r>
      <w:r>
        <w:rPr>
          <w:lang w:val="fr-FR"/>
        </w:rPr>
        <w:noBreakHyphen/>
        <w:t>00</w:t>
      </w:r>
      <w:r>
        <w:rPr>
          <w:lang w:val="fr-FR"/>
        </w:rPr>
        <w:noBreakHyphen/>
        <w:t>39-T), 27 septembre 2006, p. </w:t>
      </w:r>
      <w:r w:rsidR="00681E66">
        <w:rPr>
          <w:lang w:val="fr-FR"/>
        </w:rPr>
        <w:t>6</w:t>
      </w:r>
      <w:r>
        <w:rPr>
          <w:lang w:val="fr-FR"/>
        </w:rPr>
        <w:t>.</w:t>
      </w:r>
    </w:p>
  </w:footnote>
  <w:footnote w:id="5">
    <w:p w:rsidR="00790078" w:rsidRPr="008D17A5" w:rsidRDefault="00790078" w:rsidP="00790078">
      <w:pPr>
        <w:pStyle w:val="Notedebasdepage"/>
      </w:pPr>
      <w:r>
        <w:rPr>
          <w:lang w:val="fr-FR"/>
        </w:rPr>
        <w:tab/>
      </w:r>
      <w:r w:rsidRPr="00A075E3">
        <w:rPr>
          <w:rStyle w:val="Appelnotedebasdep"/>
        </w:rPr>
        <w:footnoteRef/>
      </w:r>
      <w:r>
        <w:rPr>
          <w:lang w:val="fr-FR"/>
        </w:rPr>
        <w:tab/>
        <w:t>Les auteurs ne donnent pas de précisions concernant l’unité armée à laquelle appartenaient les soldats.</w:t>
      </w:r>
    </w:p>
  </w:footnote>
  <w:footnote w:id="6">
    <w:p w:rsidR="00790078" w:rsidRDefault="00790078" w:rsidP="00790078">
      <w:pPr>
        <w:pStyle w:val="Notedebasdepage"/>
      </w:pPr>
      <w:r>
        <w:tab/>
      </w:r>
      <w:r w:rsidRPr="00A075E3">
        <w:rPr>
          <w:rStyle w:val="Appelnotedebasdep"/>
        </w:rPr>
        <w:footnoteRef/>
      </w:r>
      <w:r>
        <w:tab/>
      </w:r>
      <w:r>
        <w:rPr>
          <w:lang w:val="fr-FR"/>
        </w:rPr>
        <w:t xml:space="preserve">La femme qui a fourni ces informations à </w:t>
      </w:r>
      <w:r w:rsidRPr="005A0AD7">
        <w:rPr>
          <w:lang w:val="fr-FR"/>
        </w:rPr>
        <w:t>M</w:t>
      </w:r>
      <w:r w:rsidRPr="005A0AD7">
        <w:rPr>
          <w:vertAlign w:val="superscript"/>
          <w:lang w:val="fr-FR"/>
        </w:rPr>
        <w:t>me</w:t>
      </w:r>
      <w:r>
        <w:rPr>
          <w:lang w:val="fr-FR"/>
        </w:rPr>
        <w:t> </w:t>
      </w:r>
      <w:proofErr w:type="spellStart"/>
      <w:r>
        <w:rPr>
          <w:lang w:val="fr-FR"/>
        </w:rPr>
        <w:t>Blagojević</w:t>
      </w:r>
      <w:proofErr w:type="spellEnd"/>
      <w:r>
        <w:rPr>
          <w:lang w:val="fr-FR"/>
        </w:rPr>
        <w:t xml:space="preserve"> est décédée à la fin de la guerre.</w:t>
      </w:r>
    </w:p>
  </w:footnote>
  <w:footnote w:id="7">
    <w:p w:rsidR="00790078" w:rsidRDefault="00790078" w:rsidP="00790078">
      <w:pPr>
        <w:pStyle w:val="Notedebasdepage"/>
      </w:pPr>
      <w:r>
        <w:tab/>
      </w:r>
      <w:r w:rsidRPr="00A075E3">
        <w:rPr>
          <w:rStyle w:val="Appelnotedebasdep"/>
        </w:rPr>
        <w:footnoteRef/>
      </w:r>
      <w:r>
        <w:tab/>
      </w:r>
      <w:proofErr w:type="spellStart"/>
      <w:r>
        <w:rPr>
          <w:lang w:val="fr-FR"/>
        </w:rPr>
        <w:t>Rajko</w:t>
      </w:r>
      <w:proofErr w:type="spellEnd"/>
      <w:r>
        <w:rPr>
          <w:lang w:val="fr-FR"/>
        </w:rPr>
        <w:t xml:space="preserve"> </w:t>
      </w:r>
      <w:proofErr w:type="spellStart"/>
      <w:r>
        <w:rPr>
          <w:lang w:val="fr-FR"/>
        </w:rPr>
        <w:t>Lale</w:t>
      </w:r>
      <w:proofErr w:type="spellEnd"/>
      <w:r>
        <w:rPr>
          <w:lang w:val="fr-FR"/>
        </w:rPr>
        <w:t xml:space="preserve"> est décédé en mai 2011.</w:t>
      </w:r>
    </w:p>
  </w:footnote>
  <w:footnote w:id="8">
    <w:p w:rsidR="00790078" w:rsidRDefault="00790078" w:rsidP="00790078">
      <w:pPr>
        <w:pStyle w:val="Notedebasdepage"/>
      </w:pPr>
      <w:r>
        <w:tab/>
      </w:r>
      <w:r w:rsidRPr="00A075E3">
        <w:rPr>
          <w:rStyle w:val="Appelnotedebasdep"/>
        </w:rPr>
        <w:footnoteRef/>
      </w:r>
      <w:r>
        <w:tab/>
      </w:r>
      <w:r>
        <w:rPr>
          <w:lang w:val="fr-FR"/>
        </w:rPr>
        <w:t xml:space="preserve">Garantis par les articles 2.3 b) et 2.3 f) de la Constitution et des articles 3 et 8 de la Convention </w:t>
      </w:r>
      <w:r>
        <w:rPr>
          <w:rStyle w:val="preferred"/>
        </w:rPr>
        <w:t>européenne de sauvegarde des droits de l'homme et des libertés fondamentales</w:t>
      </w:r>
      <w:r>
        <w:rPr>
          <w:lang w:val="fr-FR"/>
        </w:rPr>
        <w:t>.</w:t>
      </w:r>
    </w:p>
  </w:footnote>
  <w:footnote w:id="9">
    <w:p w:rsidR="00790078" w:rsidRPr="008D17A5" w:rsidRDefault="00790078" w:rsidP="00790078">
      <w:pPr>
        <w:pStyle w:val="Notedebasdepage"/>
      </w:pPr>
      <w:r>
        <w:rPr>
          <w:lang w:val="fr-FR"/>
        </w:rPr>
        <w:tab/>
      </w:r>
      <w:r w:rsidRPr="00A075E3">
        <w:rPr>
          <w:rStyle w:val="Appelnotedebasdep"/>
        </w:rPr>
        <w:footnoteRef/>
      </w:r>
      <w:r>
        <w:rPr>
          <w:lang w:val="fr-FR"/>
        </w:rPr>
        <w:tab/>
        <w:t>Selon l’article 239 du Code pénal de Bosnie-Herzégovine de 2003, l’inexécution des décisions de la Cour constitutionnelle constitue une infraction pénale.</w:t>
      </w:r>
    </w:p>
  </w:footnote>
  <w:footnote w:id="10">
    <w:p w:rsidR="00790078" w:rsidRPr="001475E6" w:rsidRDefault="00790078" w:rsidP="00790078">
      <w:pPr>
        <w:pStyle w:val="Notedebasdepage"/>
      </w:pPr>
      <w:r w:rsidRPr="001475E6">
        <w:rPr>
          <w:lang w:val="fr-FR"/>
        </w:rPr>
        <w:tab/>
      </w:r>
      <w:r w:rsidRPr="00A075E3">
        <w:rPr>
          <w:rStyle w:val="Appelnotedebasdep"/>
        </w:rPr>
        <w:footnoteRef/>
      </w:r>
      <w:r>
        <w:rPr>
          <w:lang w:val="fr-FR"/>
        </w:rPr>
        <w:tab/>
        <w:t>Les auteurs renvoient à l’observation générale n</w:t>
      </w:r>
      <w:r w:rsidRPr="007A5105">
        <w:rPr>
          <w:vertAlign w:val="superscript"/>
          <w:lang w:val="fr-FR"/>
        </w:rPr>
        <w:t>o</w:t>
      </w:r>
      <w:r>
        <w:rPr>
          <w:lang w:val="fr-FR"/>
        </w:rPr>
        <w:t xml:space="preserve"> 31 (2004) du Comité des droits de l’homme relative à la nature de l’obligation juridique générale imposée aux États parties au Pacte, par. 8 ; Cour interaméricaine des droits de l’homme, </w:t>
      </w:r>
      <w:proofErr w:type="spellStart"/>
      <w:r>
        <w:rPr>
          <w:i/>
          <w:lang w:val="fr-FR"/>
        </w:rPr>
        <w:t>Chitay</w:t>
      </w:r>
      <w:proofErr w:type="spellEnd"/>
      <w:r>
        <w:rPr>
          <w:i/>
          <w:lang w:val="fr-FR"/>
        </w:rPr>
        <w:t xml:space="preserve"> </w:t>
      </w:r>
      <w:proofErr w:type="spellStart"/>
      <w:r>
        <w:rPr>
          <w:i/>
          <w:lang w:val="fr-FR"/>
        </w:rPr>
        <w:t>Nech</w:t>
      </w:r>
      <w:proofErr w:type="spellEnd"/>
      <w:r>
        <w:rPr>
          <w:i/>
          <w:lang w:val="fr-FR"/>
        </w:rPr>
        <w:t xml:space="preserve"> and </w:t>
      </w:r>
      <w:proofErr w:type="spellStart"/>
      <w:r>
        <w:rPr>
          <w:i/>
          <w:lang w:val="fr-FR"/>
        </w:rPr>
        <w:t>others</w:t>
      </w:r>
      <w:proofErr w:type="spellEnd"/>
      <w:r>
        <w:rPr>
          <w:i/>
          <w:lang w:val="fr-FR"/>
        </w:rPr>
        <w:t xml:space="preserve"> </w:t>
      </w:r>
      <w:r w:rsidRPr="00F04D8B">
        <w:rPr>
          <w:lang w:val="fr-FR"/>
        </w:rPr>
        <w:t>v.</w:t>
      </w:r>
      <w:r>
        <w:rPr>
          <w:i/>
          <w:lang w:val="fr-FR"/>
        </w:rPr>
        <w:t> </w:t>
      </w:r>
      <w:r w:rsidRPr="00FF3A45">
        <w:rPr>
          <w:i/>
          <w:lang w:val="fr-FR"/>
        </w:rPr>
        <w:t>Guatemala</w:t>
      </w:r>
      <w:r>
        <w:rPr>
          <w:lang w:val="fr-FR"/>
        </w:rPr>
        <w:t>, arrêt du 25 mai 2010, série C</w:t>
      </w:r>
      <w:r w:rsidR="001C352D">
        <w:rPr>
          <w:lang w:val="fr-FR"/>
        </w:rPr>
        <w:t>,</w:t>
      </w:r>
      <w:r>
        <w:rPr>
          <w:lang w:val="fr-FR"/>
        </w:rPr>
        <w:t xml:space="preserve"> n</w:t>
      </w:r>
      <w:r>
        <w:rPr>
          <w:vertAlign w:val="superscript"/>
          <w:lang w:val="fr-FR"/>
        </w:rPr>
        <w:t>o</w:t>
      </w:r>
      <w:r>
        <w:rPr>
          <w:lang w:val="fr-FR"/>
        </w:rPr>
        <w:t xml:space="preserve"> 212, par. 92 ; Cour interaméricaine des droits de l’homme, </w:t>
      </w:r>
      <w:proofErr w:type="spellStart"/>
      <w:r w:rsidRPr="00FF3A45">
        <w:rPr>
          <w:i/>
          <w:lang w:val="fr-FR"/>
        </w:rPr>
        <w:t>Vel</w:t>
      </w:r>
      <w:r w:rsidR="001C352D">
        <w:rPr>
          <w:i/>
          <w:lang w:val="fr-FR"/>
        </w:rPr>
        <w:t>á</w:t>
      </w:r>
      <w:r w:rsidRPr="00FF3A45">
        <w:rPr>
          <w:i/>
          <w:lang w:val="fr-FR"/>
        </w:rPr>
        <w:t>squez</w:t>
      </w:r>
      <w:proofErr w:type="spellEnd"/>
      <w:r w:rsidRPr="00FF3A45">
        <w:rPr>
          <w:i/>
          <w:lang w:val="fr-FR"/>
        </w:rPr>
        <w:t xml:space="preserve"> </w:t>
      </w:r>
      <w:proofErr w:type="spellStart"/>
      <w:r w:rsidRPr="00FF3A45">
        <w:rPr>
          <w:i/>
          <w:lang w:val="fr-FR"/>
        </w:rPr>
        <w:t>Rodr</w:t>
      </w:r>
      <w:r w:rsidR="001C352D">
        <w:rPr>
          <w:i/>
          <w:lang w:val="fr-FR"/>
        </w:rPr>
        <w:t>í</w:t>
      </w:r>
      <w:r w:rsidRPr="00FF3A45">
        <w:rPr>
          <w:i/>
          <w:lang w:val="fr-FR"/>
        </w:rPr>
        <w:t>guez</w:t>
      </w:r>
      <w:proofErr w:type="spellEnd"/>
      <w:r w:rsidRPr="00FF3A45">
        <w:rPr>
          <w:i/>
          <w:lang w:val="fr-FR"/>
        </w:rPr>
        <w:t xml:space="preserve"> </w:t>
      </w:r>
      <w:r w:rsidRPr="00F04D8B">
        <w:rPr>
          <w:lang w:val="fr-FR"/>
        </w:rPr>
        <w:t>v. </w:t>
      </w:r>
      <w:r w:rsidRPr="00FF3A45">
        <w:rPr>
          <w:i/>
          <w:lang w:val="fr-FR"/>
        </w:rPr>
        <w:t>Honduras</w:t>
      </w:r>
      <w:r>
        <w:rPr>
          <w:lang w:val="fr-FR"/>
        </w:rPr>
        <w:t>, arrêt du 29 juillet 1988, série C</w:t>
      </w:r>
      <w:r w:rsidR="00F04D8B">
        <w:rPr>
          <w:lang w:val="fr-FR"/>
        </w:rPr>
        <w:t>,</w:t>
      </w:r>
      <w:r>
        <w:rPr>
          <w:lang w:val="fr-FR"/>
        </w:rPr>
        <w:t xml:space="preserve"> n</w:t>
      </w:r>
      <w:r w:rsidRPr="007A5105">
        <w:rPr>
          <w:vertAlign w:val="superscript"/>
          <w:lang w:val="fr-FR"/>
        </w:rPr>
        <w:t>o</w:t>
      </w:r>
      <w:r>
        <w:rPr>
          <w:lang w:val="fr-FR"/>
        </w:rPr>
        <w:t xml:space="preserve"> 4, par. 172 ; Cour européenne des droits de l’homme, </w:t>
      </w:r>
      <w:proofErr w:type="spellStart"/>
      <w:r w:rsidRPr="00FF3A45">
        <w:rPr>
          <w:i/>
          <w:lang w:val="fr-FR"/>
        </w:rPr>
        <w:t>Demiray</w:t>
      </w:r>
      <w:proofErr w:type="spellEnd"/>
      <w:r w:rsidRPr="00FF3A45">
        <w:rPr>
          <w:i/>
          <w:lang w:val="fr-FR"/>
        </w:rPr>
        <w:t xml:space="preserve"> </w:t>
      </w:r>
      <w:r w:rsidRPr="00F04D8B">
        <w:rPr>
          <w:lang w:val="fr-FR"/>
        </w:rPr>
        <w:t>c.</w:t>
      </w:r>
      <w:r>
        <w:rPr>
          <w:i/>
          <w:lang w:val="fr-FR"/>
        </w:rPr>
        <w:t> </w:t>
      </w:r>
      <w:r w:rsidRPr="00FF3A45">
        <w:rPr>
          <w:i/>
          <w:lang w:val="fr-FR"/>
        </w:rPr>
        <w:t>Turquie</w:t>
      </w:r>
      <w:r>
        <w:rPr>
          <w:lang w:val="fr-FR"/>
        </w:rPr>
        <w:t>, requête n</w:t>
      </w:r>
      <w:r w:rsidRPr="007A5105">
        <w:rPr>
          <w:vertAlign w:val="superscript"/>
          <w:lang w:val="fr-FR"/>
        </w:rPr>
        <w:t>o</w:t>
      </w:r>
      <w:r>
        <w:rPr>
          <w:lang w:val="fr-FR"/>
        </w:rPr>
        <w:t xml:space="preserve"> 27308/95, arrêt du 21 novembre 2000, par. 50 ; Cour européenne des droits de l’homme, </w:t>
      </w:r>
      <w:proofErr w:type="spellStart"/>
      <w:r w:rsidRPr="00FF3A45">
        <w:rPr>
          <w:i/>
          <w:lang w:val="fr-FR"/>
        </w:rPr>
        <w:t>Tanrikulu</w:t>
      </w:r>
      <w:proofErr w:type="spellEnd"/>
      <w:r w:rsidRPr="00FF3A45">
        <w:rPr>
          <w:i/>
          <w:lang w:val="fr-FR"/>
        </w:rPr>
        <w:t xml:space="preserve"> </w:t>
      </w:r>
      <w:r w:rsidRPr="00F04D8B">
        <w:rPr>
          <w:lang w:val="fr-FR"/>
        </w:rPr>
        <w:t>c.</w:t>
      </w:r>
      <w:r>
        <w:rPr>
          <w:i/>
          <w:lang w:val="fr-FR"/>
        </w:rPr>
        <w:t> </w:t>
      </w:r>
      <w:r w:rsidRPr="00FF3A45">
        <w:rPr>
          <w:i/>
          <w:lang w:val="fr-FR"/>
        </w:rPr>
        <w:t>Turquie</w:t>
      </w:r>
      <w:r>
        <w:rPr>
          <w:lang w:val="fr-FR"/>
        </w:rPr>
        <w:t>, requête n</w:t>
      </w:r>
      <w:r w:rsidRPr="007A5105">
        <w:rPr>
          <w:vertAlign w:val="superscript"/>
          <w:lang w:val="fr-FR"/>
        </w:rPr>
        <w:t>o</w:t>
      </w:r>
      <w:r>
        <w:rPr>
          <w:lang w:val="fr-FR"/>
        </w:rPr>
        <w:t xml:space="preserve"> 23763/94, arrêt du 8 juillet 1999, par.103 ; Cour européenne des droits de l’homme, </w:t>
      </w:r>
      <w:proofErr w:type="spellStart"/>
      <w:r w:rsidRPr="00FF3A45">
        <w:rPr>
          <w:i/>
          <w:lang w:val="fr-FR"/>
        </w:rPr>
        <w:t>Ergi</w:t>
      </w:r>
      <w:proofErr w:type="spellEnd"/>
      <w:r w:rsidRPr="00F04D8B">
        <w:rPr>
          <w:lang w:val="fr-FR"/>
        </w:rPr>
        <w:t xml:space="preserve"> c.</w:t>
      </w:r>
      <w:r>
        <w:rPr>
          <w:i/>
          <w:lang w:val="fr-FR"/>
        </w:rPr>
        <w:t> </w:t>
      </w:r>
      <w:r w:rsidRPr="00FF3A45">
        <w:rPr>
          <w:i/>
          <w:lang w:val="fr-FR"/>
        </w:rPr>
        <w:t>Turquie</w:t>
      </w:r>
      <w:r>
        <w:rPr>
          <w:lang w:val="fr-FR"/>
        </w:rPr>
        <w:t>, requête n</w:t>
      </w:r>
      <w:r w:rsidRPr="007A5105">
        <w:rPr>
          <w:vertAlign w:val="superscript"/>
          <w:lang w:val="fr-FR"/>
        </w:rPr>
        <w:t>o</w:t>
      </w:r>
      <w:r>
        <w:rPr>
          <w:lang w:val="fr-FR"/>
        </w:rPr>
        <w:t> 23818/94, arrêt du 28 juillet 1998, par. 82.</w:t>
      </w:r>
    </w:p>
  </w:footnote>
  <w:footnote w:id="11">
    <w:p w:rsidR="00790078" w:rsidRPr="001475E6" w:rsidRDefault="00790078" w:rsidP="00790078">
      <w:pPr>
        <w:pStyle w:val="Notedebasdepage"/>
      </w:pPr>
      <w:r w:rsidRPr="001475E6">
        <w:rPr>
          <w:lang w:val="fr-FR"/>
        </w:rPr>
        <w:tab/>
      </w:r>
      <w:r w:rsidRPr="00A075E3">
        <w:rPr>
          <w:rStyle w:val="Appelnotedebasdep"/>
        </w:rPr>
        <w:footnoteRef/>
      </w:r>
      <w:r>
        <w:rPr>
          <w:lang w:val="fr-FR"/>
        </w:rPr>
        <w:tab/>
        <w:t>Voir la communication n</w:t>
      </w:r>
      <w:r w:rsidRPr="007A5105">
        <w:rPr>
          <w:vertAlign w:val="superscript"/>
          <w:lang w:val="fr-FR"/>
        </w:rPr>
        <w:t>o</w:t>
      </w:r>
      <w:r>
        <w:rPr>
          <w:lang w:val="fr-FR"/>
        </w:rPr>
        <w:t xml:space="preserve"> 84/1981, </w:t>
      </w:r>
      <w:proofErr w:type="spellStart"/>
      <w:r w:rsidRPr="00FF3A45">
        <w:rPr>
          <w:i/>
          <w:lang w:val="fr-FR"/>
        </w:rPr>
        <w:t>Dermit</w:t>
      </w:r>
      <w:proofErr w:type="spellEnd"/>
      <w:r w:rsidRPr="00FF3A45">
        <w:rPr>
          <w:i/>
          <w:lang w:val="fr-FR"/>
        </w:rPr>
        <w:t xml:space="preserve"> </w:t>
      </w:r>
      <w:proofErr w:type="spellStart"/>
      <w:r w:rsidRPr="00FF3A45">
        <w:rPr>
          <w:i/>
          <w:lang w:val="fr-FR"/>
        </w:rPr>
        <w:t>Barbato</w:t>
      </w:r>
      <w:proofErr w:type="spellEnd"/>
      <w:r>
        <w:rPr>
          <w:lang w:val="fr-FR"/>
        </w:rPr>
        <w:t xml:space="preserve"> c. </w:t>
      </w:r>
      <w:r w:rsidRPr="00FF3A45">
        <w:rPr>
          <w:i/>
          <w:lang w:val="fr-FR"/>
        </w:rPr>
        <w:t>Uruguay</w:t>
      </w:r>
      <w:r>
        <w:rPr>
          <w:lang w:val="fr-FR"/>
        </w:rPr>
        <w:t>, constatations adoptées le 21 octobre 1982, par. 10.</w:t>
      </w:r>
    </w:p>
  </w:footnote>
  <w:footnote w:id="12">
    <w:p w:rsidR="00790078" w:rsidRPr="008D17A5" w:rsidRDefault="00790078" w:rsidP="00790078">
      <w:pPr>
        <w:pStyle w:val="Notedebasdepage"/>
      </w:pPr>
      <w:r>
        <w:rPr>
          <w:lang w:val="fr-FR"/>
        </w:rPr>
        <w:tab/>
      </w:r>
      <w:r w:rsidRPr="00A075E3">
        <w:rPr>
          <w:rStyle w:val="Appelnotedebasdep"/>
        </w:rPr>
        <w:footnoteRef/>
      </w:r>
      <w:r>
        <w:rPr>
          <w:lang w:val="fr-FR"/>
        </w:rPr>
        <w:tab/>
        <w:t xml:space="preserve">Voir </w:t>
      </w:r>
      <w:r w:rsidR="00235C8E">
        <w:rPr>
          <w:lang w:val="fr-FR"/>
        </w:rPr>
        <w:t>l’</w:t>
      </w:r>
      <w:r>
        <w:rPr>
          <w:lang w:val="fr-FR"/>
        </w:rPr>
        <w:t>observation générale n</w:t>
      </w:r>
      <w:r w:rsidRPr="00767565">
        <w:rPr>
          <w:vertAlign w:val="superscript"/>
          <w:lang w:val="fr-FR"/>
        </w:rPr>
        <w:t>o</w:t>
      </w:r>
      <w:r>
        <w:rPr>
          <w:lang w:val="fr-FR"/>
        </w:rPr>
        <w:t> 31 (2004) relative à la nature de l’obligation juridique générale imposée aux États parties au Pacte, adoptée le 29 mars 2004, par. 8, 15 et 18.</w:t>
      </w:r>
    </w:p>
  </w:footnote>
  <w:footnote w:id="13">
    <w:p w:rsidR="00790078" w:rsidRPr="00A075E3" w:rsidRDefault="00790078" w:rsidP="00790078">
      <w:pPr>
        <w:pStyle w:val="Notedebasdepage"/>
      </w:pPr>
      <w:r>
        <w:tab/>
      </w:r>
      <w:r w:rsidRPr="00A075E3">
        <w:rPr>
          <w:rStyle w:val="Appelnotedebasdep"/>
        </w:rPr>
        <w:footnoteRef/>
      </w:r>
      <w:r>
        <w:tab/>
        <w:t xml:space="preserve">Voir </w:t>
      </w:r>
      <w:r w:rsidR="00DB0981">
        <w:t xml:space="preserve">la </w:t>
      </w:r>
      <w:bookmarkStart w:id="0" w:name="_GoBack"/>
      <w:bookmarkEnd w:id="0"/>
      <w:r>
        <w:t xml:space="preserve">communication </w:t>
      </w:r>
      <w:r>
        <w:rPr>
          <w:lang w:val="fr-FR"/>
        </w:rPr>
        <w:t>n</w:t>
      </w:r>
      <w:r w:rsidRPr="00767565">
        <w:rPr>
          <w:vertAlign w:val="superscript"/>
          <w:lang w:val="fr-FR"/>
        </w:rPr>
        <w:t>o</w:t>
      </w:r>
      <w:r>
        <w:rPr>
          <w:lang w:val="fr-FR"/>
        </w:rPr>
        <w:t> </w:t>
      </w:r>
      <w:r w:rsidRPr="00634B25">
        <w:t xml:space="preserve">2064/2011, </w:t>
      </w:r>
      <w:r w:rsidRPr="00634B25">
        <w:rPr>
          <w:i/>
        </w:rPr>
        <w:t xml:space="preserve">Milan </w:t>
      </w:r>
      <w:proofErr w:type="spellStart"/>
      <w:r w:rsidRPr="00634B25">
        <w:rPr>
          <w:i/>
        </w:rPr>
        <w:t>Mandić</w:t>
      </w:r>
      <w:proofErr w:type="spellEnd"/>
      <w:r w:rsidRPr="00634B25">
        <w:t xml:space="preserve"> </w:t>
      </w:r>
      <w:r w:rsidRPr="00A90F5C">
        <w:t>c.</w:t>
      </w:r>
      <w:r>
        <w:rPr>
          <w:i/>
        </w:rPr>
        <w:t xml:space="preserve"> Bosnie-Herzégovine, </w:t>
      </w:r>
      <w:r>
        <w:t>constatations adoptées le</w:t>
      </w:r>
      <w:r w:rsidRPr="00A075E3">
        <w:rPr>
          <w:sz w:val="20"/>
        </w:rPr>
        <w:t xml:space="preserve"> </w:t>
      </w:r>
      <w:r w:rsidRPr="00A075E3">
        <w:t>5 novembre 2015,</w:t>
      </w:r>
      <w:r>
        <w:t xml:space="preserve"> par. 8.3.</w:t>
      </w:r>
    </w:p>
  </w:footnote>
  <w:footnote w:id="14">
    <w:p w:rsidR="00790078" w:rsidRPr="00054C6A" w:rsidRDefault="00790078" w:rsidP="00790078">
      <w:pPr>
        <w:pStyle w:val="Notedebasdepage"/>
      </w:pPr>
      <w:r>
        <w:rPr>
          <w:lang w:val="fr-FR"/>
        </w:rPr>
        <w:tab/>
      </w:r>
      <w:r w:rsidRPr="00A075E3">
        <w:rPr>
          <w:rStyle w:val="Appelnotedebasdep"/>
        </w:rPr>
        <w:footnoteRef/>
      </w:r>
      <w:r>
        <w:rPr>
          <w:lang w:val="fr-FR"/>
        </w:rPr>
        <w:tab/>
        <w:t>Ibid., par.</w:t>
      </w:r>
      <w:r>
        <w:rPr>
          <w:sz w:val="16"/>
          <w:lang w:val="fr-FR"/>
        </w:rPr>
        <w:t> </w:t>
      </w:r>
      <w:r>
        <w:rPr>
          <w:lang w:val="fr-FR"/>
        </w:rPr>
        <w:t>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CD" w:rsidRPr="00F12BCD" w:rsidRDefault="009F29A8">
    <w:pPr>
      <w:pStyle w:val="En-tte"/>
    </w:pPr>
    <w:r>
      <w:fldChar w:fldCharType="begin"/>
    </w:r>
    <w:r>
      <w:instrText xml:space="preserve"> TITLE  \* MERGEFORMAT </w:instrText>
    </w:r>
    <w:r>
      <w:fldChar w:fldCharType="separate"/>
    </w:r>
    <w:r w:rsidR="00F12BCD">
      <w:t>CCPR/C/119/D/2206/2012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CD" w:rsidRPr="00F12BCD" w:rsidRDefault="009F29A8" w:rsidP="00F12BCD">
    <w:pPr>
      <w:pStyle w:val="En-tte"/>
      <w:jc w:val="right"/>
    </w:pPr>
    <w:r>
      <w:fldChar w:fldCharType="begin"/>
    </w:r>
    <w:r>
      <w:instrText xml:space="preserve"> TITLE  \* MERGEFORMAT </w:instrText>
    </w:r>
    <w:r>
      <w:fldChar w:fldCharType="separate"/>
    </w:r>
    <w:r w:rsidR="00F12BCD">
      <w:t>CCPR/C/119/D/2206/2012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01"/>
    <w:rsid w:val="00017F94"/>
    <w:rsid w:val="00023842"/>
    <w:rsid w:val="000334F9"/>
    <w:rsid w:val="0007796D"/>
    <w:rsid w:val="000B7790"/>
    <w:rsid w:val="000C2225"/>
    <w:rsid w:val="00111F2F"/>
    <w:rsid w:val="0014365E"/>
    <w:rsid w:val="00176178"/>
    <w:rsid w:val="001B379B"/>
    <w:rsid w:val="001B7089"/>
    <w:rsid w:val="001C352D"/>
    <w:rsid w:val="001F525A"/>
    <w:rsid w:val="00223272"/>
    <w:rsid w:val="00235C8E"/>
    <w:rsid w:val="0024779E"/>
    <w:rsid w:val="002B7BC7"/>
    <w:rsid w:val="002E2D46"/>
    <w:rsid w:val="0032225A"/>
    <w:rsid w:val="003402F1"/>
    <w:rsid w:val="00351332"/>
    <w:rsid w:val="00376801"/>
    <w:rsid w:val="0038538B"/>
    <w:rsid w:val="003A6E96"/>
    <w:rsid w:val="00446FE5"/>
    <w:rsid w:val="00452396"/>
    <w:rsid w:val="00471AD2"/>
    <w:rsid w:val="004A5539"/>
    <w:rsid w:val="005505B7"/>
    <w:rsid w:val="00573BE5"/>
    <w:rsid w:val="00586ED3"/>
    <w:rsid w:val="00596AA9"/>
    <w:rsid w:val="005F5AD5"/>
    <w:rsid w:val="00637D73"/>
    <w:rsid w:val="00640841"/>
    <w:rsid w:val="00681E66"/>
    <w:rsid w:val="006F7144"/>
    <w:rsid w:val="006F71EA"/>
    <w:rsid w:val="0071601D"/>
    <w:rsid w:val="0077094D"/>
    <w:rsid w:val="00790078"/>
    <w:rsid w:val="00793E85"/>
    <w:rsid w:val="007A611C"/>
    <w:rsid w:val="007A62E6"/>
    <w:rsid w:val="007A6CDA"/>
    <w:rsid w:val="007E2032"/>
    <w:rsid w:val="0080684C"/>
    <w:rsid w:val="008560DB"/>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06C70"/>
    <w:rsid w:val="00CA7BC4"/>
    <w:rsid w:val="00D05667"/>
    <w:rsid w:val="00D10AF1"/>
    <w:rsid w:val="00D2537E"/>
    <w:rsid w:val="00D3439C"/>
    <w:rsid w:val="00D64FDA"/>
    <w:rsid w:val="00D744E5"/>
    <w:rsid w:val="00D83177"/>
    <w:rsid w:val="00DB0981"/>
    <w:rsid w:val="00DB1831"/>
    <w:rsid w:val="00DD0101"/>
    <w:rsid w:val="00DD3BFD"/>
    <w:rsid w:val="00DF6678"/>
    <w:rsid w:val="00E85C42"/>
    <w:rsid w:val="00EC30D5"/>
    <w:rsid w:val="00EE1BD4"/>
    <w:rsid w:val="00F04D8B"/>
    <w:rsid w:val="00F12152"/>
    <w:rsid w:val="00F12BCD"/>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9B00A"/>
  <w15:docId w15:val="{EA26D009-306D-41EC-82E1-63DFCA0E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790078"/>
    <w:rPr>
      <w:rFonts w:ascii="Times New Roman" w:eastAsiaTheme="minorHAnsi" w:hAnsi="Times New Roman" w:cs="Times New Roman"/>
      <w:sz w:val="20"/>
      <w:szCs w:val="20"/>
      <w:lang w:eastAsia="en-US"/>
    </w:rPr>
  </w:style>
  <w:style w:type="character" w:customStyle="1" w:styleId="preferred">
    <w:name w:val="preferred"/>
    <w:basedOn w:val="Policepardfaut"/>
    <w:rsid w:val="0079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7563</Words>
  <Characters>41600</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CCPR/C/119/D/2206/2012</vt:lpstr>
    </vt:vector>
  </TitlesOfParts>
  <Company>DCM</Company>
  <LinksUpToDate>false</LinksUpToDate>
  <CharactersWithSpaces>49065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CCPR/C/119/D/2206/2012</dc:title>
  <dc:subject/>
  <dc:creator>Nathalie VITTOZ</dc:creator>
  <cp:keywords/>
  <cp:lastModifiedBy>Nathalie Vittoz</cp:lastModifiedBy>
  <cp:revision>2</cp:revision>
  <cp:lastPrinted>2014-05-14T10:59:00Z</cp:lastPrinted>
  <dcterms:created xsi:type="dcterms:W3CDTF">2018-11-13T08:06:00Z</dcterms:created>
  <dcterms:modified xsi:type="dcterms:W3CDTF">2018-11-13T08:06:00Z</dcterms:modified>
</cp:coreProperties>
</file>