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A66AAF" w:rsidTr="009867A8">
        <w:trPr>
          <w:trHeight w:hRule="exact" w:val="851"/>
        </w:trPr>
        <w:tc>
          <w:tcPr>
            <w:tcW w:w="1274" w:type="dxa"/>
            <w:tcBorders>
              <w:bottom w:val="single" w:sz="4" w:space="0" w:color="auto"/>
            </w:tcBorders>
          </w:tcPr>
          <w:p w:rsidR="006B3E27" w:rsidRPr="00E079C3" w:rsidRDefault="006B3E27" w:rsidP="009867A8">
            <w:pPr>
              <w:jc w:val="center"/>
              <w:rPr>
                <w:rFonts w:hint="cs"/>
                <w:sz w:val="56"/>
                <w:szCs w:val="56"/>
                <w:rtl/>
              </w:rPr>
            </w:pPr>
          </w:p>
        </w:tc>
        <w:tc>
          <w:tcPr>
            <w:tcW w:w="4537" w:type="dxa"/>
            <w:tcBorders>
              <w:bottom w:val="single" w:sz="4" w:space="0" w:color="auto"/>
            </w:tcBorders>
            <w:vAlign w:val="bottom"/>
          </w:tcPr>
          <w:p w:rsidR="006B3E27" w:rsidRPr="00A66AAF" w:rsidRDefault="006B3E27" w:rsidP="009867A8">
            <w:pPr>
              <w:spacing w:after="80" w:line="480" w:lineRule="exact"/>
              <w:jc w:val="left"/>
              <w:rPr>
                <w:sz w:val="40"/>
                <w:szCs w:val="40"/>
                <w:rtl/>
              </w:rPr>
            </w:pPr>
            <w:r w:rsidRPr="00A66AAF">
              <w:rPr>
                <w:rFonts w:hint="cs"/>
                <w:sz w:val="40"/>
                <w:szCs w:val="40"/>
                <w:rtl/>
              </w:rPr>
              <w:t>الأمم المتحدة</w:t>
            </w:r>
          </w:p>
        </w:tc>
        <w:tc>
          <w:tcPr>
            <w:tcW w:w="3828" w:type="dxa"/>
            <w:tcBorders>
              <w:bottom w:val="single" w:sz="4" w:space="0" w:color="auto"/>
            </w:tcBorders>
            <w:vAlign w:val="bottom"/>
          </w:tcPr>
          <w:p w:rsidR="006B3E27" w:rsidRPr="00A66AAF" w:rsidRDefault="00E079C3" w:rsidP="00A66AAF">
            <w:pPr>
              <w:bidi w:val="0"/>
              <w:spacing w:after="20"/>
              <w:jc w:val="left"/>
              <w:rPr>
                <w:szCs w:val="20"/>
              </w:rPr>
            </w:pPr>
            <w:r w:rsidRPr="00A66AAF">
              <w:rPr>
                <w:sz w:val="40"/>
                <w:szCs w:val="20"/>
              </w:rPr>
              <w:t>CCPR</w:t>
            </w:r>
            <w:r w:rsidRPr="00A66AAF">
              <w:rPr>
                <w:szCs w:val="20"/>
              </w:rPr>
              <w:t>/C/119/D/2338/2014</w:t>
            </w:r>
          </w:p>
        </w:tc>
      </w:tr>
      <w:tr w:rsidR="006B3E27" w:rsidRPr="00A66AAF" w:rsidTr="009867A8">
        <w:trPr>
          <w:trHeight w:hRule="exact" w:val="2835"/>
        </w:trPr>
        <w:tc>
          <w:tcPr>
            <w:tcW w:w="1274" w:type="dxa"/>
            <w:tcBorders>
              <w:top w:val="single" w:sz="4" w:space="0" w:color="auto"/>
              <w:bottom w:val="single" w:sz="12" w:space="0" w:color="auto"/>
            </w:tcBorders>
          </w:tcPr>
          <w:p w:rsidR="006B3E27" w:rsidRPr="00A66AAF" w:rsidRDefault="0059622A" w:rsidP="009867A8">
            <w:pPr>
              <w:jc w:val="center"/>
              <w:rPr>
                <w:sz w:val="56"/>
                <w:szCs w:val="56"/>
                <w:rtl/>
              </w:rPr>
            </w:pPr>
            <w:r w:rsidRPr="00A66AAF">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A66AAF" w:rsidRDefault="00ED7442" w:rsidP="009867A8">
            <w:pPr>
              <w:spacing w:before="120" w:after="40" w:line="640" w:lineRule="exact"/>
              <w:jc w:val="left"/>
              <w:rPr>
                <w:b/>
                <w:bCs/>
                <w:sz w:val="56"/>
                <w:szCs w:val="56"/>
              </w:rPr>
            </w:pPr>
            <w:r w:rsidRPr="00A66AAF">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A66AAF" w:rsidRPr="00A66AAF" w:rsidRDefault="00A66AAF" w:rsidP="00A66AAF">
            <w:pPr>
              <w:bidi w:val="0"/>
              <w:spacing w:before="240" w:line="240" w:lineRule="exact"/>
              <w:jc w:val="left"/>
              <w:rPr>
                <w:rFonts w:cs="Times New Roman"/>
                <w:szCs w:val="20"/>
                <w:lang w:val="en-GB"/>
              </w:rPr>
            </w:pPr>
            <w:r w:rsidRPr="00A66AAF">
              <w:rPr>
                <w:rFonts w:cs="Times New Roman"/>
                <w:szCs w:val="20"/>
                <w:lang w:val="en-GB"/>
              </w:rPr>
              <w:t>Distr.: General</w:t>
            </w:r>
          </w:p>
          <w:p w:rsidR="00A66AAF" w:rsidRPr="00A66AAF" w:rsidRDefault="00A66AAF" w:rsidP="00A66AAF">
            <w:pPr>
              <w:bidi w:val="0"/>
              <w:jc w:val="left"/>
              <w:rPr>
                <w:rFonts w:cs="Times New Roman"/>
                <w:szCs w:val="20"/>
                <w:lang w:val="en-GB"/>
              </w:rPr>
            </w:pPr>
            <w:r w:rsidRPr="00A66AAF">
              <w:rPr>
                <w:rFonts w:cs="Times New Roman"/>
                <w:szCs w:val="20"/>
                <w:lang w:val="en-GB"/>
              </w:rPr>
              <w:t>2 June 2017</w:t>
            </w:r>
          </w:p>
          <w:p w:rsidR="00A66AAF" w:rsidRPr="00A66AAF" w:rsidRDefault="00A66AAF" w:rsidP="00A66AAF">
            <w:pPr>
              <w:bidi w:val="0"/>
              <w:jc w:val="left"/>
              <w:rPr>
                <w:rFonts w:cs="Times New Roman"/>
                <w:szCs w:val="20"/>
                <w:lang w:val="en-GB"/>
              </w:rPr>
            </w:pPr>
            <w:r w:rsidRPr="00A66AAF">
              <w:rPr>
                <w:rFonts w:cs="Times New Roman"/>
                <w:szCs w:val="20"/>
                <w:lang w:val="en-GB"/>
              </w:rPr>
              <w:t>Arabic</w:t>
            </w:r>
          </w:p>
          <w:p w:rsidR="00A66AAF" w:rsidRPr="00A66AAF" w:rsidRDefault="00A66AAF" w:rsidP="00A66AAF">
            <w:pPr>
              <w:bidi w:val="0"/>
              <w:jc w:val="left"/>
              <w:rPr>
                <w:szCs w:val="20"/>
              </w:rPr>
            </w:pPr>
            <w:r w:rsidRPr="00A66AAF">
              <w:rPr>
                <w:rFonts w:cs="Times New Roman"/>
                <w:szCs w:val="20"/>
                <w:lang w:val="en-GB"/>
              </w:rPr>
              <w:t>Original: English</w:t>
            </w:r>
          </w:p>
        </w:tc>
      </w:tr>
    </w:tbl>
    <w:p w:rsidR="00A66AAF" w:rsidRPr="00A66AAF" w:rsidRDefault="00A66AAF" w:rsidP="00A66AAF">
      <w:pPr>
        <w:pStyle w:val="SingleTxtGA"/>
        <w:spacing w:before="120" w:after="0"/>
        <w:ind w:left="0" w:right="4252"/>
        <w:jc w:val="left"/>
        <w:rPr>
          <w:b/>
          <w:bCs/>
          <w:sz w:val="26"/>
          <w:szCs w:val="36"/>
          <w:rtl/>
        </w:rPr>
      </w:pPr>
      <w:r w:rsidRPr="00A66AAF">
        <w:rPr>
          <w:rFonts w:hint="cs"/>
          <w:b/>
          <w:bCs/>
          <w:sz w:val="26"/>
          <w:szCs w:val="36"/>
          <w:rtl/>
        </w:rPr>
        <w:t>اللجنة</w:t>
      </w:r>
      <w:r w:rsidRPr="00A66AAF">
        <w:rPr>
          <w:b/>
          <w:bCs/>
          <w:sz w:val="26"/>
          <w:szCs w:val="36"/>
          <w:rtl/>
        </w:rPr>
        <w:t xml:space="preserve"> </w:t>
      </w:r>
      <w:r w:rsidRPr="00A66AAF">
        <w:rPr>
          <w:rFonts w:hint="cs"/>
          <w:b/>
          <w:bCs/>
          <w:sz w:val="26"/>
          <w:szCs w:val="36"/>
          <w:rtl/>
        </w:rPr>
        <w:t>المعنية</w:t>
      </w:r>
      <w:r w:rsidRPr="00A66AAF">
        <w:rPr>
          <w:b/>
          <w:bCs/>
          <w:sz w:val="26"/>
          <w:szCs w:val="36"/>
          <w:rtl/>
        </w:rPr>
        <w:t xml:space="preserve"> </w:t>
      </w:r>
      <w:r w:rsidRPr="00A66AAF">
        <w:rPr>
          <w:rFonts w:hint="cs"/>
          <w:b/>
          <w:bCs/>
          <w:sz w:val="26"/>
          <w:szCs w:val="36"/>
          <w:rtl/>
        </w:rPr>
        <w:t>بحقوق</w:t>
      </w:r>
      <w:r w:rsidRPr="00A66AAF">
        <w:rPr>
          <w:b/>
          <w:bCs/>
          <w:sz w:val="26"/>
          <w:szCs w:val="36"/>
          <w:rtl/>
        </w:rPr>
        <w:t xml:space="preserve"> </w:t>
      </w:r>
      <w:r w:rsidRPr="00A66AAF">
        <w:rPr>
          <w:rFonts w:hint="cs"/>
          <w:b/>
          <w:bCs/>
          <w:sz w:val="26"/>
          <w:szCs w:val="36"/>
          <w:rtl/>
        </w:rPr>
        <w:t>الإنسان</w:t>
      </w:r>
    </w:p>
    <w:p w:rsidR="00A66AAF" w:rsidRPr="00A66AAF" w:rsidRDefault="00A66AAF" w:rsidP="00A66AAF">
      <w:pPr>
        <w:pStyle w:val="HChGA"/>
        <w:rPr>
          <w:rtl/>
        </w:rPr>
      </w:pPr>
      <w:r w:rsidRPr="00A66AAF">
        <w:rPr>
          <w:rtl/>
        </w:rPr>
        <w:tab/>
      </w:r>
      <w:r w:rsidRPr="00A66AAF">
        <w:rPr>
          <w:rtl/>
        </w:rPr>
        <w:tab/>
        <w:t>قرار اعتمدته اللجنة بموجب البروتوكول الاختياري بشأن البلاغ رقم </w:t>
      </w:r>
      <w:r w:rsidRPr="00A66AAF">
        <w:rPr>
          <w:rFonts w:hint="cs"/>
          <w:rtl/>
        </w:rPr>
        <w:t>2338</w:t>
      </w:r>
      <w:r w:rsidRPr="00A66AAF">
        <w:rPr>
          <w:rtl/>
        </w:rPr>
        <w:t>/201</w:t>
      </w:r>
      <w:r w:rsidRPr="00A66AAF">
        <w:rPr>
          <w:rFonts w:hint="cs"/>
          <w:rtl/>
        </w:rPr>
        <w:t>4</w:t>
      </w:r>
      <w:r w:rsidRPr="00A66AAF">
        <w:rPr>
          <w:rStyle w:val="FootnoteReference"/>
          <w:sz w:val="20"/>
          <w:vertAlign w:val="baseline"/>
          <w:rtl/>
        </w:rPr>
        <w:footnoteReference w:customMarkFollows="1" w:id="1"/>
        <w:t>*</w:t>
      </w:r>
      <w:r w:rsidRPr="00A66AAF">
        <w:rPr>
          <w:rStyle w:val="FootnoteReference"/>
          <w:rFonts w:hint="cs"/>
          <w:sz w:val="20"/>
          <w:vertAlign w:val="baseline"/>
          <w:rtl/>
        </w:rPr>
        <w:t xml:space="preserve"> </w:t>
      </w:r>
      <w:r w:rsidRPr="00A66AAF">
        <w:rPr>
          <w:rStyle w:val="FootnoteReference"/>
          <w:b/>
          <w:sz w:val="20"/>
          <w:vertAlign w:val="baseline"/>
          <w:rtl/>
        </w:rPr>
        <w:footnoteReference w:customMarkFollows="1" w:id="2"/>
        <w:t>**</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بلاغ مقدم من:</w:t>
      </w:r>
      <w:r w:rsidRPr="00A66AAF">
        <w:rPr>
          <w:rtl/>
        </w:rPr>
        <w:tab/>
        <w:t xml:space="preserve">م. ج. ك. (يمثله </w:t>
      </w:r>
      <w:r w:rsidRPr="00A66AAF">
        <w:rPr>
          <w:rFonts w:hint="cs"/>
          <w:rtl/>
        </w:rPr>
        <w:t>محامٍ</w:t>
      </w:r>
      <w:r w:rsidRPr="00A66AAF">
        <w:rPr>
          <w:rtl/>
        </w:rPr>
        <w:t>)</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الشخص المدعى أنه ضحية:</w:t>
      </w:r>
      <w:r w:rsidRPr="00A66AAF">
        <w:rPr>
          <w:rtl/>
        </w:rPr>
        <w:tab/>
        <w:t>صاحب البلاغ</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الدولة الطرف:</w:t>
      </w:r>
      <w:r w:rsidRPr="00A66AAF">
        <w:rPr>
          <w:rtl/>
        </w:rPr>
        <w:tab/>
        <w:t>الدانمرك</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تاريخ تقديم البلاغ:</w:t>
      </w:r>
      <w:r w:rsidRPr="00A66AAF">
        <w:rPr>
          <w:rtl/>
        </w:rPr>
        <w:tab/>
      </w:r>
      <w:r w:rsidRPr="00A66AAF">
        <w:rPr>
          <w:rFonts w:hint="cs"/>
          <w:rtl/>
        </w:rPr>
        <w:t>28 كانون الثاني/يناير</w:t>
      </w:r>
      <w:r w:rsidRPr="00A66AAF">
        <w:rPr>
          <w:rtl/>
        </w:rPr>
        <w:t> 2014 (تاريخ تقديم الرسالة الأولى)</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الوثائق المرجعية:</w:t>
      </w:r>
      <w:r w:rsidRPr="00A66AAF">
        <w:rPr>
          <w:rtl/>
        </w:rPr>
        <w:tab/>
        <w:t>القرار المتخذ عملاً بالمادة 97 من النظام الداخلي للجنة، والمحال إلى</w:t>
      </w:r>
      <w:r w:rsidRPr="00A66AAF">
        <w:rPr>
          <w:rFonts w:hint="cs"/>
          <w:rtl/>
        </w:rPr>
        <w:t xml:space="preserve"> ا</w:t>
      </w:r>
      <w:r w:rsidRPr="00A66AAF">
        <w:rPr>
          <w:rtl/>
        </w:rPr>
        <w:t>لدولة الطرف في </w:t>
      </w:r>
      <w:r w:rsidRPr="00A66AAF">
        <w:rPr>
          <w:rFonts w:hint="cs"/>
          <w:rtl/>
        </w:rPr>
        <w:t>29 كانون الثاني/يناير</w:t>
      </w:r>
      <w:r w:rsidRPr="00A66AAF">
        <w:rPr>
          <w:rtl/>
        </w:rPr>
        <w:t> 2014 (لم يصدر في شكل وثيقة)</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تاريخ اعتماد القرار:</w:t>
      </w:r>
      <w:r w:rsidRPr="00A66AAF">
        <w:rPr>
          <w:rtl/>
        </w:rPr>
        <w:tab/>
        <w:t>2</w:t>
      </w:r>
      <w:r w:rsidRPr="00A66AAF">
        <w:rPr>
          <w:rFonts w:hint="cs"/>
          <w:rtl/>
        </w:rPr>
        <w:t>8</w:t>
      </w:r>
      <w:r w:rsidRPr="00A66AAF">
        <w:rPr>
          <w:rtl/>
        </w:rPr>
        <w:t xml:space="preserve"> آذار/مارس 2017</w:t>
      </w:r>
    </w:p>
    <w:p w:rsidR="00A66AAF" w:rsidRPr="00A66AAF" w:rsidRDefault="00A66AAF" w:rsidP="00A66AAF">
      <w:pPr>
        <w:pStyle w:val="SingleTxtGA"/>
        <w:tabs>
          <w:tab w:val="clear" w:pos="2608"/>
          <w:tab w:val="clear" w:pos="3289"/>
          <w:tab w:val="clear" w:pos="3969"/>
        </w:tabs>
        <w:spacing w:after="100" w:line="350" w:lineRule="exact"/>
        <w:ind w:left="4652" w:hanging="2722"/>
        <w:rPr>
          <w:spacing w:val="-2"/>
          <w:rtl/>
        </w:rPr>
      </w:pPr>
      <w:r w:rsidRPr="00A66AAF">
        <w:rPr>
          <w:i/>
          <w:iCs/>
          <w:spacing w:val="-2"/>
          <w:rtl/>
        </w:rPr>
        <w:t>الموضوع:</w:t>
      </w:r>
      <w:r w:rsidRPr="00A66AAF">
        <w:rPr>
          <w:spacing w:val="-2"/>
          <w:rtl/>
        </w:rPr>
        <w:tab/>
        <w:t xml:space="preserve">التعذيب، والمعاملة القاسية أو اللاإنسانية أو المهينة؛ </w:t>
      </w:r>
      <w:r w:rsidRPr="00A66AAF">
        <w:rPr>
          <w:rFonts w:hint="cs"/>
          <w:spacing w:val="-2"/>
          <w:rtl/>
        </w:rPr>
        <w:t>و</w:t>
      </w:r>
      <w:r w:rsidRPr="00A66AAF">
        <w:rPr>
          <w:spacing w:val="-2"/>
          <w:rtl/>
        </w:rPr>
        <w:t>الترحيل إلى أفغانستان</w:t>
      </w:r>
      <w:r w:rsidRPr="00A66AAF">
        <w:rPr>
          <w:rFonts w:hint="cs"/>
          <w:spacing w:val="-2"/>
          <w:rtl/>
        </w:rPr>
        <w:t>؛</w:t>
      </w:r>
      <w:r w:rsidRPr="00A66AAF">
        <w:rPr>
          <w:spacing w:val="-2"/>
          <w:rtl/>
        </w:rPr>
        <w:t xml:space="preserve"> </w:t>
      </w:r>
      <w:r w:rsidRPr="00A66AAF">
        <w:rPr>
          <w:rFonts w:hint="cs"/>
          <w:spacing w:val="-2"/>
          <w:rtl/>
        </w:rPr>
        <w:t>و</w:t>
      </w:r>
      <w:r w:rsidRPr="00A66AAF">
        <w:rPr>
          <w:spacing w:val="-2"/>
          <w:rtl/>
        </w:rPr>
        <w:t>حرية الدين والمساواة أمام القانون</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المسائل الإجرائية:</w:t>
      </w:r>
      <w:r w:rsidRPr="00A66AAF">
        <w:rPr>
          <w:rtl/>
        </w:rPr>
        <w:tab/>
      </w:r>
      <w:r w:rsidRPr="00A66AAF">
        <w:rPr>
          <w:rFonts w:hint="cs"/>
          <w:rtl/>
        </w:rPr>
        <w:t>لا توجد</w:t>
      </w:r>
    </w:p>
    <w:p w:rsidR="00A66AAF" w:rsidRPr="00A66AAF" w:rsidRDefault="00A66AAF" w:rsidP="00A66AAF">
      <w:pPr>
        <w:pStyle w:val="SingleTxtGA"/>
        <w:tabs>
          <w:tab w:val="clear" w:pos="2608"/>
          <w:tab w:val="clear" w:pos="3289"/>
          <w:tab w:val="clear" w:pos="3969"/>
        </w:tabs>
        <w:spacing w:after="100" w:line="350" w:lineRule="exact"/>
        <w:ind w:left="4652" w:hanging="2722"/>
        <w:rPr>
          <w:spacing w:val="-2"/>
          <w:rtl/>
        </w:rPr>
      </w:pPr>
      <w:r w:rsidRPr="00A66AAF">
        <w:rPr>
          <w:i/>
          <w:iCs/>
          <w:spacing w:val="-2"/>
          <w:rtl/>
        </w:rPr>
        <w:t>المسائل الموضوعية:</w:t>
      </w:r>
      <w:r w:rsidRPr="00A66AAF">
        <w:rPr>
          <w:spacing w:val="-2"/>
          <w:rtl/>
        </w:rPr>
        <w:tab/>
      </w:r>
      <w:r w:rsidRPr="00A66AAF">
        <w:rPr>
          <w:rFonts w:eastAsia="Calibri"/>
          <w:spacing w:val="-2"/>
          <w:rtl/>
        </w:rPr>
        <w:t>التعذيب؛ والمعاملة أو العقوبة القاسية أو اللاإنسانية أو المهينة</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مواد ا</w:t>
      </w:r>
      <w:r w:rsidRPr="00A66AAF">
        <w:rPr>
          <w:rFonts w:hint="cs"/>
          <w:i/>
          <w:iCs/>
          <w:rtl/>
        </w:rPr>
        <w:t>لعهد</w:t>
      </w:r>
      <w:r w:rsidRPr="00A66AAF">
        <w:rPr>
          <w:i/>
          <w:iCs/>
          <w:rtl/>
        </w:rPr>
        <w:t>:</w:t>
      </w:r>
      <w:r w:rsidRPr="00A66AAF">
        <w:rPr>
          <w:rtl/>
        </w:rPr>
        <w:tab/>
        <w:t xml:space="preserve">6 و7 </w:t>
      </w:r>
      <w:r w:rsidRPr="00A66AAF">
        <w:rPr>
          <w:rFonts w:hint="cs"/>
          <w:rtl/>
        </w:rPr>
        <w:t>و</w:t>
      </w:r>
      <w:r w:rsidRPr="00A66AAF">
        <w:rPr>
          <w:rtl/>
        </w:rPr>
        <w:t xml:space="preserve">14 </w:t>
      </w:r>
      <w:r w:rsidRPr="00A66AAF">
        <w:rPr>
          <w:rFonts w:hint="cs"/>
          <w:rtl/>
        </w:rPr>
        <w:t>و</w:t>
      </w:r>
      <w:r w:rsidRPr="00A66AAF">
        <w:rPr>
          <w:rtl/>
        </w:rPr>
        <w:t>18 و26</w:t>
      </w:r>
    </w:p>
    <w:p w:rsidR="00A66AAF" w:rsidRPr="00A66AAF" w:rsidRDefault="00A66AAF" w:rsidP="00A66AAF">
      <w:pPr>
        <w:pStyle w:val="SingleTxtGA"/>
        <w:tabs>
          <w:tab w:val="clear" w:pos="2608"/>
          <w:tab w:val="clear" w:pos="3289"/>
          <w:tab w:val="clear" w:pos="3969"/>
        </w:tabs>
        <w:spacing w:after="100" w:line="350" w:lineRule="exact"/>
        <w:ind w:left="4652" w:hanging="2722"/>
        <w:rPr>
          <w:rtl/>
        </w:rPr>
      </w:pPr>
      <w:r w:rsidRPr="00A66AAF">
        <w:rPr>
          <w:i/>
          <w:iCs/>
          <w:rtl/>
        </w:rPr>
        <w:t>م</w:t>
      </w:r>
      <w:r w:rsidRPr="00A66AAF">
        <w:rPr>
          <w:rFonts w:hint="cs"/>
          <w:i/>
          <w:iCs/>
          <w:rtl/>
        </w:rPr>
        <w:t>واد</w:t>
      </w:r>
      <w:r w:rsidRPr="00A66AAF">
        <w:rPr>
          <w:i/>
          <w:iCs/>
          <w:rtl/>
        </w:rPr>
        <w:t xml:space="preserve"> البروتوكول الاختياري:</w:t>
      </w:r>
      <w:r w:rsidRPr="00A66AAF">
        <w:rPr>
          <w:rtl/>
        </w:rPr>
        <w:tab/>
        <w:t>2</w:t>
      </w:r>
    </w:p>
    <w:p w:rsidR="00A66AAF" w:rsidRPr="00A66AAF" w:rsidRDefault="00A66AAF" w:rsidP="00A66AAF">
      <w:pPr>
        <w:pStyle w:val="SingleTxtGA"/>
        <w:spacing w:before="240"/>
        <w:rPr>
          <w:spacing w:val="-2"/>
          <w:rtl/>
        </w:rPr>
      </w:pPr>
      <w:r w:rsidRPr="00A66AAF">
        <w:rPr>
          <w:spacing w:val="-2"/>
          <w:rtl/>
        </w:rPr>
        <w:lastRenderedPageBreak/>
        <w:t>1-1</w:t>
      </w:r>
      <w:r w:rsidRPr="00A66AAF">
        <w:rPr>
          <w:spacing w:val="-2"/>
          <w:rtl/>
        </w:rPr>
        <w:tab/>
        <w:t>صاحب البلاغ هو السيد م. ج. ك.، وهو مواطن أفغاني ولد في 21 آذار/مارس 1986.</w:t>
      </w:r>
      <w:r w:rsidRPr="00A66AAF">
        <w:rPr>
          <w:rFonts w:hint="cs"/>
          <w:spacing w:val="-2"/>
          <w:rtl/>
        </w:rPr>
        <w:t xml:space="preserve"> </w:t>
      </w:r>
      <w:r w:rsidRPr="00A66AAF">
        <w:rPr>
          <w:spacing w:val="-2"/>
          <w:rtl/>
        </w:rPr>
        <w:t xml:space="preserve">ويدعي أن ترحيله إلى أفغانستان </w:t>
      </w:r>
      <w:r w:rsidRPr="00A66AAF">
        <w:rPr>
          <w:rFonts w:hint="cs"/>
          <w:spacing w:val="-2"/>
          <w:rtl/>
        </w:rPr>
        <w:t>ي</w:t>
      </w:r>
      <w:r w:rsidRPr="00A66AAF">
        <w:rPr>
          <w:spacing w:val="-2"/>
          <w:rtl/>
        </w:rPr>
        <w:t>شكل انتهاك</w:t>
      </w:r>
      <w:r w:rsidRPr="00A66AAF">
        <w:rPr>
          <w:rFonts w:hint="cs"/>
          <w:spacing w:val="-2"/>
          <w:rtl/>
        </w:rPr>
        <w:t xml:space="preserve">اً من </w:t>
      </w:r>
      <w:r w:rsidRPr="00A66AAF">
        <w:rPr>
          <w:spacing w:val="-2"/>
          <w:rtl/>
        </w:rPr>
        <w:t xml:space="preserve">الدانمرك للمواد 6 </w:t>
      </w:r>
      <w:r w:rsidRPr="00A66AAF">
        <w:rPr>
          <w:rFonts w:hint="cs"/>
          <w:spacing w:val="-2"/>
          <w:rtl/>
        </w:rPr>
        <w:t>و</w:t>
      </w:r>
      <w:r w:rsidRPr="00A66AAF">
        <w:rPr>
          <w:spacing w:val="-2"/>
          <w:rtl/>
        </w:rPr>
        <w:t xml:space="preserve">7 </w:t>
      </w:r>
      <w:r w:rsidRPr="00A66AAF">
        <w:rPr>
          <w:rFonts w:hint="cs"/>
          <w:spacing w:val="-2"/>
          <w:rtl/>
        </w:rPr>
        <w:t>و</w:t>
      </w:r>
      <w:r w:rsidRPr="00A66AAF">
        <w:rPr>
          <w:spacing w:val="-2"/>
          <w:rtl/>
        </w:rPr>
        <w:t xml:space="preserve">14 </w:t>
      </w:r>
      <w:r w:rsidRPr="00A66AAF">
        <w:rPr>
          <w:rFonts w:hint="cs"/>
          <w:spacing w:val="-2"/>
          <w:rtl/>
        </w:rPr>
        <w:t>و</w:t>
      </w:r>
      <w:r w:rsidRPr="00A66AAF">
        <w:rPr>
          <w:spacing w:val="-2"/>
          <w:rtl/>
        </w:rPr>
        <w:t>18 و26 من العهد.</w:t>
      </w:r>
      <w:r w:rsidRPr="00A66AAF">
        <w:rPr>
          <w:rFonts w:hint="cs"/>
          <w:spacing w:val="-2"/>
          <w:rtl/>
        </w:rPr>
        <w:t xml:space="preserve"> </w:t>
      </w:r>
      <w:r w:rsidRPr="00A66AAF">
        <w:rPr>
          <w:spacing w:val="-2"/>
          <w:rtl/>
        </w:rPr>
        <w:t xml:space="preserve">ويمثل المحامي </w:t>
      </w:r>
      <w:proofErr w:type="spellStart"/>
      <w:r w:rsidRPr="00A66AAF">
        <w:rPr>
          <w:spacing w:val="-2"/>
          <w:rtl/>
        </w:rPr>
        <w:t>نيلز</w:t>
      </w:r>
      <w:proofErr w:type="spellEnd"/>
      <w:r w:rsidRPr="00A66AAF">
        <w:rPr>
          <w:spacing w:val="-2"/>
          <w:rtl/>
        </w:rPr>
        <w:t xml:space="preserve"> - إيريك هانسن صاحب </w:t>
      </w:r>
      <w:r w:rsidRPr="00A66AAF">
        <w:rPr>
          <w:rFonts w:hint="cs"/>
          <w:spacing w:val="-2"/>
          <w:rtl/>
        </w:rPr>
        <w:t>البلاغ</w:t>
      </w:r>
      <w:r w:rsidRPr="00A66AAF">
        <w:rPr>
          <w:spacing w:val="-2"/>
          <w:rtl/>
        </w:rPr>
        <w:t>.</w:t>
      </w:r>
    </w:p>
    <w:p w:rsidR="00A66AAF" w:rsidRPr="00A66AAF" w:rsidRDefault="00A66AAF" w:rsidP="00A66AAF">
      <w:pPr>
        <w:pStyle w:val="SingleTxtGA"/>
        <w:rPr>
          <w:rtl/>
        </w:rPr>
      </w:pPr>
      <w:r w:rsidRPr="00A66AAF">
        <w:rPr>
          <w:rFonts w:hint="cs"/>
          <w:rtl/>
        </w:rPr>
        <w:t>1</w:t>
      </w:r>
      <w:r w:rsidRPr="00A66AAF">
        <w:rPr>
          <w:rtl/>
        </w:rPr>
        <w:t>-</w:t>
      </w:r>
      <w:r w:rsidRPr="00A66AAF">
        <w:rPr>
          <w:rFonts w:hint="cs"/>
          <w:rtl/>
        </w:rPr>
        <w:t>2</w:t>
      </w:r>
      <w:r w:rsidRPr="00A66AAF">
        <w:rPr>
          <w:rtl/>
        </w:rPr>
        <w:tab/>
      </w:r>
      <w:r w:rsidRPr="00A66AAF">
        <w:rPr>
          <w:rFonts w:hint="cs"/>
          <w:rtl/>
        </w:rPr>
        <w:t>و</w:t>
      </w:r>
      <w:r w:rsidRPr="00A66AAF">
        <w:rPr>
          <w:rtl/>
        </w:rPr>
        <w:t>في 29 كانون الثاني/يناير 2014، طلبت اللجنة، عملاً بالمادة 92 من نظامها الداخلي، ومن خلال مقررها الخاص المعني بالبلاغات الجديدة والتدابير المؤقتة، إلى الدولة الطرف الامتناع عن ترحيل صاحب البلاغ إلى أفغانستان أثناء نظر اللجنة في قضيته.</w:t>
      </w:r>
    </w:p>
    <w:p w:rsidR="00A66AAF" w:rsidRPr="00A66AAF" w:rsidRDefault="00A66AAF" w:rsidP="00A66AAF">
      <w:pPr>
        <w:pStyle w:val="SingleTxtGA"/>
        <w:rPr>
          <w:rtl/>
        </w:rPr>
      </w:pPr>
      <w:r w:rsidRPr="00A66AAF">
        <w:rPr>
          <w:rFonts w:hint="cs"/>
          <w:rtl/>
        </w:rPr>
        <w:t>1</w:t>
      </w:r>
      <w:r w:rsidRPr="00A66AAF">
        <w:rPr>
          <w:rtl/>
        </w:rPr>
        <w:t>-</w:t>
      </w:r>
      <w:r w:rsidRPr="00A66AAF">
        <w:rPr>
          <w:rFonts w:hint="cs"/>
          <w:rtl/>
        </w:rPr>
        <w:t>3</w:t>
      </w:r>
      <w:r w:rsidRPr="00A66AAF">
        <w:rPr>
          <w:rtl/>
        </w:rPr>
        <w:tab/>
      </w:r>
      <w:r w:rsidRPr="00A66AAF">
        <w:rPr>
          <w:rFonts w:hint="cs"/>
          <w:rtl/>
        </w:rPr>
        <w:t>و</w:t>
      </w:r>
      <w:r w:rsidRPr="00A66AAF">
        <w:rPr>
          <w:rtl/>
        </w:rPr>
        <w:t>في 1 تشرين الأول/أكتوبر 2014، قبلت اللجنة، عن طريق مقررها الخاص المعني بالبلاغات الجديدة والتدابير المؤقتة، طلب الدولة الطرف رفع التدابير المؤقتة.</w:t>
      </w:r>
    </w:p>
    <w:p w:rsidR="00A66AAF" w:rsidRPr="00A66AAF" w:rsidRDefault="00A66AAF" w:rsidP="00A66AAF">
      <w:pPr>
        <w:pStyle w:val="H23GA"/>
        <w:rPr>
          <w:rtl/>
        </w:rPr>
      </w:pPr>
      <w:r w:rsidRPr="00A66AAF">
        <w:rPr>
          <w:rtl/>
        </w:rPr>
        <w:tab/>
      </w:r>
      <w:r w:rsidRPr="00A66AAF">
        <w:rPr>
          <w:rtl/>
        </w:rPr>
        <w:tab/>
        <w:t>الوقائع كما عرضها صاحب البلاغ</w:t>
      </w:r>
    </w:p>
    <w:p w:rsidR="00A66AAF" w:rsidRPr="00A66AAF" w:rsidRDefault="00A66AAF" w:rsidP="00A66AAF">
      <w:pPr>
        <w:pStyle w:val="SingleTxtGA"/>
        <w:rPr>
          <w:rtl/>
        </w:rPr>
      </w:pPr>
      <w:r w:rsidRPr="00A66AAF">
        <w:rPr>
          <w:rFonts w:hint="cs"/>
          <w:rtl/>
        </w:rPr>
        <w:t>2</w:t>
      </w:r>
      <w:r w:rsidRPr="00A66AAF">
        <w:rPr>
          <w:rtl/>
        </w:rPr>
        <w:t>-</w:t>
      </w:r>
      <w:r w:rsidRPr="00A66AAF">
        <w:rPr>
          <w:rFonts w:hint="cs"/>
          <w:rtl/>
        </w:rPr>
        <w:t>1</w:t>
      </w:r>
      <w:r w:rsidRPr="00A66AAF">
        <w:rPr>
          <w:rtl/>
        </w:rPr>
        <w:tab/>
        <w:t>ولد صاحب البلاغ في أسرة مسلمة سنية تنتمي إلى أقلية الطاجيك في مزار الشريف بأفغانستان.</w:t>
      </w:r>
      <w:r w:rsidRPr="00A66AAF">
        <w:rPr>
          <w:rFonts w:hint="cs"/>
          <w:rtl/>
        </w:rPr>
        <w:t xml:space="preserve"> ولم </w:t>
      </w:r>
      <w:r w:rsidRPr="00A66AAF">
        <w:rPr>
          <w:rtl/>
        </w:rPr>
        <w:t>ينضم إلى أي منظمة سياسية أو دينية في أفغانستان، ولم يكن ناشطاً سياسياً. وكان يعيش مع أمه وأخيه قبل مغادرة بلده، وكان يملك مع شريك له</w:t>
      </w:r>
      <w:r w:rsidRPr="00A66AAF">
        <w:rPr>
          <w:rFonts w:hint="cs"/>
          <w:rtl/>
        </w:rPr>
        <w:t>،</w:t>
      </w:r>
      <w:r w:rsidRPr="00A66AAF">
        <w:rPr>
          <w:rtl/>
        </w:rPr>
        <w:t xml:space="preserve"> يدعى م.</w:t>
      </w:r>
      <w:r w:rsidRPr="00A66AAF">
        <w:rPr>
          <w:rFonts w:hint="cs"/>
          <w:rtl/>
        </w:rPr>
        <w:t xml:space="preserve">، </w:t>
      </w:r>
      <w:r w:rsidRPr="00A66AAF">
        <w:rPr>
          <w:rtl/>
        </w:rPr>
        <w:t>متجراً في سوق في مزار الشريف. ويشير صاحب البلاغ إلى أن</w:t>
      </w:r>
      <w:r w:rsidRPr="00A66AAF">
        <w:rPr>
          <w:rFonts w:hint="cs"/>
          <w:rtl/>
        </w:rPr>
        <w:t xml:space="preserve">ه التقى </w:t>
      </w:r>
      <w:r w:rsidRPr="00A66AAF">
        <w:rPr>
          <w:rtl/>
        </w:rPr>
        <w:t>زوجته ب.</w:t>
      </w:r>
      <w:r w:rsidRPr="00A66AAF">
        <w:rPr>
          <w:rFonts w:hint="cs"/>
          <w:rtl/>
        </w:rPr>
        <w:t>، بحكم أنهما كانا جارين</w:t>
      </w:r>
      <w:r w:rsidRPr="00A66AAF">
        <w:rPr>
          <w:rtl/>
        </w:rPr>
        <w:t>، وأن علاقتهم</w:t>
      </w:r>
      <w:r w:rsidRPr="00A66AAF">
        <w:rPr>
          <w:rFonts w:hint="cs"/>
          <w:rtl/>
        </w:rPr>
        <w:t>ا</w:t>
      </w:r>
      <w:r w:rsidRPr="00A66AAF">
        <w:rPr>
          <w:rtl/>
        </w:rPr>
        <w:t xml:space="preserve"> بدأت في عام 2007. لكنه علم فيما بعد أنها كانت م</w:t>
      </w:r>
      <w:r w:rsidRPr="00A66AAF">
        <w:rPr>
          <w:rFonts w:hint="cs"/>
          <w:rtl/>
        </w:rPr>
        <w:t>وعودة</w:t>
      </w:r>
      <w:r w:rsidRPr="00A66AAF">
        <w:rPr>
          <w:rtl/>
        </w:rPr>
        <w:t xml:space="preserve"> لشخص ذ</w:t>
      </w:r>
      <w:r w:rsidRPr="00A66AAF">
        <w:rPr>
          <w:rFonts w:hint="cs"/>
          <w:rtl/>
        </w:rPr>
        <w:t>ي</w:t>
      </w:r>
      <w:r w:rsidRPr="00A66AAF">
        <w:rPr>
          <w:rtl/>
        </w:rPr>
        <w:t xml:space="preserve"> نفوذ كبير اسمه أ. ك. يعمل مفوضاً للشرطة</w:t>
      </w:r>
      <w:r w:rsidRPr="00A66AAF">
        <w:rPr>
          <w:rFonts w:hint="cs"/>
          <w:rtl/>
        </w:rPr>
        <w:t>،</w:t>
      </w:r>
      <w:r w:rsidRPr="00A66AAF">
        <w:rPr>
          <w:rtl/>
        </w:rPr>
        <w:t xml:space="preserve"> وهو صديق لمحافظ مزار الشريف</w:t>
      </w:r>
      <w:r w:rsidRPr="00A66AAF">
        <w:rPr>
          <w:vertAlign w:val="superscript"/>
          <w:rtl/>
        </w:rPr>
        <w:t>(</w:t>
      </w:r>
      <w:r w:rsidRPr="00A66AAF">
        <w:rPr>
          <w:vertAlign w:val="superscript"/>
          <w:rtl/>
        </w:rPr>
        <w:footnoteReference w:id="3"/>
      </w:r>
      <w:r w:rsidRPr="00A66AAF">
        <w:rPr>
          <w:vertAlign w:val="superscript"/>
          <w:rtl/>
        </w:rPr>
        <w:t>)</w:t>
      </w:r>
      <w:r w:rsidRPr="00A66AAF">
        <w:rPr>
          <w:rtl/>
        </w:rPr>
        <w:t xml:space="preserve">. ولهذا السبب طلب صاحب البلاغ إلى والدته أن تطلب إلى أسرة ب. إذن عقد قرانه على ب. </w:t>
      </w:r>
      <w:r w:rsidRPr="00A66AAF">
        <w:rPr>
          <w:rFonts w:hint="cs"/>
          <w:rtl/>
        </w:rPr>
        <w:t xml:space="preserve">بغية منع </w:t>
      </w:r>
      <w:r w:rsidRPr="00A66AAF">
        <w:rPr>
          <w:rtl/>
        </w:rPr>
        <w:t>زواجها من أ. ك.</w:t>
      </w:r>
      <w:r w:rsidRPr="00A66AAF">
        <w:rPr>
          <w:rFonts w:hint="cs"/>
          <w:rtl/>
        </w:rPr>
        <w:t>. لكن</w:t>
      </w:r>
      <w:r w:rsidRPr="00A66AAF">
        <w:rPr>
          <w:rtl/>
        </w:rPr>
        <w:t xml:space="preserve"> أسرة ب. </w:t>
      </w:r>
      <w:r w:rsidRPr="00A66AAF">
        <w:rPr>
          <w:rFonts w:hint="cs"/>
          <w:rtl/>
        </w:rPr>
        <w:t xml:space="preserve">رفضت </w:t>
      </w:r>
      <w:r w:rsidRPr="00A66AAF">
        <w:rPr>
          <w:rtl/>
        </w:rPr>
        <w:t>هذا الطلب مرتين لأن ب. من أسرة شيعية وصاحب البلاغ سني</w:t>
      </w:r>
      <w:r w:rsidRPr="00A66AAF">
        <w:rPr>
          <w:rFonts w:hint="cs"/>
          <w:rtl/>
        </w:rPr>
        <w:t xml:space="preserve">، </w:t>
      </w:r>
      <w:r w:rsidRPr="00A66AAF">
        <w:rPr>
          <w:rtl/>
        </w:rPr>
        <w:t>ولأن</w:t>
      </w:r>
      <w:r w:rsidRPr="00A66AAF">
        <w:rPr>
          <w:rFonts w:hint="cs"/>
          <w:rtl/>
        </w:rPr>
        <w:t>ها موعودة</w:t>
      </w:r>
      <w:r w:rsidRPr="00A66AAF">
        <w:rPr>
          <w:rtl/>
        </w:rPr>
        <w:t xml:space="preserve"> </w:t>
      </w:r>
      <w:r w:rsidRPr="00A66AAF">
        <w:rPr>
          <w:rFonts w:hint="cs"/>
          <w:rtl/>
        </w:rPr>
        <w:t>ل</w:t>
      </w:r>
      <w:r w:rsidRPr="00A66AAF">
        <w:rPr>
          <w:rFonts w:ascii="Arial" w:eastAsia="Arial" w:hAnsi="Arial" w:cs="Arial" w:hint="cs"/>
          <w:rtl/>
        </w:rPr>
        <w:t>‍</w:t>
      </w:r>
      <w:r w:rsidRPr="00A66AAF">
        <w:rPr>
          <w:rFonts w:hint="eastAsia"/>
          <w:rtl/>
        </w:rPr>
        <w:t> </w:t>
      </w:r>
      <w:r w:rsidRPr="00A66AAF">
        <w:rPr>
          <w:rtl/>
        </w:rPr>
        <w:t xml:space="preserve">أ. ك.. ولهذا السبب </w:t>
      </w:r>
      <w:r w:rsidRPr="00A66AAF">
        <w:rPr>
          <w:rFonts w:hint="cs"/>
          <w:rtl/>
        </w:rPr>
        <w:t>ضاجع</w:t>
      </w:r>
      <w:r w:rsidRPr="00A66AAF">
        <w:rPr>
          <w:rtl/>
        </w:rPr>
        <w:t xml:space="preserve"> صاحب البلاغ ب. </w:t>
      </w:r>
      <w:r w:rsidRPr="00A66AAF">
        <w:rPr>
          <w:rFonts w:hint="cs"/>
          <w:rtl/>
        </w:rPr>
        <w:t xml:space="preserve">بغية </w:t>
      </w:r>
      <w:r w:rsidRPr="00A66AAF">
        <w:rPr>
          <w:rtl/>
        </w:rPr>
        <w:t>إجبار أسرتها على السماح لهما بالزواج</w:t>
      </w:r>
      <w:r w:rsidRPr="00A66AAF">
        <w:rPr>
          <w:vertAlign w:val="superscript"/>
          <w:rtl/>
        </w:rPr>
        <w:t>(</w:t>
      </w:r>
      <w:r w:rsidRPr="00A66AAF">
        <w:rPr>
          <w:vertAlign w:val="superscript"/>
          <w:rtl/>
        </w:rPr>
        <w:footnoteReference w:id="4"/>
      </w:r>
      <w:r w:rsidRPr="00A66AAF">
        <w:rPr>
          <w:vertAlign w:val="superscript"/>
          <w:rtl/>
        </w:rPr>
        <w:t>)</w:t>
      </w:r>
      <w:r w:rsidRPr="00A66AAF">
        <w:rPr>
          <w:rtl/>
        </w:rPr>
        <w:t>. وبعد بضعة أيام أو أسابيع، هاجم أ. ك. صاحب البلاغ وهدده بالقتل إن هو طلب الزواج من ب</w:t>
      </w:r>
      <w:r w:rsidRPr="00A66AAF">
        <w:rPr>
          <w:rFonts w:hint="cs"/>
          <w:rtl/>
        </w:rPr>
        <w:t>.</w:t>
      </w:r>
      <w:r w:rsidRPr="00A66AAF">
        <w:rPr>
          <w:rtl/>
        </w:rPr>
        <w:t xml:space="preserve"> مرة ثانية</w:t>
      </w:r>
      <w:r w:rsidRPr="00A66AAF">
        <w:rPr>
          <w:vertAlign w:val="superscript"/>
          <w:rtl/>
        </w:rPr>
        <w:t>(</w:t>
      </w:r>
      <w:r w:rsidRPr="00A66AAF">
        <w:rPr>
          <w:vertAlign w:val="superscript"/>
          <w:rtl/>
        </w:rPr>
        <w:footnoteReference w:id="5"/>
      </w:r>
      <w:r w:rsidRPr="00A66AAF">
        <w:rPr>
          <w:vertAlign w:val="superscript"/>
          <w:rtl/>
        </w:rPr>
        <w:t>)</w:t>
      </w:r>
      <w:r w:rsidRPr="00A66AAF">
        <w:rPr>
          <w:rtl/>
        </w:rPr>
        <w:t>.</w:t>
      </w:r>
    </w:p>
    <w:p w:rsidR="00A66AAF" w:rsidRPr="00A66AAF" w:rsidRDefault="00A66AAF" w:rsidP="00A66AAF">
      <w:pPr>
        <w:pStyle w:val="SingleTxtGA"/>
        <w:rPr>
          <w:rtl/>
        </w:rPr>
      </w:pPr>
      <w:r w:rsidRPr="00A66AAF">
        <w:rPr>
          <w:rFonts w:hint="cs"/>
          <w:rtl/>
        </w:rPr>
        <w:t>2</w:t>
      </w:r>
      <w:r w:rsidRPr="00A66AAF">
        <w:rPr>
          <w:rtl/>
        </w:rPr>
        <w:t>-</w:t>
      </w:r>
      <w:r w:rsidRPr="00A66AAF">
        <w:rPr>
          <w:rFonts w:hint="cs"/>
          <w:rtl/>
        </w:rPr>
        <w:t>2</w:t>
      </w:r>
      <w:r w:rsidRPr="00A66AAF">
        <w:rPr>
          <w:rtl/>
        </w:rPr>
        <w:tab/>
        <w:t>وفي آذار/مارس 2008 تقريباً، قرر صاحب البلاغ وب. مغادرة أفغانستان.</w:t>
      </w:r>
      <w:r w:rsidRPr="00A66AAF">
        <w:rPr>
          <w:rFonts w:hint="cs"/>
          <w:rtl/>
        </w:rPr>
        <w:t xml:space="preserve"> فقد رحل صاحب البلاغ </w:t>
      </w:r>
      <w:r w:rsidRPr="00A66AAF">
        <w:rPr>
          <w:rtl/>
        </w:rPr>
        <w:t xml:space="preserve">إلى كابول حيث التقى ب. بعد بضعة أيام. </w:t>
      </w:r>
      <w:r w:rsidRPr="00A66AAF">
        <w:rPr>
          <w:rFonts w:hint="cs"/>
          <w:rtl/>
        </w:rPr>
        <w:t>و</w:t>
      </w:r>
      <w:r w:rsidRPr="00A66AAF">
        <w:rPr>
          <w:rtl/>
        </w:rPr>
        <w:t>بعدها، سافرا إلى جمهورية إيران الإسلامية.</w:t>
      </w:r>
      <w:r w:rsidRPr="00A66AAF">
        <w:rPr>
          <w:rFonts w:hint="cs"/>
          <w:rtl/>
        </w:rPr>
        <w:t xml:space="preserve"> </w:t>
      </w:r>
      <w:r w:rsidRPr="00A66AAF">
        <w:rPr>
          <w:rtl/>
        </w:rPr>
        <w:t>وعندما وص</w:t>
      </w:r>
      <w:r w:rsidRPr="00A66AAF">
        <w:rPr>
          <w:rFonts w:hint="cs"/>
          <w:rtl/>
        </w:rPr>
        <w:t xml:space="preserve">لا </w:t>
      </w:r>
      <w:r w:rsidRPr="00A66AAF">
        <w:rPr>
          <w:rtl/>
        </w:rPr>
        <w:t xml:space="preserve">إلى إيران، حاول صاحب البلاغ الاتصال بشقيقه، لكن هاتف هذا الأخير كان معطلاً، </w:t>
      </w:r>
      <w:r w:rsidRPr="00A66AAF">
        <w:rPr>
          <w:rFonts w:hint="cs"/>
          <w:rtl/>
        </w:rPr>
        <w:t xml:space="preserve">فهاتف بعدها </w:t>
      </w:r>
      <w:r w:rsidRPr="00A66AAF">
        <w:rPr>
          <w:rtl/>
        </w:rPr>
        <w:t>م. الذي أخبره أن أ. ك. اعتقل شقيقه وعنَّفه.</w:t>
      </w:r>
      <w:r w:rsidRPr="00A66AAF">
        <w:rPr>
          <w:rFonts w:hint="cs"/>
          <w:rtl/>
        </w:rPr>
        <w:t xml:space="preserve"> </w:t>
      </w:r>
      <w:r w:rsidRPr="00A66AAF">
        <w:rPr>
          <w:rtl/>
        </w:rPr>
        <w:t xml:space="preserve">وبعد شهر على ذلك، هاتف صاحب البلاغ شريكه </w:t>
      </w:r>
      <w:r w:rsidRPr="00A66AAF">
        <w:rPr>
          <w:rFonts w:hint="cs"/>
          <w:rtl/>
        </w:rPr>
        <w:t xml:space="preserve">الذي أخبره </w:t>
      </w:r>
      <w:r w:rsidRPr="00A66AAF">
        <w:rPr>
          <w:rtl/>
        </w:rPr>
        <w:t>أن شقيقه أُطلق سراحه</w:t>
      </w:r>
      <w:r w:rsidRPr="00A66AAF">
        <w:rPr>
          <w:rFonts w:hint="cs"/>
          <w:rtl/>
        </w:rPr>
        <w:t xml:space="preserve"> على </w:t>
      </w:r>
      <w:r w:rsidRPr="00A66AAF">
        <w:rPr>
          <w:rtl/>
        </w:rPr>
        <w:t>وعد العثور على صاحب البلاغ.</w:t>
      </w:r>
      <w:r w:rsidRPr="00A66AAF">
        <w:rPr>
          <w:rFonts w:hint="cs"/>
          <w:rtl/>
        </w:rPr>
        <w:t xml:space="preserve"> ولم </w:t>
      </w:r>
      <w:r w:rsidRPr="00A66AAF">
        <w:rPr>
          <w:rtl/>
        </w:rPr>
        <w:t>يكن صاحب البلاغ على علم بمكان شقيقه</w:t>
      </w:r>
      <w:r w:rsidRPr="00A66AAF">
        <w:rPr>
          <w:rFonts w:hint="cs"/>
          <w:rtl/>
        </w:rPr>
        <w:t xml:space="preserve">، لكنه </w:t>
      </w:r>
      <w:r w:rsidRPr="00A66AAF">
        <w:rPr>
          <w:rtl/>
        </w:rPr>
        <w:t>علم أن والد ب. ذهب إلى المتجر يبحث عنه، وهدد</w:t>
      </w:r>
      <w:r w:rsidRPr="00A66AAF">
        <w:rPr>
          <w:rFonts w:hint="cs"/>
          <w:rtl/>
        </w:rPr>
        <w:t xml:space="preserve"> </w:t>
      </w:r>
      <w:r w:rsidRPr="00A66AAF">
        <w:rPr>
          <w:rtl/>
        </w:rPr>
        <w:t>بقتل</w:t>
      </w:r>
      <w:r w:rsidRPr="00A66AAF">
        <w:rPr>
          <w:rFonts w:hint="cs"/>
          <w:rtl/>
        </w:rPr>
        <w:t>ه</w:t>
      </w:r>
      <w:r w:rsidRPr="00A66AAF">
        <w:rPr>
          <w:rtl/>
        </w:rPr>
        <w:t xml:space="preserve">، وعند مغادرته المتجر ترك مذكرة اعتقال في حق صاحب البلاغ، بتهمة اغتصاب واختطاف ب.. </w:t>
      </w:r>
      <w:r w:rsidRPr="00A66AAF">
        <w:rPr>
          <w:rFonts w:hint="cs"/>
          <w:rtl/>
        </w:rPr>
        <w:t>و</w:t>
      </w:r>
      <w:r w:rsidRPr="00A66AAF">
        <w:rPr>
          <w:rtl/>
        </w:rPr>
        <w:t xml:space="preserve">رحل صاحب البلاغ وب. </w:t>
      </w:r>
      <w:r w:rsidRPr="00A66AAF">
        <w:rPr>
          <w:rFonts w:hint="cs"/>
          <w:rtl/>
        </w:rPr>
        <w:t xml:space="preserve">فيما بعد </w:t>
      </w:r>
      <w:r w:rsidRPr="00A66AAF">
        <w:rPr>
          <w:rtl/>
        </w:rPr>
        <w:t>إلى تركيا. وعندما وصل</w:t>
      </w:r>
      <w:r w:rsidRPr="00A66AAF">
        <w:rPr>
          <w:rFonts w:hint="cs"/>
          <w:rtl/>
        </w:rPr>
        <w:t>ا</w:t>
      </w:r>
      <w:r w:rsidRPr="00A66AAF">
        <w:rPr>
          <w:rtl/>
        </w:rPr>
        <w:t xml:space="preserve"> تركيا، هاتف صاحب البلاغ م. الذي أخبره أن والدته وأخ</w:t>
      </w:r>
      <w:r w:rsidRPr="00A66AAF">
        <w:rPr>
          <w:rFonts w:hint="cs"/>
          <w:rtl/>
        </w:rPr>
        <w:t xml:space="preserve">اه </w:t>
      </w:r>
      <w:r w:rsidRPr="00A66AAF">
        <w:rPr>
          <w:rtl/>
        </w:rPr>
        <w:t xml:space="preserve">هربا من أفغانستان إلى جمهورية إيران الإسلامية، </w:t>
      </w:r>
      <w:r w:rsidRPr="00A66AAF">
        <w:rPr>
          <w:rFonts w:hint="cs"/>
          <w:rtl/>
        </w:rPr>
        <w:t xml:space="preserve">لخوفهما </w:t>
      </w:r>
      <w:r w:rsidRPr="00A66AAF">
        <w:rPr>
          <w:rtl/>
        </w:rPr>
        <w:t>من عنف أ. ك.</w:t>
      </w:r>
      <w:r w:rsidRPr="00A66AAF">
        <w:rPr>
          <w:rFonts w:hint="cs"/>
          <w:rtl/>
        </w:rPr>
        <w:t>. وفي </w:t>
      </w:r>
      <w:r w:rsidRPr="00A66AAF">
        <w:rPr>
          <w:rtl/>
        </w:rPr>
        <w:t>حوالي أيلول</w:t>
      </w:r>
      <w:r w:rsidR="00C63498">
        <w:rPr>
          <w:rFonts w:hint="cs"/>
          <w:rtl/>
        </w:rPr>
        <w:t>/</w:t>
      </w:r>
      <w:r w:rsidRPr="00A66AAF">
        <w:rPr>
          <w:rtl/>
        </w:rPr>
        <w:t xml:space="preserve"> سبتمبر 2008، رحل صاحب البلاغ وب. إلى اليونان حيث زوجهما أحد </w:t>
      </w:r>
      <w:proofErr w:type="spellStart"/>
      <w:r w:rsidRPr="00A66AAF">
        <w:rPr>
          <w:rtl/>
        </w:rPr>
        <w:t>الملالي</w:t>
      </w:r>
      <w:proofErr w:type="spellEnd"/>
      <w:r w:rsidRPr="00A66AAF">
        <w:rPr>
          <w:vertAlign w:val="superscript"/>
          <w:rtl/>
        </w:rPr>
        <w:t>(</w:t>
      </w:r>
      <w:r w:rsidRPr="00A66AAF">
        <w:rPr>
          <w:vertAlign w:val="superscript"/>
          <w:rtl/>
        </w:rPr>
        <w:footnoteReference w:id="6"/>
      </w:r>
      <w:r w:rsidRPr="00A66AAF">
        <w:rPr>
          <w:vertAlign w:val="superscript"/>
          <w:rtl/>
        </w:rPr>
        <w:t>)</w:t>
      </w:r>
      <w:r w:rsidRPr="00A66AAF">
        <w:rPr>
          <w:rtl/>
        </w:rPr>
        <w:t>. وبقيا في اليونان ثلاث سنوات تقريباً.</w:t>
      </w:r>
      <w:r w:rsidRPr="00A66AAF">
        <w:rPr>
          <w:rFonts w:hint="cs"/>
          <w:rtl/>
        </w:rPr>
        <w:t xml:space="preserve"> </w:t>
      </w:r>
      <w:r w:rsidRPr="00A66AAF">
        <w:rPr>
          <w:rtl/>
        </w:rPr>
        <w:t xml:space="preserve">ونظراً للظروف المعيشية السيئة في اليونان، رحلت ب. إلى إيطاليا </w:t>
      </w:r>
      <w:r w:rsidRPr="00A66AAF">
        <w:rPr>
          <w:rtl/>
        </w:rPr>
        <w:lastRenderedPageBreak/>
        <w:t>أولاً على أن يلتحق بها صاحب البلاغ بعد أن يكسب ما يكفي من المال لدفع تكاليف المهر</w:t>
      </w:r>
      <w:r w:rsidRPr="00A66AAF">
        <w:rPr>
          <w:rFonts w:hint="cs"/>
          <w:rtl/>
        </w:rPr>
        <w:t>ِ</w:t>
      </w:r>
      <w:r w:rsidRPr="00A66AAF">
        <w:rPr>
          <w:rtl/>
        </w:rPr>
        <w:t>بين.</w:t>
      </w:r>
      <w:r w:rsidRPr="00A66AAF">
        <w:rPr>
          <w:rFonts w:hint="cs"/>
          <w:rtl/>
        </w:rPr>
        <w:t xml:space="preserve"> </w:t>
      </w:r>
      <w:r w:rsidRPr="00A66AAF">
        <w:rPr>
          <w:rtl/>
        </w:rPr>
        <w:t xml:space="preserve">وبعد أربعة أشهر، انقطعت أخبار زوجته، ولم يعد يعرف أين توجد، فرحل إلى الدانمرك حيث دخلها بطريقة غير قانونية في 16 كانون الأول/ديسمبر 2011. </w:t>
      </w:r>
    </w:p>
    <w:p w:rsidR="00A66AAF" w:rsidRPr="00A66AAF" w:rsidRDefault="00A66AAF" w:rsidP="00A66AAF">
      <w:pPr>
        <w:pStyle w:val="SingleTxtGA"/>
        <w:rPr>
          <w:rtl/>
        </w:rPr>
      </w:pPr>
      <w:r w:rsidRPr="00A66AAF">
        <w:rPr>
          <w:rFonts w:hint="cs"/>
          <w:rtl/>
        </w:rPr>
        <w:t>2</w:t>
      </w:r>
      <w:r w:rsidRPr="00A66AAF">
        <w:rPr>
          <w:rtl/>
        </w:rPr>
        <w:t>-</w:t>
      </w:r>
      <w:r w:rsidRPr="00A66AAF">
        <w:rPr>
          <w:rFonts w:hint="cs"/>
          <w:rtl/>
        </w:rPr>
        <w:t>3</w:t>
      </w:r>
      <w:r w:rsidRPr="00A66AAF">
        <w:rPr>
          <w:rtl/>
        </w:rPr>
        <w:tab/>
        <w:t>و</w:t>
      </w:r>
      <w:r w:rsidRPr="00A66AAF">
        <w:rPr>
          <w:rFonts w:hint="cs"/>
          <w:rtl/>
        </w:rPr>
        <w:t xml:space="preserve">التمس </w:t>
      </w:r>
      <w:r w:rsidRPr="00A66AAF">
        <w:rPr>
          <w:rtl/>
        </w:rPr>
        <w:t xml:space="preserve">صاحب البلاغ اللجوء بعد أن </w:t>
      </w:r>
      <w:r w:rsidRPr="00A66AAF">
        <w:rPr>
          <w:rFonts w:hint="cs"/>
          <w:rtl/>
        </w:rPr>
        <w:t>وصوله</w:t>
      </w:r>
      <w:r w:rsidRPr="00A66AAF">
        <w:rPr>
          <w:rtl/>
        </w:rPr>
        <w:t xml:space="preserve"> إلى الدانمرك.</w:t>
      </w:r>
      <w:r w:rsidRPr="00A66AAF">
        <w:rPr>
          <w:rFonts w:hint="cs"/>
          <w:rtl/>
        </w:rPr>
        <w:t xml:space="preserve"> </w:t>
      </w:r>
      <w:r w:rsidRPr="00A66AAF">
        <w:rPr>
          <w:rtl/>
        </w:rPr>
        <w:t>و</w:t>
      </w:r>
      <w:r w:rsidRPr="00A66AAF">
        <w:rPr>
          <w:rFonts w:hint="cs"/>
          <w:rtl/>
        </w:rPr>
        <w:t xml:space="preserve">أشار </w:t>
      </w:r>
      <w:r w:rsidRPr="00A66AAF">
        <w:rPr>
          <w:rtl/>
        </w:rPr>
        <w:t xml:space="preserve">في </w:t>
      </w:r>
      <w:r w:rsidRPr="00A66AAF">
        <w:rPr>
          <w:rFonts w:hint="cs"/>
          <w:rtl/>
        </w:rPr>
        <w:t xml:space="preserve">التماس </w:t>
      </w:r>
      <w:r w:rsidRPr="00A66AAF">
        <w:rPr>
          <w:rtl/>
        </w:rPr>
        <w:t>اللجوء الذي قدمه إلى أنه يخشى، في حال إعادته إلى أفغانستان، أن ينفذ فيه حكم الإعدام، أو ي</w:t>
      </w:r>
      <w:r w:rsidRPr="00A66AAF">
        <w:rPr>
          <w:rFonts w:hint="cs"/>
          <w:rtl/>
        </w:rPr>
        <w:t>ُ</w:t>
      </w:r>
      <w:r w:rsidRPr="00A66AAF">
        <w:rPr>
          <w:rtl/>
        </w:rPr>
        <w:t xml:space="preserve">حكم عليه بالسجن المؤبد بتهمة اغتصاب زوجته ب. واختطافها. </w:t>
      </w:r>
      <w:r w:rsidRPr="00A66AAF">
        <w:rPr>
          <w:rFonts w:hint="cs"/>
          <w:rtl/>
        </w:rPr>
        <w:t xml:space="preserve">وأشار أيضاً إلى أنه </w:t>
      </w:r>
      <w:r w:rsidRPr="00A66AAF">
        <w:rPr>
          <w:rtl/>
        </w:rPr>
        <w:t xml:space="preserve">يخشى </w:t>
      </w:r>
      <w:r w:rsidRPr="00A66AAF">
        <w:rPr>
          <w:rFonts w:hint="cs"/>
          <w:rtl/>
        </w:rPr>
        <w:t>التعرض للعنف أو ال</w:t>
      </w:r>
      <w:r w:rsidRPr="00A66AAF">
        <w:rPr>
          <w:rtl/>
        </w:rPr>
        <w:t>قتل</w:t>
      </w:r>
      <w:r w:rsidRPr="00A66AAF">
        <w:rPr>
          <w:rFonts w:hint="cs"/>
          <w:rtl/>
        </w:rPr>
        <w:t xml:space="preserve"> من</w:t>
      </w:r>
      <w:r w:rsidRPr="00A66AAF">
        <w:rPr>
          <w:rtl/>
        </w:rPr>
        <w:t xml:space="preserve"> أسرة زوجته، مما سيترتب عليه ضرر لا يمكن جبره</w:t>
      </w:r>
      <w:r w:rsidRPr="00A66AAF">
        <w:rPr>
          <w:rFonts w:hint="cs"/>
          <w:rtl/>
        </w:rPr>
        <w:t xml:space="preserve">، كونه </w:t>
      </w:r>
      <w:r w:rsidRPr="00A66AAF">
        <w:rPr>
          <w:rtl/>
        </w:rPr>
        <w:t>غادر أفغانستان مع زوجته رغم رفض أسرتها طلب زواجهما</w:t>
      </w:r>
      <w:r w:rsidRPr="00A66AAF">
        <w:rPr>
          <w:vertAlign w:val="superscript"/>
          <w:rtl/>
        </w:rPr>
        <w:t>(</w:t>
      </w:r>
      <w:r w:rsidRPr="00A66AAF">
        <w:rPr>
          <w:vertAlign w:val="superscript"/>
          <w:rtl/>
        </w:rPr>
        <w:footnoteReference w:id="7"/>
      </w:r>
      <w:r w:rsidRPr="00A66AAF">
        <w:rPr>
          <w:vertAlign w:val="superscript"/>
          <w:rtl/>
        </w:rPr>
        <w:t>)</w:t>
      </w:r>
      <w:r w:rsidRPr="00A66AAF">
        <w:rPr>
          <w:rtl/>
        </w:rPr>
        <w:t xml:space="preserve">. ورفضت دائرة الهجرة </w:t>
      </w:r>
      <w:proofErr w:type="spellStart"/>
      <w:r w:rsidRPr="00A66AAF">
        <w:rPr>
          <w:rtl/>
        </w:rPr>
        <w:t>الدانمركية</w:t>
      </w:r>
      <w:proofErr w:type="spellEnd"/>
      <w:r w:rsidRPr="00A66AAF">
        <w:rPr>
          <w:rtl/>
        </w:rPr>
        <w:t xml:space="preserve"> طلبه في 23 آذار/مارس 2012</w:t>
      </w:r>
      <w:r w:rsidRPr="00A66AAF">
        <w:rPr>
          <w:vertAlign w:val="superscript"/>
          <w:rtl/>
        </w:rPr>
        <w:t>(</w:t>
      </w:r>
      <w:r w:rsidRPr="00A66AAF">
        <w:rPr>
          <w:vertAlign w:val="superscript"/>
          <w:rtl/>
        </w:rPr>
        <w:footnoteReference w:id="8"/>
      </w:r>
      <w:r w:rsidRPr="00A66AAF">
        <w:rPr>
          <w:vertAlign w:val="superscript"/>
          <w:rtl/>
        </w:rPr>
        <w:t>)</w:t>
      </w:r>
      <w:r w:rsidRPr="00A66AAF">
        <w:rPr>
          <w:rtl/>
        </w:rPr>
        <w:t xml:space="preserve">. واستأنف صاحب البلاغ </w:t>
      </w:r>
      <w:r w:rsidRPr="00A66AAF">
        <w:rPr>
          <w:rFonts w:hint="cs"/>
          <w:rtl/>
        </w:rPr>
        <w:t>ضد ال</w:t>
      </w:r>
      <w:r w:rsidRPr="00A66AAF">
        <w:rPr>
          <w:rtl/>
        </w:rPr>
        <w:t xml:space="preserve">قرار </w:t>
      </w:r>
      <w:r w:rsidRPr="00A66AAF">
        <w:rPr>
          <w:rFonts w:hint="cs"/>
          <w:rtl/>
        </w:rPr>
        <w:t xml:space="preserve">أمام </w:t>
      </w:r>
      <w:r w:rsidRPr="00A66AAF">
        <w:rPr>
          <w:rtl/>
        </w:rPr>
        <w:t>مجلس طعون اللاجئين</w:t>
      </w:r>
      <w:r w:rsidRPr="00A66AAF">
        <w:rPr>
          <w:rFonts w:hint="cs"/>
          <w:rtl/>
        </w:rPr>
        <w:t xml:space="preserve"> (المجلس)</w:t>
      </w:r>
      <w:r w:rsidRPr="00A66AAF">
        <w:rPr>
          <w:rtl/>
        </w:rPr>
        <w:t xml:space="preserve"> الذي أ</w:t>
      </w:r>
      <w:r w:rsidRPr="00A66AAF">
        <w:rPr>
          <w:rFonts w:hint="cs"/>
          <w:rtl/>
        </w:rPr>
        <w:t xml:space="preserve">قر </w:t>
      </w:r>
      <w:r w:rsidRPr="00A66AAF">
        <w:rPr>
          <w:rtl/>
        </w:rPr>
        <w:t xml:space="preserve">في 31 كانون الثاني/يناير 2013 قرار دائرة الهجرة </w:t>
      </w:r>
      <w:proofErr w:type="spellStart"/>
      <w:r w:rsidRPr="00A66AAF">
        <w:rPr>
          <w:rtl/>
        </w:rPr>
        <w:t>الدانمركية</w:t>
      </w:r>
      <w:proofErr w:type="spellEnd"/>
      <w:r w:rsidRPr="00A66AAF">
        <w:rPr>
          <w:rtl/>
        </w:rPr>
        <w:t>.</w:t>
      </w:r>
      <w:r w:rsidRPr="00A66AAF">
        <w:rPr>
          <w:rFonts w:hint="cs"/>
          <w:rtl/>
        </w:rPr>
        <w:t xml:space="preserve"> فقد ارتأى </w:t>
      </w:r>
      <w:r w:rsidRPr="00A66AAF">
        <w:rPr>
          <w:rtl/>
        </w:rPr>
        <w:t xml:space="preserve">المجلس أن أقوال صاحب البلاغ كانت متضاربة وغير متسقة أثناء إجراءات اللجوء. وأشار المجلس، على سبيل المثال، إلى عدم اتساق أقوال صاحب البلاغ عندما علم بأن </w:t>
      </w:r>
      <w:r w:rsidRPr="00A66AAF">
        <w:rPr>
          <w:rFonts w:hint="cs"/>
          <w:rtl/>
        </w:rPr>
        <w:t xml:space="preserve">أسرة </w:t>
      </w:r>
      <w:r w:rsidRPr="00A66AAF">
        <w:rPr>
          <w:rtl/>
        </w:rPr>
        <w:t xml:space="preserve">ب. </w:t>
      </w:r>
      <w:r w:rsidRPr="00A66AAF">
        <w:rPr>
          <w:rFonts w:hint="cs"/>
          <w:rtl/>
        </w:rPr>
        <w:t xml:space="preserve">وعدت بتزويجها من </w:t>
      </w:r>
      <w:r w:rsidRPr="00A66AAF">
        <w:rPr>
          <w:rtl/>
        </w:rPr>
        <w:t>أ. ك.</w:t>
      </w:r>
      <w:r w:rsidRPr="00A66AAF">
        <w:rPr>
          <w:rFonts w:hint="cs"/>
          <w:rtl/>
        </w:rPr>
        <w:t xml:space="preserve">، </w:t>
      </w:r>
      <w:r w:rsidRPr="00A66AAF">
        <w:rPr>
          <w:rtl/>
        </w:rPr>
        <w:t xml:space="preserve">وعندما تعرض لهجوم أ. ك.، وعندما </w:t>
      </w:r>
      <w:r w:rsidRPr="00A66AAF">
        <w:rPr>
          <w:rFonts w:hint="cs"/>
          <w:rtl/>
        </w:rPr>
        <w:t xml:space="preserve">ضاجع </w:t>
      </w:r>
      <w:r w:rsidRPr="00A66AAF">
        <w:rPr>
          <w:rtl/>
        </w:rPr>
        <w:t>ب. وهما لا يزالان في أفغانستان.</w:t>
      </w:r>
      <w:r w:rsidRPr="00A66AAF">
        <w:rPr>
          <w:rFonts w:hint="cs"/>
          <w:rtl/>
        </w:rPr>
        <w:t xml:space="preserve"> </w:t>
      </w:r>
      <w:r w:rsidRPr="00A66AAF">
        <w:rPr>
          <w:rtl/>
        </w:rPr>
        <w:t xml:space="preserve">ومن ثم، ارتأى المجلس أن جميع هذه الأقوال ليست </w:t>
      </w:r>
      <w:r w:rsidRPr="00A66AAF">
        <w:rPr>
          <w:rFonts w:hint="cs"/>
          <w:rtl/>
        </w:rPr>
        <w:t>وقائع</w:t>
      </w:r>
      <w:r w:rsidRPr="00A66AAF">
        <w:rPr>
          <w:rtl/>
        </w:rPr>
        <w:t>.</w:t>
      </w:r>
      <w:r w:rsidRPr="00A66AAF">
        <w:rPr>
          <w:rFonts w:hint="cs"/>
          <w:rtl/>
        </w:rPr>
        <w:t xml:space="preserve"> </w:t>
      </w:r>
      <w:r w:rsidRPr="00A66AAF">
        <w:rPr>
          <w:rtl/>
        </w:rPr>
        <w:t xml:space="preserve">ورفض </w:t>
      </w:r>
      <w:r w:rsidRPr="00A66AAF">
        <w:rPr>
          <w:rFonts w:hint="cs"/>
          <w:rtl/>
        </w:rPr>
        <w:t xml:space="preserve">المجلس </w:t>
      </w:r>
      <w:r w:rsidRPr="00A66AAF">
        <w:rPr>
          <w:rtl/>
        </w:rPr>
        <w:t xml:space="preserve">أيضاً </w:t>
      </w:r>
      <w:r w:rsidRPr="00A66AAF">
        <w:rPr>
          <w:rFonts w:hint="cs"/>
          <w:rtl/>
        </w:rPr>
        <w:t>أن ي</w:t>
      </w:r>
      <w:r w:rsidRPr="00A66AAF">
        <w:rPr>
          <w:rtl/>
        </w:rPr>
        <w:t xml:space="preserve">أخذ </w:t>
      </w:r>
      <w:r w:rsidRPr="00A66AAF">
        <w:rPr>
          <w:rFonts w:hint="cs"/>
          <w:rtl/>
        </w:rPr>
        <w:t xml:space="preserve">في الاعتبار </w:t>
      </w:r>
      <w:r w:rsidRPr="00A66AAF">
        <w:rPr>
          <w:rtl/>
        </w:rPr>
        <w:t>مذكرة التوقيف التي قدمها صاحب البلاغ</w:t>
      </w:r>
      <w:r w:rsidRPr="00A66AAF">
        <w:rPr>
          <w:vertAlign w:val="superscript"/>
          <w:rtl/>
        </w:rPr>
        <w:t>(</w:t>
      </w:r>
      <w:r w:rsidRPr="00A66AAF">
        <w:rPr>
          <w:vertAlign w:val="superscript"/>
          <w:rtl/>
        </w:rPr>
        <w:footnoteReference w:id="9"/>
      </w:r>
      <w:r w:rsidRPr="00A66AAF">
        <w:rPr>
          <w:vertAlign w:val="superscript"/>
          <w:rtl/>
        </w:rPr>
        <w:t>)</w:t>
      </w:r>
      <w:r w:rsidRPr="00A66AAF">
        <w:rPr>
          <w:rtl/>
        </w:rPr>
        <w:t xml:space="preserve"> لأنه ناقض نفسه بشأن طريقة حصوله على </w:t>
      </w:r>
      <w:r w:rsidRPr="00A66AAF">
        <w:rPr>
          <w:rFonts w:hint="cs"/>
          <w:rtl/>
        </w:rPr>
        <w:t xml:space="preserve">هذه </w:t>
      </w:r>
      <w:r w:rsidR="00C63498">
        <w:rPr>
          <w:rtl/>
        </w:rPr>
        <w:t>الوثيقة من م.</w:t>
      </w:r>
      <w:r w:rsidRPr="00A66AAF">
        <w:rPr>
          <w:rtl/>
        </w:rPr>
        <w:t xml:space="preserve"> </w:t>
      </w:r>
      <w:r w:rsidRPr="00A66AAF">
        <w:rPr>
          <w:rFonts w:hint="cs"/>
          <w:rtl/>
        </w:rPr>
        <w:t>و</w:t>
      </w:r>
      <w:r w:rsidRPr="00A66AAF">
        <w:rPr>
          <w:rtl/>
        </w:rPr>
        <w:t xml:space="preserve">تصريح صاحب البلاغ </w:t>
      </w:r>
      <w:r w:rsidRPr="00A66AAF">
        <w:rPr>
          <w:rFonts w:hint="cs"/>
          <w:rtl/>
        </w:rPr>
        <w:t>ب</w:t>
      </w:r>
      <w:r w:rsidRPr="00A66AAF">
        <w:rPr>
          <w:rtl/>
        </w:rPr>
        <w:t xml:space="preserve">أنه كان مريضاً في أثناء مقابلته الأولى مع السلطات </w:t>
      </w:r>
      <w:proofErr w:type="spellStart"/>
      <w:r w:rsidRPr="00A66AAF">
        <w:rPr>
          <w:rtl/>
        </w:rPr>
        <w:t>الدانمركية</w:t>
      </w:r>
      <w:proofErr w:type="spellEnd"/>
      <w:r w:rsidRPr="00A66AAF">
        <w:rPr>
          <w:rtl/>
        </w:rPr>
        <w:t xml:space="preserve"> لم </w:t>
      </w:r>
      <w:r w:rsidRPr="00A66AAF">
        <w:rPr>
          <w:rFonts w:hint="cs"/>
          <w:rtl/>
        </w:rPr>
        <w:t xml:space="preserve">يجعل المجلس </w:t>
      </w:r>
      <w:r w:rsidRPr="00A66AAF">
        <w:rPr>
          <w:rtl/>
        </w:rPr>
        <w:t>يغير تقييم</w:t>
      </w:r>
      <w:r w:rsidRPr="00A66AAF">
        <w:rPr>
          <w:rFonts w:hint="cs"/>
          <w:rtl/>
        </w:rPr>
        <w:t>ه</w:t>
      </w:r>
      <w:r w:rsidRPr="00A66AAF">
        <w:rPr>
          <w:rtl/>
        </w:rPr>
        <w:t>، ومن ثم صدر أمر بمغادر</w:t>
      </w:r>
      <w:r w:rsidRPr="00A66AAF">
        <w:rPr>
          <w:rFonts w:hint="cs"/>
          <w:rtl/>
        </w:rPr>
        <w:t>ته</w:t>
      </w:r>
      <w:r w:rsidRPr="00A66AAF">
        <w:rPr>
          <w:rtl/>
        </w:rPr>
        <w:t xml:space="preserve"> الدانمرك في غضون سبعة أيام من قرار المجلس.</w:t>
      </w:r>
    </w:p>
    <w:p w:rsidR="00A66AAF" w:rsidRPr="00A66AAF" w:rsidRDefault="00A66AAF" w:rsidP="00A66AAF">
      <w:pPr>
        <w:pStyle w:val="SingleTxtGA"/>
        <w:rPr>
          <w:rtl/>
        </w:rPr>
      </w:pPr>
      <w:r w:rsidRPr="00A66AAF">
        <w:rPr>
          <w:rFonts w:hint="cs"/>
          <w:rtl/>
        </w:rPr>
        <w:t>2</w:t>
      </w:r>
      <w:r w:rsidRPr="00A66AAF">
        <w:rPr>
          <w:rtl/>
        </w:rPr>
        <w:t>-</w:t>
      </w:r>
      <w:r w:rsidRPr="00A66AAF">
        <w:rPr>
          <w:rFonts w:hint="cs"/>
          <w:rtl/>
        </w:rPr>
        <w:t>4</w:t>
      </w:r>
      <w:r w:rsidRPr="00A66AAF">
        <w:rPr>
          <w:rtl/>
        </w:rPr>
        <w:tab/>
        <w:t>وفي 1 تشرين الأول/أكتوبر 2013، طلب صاحب البلاغ إلى مجلس طعون اللاجئين إعادة فتح ملف قضيته</w:t>
      </w:r>
      <w:r w:rsidRPr="00A66AAF">
        <w:rPr>
          <w:rFonts w:hint="cs"/>
          <w:rtl/>
        </w:rPr>
        <w:t xml:space="preserve">، مشيراً </w:t>
      </w:r>
      <w:r w:rsidRPr="00A66AAF">
        <w:rPr>
          <w:rtl/>
        </w:rPr>
        <w:t xml:space="preserve">إلى أنه </w:t>
      </w:r>
      <w:r w:rsidRPr="00A66AAF">
        <w:rPr>
          <w:rFonts w:hint="cs"/>
          <w:rtl/>
        </w:rPr>
        <w:t xml:space="preserve">تحول إلى </w:t>
      </w:r>
      <w:r w:rsidRPr="00A66AAF">
        <w:rPr>
          <w:rtl/>
        </w:rPr>
        <w:t>المسيحية</w:t>
      </w:r>
      <w:r w:rsidRPr="00A66AAF">
        <w:rPr>
          <w:rFonts w:hint="cs"/>
          <w:rtl/>
        </w:rPr>
        <w:t>،</w:t>
      </w:r>
      <w:r w:rsidRPr="00A66AAF">
        <w:rPr>
          <w:rtl/>
        </w:rPr>
        <w:t xml:space="preserve"> وأنه عُمِّد في 15 أيلول/</w:t>
      </w:r>
      <w:r w:rsidR="00C63498">
        <w:rPr>
          <w:rFonts w:hint="cs"/>
          <w:rtl/>
        </w:rPr>
        <w:t xml:space="preserve"> </w:t>
      </w:r>
      <w:r w:rsidRPr="00A66AAF">
        <w:rPr>
          <w:rtl/>
        </w:rPr>
        <w:t>سبتمبر 2013</w:t>
      </w:r>
      <w:r w:rsidRPr="00A66AAF">
        <w:rPr>
          <w:vertAlign w:val="superscript"/>
          <w:rtl/>
        </w:rPr>
        <w:t>(</w:t>
      </w:r>
      <w:r w:rsidRPr="00A66AAF">
        <w:rPr>
          <w:vertAlign w:val="superscript"/>
          <w:rtl/>
        </w:rPr>
        <w:footnoteReference w:id="10"/>
      </w:r>
      <w:r w:rsidRPr="00A66AAF">
        <w:rPr>
          <w:vertAlign w:val="superscript"/>
          <w:rtl/>
        </w:rPr>
        <w:t>)</w:t>
      </w:r>
      <w:r w:rsidRPr="00A66AAF">
        <w:rPr>
          <w:rtl/>
        </w:rPr>
        <w:t>، بعد أن دأب على دراسة الدين المسيحي منذ شباط/فبراير 2012.</w:t>
      </w:r>
      <w:r w:rsidRPr="00A66AAF">
        <w:rPr>
          <w:rFonts w:hint="cs"/>
          <w:rtl/>
        </w:rPr>
        <w:t xml:space="preserve"> </w:t>
      </w:r>
      <w:r w:rsidRPr="00A66AAF">
        <w:rPr>
          <w:rtl/>
        </w:rPr>
        <w:t xml:space="preserve">وادعى أنه إذا أُعيد إلى أفغانستان، </w:t>
      </w:r>
      <w:r w:rsidRPr="00A66AAF">
        <w:rPr>
          <w:rFonts w:hint="cs"/>
          <w:rtl/>
        </w:rPr>
        <w:t>ف</w:t>
      </w:r>
      <w:r w:rsidRPr="00A66AAF">
        <w:rPr>
          <w:rtl/>
        </w:rPr>
        <w:t xml:space="preserve">سيحاكم على معتقداته لأنه ساعد </w:t>
      </w:r>
      <w:r w:rsidRPr="00A66AAF">
        <w:rPr>
          <w:rFonts w:hint="cs"/>
          <w:rtl/>
        </w:rPr>
        <w:t>في الوعظ ب</w:t>
      </w:r>
      <w:r w:rsidRPr="00A66AAF">
        <w:rPr>
          <w:rtl/>
        </w:rPr>
        <w:t>المسيحية في الدانمرك.</w:t>
      </w:r>
      <w:r w:rsidRPr="00A66AAF">
        <w:rPr>
          <w:rFonts w:hint="cs"/>
          <w:rtl/>
        </w:rPr>
        <w:t xml:space="preserve"> </w:t>
      </w:r>
      <w:r w:rsidRPr="00A66AAF">
        <w:rPr>
          <w:rtl/>
        </w:rPr>
        <w:t xml:space="preserve">وكمثال على هذه الأنشطة، أشار صاحب البلاغ إلى مشاركته في </w:t>
      </w:r>
      <w:r w:rsidRPr="00A66AAF">
        <w:rPr>
          <w:rFonts w:hint="cs"/>
          <w:rtl/>
        </w:rPr>
        <w:t>حدث</w:t>
      </w:r>
      <w:r w:rsidRPr="00A66AAF">
        <w:rPr>
          <w:rtl/>
        </w:rPr>
        <w:t xml:space="preserve"> بالقرب من البرج الدائري في كوبنهاغن، نشر</w:t>
      </w:r>
      <w:r w:rsidRPr="00A66AAF">
        <w:rPr>
          <w:rFonts w:hint="cs"/>
          <w:rtl/>
        </w:rPr>
        <w:t>ت</w:t>
      </w:r>
      <w:r w:rsidRPr="00A66AAF">
        <w:rPr>
          <w:rtl/>
        </w:rPr>
        <w:t xml:space="preserve"> صوره </w:t>
      </w:r>
      <w:r w:rsidRPr="00A66AAF">
        <w:rPr>
          <w:rFonts w:hint="cs"/>
          <w:rtl/>
        </w:rPr>
        <w:t>في</w:t>
      </w:r>
      <w:r w:rsidRPr="00A66AAF">
        <w:rPr>
          <w:rtl/>
        </w:rPr>
        <w:t xml:space="preserve"> شبكة الإنترنت، وموقع يوتيوب، بالإضافة إلى وصف لمحتوياتها باللغة الفارسية. وفي 30 تشرين الأول/أكتوبر 2013، رفض ال</w:t>
      </w:r>
      <w:r w:rsidRPr="00A66AAF">
        <w:rPr>
          <w:rFonts w:hint="cs"/>
          <w:rtl/>
        </w:rPr>
        <w:t xml:space="preserve">مجلس </w:t>
      </w:r>
      <w:r w:rsidRPr="00A66AAF">
        <w:rPr>
          <w:rtl/>
        </w:rPr>
        <w:t>طلب صاحب البلاغ</w:t>
      </w:r>
      <w:r w:rsidRPr="00A66AAF">
        <w:rPr>
          <w:vertAlign w:val="superscript"/>
          <w:rtl/>
        </w:rPr>
        <w:t>(</w:t>
      </w:r>
      <w:r w:rsidRPr="00A66AAF">
        <w:rPr>
          <w:vertAlign w:val="superscript"/>
          <w:rtl/>
        </w:rPr>
        <w:footnoteReference w:id="11"/>
      </w:r>
      <w:r w:rsidRPr="00A66AAF">
        <w:rPr>
          <w:vertAlign w:val="superscript"/>
          <w:rtl/>
        </w:rPr>
        <w:t>)</w:t>
      </w:r>
      <w:r w:rsidRPr="00A66AAF">
        <w:rPr>
          <w:rtl/>
        </w:rPr>
        <w:t xml:space="preserve">. ولم يجد المجلس أي أساس </w:t>
      </w:r>
      <w:r w:rsidRPr="00A66AAF">
        <w:rPr>
          <w:rFonts w:hint="cs"/>
          <w:rtl/>
        </w:rPr>
        <w:t xml:space="preserve">لإعادة فتح </w:t>
      </w:r>
      <w:r w:rsidRPr="00A66AAF">
        <w:rPr>
          <w:rtl/>
        </w:rPr>
        <w:t>إجراءات اللجوء. وذك</w:t>
      </w:r>
      <w:r w:rsidRPr="00A66AAF">
        <w:rPr>
          <w:rFonts w:hint="cs"/>
          <w:rtl/>
        </w:rPr>
        <w:t>َّ</w:t>
      </w:r>
      <w:r w:rsidRPr="00A66AAF">
        <w:rPr>
          <w:rtl/>
        </w:rPr>
        <w:t xml:space="preserve">ر المجلس مجدداً بالحجج التي قدمها في قراره المؤرخ 31 كانون الثاني/يناير 2013، وارتأى أن </w:t>
      </w:r>
      <w:r w:rsidRPr="00A66AAF">
        <w:rPr>
          <w:rFonts w:hint="cs"/>
          <w:rtl/>
        </w:rPr>
        <w:t xml:space="preserve">المعطيات الجديدة لالتماس </w:t>
      </w:r>
      <w:r w:rsidRPr="00A66AAF">
        <w:rPr>
          <w:rtl/>
        </w:rPr>
        <w:t xml:space="preserve">اللجوء التي قدمها صاحب البلاغ لا تبرر أي تعديل لتقييم المجلس </w:t>
      </w:r>
      <w:r w:rsidRPr="00A66AAF">
        <w:rPr>
          <w:rFonts w:hint="cs"/>
          <w:rtl/>
        </w:rPr>
        <w:t xml:space="preserve">التماسه </w:t>
      </w:r>
      <w:r w:rsidRPr="00A66AAF">
        <w:rPr>
          <w:rtl/>
        </w:rPr>
        <w:t xml:space="preserve">اللجوء في السابق، إذ لا توجد أي معلومات تشير إلى أن صاحب البلاغ شارك في أنشطة الكنيسة قبل تعميده أو بعده، وأشار إلى أن صاحب البلاغ لم يفسر </w:t>
      </w:r>
      <w:r w:rsidRPr="00A66AAF">
        <w:rPr>
          <w:rFonts w:hint="cs"/>
          <w:rtl/>
        </w:rPr>
        <w:t xml:space="preserve">سبب </w:t>
      </w:r>
      <w:r w:rsidRPr="00A66AAF">
        <w:rPr>
          <w:rtl/>
        </w:rPr>
        <w:t>قراره التحول إلى المسيحية مباشرة قبل ترحيله إلى أفغانستان</w:t>
      </w:r>
      <w:r w:rsidRPr="00A66AAF">
        <w:rPr>
          <w:vertAlign w:val="superscript"/>
          <w:rtl/>
        </w:rPr>
        <w:t>(</w:t>
      </w:r>
      <w:r w:rsidRPr="00A66AAF">
        <w:rPr>
          <w:vertAlign w:val="superscript"/>
          <w:rtl/>
        </w:rPr>
        <w:footnoteReference w:id="12"/>
      </w:r>
      <w:r w:rsidRPr="00A66AAF">
        <w:rPr>
          <w:vertAlign w:val="superscript"/>
          <w:rtl/>
        </w:rPr>
        <w:t>)</w:t>
      </w:r>
      <w:r w:rsidRPr="00A66AAF">
        <w:rPr>
          <w:rtl/>
        </w:rPr>
        <w:t xml:space="preserve">. وأشار </w:t>
      </w:r>
      <w:r w:rsidRPr="00A66AAF">
        <w:rPr>
          <w:rFonts w:hint="cs"/>
          <w:rtl/>
        </w:rPr>
        <w:t xml:space="preserve">أيضاً </w:t>
      </w:r>
      <w:r w:rsidRPr="00A66AAF">
        <w:rPr>
          <w:rtl/>
        </w:rPr>
        <w:t xml:space="preserve">إلى أن صاحب البلاغ لم يثبت أن </w:t>
      </w:r>
      <w:r w:rsidRPr="00A66AAF">
        <w:rPr>
          <w:rtl/>
        </w:rPr>
        <w:lastRenderedPageBreak/>
        <w:t>السلطات الأفغانية على علم بصور حدث البرج الدائري في كوبنهاغن.</w:t>
      </w:r>
      <w:r w:rsidRPr="00A66AAF">
        <w:rPr>
          <w:rFonts w:hint="cs"/>
          <w:rtl/>
        </w:rPr>
        <w:t xml:space="preserve"> </w:t>
      </w:r>
      <w:r w:rsidRPr="00A66AAF">
        <w:rPr>
          <w:rtl/>
        </w:rPr>
        <w:t>وبالإضافة إلى ذلك، اعتبر المجلس أن ظهور صاحب البلاغ في هذه الصور محدود جداً، حيث كان يظهر واقفاً خلف الحاضرين. وأشار المجلس أيضاً</w:t>
      </w:r>
      <w:r w:rsidRPr="00A66AAF">
        <w:rPr>
          <w:rFonts w:hint="cs"/>
          <w:rtl/>
        </w:rPr>
        <w:t xml:space="preserve"> إلى</w:t>
      </w:r>
      <w:r w:rsidRPr="00A66AAF">
        <w:rPr>
          <w:rtl/>
        </w:rPr>
        <w:t xml:space="preserve"> أن عدد المرات التي شوهدت فيها هذه الصور على موقع يوتيوب كان محدوداً.</w:t>
      </w:r>
    </w:p>
    <w:p w:rsidR="00A66AAF" w:rsidRPr="00A66AAF" w:rsidRDefault="00A66AAF" w:rsidP="00A66AAF">
      <w:pPr>
        <w:pStyle w:val="SingleTxtGA"/>
        <w:rPr>
          <w:rtl/>
        </w:rPr>
      </w:pPr>
      <w:r w:rsidRPr="00A66AAF">
        <w:rPr>
          <w:rFonts w:hint="cs"/>
          <w:rtl/>
        </w:rPr>
        <w:t>2</w:t>
      </w:r>
      <w:r w:rsidRPr="00A66AAF">
        <w:rPr>
          <w:rtl/>
        </w:rPr>
        <w:t>-</w:t>
      </w:r>
      <w:r w:rsidRPr="00A66AAF">
        <w:rPr>
          <w:rFonts w:hint="cs"/>
          <w:rtl/>
        </w:rPr>
        <w:t>5</w:t>
      </w:r>
      <w:r w:rsidRPr="00A66AAF">
        <w:rPr>
          <w:rtl/>
        </w:rPr>
        <w:tab/>
        <w:t>ونجح المحامي الجديد لصاحب البلاغ</w:t>
      </w:r>
      <w:r w:rsidRPr="00A66AAF">
        <w:rPr>
          <w:rFonts w:hint="cs"/>
          <w:rtl/>
        </w:rPr>
        <w:t>،</w:t>
      </w:r>
      <w:r w:rsidRPr="00A66AAF">
        <w:rPr>
          <w:rtl/>
        </w:rPr>
        <w:t xml:space="preserve"> في 9 كانون الأول/ديسمبر 2013</w:t>
      </w:r>
      <w:r w:rsidRPr="00A66AAF">
        <w:rPr>
          <w:rFonts w:hint="cs"/>
          <w:rtl/>
        </w:rPr>
        <w:t>،</w:t>
      </w:r>
      <w:r w:rsidRPr="00A66AAF">
        <w:rPr>
          <w:rtl/>
        </w:rPr>
        <w:t xml:space="preserve"> في فتح ملف قضية لجوئه من جديد.</w:t>
      </w:r>
      <w:r w:rsidRPr="00A66AAF">
        <w:rPr>
          <w:rFonts w:hint="cs"/>
          <w:rtl/>
        </w:rPr>
        <w:t xml:space="preserve"> ف</w:t>
      </w:r>
      <w:r w:rsidRPr="00A66AAF">
        <w:rPr>
          <w:rtl/>
        </w:rPr>
        <w:t>إلى جانب شهادة التعميد الصادرة عن كنيسة القديس لو</w:t>
      </w:r>
      <w:r w:rsidRPr="00A66AAF">
        <w:rPr>
          <w:rFonts w:hint="cs"/>
          <w:rtl/>
        </w:rPr>
        <w:t>ق</w:t>
      </w:r>
      <w:r w:rsidRPr="00A66AAF">
        <w:rPr>
          <w:rtl/>
        </w:rPr>
        <w:t>ا، قدم المحامي بياناً أدلى به أحد القساوسة في الكنيسة الإيرانية المشيخية الدولية</w:t>
      </w:r>
      <w:r w:rsidRPr="00A66AAF">
        <w:rPr>
          <w:rFonts w:hint="cs"/>
          <w:rtl/>
        </w:rPr>
        <w:t>،</w:t>
      </w:r>
      <w:r w:rsidRPr="00A66AAF">
        <w:rPr>
          <w:rtl/>
        </w:rPr>
        <w:t xml:space="preserve"> </w:t>
      </w:r>
      <w:r w:rsidRPr="00A66AAF">
        <w:rPr>
          <w:rFonts w:hint="cs"/>
          <w:rtl/>
        </w:rPr>
        <w:t>في</w:t>
      </w:r>
      <w:r w:rsidRPr="00A66AAF">
        <w:rPr>
          <w:rtl/>
        </w:rPr>
        <w:t xml:space="preserve"> 10 تشرين الثاني/نوفمبر 2013، </w:t>
      </w:r>
      <w:r w:rsidRPr="00A66AAF">
        <w:rPr>
          <w:rFonts w:hint="cs"/>
          <w:rtl/>
        </w:rPr>
        <w:t xml:space="preserve">يشير فيه </w:t>
      </w:r>
      <w:r w:rsidRPr="00A66AAF">
        <w:rPr>
          <w:rtl/>
        </w:rPr>
        <w:t>إلى أن صاحب البلاغ حضر بانتظام الخدمات الكنسية</w:t>
      </w:r>
      <w:r w:rsidRPr="00A66AAF">
        <w:rPr>
          <w:rFonts w:hint="cs"/>
          <w:rtl/>
        </w:rPr>
        <w:t>،</w:t>
      </w:r>
      <w:r w:rsidRPr="00A66AAF">
        <w:rPr>
          <w:rtl/>
        </w:rPr>
        <w:t xml:space="preserve"> و</w:t>
      </w:r>
      <w:r w:rsidRPr="00A66AAF">
        <w:rPr>
          <w:rFonts w:hint="cs"/>
          <w:rtl/>
        </w:rPr>
        <w:t xml:space="preserve">لدورات </w:t>
      </w:r>
      <w:r w:rsidRPr="00A66AAF">
        <w:rPr>
          <w:rtl/>
        </w:rPr>
        <w:t>در</w:t>
      </w:r>
      <w:r w:rsidRPr="00A66AAF">
        <w:rPr>
          <w:rFonts w:hint="cs"/>
          <w:rtl/>
        </w:rPr>
        <w:t>ا</w:t>
      </w:r>
      <w:r w:rsidRPr="00A66AAF">
        <w:rPr>
          <w:rtl/>
        </w:rPr>
        <w:t>س</w:t>
      </w:r>
      <w:r w:rsidRPr="00A66AAF">
        <w:rPr>
          <w:rFonts w:hint="cs"/>
          <w:rtl/>
        </w:rPr>
        <w:t>ية</w:t>
      </w:r>
      <w:r w:rsidRPr="00A66AAF">
        <w:rPr>
          <w:rtl/>
        </w:rPr>
        <w:t xml:space="preserve"> </w:t>
      </w:r>
      <w:r w:rsidRPr="00A66AAF">
        <w:rPr>
          <w:rFonts w:hint="cs"/>
          <w:rtl/>
        </w:rPr>
        <w:t>ل</w:t>
      </w:r>
      <w:r w:rsidRPr="00A66AAF">
        <w:rPr>
          <w:rtl/>
        </w:rPr>
        <w:t>لإنجيل ثلاثة أشهر قبل تعميده. وقدم محامي صاحب البلاغ أيضاً شهادة أخرى</w:t>
      </w:r>
      <w:r w:rsidRPr="00A66AAF">
        <w:rPr>
          <w:rFonts w:hint="cs"/>
          <w:rtl/>
        </w:rPr>
        <w:t>،</w:t>
      </w:r>
      <w:r w:rsidRPr="00A66AAF">
        <w:rPr>
          <w:rtl/>
        </w:rPr>
        <w:t xml:space="preserve"> مؤرخة 26 تشرين الثاني/نوفمبر 2013، يشير فيها قس مركز الاحتجاز حيث كان صاحب البلاغ معتقلا</w:t>
      </w:r>
      <w:r w:rsidRPr="00A66AAF">
        <w:rPr>
          <w:vertAlign w:val="superscript"/>
          <w:rtl/>
        </w:rPr>
        <w:t>(</w:t>
      </w:r>
      <w:r w:rsidRPr="00A66AAF">
        <w:rPr>
          <w:vertAlign w:val="superscript"/>
          <w:rtl/>
        </w:rPr>
        <w:footnoteReference w:id="13"/>
      </w:r>
      <w:r w:rsidRPr="00A66AAF">
        <w:rPr>
          <w:vertAlign w:val="superscript"/>
          <w:rtl/>
        </w:rPr>
        <w:t>)</w:t>
      </w:r>
      <w:r w:rsidRPr="00A66AAF">
        <w:rPr>
          <w:rtl/>
        </w:rPr>
        <w:t xml:space="preserve"> إلى أن هذا الأخير </w:t>
      </w:r>
      <w:r w:rsidRPr="00A66AAF">
        <w:rPr>
          <w:rFonts w:hint="cs"/>
          <w:rtl/>
        </w:rPr>
        <w:t>كان ي</w:t>
      </w:r>
      <w:r w:rsidRPr="00A66AAF">
        <w:rPr>
          <w:rtl/>
        </w:rPr>
        <w:t xml:space="preserve">حضر </w:t>
      </w:r>
      <w:r w:rsidRPr="00A66AAF">
        <w:rPr>
          <w:rFonts w:hint="cs"/>
          <w:rtl/>
        </w:rPr>
        <w:t>ال</w:t>
      </w:r>
      <w:r w:rsidRPr="00A66AAF">
        <w:rPr>
          <w:rtl/>
        </w:rPr>
        <w:t>قداس</w:t>
      </w:r>
      <w:r w:rsidRPr="00A66AAF">
        <w:rPr>
          <w:rFonts w:hint="cs"/>
          <w:rtl/>
        </w:rPr>
        <w:t xml:space="preserve"> الذي </w:t>
      </w:r>
      <w:r w:rsidRPr="00A66AAF">
        <w:rPr>
          <w:rtl/>
        </w:rPr>
        <w:t>كان يُنظم في المركز كل يوم خميس اعتباراً من تشرين الأول/أكتوبر 2013.</w:t>
      </w:r>
      <w:r w:rsidRPr="00A66AAF">
        <w:rPr>
          <w:rFonts w:hint="cs"/>
          <w:rtl/>
        </w:rPr>
        <w:t xml:space="preserve"> </w:t>
      </w:r>
      <w:r w:rsidRPr="00A66AAF">
        <w:rPr>
          <w:rtl/>
        </w:rPr>
        <w:t xml:space="preserve">وأشار القس في مركز الاحتجاز أيضاً إلى أن المحتجزين المسلمين تحرشوا بصاحب البلاغ "تحرشاً شديداً" بسبب </w:t>
      </w:r>
      <w:r w:rsidRPr="00A66AAF">
        <w:rPr>
          <w:rFonts w:hint="cs"/>
          <w:rtl/>
        </w:rPr>
        <w:t>تحوله إلى</w:t>
      </w:r>
      <w:r w:rsidRPr="00A66AAF">
        <w:rPr>
          <w:rtl/>
        </w:rPr>
        <w:t xml:space="preserve"> المسيحية. وذكر المحامي أيضاً أن</w:t>
      </w:r>
      <w:r w:rsidRPr="00A66AAF">
        <w:rPr>
          <w:rFonts w:hint="cs"/>
          <w:rtl/>
        </w:rPr>
        <w:t xml:space="preserve"> صاحب البلاغ</w:t>
      </w:r>
      <w:r w:rsidRPr="00A66AAF">
        <w:rPr>
          <w:rtl/>
        </w:rPr>
        <w:t xml:space="preserve"> </w:t>
      </w:r>
      <w:r w:rsidRPr="00A66AAF">
        <w:rPr>
          <w:rFonts w:hint="cs"/>
          <w:rtl/>
        </w:rPr>
        <w:t xml:space="preserve">كان </w:t>
      </w:r>
      <w:r w:rsidRPr="00A66AAF">
        <w:rPr>
          <w:rtl/>
        </w:rPr>
        <w:t>يجهل</w:t>
      </w:r>
      <w:r w:rsidRPr="00A66AAF">
        <w:rPr>
          <w:rFonts w:hint="cs"/>
          <w:rtl/>
        </w:rPr>
        <w:t>،</w:t>
      </w:r>
      <w:r w:rsidRPr="00A66AAF">
        <w:rPr>
          <w:rtl/>
        </w:rPr>
        <w:t xml:space="preserve"> وقت تعميد</w:t>
      </w:r>
      <w:r w:rsidRPr="00A66AAF">
        <w:rPr>
          <w:rFonts w:hint="cs"/>
          <w:rtl/>
        </w:rPr>
        <w:t>ه</w:t>
      </w:r>
      <w:r w:rsidRPr="00A66AAF">
        <w:rPr>
          <w:rtl/>
        </w:rPr>
        <w:t>، أنه سي</w:t>
      </w:r>
      <w:r w:rsidRPr="00A66AAF">
        <w:rPr>
          <w:rFonts w:hint="cs"/>
          <w:rtl/>
        </w:rPr>
        <w:t>ُ</w:t>
      </w:r>
      <w:r w:rsidRPr="00A66AAF">
        <w:rPr>
          <w:rtl/>
        </w:rPr>
        <w:t xml:space="preserve">حتجز لاحقاً </w:t>
      </w:r>
      <w:r w:rsidRPr="00A66AAF">
        <w:rPr>
          <w:rFonts w:hint="cs"/>
          <w:rtl/>
        </w:rPr>
        <w:t>بغية</w:t>
      </w:r>
      <w:r w:rsidRPr="00A66AAF">
        <w:rPr>
          <w:rtl/>
        </w:rPr>
        <w:t xml:space="preserve"> إبعاده إلى أفغانستان.</w:t>
      </w:r>
      <w:r w:rsidRPr="00A66AAF">
        <w:rPr>
          <w:rFonts w:hint="cs"/>
          <w:rtl/>
        </w:rPr>
        <w:t xml:space="preserve"> </w:t>
      </w:r>
      <w:r w:rsidRPr="00A66AAF">
        <w:rPr>
          <w:rtl/>
        </w:rPr>
        <w:t xml:space="preserve">وقُدم أيضاً بيان صديق </w:t>
      </w:r>
      <w:r w:rsidRPr="00A66AAF">
        <w:rPr>
          <w:rFonts w:hint="cs"/>
          <w:rtl/>
        </w:rPr>
        <w:t>ل</w:t>
      </w:r>
      <w:r w:rsidRPr="00A66AAF">
        <w:rPr>
          <w:rtl/>
        </w:rPr>
        <w:t>صاحب البلاغ في الدانمرك</w:t>
      </w:r>
      <w:r w:rsidRPr="00A66AAF">
        <w:rPr>
          <w:rFonts w:hint="cs"/>
          <w:rtl/>
        </w:rPr>
        <w:t>،</w:t>
      </w:r>
      <w:r w:rsidRPr="00A66AAF">
        <w:rPr>
          <w:rtl/>
        </w:rPr>
        <w:t xml:space="preserve"> مؤرخ شباط/فبراير 2012.</w:t>
      </w:r>
      <w:r w:rsidRPr="00A66AAF">
        <w:rPr>
          <w:rFonts w:hint="cs"/>
          <w:rtl/>
        </w:rPr>
        <w:t xml:space="preserve"> </w:t>
      </w:r>
      <w:r w:rsidRPr="00A66AAF">
        <w:rPr>
          <w:rtl/>
        </w:rPr>
        <w:t>وأشار البيان إلى أن صاحب البلاغ وصديقه ناقشا المسيحية في عدة مناسبات، وذلك اعتباراً من بداية عام 2012. وذكر صاحب البلاغ في الأخير أنه يخشى استدعاءه ل</w:t>
      </w:r>
      <w:r w:rsidRPr="00A66AAF">
        <w:rPr>
          <w:rFonts w:hint="cs"/>
          <w:rtl/>
        </w:rPr>
        <w:t>لالتحاق با</w:t>
      </w:r>
      <w:r w:rsidRPr="00A66AAF">
        <w:rPr>
          <w:rtl/>
        </w:rPr>
        <w:t>لخدمة العسكرية الإلزامية عند عودته إلى أفغانستان.</w:t>
      </w:r>
    </w:p>
    <w:p w:rsidR="00A66AAF" w:rsidRPr="00A66AAF" w:rsidRDefault="00A66AAF" w:rsidP="00A66AAF">
      <w:pPr>
        <w:pStyle w:val="SingleTxtGA"/>
        <w:rPr>
          <w:rtl/>
        </w:rPr>
      </w:pPr>
      <w:r w:rsidRPr="00A66AAF">
        <w:rPr>
          <w:rtl/>
        </w:rPr>
        <w:t>2-6</w:t>
      </w:r>
      <w:r w:rsidRPr="00A66AAF">
        <w:rPr>
          <w:rtl/>
        </w:rPr>
        <w:tab/>
        <w:t>وفي </w:t>
      </w:r>
      <w:r w:rsidRPr="00A66AAF">
        <w:rPr>
          <w:rFonts w:hint="cs"/>
          <w:rtl/>
        </w:rPr>
        <w:t>16</w:t>
      </w:r>
      <w:r w:rsidRPr="00A66AAF">
        <w:rPr>
          <w:rtl/>
        </w:rPr>
        <w:t xml:space="preserve"> كانون الثاني/يناير 2014، رفض مجلس طعون اللاجئين مرة ثانية التماس اللجوء الذي قدمه صاحب البلاغ.</w:t>
      </w:r>
      <w:r w:rsidRPr="00A66AAF">
        <w:rPr>
          <w:rFonts w:hint="cs"/>
          <w:rtl/>
        </w:rPr>
        <w:t xml:space="preserve"> </w:t>
      </w:r>
      <w:r w:rsidRPr="00A66AAF">
        <w:rPr>
          <w:rtl/>
        </w:rPr>
        <w:t>واعتبر</w:t>
      </w:r>
      <w:r w:rsidRPr="00A66AAF">
        <w:rPr>
          <w:rFonts w:hint="cs"/>
          <w:rtl/>
        </w:rPr>
        <w:t xml:space="preserve"> المجلس</w:t>
      </w:r>
      <w:r w:rsidRPr="00A66AAF">
        <w:rPr>
          <w:rtl/>
        </w:rPr>
        <w:t xml:space="preserve"> أن </w:t>
      </w:r>
      <w:r w:rsidRPr="00A66AAF">
        <w:rPr>
          <w:rFonts w:hint="cs"/>
          <w:rtl/>
        </w:rPr>
        <w:t>ت</w:t>
      </w:r>
      <w:r w:rsidRPr="00A66AAF">
        <w:rPr>
          <w:rtl/>
        </w:rPr>
        <w:t>خوفه من أن يُجبر على الالتحاق بالخدمة العسكرية لا يؤهله للحصول على مركز اللاجئ.</w:t>
      </w:r>
      <w:r w:rsidRPr="00A66AAF">
        <w:rPr>
          <w:rFonts w:hint="cs"/>
          <w:rtl/>
        </w:rPr>
        <w:t xml:space="preserve"> </w:t>
      </w:r>
      <w:r w:rsidRPr="00A66AAF">
        <w:rPr>
          <w:rtl/>
        </w:rPr>
        <w:t>وارتأى المجلس أيضاً أنه على الرغم من شهادة التعميد وشهادات القس</w:t>
      </w:r>
      <w:r w:rsidRPr="00A66AAF">
        <w:rPr>
          <w:rFonts w:hint="cs"/>
          <w:rtl/>
        </w:rPr>
        <w:t>اوسة</w:t>
      </w:r>
      <w:r w:rsidRPr="00A66AAF">
        <w:rPr>
          <w:rtl/>
        </w:rPr>
        <w:t xml:space="preserve"> المقدمة، لم </w:t>
      </w:r>
      <w:r w:rsidRPr="00A66AAF">
        <w:rPr>
          <w:rFonts w:hint="cs"/>
          <w:rtl/>
        </w:rPr>
        <w:t xml:space="preserve">يثبت </w:t>
      </w:r>
      <w:r w:rsidRPr="00A66AAF">
        <w:rPr>
          <w:rtl/>
        </w:rPr>
        <w:t xml:space="preserve">صاحب البلاغ أن </w:t>
      </w:r>
      <w:r w:rsidRPr="00A66AAF">
        <w:rPr>
          <w:rFonts w:hint="cs"/>
          <w:rtl/>
        </w:rPr>
        <w:t xml:space="preserve">تحوله إلى </w:t>
      </w:r>
      <w:r w:rsidRPr="00A66AAF">
        <w:rPr>
          <w:rtl/>
        </w:rPr>
        <w:t xml:space="preserve">المسيحية </w:t>
      </w:r>
      <w:r w:rsidRPr="00A66AAF">
        <w:rPr>
          <w:rFonts w:hint="cs"/>
          <w:rtl/>
        </w:rPr>
        <w:t>حقيقي</w:t>
      </w:r>
      <w:r w:rsidRPr="00A66AAF">
        <w:rPr>
          <w:rtl/>
        </w:rPr>
        <w:t>.</w:t>
      </w:r>
      <w:r w:rsidRPr="00A66AAF">
        <w:rPr>
          <w:rFonts w:hint="cs"/>
          <w:rtl/>
        </w:rPr>
        <w:t xml:space="preserve"> </w:t>
      </w:r>
      <w:r w:rsidRPr="00A66AAF">
        <w:rPr>
          <w:rtl/>
        </w:rPr>
        <w:t>وأخذ المجلس أيضاً بعين الاعتبار أن صاحب البلاغ لم يبد أي اهتمام بالدين سابقا</w:t>
      </w:r>
      <w:r w:rsidRPr="00A66AAF">
        <w:rPr>
          <w:vertAlign w:val="superscript"/>
          <w:rtl/>
        </w:rPr>
        <w:t>(</w:t>
      </w:r>
      <w:r w:rsidRPr="00A66AAF">
        <w:rPr>
          <w:vertAlign w:val="superscript"/>
          <w:rtl/>
        </w:rPr>
        <w:footnoteReference w:id="14"/>
      </w:r>
      <w:r w:rsidRPr="00A66AAF">
        <w:rPr>
          <w:vertAlign w:val="superscript"/>
          <w:rtl/>
        </w:rPr>
        <w:t>)</w:t>
      </w:r>
      <w:r w:rsidRPr="00A66AAF">
        <w:rPr>
          <w:rtl/>
        </w:rPr>
        <w:t xml:space="preserve">، وأنه على الرغم من كونه فصيح اللسان، لم يقدم إلى المجلس أي تفسير معقول للأسباب التي دفعته إلى اعتناف المسيحية. وبالإضافة إلى ذلك، لم يبلغ صاحب البلاغ السلطات </w:t>
      </w:r>
      <w:proofErr w:type="spellStart"/>
      <w:r w:rsidRPr="00A66AAF">
        <w:rPr>
          <w:rtl/>
        </w:rPr>
        <w:t>الدانمركية</w:t>
      </w:r>
      <w:proofErr w:type="spellEnd"/>
      <w:r w:rsidRPr="00A66AAF">
        <w:rPr>
          <w:rtl/>
        </w:rPr>
        <w:t xml:space="preserve"> </w:t>
      </w:r>
      <w:r w:rsidRPr="00A66AAF">
        <w:rPr>
          <w:rFonts w:hint="cs"/>
          <w:rtl/>
        </w:rPr>
        <w:t>ب</w:t>
      </w:r>
      <w:r w:rsidRPr="00A66AAF">
        <w:rPr>
          <w:rtl/>
        </w:rPr>
        <w:t>اهتمامه بهذا الدين قبل قرب موعد إعادته قسراً.</w:t>
      </w:r>
      <w:r w:rsidRPr="00A66AAF">
        <w:rPr>
          <w:rFonts w:hint="cs"/>
          <w:rtl/>
        </w:rPr>
        <w:t xml:space="preserve"> وفي </w:t>
      </w:r>
      <w:r w:rsidRPr="00A66AAF">
        <w:rPr>
          <w:rtl/>
        </w:rPr>
        <w:t>ظل هذه المعطيات، ومراعاة للمسائل المرتبطة بمصداقية صاحب البلاغ في أثناء إجراءات اللجوء الأولية</w:t>
      </w:r>
      <w:r w:rsidRPr="00A66AAF">
        <w:rPr>
          <w:vertAlign w:val="superscript"/>
          <w:rtl/>
        </w:rPr>
        <w:t>(</w:t>
      </w:r>
      <w:r w:rsidRPr="00A66AAF">
        <w:rPr>
          <w:vertAlign w:val="superscript"/>
          <w:rtl/>
        </w:rPr>
        <w:footnoteReference w:id="15"/>
      </w:r>
      <w:r w:rsidRPr="00A66AAF">
        <w:rPr>
          <w:vertAlign w:val="superscript"/>
          <w:rtl/>
        </w:rPr>
        <w:t>)</w:t>
      </w:r>
      <w:r w:rsidRPr="00A66AAF">
        <w:rPr>
          <w:rtl/>
        </w:rPr>
        <w:t>، خلص المجلس إلى أن صاحب البلاغ لم يستوف شروط منح</w:t>
      </w:r>
      <w:r w:rsidRPr="00A66AAF">
        <w:rPr>
          <w:rFonts w:hint="cs"/>
          <w:rtl/>
        </w:rPr>
        <w:t>ه</w:t>
      </w:r>
      <w:r w:rsidRPr="00A66AAF">
        <w:rPr>
          <w:rtl/>
        </w:rPr>
        <w:t xml:space="preserve"> تصريح</w:t>
      </w:r>
      <w:r w:rsidRPr="00A66AAF">
        <w:rPr>
          <w:rFonts w:hint="cs"/>
          <w:rtl/>
        </w:rPr>
        <w:t xml:space="preserve"> </w:t>
      </w:r>
      <w:r w:rsidRPr="00A66AAF">
        <w:rPr>
          <w:rtl/>
        </w:rPr>
        <w:t>إقامة بموجب الماد</w:t>
      </w:r>
      <w:r w:rsidRPr="00A66AAF">
        <w:rPr>
          <w:rFonts w:hint="cs"/>
          <w:rtl/>
        </w:rPr>
        <w:t>ة</w:t>
      </w:r>
      <w:r w:rsidRPr="00A66AAF">
        <w:rPr>
          <w:rtl/>
        </w:rPr>
        <w:t> 7(1) و(2) من قانون الأجانب.</w:t>
      </w:r>
    </w:p>
    <w:p w:rsidR="00A66AAF" w:rsidRPr="00A66AAF" w:rsidRDefault="00A66AAF" w:rsidP="00A66AAF">
      <w:pPr>
        <w:pStyle w:val="SingleTxtGA"/>
        <w:rPr>
          <w:rtl/>
        </w:rPr>
      </w:pPr>
      <w:r w:rsidRPr="00A66AAF">
        <w:rPr>
          <w:rFonts w:hint="cs"/>
          <w:rtl/>
        </w:rPr>
        <w:t>2</w:t>
      </w:r>
      <w:r w:rsidRPr="00A66AAF">
        <w:rPr>
          <w:rtl/>
        </w:rPr>
        <w:t>-</w:t>
      </w:r>
      <w:r w:rsidRPr="00A66AAF">
        <w:rPr>
          <w:rFonts w:hint="cs"/>
          <w:rtl/>
        </w:rPr>
        <w:t>7</w:t>
      </w:r>
      <w:r w:rsidRPr="00A66AAF">
        <w:rPr>
          <w:rtl/>
        </w:rPr>
        <w:tab/>
        <w:t>ويدفع صاحب البلاغ بأنه لا يمكن إجراء أي مراجعة قضائية لقرار المجلس، وأن جميع سبل الانتصاف المحلية</w:t>
      </w:r>
      <w:r w:rsidRPr="00A66AAF">
        <w:rPr>
          <w:rFonts w:hint="cs"/>
          <w:rtl/>
        </w:rPr>
        <w:t xml:space="preserve">، </w:t>
      </w:r>
      <w:r w:rsidRPr="00A66AAF">
        <w:rPr>
          <w:rtl/>
        </w:rPr>
        <w:t>من ثم</w:t>
      </w:r>
      <w:r w:rsidRPr="00A66AAF">
        <w:rPr>
          <w:rFonts w:hint="cs"/>
          <w:rtl/>
        </w:rPr>
        <w:t xml:space="preserve">، قد </w:t>
      </w:r>
      <w:r w:rsidRPr="00A66AAF">
        <w:rPr>
          <w:rtl/>
        </w:rPr>
        <w:t>استُنفدت.</w:t>
      </w:r>
    </w:p>
    <w:p w:rsidR="00A66AAF" w:rsidRPr="00A66AAF" w:rsidRDefault="00A66AAF" w:rsidP="00A66AAF">
      <w:pPr>
        <w:pStyle w:val="H23GA"/>
        <w:rPr>
          <w:lang w:bidi="ar-LB"/>
        </w:rPr>
      </w:pPr>
      <w:r w:rsidRPr="00A66AAF">
        <w:rPr>
          <w:rtl/>
        </w:rPr>
        <w:lastRenderedPageBreak/>
        <w:tab/>
      </w:r>
      <w:r w:rsidRPr="00A66AAF">
        <w:rPr>
          <w:rtl/>
        </w:rPr>
        <w:tab/>
        <w:t>الشكوى</w:t>
      </w:r>
    </w:p>
    <w:p w:rsidR="00A66AAF" w:rsidRPr="00A66AAF" w:rsidRDefault="00A66AAF" w:rsidP="00A66AAF">
      <w:pPr>
        <w:pStyle w:val="SingleTxtGA"/>
        <w:rPr>
          <w:rtl/>
        </w:rPr>
      </w:pPr>
      <w:r w:rsidRPr="00A66AAF">
        <w:rPr>
          <w:rFonts w:hint="cs"/>
          <w:rtl/>
        </w:rPr>
        <w:t>3</w:t>
      </w:r>
      <w:r w:rsidRPr="00A66AAF">
        <w:rPr>
          <w:rtl/>
        </w:rPr>
        <w:t>-</w:t>
      </w:r>
      <w:r w:rsidRPr="00A66AAF">
        <w:rPr>
          <w:rFonts w:hint="cs"/>
          <w:rtl/>
        </w:rPr>
        <w:t>1</w:t>
      </w:r>
      <w:r w:rsidRPr="00A66AAF">
        <w:rPr>
          <w:rtl/>
        </w:rPr>
        <w:tab/>
        <w:t xml:space="preserve">يدعي صاحب البلاغ أن </w:t>
      </w:r>
      <w:r w:rsidRPr="00A66AAF">
        <w:rPr>
          <w:rFonts w:hint="cs"/>
          <w:rtl/>
        </w:rPr>
        <w:t xml:space="preserve">من شأن </w:t>
      </w:r>
      <w:r w:rsidRPr="00A66AAF">
        <w:rPr>
          <w:rtl/>
        </w:rPr>
        <w:t xml:space="preserve">ترحيله </w:t>
      </w:r>
      <w:r w:rsidRPr="00A66AAF">
        <w:rPr>
          <w:rFonts w:hint="cs"/>
          <w:rtl/>
        </w:rPr>
        <w:t xml:space="preserve">أن </w:t>
      </w:r>
      <w:r w:rsidRPr="00A66AAF">
        <w:rPr>
          <w:rtl/>
        </w:rPr>
        <w:t xml:space="preserve">يشكل انتهاكاً لحقوقه بموجب المادتين 6 و7 من العهد لأن ترحيله إلى أفغانستان </w:t>
      </w:r>
      <w:r w:rsidRPr="00A66AAF">
        <w:rPr>
          <w:rFonts w:hint="cs"/>
          <w:rtl/>
        </w:rPr>
        <w:t>س</w:t>
      </w:r>
      <w:r w:rsidRPr="00A66AAF">
        <w:rPr>
          <w:rtl/>
        </w:rPr>
        <w:t xml:space="preserve">يعرضه لخطر الاضطهاد، والتعذيب، ولربما القتل، ولأن </w:t>
      </w:r>
      <w:r w:rsidRPr="00A66AAF">
        <w:rPr>
          <w:rFonts w:hint="cs"/>
          <w:rtl/>
        </w:rPr>
        <w:t xml:space="preserve">تحوله إلى </w:t>
      </w:r>
      <w:r w:rsidRPr="00A66AAF">
        <w:rPr>
          <w:rtl/>
        </w:rPr>
        <w:t>المسيحية يعتبر خرقاً لإحدى القواعد الأساسية في الإسلام، وأن الردة جريمة يعاقب عليها بالإعدام.</w:t>
      </w:r>
    </w:p>
    <w:p w:rsidR="00A66AAF" w:rsidRPr="00A66AAF" w:rsidRDefault="00A66AAF" w:rsidP="00A66AAF">
      <w:pPr>
        <w:pStyle w:val="SingleTxtGA"/>
        <w:rPr>
          <w:rtl/>
        </w:rPr>
      </w:pPr>
      <w:r w:rsidRPr="00A66AAF">
        <w:rPr>
          <w:rFonts w:hint="cs"/>
          <w:rtl/>
        </w:rPr>
        <w:t>3</w:t>
      </w:r>
      <w:r w:rsidRPr="00A66AAF">
        <w:rPr>
          <w:rtl/>
        </w:rPr>
        <w:t>-</w:t>
      </w:r>
      <w:r w:rsidRPr="00A66AAF">
        <w:rPr>
          <w:rFonts w:hint="cs"/>
          <w:rtl/>
        </w:rPr>
        <w:t>2</w:t>
      </w:r>
      <w:r w:rsidRPr="00A66AAF">
        <w:rPr>
          <w:rtl/>
        </w:rPr>
        <w:tab/>
      </w:r>
      <w:r w:rsidRPr="00A66AAF">
        <w:rPr>
          <w:rFonts w:hint="cs"/>
          <w:rtl/>
        </w:rPr>
        <w:t>و</w:t>
      </w:r>
      <w:r w:rsidRPr="00A66AAF">
        <w:rPr>
          <w:rtl/>
        </w:rPr>
        <w:t>يشير صاحب البلاغ إلى المبادئ التوجيهية لم</w:t>
      </w:r>
      <w:r w:rsidRPr="00A66AAF">
        <w:rPr>
          <w:rFonts w:hint="cs"/>
          <w:rtl/>
        </w:rPr>
        <w:t xml:space="preserve">فوضية </w:t>
      </w:r>
      <w:r w:rsidRPr="00A66AAF">
        <w:rPr>
          <w:rtl/>
        </w:rPr>
        <w:t>الأمم المتحدة السامية لشؤون اللاجئين المؤرخة 6 آب/أغسطس 2013</w:t>
      </w:r>
      <w:r w:rsidRPr="00A66AAF">
        <w:rPr>
          <w:vertAlign w:val="superscript"/>
          <w:rtl/>
        </w:rPr>
        <w:t>(</w:t>
      </w:r>
      <w:r w:rsidRPr="00A66AAF">
        <w:rPr>
          <w:vertAlign w:val="superscript"/>
          <w:rtl/>
        </w:rPr>
        <w:footnoteReference w:id="16"/>
      </w:r>
      <w:r w:rsidRPr="00A66AAF">
        <w:rPr>
          <w:vertAlign w:val="superscript"/>
          <w:rtl/>
        </w:rPr>
        <w:t>)</w:t>
      </w:r>
      <w:r w:rsidRPr="00A66AAF">
        <w:rPr>
          <w:rtl/>
        </w:rPr>
        <w:t xml:space="preserve">، التي </w:t>
      </w:r>
      <w:r w:rsidRPr="00A66AAF">
        <w:rPr>
          <w:rFonts w:hint="cs"/>
          <w:rtl/>
        </w:rPr>
        <w:t>تعتبر</w:t>
      </w:r>
      <w:r w:rsidRPr="00A66AAF">
        <w:rPr>
          <w:rtl/>
        </w:rPr>
        <w:t xml:space="preserve"> أن المجموعات التالية تحتاج إلى حماية دولية في أفغانستان: الأفراد المرتبطون بالحكومة، أو يتصور أنهم يساندون الحكومة والمجتمع الدولي</w:t>
      </w:r>
      <w:r w:rsidRPr="00A66AAF">
        <w:rPr>
          <w:rFonts w:hint="cs"/>
          <w:rtl/>
        </w:rPr>
        <w:t>؛</w:t>
      </w:r>
      <w:r w:rsidRPr="00A66AAF">
        <w:rPr>
          <w:rtl/>
        </w:rPr>
        <w:t xml:space="preserve"> والرجال والفتيان في سن القتال</w:t>
      </w:r>
      <w:r w:rsidRPr="00A66AAF">
        <w:rPr>
          <w:rFonts w:hint="cs"/>
          <w:rtl/>
        </w:rPr>
        <w:t xml:space="preserve">؛ </w:t>
      </w:r>
      <w:r w:rsidRPr="00A66AAF">
        <w:rPr>
          <w:rtl/>
        </w:rPr>
        <w:t>والأفراد الذين ي</w:t>
      </w:r>
      <w:r w:rsidRPr="00A66AAF">
        <w:rPr>
          <w:rFonts w:hint="cs"/>
          <w:rtl/>
        </w:rPr>
        <w:t>ُ</w:t>
      </w:r>
      <w:r w:rsidRPr="00A66AAF">
        <w:rPr>
          <w:rtl/>
        </w:rPr>
        <w:t xml:space="preserve">تصور أنهم يخالفون تفسير </w:t>
      </w:r>
      <w:r w:rsidRPr="00A66AAF">
        <w:rPr>
          <w:rFonts w:hint="cs"/>
          <w:rtl/>
        </w:rPr>
        <w:t xml:space="preserve">حركة </w:t>
      </w:r>
      <w:r w:rsidRPr="00A66AAF">
        <w:rPr>
          <w:rtl/>
        </w:rPr>
        <w:t>طالبان للمبادئ والمعايير والقيم الإسلامية</w:t>
      </w:r>
      <w:r w:rsidRPr="00A66AAF">
        <w:rPr>
          <w:rFonts w:hint="cs"/>
          <w:rtl/>
        </w:rPr>
        <w:t>؛</w:t>
      </w:r>
      <w:r w:rsidRPr="00A66AAF">
        <w:rPr>
          <w:rtl/>
        </w:rPr>
        <w:t xml:space="preserve"> وأفراد الأقليات ال</w:t>
      </w:r>
      <w:r w:rsidRPr="00A66AAF">
        <w:rPr>
          <w:rFonts w:hint="cs"/>
          <w:rtl/>
        </w:rPr>
        <w:t>إثن</w:t>
      </w:r>
      <w:r w:rsidRPr="00A66AAF">
        <w:rPr>
          <w:rtl/>
        </w:rPr>
        <w:t xml:space="preserve">ية. ويوضح </w:t>
      </w:r>
      <w:r w:rsidRPr="00A66AAF">
        <w:rPr>
          <w:rFonts w:hint="cs"/>
          <w:rtl/>
        </w:rPr>
        <w:t xml:space="preserve">صاحب البلاغ </w:t>
      </w:r>
      <w:r w:rsidRPr="00A66AAF">
        <w:rPr>
          <w:rtl/>
        </w:rPr>
        <w:t>أنه في حالة ترحيله، سي</w:t>
      </w:r>
      <w:r w:rsidRPr="00A66AAF">
        <w:rPr>
          <w:rFonts w:hint="cs"/>
          <w:rtl/>
        </w:rPr>
        <w:t xml:space="preserve">ُنظر إلى أن </w:t>
      </w:r>
      <w:r w:rsidRPr="00A66AAF">
        <w:rPr>
          <w:rtl/>
        </w:rPr>
        <w:t xml:space="preserve">سفره إلى أوروبا </w:t>
      </w:r>
      <w:r w:rsidRPr="00A66AAF">
        <w:rPr>
          <w:rFonts w:hint="cs"/>
          <w:rtl/>
        </w:rPr>
        <w:t xml:space="preserve">يخالف </w:t>
      </w:r>
      <w:r w:rsidRPr="00A66AAF">
        <w:rPr>
          <w:rtl/>
        </w:rPr>
        <w:t xml:space="preserve">حتماً </w:t>
      </w:r>
      <w:r w:rsidRPr="00A66AAF">
        <w:rPr>
          <w:rFonts w:hint="cs"/>
          <w:rtl/>
        </w:rPr>
        <w:t>ا</w:t>
      </w:r>
      <w:r w:rsidRPr="00A66AAF">
        <w:rPr>
          <w:rtl/>
        </w:rPr>
        <w:t>لقواعد الإسلامية، و</w:t>
      </w:r>
      <w:r w:rsidRPr="00A66AAF">
        <w:rPr>
          <w:rFonts w:hint="cs"/>
          <w:rtl/>
        </w:rPr>
        <w:t>يدعم ا</w:t>
      </w:r>
      <w:r w:rsidRPr="00A66AAF">
        <w:rPr>
          <w:rtl/>
        </w:rPr>
        <w:t xml:space="preserve">لحكومة </w:t>
      </w:r>
      <w:r w:rsidR="00C63498">
        <w:rPr>
          <w:rFonts w:hint="cs"/>
          <w:rtl/>
        </w:rPr>
        <w:t xml:space="preserve">          </w:t>
      </w:r>
      <w:r w:rsidRPr="00A66AAF">
        <w:rPr>
          <w:rtl/>
        </w:rPr>
        <w:t xml:space="preserve">و/أو المجتمع الدولي، وأن </w:t>
      </w:r>
      <w:r w:rsidRPr="00A66AAF">
        <w:rPr>
          <w:rFonts w:hint="cs"/>
          <w:rtl/>
        </w:rPr>
        <w:t xml:space="preserve">تحوله إلى </w:t>
      </w:r>
      <w:r w:rsidRPr="00A66AAF">
        <w:rPr>
          <w:rtl/>
        </w:rPr>
        <w:t>المسيحية سيعزز هذا التصور.</w:t>
      </w:r>
      <w:r w:rsidRPr="00A66AAF">
        <w:rPr>
          <w:rFonts w:hint="cs"/>
          <w:rtl/>
        </w:rPr>
        <w:t xml:space="preserve"> </w:t>
      </w:r>
      <w:r w:rsidRPr="00A66AAF">
        <w:rPr>
          <w:rtl/>
        </w:rPr>
        <w:t xml:space="preserve">ويدعي </w:t>
      </w:r>
      <w:r w:rsidRPr="00A66AAF">
        <w:rPr>
          <w:rFonts w:hint="cs"/>
          <w:rtl/>
        </w:rPr>
        <w:t xml:space="preserve">صاحب البلاغ أيضاً </w:t>
      </w:r>
      <w:r w:rsidRPr="00A66AAF">
        <w:rPr>
          <w:rtl/>
        </w:rPr>
        <w:t>أنه بالنظر إلى سنه، سيتعرض لخطر إجباره على القتال إلى جانب الحكومة أو طالبان، ويدعي أن الاعتداءات الجنسية على الشبان منتشرة في أفغانستان</w:t>
      </w:r>
      <w:r w:rsidRPr="00A66AAF">
        <w:rPr>
          <w:vertAlign w:val="superscript"/>
          <w:rtl/>
        </w:rPr>
        <w:t>(</w:t>
      </w:r>
      <w:r w:rsidRPr="00A66AAF">
        <w:rPr>
          <w:vertAlign w:val="superscript"/>
          <w:rtl/>
        </w:rPr>
        <w:footnoteReference w:id="17"/>
      </w:r>
      <w:r w:rsidRPr="00A66AAF">
        <w:rPr>
          <w:vertAlign w:val="superscript"/>
          <w:rtl/>
        </w:rPr>
        <w:t>)</w:t>
      </w:r>
      <w:r w:rsidRPr="00A66AAF">
        <w:rPr>
          <w:rtl/>
        </w:rPr>
        <w:t xml:space="preserve">. ويدعي بالإضافة إلى ذلك أنه لا يملك روابط أسرية في أفغانستان، وأنه </w:t>
      </w:r>
      <w:proofErr w:type="spellStart"/>
      <w:r w:rsidRPr="00A66AAF">
        <w:rPr>
          <w:rtl/>
        </w:rPr>
        <w:t>طاجيكي</w:t>
      </w:r>
      <w:proofErr w:type="spellEnd"/>
      <w:r w:rsidRPr="00A66AAF">
        <w:rPr>
          <w:rtl/>
        </w:rPr>
        <w:t xml:space="preserve"> من مزار الشريف، وأنه إذا أعيد إلى أفغانستان، فسيتعرض للاضطهاد لأنه ينتمي إلى أقلية </w:t>
      </w:r>
      <w:proofErr w:type="spellStart"/>
      <w:r w:rsidRPr="00A66AAF">
        <w:rPr>
          <w:rFonts w:hint="cs"/>
          <w:rtl/>
        </w:rPr>
        <w:t>إثن</w:t>
      </w:r>
      <w:r w:rsidRPr="00A66AAF">
        <w:rPr>
          <w:rtl/>
        </w:rPr>
        <w:t>ية</w:t>
      </w:r>
      <w:proofErr w:type="spellEnd"/>
      <w:r w:rsidRPr="00A66AAF">
        <w:rPr>
          <w:vertAlign w:val="superscript"/>
          <w:rtl/>
        </w:rPr>
        <w:t>(</w:t>
      </w:r>
      <w:r w:rsidRPr="00A66AAF">
        <w:rPr>
          <w:vertAlign w:val="superscript"/>
          <w:rtl/>
        </w:rPr>
        <w:footnoteReference w:id="18"/>
      </w:r>
      <w:r w:rsidRPr="00A66AAF">
        <w:rPr>
          <w:vertAlign w:val="superscript"/>
          <w:rtl/>
        </w:rPr>
        <w:t>)</w:t>
      </w:r>
      <w:r w:rsidRPr="00A66AAF">
        <w:rPr>
          <w:rtl/>
        </w:rPr>
        <w:t>.</w:t>
      </w:r>
    </w:p>
    <w:p w:rsidR="00A66AAF" w:rsidRPr="00A66AAF" w:rsidRDefault="00A66AAF" w:rsidP="00A66AAF">
      <w:pPr>
        <w:pStyle w:val="SingleTxtGA"/>
        <w:rPr>
          <w:rtl/>
        </w:rPr>
      </w:pPr>
      <w:r w:rsidRPr="00A66AAF">
        <w:rPr>
          <w:rFonts w:hint="cs"/>
          <w:rtl/>
        </w:rPr>
        <w:t>3</w:t>
      </w:r>
      <w:r w:rsidRPr="00A66AAF">
        <w:rPr>
          <w:rtl/>
        </w:rPr>
        <w:t>-</w:t>
      </w:r>
      <w:r w:rsidRPr="00A66AAF">
        <w:rPr>
          <w:rFonts w:hint="cs"/>
          <w:rtl/>
        </w:rPr>
        <w:t>3</w:t>
      </w:r>
      <w:r w:rsidRPr="00A66AAF">
        <w:rPr>
          <w:rtl/>
        </w:rPr>
        <w:tab/>
        <w:t xml:space="preserve">وبالإضافة إلى ذلك، يدعي صاحب البلاغ أن رفض مجلس طعون اللاجئين طلبه اللجوء، والاستماع إلى أحد الشهود الذي أعرب عن استعداده تقديم شهادته التي تدعم صدق </w:t>
      </w:r>
      <w:r w:rsidRPr="00A66AAF">
        <w:rPr>
          <w:rFonts w:hint="cs"/>
          <w:rtl/>
        </w:rPr>
        <w:t>تحوله</w:t>
      </w:r>
      <w:r w:rsidRPr="00A66AAF">
        <w:rPr>
          <w:rtl/>
        </w:rPr>
        <w:t xml:space="preserve"> </w:t>
      </w:r>
      <w:r w:rsidRPr="00A66AAF">
        <w:rPr>
          <w:rFonts w:hint="cs"/>
          <w:rtl/>
        </w:rPr>
        <w:t xml:space="preserve">إلى </w:t>
      </w:r>
      <w:r w:rsidRPr="00A66AAF">
        <w:rPr>
          <w:rtl/>
        </w:rPr>
        <w:t>المسيحية، يتعارض مع التزامات الدولة الطرف بموجب الم</w:t>
      </w:r>
      <w:r w:rsidRPr="00A66AAF">
        <w:rPr>
          <w:rFonts w:hint="cs"/>
          <w:rtl/>
        </w:rPr>
        <w:t>و</w:t>
      </w:r>
      <w:r w:rsidRPr="00A66AAF">
        <w:rPr>
          <w:rtl/>
        </w:rPr>
        <w:t>اد 6 و7 و18 من العهد</w:t>
      </w:r>
      <w:r w:rsidRPr="00A66AAF">
        <w:rPr>
          <w:vertAlign w:val="superscript"/>
          <w:rtl/>
        </w:rPr>
        <w:t>(</w:t>
      </w:r>
      <w:r w:rsidRPr="00A66AAF">
        <w:rPr>
          <w:vertAlign w:val="superscript"/>
          <w:rtl/>
        </w:rPr>
        <w:footnoteReference w:id="19"/>
      </w:r>
      <w:r w:rsidRPr="00A66AAF">
        <w:rPr>
          <w:vertAlign w:val="superscript"/>
          <w:rtl/>
        </w:rPr>
        <w:t>)</w:t>
      </w:r>
      <w:r w:rsidRPr="00A66AAF">
        <w:rPr>
          <w:rtl/>
        </w:rPr>
        <w:t xml:space="preserve">. وفيما يتعلق بالمادة 18 من العهد، يدعي صاحب البلاغ كذلك أن رفض المجلس </w:t>
      </w:r>
      <w:r w:rsidRPr="00A66AAF">
        <w:rPr>
          <w:rFonts w:hint="cs"/>
          <w:rtl/>
        </w:rPr>
        <w:t>التماسه</w:t>
      </w:r>
      <w:r w:rsidRPr="00A66AAF">
        <w:rPr>
          <w:rtl/>
        </w:rPr>
        <w:t xml:space="preserve"> انتهاك</w:t>
      </w:r>
      <w:r w:rsidRPr="00A66AAF">
        <w:rPr>
          <w:rFonts w:hint="cs"/>
          <w:rtl/>
        </w:rPr>
        <w:t>ٌ</w:t>
      </w:r>
      <w:r w:rsidRPr="00A66AAF">
        <w:rPr>
          <w:rtl/>
        </w:rPr>
        <w:t xml:space="preserve"> لحقه في تغيير دينه.</w:t>
      </w:r>
    </w:p>
    <w:p w:rsidR="00A66AAF" w:rsidRPr="00A66AAF" w:rsidRDefault="00A66AAF" w:rsidP="00A66AAF">
      <w:pPr>
        <w:pStyle w:val="SingleTxtGA"/>
        <w:rPr>
          <w:rtl/>
        </w:rPr>
      </w:pPr>
      <w:r w:rsidRPr="00A66AAF">
        <w:rPr>
          <w:rFonts w:hint="cs"/>
          <w:rtl/>
        </w:rPr>
        <w:t>3</w:t>
      </w:r>
      <w:r w:rsidRPr="00A66AAF">
        <w:rPr>
          <w:rtl/>
        </w:rPr>
        <w:t>-</w:t>
      </w:r>
      <w:r w:rsidRPr="00A66AAF">
        <w:rPr>
          <w:rFonts w:hint="cs"/>
          <w:rtl/>
        </w:rPr>
        <w:t>4</w:t>
      </w:r>
      <w:r w:rsidRPr="00A66AAF">
        <w:rPr>
          <w:rtl/>
        </w:rPr>
        <w:tab/>
        <w:t>ويد</w:t>
      </w:r>
      <w:r w:rsidRPr="00A66AAF">
        <w:rPr>
          <w:rFonts w:hint="cs"/>
          <w:rtl/>
        </w:rPr>
        <w:t>فع</w:t>
      </w:r>
      <w:r w:rsidRPr="00A66AAF">
        <w:rPr>
          <w:rtl/>
        </w:rPr>
        <w:t xml:space="preserve"> صاحب البلاغ أيضاً </w:t>
      </w:r>
      <w:r w:rsidRPr="00A66AAF">
        <w:rPr>
          <w:rFonts w:hint="cs"/>
          <w:rtl/>
        </w:rPr>
        <w:t>ب</w:t>
      </w:r>
      <w:r w:rsidRPr="00A66AAF">
        <w:rPr>
          <w:rtl/>
        </w:rPr>
        <w:t xml:space="preserve">أن كونه </w:t>
      </w:r>
      <w:r w:rsidRPr="00A66AAF">
        <w:rPr>
          <w:rFonts w:hint="cs"/>
          <w:rtl/>
        </w:rPr>
        <w:t xml:space="preserve">ملتمساً </w:t>
      </w:r>
      <w:r w:rsidRPr="00A66AAF">
        <w:rPr>
          <w:rtl/>
        </w:rPr>
        <w:t xml:space="preserve">للجوء </w:t>
      </w:r>
      <w:r w:rsidRPr="00A66AAF">
        <w:rPr>
          <w:rFonts w:hint="cs"/>
          <w:rtl/>
        </w:rPr>
        <w:t xml:space="preserve">حال دون </w:t>
      </w:r>
      <w:r w:rsidRPr="00A66AAF">
        <w:rPr>
          <w:rtl/>
        </w:rPr>
        <w:t>طعن</w:t>
      </w:r>
      <w:r w:rsidRPr="00A66AAF">
        <w:rPr>
          <w:rFonts w:hint="cs"/>
          <w:rtl/>
        </w:rPr>
        <w:t xml:space="preserve">ه </w:t>
      </w:r>
      <w:r w:rsidRPr="00A66AAF">
        <w:rPr>
          <w:rtl/>
        </w:rPr>
        <w:t xml:space="preserve">في قرار مجلس طعون اللاجئين </w:t>
      </w:r>
      <w:r w:rsidRPr="00A66AAF">
        <w:rPr>
          <w:rFonts w:hint="cs"/>
          <w:rtl/>
        </w:rPr>
        <w:t>المؤرخ</w:t>
      </w:r>
      <w:r w:rsidRPr="00A66AAF">
        <w:rPr>
          <w:rtl/>
        </w:rPr>
        <w:t> 16 كانون الثاني/يناير 2014، في حين أن أي شخص آخر في الدانمرك يستطيع الطعن في قرارات هيئات إدارية مثل المجلس.</w:t>
      </w:r>
      <w:r w:rsidRPr="00A66AAF">
        <w:rPr>
          <w:rFonts w:hint="cs"/>
          <w:rtl/>
        </w:rPr>
        <w:t xml:space="preserve"> </w:t>
      </w:r>
      <w:r w:rsidRPr="00A66AAF">
        <w:rPr>
          <w:rtl/>
        </w:rPr>
        <w:t xml:space="preserve">ويرى </w:t>
      </w:r>
      <w:r w:rsidRPr="00A66AAF">
        <w:rPr>
          <w:rFonts w:hint="cs"/>
          <w:rtl/>
        </w:rPr>
        <w:t xml:space="preserve">صاحب البلاغ </w:t>
      </w:r>
      <w:r w:rsidRPr="00A66AAF">
        <w:rPr>
          <w:rtl/>
        </w:rPr>
        <w:t>أن هذه الحالة ت</w:t>
      </w:r>
      <w:r w:rsidRPr="00A66AAF">
        <w:rPr>
          <w:rFonts w:hint="cs"/>
          <w:rtl/>
        </w:rPr>
        <w:t xml:space="preserve">رقى إلى </w:t>
      </w:r>
      <w:r w:rsidRPr="00A66AAF">
        <w:rPr>
          <w:rtl/>
        </w:rPr>
        <w:t xml:space="preserve">انتهاك </w:t>
      </w:r>
      <w:r w:rsidRPr="00A66AAF">
        <w:rPr>
          <w:rFonts w:hint="cs"/>
          <w:rtl/>
        </w:rPr>
        <w:t>ل</w:t>
      </w:r>
      <w:r w:rsidRPr="00A66AAF">
        <w:rPr>
          <w:rtl/>
        </w:rPr>
        <w:t>لمادة 26 من العهد، وأنها تمييز ضد ملتمسي اللجوء في الدانمرك.</w:t>
      </w:r>
    </w:p>
    <w:p w:rsidR="00A66AAF" w:rsidRPr="00A66AAF" w:rsidRDefault="00A66AAF" w:rsidP="00A66AAF">
      <w:pPr>
        <w:pStyle w:val="SingleTxtGA"/>
        <w:rPr>
          <w:rtl/>
        </w:rPr>
      </w:pPr>
      <w:r w:rsidRPr="00A66AAF">
        <w:rPr>
          <w:rFonts w:hint="cs"/>
          <w:rtl/>
        </w:rPr>
        <w:t>3</w:t>
      </w:r>
      <w:r w:rsidRPr="00A66AAF">
        <w:rPr>
          <w:rtl/>
        </w:rPr>
        <w:t>-</w:t>
      </w:r>
      <w:r w:rsidRPr="00A66AAF">
        <w:rPr>
          <w:rFonts w:hint="cs"/>
          <w:rtl/>
        </w:rPr>
        <w:t>5</w:t>
      </w:r>
      <w:r w:rsidRPr="00A66AAF">
        <w:rPr>
          <w:rtl/>
        </w:rPr>
        <w:tab/>
        <w:t>و</w:t>
      </w:r>
      <w:r w:rsidRPr="00A66AAF">
        <w:rPr>
          <w:rFonts w:hint="cs"/>
          <w:rtl/>
        </w:rPr>
        <w:t xml:space="preserve">يدفع </w:t>
      </w:r>
      <w:r w:rsidRPr="00A66AAF">
        <w:rPr>
          <w:rtl/>
        </w:rPr>
        <w:t xml:space="preserve">صاحب البلاغ </w:t>
      </w:r>
      <w:r w:rsidRPr="00A66AAF">
        <w:rPr>
          <w:rFonts w:hint="cs"/>
          <w:rtl/>
        </w:rPr>
        <w:t>أيضاً ب</w:t>
      </w:r>
      <w:r w:rsidRPr="00A66AAF">
        <w:rPr>
          <w:rtl/>
        </w:rPr>
        <w:t xml:space="preserve">أن </w:t>
      </w:r>
      <w:r w:rsidRPr="00A66AAF">
        <w:rPr>
          <w:rFonts w:hint="cs"/>
          <w:rtl/>
        </w:rPr>
        <w:t xml:space="preserve">تحوله إلى </w:t>
      </w:r>
      <w:r w:rsidRPr="00A66AAF">
        <w:rPr>
          <w:rtl/>
        </w:rPr>
        <w:t xml:space="preserve">المسيحية يشكل أساساً جديداً للجوء وأنه كان ينبغي أن تعيد دائرة الهجرة </w:t>
      </w:r>
      <w:proofErr w:type="spellStart"/>
      <w:r w:rsidRPr="00A66AAF">
        <w:rPr>
          <w:rtl/>
        </w:rPr>
        <w:t>الدانمركية</w:t>
      </w:r>
      <w:proofErr w:type="spellEnd"/>
      <w:r w:rsidRPr="00A66AAF">
        <w:rPr>
          <w:rtl/>
        </w:rPr>
        <w:t xml:space="preserve"> النظر في هذ</w:t>
      </w:r>
      <w:r w:rsidRPr="00A66AAF">
        <w:rPr>
          <w:rFonts w:hint="cs"/>
          <w:rtl/>
        </w:rPr>
        <w:t>ه المسألة</w:t>
      </w:r>
      <w:r w:rsidRPr="00A66AAF">
        <w:rPr>
          <w:rtl/>
        </w:rPr>
        <w:t xml:space="preserve">، لا أن يقرر مجلس طعون اللاجئين </w:t>
      </w:r>
      <w:r w:rsidRPr="00A66AAF">
        <w:rPr>
          <w:rFonts w:hint="cs"/>
          <w:rtl/>
        </w:rPr>
        <w:t xml:space="preserve">فقط </w:t>
      </w:r>
      <w:r w:rsidRPr="00A66AAF">
        <w:rPr>
          <w:rtl/>
        </w:rPr>
        <w:t xml:space="preserve">في هذا الشأن، علماً أنه سبق أن رفض إعادة فتح </w:t>
      </w:r>
      <w:r w:rsidRPr="00A66AAF">
        <w:rPr>
          <w:rFonts w:hint="cs"/>
          <w:rtl/>
        </w:rPr>
        <w:t xml:space="preserve">قضية </w:t>
      </w:r>
      <w:r w:rsidRPr="00A66AAF">
        <w:rPr>
          <w:rtl/>
        </w:rPr>
        <w:t>صاحب البلاغ استناداً إلى هذه المعطيات الجديدة في</w:t>
      </w:r>
      <w:r w:rsidRPr="00A66AAF">
        <w:rPr>
          <w:rFonts w:hint="cs"/>
          <w:rtl/>
        </w:rPr>
        <w:t xml:space="preserve"> قراره المؤرخ</w:t>
      </w:r>
      <w:r w:rsidRPr="00A66AAF">
        <w:rPr>
          <w:rtl/>
        </w:rPr>
        <w:t> 30 تشرين الأول/أكتوبر 2013.</w:t>
      </w:r>
      <w:r w:rsidRPr="00A66AAF">
        <w:rPr>
          <w:rFonts w:hint="cs"/>
          <w:rtl/>
        </w:rPr>
        <w:t xml:space="preserve"> ويرى </w:t>
      </w:r>
      <w:r w:rsidRPr="00A66AAF">
        <w:rPr>
          <w:rtl/>
        </w:rPr>
        <w:t>صاحب البلاغ من ثم أن حقه في محاكمة عادلة انت</w:t>
      </w:r>
      <w:r w:rsidRPr="00A66AAF">
        <w:rPr>
          <w:rFonts w:hint="cs"/>
          <w:rtl/>
        </w:rPr>
        <w:t>ُ</w:t>
      </w:r>
      <w:r w:rsidRPr="00A66AAF">
        <w:rPr>
          <w:rtl/>
        </w:rPr>
        <w:t>هك، وذلك في انتهاك للمادة 14 من العهد.</w:t>
      </w:r>
    </w:p>
    <w:p w:rsidR="00A66AAF" w:rsidRPr="00A66AAF" w:rsidRDefault="00A66AAF" w:rsidP="00A66AAF">
      <w:pPr>
        <w:pStyle w:val="H23GA"/>
        <w:rPr>
          <w:rtl/>
        </w:rPr>
      </w:pPr>
      <w:r w:rsidRPr="00A66AAF">
        <w:rPr>
          <w:rtl/>
        </w:rPr>
        <w:lastRenderedPageBreak/>
        <w:tab/>
      </w:r>
      <w:r w:rsidRPr="00A66AAF">
        <w:rPr>
          <w:rtl/>
        </w:rPr>
        <w:tab/>
        <w:t>ملاحظات الدولة الطرف بشأن المقبولية والأسس الموضوعية</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1</w:t>
      </w:r>
      <w:r w:rsidRPr="00A66AAF">
        <w:rPr>
          <w:rtl/>
        </w:rPr>
        <w:tab/>
        <w:t>قدمت الدولة الطرف</w:t>
      </w:r>
      <w:r w:rsidRPr="00A66AAF">
        <w:rPr>
          <w:rFonts w:hint="cs"/>
          <w:rtl/>
        </w:rPr>
        <w:t>،</w:t>
      </w:r>
      <w:r w:rsidRPr="00A66AAF">
        <w:rPr>
          <w:rtl/>
        </w:rPr>
        <w:t xml:space="preserve"> في 29 تموز/يوليه 2014</w:t>
      </w:r>
      <w:r w:rsidRPr="00A66AAF">
        <w:rPr>
          <w:rFonts w:hint="cs"/>
          <w:rtl/>
        </w:rPr>
        <w:t>،</w:t>
      </w:r>
      <w:r w:rsidRPr="00A66AAF">
        <w:rPr>
          <w:rtl/>
        </w:rPr>
        <w:t xml:space="preserve"> ملاحظاتها بشأن مقبولية البلاغ وأسسه الموضوعية.</w:t>
      </w:r>
      <w:r w:rsidRPr="00A66AAF">
        <w:rPr>
          <w:rFonts w:hint="cs"/>
          <w:rtl/>
        </w:rPr>
        <w:t xml:space="preserve"> </w:t>
      </w:r>
      <w:r w:rsidRPr="00A66AAF">
        <w:rPr>
          <w:rtl/>
        </w:rPr>
        <w:t xml:space="preserve">وترى </w:t>
      </w:r>
      <w:r w:rsidRPr="00A66AAF">
        <w:rPr>
          <w:rFonts w:hint="cs"/>
          <w:rtl/>
        </w:rPr>
        <w:t xml:space="preserve">الدولة الطرف </w:t>
      </w:r>
      <w:r w:rsidRPr="00A66AAF">
        <w:rPr>
          <w:rtl/>
        </w:rPr>
        <w:t xml:space="preserve">أن البلاغ غير مدعوم بأدلة كافية لأن صاحب البلاغ لم يثبت أن من شأن </w:t>
      </w:r>
      <w:r w:rsidRPr="00A66AAF">
        <w:rPr>
          <w:rFonts w:hint="cs"/>
          <w:rtl/>
        </w:rPr>
        <w:t xml:space="preserve">احتمال </w:t>
      </w:r>
      <w:r w:rsidRPr="00A66AAF">
        <w:rPr>
          <w:rtl/>
        </w:rPr>
        <w:t xml:space="preserve">ترحيله إلى أفغانستان </w:t>
      </w:r>
      <w:r w:rsidRPr="00A66AAF">
        <w:rPr>
          <w:rFonts w:hint="cs"/>
          <w:rtl/>
        </w:rPr>
        <w:t>أن ينتهك أي حكم من أحكام ا</w:t>
      </w:r>
      <w:r w:rsidRPr="00A66AAF">
        <w:rPr>
          <w:rtl/>
        </w:rPr>
        <w:t>لعه</w:t>
      </w:r>
      <w:r w:rsidRPr="00A66AAF">
        <w:rPr>
          <w:rFonts w:hint="cs"/>
          <w:rtl/>
        </w:rPr>
        <w:t>د</w:t>
      </w:r>
      <w:r w:rsidRPr="00A66AAF">
        <w:rPr>
          <w:rtl/>
        </w:rPr>
        <w:t>.</w:t>
      </w:r>
    </w:p>
    <w:p w:rsidR="00A66AAF" w:rsidRPr="00A66AAF" w:rsidRDefault="00A66AAF" w:rsidP="00A66AAF">
      <w:pPr>
        <w:pStyle w:val="SingleTxtGA"/>
        <w:rPr>
          <w:rtl/>
        </w:rPr>
      </w:pPr>
      <w:r w:rsidRPr="00A66AAF">
        <w:rPr>
          <w:rtl/>
        </w:rPr>
        <w:t>4-2</w:t>
      </w:r>
      <w:r w:rsidRPr="00A66AAF">
        <w:rPr>
          <w:rtl/>
        </w:rPr>
        <w:tab/>
        <w:t>وتصف الدولة الطرف هيكل مجلس طعون اللاجئين وتركيبته وعمله</w:t>
      </w:r>
      <w:r w:rsidRPr="00A66AAF">
        <w:rPr>
          <w:vertAlign w:val="superscript"/>
          <w:rtl/>
        </w:rPr>
        <w:t>(</w:t>
      </w:r>
      <w:r w:rsidRPr="00A66AAF">
        <w:rPr>
          <w:vertAlign w:val="superscript"/>
          <w:rtl/>
        </w:rPr>
        <w:footnoteReference w:id="20"/>
      </w:r>
      <w:r w:rsidRPr="00A66AAF">
        <w:rPr>
          <w:vertAlign w:val="superscript"/>
          <w:rtl/>
        </w:rPr>
        <w:t>)</w:t>
      </w:r>
      <w:r w:rsidRPr="00A66AAF">
        <w:rPr>
          <w:rtl/>
        </w:rPr>
        <w:t xml:space="preserve"> والتشريعات المنطبقة على إجراءات اللجوء</w:t>
      </w:r>
      <w:r w:rsidRPr="00A66AAF">
        <w:rPr>
          <w:vertAlign w:val="superscript"/>
          <w:rtl/>
        </w:rPr>
        <w:t>(</w:t>
      </w:r>
      <w:r w:rsidRPr="00A66AAF">
        <w:rPr>
          <w:vertAlign w:val="superscript"/>
          <w:rtl/>
        </w:rPr>
        <w:footnoteReference w:id="21"/>
      </w:r>
      <w:r w:rsidRPr="00A66AAF">
        <w:rPr>
          <w:vertAlign w:val="superscript"/>
          <w:rtl/>
        </w:rPr>
        <w:t>)</w:t>
      </w:r>
      <w:r w:rsidRPr="00A66AAF">
        <w:rPr>
          <w:rtl/>
        </w:rPr>
        <w:t xml:space="preserve">. ويشير إلى أن المجلس </w:t>
      </w:r>
      <w:r w:rsidRPr="00A66AAF">
        <w:rPr>
          <w:rFonts w:hint="cs"/>
          <w:rtl/>
        </w:rPr>
        <w:t>يحلل ما </w:t>
      </w:r>
      <w:r w:rsidRPr="00A66AAF">
        <w:rPr>
          <w:rtl/>
        </w:rPr>
        <w:t xml:space="preserve">إذا كان </w:t>
      </w:r>
      <w:r w:rsidRPr="00A66AAF">
        <w:rPr>
          <w:rFonts w:hint="cs"/>
          <w:rtl/>
        </w:rPr>
        <w:t xml:space="preserve">ملتمس </w:t>
      </w:r>
      <w:r w:rsidRPr="00A66AAF">
        <w:rPr>
          <w:rtl/>
        </w:rPr>
        <w:t xml:space="preserve">اللجوء يخشى التعرض لاضطهاد فردي محدد أو للخطر في حال </w:t>
      </w:r>
      <w:r w:rsidRPr="00A66AAF">
        <w:rPr>
          <w:rFonts w:hint="cs"/>
          <w:rtl/>
        </w:rPr>
        <w:t xml:space="preserve">إعادته </w:t>
      </w:r>
      <w:r w:rsidRPr="00A66AAF">
        <w:rPr>
          <w:rtl/>
        </w:rPr>
        <w:t xml:space="preserve">إلى بلده الأصلي، </w:t>
      </w:r>
      <w:r w:rsidRPr="00A66AAF">
        <w:rPr>
          <w:rFonts w:hint="cs"/>
          <w:rtl/>
        </w:rPr>
        <w:t xml:space="preserve">ويأخذ في اعتباره </w:t>
      </w:r>
      <w:r w:rsidRPr="00A66AAF">
        <w:rPr>
          <w:rtl/>
        </w:rPr>
        <w:t xml:space="preserve">أي معلومات عن الاضطهاد قبل رحيل </w:t>
      </w:r>
      <w:r w:rsidRPr="00A66AAF">
        <w:rPr>
          <w:rFonts w:hint="cs"/>
          <w:rtl/>
        </w:rPr>
        <w:t xml:space="preserve">ملتمس </w:t>
      </w:r>
      <w:r w:rsidRPr="00A66AAF">
        <w:rPr>
          <w:rtl/>
        </w:rPr>
        <w:t>اللجوء من بل</w:t>
      </w:r>
      <w:r w:rsidRPr="00A66AAF">
        <w:rPr>
          <w:rFonts w:hint="cs"/>
          <w:rtl/>
        </w:rPr>
        <w:t>ده الأصلي</w:t>
      </w:r>
      <w:r w:rsidRPr="00A66AAF">
        <w:rPr>
          <w:rtl/>
        </w:rPr>
        <w:t xml:space="preserve"> (ال</w:t>
      </w:r>
      <w:r w:rsidRPr="00A66AAF">
        <w:rPr>
          <w:rFonts w:hint="cs"/>
          <w:rtl/>
        </w:rPr>
        <w:t>مادة</w:t>
      </w:r>
      <w:r w:rsidRPr="00A66AAF">
        <w:rPr>
          <w:rtl/>
        </w:rPr>
        <w:t xml:space="preserve"> 7(1) </w:t>
      </w:r>
      <w:r w:rsidRPr="00A66AAF">
        <w:rPr>
          <w:rFonts w:hint="cs"/>
          <w:rtl/>
        </w:rPr>
        <w:t xml:space="preserve">من </w:t>
      </w:r>
      <w:r w:rsidRPr="00A66AAF">
        <w:rPr>
          <w:rtl/>
        </w:rPr>
        <w:t>قانون الأجانب).</w:t>
      </w:r>
      <w:r w:rsidRPr="00A66AAF">
        <w:rPr>
          <w:rFonts w:hint="cs"/>
          <w:rtl/>
        </w:rPr>
        <w:t xml:space="preserve"> </w:t>
      </w:r>
      <w:r w:rsidRPr="00A66AAF">
        <w:rPr>
          <w:rtl/>
        </w:rPr>
        <w:t>وبالإضافة إلى ذلك، تشير الدولة الطرف إلى أنه يمكن إصدار تصريح إقامة ل</w:t>
      </w:r>
      <w:r w:rsidRPr="00A66AAF">
        <w:rPr>
          <w:rFonts w:hint="cs"/>
          <w:rtl/>
        </w:rPr>
        <w:t>ل</w:t>
      </w:r>
      <w:r w:rsidRPr="00A66AAF">
        <w:rPr>
          <w:rtl/>
        </w:rPr>
        <w:t xml:space="preserve">شخص </w:t>
      </w:r>
      <w:r w:rsidRPr="00A66AAF">
        <w:rPr>
          <w:rFonts w:hint="cs"/>
          <w:rtl/>
        </w:rPr>
        <w:t>ال</w:t>
      </w:r>
      <w:r w:rsidRPr="00A66AAF">
        <w:rPr>
          <w:rtl/>
        </w:rPr>
        <w:t xml:space="preserve">أجنبي الذي </w:t>
      </w:r>
      <w:r w:rsidRPr="00A66AAF">
        <w:rPr>
          <w:rFonts w:hint="cs"/>
          <w:rtl/>
        </w:rPr>
        <w:t xml:space="preserve">قد </w:t>
      </w:r>
      <w:r w:rsidRPr="00A66AAF">
        <w:rPr>
          <w:rtl/>
        </w:rPr>
        <w:t>يتعرض لخطر عقوبة الإعدام أو التعذيب أو سوء المعاملة في حال إعادته إلى بلده الأصلي.</w:t>
      </w:r>
      <w:r w:rsidRPr="00A66AAF">
        <w:rPr>
          <w:rFonts w:hint="cs"/>
          <w:rtl/>
        </w:rPr>
        <w:t xml:space="preserve"> </w:t>
      </w:r>
      <w:r w:rsidRPr="00A66AAF">
        <w:rPr>
          <w:rtl/>
        </w:rPr>
        <w:t xml:space="preserve">وتشير الدولة الطرف أيضاً إلى أن المجلس يعتبر </w:t>
      </w:r>
      <w:r w:rsidRPr="00A66AAF">
        <w:rPr>
          <w:rFonts w:hint="cs"/>
          <w:rtl/>
        </w:rPr>
        <w:t xml:space="preserve">أن </w:t>
      </w:r>
      <w:r w:rsidRPr="00A66AAF">
        <w:rPr>
          <w:rtl/>
        </w:rPr>
        <w:t xml:space="preserve">شروط إصدار تصريح إقامة </w:t>
      </w:r>
      <w:r w:rsidRPr="00A66AAF">
        <w:rPr>
          <w:rFonts w:hint="cs"/>
          <w:rtl/>
        </w:rPr>
        <w:t>م</w:t>
      </w:r>
      <w:r w:rsidRPr="00A66AAF">
        <w:rPr>
          <w:rtl/>
        </w:rPr>
        <w:t>ستوف</w:t>
      </w:r>
      <w:r w:rsidRPr="00A66AAF">
        <w:rPr>
          <w:rFonts w:hint="cs"/>
          <w:rtl/>
        </w:rPr>
        <w:t>اة</w:t>
      </w:r>
      <w:r w:rsidRPr="00A66AAF">
        <w:rPr>
          <w:rtl/>
        </w:rPr>
        <w:t xml:space="preserve"> عندما توجد عوامل محدّدة وفردية تنطوي على احتمال أن يتعرض </w:t>
      </w:r>
      <w:r w:rsidRPr="00A66AAF">
        <w:rPr>
          <w:rFonts w:hint="cs"/>
          <w:rtl/>
        </w:rPr>
        <w:t xml:space="preserve">ملتمس </w:t>
      </w:r>
      <w:r w:rsidRPr="00A66AAF">
        <w:rPr>
          <w:rtl/>
        </w:rPr>
        <w:t>اللجوء لخطر حقيقي يتمثل في الموت</w:t>
      </w:r>
      <w:r w:rsidRPr="00A66AAF">
        <w:rPr>
          <w:rFonts w:hint="cs"/>
          <w:rtl/>
        </w:rPr>
        <w:t>،</w:t>
      </w:r>
      <w:r w:rsidRPr="00A66AAF">
        <w:rPr>
          <w:rtl/>
        </w:rPr>
        <w:t xml:space="preserve"> أو </w:t>
      </w:r>
      <w:r w:rsidRPr="00A66AAF">
        <w:rPr>
          <w:rFonts w:hint="cs"/>
          <w:rtl/>
        </w:rPr>
        <w:t>ا</w:t>
      </w:r>
      <w:r w:rsidRPr="00A66AAF">
        <w:rPr>
          <w:rtl/>
        </w:rPr>
        <w:t>لتعذيب</w:t>
      </w:r>
      <w:r w:rsidRPr="00A66AAF">
        <w:rPr>
          <w:rFonts w:hint="cs"/>
          <w:rtl/>
        </w:rPr>
        <w:t>،</w:t>
      </w:r>
      <w:r w:rsidRPr="00A66AAF">
        <w:rPr>
          <w:rtl/>
        </w:rPr>
        <w:t xml:space="preserve"> أو سوء المعاملة في حال إعادته إلى بلده الأصلي (ال</w:t>
      </w:r>
      <w:r w:rsidRPr="00A66AAF">
        <w:rPr>
          <w:rFonts w:hint="cs"/>
          <w:rtl/>
        </w:rPr>
        <w:t>مادة</w:t>
      </w:r>
      <w:r w:rsidRPr="00A66AAF">
        <w:rPr>
          <w:rtl/>
        </w:rPr>
        <w:t> 7(2) من قانون الأجانب).</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3</w:t>
      </w:r>
      <w:r w:rsidRPr="00A66AAF">
        <w:rPr>
          <w:rtl/>
        </w:rPr>
        <w:tab/>
        <w:t xml:space="preserve">وفيما يتعلق بمقبولية البلاغ، تشير الدولة الطرف إلى أن صاحب البلاغ لم يثبت وجاهة دعواه لأغراض المقبولية فيما يتعلق بالانتهاك المزعوم للمادتين 6 و7 من العهد، لأنه لم يثبت أي </w:t>
      </w:r>
      <w:r w:rsidRPr="00A66AAF">
        <w:rPr>
          <w:rFonts w:hint="cs"/>
          <w:rtl/>
        </w:rPr>
        <w:t>خطورة أو </w:t>
      </w:r>
      <w:r w:rsidRPr="00A66AAF">
        <w:rPr>
          <w:rtl/>
        </w:rPr>
        <w:t>خطر على حياته، أو أنه سيتعرض للتعذيب أو سوء المعاملة إذا رُحل إلى أفغانستان؛ ومن ثم، ينبغي اعتبار أن لا أساس لادعاءاته بموجب هذ</w:t>
      </w:r>
      <w:r w:rsidRPr="00A66AAF">
        <w:rPr>
          <w:rFonts w:hint="cs"/>
          <w:rtl/>
        </w:rPr>
        <w:t>ه</w:t>
      </w:r>
      <w:r w:rsidRPr="00A66AAF">
        <w:rPr>
          <w:rtl/>
        </w:rPr>
        <w:t xml:space="preserve"> ال</w:t>
      </w:r>
      <w:r w:rsidRPr="00A66AAF">
        <w:rPr>
          <w:rFonts w:hint="cs"/>
          <w:rtl/>
        </w:rPr>
        <w:t>أ</w:t>
      </w:r>
      <w:r w:rsidRPr="00A66AAF">
        <w:rPr>
          <w:rtl/>
        </w:rPr>
        <w:t>حك</w:t>
      </w:r>
      <w:r w:rsidRPr="00A66AAF">
        <w:rPr>
          <w:rFonts w:hint="cs"/>
          <w:rtl/>
        </w:rPr>
        <w:t>ا</w:t>
      </w:r>
      <w:r w:rsidRPr="00A66AAF">
        <w:rPr>
          <w:rtl/>
        </w:rPr>
        <w:t>م.</w:t>
      </w:r>
      <w:r w:rsidRPr="00A66AAF">
        <w:rPr>
          <w:rFonts w:hint="cs"/>
          <w:rtl/>
        </w:rPr>
        <w:t xml:space="preserve"> </w:t>
      </w:r>
      <w:r w:rsidRPr="00A66AAF">
        <w:rPr>
          <w:rtl/>
        </w:rPr>
        <w:t>وفيما يتعلق بادعاءات صاحب البلاغ بموجب المادة 14 من العهد، تؤكد الدولة الطرف أنه وفقاً لل</w:t>
      </w:r>
      <w:r w:rsidRPr="00A66AAF">
        <w:rPr>
          <w:rFonts w:hint="cs"/>
          <w:rtl/>
        </w:rPr>
        <w:t>اجتهادات السابقة</w:t>
      </w:r>
      <w:r w:rsidRPr="00A66AAF">
        <w:rPr>
          <w:rtl/>
        </w:rPr>
        <w:t xml:space="preserve"> للجنة، لا تنطبق المادة 14(1) على الإجراءات المتعلقة بطرد الأجانب </w:t>
      </w:r>
      <w:r w:rsidRPr="00A66AAF">
        <w:rPr>
          <w:rFonts w:hint="cs"/>
          <w:rtl/>
        </w:rPr>
        <w:t xml:space="preserve">من </w:t>
      </w:r>
      <w:r w:rsidRPr="00A66AAF">
        <w:rPr>
          <w:rtl/>
        </w:rPr>
        <w:t xml:space="preserve">الدولة الطرف، وأن الحكم ذي الصلة من العهد هو المادة 13. ومن ثم، </w:t>
      </w:r>
      <w:r w:rsidRPr="00A66AAF">
        <w:rPr>
          <w:rFonts w:hint="cs"/>
          <w:rtl/>
        </w:rPr>
        <w:t>ينبغي ال</w:t>
      </w:r>
      <w:r w:rsidRPr="00A66AAF">
        <w:rPr>
          <w:rtl/>
        </w:rPr>
        <w:t xml:space="preserve">إعلان </w:t>
      </w:r>
      <w:r w:rsidRPr="00A66AAF">
        <w:rPr>
          <w:rFonts w:hint="cs"/>
          <w:rtl/>
        </w:rPr>
        <w:t xml:space="preserve">أن </w:t>
      </w:r>
      <w:r w:rsidRPr="00A66AAF">
        <w:rPr>
          <w:rtl/>
        </w:rPr>
        <w:t>هذ</w:t>
      </w:r>
      <w:r w:rsidRPr="00A66AAF">
        <w:rPr>
          <w:rFonts w:hint="cs"/>
          <w:rtl/>
        </w:rPr>
        <w:t xml:space="preserve">ا الادعاء </w:t>
      </w:r>
      <w:r w:rsidRPr="00A66AAF">
        <w:rPr>
          <w:rtl/>
        </w:rPr>
        <w:t>غير مقبول</w:t>
      </w:r>
      <w:r w:rsidRPr="00A66AAF">
        <w:rPr>
          <w:rFonts w:hint="cs"/>
          <w:rtl/>
        </w:rPr>
        <w:t xml:space="preserve"> </w:t>
      </w:r>
      <w:r w:rsidRPr="00A66AAF">
        <w:rPr>
          <w:rtl/>
        </w:rPr>
        <w:t>من حيث</w:t>
      </w:r>
      <w:r w:rsidRPr="00A66AAF">
        <w:rPr>
          <w:rFonts w:hint="cs"/>
          <w:rtl/>
        </w:rPr>
        <w:t xml:space="preserve"> الاختصاص</w:t>
      </w:r>
      <w:r w:rsidRPr="00A66AAF">
        <w:rPr>
          <w:rtl/>
        </w:rPr>
        <w:t xml:space="preserve"> الموضوع</w:t>
      </w:r>
      <w:r w:rsidRPr="00A66AAF">
        <w:rPr>
          <w:rFonts w:hint="cs"/>
          <w:rtl/>
        </w:rPr>
        <w:t>ي</w:t>
      </w:r>
      <w:r w:rsidRPr="00A66AAF">
        <w:rPr>
          <w:rtl/>
        </w:rPr>
        <w:t>.</w:t>
      </w:r>
    </w:p>
    <w:p w:rsidR="00A66AAF" w:rsidRPr="00A66AAF" w:rsidRDefault="00A66AAF" w:rsidP="00A66AAF">
      <w:pPr>
        <w:pStyle w:val="SingleTxtGA"/>
        <w:rPr>
          <w:spacing w:val="-4"/>
          <w:rtl/>
        </w:rPr>
      </w:pPr>
      <w:r w:rsidRPr="00A66AAF">
        <w:rPr>
          <w:rFonts w:hint="cs"/>
          <w:spacing w:val="-4"/>
          <w:rtl/>
        </w:rPr>
        <w:t>4</w:t>
      </w:r>
      <w:r w:rsidRPr="00A66AAF">
        <w:rPr>
          <w:spacing w:val="-4"/>
          <w:rtl/>
        </w:rPr>
        <w:t>-</w:t>
      </w:r>
      <w:r w:rsidRPr="00A66AAF">
        <w:rPr>
          <w:rFonts w:hint="cs"/>
          <w:spacing w:val="-4"/>
          <w:rtl/>
        </w:rPr>
        <w:t>4</w:t>
      </w:r>
      <w:r w:rsidRPr="00A66AAF">
        <w:rPr>
          <w:spacing w:val="-4"/>
          <w:rtl/>
        </w:rPr>
        <w:tab/>
        <w:t>وفيما يتعلق ب</w:t>
      </w:r>
      <w:r w:rsidRPr="00A66AAF">
        <w:rPr>
          <w:rFonts w:hint="cs"/>
          <w:spacing w:val="-4"/>
          <w:rtl/>
        </w:rPr>
        <w:t xml:space="preserve">ادعاء </w:t>
      </w:r>
      <w:r w:rsidRPr="00A66AAF">
        <w:rPr>
          <w:spacing w:val="-4"/>
          <w:rtl/>
        </w:rPr>
        <w:t>صاحب البلاغ أن المادة 18 من العهد انت</w:t>
      </w:r>
      <w:r w:rsidRPr="00A66AAF">
        <w:rPr>
          <w:rFonts w:hint="cs"/>
          <w:spacing w:val="-4"/>
          <w:rtl/>
        </w:rPr>
        <w:t>ُ</w:t>
      </w:r>
      <w:r w:rsidRPr="00A66AAF">
        <w:rPr>
          <w:spacing w:val="-4"/>
          <w:rtl/>
        </w:rPr>
        <w:t xml:space="preserve">هكت، تشير الدولة الطرف إلى أن صاحب البلاغ لم يفسر كيف انتُهك هذا الحكم في </w:t>
      </w:r>
      <w:r w:rsidRPr="00A66AAF">
        <w:rPr>
          <w:rFonts w:hint="cs"/>
          <w:spacing w:val="-4"/>
          <w:rtl/>
        </w:rPr>
        <w:t>قضيته</w:t>
      </w:r>
      <w:r w:rsidRPr="00A66AAF">
        <w:rPr>
          <w:spacing w:val="-4"/>
          <w:rtl/>
        </w:rPr>
        <w:t>، وتعتبر أنه لم يثبت في هذا الصدد وجاهة دعواه لأغراض المقبولية.</w:t>
      </w:r>
      <w:r w:rsidRPr="00A66AAF">
        <w:rPr>
          <w:rFonts w:hint="cs"/>
          <w:spacing w:val="-4"/>
          <w:rtl/>
        </w:rPr>
        <w:t xml:space="preserve"> </w:t>
      </w:r>
      <w:r w:rsidRPr="00A66AAF">
        <w:rPr>
          <w:spacing w:val="-4"/>
          <w:rtl/>
        </w:rPr>
        <w:t>وفيما يتعلق بالمادة 26 من العهد، تدفع الدولة الطرف بأن صاحب البلاغ عومل على قدم المساواة مع أي شخص ي</w:t>
      </w:r>
      <w:r w:rsidRPr="00A66AAF">
        <w:rPr>
          <w:rFonts w:hint="cs"/>
          <w:spacing w:val="-4"/>
          <w:rtl/>
        </w:rPr>
        <w:t>لتمس</w:t>
      </w:r>
      <w:r w:rsidRPr="00A66AAF">
        <w:rPr>
          <w:spacing w:val="-4"/>
          <w:rtl/>
        </w:rPr>
        <w:t xml:space="preserve"> اللجوء في الدولة الطرف، </w:t>
      </w:r>
      <w:r w:rsidRPr="00A66AAF">
        <w:rPr>
          <w:rFonts w:hint="cs"/>
          <w:spacing w:val="-4"/>
          <w:rtl/>
        </w:rPr>
        <w:t xml:space="preserve">أياً كان </w:t>
      </w:r>
      <w:r w:rsidRPr="00A66AAF">
        <w:rPr>
          <w:spacing w:val="-4"/>
          <w:rtl/>
        </w:rPr>
        <w:t>عرقه، أو لونه، أو جنسه، أو لغته، أو دينه، أو رأيه السياسي أو غيره، أو أصله القومي أو الاجتماعي، أو ملكيته، أو مولده أو أي وضع آخر. ولما لم يتوسع صاحب البلاغ في هذا الجزء من شكو</w:t>
      </w:r>
      <w:r w:rsidRPr="00A66AAF">
        <w:rPr>
          <w:rFonts w:hint="cs"/>
          <w:spacing w:val="-4"/>
          <w:rtl/>
        </w:rPr>
        <w:t>اه</w:t>
      </w:r>
      <w:r w:rsidRPr="00A66AAF">
        <w:rPr>
          <w:spacing w:val="-4"/>
          <w:rtl/>
        </w:rPr>
        <w:t>، فإنه لم يثبت وجاهة دعواه لأغراض المقبولية فيما يتعلق بهذا الحكم من العهد.</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5</w:t>
      </w:r>
      <w:r w:rsidRPr="00A66AAF">
        <w:rPr>
          <w:rtl/>
        </w:rPr>
        <w:tab/>
        <w:t>وفيما يتعلق بالأسس الموضوعية للبلاغ، تدفع الدولة الطرف بأن صاحب البلاغ لم يثبت أن إعادته إلى أفغانستان تشكل انتهاكاً للمواد 6 و7 و18 و26 من العهد.</w:t>
      </w:r>
      <w:r w:rsidRPr="00A66AAF">
        <w:rPr>
          <w:rFonts w:hint="cs"/>
          <w:rtl/>
        </w:rPr>
        <w:t xml:space="preserve"> </w:t>
      </w:r>
      <w:r w:rsidRPr="00A66AAF">
        <w:rPr>
          <w:rtl/>
        </w:rPr>
        <w:t xml:space="preserve">وفيما يتعلق بالمادتين 6 و7، تشير الدولة الطرف إلى أن التزاماتها بموجب هذا الحكم ترد في المادة 7(2) من قانون الأجانب، التي تنص على منح تصريح إقامة للأجانب الذين يواجهون خطر التعرض لعقوبة الإعدام، أو التعذيب، أو سوء المعاملة في بلدهم الأصلي. وتشير الدولة </w:t>
      </w:r>
      <w:r w:rsidRPr="00A66AAF">
        <w:rPr>
          <w:rtl/>
        </w:rPr>
        <w:lastRenderedPageBreak/>
        <w:t xml:space="preserve">الطرف إلى أنه وفقاً لقرار مجلس طعون اللاجئين </w:t>
      </w:r>
      <w:r w:rsidRPr="00A66AAF">
        <w:rPr>
          <w:rFonts w:hint="cs"/>
          <w:rtl/>
        </w:rPr>
        <w:t>المؤرخ</w:t>
      </w:r>
      <w:r w:rsidRPr="00A66AAF">
        <w:rPr>
          <w:rtl/>
        </w:rPr>
        <w:t xml:space="preserve"> 31 كانون الثاني/يناير 2013، قدم صاحب البلاغ بيانات متضاربة وغير متسقة بشأن أسباب التماسه اللجوء، لا سيما علاقته مع زوجته، والظروف التي دفعته إلى مغادرة أفغانستان. وخلص المجلس إلى أنه لم يثبت أنه سيواجه أي خطر على حياته، أو أنه سيتعرض للتعذيب في حال إعادته إلى أفغانستان؛ ولهذا السبب، رُفض </w:t>
      </w:r>
      <w:r w:rsidRPr="00A66AAF">
        <w:rPr>
          <w:rFonts w:hint="cs"/>
          <w:rtl/>
        </w:rPr>
        <w:t>التماس</w:t>
      </w:r>
      <w:r w:rsidRPr="00A66AAF">
        <w:rPr>
          <w:rtl/>
        </w:rPr>
        <w:t xml:space="preserve"> لجوئه. وتشير الدولة الطرف كذلك إلى أن</w:t>
      </w:r>
      <w:r w:rsidRPr="00A66AAF">
        <w:rPr>
          <w:rFonts w:hint="cs"/>
          <w:rtl/>
        </w:rPr>
        <w:t>ه</w:t>
      </w:r>
      <w:r w:rsidRPr="00A66AAF">
        <w:rPr>
          <w:rtl/>
        </w:rPr>
        <w:t xml:space="preserve"> لم </w:t>
      </w:r>
      <w:r w:rsidRPr="00A66AAF">
        <w:rPr>
          <w:rFonts w:hint="cs"/>
          <w:rtl/>
        </w:rPr>
        <w:t xml:space="preserve">تجر </w:t>
      </w:r>
      <w:r w:rsidRPr="00A66AAF">
        <w:rPr>
          <w:rtl/>
        </w:rPr>
        <w:t xml:space="preserve">أي </w:t>
      </w:r>
      <w:r w:rsidRPr="00A66AAF">
        <w:rPr>
          <w:rFonts w:hint="cs"/>
          <w:rtl/>
        </w:rPr>
        <w:t xml:space="preserve">إشارة إلى </w:t>
      </w:r>
      <w:r w:rsidRPr="00A66AAF">
        <w:rPr>
          <w:rtl/>
        </w:rPr>
        <w:t xml:space="preserve">اهتمام صاحب البلاغ بالمسيحية أو بالدين في أثناء المقابلة التي أجراها مع دائرة الهجرة </w:t>
      </w:r>
      <w:proofErr w:type="spellStart"/>
      <w:r w:rsidRPr="00A66AAF">
        <w:rPr>
          <w:rtl/>
        </w:rPr>
        <w:t>الدانمركية</w:t>
      </w:r>
      <w:proofErr w:type="spellEnd"/>
      <w:r w:rsidRPr="00A66AAF">
        <w:rPr>
          <w:rtl/>
        </w:rPr>
        <w:t>، ولا يرد أي ذكر لذلك في أثناء جلسة الاستماع الأولى أمام المجلس، ال</w:t>
      </w:r>
      <w:r w:rsidRPr="00A66AAF">
        <w:rPr>
          <w:rFonts w:hint="cs"/>
          <w:rtl/>
        </w:rPr>
        <w:t>ت</w:t>
      </w:r>
      <w:r w:rsidRPr="00A66AAF">
        <w:rPr>
          <w:rtl/>
        </w:rPr>
        <w:t>ي عُقد</w:t>
      </w:r>
      <w:r w:rsidRPr="00A66AAF">
        <w:rPr>
          <w:rFonts w:hint="cs"/>
          <w:rtl/>
        </w:rPr>
        <w:t>ت</w:t>
      </w:r>
      <w:r w:rsidRPr="00A66AAF">
        <w:rPr>
          <w:rtl/>
        </w:rPr>
        <w:t xml:space="preserve"> في 31 كانون الثاني/يناير 2013.</w:t>
      </w:r>
      <w:r w:rsidRPr="00A66AAF">
        <w:rPr>
          <w:rFonts w:hint="cs"/>
          <w:rtl/>
        </w:rPr>
        <w:t xml:space="preserve"> </w:t>
      </w:r>
      <w:r w:rsidRPr="00A66AAF">
        <w:rPr>
          <w:rtl/>
        </w:rPr>
        <w:t>وتلاحظ الدولة الطرف أيضاً أن صاحب البلاغ لم </w:t>
      </w:r>
      <w:r w:rsidRPr="00A66AAF">
        <w:rPr>
          <w:rFonts w:hint="cs"/>
          <w:rtl/>
        </w:rPr>
        <w:t>ي</w:t>
      </w:r>
      <w:r w:rsidRPr="00A66AAF">
        <w:rPr>
          <w:rtl/>
        </w:rPr>
        <w:t xml:space="preserve">طلب إعادة فتح قضيته إلا يوماً واحداً قبل </w:t>
      </w:r>
      <w:r w:rsidRPr="00A66AAF">
        <w:rPr>
          <w:rFonts w:hint="cs"/>
          <w:rtl/>
        </w:rPr>
        <w:t>احتجازه</w:t>
      </w:r>
      <w:r w:rsidRPr="00A66AAF">
        <w:rPr>
          <w:rtl/>
        </w:rPr>
        <w:t xml:space="preserve"> </w:t>
      </w:r>
      <w:r w:rsidRPr="00A66AAF">
        <w:rPr>
          <w:rFonts w:hint="cs"/>
          <w:rtl/>
        </w:rPr>
        <w:t xml:space="preserve">بغية </w:t>
      </w:r>
      <w:r w:rsidRPr="00A66AAF">
        <w:rPr>
          <w:rtl/>
        </w:rPr>
        <w:t>ترحيله</w:t>
      </w:r>
      <w:r w:rsidRPr="00A66AAF">
        <w:rPr>
          <w:rFonts w:hint="cs"/>
          <w:rtl/>
        </w:rPr>
        <w:t>؛ ف</w:t>
      </w:r>
      <w:r w:rsidRPr="00A66AAF">
        <w:rPr>
          <w:rtl/>
        </w:rPr>
        <w:t xml:space="preserve">عندئذ فقط أشار إلى أنه </w:t>
      </w:r>
      <w:r w:rsidRPr="00A66AAF">
        <w:rPr>
          <w:rFonts w:hint="cs"/>
          <w:rtl/>
        </w:rPr>
        <w:t xml:space="preserve">تحول إلى </w:t>
      </w:r>
      <w:r w:rsidRPr="00A66AAF">
        <w:rPr>
          <w:rtl/>
        </w:rPr>
        <w:t>المسيحية، وقدم شهادة تعميده. وتد</w:t>
      </w:r>
      <w:r w:rsidRPr="00A66AAF">
        <w:rPr>
          <w:rFonts w:hint="cs"/>
          <w:rtl/>
        </w:rPr>
        <w:t>فع</w:t>
      </w:r>
      <w:r w:rsidRPr="00A66AAF">
        <w:rPr>
          <w:rtl/>
        </w:rPr>
        <w:t xml:space="preserve"> الدولة الطرف كذلك </w:t>
      </w:r>
      <w:r w:rsidRPr="00A66AAF">
        <w:rPr>
          <w:rFonts w:hint="cs"/>
          <w:rtl/>
        </w:rPr>
        <w:t>ب</w:t>
      </w:r>
      <w:r w:rsidRPr="00A66AAF">
        <w:rPr>
          <w:rtl/>
        </w:rPr>
        <w:t xml:space="preserve">أن هذا السلوك يتعارض مع بيان صاحب البلاغ </w:t>
      </w:r>
      <w:r w:rsidRPr="00A66AAF">
        <w:rPr>
          <w:rFonts w:hint="cs"/>
          <w:rtl/>
        </w:rPr>
        <w:t>ب</w:t>
      </w:r>
      <w:r w:rsidRPr="00A66AAF">
        <w:rPr>
          <w:rtl/>
        </w:rPr>
        <w:t>أنه كان مهتماً بالمسيحية منذ بداية عام 2012</w:t>
      </w:r>
      <w:r w:rsidRPr="00A66AAF">
        <w:rPr>
          <w:vertAlign w:val="superscript"/>
          <w:rtl/>
        </w:rPr>
        <w:t>(</w:t>
      </w:r>
      <w:r w:rsidRPr="00A66AAF">
        <w:rPr>
          <w:vertAlign w:val="superscript"/>
          <w:rtl/>
        </w:rPr>
        <w:footnoteReference w:id="22"/>
      </w:r>
      <w:r w:rsidRPr="00A66AAF">
        <w:rPr>
          <w:vertAlign w:val="superscript"/>
          <w:rtl/>
        </w:rPr>
        <w:t>)</w:t>
      </w:r>
      <w:r w:rsidRPr="00A66AAF">
        <w:rPr>
          <w:rtl/>
        </w:rPr>
        <w:t xml:space="preserve">. وتشير الدولة الطرف أيضاً إلى أن بيانات القساوسة التي تؤكد أنشطة صاحب البلاغ الكنسية لم تصدر إلا بعد أن أُبلغ في 30 تشرين الأول/أكتوبر 2013 </w:t>
      </w:r>
      <w:r w:rsidRPr="00A66AAF">
        <w:rPr>
          <w:rFonts w:hint="cs"/>
          <w:rtl/>
        </w:rPr>
        <w:t>ب</w:t>
      </w:r>
      <w:r w:rsidRPr="00A66AAF">
        <w:rPr>
          <w:rtl/>
        </w:rPr>
        <w:t xml:space="preserve">أن طلبه إعادة فتح </w:t>
      </w:r>
      <w:r w:rsidRPr="00A66AAF">
        <w:rPr>
          <w:rFonts w:hint="cs"/>
          <w:rtl/>
        </w:rPr>
        <w:t xml:space="preserve">التماسه </w:t>
      </w:r>
      <w:r w:rsidRPr="00A66AAF">
        <w:rPr>
          <w:rtl/>
        </w:rPr>
        <w:t>اللجوء قد ر</w:t>
      </w:r>
      <w:r w:rsidRPr="00A66AAF">
        <w:rPr>
          <w:rFonts w:hint="cs"/>
          <w:rtl/>
        </w:rPr>
        <w:t>ُ</w:t>
      </w:r>
      <w:r w:rsidRPr="00A66AAF">
        <w:rPr>
          <w:rtl/>
        </w:rPr>
        <w:t>فض</w:t>
      </w:r>
      <w:r w:rsidRPr="00A66AAF">
        <w:rPr>
          <w:vertAlign w:val="superscript"/>
          <w:rtl/>
        </w:rPr>
        <w:t>(</w:t>
      </w:r>
      <w:r w:rsidRPr="00A66AAF">
        <w:rPr>
          <w:vertAlign w:val="superscript"/>
          <w:rtl/>
        </w:rPr>
        <w:footnoteReference w:id="23"/>
      </w:r>
      <w:r w:rsidRPr="00A66AAF">
        <w:rPr>
          <w:vertAlign w:val="superscript"/>
          <w:rtl/>
        </w:rPr>
        <w:t>)</w:t>
      </w:r>
      <w:r w:rsidRPr="00A66AAF">
        <w:rPr>
          <w:rtl/>
        </w:rPr>
        <w:t>.</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6</w:t>
      </w:r>
      <w:r w:rsidRPr="00A66AAF">
        <w:rPr>
          <w:rtl/>
        </w:rPr>
        <w:tab/>
        <w:t>وتشير الدولة الطرف إلى أن مجلس طعون اللاجئين أجرى فحصاً شاملاً ومعمّقاً للأدلة التي قدمها صاحب البلاغ.</w:t>
      </w:r>
      <w:r w:rsidRPr="00A66AAF">
        <w:rPr>
          <w:rFonts w:hint="cs"/>
          <w:rtl/>
        </w:rPr>
        <w:t xml:space="preserve"> </w:t>
      </w:r>
      <w:r w:rsidRPr="00A66AAF">
        <w:rPr>
          <w:rtl/>
        </w:rPr>
        <w:t xml:space="preserve">وترى الدولة الطرف أن صاحب البلاغ يحاول استخدام اللجنة هيئة استئناف لكي يعاد تقييم الظروف </w:t>
      </w:r>
      <w:proofErr w:type="spellStart"/>
      <w:r w:rsidRPr="00A66AAF">
        <w:rPr>
          <w:rtl/>
        </w:rPr>
        <w:t>الوقائعية</w:t>
      </w:r>
      <w:proofErr w:type="spellEnd"/>
      <w:r w:rsidRPr="00A66AAF">
        <w:rPr>
          <w:rtl/>
        </w:rPr>
        <w:t xml:space="preserve"> </w:t>
      </w:r>
      <w:r w:rsidRPr="00A66AAF">
        <w:rPr>
          <w:rFonts w:hint="cs"/>
          <w:rtl/>
        </w:rPr>
        <w:t xml:space="preserve">لالتماسه </w:t>
      </w:r>
      <w:r w:rsidRPr="00A66AAF">
        <w:rPr>
          <w:rtl/>
        </w:rPr>
        <w:t>اللجوء.</w:t>
      </w:r>
      <w:r w:rsidRPr="00A66AAF">
        <w:rPr>
          <w:rFonts w:hint="cs"/>
          <w:rtl/>
        </w:rPr>
        <w:t xml:space="preserve"> </w:t>
      </w:r>
      <w:r w:rsidRPr="00A66AAF">
        <w:rPr>
          <w:rtl/>
        </w:rPr>
        <w:t>وتدفع الدولة الطرف بأنه ي</w:t>
      </w:r>
      <w:r w:rsidRPr="00A66AAF">
        <w:rPr>
          <w:rFonts w:hint="cs"/>
          <w:rtl/>
        </w:rPr>
        <w:t>جب على ال</w:t>
      </w:r>
      <w:r w:rsidRPr="00A66AAF">
        <w:rPr>
          <w:rtl/>
        </w:rPr>
        <w:t xml:space="preserve">لجنة أن تولي الاعتبار الواجب </w:t>
      </w:r>
      <w:r w:rsidRPr="00A66AAF">
        <w:rPr>
          <w:rFonts w:hint="cs"/>
          <w:rtl/>
        </w:rPr>
        <w:t>ل</w:t>
      </w:r>
      <w:r w:rsidRPr="00A66AAF">
        <w:rPr>
          <w:rtl/>
        </w:rPr>
        <w:t>لنتائج</w:t>
      </w:r>
      <w:r w:rsidRPr="00A66AAF">
        <w:rPr>
          <w:rFonts w:hint="cs"/>
          <w:rtl/>
        </w:rPr>
        <w:t xml:space="preserve"> التي توصل إليها</w:t>
      </w:r>
      <w:r w:rsidRPr="00A66AAF">
        <w:rPr>
          <w:rtl/>
        </w:rPr>
        <w:t xml:space="preserve"> المجلس لأنه أقدر على تقييم الوقائع الواردة في قضية صاحب البلاغ.</w:t>
      </w:r>
      <w:r w:rsidRPr="00A66AAF">
        <w:rPr>
          <w:rFonts w:hint="cs"/>
          <w:rtl/>
        </w:rPr>
        <w:t xml:space="preserve"> </w:t>
      </w:r>
      <w:r w:rsidRPr="00A66AAF">
        <w:rPr>
          <w:rtl/>
        </w:rPr>
        <w:t xml:space="preserve">وتذكر الدولة الطرف أن المجلس ارتأى، بعد إجراء تقييم شامل، أنه لا يوجد أي أساس للافتراض بأن </w:t>
      </w:r>
      <w:r w:rsidRPr="00A66AAF">
        <w:rPr>
          <w:rFonts w:hint="cs"/>
          <w:rtl/>
        </w:rPr>
        <w:t>تحول</w:t>
      </w:r>
      <w:r w:rsidRPr="00A66AAF">
        <w:rPr>
          <w:rtl/>
        </w:rPr>
        <w:t xml:space="preserve"> صاحب البلاغ </w:t>
      </w:r>
      <w:r w:rsidRPr="00A66AAF">
        <w:rPr>
          <w:rFonts w:hint="cs"/>
          <w:rtl/>
        </w:rPr>
        <w:t xml:space="preserve">إلى </w:t>
      </w:r>
      <w:r w:rsidRPr="00A66AAF">
        <w:rPr>
          <w:rtl/>
        </w:rPr>
        <w:t xml:space="preserve">المسيحية </w:t>
      </w:r>
      <w:r w:rsidRPr="00A66AAF">
        <w:rPr>
          <w:rFonts w:hint="cs"/>
          <w:rtl/>
        </w:rPr>
        <w:t xml:space="preserve">كان </w:t>
      </w:r>
      <w:r w:rsidRPr="00A66AAF">
        <w:rPr>
          <w:rtl/>
        </w:rPr>
        <w:t>صاد</w:t>
      </w:r>
      <w:r w:rsidRPr="00A66AAF">
        <w:rPr>
          <w:rFonts w:hint="cs"/>
          <w:rtl/>
        </w:rPr>
        <w:t>قاً</w:t>
      </w:r>
      <w:r w:rsidRPr="00A66AAF">
        <w:rPr>
          <w:rtl/>
        </w:rPr>
        <w:t>.</w:t>
      </w:r>
      <w:r w:rsidRPr="00A66AAF">
        <w:rPr>
          <w:rFonts w:hint="cs"/>
          <w:rtl/>
        </w:rPr>
        <w:t xml:space="preserve"> </w:t>
      </w:r>
      <w:r w:rsidRPr="00A66AAF">
        <w:rPr>
          <w:rtl/>
        </w:rPr>
        <w:t xml:space="preserve">وتشير الدولة الطرف كذلك إلى أن تقييمها يمتثل </w:t>
      </w:r>
      <w:r w:rsidRPr="00A66AAF">
        <w:rPr>
          <w:rFonts w:hint="cs"/>
          <w:rtl/>
        </w:rPr>
        <w:t>ل</w:t>
      </w:r>
      <w:r w:rsidRPr="00A66AAF">
        <w:rPr>
          <w:rtl/>
        </w:rPr>
        <w:t>لمبادئ التوجيهية لمفوضية</w:t>
      </w:r>
      <w:r w:rsidRPr="00A66AAF">
        <w:rPr>
          <w:rFonts w:hint="cs"/>
          <w:rtl/>
        </w:rPr>
        <w:t xml:space="preserve"> شؤون اللاجئين</w:t>
      </w:r>
      <w:r w:rsidRPr="00A66AAF">
        <w:rPr>
          <w:vertAlign w:val="superscript"/>
          <w:rtl/>
        </w:rPr>
        <w:t>(</w:t>
      </w:r>
      <w:r w:rsidRPr="00A66AAF">
        <w:rPr>
          <w:vertAlign w:val="superscript"/>
          <w:rtl/>
        </w:rPr>
        <w:footnoteReference w:id="24"/>
      </w:r>
      <w:r w:rsidRPr="00A66AAF">
        <w:rPr>
          <w:vertAlign w:val="superscript"/>
          <w:rtl/>
        </w:rPr>
        <w:t>)</w:t>
      </w:r>
      <w:r w:rsidRPr="00A66AAF">
        <w:rPr>
          <w:rtl/>
        </w:rPr>
        <w:t>، كونها أخذت في الاعتبار بيان صاحب البلاغ بشأن معتقداته الدينية وغير ذلك من ظروف قضيته</w:t>
      </w:r>
      <w:r w:rsidRPr="00A66AAF">
        <w:rPr>
          <w:vertAlign w:val="superscript"/>
          <w:rtl/>
        </w:rPr>
        <w:t>(</w:t>
      </w:r>
      <w:r w:rsidRPr="00A66AAF">
        <w:rPr>
          <w:vertAlign w:val="superscript"/>
          <w:rtl/>
        </w:rPr>
        <w:footnoteReference w:id="25"/>
      </w:r>
      <w:r w:rsidRPr="00A66AAF">
        <w:rPr>
          <w:vertAlign w:val="superscript"/>
          <w:rtl/>
        </w:rPr>
        <w:t>)</w:t>
      </w:r>
      <w:r w:rsidRPr="00A66AAF">
        <w:rPr>
          <w:rtl/>
        </w:rPr>
        <w:t>، بما في ذلك حقيقة أن المجلس سبق أن ارتأى أن صاحب البلاغ ت</w:t>
      </w:r>
      <w:r w:rsidRPr="00A66AAF">
        <w:rPr>
          <w:rFonts w:hint="cs"/>
          <w:rtl/>
        </w:rPr>
        <w:t>عوزه</w:t>
      </w:r>
      <w:r w:rsidRPr="00A66AAF">
        <w:rPr>
          <w:rtl/>
        </w:rPr>
        <w:t xml:space="preserve"> المصداقية.</w:t>
      </w:r>
    </w:p>
    <w:p w:rsidR="00A66AAF" w:rsidRPr="00A66AAF" w:rsidRDefault="00A66AAF" w:rsidP="00A66AAF">
      <w:pPr>
        <w:pStyle w:val="SingleTxtGA"/>
        <w:rPr>
          <w:rtl/>
        </w:rPr>
      </w:pPr>
      <w:r w:rsidRPr="00A66AAF">
        <w:rPr>
          <w:rFonts w:hint="cs"/>
          <w:rtl/>
        </w:rPr>
        <w:t>4</w:t>
      </w:r>
      <w:r w:rsidRPr="00A66AAF">
        <w:rPr>
          <w:rtl/>
        </w:rPr>
        <w:t>-7</w:t>
      </w:r>
      <w:r w:rsidRPr="00A66AAF">
        <w:rPr>
          <w:rtl/>
        </w:rPr>
        <w:tab/>
        <w:t>وتدفع الدولة الطرف بأن قراري مجلس طعون اللاجئين</w:t>
      </w:r>
      <w:r w:rsidRPr="00A66AAF">
        <w:rPr>
          <w:rFonts w:hint="cs"/>
          <w:rtl/>
        </w:rPr>
        <w:t>،</w:t>
      </w:r>
      <w:r w:rsidRPr="00A66AAF">
        <w:rPr>
          <w:rtl/>
        </w:rPr>
        <w:t xml:space="preserve"> المؤر</w:t>
      </w:r>
      <w:r w:rsidRPr="00A66AAF">
        <w:rPr>
          <w:rFonts w:hint="cs"/>
          <w:rtl/>
        </w:rPr>
        <w:t>َّ</w:t>
      </w:r>
      <w:r w:rsidRPr="00A66AAF">
        <w:rPr>
          <w:rtl/>
        </w:rPr>
        <w:t>خين 31 كانون الثاني/يناير 2013 و30 تشرين الأول/أكتوبر 2014</w:t>
      </w:r>
      <w:r w:rsidRPr="00A66AAF">
        <w:rPr>
          <w:rFonts w:hint="cs"/>
          <w:rtl/>
        </w:rPr>
        <w:t>،</w:t>
      </w:r>
      <w:r w:rsidRPr="00A66AAF">
        <w:rPr>
          <w:rtl/>
        </w:rPr>
        <w:t xml:space="preserve"> اتُّخذا بعد إجراء استعراض دقيق </w:t>
      </w:r>
      <w:r w:rsidRPr="00A66AAF">
        <w:rPr>
          <w:rtl/>
        </w:rPr>
        <w:lastRenderedPageBreak/>
        <w:t>لادعاءات وأدلة صاحب البلاغ ووفقاً للتشريعات المحلية.</w:t>
      </w:r>
      <w:r w:rsidRPr="00A66AAF">
        <w:rPr>
          <w:rFonts w:hint="cs"/>
          <w:rtl/>
        </w:rPr>
        <w:t xml:space="preserve"> </w:t>
      </w:r>
      <w:r w:rsidRPr="00A66AAF">
        <w:rPr>
          <w:rtl/>
        </w:rPr>
        <w:t xml:space="preserve">وفيما يتعلق بادعاء صاحب البلاغ أن شهادة رئيسية تؤكد أنه صادق في </w:t>
      </w:r>
      <w:r w:rsidRPr="00A66AAF">
        <w:rPr>
          <w:rFonts w:hint="cs"/>
          <w:rtl/>
        </w:rPr>
        <w:t xml:space="preserve">تحوله إلى </w:t>
      </w:r>
      <w:r w:rsidRPr="00A66AAF">
        <w:rPr>
          <w:rtl/>
        </w:rPr>
        <w:t xml:space="preserve">المسيحية، لكن المجلس رفضها </w:t>
      </w:r>
      <w:r w:rsidRPr="00A66AAF">
        <w:rPr>
          <w:rFonts w:hint="cs"/>
          <w:rtl/>
        </w:rPr>
        <w:t xml:space="preserve">بطريقة </w:t>
      </w:r>
      <w:r w:rsidRPr="00A66AAF">
        <w:rPr>
          <w:rtl/>
        </w:rPr>
        <w:t xml:space="preserve">غير عادلة، ترى الدولة الطرف أنه لا يوجد أي أساس للسماح لصديق صاحب البلاغ بالإدلاء بشهادته أمام المجلس لأنه قدم بياناً </w:t>
      </w:r>
      <w:r w:rsidRPr="00A66AAF">
        <w:rPr>
          <w:rFonts w:hint="cs"/>
          <w:rtl/>
        </w:rPr>
        <w:t>كتابياً</w:t>
      </w:r>
      <w:r w:rsidRPr="00A66AAF">
        <w:rPr>
          <w:rtl/>
        </w:rPr>
        <w:t xml:space="preserve"> أخذه المجلس بعين الاعتبار</w:t>
      </w:r>
      <w:r w:rsidRPr="00A66AAF">
        <w:rPr>
          <w:rFonts w:hint="cs"/>
          <w:rtl/>
        </w:rPr>
        <w:t xml:space="preserve"> على النحو الواجب</w:t>
      </w:r>
      <w:r w:rsidRPr="00A66AAF">
        <w:rPr>
          <w:rtl/>
        </w:rPr>
        <w:t xml:space="preserve"> عند استعراض قضية صاحب البلاغ.</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8</w:t>
      </w:r>
      <w:r w:rsidRPr="00A66AAF">
        <w:rPr>
          <w:rtl/>
        </w:rPr>
        <w:tab/>
        <w:t>وتشير الدولة الطرف أيضاً إلى أن مجلس طعون اللاجئين أدرج جميع المعلومات ذات الصلة في قراراته، وتدفع بأن صاحب البلاغ لم يقدم إلى اللجنة أي معلومات إضافية</w:t>
      </w:r>
      <w:r w:rsidRPr="00A66AAF">
        <w:rPr>
          <w:rFonts w:hint="cs"/>
          <w:rtl/>
        </w:rPr>
        <w:t xml:space="preserve"> ترج</w:t>
      </w:r>
      <w:r w:rsidR="001428B7">
        <w:rPr>
          <w:rFonts w:hint="cs"/>
          <w:rtl/>
        </w:rPr>
        <w:t>ّ</w:t>
      </w:r>
      <w:r w:rsidRPr="00A66AAF">
        <w:rPr>
          <w:rFonts w:hint="cs"/>
          <w:rtl/>
        </w:rPr>
        <w:t>ح ا</w:t>
      </w:r>
      <w:r w:rsidRPr="00A66AAF">
        <w:rPr>
          <w:rtl/>
        </w:rPr>
        <w:t>حتم</w:t>
      </w:r>
      <w:r w:rsidRPr="00A66AAF">
        <w:rPr>
          <w:rFonts w:hint="cs"/>
          <w:rtl/>
        </w:rPr>
        <w:t>ا</w:t>
      </w:r>
      <w:r w:rsidRPr="00A66AAF">
        <w:rPr>
          <w:rtl/>
        </w:rPr>
        <w:t>ل انتهاك حقوقه بموجب المادتين 6 و7 من العهد.</w:t>
      </w:r>
      <w:r w:rsidRPr="00A66AAF">
        <w:rPr>
          <w:rFonts w:hint="cs"/>
          <w:rtl/>
        </w:rPr>
        <w:t xml:space="preserve"> </w:t>
      </w:r>
      <w:r w:rsidRPr="00A66AAF">
        <w:rPr>
          <w:rtl/>
        </w:rPr>
        <w:t xml:space="preserve">وفيما يتعلق برسالة صاحب البلاغ إلى اللجنة أنه يخشى أن يُجبر على </w:t>
      </w:r>
      <w:r w:rsidRPr="00A66AAF">
        <w:rPr>
          <w:rFonts w:hint="cs"/>
          <w:rtl/>
        </w:rPr>
        <w:t>الالتحاق ب</w:t>
      </w:r>
      <w:r w:rsidRPr="00A66AAF">
        <w:rPr>
          <w:rtl/>
        </w:rPr>
        <w:t xml:space="preserve">الخدمة العسكرية، تشير الدولة الطرف إلى أن الخدمة العسكرية في أفغانستان ليست إلزامية لأن الجيش الأفغاني </w:t>
      </w:r>
      <w:r w:rsidRPr="00A66AAF">
        <w:rPr>
          <w:rFonts w:hint="cs"/>
          <w:rtl/>
        </w:rPr>
        <w:t xml:space="preserve">يتكون من </w:t>
      </w:r>
      <w:r w:rsidRPr="00A66AAF">
        <w:rPr>
          <w:rtl/>
        </w:rPr>
        <w:t>متطوعين</w:t>
      </w:r>
      <w:r w:rsidRPr="00A66AAF">
        <w:rPr>
          <w:vertAlign w:val="superscript"/>
          <w:rtl/>
        </w:rPr>
        <w:t>(</w:t>
      </w:r>
      <w:r w:rsidRPr="00A66AAF">
        <w:rPr>
          <w:vertAlign w:val="superscript"/>
          <w:rtl/>
        </w:rPr>
        <w:footnoteReference w:id="26"/>
      </w:r>
      <w:r w:rsidRPr="00A66AAF">
        <w:rPr>
          <w:vertAlign w:val="superscript"/>
          <w:rtl/>
        </w:rPr>
        <w:t>)</w:t>
      </w:r>
      <w:r w:rsidRPr="00A66AAF">
        <w:rPr>
          <w:rtl/>
        </w:rPr>
        <w:t>. وفيما يتعلق بادعاء صاحب البلاغ أنه يخشى أن</w:t>
      </w:r>
      <w:r w:rsidRPr="00A66AAF">
        <w:rPr>
          <w:rFonts w:hint="cs"/>
          <w:rtl/>
        </w:rPr>
        <w:t xml:space="preserve"> تجنده</w:t>
      </w:r>
      <w:r w:rsidRPr="00A66AAF">
        <w:rPr>
          <w:rtl/>
        </w:rPr>
        <w:t xml:space="preserve"> طالبان قسراً، ترى الدولة الطرف أنه لا يوجد وفقاً للمعلومات الأساسية المتاحة، لا سيما تقرير </w:t>
      </w:r>
      <w:r w:rsidRPr="00A66AAF">
        <w:rPr>
          <w:rFonts w:hint="cs"/>
          <w:rtl/>
        </w:rPr>
        <w:t>ل</w:t>
      </w:r>
      <w:r w:rsidRPr="00A66AAF">
        <w:rPr>
          <w:rtl/>
        </w:rPr>
        <w:t xml:space="preserve">دائرة الهجرة </w:t>
      </w:r>
      <w:proofErr w:type="spellStart"/>
      <w:r w:rsidRPr="00A66AAF">
        <w:rPr>
          <w:rtl/>
        </w:rPr>
        <w:t>الدانمركية</w:t>
      </w:r>
      <w:proofErr w:type="spellEnd"/>
      <w:r w:rsidRPr="00A66AAF">
        <w:rPr>
          <w:rtl/>
        </w:rPr>
        <w:t xml:space="preserve">، أي دليل أن طالبان </w:t>
      </w:r>
      <w:r w:rsidRPr="00A66AAF">
        <w:rPr>
          <w:rFonts w:hint="cs"/>
          <w:rtl/>
        </w:rPr>
        <w:t>ت</w:t>
      </w:r>
      <w:r w:rsidRPr="00A66AAF">
        <w:rPr>
          <w:rtl/>
        </w:rPr>
        <w:t xml:space="preserve">جند الشباب قسراً، حيث إن أغلب الناس ينضمون </w:t>
      </w:r>
      <w:r w:rsidRPr="00A66AAF">
        <w:rPr>
          <w:rFonts w:hint="cs"/>
          <w:rtl/>
        </w:rPr>
        <w:t xml:space="preserve">إليها </w:t>
      </w:r>
      <w:r w:rsidRPr="00A66AAF">
        <w:rPr>
          <w:rtl/>
        </w:rPr>
        <w:t>طوع</w:t>
      </w:r>
      <w:r w:rsidRPr="00A66AAF">
        <w:rPr>
          <w:rFonts w:hint="cs"/>
          <w:rtl/>
        </w:rPr>
        <w:t>اً</w:t>
      </w:r>
      <w:r w:rsidRPr="00A66AAF">
        <w:rPr>
          <w:vertAlign w:val="superscript"/>
          <w:rtl/>
        </w:rPr>
        <w:t>(</w:t>
      </w:r>
      <w:r w:rsidRPr="00A66AAF">
        <w:rPr>
          <w:vertAlign w:val="superscript"/>
          <w:rtl/>
        </w:rPr>
        <w:footnoteReference w:id="27"/>
      </w:r>
      <w:r w:rsidRPr="00A66AAF">
        <w:rPr>
          <w:vertAlign w:val="superscript"/>
          <w:rtl/>
        </w:rPr>
        <w:t>)</w:t>
      </w:r>
      <w:r w:rsidRPr="00A66AAF">
        <w:rPr>
          <w:rFonts w:hint="cs"/>
          <w:rtl/>
        </w:rPr>
        <w:t>.</w:t>
      </w:r>
      <w:r w:rsidRPr="00A66AAF">
        <w:rPr>
          <w:rtl/>
        </w:rPr>
        <w:t xml:space="preserve"> وتشير الدولة الطرف أيضاً إلى أن بيان صاحب البلاغ </w:t>
      </w:r>
      <w:r w:rsidRPr="00A66AAF">
        <w:rPr>
          <w:rFonts w:hint="cs"/>
          <w:rtl/>
        </w:rPr>
        <w:t>ب</w:t>
      </w:r>
      <w:r w:rsidRPr="00A66AAF">
        <w:rPr>
          <w:rtl/>
        </w:rPr>
        <w:t xml:space="preserve">أنه شاب من أصل </w:t>
      </w:r>
      <w:proofErr w:type="spellStart"/>
      <w:r w:rsidRPr="00A66AAF">
        <w:rPr>
          <w:rtl/>
        </w:rPr>
        <w:t>طاجيكي</w:t>
      </w:r>
      <w:proofErr w:type="spellEnd"/>
      <w:r w:rsidRPr="00A66AAF">
        <w:rPr>
          <w:rtl/>
        </w:rPr>
        <w:t xml:space="preserve"> من مزار الشريف لا يبرر اللجوء في حد ذاته. ومن ثم، ترى اللجنة أنه لا يوجد أي أساس للطعن في تقييم مجلس طعون اللاجئين بشأن هذه المسائل.</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9</w:t>
      </w:r>
      <w:r w:rsidRPr="00A66AAF">
        <w:rPr>
          <w:rtl/>
        </w:rPr>
        <w:tab/>
        <w:t xml:space="preserve">وفيما يتعلق بادعاء صاحب البلاغ أنه ينتمي إلى العديد من الفئات الضعيفة المحددة في المبادئ التوجيهية للمفوضية </w:t>
      </w:r>
      <w:r w:rsidRPr="00A66AAF">
        <w:rPr>
          <w:rFonts w:hint="cs"/>
          <w:rtl/>
        </w:rPr>
        <w:t>المؤرخة</w:t>
      </w:r>
      <w:r w:rsidRPr="00A66AAF">
        <w:rPr>
          <w:rtl/>
        </w:rPr>
        <w:t xml:space="preserve"> 6 آب/أغسطس 2013، وأن الخطر </w:t>
      </w:r>
      <w:proofErr w:type="spellStart"/>
      <w:r w:rsidRPr="00A66AAF">
        <w:rPr>
          <w:rtl/>
        </w:rPr>
        <w:t>يتهدده</w:t>
      </w:r>
      <w:proofErr w:type="spellEnd"/>
      <w:r w:rsidRPr="00A66AAF">
        <w:rPr>
          <w:rtl/>
        </w:rPr>
        <w:t xml:space="preserve"> إذا </w:t>
      </w:r>
      <w:r w:rsidRPr="00A66AAF">
        <w:rPr>
          <w:rFonts w:hint="cs"/>
          <w:rtl/>
        </w:rPr>
        <w:t xml:space="preserve">أعيد </w:t>
      </w:r>
      <w:r w:rsidRPr="00A66AAF">
        <w:rPr>
          <w:rtl/>
        </w:rPr>
        <w:t>إلى أفغانستان</w:t>
      </w:r>
      <w:r w:rsidRPr="00A66AAF">
        <w:rPr>
          <w:vertAlign w:val="superscript"/>
          <w:rtl/>
        </w:rPr>
        <w:t>(</w:t>
      </w:r>
      <w:r w:rsidRPr="00A66AAF">
        <w:rPr>
          <w:vertAlign w:val="superscript"/>
          <w:rtl/>
        </w:rPr>
        <w:footnoteReference w:id="28"/>
      </w:r>
      <w:r w:rsidRPr="00A66AAF">
        <w:rPr>
          <w:vertAlign w:val="superscript"/>
          <w:rtl/>
        </w:rPr>
        <w:t>)</w:t>
      </w:r>
      <w:r w:rsidRPr="00A66AAF">
        <w:rPr>
          <w:rtl/>
        </w:rPr>
        <w:t xml:space="preserve">، تدفع الدولة الطرف بأن وثيقة المفوضية </w:t>
      </w:r>
      <w:r w:rsidRPr="00A66AAF">
        <w:rPr>
          <w:rFonts w:hint="cs"/>
          <w:rtl/>
        </w:rPr>
        <w:t>ذاتها</w:t>
      </w:r>
      <w:r w:rsidRPr="00A66AAF">
        <w:rPr>
          <w:rtl/>
        </w:rPr>
        <w:t xml:space="preserve"> تظهر أيضاً أن صاحب البلاغ لا </w:t>
      </w:r>
      <w:proofErr w:type="spellStart"/>
      <w:r w:rsidRPr="00A66AAF">
        <w:rPr>
          <w:rtl/>
        </w:rPr>
        <w:t>يتهدده</w:t>
      </w:r>
      <w:proofErr w:type="spellEnd"/>
      <w:r w:rsidRPr="00A66AAF">
        <w:rPr>
          <w:rtl/>
        </w:rPr>
        <w:t xml:space="preserve"> الخطر في حال إعادته.</w:t>
      </w:r>
      <w:r w:rsidRPr="00A66AAF">
        <w:rPr>
          <w:rFonts w:hint="cs"/>
          <w:rtl/>
        </w:rPr>
        <w:t xml:space="preserve"> و</w:t>
      </w:r>
      <w:r w:rsidRPr="00A66AAF">
        <w:rPr>
          <w:rtl/>
        </w:rPr>
        <w:t>فيما يتعلق بالأشخاص الذين يُعتقد أنهم يدعمون المجتمع الدولي مثلاً، ت</w:t>
      </w:r>
      <w:r w:rsidRPr="00A66AAF">
        <w:rPr>
          <w:rFonts w:hint="cs"/>
          <w:rtl/>
        </w:rPr>
        <w:t>ذك</w:t>
      </w:r>
      <w:r w:rsidRPr="00A66AAF">
        <w:rPr>
          <w:rtl/>
        </w:rPr>
        <w:t>ر المفوضية أن المستهدفين ب</w:t>
      </w:r>
      <w:r w:rsidRPr="00A66AAF">
        <w:rPr>
          <w:rFonts w:hint="cs"/>
          <w:rtl/>
        </w:rPr>
        <w:t>وجه خاص</w:t>
      </w:r>
      <w:r w:rsidRPr="00A66AAF">
        <w:rPr>
          <w:rtl/>
        </w:rPr>
        <w:t xml:space="preserve"> هم القادة المحلي</w:t>
      </w:r>
      <w:r w:rsidRPr="00A66AAF">
        <w:rPr>
          <w:rFonts w:hint="cs"/>
          <w:rtl/>
        </w:rPr>
        <w:t>و</w:t>
      </w:r>
      <w:r w:rsidRPr="00A66AAF">
        <w:rPr>
          <w:rtl/>
        </w:rPr>
        <w:t>ن والزعماء الديني</w:t>
      </w:r>
      <w:r w:rsidRPr="00A66AAF">
        <w:rPr>
          <w:rFonts w:hint="cs"/>
          <w:rtl/>
        </w:rPr>
        <w:t>و</w:t>
      </w:r>
      <w:r w:rsidRPr="00A66AAF">
        <w:rPr>
          <w:rtl/>
        </w:rPr>
        <w:t>ن والنساء</w:t>
      </w:r>
      <w:r w:rsidRPr="00A66AAF">
        <w:rPr>
          <w:rFonts w:hint="cs"/>
          <w:rtl/>
        </w:rPr>
        <w:t xml:space="preserve"> الناشطون </w:t>
      </w:r>
      <w:r w:rsidRPr="00A66AAF">
        <w:rPr>
          <w:rtl/>
        </w:rPr>
        <w:t>في الحياة العامة</w:t>
      </w:r>
      <w:r w:rsidRPr="00A66AAF">
        <w:rPr>
          <w:vertAlign w:val="superscript"/>
          <w:rtl/>
        </w:rPr>
        <w:t>(</w:t>
      </w:r>
      <w:r w:rsidRPr="00A66AAF">
        <w:rPr>
          <w:vertAlign w:val="superscript"/>
          <w:rtl/>
        </w:rPr>
        <w:footnoteReference w:id="29"/>
      </w:r>
      <w:r w:rsidRPr="00A66AAF">
        <w:rPr>
          <w:vertAlign w:val="superscript"/>
          <w:rtl/>
        </w:rPr>
        <w:t>)</w:t>
      </w:r>
      <w:r w:rsidRPr="00A66AAF">
        <w:rPr>
          <w:rtl/>
        </w:rPr>
        <w:t xml:space="preserve">. وبخصوص الرجال والفتيان في سن القتال، تشير الدولة الطرف إلى أن هناك خطراً على الفتيان والرجال في المناطق الخارجة عن سيطرة الحكومة، وفي المناطق المتضررة من النزاع بين القوات </w:t>
      </w:r>
      <w:r w:rsidRPr="00A66AAF">
        <w:rPr>
          <w:rFonts w:hint="cs"/>
          <w:rtl/>
        </w:rPr>
        <w:t>الموالية ل</w:t>
      </w:r>
      <w:r w:rsidRPr="00A66AAF">
        <w:rPr>
          <w:rtl/>
        </w:rPr>
        <w:t xml:space="preserve">لحكومة والقوات غير </w:t>
      </w:r>
      <w:r w:rsidRPr="00A66AAF">
        <w:rPr>
          <w:rFonts w:hint="cs"/>
          <w:rtl/>
        </w:rPr>
        <w:t>الموالية ل</w:t>
      </w:r>
      <w:r w:rsidRPr="00A66AAF">
        <w:rPr>
          <w:rtl/>
        </w:rPr>
        <w:t>لحكومة</w:t>
      </w:r>
      <w:r w:rsidRPr="00A66AAF">
        <w:rPr>
          <w:vertAlign w:val="superscript"/>
          <w:rtl/>
        </w:rPr>
        <w:t>(</w:t>
      </w:r>
      <w:r w:rsidRPr="00A66AAF">
        <w:rPr>
          <w:vertAlign w:val="superscript"/>
          <w:rtl/>
        </w:rPr>
        <w:footnoteReference w:id="30"/>
      </w:r>
      <w:r w:rsidRPr="00A66AAF">
        <w:rPr>
          <w:vertAlign w:val="superscript"/>
          <w:rtl/>
        </w:rPr>
        <w:t>)</w:t>
      </w:r>
      <w:r w:rsidRPr="00A66AAF">
        <w:rPr>
          <w:rtl/>
        </w:rPr>
        <w:t xml:space="preserve">. وتشير الدولة الطرف أيضاً إلى أنه </w:t>
      </w:r>
      <w:r w:rsidRPr="00A66AAF">
        <w:rPr>
          <w:rFonts w:hint="cs"/>
          <w:rtl/>
        </w:rPr>
        <w:t xml:space="preserve">يمكن أن </w:t>
      </w:r>
      <w:r w:rsidRPr="00A66AAF">
        <w:rPr>
          <w:rtl/>
        </w:rPr>
        <w:t>ي</w:t>
      </w:r>
      <w:r w:rsidRPr="00A66AAF">
        <w:rPr>
          <w:rFonts w:hint="cs"/>
          <w:rtl/>
        </w:rPr>
        <w:t>ُستهدف،</w:t>
      </w:r>
      <w:r w:rsidRPr="00A66AAF">
        <w:rPr>
          <w:rtl/>
        </w:rPr>
        <w:t xml:space="preserve"> وفقاً للمبادئ التوجيهية للمفوضية نفسها، الأشخاص الذين </w:t>
      </w:r>
      <w:r w:rsidRPr="00A66AAF">
        <w:rPr>
          <w:rFonts w:hint="cs"/>
          <w:rtl/>
        </w:rPr>
        <w:t xml:space="preserve">يعتقد أنهم </w:t>
      </w:r>
      <w:r w:rsidRPr="00A66AAF">
        <w:rPr>
          <w:rtl/>
        </w:rPr>
        <w:t xml:space="preserve">يخالفون تفسير طالبان للقيم الإسلامية، وأن طالبان </w:t>
      </w:r>
      <w:r w:rsidRPr="00A66AAF">
        <w:rPr>
          <w:rFonts w:hint="cs"/>
          <w:rtl/>
        </w:rPr>
        <w:t>ت</w:t>
      </w:r>
      <w:r w:rsidRPr="00A66AAF">
        <w:rPr>
          <w:rtl/>
        </w:rPr>
        <w:t xml:space="preserve">ستهدف الموسيقيين والسينمائيين </w:t>
      </w:r>
      <w:r w:rsidRPr="00A66AAF">
        <w:rPr>
          <w:rFonts w:hint="cs"/>
          <w:rtl/>
        </w:rPr>
        <w:t xml:space="preserve">وممارسي </w:t>
      </w:r>
      <w:r w:rsidRPr="00A66AAF">
        <w:rPr>
          <w:rtl/>
        </w:rPr>
        <w:t>الرياض</w:t>
      </w:r>
      <w:r w:rsidRPr="00A66AAF">
        <w:rPr>
          <w:rFonts w:hint="cs"/>
          <w:rtl/>
        </w:rPr>
        <w:t>ة</w:t>
      </w:r>
      <w:r w:rsidRPr="00A66AAF">
        <w:rPr>
          <w:rtl/>
        </w:rPr>
        <w:t xml:space="preserve"> والأشخاص الذين حضروا أحداثاً </w:t>
      </w:r>
      <w:r w:rsidRPr="00A66AAF">
        <w:rPr>
          <w:rFonts w:hint="cs"/>
          <w:rtl/>
        </w:rPr>
        <w:t>ت</w:t>
      </w:r>
      <w:r w:rsidRPr="00A66AAF">
        <w:rPr>
          <w:rtl/>
        </w:rPr>
        <w:t>رى طالبان أنها تنتهك المبادئ والمعايير والقيم الإسلامية</w:t>
      </w:r>
      <w:r w:rsidRPr="00A66AAF">
        <w:rPr>
          <w:vertAlign w:val="superscript"/>
          <w:rtl/>
        </w:rPr>
        <w:t>(</w:t>
      </w:r>
      <w:r w:rsidRPr="00A66AAF">
        <w:rPr>
          <w:vertAlign w:val="superscript"/>
          <w:rtl/>
        </w:rPr>
        <w:footnoteReference w:id="31"/>
      </w:r>
      <w:r w:rsidRPr="00A66AAF">
        <w:rPr>
          <w:vertAlign w:val="superscript"/>
          <w:rtl/>
        </w:rPr>
        <w:t>)</w:t>
      </w:r>
      <w:r w:rsidRPr="00A66AAF">
        <w:rPr>
          <w:rtl/>
        </w:rPr>
        <w:t xml:space="preserve">. </w:t>
      </w:r>
      <w:r w:rsidRPr="00A66AAF">
        <w:rPr>
          <w:rFonts w:hint="cs"/>
          <w:rtl/>
        </w:rPr>
        <w:t xml:space="preserve">وأخيراً، </w:t>
      </w:r>
      <w:r w:rsidRPr="00A66AAF">
        <w:rPr>
          <w:rtl/>
        </w:rPr>
        <w:t xml:space="preserve">فيما يتعلق بادعاء صاحب </w:t>
      </w:r>
      <w:r w:rsidRPr="00A66AAF">
        <w:rPr>
          <w:rtl/>
        </w:rPr>
        <w:lastRenderedPageBreak/>
        <w:t>البلاغ أن أفراد الأقليات الإثنية يتعرضون للخطر في حال إعادتهم إلى أفغانستان، تؤكد الدولة الطرف أن المبادئ التوجيهية تشير إلى أن مجموعات الأقليات ال</w:t>
      </w:r>
      <w:r w:rsidRPr="00A66AAF">
        <w:rPr>
          <w:rFonts w:hint="cs"/>
          <w:rtl/>
        </w:rPr>
        <w:t>إثنية</w:t>
      </w:r>
      <w:r w:rsidRPr="00A66AAF">
        <w:rPr>
          <w:rtl/>
        </w:rPr>
        <w:t xml:space="preserve"> المستهدفة تتضمن </w:t>
      </w:r>
      <w:proofErr w:type="spellStart"/>
      <w:r w:rsidRPr="00A66AAF">
        <w:rPr>
          <w:rtl/>
        </w:rPr>
        <w:t>الكوتشي</w:t>
      </w:r>
      <w:proofErr w:type="spellEnd"/>
      <w:r w:rsidRPr="00A66AAF">
        <w:rPr>
          <w:rtl/>
        </w:rPr>
        <w:t xml:space="preserve"> </w:t>
      </w:r>
      <w:proofErr w:type="spellStart"/>
      <w:r w:rsidRPr="00A66AAF">
        <w:rPr>
          <w:rtl/>
        </w:rPr>
        <w:t>والهزار</w:t>
      </w:r>
      <w:r w:rsidRPr="00A66AAF">
        <w:rPr>
          <w:rFonts w:hint="cs"/>
          <w:rtl/>
        </w:rPr>
        <w:t>ى</w:t>
      </w:r>
      <w:proofErr w:type="spellEnd"/>
      <w:r w:rsidRPr="00A66AAF">
        <w:rPr>
          <w:rtl/>
        </w:rPr>
        <w:t xml:space="preserve"> وأعضاء مجموعة جات ال</w:t>
      </w:r>
      <w:r w:rsidRPr="00A66AAF">
        <w:rPr>
          <w:rFonts w:hint="cs"/>
          <w:rtl/>
        </w:rPr>
        <w:t>إثنية</w:t>
      </w:r>
      <w:r w:rsidRPr="00A66AAF">
        <w:rPr>
          <w:vertAlign w:val="superscript"/>
          <w:rtl/>
        </w:rPr>
        <w:t>(</w:t>
      </w:r>
      <w:r w:rsidRPr="00A66AAF">
        <w:rPr>
          <w:vertAlign w:val="superscript"/>
          <w:rtl/>
        </w:rPr>
        <w:footnoteReference w:id="32"/>
      </w:r>
      <w:r w:rsidRPr="00A66AAF">
        <w:rPr>
          <w:vertAlign w:val="superscript"/>
          <w:rtl/>
        </w:rPr>
        <w:t>)</w:t>
      </w:r>
      <w:r w:rsidRPr="00A66AAF">
        <w:rPr>
          <w:rtl/>
        </w:rPr>
        <w:t>. و</w:t>
      </w:r>
      <w:r w:rsidRPr="00A66AAF">
        <w:rPr>
          <w:rFonts w:hint="cs"/>
          <w:rtl/>
        </w:rPr>
        <w:t xml:space="preserve">إذا أخذ في الاعتبار أن </w:t>
      </w:r>
      <w:r w:rsidRPr="00A66AAF">
        <w:rPr>
          <w:rtl/>
        </w:rPr>
        <w:t xml:space="preserve">صاحب البلاغ </w:t>
      </w:r>
      <w:proofErr w:type="spellStart"/>
      <w:r w:rsidRPr="00A66AAF">
        <w:rPr>
          <w:rtl/>
        </w:rPr>
        <w:t>طاجيكي</w:t>
      </w:r>
      <w:proofErr w:type="spellEnd"/>
      <w:r w:rsidRPr="00A66AAF">
        <w:rPr>
          <w:rtl/>
        </w:rPr>
        <w:t xml:space="preserve"> من مزار الشريف، حيث 60 في المائة من السكان من أص</w:t>
      </w:r>
      <w:r w:rsidRPr="00A66AAF">
        <w:rPr>
          <w:rFonts w:hint="cs"/>
          <w:rtl/>
        </w:rPr>
        <w:t>و</w:t>
      </w:r>
      <w:r w:rsidRPr="00A66AAF">
        <w:rPr>
          <w:rtl/>
        </w:rPr>
        <w:t>ل طاجيكي</w:t>
      </w:r>
      <w:r w:rsidRPr="00A66AAF">
        <w:rPr>
          <w:rFonts w:hint="cs"/>
          <w:rtl/>
        </w:rPr>
        <w:t>ة</w:t>
      </w:r>
      <w:r w:rsidRPr="00A66AAF">
        <w:rPr>
          <w:vertAlign w:val="superscript"/>
          <w:rtl/>
        </w:rPr>
        <w:t>(</w:t>
      </w:r>
      <w:r w:rsidRPr="00A66AAF">
        <w:rPr>
          <w:vertAlign w:val="superscript"/>
          <w:rtl/>
        </w:rPr>
        <w:footnoteReference w:id="33"/>
      </w:r>
      <w:r w:rsidRPr="00A66AAF">
        <w:rPr>
          <w:vertAlign w:val="superscript"/>
          <w:rtl/>
        </w:rPr>
        <w:t>)</w:t>
      </w:r>
      <w:r w:rsidRPr="00A66AAF">
        <w:rPr>
          <w:rtl/>
        </w:rPr>
        <w:t>، وأنه شاب لا </w:t>
      </w:r>
      <w:r w:rsidRPr="00A66AAF">
        <w:rPr>
          <w:rFonts w:hint="cs"/>
          <w:rtl/>
        </w:rPr>
        <w:t>يعاني أي مشاكل صحية</w:t>
      </w:r>
      <w:r w:rsidRPr="00A66AAF">
        <w:rPr>
          <w:rtl/>
        </w:rPr>
        <w:t xml:space="preserve">، وأنه صرح خلال إجراءات اللجوء أنه لم يكن </w:t>
      </w:r>
      <w:r w:rsidRPr="00A66AAF">
        <w:rPr>
          <w:rFonts w:hint="cs"/>
          <w:rtl/>
        </w:rPr>
        <w:t xml:space="preserve">أبداً </w:t>
      </w:r>
      <w:r w:rsidRPr="00A66AAF">
        <w:rPr>
          <w:rtl/>
        </w:rPr>
        <w:t xml:space="preserve">ناشطاً سياسياً، ولم يسبق أن اعتُقل في أفغانستان، وأنه ليس شخصية بارزة، </w:t>
      </w:r>
      <w:r w:rsidRPr="00A66AAF">
        <w:rPr>
          <w:rFonts w:hint="cs"/>
          <w:rtl/>
        </w:rPr>
        <w:t xml:space="preserve">فإن </w:t>
      </w:r>
      <w:r w:rsidRPr="00A66AAF">
        <w:rPr>
          <w:rtl/>
        </w:rPr>
        <w:t xml:space="preserve">الدولة الطرف </w:t>
      </w:r>
      <w:r w:rsidRPr="00A66AAF">
        <w:rPr>
          <w:rFonts w:hint="cs"/>
          <w:rtl/>
        </w:rPr>
        <w:t xml:space="preserve">ترى </w:t>
      </w:r>
      <w:r w:rsidRPr="00A66AAF">
        <w:rPr>
          <w:rtl/>
        </w:rPr>
        <w:t xml:space="preserve">أنه لا يوجد أساس </w:t>
      </w:r>
      <w:r w:rsidRPr="00A66AAF">
        <w:rPr>
          <w:rFonts w:hint="cs"/>
          <w:rtl/>
        </w:rPr>
        <w:t>ل</w:t>
      </w:r>
      <w:r w:rsidRPr="00A66AAF">
        <w:rPr>
          <w:rtl/>
        </w:rPr>
        <w:t xml:space="preserve">مراجعة التقييم الذي أجراه مجلس طعون اللاجئين، لا سيما وأن المعلومات الأساسية المتاحة لا تسمح لها بأن تفترض أن الأشخاص </w:t>
      </w:r>
      <w:r w:rsidRPr="00A66AAF">
        <w:rPr>
          <w:rFonts w:hint="cs"/>
          <w:rtl/>
        </w:rPr>
        <w:t xml:space="preserve">العائدين </w:t>
      </w:r>
      <w:r w:rsidRPr="00A66AAF">
        <w:rPr>
          <w:rtl/>
        </w:rPr>
        <w:t>الذين ي</w:t>
      </w:r>
      <w:r w:rsidRPr="00A66AAF">
        <w:rPr>
          <w:rFonts w:hint="cs"/>
          <w:rtl/>
        </w:rPr>
        <w:t>ُ</w:t>
      </w:r>
      <w:r w:rsidRPr="00A66AAF">
        <w:rPr>
          <w:rtl/>
        </w:rPr>
        <w:t>رحلون إلى أفغانستان يواجهون خطر انتهاك حقوقه</w:t>
      </w:r>
      <w:r w:rsidRPr="00A66AAF">
        <w:rPr>
          <w:rFonts w:hint="cs"/>
          <w:rtl/>
        </w:rPr>
        <w:t>م</w:t>
      </w:r>
      <w:r w:rsidRPr="00A66AAF">
        <w:rPr>
          <w:rtl/>
        </w:rPr>
        <w:t xml:space="preserve"> بموجب المادتين 6 و7 من العهد لمجرد العيش لسنوات عديدة في ال</w:t>
      </w:r>
      <w:r w:rsidRPr="00A66AAF">
        <w:rPr>
          <w:rFonts w:hint="cs"/>
          <w:rtl/>
        </w:rPr>
        <w:t>بلدان الغربية</w:t>
      </w:r>
      <w:r w:rsidRPr="00A66AAF">
        <w:rPr>
          <w:rtl/>
        </w:rPr>
        <w:t>.</w:t>
      </w:r>
      <w:r w:rsidRPr="00A66AAF">
        <w:rPr>
          <w:rFonts w:hint="cs"/>
          <w:rtl/>
        </w:rPr>
        <w:t xml:space="preserve"> </w:t>
      </w:r>
      <w:r w:rsidRPr="00A66AAF">
        <w:rPr>
          <w:rtl/>
        </w:rPr>
        <w:t>ومن ثم، تعتمد الدولة الطرف بالكامل على التقييم الذي أجراه المجلس في قراراته المؤرخة 31 كانون الثاني/يناير 2013، و30 تشرين الأول/أكتوبر 2013، و16 كانون الثاني/يناير 2014.</w:t>
      </w:r>
      <w:r w:rsidRPr="00A66AAF">
        <w:rPr>
          <w:rFonts w:hint="cs"/>
          <w:rtl/>
        </w:rPr>
        <w:t xml:space="preserve"> </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10</w:t>
      </w:r>
      <w:r w:rsidRPr="00A66AAF">
        <w:rPr>
          <w:rtl/>
        </w:rPr>
        <w:tab/>
        <w:t xml:space="preserve">وفيما يتعلق بادعاء صاحب البلاغ أن حقوقه بموجب المادة 18 من العهد ستنتهك في حال إعادته إلى أفغانستان، </w:t>
      </w:r>
      <w:r w:rsidRPr="00A66AAF">
        <w:rPr>
          <w:rFonts w:hint="cs"/>
          <w:rtl/>
        </w:rPr>
        <w:t xml:space="preserve">كررت </w:t>
      </w:r>
      <w:r w:rsidRPr="00A66AAF">
        <w:rPr>
          <w:rtl/>
        </w:rPr>
        <w:t xml:space="preserve">الدولة الطرف </w:t>
      </w:r>
      <w:r w:rsidRPr="00A66AAF">
        <w:rPr>
          <w:rFonts w:hint="cs"/>
          <w:rtl/>
        </w:rPr>
        <w:t xml:space="preserve">تأكيد </w:t>
      </w:r>
      <w:r w:rsidRPr="00A66AAF">
        <w:rPr>
          <w:rtl/>
        </w:rPr>
        <w:t xml:space="preserve">الحجج ذات الصلة بادعاءات أخرى، وأشارت إلى الاستنتاج الذي أشار إليه مجلس طعون اللاجئين في قراره المؤرخ 16 الثاني/يناير 2014 </w:t>
      </w:r>
      <w:r w:rsidRPr="00A66AAF">
        <w:rPr>
          <w:rFonts w:hint="cs"/>
          <w:rtl/>
        </w:rPr>
        <w:t xml:space="preserve">ومفاده </w:t>
      </w:r>
      <w:r w:rsidRPr="00A66AAF">
        <w:rPr>
          <w:rtl/>
        </w:rPr>
        <w:t xml:space="preserve">أن </w:t>
      </w:r>
      <w:r w:rsidRPr="00A66AAF">
        <w:rPr>
          <w:rFonts w:hint="cs"/>
          <w:rtl/>
        </w:rPr>
        <w:t xml:space="preserve">تحول </w:t>
      </w:r>
      <w:r w:rsidRPr="00A66AAF">
        <w:rPr>
          <w:rtl/>
        </w:rPr>
        <w:t xml:space="preserve">صاحب البلاغ </w:t>
      </w:r>
      <w:r w:rsidRPr="00A66AAF">
        <w:rPr>
          <w:rFonts w:hint="cs"/>
          <w:rtl/>
        </w:rPr>
        <w:t xml:space="preserve">إلى </w:t>
      </w:r>
      <w:r w:rsidRPr="00A66AAF">
        <w:rPr>
          <w:rtl/>
        </w:rPr>
        <w:t xml:space="preserve">المسيحية </w:t>
      </w:r>
      <w:r w:rsidRPr="00A66AAF">
        <w:rPr>
          <w:rFonts w:hint="cs"/>
          <w:rtl/>
        </w:rPr>
        <w:t>ليس حقيقياً</w:t>
      </w:r>
      <w:r w:rsidRPr="00A66AAF">
        <w:rPr>
          <w:vertAlign w:val="superscript"/>
          <w:rtl/>
        </w:rPr>
        <w:t>(</w:t>
      </w:r>
      <w:r w:rsidRPr="00A66AAF">
        <w:rPr>
          <w:vertAlign w:val="superscript"/>
          <w:rtl/>
        </w:rPr>
        <w:footnoteReference w:id="34"/>
      </w:r>
      <w:r w:rsidRPr="00A66AAF">
        <w:rPr>
          <w:vertAlign w:val="superscript"/>
          <w:rtl/>
        </w:rPr>
        <w:t>)</w:t>
      </w:r>
      <w:r w:rsidRPr="00A66AAF">
        <w:rPr>
          <w:rtl/>
        </w:rPr>
        <w:t>.</w:t>
      </w:r>
    </w:p>
    <w:p w:rsidR="00A66AAF" w:rsidRPr="00A66AAF" w:rsidRDefault="00A66AAF" w:rsidP="00A66AAF">
      <w:pPr>
        <w:pStyle w:val="SingleTxtGA"/>
        <w:rPr>
          <w:rtl/>
        </w:rPr>
      </w:pPr>
      <w:r w:rsidRPr="00A66AAF">
        <w:rPr>
          <w:rFonts w:hint="cs"/>
          <w:rtl/>
        </w:rPr>
        <w:t>4</w:t>
      </w:r>
      <w:r w:rsidRPr="00A66AAF">
        <w:rPr>
          <w:rtl/>
        </w:rPr>
        <w:t>-</w:t>
      </w:r>
      <w:r w:rsidRPr="00A66AAF">
        <w:rPr>
          <w:rFonts w:hint="cs"/>
          <w:rtl/>
        </w:rPr>
        <w:t>11</w:t>
      </w:r>
      <w:r w:rsidRPr="00A66AAF">
        <w:rPr>
          <w:rtl/>
        </w:rPr>
        <w:tab/>
        <w:t>وفيما يتعلق بالادعاء أن المادتين 14 و26 انت</w:t>
      </w:r>
      <w:r w:rsidRPr="00A66AAF">
        <w:rPr>
          <w:rFonts w:hint="cs"/>
          <w:rtl/>
        </w:rPr>
        <w:t>ُ</w:t>
      </w:r>
      <w:r w:rsidRPr="00A66AAF">
        <w:rPr>
          <w:rtl/>
        </w:rPr>
        <w:t>هكتا لأن صديق صاحب البلاغ لم يسمح له بالإدلاء بشهادته أمام مجلس طعون اللاجئين في 16 كانون الثاني/يناير 2014، تشير الدولة الطرف إلى أن المجلس</w:t>
      </w:r>
      <w:r w:rsidRPr="00A66AAF">
        <w:rPr>
          <w:rFonts w:hint="cs"/>
          <w:rtl/>
        </w:rPr>
        <w:t xml:space="preserve"> هو من يقرر،</w:t>
      </w:r>
      <w:r w:rsidRPr="00A66AAF">
        <w:rPr>
          <w:rtl/>
        </w:rPr>
        <w:t xml:space="preserve"> وفقاً لل</w:t>
      </w:r>
      <w:r w:rsidRPr="00A66AAF">
        <w:rPr>
          <w:rFonts w:hint="cs"/>
          <w:rtl/>
        </w:rPr>
        <w:t>مادة</w:t>
      </w:r>
      <w:r w:rsidRPr="00A66AAF">
        <w:rPr>
          <w:rtl/>
        </w:rPr>
        <w:t xml:space="preserve"> 54(1) من قانون الأجانب، </w:t>
      </w:r>
      <w:r w:rsidRPr="00A66AAF">
        <w:rPr>
          <w:rFonts w:hint="cs"/>
          <w:rtl/>
        </w:rPr>
        <w:t>في</w:t>
      </w:r>
      <w:r w:rsidRPr="00A66AAF">
        <w:rPr>
          <w:rtl/>
        </w:rPr>
        <w:t xml:space="preserve"> استجواب الشهود، ولا يسمح عموماً باستدعاء الشهود </w:t>
      </w:r>
      <w:r w:rsidRPr="00A66AAF">
        <w:rPr>
          <w:rFonts w:hint="cs"/>
          <w:rtl/>
        </w:rPr>
        <w:t xml:space="preserve">لغرض </w:t>
      </w:r>
      <w:r w:rsidRPr="00A66AAF">
        <w:rPr>
          <w:rtl/>
        </w:rPr>
        <w:t>إثبات مصداقية ملتمسي اللجوء.</w:t>
      </w:r>
      <w:r w:rsidRPr="00A66AAF">
        <w:rPr>
          <w:rFonts w:hint="cs"/>
          <w:rtl/>
        </w:rPr>
        <w:t xml:space="preserve"> </w:t>
      </w:r>
      <w:r w:rsidRPr="00A66AAF">
        <w:rPr>
          <w:rtl/>
        </w:rPr>
        <w:t>و</w:t>
      </w:r>
      <w:r w:rsidRPr="00A66AAF">
        <w:rPr>
          <w:rFonts w:hint="cs"/>
          <w:rtl/>
        </w:rPr>
        <w:t>كررت التأكيد</w:t>
      </w:r>
      <w:r w:rsidRPr="00A66AAF">
        <w:rPr>
          <w:rtl/>
        </w:rPr>
        <w:t xml:space="preserve"> أن المجلس أخذ في الاعتبار البيان الكتابي الذي قدمه صديق صاحب البلاغ.</w:t>
      </w:r>
      <w:r w:rsidRPr="00A66AAF">
        <w:rPr>
          <w:rFonts w:hint="cs"/>
          <w:rtl/>
        </w:rPr>
        <w:t xml:space="preserve"> أما </w:t>
      </w:r>
      <w:r w:rsidRPr="00A66AAF">
        <w:rPr>
          <w:rtl/>
        </w:rPr>
        <w:t>بالنسبة للادعاء بأنه كان ين</w:t>
      </w:r>
      <w:r w:rsidRPr="00A66AAF">
        <w:rPr>
          <w:rFonts w:hint="cs"/>
          <w:rtl/>
        </w:rPr>
        <w:t>ب</w:t>
      </w:r>
      <w:r w:rsidRPr="00A66AAF">
        <w:rPr>
          <w:rtl/>
        </w:rPr>
        <w:t xml:space="preserve">غي للمجلس أن يحيل هذه القضية إلى دائرة الهجرة </w:t>
      </w:r>
      <w:proofErr w:type="spellStart"/>
      <w:r w:rsidRPr="00A66AAF">
        <w:rPr>
          <w:rtl/>
        </w:rPr>
        <w:t>الدانمركية</w:t>
      </w:r>
      <w:proofErr w:type="spellEnd"/>
      <w:r w:rsidRPr="00A66AAF">
        <w:rPr>
          <w:rtl/>
        </w:rPr>
        <w:t xml:space="preserve"> بدلاً من اتخاذ قرار بشأنها بنفسه، تدفع الدولة الطرف بأنه عندما تظهر معلومات جديدة، يعمد المجلس، باعتباره السلطة التي تنظر في طلب</w:t>
      </w:r>
      <w:r w:rsidRPr="00A66AAF">
        <w:rPr>
          <w:rFonts w:hint="cs"/>
          <w:rtl/>
        </w:rPr>
        <w:t>ات</w:t>
      </w:r>
      <w:r w:rsidRPr="00A66AAF">
        <w:rPr>
          <w:rtl/>
        </w:rPr>
        <w:t xml:space="preserve"> الاستئناف، إلى تقييم ما إذا كان من شأن المعلومات الجديدة أن تفضي إلى قرار مختلف. ويتفق هذا ال</w:t>
      </w:r>
      <w:r w:rsidRPr="00A66AAF">
        <w:rPr>
          <w:rFonts w:hint="cs"/>
          <w:rtl/>
        </w:rPr>
        <w:t>تصرف</w:t>
      </w:r>
      <w:r w:rsidRPr="00A66AAF">
        <w:rPr>
          <w:rtl/>
        </w:rPr>
        <w:t xml:space="preserve"> مع القوانين والممارسات الداخلية، ولا يخالف مبدأ التقاضي على درجتين. و</w:t>
      </w:r>
      <w:r w:rsidRPr="00A66AAF">
        <w:rPr>
          <w:rFonts w:hint="cs"/>
          <w:rtl/>
        </w:rPr>
        <w:t xml:space="preserve">قد </w:t>
      </w:r>
      <w:r w:rsidRPr="00A66AAF">
        <w:rPr>
          <w:rtl/>
        </w:rPr>
        <w:t xml:space="preserve">استند قرار رفض طلب إعادة فتح القضية في 30 تشرين الأول/أكتوبر 2013 إلى معلومات قدمها صاحب البلاغ حينها، ولم تتضمن أي أدلة على أنشطته المرتبطة بالكنيسة لا قبل تعميده ولا بعدها. وعندما تلقى المجلس هذه المعلومات، فتح ملف القضية مرة ثانية، وعقد جلسة استماع في 16 كانون الثاني/يناير 2014 أمام </w:t>
      </w:r>
      <w:r w:rsidRPr="00A66AAF">
        <w:rPr>
          <w:rFonts w:hint="cs"/>
          <w:rtl/>
        </w:rPr>
        <w:t>هيئة ت</w:t>
      </w:r>
      <w:r w:rsidRPr="00A66AAF">
        <w:rPr>
          <w:rtl/>
        </w:rPr>
        <w:t xml:space="preserve">تألف من أعضاء غير الذين اتخذوا قرار 30 تشرين الأول/أكتوبر 2013. </w:t>
      </w:r>
    </w:p>
    <w:p w:rsidR="00A66AAF" w:rsidRPr="00A66AAF" w:rsidRDefault="00A66AAF" w:rsidP="00A66AAF">
      <w:pPr>
        <w:pStyle w:val="H23GA"/>
        <w:rPr>
          <w:rtl/>
        </w:rPr>
      </w:pPr>
      <w:r w:rsidRPr="00A66AAF">
        <w:rPr>
          <w:rtl/>
        </w:rPr>
        <w:lastRenderedPageBreak/>
        <w:tab/>
      </w:r>
      <w:r w:rsidRPr="00A66AAF">
        <w:rPr>
          <w:rtl/>
        </w:rPr>
        <w:tab/>
        <w:t>تعليقات صاحب البلاغ على ملاحظات الدولة الطرف</w:t>
      </w:r>
    </w:p>
    <w:p w:rsidR="00A66AAF" w:rsidRPr="00A66AAF" w:rsidRDefault="00A66AAF" w:rsidP="00A66AAF">
      <w:pPr>
        <w:pStyle w:val="SingleTxtGA"/>
        <w:rPr>
          <w:rtl/>
        </w:rPr>
      </w:pPr>
      <w:r w:rsidRPr="00A66AAF">
        <w:rPr>
          <w:rtl/>
        </w:rPr>
        <w:t>5-1</w:t>
      </w:r>
      <w:r w:rsidRPr="00A66AAF">
        <w:rPr>
          <w:rtl/>
        </w:rPr>
        <w:tab/>
        <w:t>قدّم صاحب البلاغ</w:t>
      </w:r>
      <w:r w:rsidRPr="00A66AAF">
        <w:rPr>
          <w:rFonts w:hint="cs"/>
          <w:rtl/>
        </w:rPr>
        <w:t>،</w:t>
      </w:r>
      <w:r w:rsidRPr="00A66AAF">
        <w:rPr>
          <w:rtl/>
        </w:rPr>
        <w:t xml:space="preserve"> في 12 أيلول/سبتمبر 2014</w:t>
      </w:r>
      <w:r w:rsidRPr="00A66AAF">
        <w:rPr>
          <w:rFonts w:hint="cs"/>
          <w:rtl/>
        </w:rPr>
        <w:t>،</w:t>
      </w:r>
      <w:r w:rsidRPr="00A66AAF">
        <w:rPr>
          <w:rtl/>
        </w:rPr>
        <w:t xml:space="preserve"> تعليقاته بشأن ملاحظات الدولة الطرف.</w:t>
      </w:r>
      <w:r w:rsidRPr="00A66AAF">
        <w:rPr>
          <w:rFonts w:hint="cs"/>
          <w:rtl/>
        </w:rPr>
        <w:t xml:space="preserve"> </w:t>
      </w:r>
      <w:r w:rsidRPr="00A66AAF">
        <w:rPr>
          <w:rtl/>
        </w:rPr>
        <w:t xml:space="preserve">ويشير صاحب البلاغ </w:t>
      </w:r>
      <w:r w:rsidRPr="00A66AAF">
        <w:rPr>
          <w:rFonts w:hint="cs"/>
          <w:rtl/>
        </w:rPr>
        <w:t xml:space="preserve">فيها </w:t>
      </w:r>
      <w:r w:rsidRPr="00A66AAF">
        <w:rPr>
          <w:rtl/>
        </w:rPr>
        <w:t xml:space="preserve">إلى أن الدولة الطرف اعتمدت نوعين من الاستراتيجيات فيما يتعلق بالبلاغات المقدمة إلى اللجنة بشأن إجراءات اللجوء التي رفض </w:t>
      </w:r>
      <w:r w:rsidRPr="00A66AAF">
        <w:rPr>
          <w:rFonts w:hint="cs"/>
          <w:rtl/>
        </w:rPr>
        <w:t>فيها</w:t>
      </w:r>
      <w:r w:rsidRPr="00A66AAF">
        <w:rPr>
          <w:rtl/>
        </w:rPr>
        <w:t xml:space="preserve"> مجلس طعون اللاجئين </w:t>
      </w:r>
      <w:r w:rsidRPr="00A66AAF">
        <w:rPr>
          <w:rFonts w:hint="cs"/>
          <w:rtl/>
        </w:rPr>
        <w:t xml:space="preserve">ملتمس </w:t>
      </w:r>
      <w:r w:rsidRPr="00A66AAF">
        <w:rPr>
          <w:rtl/>
        </w:rPr>
        <w:t xml:space="preserve">اللجوء: </w:t>
      </w:r>
      <w:r w:rsidRPr="00A66AAF">
        <w:rPr>
          <w:rFonts w:hint="cs"/>
          <w:rtl/>
        </w:rPr>
        <w:t xml:space="preserve">فالدولة </w:t>
      </w:r>
      <w:r w:rsidRPr="00A66AAF">
        <w:rPr>
          <w:rtl/>
        </w:rPr>
        <w:t>تطلب إلى اللجنة أن تعلق القضية في غضون ستة أشهر من تقديم البلاغ، أو أن تقدم ملاحظاتها بشأن مقبولية البلاغ وأسسه الموضوعية إلى اللجنة بعد مضي ستة أشهر.</w:t>
      </w:r>
      <w:r w:rsidRPr="00A66AAF">
        <w:rPr>
          <w:rFonts w:hint="cs"/>
          <w:rtl/>
        </w:rPr>
        <w:t xml:space="preserve"> </w:t>
      </w:r>
      <w:r w:rsidRPr="00A66AAF">
        <w:rPr>
          <w:rtl/>
        </w:rPr>
        <w:t xml:space="preserve">ففي السيناريو الأول، يسمح مجلس طعون اللاجئين عموماً بإعادة فتح قضية </w:t>
      </w:r>
      <w:r w:rsidRPr="00A66AAF">
        <w:rPr>
          <w:rFonts w:hint="cs"/>
          <w:rtl/>
        </w:rPr>
        <w:t xml:space="preserve">ملتمس </w:t>
      </w:r>
      <w:r w:rsidRPr="00A66AAF">
        <w:rPr>
          <w:rtl/>
        </w:rPr>
        <w:t>اللجوء ويُمنح صاحبه اللجوء</w:t>
      </w:r>
      <w:r w:rsidRPr="00A66AAF">
        <w:rPr>
          <w:vertAlign w:val="superscript"/>
          <w:rtl/>
        </w:rPr>
        <w:t>(</w:t>
      </w:r>
      <w:r w:rsidRPr="00A66AAF">
        <w:rPr>
          <w:vertAlign w:val="superscript"/>
          <w:rtl/>
        </w:rPr>
        <w:footnoteReference w:id="35"/>
      </w:r>
      <w:r w:rsidRPr="00A66AAF">
        <w:rPr>
          <w:vertAlign w:val="superscript"/>
          <w:rtl/>
        </w:rPr>
        <w:t>)</w:t>
      </w:r>
      <w:r w:rsidRPr="00A66AAF">
        <w:rPr>
          <w:rtl/>
        </w:rPr>
        <w:t>. وتدفع الدولة الطرف في السيناريو الثاني بأنه لم تكن هناك أي عيوب في الإجراءات المعروضة على المجلس، و</w:t>
      </w:r>
      <w:r w:rsidRPr="00A66AAF">
        <w:rPr>
          <w:rFonts w:hint="cs"/>
          <w:rtl/>
        </w:rPr>
        <w:t>ت</w:t>
      </w:r>
      <w:r w:rsidRPr="00A66AAF">
        <w:rPr>
          <w:rtl/>
        </w:rPr>
        <w:t>طلب إلى اللجنة أن تعلن عدم مقبولية البلاغ.</w:t>
      </w:r>
      <w:r w:rsidRPr="00A66AAF">
        <w:rPr>
          <w:rFonts w:hint="cs"/>
          <w:rtl/>
        </w:rPr>
        <w:t xml:space="preserve"> </w:t>
      </w:r>
      <w:r w:rsidRPr="00A66AAF">
        <w:rPr>
          <w:rtl/>
        </w:rPr>
        <w:t>ويدفع صاحب البلاغ</w:t>
      </w:r>
      <w:r w:rsidRPr="00A66AAF">
        <w:rPr>
          <w:rFonts w:hint="cs"/>
          <w:rtl/>
        </w:rPr>
        <w:t xml:space="preserve"> كذلك</w:t>
      </w:r>
      <w:r w:rsidRPr="00A66AAF">
        <w:rPr>
          <w:rtl/>
        </w:rPr>
        <w:t xml:space="preserve"> </w:t>
      </w:r>
      <w:r w:rsidRPr="00A66AAF">
        <w:rPr>
          <w:rFonts w:hint="cs"/>
          <w:rtl/>
        </w:rPr>
        <w:t>ب</w:t>
      </w:r>
      <w:r w:rsidRPr="00A66AAF">
        <w:rPr>
          <w:rtl/>
        </w:rPr>
        <w:t>أن التطورات الأخيرة جعلت الدولة الطرف لا تطلب من اللجنة أن تعلن أن البلاغ غير مقبول أو أنه لم يكن هناك أي انتهاك للعهد فحسب، بل إنه ينبغي رفع التدابير المؤقتة الصادرة عن اللجنة أيضاً. ويرى صاحب البلاغ أن هذه الطلبات أصبحت "</w:t>
      </w:r>
      <w:r w:rsidRPr="00A66AAF">
        <w:rPr>
          <w:rFonts w:hint="cs"/>
          <w:rtl/>
        </w:rPr>
        <w:t>عادية</w:t>
      </w:r>
      <w:r w:rsidRPr="00A66AAF">
        <w:rPr>
          <w:rtl/>
        </w:rPr>
        <w:t xml:space="preserve">"، </w:t>
      </w:r>
      <w:r w:rsidRPr="00A66AAF">
        <w:rPr>
          <w:rFonts w:hint="cs"/>
          <w:rtl/>
        </w:rPr>
        <w:t xml:space="preserve">بصرف النظر </w:t>
      </w:r>
      <w:r w:rsidRPr="00A66AAF">
        <w:rPr>
          <w:rtl/>
        </w:rPr>
        <w:t>عن ظروف القضية.</w:t>
      </w:r>
    </w:p>
    <w:p w:rsidR="00A66AAF" w:rsidRPr="00A66AAF" w:rsidRDefault="00A66AAF" w:rsidP="00A66AAF">
      <w:pPr>
        <w:pStyle w:val="SingleTxtGA"/>
        <w:rPr>
          <w:rtl/>
        </w:rPr>
      </w:pPr>
      <w:r w:rsidRPr="00A66AAF">
        <w:rPr>
          <w:rFonts w:hint="cs"/>
          <w:rtl/>
        </w:rPr>
        <w:t>5</w:t>
      </w:r>
      <w:r w:rsidRPr="00A66AAF">
        <w:rPr>
          <w:rtl/>
        </w:rPr>
        <w:t>-</w:t>
      </w:r>
      <w:r w:rsidRPr="00A66AAF">
        <w:rPr>
          <w:rFonts w:hint="cs"/>
          <w:rtl/>
        </w:rPr>
        <w:t>2</w:t>
      </w:r>
      <w:r w:rsidRPr="00A66AAF">
        <w:rPr>
          <w:rtl/>
        </w:rPr>
        <w:tab/>
        <w:t>ويرى صاحب البلاغ أنه لا يوجد سبب لرفع التدابير المؤقتة الممنوحة في قضيته لأن الدولة الطرف لم تقدم في ملاحظاتها في 29 تموز/يوليه 2014 أي معلومات جديدة من شأنها أن تبرر هذا القرار.</w:t>
      </w:r>
      <w:r w:rsidRPr="00A66AAF">
        <w:rPr>
          <w:rFonts w:hint="cs"/>
          <w:rtl/>
        </w:rPr>
        <w:t xml:space="preserve"> </w:t>
      </w:r>
      <w:r w:rsidRPr="00A66AAF">
        <w:rPr>
          <w:rtl/>
        </w:rPr>
        <w:t>بل على العكس من ذلك</w:t>
      </w:r>
      <w:r w:rsidRPr="00A66AAF">
        <w:rPr>
          <w:rFonts w:hint="cs"/>
          <w:rtl/>
        </w:rPr>
        <w:t>،</w:t>
      </w:r>
      <w:r w:rsidRPr="00A66AAF">
        <w:rPr>
          <w:rtl/>
        </w:rPr>
        <w:t xml:space="preserve"> وعلى النحو المبين في ترجمة قرار مجلس طعون اللاجئين المؤرخ 16 كانون الثاني/يناير 2014 الذي قدمته الدولة الطرف، خلصت غالبية أعضاء المجلس إلى أن </w:t>
      </w:r>
      <w:r w:rsidRPr="00A66AAF">
        <w:rPr>
          <w:rFonts w:hint="cs"/>
          <w:rtl/>
        </w:rPr>
        <w:t xml:space="preserve">تحول </w:t>
      </w:r>
      <w:r w:rsidRPr="00A66AAF">
        <w:rPr>
          <w:rtl/>
        </w:rPr>
        <w:t xml:space="preserve">صاحب البلاغ </w:t>
      </w:r>
      <w:r w:rsidRPr="00A66AAF">
        <w:rPr>
          <w:rFonts w:hint="cs"/>
          <w:rtl/>
        </w:rPr>
        <w:t xml:space="preserve">إلى </w:t>
      </w:r>
      <w:r w:rsidRPr="00A66AAF">
        <w:rPr>
          <w:rtl/>
        </w:rPr>
        <w:t xml:space="preserve">المسيحية </w:t>
      </w:r>
      <w:r w:rsidRPr="00A66AAF">
        <w:rPr>
          <w:rFonts w:hint="cs"/>
          <w:rtl/>
        </w:rPr>
        <w:t>ليس حقيقياً</w:t>
      </w:r>
      <w:r w:rsidRPr="00A66AAF">
        <w:rPr>
          <w:rtl/>
        </w:rPr>
        <w:t>، وهو ما ي</w:t>
      </w:r>
      <w:r w:rsidRPr="00A66AAF">
        <w:rPr>
          <w:rFonts w:hint="cs"/>
          <w:rtl/>
        </w:rPr>
        <w:t xml:space="preserve">برهن </w:t>
      </w:r>
      <w:r w:rsidRPr="00A66AAF">
        <w:rPr>
          <w:rtl/>
        </w:rPr>
        <w:t xml:space="preserve">في نظر صاحب البلاغ </w:t>
      </w:r>
      <w:r w:rsidRPr="00A66AAF">
        <w:rPr>
          <w:rFonts w:hint="cs"/>
          <w:rtl/>
        </w:rPr>
        <w:t xml:space="preserve">على </w:t>
      </w:r>
      <w:r w:rsidRPr="00A66AAF">
        <w:rPr>
          <w:rtl/>
        </w:rPr>
        <w:t xml:space="preserve">أن خمسة من أعضاء المجلس - وهم أقلية - لم يوافقوا على </w:t>
      </w:r>
      <w:r w:rsidRPr="00A66AAF">
        <w:rPr>
          <w:rFonts w:hint="cs"/>
          <w:rtl/>
        </w:rPr>
        <w:t>هذا التقييم،</w:t>
      </w:r>
      <w:r w:rsidRPr="00A66AAF">
        <w:rPr>
          <w:rtl/>
        </w:rPr>
        <w:t xml:space="preserve"> واعتبروا أن </w:t>
      </w:r>
      <w:r w:rsidRPr="00A66AAF">
        <w:rPr>
          <w:rFonts w:hint="cs"/>
          <w:rtl/>
        </w:rPr>
        <w:t xml:space="preserve">تحوله إلى </w:t>
      </w:r>
      <w:r w:rsidRPr="00A66AAF">
        <w:rPr>
          <w:rtl/>
        </w:rPr>
        <w:t xml:space="preserve">المسيحية </w:t>
      </w:r>
      <w:r w:rsidRPr="00A66AAF">
        <w:rPr>
          <w:rFonts w:hint="cs"/>
          <w:rtl/>
        </w:rPr>
        <w:t>حقيقي</w:t>
      </w:r>
      <w:r w:rsidRPr="00A66AAF">
        <w:rPr>
          <w:rtl/>
        </w:rPr>
        <w:t>.</w:t>
      </w:r>
      <w:r w:rsidRPr="00A66AAF">
        <w:rPr>
          <w:rFonts w:hint="cs"/>
          <w:rtl/>
        </w:rPr>
        <w:t xml:space="preserve"> وفي </w:t>
      </w:r>
      <w:r w:rsidRPr="00A66AAF">
        <w:rPr>
          <w:rtl/>
        </w:rPr>
        <w:t>هذا السياق، يكتسي رفض المجلس شهادة صديقه مزيداً من الأهمية، لأن هذه الشهادة كانت ستفضي إلى قرار في صالح صاحب البلاغ</w:t>
      </w:r>
      <w:r w:rsidRPr="00A66AAF">
        <w:rPr>
          <w:vertAlign w:val="superscript"/>
          <w:rtl/>
        </w:rPr>
        <w:t>(</w:t>
      </w:r>
      <w:r w:rsidRPr="00A66AAF">
        <w:rPr>
          <w:vertAlign w:val="superscript"/>
          <w:rtl/>
        </w:rPr>
        <w:footnoteReference w:id="36"/>
      </w:r>
      <w:r w:rsidRPr="00A66AAF">
        <w:rPr>
          <w:vertAlign w:val="superscript"/>
          <w:rtl/>
        </w:rPr>
        <w:t>)</w:t>
      </w:r>
      <w:r w:rsidRPr="00A66AAF">
        <w:rPr>
          <w:rtl/>
        </w:rPr>
        <w:t>. ويدفع صاحب البلاغ أيضاً بأن الدولة الطرف لا تجادل في أن شهادة صديقه ر</w:t>
      </w:r>
      <w:r w:rsidRPr="00A66AAF">
        <w:rPr>
          <w:rFonts w:hint="cs"/>
          <w:rtl/>
        </w:rPr>
        <w:t>ُ</w:t>
      </w:r>
      <w:r w:rsidRPr="00A66AAF">
        <w:rPr>
          <w:rtl/>
        </w:rPr>
        <w:t>فضت، ولا تقدم أي أساس قانوني لهذا الرفض.</w:t>
      </w:r>
    </w:p>
    <w:p w:rsidR="00A66AAF" w:rsidRPr="00A66AAF" w:rsidRDefault="00A66AAF" w:rsidP="00A66AAF">
      <w:pPr>
        <w:pStyle w:val="SingleTxtGA"/>
        <w:rPr>
          <w:rtl/>
        </w:rPr>
      </w:pPr>
      <w:r w:rsidRPr="00A66AAF">
        <w:rPr>
          <w:rFonts w:hint="cs"/>
          <w:rtl/>
        </w:rPr>
        <w:t>5</w:t>
      </w:r>
      <w:r w:rsidRPr="00A66AAF">
        <w:rPr>
          <w:rtl/>
        </w:rPr>
        <w:t>-</w:t>
      </w:r>
      <w:r w:rsidRPr="00A66AAF">
        <w:rPr>
          <w:rFonts w:hint="cs"/>
          <w:rtl/>
        </w:rPr>
        <w:t>3</w:t>
      </w:r>
      <w:r w:rsidRPr="00A66AAF">
        <w:rPr>
          <w:rtl/>
        </w:rPr>
        <w:tab/>
        <w:t>ويقدم صاحب البلاغ أيضاً بياناً جديداً من أحد الرهبان</w:t>
      </w:r>
      <w:r w:rsidRPr="00A66AAF">
        <w:rPr>
          <w:rFonts w:hint="cs"/>
          <w:rtl/>
        </w:rPr>
        <w:t>،</w:t>
      </w:r>
      <w:r w:rsidRPr="00A66AAF">
        <w:rPr>
          <w:rtl/>
        </w:rPr>
        <w:t xml:space="preserve"> مؤرخ</w:t>
      </w:r>
      <w:r w:rsidRPr="00A66AAF">
        <w:rPr>
          <w:rFonts w:hint="cs"/>
          <w:rtl/>
        </w:rPr>
        <w:t>اً</w:t>
      </w:r>
      <w:r w:rsidRPr="00A66AAF">
        <w:rPr>
          <w:rtl/>
        </w:rPr>
        <w:t> 11 أيلول/</w:t>
      </w:r>
      <w:r w:rsidR="00EB660D">
        <w:rPr>
          <w:rFonts w:hint="cs"/>
          <w:rtl/>
        </w:rPr>
        <w:t xml:space="preserve"> </w:t>
      </w:r>
      <w:r w:rsidRPr="00A66AAF">
        <w:rPr>
          <w:rtl/>
        </w:rPr>
        <w:t>سبتمبر 2014</w:t>
      </w:r>
      <w:r w:rsidRPr="00A66AAF">
        <w:rPr>
          <w:rFonts w:hint="cs"/>
          <w:rtl/>
        </w:rPr>
        <w:t>،</w:t>
      </w:r>
      <w:r w:rsidRPr="00A66AAF">
        <w:rPr>
          <w:rtl/>
        </w:rPr>
        <w:t xml:space="preserve"> </w:t>
      </w:r>
      <w:r w:rsidRPr="00A66AAF">
        <w:rPr>
          <w:rFonts w:hint="cs"/>
          <w:rtl/>
        </w:rPr>
        <w:t>ي</w:t>
      </w:r>
      <w:r w:rsidRPr="00A66AAF">
        <w:rPr>
          <w:rtl/>
        </w:rPr>
        <w:t>ؤكد أن صاحب البلاغ كان عضواً في زمالة كنيسة الرسل في كوبنهاغن منذ نهاية عام 2013.</w:t>
      </w:r>
      <w:r w:rsidRPr="00A66AAF">
        <w:rPr>
          <w:rFonts w:hint="cs"/>
          <w:rtl/>
        </w:rPr>
        <w:t xml:space="preserve"> </w:t>
      </w:r>
      <w:r w:rsidRPr="00A66AAF">
        <w:rPr>
          <w:rtl/>
        </w:rPr>
        <w:t>ويشير البيان أيضاً إلى أن صاحب البلاغ كان يشارك في اجتماعات أسبوعية لتدريس الإنجيل باللغة الإنكليزية والفارسية طوال 10 أشهر، وأنه شارك في مخيم صيفي باللغة الفارسية لدراسة الإنجيل في الفترة من 27 إلى 31 تموز/يوليه 2014</w:t>
      </w:r>
      <w:r w:rsidRPr="00A66AAF">
        <w:rPr>
          <w:vertAlign w:val="superscript"/>
          <w:rtl/>
        </w:rPr>
        <w:t>(</w:t>
      </w:r>
      <w:r w:rsidRPr="00A66AAF">
        <w:rPr>
          <w:vertAlign w:val="superscript"/>
          <w:rtl/>
        </w:rPr>
        <w:footnoteReference w:id="37"/>
      </w:r>
      <w:r w:rsidRPr="00A66AAF">
        <w:rPr>
          <w:vertAlign w:val="superscript"/>
          <w:rtl/>
        </w:rPr>
        <w:t>)</w:t>
      </w:r>
      <w:r w:rsidRPr="00A66AAF">
        <w:rPr>
          <w:rtl/>
        </w:rPr>
        <w:t>.</w:t>
      </w:r>
    </w:p>
    <w:p w:rsidR="00A66AAF" w:rsidRPr="00A66AAF" w:rsidRDefault="00A66AAF" w:rsidP="00A66AAF">
      <w:pPr>
        <w:pStyle w:val="H23GA"/>
        <w:rPr>
          <w:rtl/>
        </w:rPr>
      </w:pPr>
      <w:r w:rsidRPr="00A66AAF">
        <w:rPr>
          <w:rtl/>
        </w:rPr>
        <w:lastRenderedPageBreak/>
        <w:tab/>
      </w:r>
      <w:r w:rsidRPr="00A66AAF">
        <w:rPr>
          <w:rtl/>
        </w:rPr>
        <w:tab/>
        <w:t>المسائل والإجراءات الم</w:t>
      </w:r>
      <w:r w:rsidRPr="00A66AAF">
        <w:rPr>
          <w:rFonts w:hint="cs"/>
          <w:rtl/>
        </w:rPr>
        <w:t xml:space="preserve">عروضة على </w:t>
      </w:r>
      <w:r w:rsidRPr="00A66AAF">
        <w:rPr>
          <w:rtl/>
        </w:rPr>
        <w:t>اللجنة</w:t>
      </w:r>
    </w:p>
    <w:p w:rsidR="00A66AAF" w:rsidRPr="00A66AAF" w:rsidRDefault="00A66AAF" w:rsidP="00A66AAF">
      <w:pPr>
        <w:pStyle w:val="H4GA"/>
        <w:rPr>
          <w:rtl/>
        </w:rPr>
      </w:pPr>
      <w:r w:rsidRPr="00A66AAF">
        <w:rPr>
          <w:rtl/>
        </w:rPr>
        <w:tab/>
      </w:r>
      <w:r w:rsidRPr="00A66AAF">
        <w:rPr>
          <w:rtl/>
        </w:rPr>
        <w:tab/>
        <w:t>النظر في المقبولية</w:t>
      </w:r>
    </w:p>
    <w:p w:rsidR="00A66AAF" w:rsidRPr="00A66AAF" w:rsidRDefault="00A66AAF" w:rsidP="00A66AAF">
      <w:pPr>
        <w:pStyle w:val="SingleTxtGA"/>
        <w:rPr>
          <w:rtl/>
        </w:rPr>
      </w:pPr>
      <w:r w:rsidRPr="00A66AAF">
        <w:rPr>
          <w:rtl/>
        </w:rPr>
        <w:t>6-1</w:t>
      </w:r>
      <w:r w:rsidRPr="00A66AAF">
        <w:rPr>
          <w:rtl/>
        </w:rPr>
        <w:tab/>
        <w:t>قبل النظر في أي ادعاء يرد في بلاغ ما، يجب أن تتخذ اللجنة، وفقاً للمادة 93 من نظامها الداخلي، قراراً بشأن مقبولية البلاغ بموجب البروتوكول الاختياري الملحق بالعهد.</w:t>
      </w:r>
    </w:p>
    <w:p w:rsidR="00A66AAF" w:rsidRPr="00A66AAF" w:rsidRDefault="00A66AAF" w:rsidP="00A66AAF">
      <w:pPr>
        <w:pStyle w:val="SingleTxtGA"/>
        <w:rPr>
          <w:rtl/>
        </w:rPr>
      </w:pPr>
      <w:r w:rsidRPr="00A66AAF">
        <w:rPr>
          <w:rFonts w:hint="cs"/>
          <w:rtl/>
        </w:rPr>
        <w:t>6</w:t>
      </w:r>
      <w:r w:rsidRPr="00A66AAF">
        <w:rPr>
          <w:rtl/>
        </w:rPr>
        <w:t>-</w:t>
      </w:r>
      <w:r w:rsidRPr="00A66AAF">
        <w:rPr>
          <w:rFonts w:hint="cs"/>
          <w:rtl/>
        </w:rPr>
        <w:t>2</w:t>
      </w:r>
      <w:r w:rsidRPr="00A66AAF">
        <w:rPr>
          <w:rtl/>
        </w:rPr>
        <w:tab/>
        <w:t>وقد تأكـدت اللجنـة، وفقـاً لما </w:t>
      </w:r>
      <w:proofErr w:type="spellStart"/>
      <w:r w:rsidRPr="00A66AAF">
        <w:rPr>
          <w:rtl/>
        </w:rPr>
        <w:t>تقتضيـه</w:t>
      </w:r>
      <w:proofErr w:type="spellEnd"/>
      <w:r w:rsidRPr="00A66AAF">
        <w:rPr>
          <w:rtl/>
        </w:rPr>
        <w:t xml:space="preserve"> أحكام الفقرة 2(أ) من المادة 5 من البروتوكول الاختياري، من أن المسألة نفسها ليست قيد البحث أمام هيئة دولية أخرى للتحقيق أو التسوية.</w:t>
      </w:r>
    </w:p>
    <w:p w:rsidR="00A66AAF" w:rsidRPr="00A66AAF" w:rsidRDefault="00A66AAF" w:rsidP="00A66AAF">
      <w:pPr>
        <w:pStyle w:val="SingleTxtGA"/>
        <w:rPr>
          <w:rtl/>
        </w:rPr>
      </w:pPr>
      <w:r w:rsidRPr="00A66AAF">
        <w:rPr>
          <w:rtl/>
        </w:rPr>
        <w:t>6-3</w:t>
      </w:r>
      <w:r w:rsidRPr="00A66AAF">
        <w:rPr>
          <w:rtl/>
        </w:rPr>
        <w:tab/>
        <w:t>وتحيط اللجنة علماً ب</w:t>
      </w:r>
      <w:r w:rsidRPr="00A66AAF">
        <w:rPr>
          <w:rFonts w:hint="cs"/>
          <w:rtl/>
        </w:rPr>
        <w:t>ادعاء</w:t>
      </w:r>
      <w:r w:rsidRPr="00A66AAF">
        <w:rPr>
          <w:rtl/>
        </w:rPr>
        <w:t xml:space="preserve"> صاحب البلاغ أنه استنفذ جميع سبل الانتصاف المحلية المتاحة له.</w:t>
      </w:r>
      <w:r w:rsidRPr="00A66AAF">
        <w:rPr>
          <w:rFonts w:hint="cs"/>
          <w:rtl/>
        </w:rPr>
        <w:t xml:space="preserve"> وفي </w:t>
      </w:r>
      <w:r w:rsidRPr="00A66AAF">
        <w:rPr>
          <w:rtl/>
        </w:rPr>
        <w:t>ظل غياب أي اعتراض من الدولة الطرف في هذا الصدد، ترى اللجنة أن متطلبات</w:t>
      </w:r>
      <w:r w:rsidRPr="00A66AAF">
        <w:rPr>
          <w:rFonts w:hint="cs"/>
          <w:rtl/>
        </w:rPr>
        <w:t xml:space="preserve"> </w:t>
      </w:r>
      <w:r w:rsidRPr="00A66AAF">
        <w:rPr>
          <w:rtl/>
        </w:rPr>
        <w:t>الفقرة 2(أ)</w:t>
      </w:r>
      <w:r w:rsidRPr="00A66AAF">
        <w:rPr>
          <w:rFonts w:hint="cs"/>
          <w:rtl/>
        </w:rPr>
        <w:t xml:space="preserve"> من</w:t>
      </w:r>
      <w:r w:rsidRPr="00A66AAF">
        <w:rPr>
          <w:rtl/>
        </w:rPr>
        <w:t xml:space="preserve"> المادة 5 من البروتوكول الاختياري </w:t>
      </w:r>
      <w:r w:rsidRPr="00A66AAF">
        <w:rPr>
          <w:rFonts w:hint="cs"/>
          <w:rtl/>
        </w:rPr>
        <w:t xml:space="preserve">قد </w:t>
      </w:r>
      <w:r w:rsidRPr="00A66AAF">
        <w:rPr>
          <w:rtl/>
        </w:rPr>
        <w:t>استوفيت.</w:t>
      </w:r>
    </w:p>
    <w:p w:rsidR="00A66AAF" w:rsidRPr="00A66AAF" w:rsidRDefault="00A66AAF" w:rsidP="00A66AAF">
      <w:pPr>
        <w:pStyle w:val="SingleTxtGA"/>
        <w:rPr>
          <w:rtl/>
        </w:rPr>
      </w:pPr>
      <w:r w:rsidRPr="00A66AAF">
        <w:rPr>
          <w:rFonts w:hint="cs"/>
          <w:rtl/>
        </w:rPr>
        <w:t>6</w:t>
      </w:r>
      <w:r w:rsidRPr="00A66AAF">
        <w:rPr>
          <w:rtl/>
        </w:rPr>
        <w:t>-</w:t>
      </w:r>
      <w:r w:rsidRPr="00A66AAF">
        <w:rPr>
          <w:rFonts w:hint="cs"/>
          <w:rtl/>
        </w:rPr>
        <w:t>4</w:t>
      </w:r>
      <w:r w:rsidRPr="00A66AAF">
        <w:rPr>
          <w:rtl/>
        </w:rPr>
        <w:tab/>
        <w:t>وتذكّر اللجنة بالفقرة 12 من تعليقها العام رقم 31(2004) بشأن طبيعة الالتزام القانوني العام المفروض على الدول الأطراف في العهد، التي تشير فيها إلى التزام الدول الأطراف بعدم تسليم أي شخص أو ترحيله أو طرده أو إبعاده بأية طريقة أخرى من إقليمها حيثما تكون هناك أسس وافية تبرر الاعتقاد بأن ثمة خطراً حقيقياً في أن يتعرض هذا الشخص لضرر لا يمكن جبره، مثل ذلك المتصور في المادتين 6 و7 من العهد. وأشارت اللجنة أيضاً إلى أن الخطر يجب أن يكون شخصياً، وأن تكون الأسباب على درجة من الخطورة تفضي إلى وجود خطر حقيقي يعرض الشخص لضرر لا يمكن جبره</w:t>
      </w:r>
      <w:r w:rsidRPr="00A66AAF">
        <w:rPr>
          <w:vertAlign w:val="superscript"/>
          <w:rtl/>
        </w:rPr>
        <w:t>(</w:t>
      </w:r>
      <w:r w:rsidRPr="00A66AAF">
        <w:rPr>
          <w:vertAlign w:val="superscript"/>
          <w:rtl/>
        </w:rPr>
        <w:footnoteReference w:id="38"/>
      </w:r>
      <w:r w:rsidRPr="00A66AAF">
        <w:rPr>
          <w:vertAlign w:val="superscript"/>
          <w:rtl/>
        </w:rPr>
        <w:t>)</w:t>
      </w:r>
      <w:r w:rsidRPr="00A66AAF">
        <w:rPr>
          <w:rtl/>
        </w:rPr>
        <w:t>. وتذكّر اللجنة كذلك باجتهاد</w:t>
      </w:r>
      <w:r w:rsidRPr="00A66AAF">
        <w:rPr>
          <w:rFonts w:hint="cs"/>
          <w:rtl/>
        </w:rPr>
        <w:t>ات</w:t>
      </w:r>
      <w:r w:rsidRPr="00A66AAF">
        <w:rPr>
          <w:rtl/>
        </w:rPr>
        <w:t>ها</w:t>
      </w:r>
      <w:r w:rsidRPr="00A66AAF">
        <w:rPr>
          <w:rFonts w:hint="cs"/>
          <w:rtl/>
        </w:rPr>
        <w:t xml:space="preserve"> السابقة</w:t>
      </w:r>
      <w:r w:rsidRPr="00A66AAF">
        <w:rPr>
          <w:rtl/>
        </w:rPr>
        <w:t xml:space="preserve"> ال</w:t>
      </w:r>
      <w:r w:rsidRPr="00A66AAF">
        <w:rPr>
          <w:rFonts w:hint="cs"/>
          <w:rtl/>
        </w:rPr>
        <w:t>ت</w:t>
      </w:r>
      <w:r w:rsidRPr="00A66AAF">
        <w:rPr>
          <w:rtl/>
        </w:rPr>
        <w:t xml:space="preserve">ي </w:t>
      </w:r>
      <w:r w:rsidRPr="00A66AAF">
        <w:rPr>
          <w:rFonts w:hint="cs"/>
          <w:rtl/>
        </w:rPr>
        <w:t>ت</w:t>
      </w:r>
      <w:r w:rsidRPr="00A66AAF">
        <w:rPr>
          <w:rtl/>
        </w:rPr>
        <w:t>فيد بأنه ينبغي إعطاء وزن كبير للتقييم الذي تُجريه الدولة الطرف</w:t>
      </w:r>
      <w:r w:rsidRPr="00A66AAF">
        <w:rPr>
          <w:vertAlign w:val="superscript"/>
          <w:rtl/>
        </w:rPr>
        <w:t>(</w:t>
      </w:r>
      <w:r w:rsidRPr="00A66AAF">
        <w:rPr>
          <w:vertAlign w:val="superscript"/>
          <w:rtl/>
        </w:rPr>
        <w:footnoteReference w:id="39"/>
      </w:r>
      <w:r w:rsidRPr="00A66AAF">
        <w:rPr>
          <w:vertAlign w:val="superscript"/>
          <w:rtl/>
        </w:rPr>
        <w:t>)</w:t>
      </w:r>
      <w:r w:rsidRPr="00A66AAF">
        <w:rPr>
          <w:rtl/>
        </w:rPr>
        <w:t>، وبأن اختصاص مراجعة الوقائع والأدلة أو تقييمها لتحديد ما إذا كان هذا الخطر موجوداً أم لا، يقع عموماً على عاتق أجهزة الدولة الطرف، ما لم يتبين أن هذا التقييم كان تعسفياً بشكل جلي أو أنه يصل إلى حد الخطأ البيِّن أو إنكار العدالة</w:t>
      </w:r>
      <w:r w:rsidRPr="00A66AAF">
        <w:rPr>
          <w:vertAlign w:val="superscript"/>
          <w:rtl/>
        </w:rPr>
        <w:t>(</w:t>
      </w:r>
      <w:r w:rsidRPr="00A66AAF">
        <w:rPr>
          <w:vertAlign w:val="superscript"/>
          <w:rtl/>
        </w:rPr>
        <w:footnoteReference w:id="40"/>
      </w:r>
      <w:r w:rsidRPr="00A66AAF">
        <w:rPr>
          <w:vertAlign w:val="superscript"/>
          <w:rtl/>
        </w:rPr>
        <w:t>)</w:t>
      </w:r>
      <w:r w:rsidRPr="00A66AAF">
        <w:rPr>
          <w:rtl/>
        </w:rPr>
        <w:t>.</w:t>
      </w:r>
    </w:p>
    <w:p w:rsidR="00A66AAF" w:rsidRPr="00A66AAF" w:rsidRDefault="00A66AAF" w:rsidP="00A66AAF">
      <w:pPr>
        <w:pStyle w:val="SingleTxtGA"/>
        <w:rPr>
          <w:rtl/>
        </w:rPr>
      </w:pPr>
      <w:r w:rsidRPr="00A66AAF">
        <w:rPr>
          <w:rFonts w:hint="cs"/>
          <w:rtl/>
        </w:rPr>
        <w:t>6</w:t>
      </w:r>
      <w:r w:rsidRPr="00A66AAF">
        <w:rPr>
          <w:rtl/>
        </w:rPr>
        <w:t>-</w:t>
      </w:r>
      <w:r w:rsidRPr="00A66AAF">
        <w:rPr>
          <w:rFonts w:hint="cs"/>
          <w:rtl/>
        </w:rPr>
        <w:t>5</w:t>
      </w:r>
      <w:r w:rsidRPr="00A66AAF">
        <w:rPr>
          <w:rtl/>
        </w:rPr>
        <w:tab/>
        <w:t xml:space="preserve">وتلاحظ اللجنة في هذه القضية حجة الدولة الطرف </w:t>
      </w:r>
      <w:r w:rsidRPr="00A66AAF">
        <w:rPr>
          <w:rFonts w:hint="cs"/>
          <w:rtl/>
        </w:rPr>
        <w:t>ب</w:t>
      </w:r>
      <w:r w:rsidRPr="00A66AAF">
        <w:rPr>
          <w:rtl/>
        </w:rPr>
        <w:t xml:space="preserve">أن صاحب البلاغ قدم بيانات متضاربة وغير متسقة أثناء إجراءات اللجوء، وأن مجلس طعون اللاجئين أجرى </w:t>
      </w:r>
      <w:r w:rsidRPr="00A66AAF">
        <w:rPr>
          <w:rFonts w:hint="cs"/>
          <w:rtl/>
        </w:rPr>
        <w:t>فحصاً</w:t>
      </w:r>
      <w:r w:rsidRPr="00A66AAF">
        <w:rPr>
          <w:rtl/>
        </w:rPr>
        <w:t xml:space="preserve"> شاملاً وعميقاً للأدلة التي قدمها صاحب البلاغ، وأنه</w:t>
      </w:r>
      <w:r w:rsidRPr="00A66AAF">
        <w:rPr>
          <w:rFonts w:hint="cs"/>
          <w:rtl/>
        </w:rPr>
        <w:t xml:space="preserve"> إنما</w:t>
      </w:r>
      <w:r w:rsidRPr="00A66AAF">
        <w:rPr>
          <w:rtl/>
        </w:rPr>
        <w:t xml:space="preserve"> يسعى إلى استخدام اللجنة هيئة استئناف </w:t>
      </w:r>
      <w:r w:rsidRPr="00A66AAF">
        <w:rPr>
          <w:rFonts w:hint="cs"/>
          <w:rtl/>
        </w:rPr>
        <w:t xml:space="preserve">بهدف </w:t>
      </w:r>
      <w:r w:rsidRPr="00A66AAF">
        <w:rPr>
          <w:rtl/>
        </w:rPr>
        <w:t xml:space="preserve">إعادة تقييم الظروف </w:t>
      </w:r>
      <w:proofErr w:type="spellStart"/>
      <w:r w:rsidRPr="00A66AAF">
        <w:rPr>
          <w:rtl/>
        </w:rPr>
        <w:t>الوقائعية</w:t>
      </w:r>
      <w:proofErr w:type="spellEnd"/>
      <w:r w:rsidRPr="00A66AAF">
        <w:rPr>
          <w:rtl/>
        </w:rPr>
        <w:t xml:space="preserve"> </w:t>
      </w:r>
      <w:r w:rsidRPr="00A66AAF">
        <w:rPr>
          <w:rFonts w:hint="cs"/>
          <w:rtl/>
        </w:rPr>
        <w:t xml:space="preserve">لملتمَس </w:t>
      </w:r>
      <w:r w:rsidRPr="00A66AAF">
        <w:rPr>
          <w:rtl/>
        </w:rPr>
        <w:t>اللجوء الذي قدمه، وأنه لم يثبت وجاهة دعواه لأغراض المقبولية فيما يتعلق بالانتهاك المزعوم للمواد 6 و7 و18 من العهد.</w:t>
      </w:r>
    </w:p>
    <w:p w:rsidR="00A66AAF" w:rsidRPr="00A66AAF" w:rsidRDefault="00A66AAF" w:rsidP="00A66AAF">
      <w:pPr>
        <w:pStyle w:val="SingleTxtGA"/>
        <w:rPr>
          <w:rtl/>
        </w:rPr>
      </w:pPr>
      <w:r w:rsidRPr="00A66AAF">
        <w:rPr>
          <w:rtl/>
        </w:rPr>
        <w:t>6-6</w:t>
      </w:r>
      <w:r w:rsidRPr="00A66AAF">
        <w:rPr>
          <w:rtl/>
        </w:rPr>
        <w:tab/>
        <w:t>وتلاحظ اللجنة أن صاحب البلاغ لم يشر إلى أي مخالف</w:t>
      </w:r>
      <w:r w:rsidRPr="00A66AAF">
        <w:rPr>
          <w:rFonts w:hint="cs"/>
          <w:rtl/>
        </w:rPr>
        <w:t>ات</w:t>
      </w:r>
      <w:r w:rsidRPr="00A66AAF">
        <w:rPr>
          <w:rtl/>
        </w:rPr>
        <w:t xml:space="preserve"> </w:t>
      </w:r>
      <w:r w:rsidRPr="00A66AAF">
        <w:rPr>
          <w:rFonts w:hint="cs"/>
          <w:rtl/>
        </w:rPr>
        <w:t>في</w:t>
      </w:r>
      <w:r w:rsidRPr="00A66AAF">
        <w:rPr>
          <w:rtl/>
        </w:rPr>
        <w:t xml:space="preserve"> عملية اتخاذ القرار المتعلق به، أو إلى أي عامل خطر لم تأخذه سلطات الدولة الطرف في الاعتبار على النحو الواجب.</w:t>
      </w:r>
      <w:r w:rsidRPr="00A66AAF">
        <w:rPr>
          <w:rFonts w:hint="cs"/>
          <w:rtl/>
        </w:rPr>
        <w:t xml:space="preserve"> </w:t>
      </w:r>
      <w:r w:rsidRPr="00A66AAF">
        <w:rPr>
          <w:rtl/>
        </w:rPr>
        <w:t xml:space="preserve">وترى اللجنة أنه على الرغم من أن صاحب البلاغ لا يوافق على الاستنتاجات </w:t>
      </w:r>
      <w:proofErr w:type="spellStart"/>
      <w:r w:rsidRPr="00A66AAF">
        <w:rPr>
          <w:rtl/>
        </w:rPr>
        <w:lastRenderedPageBreak/>
        <w:t>الوقائعية</w:t>
      </w:r>
      <w:proofErr w:type="spellEnd"/>
      <w:r w:rsidRPr="00A66AAF">
        <w:rPr>
          <w:rtl/>
        </w:rPr>
        <w:t xml:space="preserve"> التي قدمتها سلطات الدولة الطرف، إلا </w:t>
      </w:r>
      <w:r w:rsidRPr="00A66AAF">
        <w:rPr>
          <w:rFonts w:hint="cs"/>
          <w:rtl/>
        </w:rPr>
        <w:t>أنه لم </w:t>
      </w:r>
      <w:r w:rsidRPr="00A66AAF">
        <w:rPr>
          <w:rtl/>
        </w:rPr>
        <w:t>يثبت أنها كانت استنتاجات تعسفية</w:t>
      </w:r>
      <w:r w:rsidRPr="00A66AAF">
        <w:rPr>
          <w:rFonts w:hint="cs"/>
          <w:rtl/>
        </w:rPr>
        <w:t xml:space="preserve"> بجلاء</w:t>
      </w:r>
      <w:r w:rsidRPr="00A66AAF">
        <w:rPr>
          <w:rtl/>
        </w:rPr>
        <w:t xml:space="preserve"> أو </w:t>
      </w:r>
      <w:proofErr w:type="spellStart"/>
      <w:r w:rsidRPr="00A66AAF">
        <w:rPr>
          <w:rtl/>
        </w:rPr>
        <w:t>يعتورها</w:t>
      </w:r>
      <w:proofErr w:type="spellEnd"/>
      <w:r w:rsidRPr="00A66AAF">
        <w:rPr>
          <w:rtl/>
        </w:rPr>
        <w:t xml:space="preserve"> خطأ صريح، أو أنها ت</w:t>
      </w:r>
      <w:r w:rsidRPr="00A66AAF">
        <w:rPr>
          <w:rFonts w:hint="cs"/>
          <w:rtl/>
        </w:rPr>
        <w:t>رقى إلى إنكار للعدالة.</w:t>
      </w:r>
    </w:p>
    <w:p w:rsidR="00A66AAF" w:rsidRPr="00A66AAF" w:rsidRDefault="00A66AAF" w:rsidP="00A66AAF">
      <w:pPr>
        <w:pStyle w:val="SingleTxtGA"/>
        <w:rPr>
          <w:rtl/>
        </w:rPr>
      </w:pPr>
      <w:r w:rsidRPr="00A66AAF">
        <w:rPr>
          <w:rtl/>
        </w:rPr>
        <w:t>6-7</w:t>
      </w:r>
      <w:r w:rsidRPr="00A66AAF">
        <w:rPr>
          <w:rtl/>
        </w:rPr>
        <w:tab/>
        <w:t xml:space="preserve">وتلاحظ اللجنة أن </w:t>
      </w:r>
      <w:r w:rsidRPr="00A66AAF">
        <w:rPr>
          <w:rFonts w:hint="cs"/>
          <w:rtl/>
        </w:rPr>
        <w:t>ملتمَس</w:t>
      </w:r>
      <w:r w:rsidRPr="00A66AAF">
        <w:rPr>
          <w:rtl/>
        </w:rPr>
        <w:t xml:space="preserve"> اللجوء الأصلي الذي قدمه صاحب البلاغ على أساس تخوفه من اضطهاد السلطات الأفغانية وأفراد آخرين -</w:t>
      </w:r>
      <w:r w:rsidRPr="00A66AAF">
        <w:rPr>
          <w:rFonts w:hint="cs"/>
          <w:rtl/>
        </w:rPr>
        <w:t xml:space="preserve"> </w:t>
      </w:r>
      <w:r w:rsidRPr="00A66AAF">
        <w:rPr>
          <w:rtl/>
        </w:rPr>
        <w:t xml:space="preserve">أفراد أسرة زوجته </w:t>
      </w:r>
      <w:proofErr w:type="spellStart"/>
      <w:r w:rsidRPr="00A66AAF">
        <w:rPr>
          <w:rtl/>
        </w:rPr>
        <w:t>وأ</w:t>
      </w:r>
      <w:proofErr w:type="spellEnd"/>
      <w:r w:rsidRPr="00A66AAF">
        <w:rPr>
          <w:rtl/>
        </w:rPr>
        <w:t>. ك.</w:t>
      </w:r>
      <w:r w:rsidRPr="00A66AAF">
        <w:rPr>
          <w:rFonts w:hint="cs"/>
          <w:rtl/>
        </w:rPr>
        <w:t xml:space="preserve"> </w:t>
      </w:r>
      <w:r w:rsidRPr="00A66AAF">
        <w:rPr>
          <w:rtl/>
        </w:rPr>
        <w:t xml:space="preserve">- استناداً إلى ادعاءات اغتصاب واختطاف زوجته، رفضته دائرة الهجرة </w:t>
      </w:r>
      <w:proofErr w:type="spellStart"/>
      <w:r w:rsidRPr="00A66AAF">
        <w:rPr>
          <w:rtl/>
        </w:rPr>
        <w:t>الدانمركية</w:t>
      </w:r>
      <w:proofErr w:type="spellEnd"/>
      <w:r w:rsidRPr="00A66AAF">
        <w:rPr>
          <w:rtl/>
        </w:rPr>
        <w:t xml:space="preserve"> ومجلس طعون اللاجئين لأن صاحب البلاغ لم يثبت أنه قد يواجه أي خطر على حياته، أو خطر التعذيب في حال إعادته إلى أفغانستان. وتلاحظ اللجنة أن صاحب البلاغ طلب</w:t>
      </w:r>
      <w:r w:rsidRPr="00A66AAF">
        <w:rPr>
          <w:rFonts w:hint="cs"/>
          <w:rtl/>
        </w:rPr>
        <w:t>،</w:t>
      </w:r>
      <w:r w:rsidRPr="00A66AAF">
        <w:rPr>
          <w:rtl/>
        </w:rPr>
        <w:t xml:space="preserve"> في 1 تشرين الأول/أكتوبر 2013، إلى المجلس إعادة فتح ملف قضيته على أساس أنه </w:t>
      </w:r>
      <w:r w:rsidRPr="00A66AAF">
        <w:rPr>
          <w:rFonts w:hint="cs"/>
          <w:rtl/>
        </w:rPr>
        <w:t xml:space="preserve">تحول إلى </w:t>
      </w:r>
      <w:r w:rsidRPr="00A66AAF">
        <w:rPr>
          <w:rtl/>
        </w:rPr>
        <w:t xml:space="preserve">المسيحية، وأن المجلس رفض طلبه هذا في 30 تشرين الأول/أكتوبر 2013 لأنه لم يوضح بما يكفي سبب </w:t>
      </w:r>
      <w:r w:rsidRPr="00A66AAF">
        <w:rPr>
          <w:rFonts w:hint="cs"/>
          <w:rtl/>
        </w:rPr>
        <w:t xml:space="preserve">تحوله إلى </w:t>
      </w:r>
      <w:r w:rsidRPr="00A66AAF">
        <w:rPr>
          <w:rtl/>
        </w:rPr>
        <w:t>المسيحية مباشرة قبل ترحيله إلى أفغانستان. وتلاحظ اللجنة أيضاً أن المجلس قرر في 9 كانون الأول/ديسمبر 2013 إعادة فتح قضيته، ومنحه فرصة لإثبات ادعاءاته</w:t>
      </w:r>
      <w:r w:rsidRPr="00A66AAF">
        <w:rPr>
          <w:rFonts w:hint="cs"/>
          <w:rtl/>
        </w:rPr>
        <w:t xml:space="preserve"> الجديدة</w:t>
      </w:r>
      <w:r w:rsidRPr="00A66AAF">
        <w:rPr>
          <w:rtl/>
        </w:rPr>
        <w:t>، وتقديم ما يدعمها من أدلة جديدة.</w:t>
      </w:r>
      <w:r w:rsidRPr="00A66AAF">
        <w:rPr>
          <w:rFonts w:hint="cs"/>
          <w:rtl/>
        </w:rPr>
        <w:t xml:space="preserve"> </w:t>
      </w:r>
      <w:r w:rsidRPr="00A66AAF">
        <w:rPr>
          <w:rtl/>
        </w:rPr>
        <w:t>وتلاحظ</w:t>
      </w:r>
      <w:r w:rsidRPr="00A66AAF">
        <w:rPr>
          <w:rFonts w:hint="cs"/>
          <w:rtl/>
        </w:rPr>
        <w:t xml:space="preserve"> اللجنة</w:t>
      </w:r>
      <w:r w:rsidRPr="00A66AAF">
        <w:rPr>
          <w:rtl/>
        </w:rPr>
        <w:t xml:space="preserve"> أيضاً أن المجلس رفض في 16 كانون الثاني/يناير 2014 ادعاءات صاحب البلاغ الجديدة لأنه ارتأى أن </w:t>
      </w:r>
      <w:r w:rsidRPr="00A66AAF">
        <w:rPr>
          <w:rFonts w:hint="cs"/>
          <w:rtl/>
        </w:rPr>
        <w:t xml:space="preserve">تحوله إلى </w:t>
      </w:r>
      <w:r w:rsidRPr="00A66AAF">
        <w:rPr>
          <w:rtl/>
        </w:rPr>
        <w:t xml:space="preserve">المسيحية </w:t>
      </w:r>
      <w:r w:rsidRPr="00A66AAF">
        <w:rPr>
          <w:rFonts w:hint="cs"/>
          <w:rtl/>
        </w:rPr>
        <w:t xml:space="preserve">غير حقيقي </w:t>
      </w:r>
      <w:r w:rsidRPr="00A66AAF">
        <w:rPr>
          <w:rtl/>
        </w:rPr>
        <w:t xml:space="preserve">لأنه لم يبد أي اهتمام بأي دين إلى أن رفض </w:t>
      </w:r>
      <w:r w:rsidRPr="00A66AAF">
        <w:rPr>
          <w:rFonts w:hint="cs"/>
          <w:rtl/>
        </w:rPr>
        <w:t>ملتمس</w:t>
      </w:r>
      <w:r w:rsidRPr="00A66AAF">
        <w:rPr>
          <w:rtl/>
        </w:rPr>
        <w:t>ه الأصلي للجوء في 31 كانون الثاني/يناير 2013.</w:t>
      </w:r>
      <w:r w:rsidRPr="00A66AAF">
        <w:rPr>
          <w:rFonts w:hint="cs"/>
          <w:rtl/>
        </w:rPr>
        <w:t xml:space="preserve"> </w:t>
      </w:r>
      <w:r w:rsidRPr="00A66AAF">
        <w:rPr>
          <w:rtl/>
        </w:rPr>
        <w:t>وبالإضافة إلى ذلك، ارتأى المجلس أن صاحب البلاغ لم يقدم تفسيراً معقولاً ل</w:t>
      </w:r>
      <w:r w:rsidRPr="00A66AAF">
        <w:rPr>
          <w:rFonts w:hint="cs"/>
          <w:rtl/>
        </w:rPr>
        <w:t xml:space="preserve">سبب </w:t>
      </w:r>
      <w:r w:rsidRPr="00A66AAF">
        <w:rPr>
          <w:rtl/>
        </w:rPr>
        <w:t>قراره بأن يُعم</w:t>
      </w:r>
      <w:r w:rsidRPr="00A66AAF">
        <w:rPr>
          <w:rFonts w:hint="cs"/>
          <w:rtl/>
        </w:rPr>
        <w:t>َّ</w:t>
      </w:r>
      <w:r w:rsidRPr="00A66AAF">
        <w:rPr>
          <w:rtl/>
        </w:rPr>
        <w:t xml:space="preserve">د. وتلاحظ اللجنة أن ادعاءات صاحب البلاغ تستند أساساً إلى أنشطته في كنيسة مسيحية، وأنها لم تبدأ إلا بعد أن رُفض </w:t>
      </w:r>
      <w:r w:rsidRPr="00A66AAF">
        <w:rPr>
          <w:rFonts w:hint="cs"/>
          <w:rtl/>
        </w:rPr>
        <w:t>ملتمسه</w:t>
      </w:r>
      <w:r w:rsidRPr="00A66AAF">
        <w:rPr>
          <w:rtl/>
        </w:rPr>
        <w:t xml:space="preserve"> الأصل</w:t>
      </w:r>
      <w:r w:rsidRPr="00A66AAF">
        <w:rPr>
          <w:rFonts w:hint="cs"/>
          <w:rtl/>
        </w:rPr>
        <w:t>ي</w:t>
      </w:r>
      <w:r w:rsidRPr="00A66AAF">
        <w:rPr>
          <w:rtl/>
        </w:rPr>
        <w:t>.</w:t>
      </w:r>
      <w:r w:rsidRPr="00A66AAF">
        <w:rPr>
          <w:rFonts w:hint="cs"/>
          <w:rtl/>
        </w:rPr>
        <w:t xml:space="preserve"> </w:t>
      </w:r>
      <w:r w:rsidRPr="00A66AAF">
        <w:rPr>
          <w:rtl/>
        </w:rPr>
        <w:t>وبناءً على ذلك، ترى اللجنة أن صاحب البلاغ لم يقدم من الأدلة ما يكفي لإثبات ادعاءاته في إطار المواد 6 و7 و18 من العهد لأغراض المقبولية، وتخلص إلى أن هذا الجزء من البلاغ غير مقبول بموجب المادة 2 من البروتوكول الاختياري.</w:t>
      </w:r>
    </w:p>
    <w:p w:rsidR="00A66AAF" w:rsidRPr="00A66AAF" w:rsidRDefault="00A66AAF" w:rsidP="00A66AAF">
      <w:pPr>
        <w:pStyle w:val="SingleTxtGA"/>
        <w:rPr>
          <w:rtl/>
        </w:rPr>
      </w:pPr>
      <w:r w:rsidRPr="00A66AAF">
        <w:rPr>
          <w:rtl/>
        </w:rPr>
        <w:t>6-8</w:t>
      </w:r>
      <w:r w:rsidRPr="00A66AAF">
        <w:rPr>
          <w:rtl/>
        </w:rPr>
        <w:tab/>
        <w:t xml:space="preserve">وتحيط اللجنة علماً بالادعاءات التي قدمها صاحب البلاغ بموجب المادة 26 من العهد، والتي تفيد بأن قرار مجلس طعون اللاجئين وإجراءاته تمثل تمييزاً ضد ملتمسي اللجوء، لأن </w:t>
      </w:r>
      <w:r w:rsidRPr="00A66AAF">
        <w:rPr>
          <w:rFonts w:hint="cs"/>
          <w:rtl/>
        </w:rPr>
        <w:t xml:space="preserve">جميع </w:t>
      </w:r>
      <w:r w:rsidRPr="00A66AAF">
        <w:rPr>
          <w:rtl/>
        </w:rPr>
        <w:t xml:space="preserve">القرارات </w:t>
      </w:r>
      <w:r w:rsidRPr="00A66AAF">
        <w:rPr>
          <w:rFonts w:hint="cs"/>
          <w:rtl/>
        </w:rPr>
        <w:t xml:space="preserve">الأخرى </w:t>
      </w:r>
      <w:r w:rsidRPr="00A66AAF">
        <w:rPr>
          <w:rtl/>
        </w:rPr>
        <w:t>الصادرة عن الهيئات الإدارية تقبل الطعن أمام المحاكم وفقاً لقانون الدولة الطرف.</w:t>
      </w:r>
      <w:r w:rsidRPr="00A66AAF">
        <w:rPr>
          <w:rFonts w:hint="cs"/>
          <w:rtl/>
        </w:rPr>
        <w:t xml:space="preserve"> </w:t>
      </w:r>
      <w:r w:rsidRPr="00A66AAF">
        <w:rPr>
          <w:rtl/>
        </w:rPr>
        <w:t>وتلاحظ الدولة الطرف أن بيان صاحب البلاغ عومل على قدم المساواة مع أي شخص ي</w:t>
      </w:r>
      <w:r w:rsidRPr="00A66AAF">
        <w:rPr>
          <w:rFonts w:hint="cs"/>
          <w:rtl/>
        </w:rPr>
        <w:t xml:space="preserve">قدم </w:t>
      </w:r>
      <w:r w:rsidRPr="00A66AAF">
        <w:rPr>
          <w:rtl/>
        </w:rPr>
        <w:t xml:space="preserve">طلب لجوء </w:t>
      </w:r>
      <w:r w:rsidRPr="00A66AAF">
        <w:rPr>
          <w:rFonts w:hint="cs"/>
          <w:rtl/>
        </w:rPr>
        <w:t>أمام سلطات</w:t>
      </w:r>
      <w:r w:rsidRPr="00A66AAF">
        <w:rPr>
          <w:rtl/>
        </w:rPr>
        <w:t xml:space="preserve"> الدولة الطرف، بغض النظر عن عرقه، أو لونه، أو جنس</w:t>
      </w:r>
      <w:r w:rsidRPr="00A66AAF">
        <w:rPr>
          <w:rFonts w:hint="cs"/>
          <w:rtl/>
        </w:rPr>
        <w:t>ه</w:t>
      </w:r>
      <w:r w:rsidRPr="00A66AAF">
        <w:rPr>
          <w:rtl/>
        </w:rPr>
        <w:t>، أو لغته، أو دينه، أو رأيه السياسي أو غيره من الآراء، أو أصله القومي أو الاجتماعي، أو ملكيته، أو مولده، أو أي وضع آخر.</w:t>
      </w:r>
      <w:r w:rsidRPr="00A66AAF">
        <w:rPr>
          <w:rFonts w:hint="cs"/>
          <w:rtl/>
        </w:rPr>
        <w:t xml:space="preserve"> </w:t>
      </w:r>
      <w:r w:rsidRPr="00A66AAF">
        <w:rPr>
          <w:rtl/>
        </w:rPr>
        <w:t xml:space="preserve">وتلاحظ اللجنة أيضاً أن صاحب البلاغ لم يقدم أي </w:t>
      </w:r>
      <w:r w:rsidRPr="00A66AAF">
        <w:rPr>
          <w:rFonts w:hint="cs"/>
          <w:rtl/>
        </w:rPr>
        <w:t xml:space="preserve">حجج </w:t>
      </w:r>
      <w:r w:rsidRPr="00A66AAF">
        <w:rPr>
          <w:rtl/>
        </w:rPr>
        <w:t xml:space="preserve">إضافية لدعم هذا الجزء من </w:t>
      </w:r>
      <w:r w:rsidRPr="00A66AAF">
        <w:rPr>
          <w:rFonts w:hint="cs"/>
          <w:rtl/>
        </w:rPr>
        <w:t>الشكوى</w:t>
      </w:r>
      <w:r w:rsidRPr="00A66AAF">
        <w:rPr>
          <w:rtl/>
        </w:rPr>
        <w:t>، وترى من ثم أن صاحب البلاغ لم يقدم من الأدلة ما يكفي لإثبات ادعاءاته بموجب المادة 26، وتعلن عدم مقبولية هذا الجزء من البلاغ بموجب المادة 2 من البروتوكول الاختياري</w:t>
      </w:r>
      <w:r w:rsidRPr="00A66AAF">
        <w:rPr>
          <w:vertAlign w:val="superscript"/>
          <w:rtl/>
        </w:rPr>
        <w:t>(</w:t>
      </w:r>
      <w:r w:rsidRPr="00A66AAF">
        <w:rPr>
          <w:vertAlign w:val="superscript"/>
          <w:rtl/>
        </w:rPr>
        <w:footnoteReference w:id="41"/>
      </w:r>
      <w:r w:rsidRPr="00A66AAF">
        <w:rPr>
          <w:vertAlign w:val="superscript"/>
          <w:rtl/>
        </w:rPr>
        <w:t>)</w:t>
      </w:r>
      <w:r w:rsidRPr="00A66AAF">
        <w:rPr>
          <w:rtl/>
        </w:rPr>
        <w:t>.</w:t>
      </w:r>
    </w:p>
    <w:p w:rsidR="00A66AAF" w:rsidRPr="00A66AAF" w:rsidRDefault="00A66AAF" w:rsidP="00A66AAF">
      <w:pPr>
        <w:pStyle w:val="SingleTxtGA"/>
        <w:rPr>
          <w:rtl/>
        </w:rPr>
      </w:pPr>
      <w:r w:rsidRPr="00A66AAF">
        <w:rPr>
          <w:rFonts w:hint="cs"/>
          <w:rtl/>
        </w:rPr>
        <w:t>6</w:t>
      </w:r>
      <w:r w:rsidRPr="00A66AAF">
        <w:rPr>
          <w:rtl/>
        </w:rPr>
        <w:t>-</w:t>
      </w:r>
      <w:r w:rsidRPr="00A66AAF">
        <w:rPr>
          <w:rFonts w:hint="cs"/>
          <w:rtl/>
        </w:rPr>
        <w:t>9</w:t>
      </w:r>
      <w:r w:rsidRPr="00A66AAF">
        <w:rPr>
          <w:rtl/>
        </w:rPr>
        <w:tab/>
        <w:t>وتلاحظ اللجنة أيضاً ادعاء</w:t>
      </w:r>
      <w:r w:rsidRPr="00A66AAF">
        <w:rPr>
          <w:rFonts w:hint="cs"/>
          <w:rtl/>
        </w:rPr>
        <w:t>ات</w:t>
      </w:r>
      <w:r w:rsidRPr="00A66AAF">
        <w:rPr>
          <w:rtl/>
        </w:rPr>
        <w:t xml:space="preserve"> صاحب البلاغ </w:t>
      </w:r>
      <w:r w:rsidR="00EB660D">
        <w:rPr>
          <w:rFonts w:hint="cs"/>
          <w:rtl/>
        </w:rPr>
        <w:t>ب</w:t>
      </w:r>
      <w:r w:rsidRPr="00A66AAF">
        <w:rPr>
          <w:rtl/>
        </w:rPr>
        <w:t xml:space="preserve">أن قرارات مجلس طعون اللاجئين </w:t>
      </w:r>
      <w:r w:rsidRPr="00A66AAF">
        <w:rPr>
          <w:rFonts w:hint="cs"/>
          <w:rtl/>
        </w:rPr>
        <w:t>هي ال</w:t>
      </w:r>
      <w:r w:rsidRPr="00A66AAF">
        <w:rPr>
          <w:rtl/>
        </w:rPr>
        <w:t>قرارات</w:t>
      </w:r>
      <w:r w:rsidRPr="00A66AAF">
        <w:rPr>
          <w:rFonts w:hint="cs"/>
          <w:rtl/>
        </w:rPr>
        <w:t xml:space="preserve"> الوحيدة التي تعتبر</w:t>
      </w:r>
      <w:r w:rsidRPr="00A66AAF">
        <w:rPr>
          <w:rtl/>
        </w:rPr>
        <w:t xml:space="preserve"> نهائية ولا يمكن </w:t>
      </w:r>
      <w:r w:rsidRPr="00A66AAF">
        <w:rPr>
          <w:rFonts w:hint="cs"/>
          <w:rtl/>
        </w:rPr>
        <w:t xml:space="preserve">الطعن فيها </w:t>
      </w:r>
      <w:r w:rsidRPr="00A66AAF">
        <w:rPr>
          <w:rtl/>
        </w:rPr>
        <w:t>أمام المحاكم الوطنية</w:t>
      </w:r>
      <w:r w:rsidRPr="00A66AAF">
        <w:rPr>
          <w:rFonts w:hint="cs"/>
          <w:rtl/>
        </w:rPr>
        <w:t>؛</w:t>
      </w:r>
      <w:r w:rsidRPr="00A66AAF">
        <w:rPr>
          <w:rtl/>
        </w:rPr>
        <w:t xml:space="preserve"> وأن المجلس يفتقر إلى النزاهة والاستقلالية، وأن طلب إعادة فتح هذه القضية</w:t>
      </w:r>
      <w:r w:rsidRPr="00A66AAF">
        <w:rPr>
          <w:rFonts w:hint="cs"/>
          <w:rtl/>
        </w:rPr>
        <w:t xml:space="preserve"> </w:t>
      </w:r>
      <w:r w:rsidRPr="00A66AAF">
        <w:rPr>
          <w:rtl/>
        </w:rPr>
        <w:t xml:space="preserve">من </w:t>
      </w:r>
      <w:r w:rsidRPr="00A66AAF">
        <w:rPr>
          <w:rFonts w:hint="cs"/>
          <w:rtl/>
        </w:rPr>
        <w:t xml:space="preserve">ثم كان </w:t>
      </w:r>
      <w:r w:rsidRPr="00A66AAF">
        <w:rPr>
          <w:rtl/>
        </w:rPr>
        <w:t>من الواجب أن تب</w:t>
      </w:r>
      <w:r w:rsidRPr="00A66AAF">
        <w:rPr>
          <w:rFonts w:hint="cs"/>
          <w:rtl/>
        </w:rPr>
        <w:t xml:space="preserve">ت فيه </w:t>
      </w:r>
      <w:r w:rsidRPr="00A66AAF">
        <w:rPr>
          <w:rtl/>
        </w:rPr>
        <w:t xml:space="preserve">دائرة الهجرة </w:t>
      </w:r>
      <w:proofErr w:type="spellStart"/>
      <w:r w:rsidRPr="00A66AAF">
        <w:rPr>
          <w:rtl/>
        </w:rPr>
        <w:t>الدانمركية</w:t>
      </w:r>
      <w:proofErr w:type="spellEnd"/>
      <w:r w:rsidRPr="00A66AAF">
        <w:rPr>
          <w:rtl/>
        </w:rPr>
        <w:t xml:space="preserve"> وليس المجلس، علماً </w:t>
      </w:r>
      <w:r w:rsidRPr="00A66AAF">
        <w:rPr>
          <w:rFonts w:hint="cs"/>
          <w:rtl/>
        </w:rPr>
        <w:t>ب</w:t>
      </w:r>
      <w:r w:rsidRPr="00A66AAF">
        <w:rPr>
          <w:rtl/>
        </w:rPr>
        <w:t xml:space="preserve">أن المجلس سبق أن رفض </w:t>
      </w:r>
      <w:r w:rsidRPr="00A66AAF">
        <w:rPr>
          <w:rFonts w:hint="cs"/>
          <w:rtl/>
        </w:rPr>
        <w:t>ملتمساً</w:t>
      </w:r>
      <w:r w:rsidRPr="00A66AAF">
        <w:rPr>
          <w:rtl/>
        </w:rPr>
        <w:t xml:space="preserve"> قدمه</w:t>
      </w:r>
      <w:r w:rsidRPr="00A66AAF">
        <w:rPr>
          <w:rFonts w:hint="cs"/>
          <w:rtl/>
        </w:rPr>
        <w:t xml:space="preserve"> صاحب البلاغ</w:t>
      </w:r>
      <w:r w:rsidRPr="00A66AAF">
        <w:rPr>
          <w:rtl/>
        </w:rPr>
        <w:t xml:space="preserve"> لإعادة فتح القضية على أساس </w:t>
      </w:r>
      <w:r w:rsidRPr="00A66AAF">
        <w:rPr>
          <w:rFonts w:hint="cs"/>
          <w:rtl/>
        </w:rPr>
        <w:t>تحوله إلى</w:t>
      </w:r>
      <w:r w:rsidRPr="00A66AAF">
        <w:rPr>
          <w:rtl/>
        </w:rPr>
        <w:t xml:space="preserve"> المسيحية.</w:t>
      </w:r>
      <w:r w:rsidRPr="00A66AAF">
        <w:rPr>
          <w:rFonts w:hint="cs"/>
          <w:rtl/>
        </w:rPr>
        <w:t xml:space="preserve"> </w:t>
      </w:r>
      <w:r w:rsidRPr="00A66AAF">
        <w:rPr>
          <w:rtl/>
        </w:rPr>
        <w:t xml:space="preserve">وتلاحظ اللجنة أيضاً </w:t>
      </w:r>
      <w:r w:rsidRPr="00A66AAF">
        <w:rPr>
          <w:rFonts w:hint="cs"/>
          <w:rtl/>
        </w:rPr>
        <w:t xml:space="preserve">دفع </w:t>
      </w:r>
      <w:r w:rsidRPr="00A66AAF">
        <w:rPr>
          <w:rtl/>
        </w:rPr>
        <w:t xml:space="preserve">صاحب البلاغ بأن المجلس رفض الاستماع لشهادة صديقه دون تقديم أي </w:t>
      </w:r>
      <w:r w:rsidRPr="00A66AAF">
        <w:rPr>
          <w:rFonts w:hint="cs"/>
          <w:rtl/>
        </w:rPr>
        <w:t>مبرر</w:t>
      </w:r>
      <w:r w:rsidRPr="00A66AAF">
        <w:rPr>
          <w:rtl/>
        </w:rPr>
        <w:t xml:space="preserve"> قانوني، وأن الدولة </w:t>
      </w:r>
      <w:r w:rsidRPr="00A66AAF">
        <w:rPr>
          <w:rtl/>
        </w:rPr>
        <w:lastRenderedPageBreak/>
        <w:t xml:space="preserve">الطرف انتهكت </w:t>
      </w:r>
      <w:r w:rsidRPr="00A66AAF">
        <w:rPr>
          <w:rFonts w:hint="cs"/>
          <w:rtl/>
        </w:rPr>
        <w:t xml:space="preserve">بذلك </w:t>
      </w:r>
      <w:r w:rsidRPr="00A66AAF">
        <w:rPr>
          <w:rtl/>
        </w:rPr>
        <w:t>حقوقه بموجب المادة 14 من العهد.</w:t>
      </w:r>
      <w:r w:rsidRPr="00A66AAF">
        <w:rPr>
          <w:rFonts w:hint="cs"/>
          <w:rtl/>
        </w:rPr>
        <w:t xml:space="preserve"> وفي </w:t>
      </w:r>
      <w:r w:rsidRPr="00A66AAF">
        <w:rPr>
          <w:rtl/>
        </w:rPr>
        <w:t xml:space="preserve">هذا الصدد، تشير اللجنة إلى اجتهاداتها السابقة التي قررت فيها أن </w:t>
      </w:r>
      <w:r w:rsidRPr="00A66AAF">
        <w:rPr>
          <w:rFonts w:hint="cs"/>
          <w:rtl/>
        </w:rPr>
        <w:t>ال</w:t>
      </w:r>
      <w:r w:rsidRPr="00A66AAF">
        <w:rPr>
          <w:rtl/>
        </w:rPr>
        <w:t>إجراءات</w:t>
      </w:r>
      <w:r w:rsidRPr="00A66AAF">
        <w:rPr>
          <w:rFonts w:hint="cs"/>
          <w:rtl/>
        </w:rPr>
        <w:t xml:space="preserve"> المتصلة</w:t>
      </w:r>
      <w:r w:rsidRPr="00A66AAF">
        <w:rPr>
          <w:rtl/>
        </w:rPr>
        <w:t xml:space="preserve"> </w:t>
      </w:r>
      <w:r w:rsidRPr="00A66AAF">
        <w:rPr>
          <w:rFonts w:hint="cs"/>
          <w:rtl/>
        </w:rPr>
        <w:t>ب</w:t>
      </w:r>
      <w:r w:rsidRPr="00A66AAF">
        <w:rPr>
          <w:rtl/>
        </w:rPr>
        <w:t>إبعاد الأجانب لا تندرج ضمن نطاق تحديد "الحقوق والواجبات في إطار دعوى قضائية" بالمعنى المقصود في الفقرة 1 من المادة 14، وإنما تخضع لأحكام المادة 13 من العهد</w:t>
      </w:r>
      <w:r w:rsidRPr="00A66AAF">
        <w:rPr>
          <w:vertAlign w:val="superscript"/>
          <w:rtl/>
        </w:rPr>
        <w:t>(</w:t>
      </w:r>
      <w:r w:rsidRPr="00A66AAF">
        <w:rPr>
          <w:vertAlign w:val="superscript"/>
          <w:rtl/>
        </w:rPr>
        <w:footnoteReference w:id="42"/>
      </w:r>
      <w:r w:rsidRPr="00A66AAF">
        <w:rPr>
          <w:vertAlign w:val="superscript"/>
          <w:rtl/>
        </w:rPr>
        <w:t>)</w:t>
      </w:r>
      <w:r w:rsidRPr="00A66AAF">
        <w:rPr>
          <w:rtl/>
        </w:rPr>
        <w:t>. وعلاوة</w:t>
      </w:r>
      <w:bookmarkStart w:id="0" w:name="_GoBack"/>
      <w:bookmarkEnd w:id="0"/>
      <w:r w:rsidRPr="00A66AAF">
        <w:rPr>
          <w:rtl/>
        </w:rPr>
        <w:t xml:space="preserve"> على ذلك، يمنح هذا الحكم الأخير لملتمسي اللجوء جزءاً من الحماية المنصوص عليها في المادة 14 من العهد، </w:t>
      </w:r>
      <w:r w:rsidRPr="00A66AAF">
        <w:rPr>
          <w:rFonts w:hint="cs"/>
          <w:rtl/>
        </w:rPr>
        <w:t>لكن لا ي</w:t>
      </w:r>
      <w:r w:rsidR="00EB660D">
        <w:rPr>
          <w:rFonts w:hint="cs"/>
          <w:rtl/>
        </w:rPr>
        <w:t>م</w:t>
      </w:r>
      <w:r w:rsidRPr="00A66AAF">
        <w:rPr>
          <w:rtl/>
        </w:rPr>
        <w:t>نحهم الحق في الطعن أمام المحاكم القضائية</w:t>
      </w:r>
      <w:r w:rsidRPr="00A66AAF">
        <w:rPr>
          <w:vertAlign w:val="superscript"/>
          <w:rtl/>
        </w:rPr>
        <w:t>(</w:t>
      </w:r>
      <w:r w:rsidRPr="00A66AAF">
        <w:rPr>
          <w:vertAlign w:val="superscript"/>
          <w:rtl/>
        </w:rPr>
        <w:footnoteReference w:id="43"/>
      </w:r>
      <w:r w:rsidRPr="00A66AAF">
        <w:rPr>
          <w:vertAlign w:val="superscript"/>
          <w:rtl/>
        </w:rPr>
        <w:t>)</w:t>
      </w:r>
      <w:r w:rsidRPr="00A66AAF">
        <w:rPr>
          <w:rtl/>
        </w:rPr>
        <w:t>. و</w:t>
      </w:r>
      <w:r w:rsidRPr="00A66AAF">
        <w:rPr>
          <w:rFonts w:hint="cs"/>
          <w:rtl/>
        </w:rPr>
        <w:t xml:space="preserve">لهذا السبب، </w:t>
      </w:r>
      <w:r w:rsidRPr="00A66AAF">
        <w:rPr>
          <w:rtl/>
        </w:rPr>
        <w:t>تخلص اللجنة إلى أن هذا الجزء من البلاغ غير مقبول من حيث الاختصاص الموضوعي بموجب المادة 3 من البروتوكول الاختياري.</w:t>
      </w:r>
      <w:r w:rsidRPr="00A66AAF">
        <w:rPr>
          <w:rFonts w:hint="cs"/>
          <w:rtl/>
        </w:rPr>
        <w:t xml:space="preserve"> </w:t>
      </w:r>
      <w:r w:rsidRPr="00A66AAF">
        <w:rPr>
          <w:rtl/>
        </w:rPr>
        <w:t>وترى اللجنة أيضاً أنه حتى لو احتج صاحب البلاغ بالمادة 13 من العهد، فإن ادعاءاته بشأن هذه المسألة لا تدعمها أدلة كافية.</w:t>
      </w:r>
    </w:p>
    <w:p w:rsidR="00A66AAF" w:rsidRPr="00A66AAF" w:rsidRDefault="00A66AAF" w:rsidP="00A66AAF">
      <w:pPr>
        <w:pStyle w:val="SingleTxtGA"/>
        <w:rPr>
          <w:rtl/>
        </w:rPr>
      </w:pPr>
      <w:r w:rsidRPr="00A66AAF">
        <w:rPr>
          <w:rtl/>
        </w:rPr>
        <w:t>7-</w:t>
      </w:r>
      <w:r w:rsidRPr="00A66AAF">
        <w:rPr>
          <w:rtl/>
        </w:rPr>
        <w:tab/>
        <w:t>وبناء على ذلك، تقرر اللجنة ما يلي:</w:t>
      </w:r>
    </w:p>
    <w:p w:rsidR="00A66AAF" w:rsidRPr="00A66AAF" w:rsidRDefault="00A66AAF" w:rsidP="00A66AAF">
      <w:pPr>
        <w:pStyle w:val="SingleTxtGA"/>
        <w:rPr>
          <w:rtl/>
        </w:rPr>
      </w:pPr>
      <w:r w:rsidRPr="00A66AAF">
        <w:rPr>
          <w:rtl/>
        </w:rPr>
        <w:tab/>
        <w:t>(أ)</w:t>
      </w:r>
      <w:r w:rsidRPr="00A66AAF">
        <w:rPr>
          <w:rtl/>
        </w:rPr>
        <w:tab/>
        <w:t>عدم مقبولية البلاغ بموجب المادتين 2 و3 من البروتوكول الاختياري؛</w:t>
      </w:r>
    </w:p>
    <w:p w:rsidR="00A66AAF" w:rsidRDefault="00A66AAF" w:rsidP="00A66AAF">
      <w:pPr>
        <w:pStyle w:val="SingleTxtGA"/>
        <w:rPr>
          <w:rtl/>
        </w:rPr>
      </w:pPr>
      <w:r w:rsidRPr="00A66AAF">
        <w:rPr>
          <w:rtl/>
        </w:rPr>
        <w:tab/>
        <w:t>(ب)</w:t>
      </w:r>
      <w:r w:rsidRPr="00A66AAF">
        <w:rPr>
          <w:rtl/>
        </w:rPr>
        <w:tab/>
        <w:t>إحالة هذا القرار إلى الدولة الطرف وإلى صاحب البلاغ.</w:t>
      </w:r>
    </w:p>
    <w:p w:rsidR="00A66AAF" w:rsidRPr="00E52753" w:rsidRDefault="00A66AAF" w:rsidP="00A66AAF">
      <w:pPr>
        <w:pStyle w:val="SingleTxtGA"/>
        <w:jc w:val="center"/>
        <w:rPr>
          <w:u w:val="single"/>
          <w:rtl/>
        </w:rPr>
      </w:pPr>
      <w:r>
        <w:rPr>
          <w:u w:val="single"/>
          <w:rtl/>
        </w:rPr>
        <w:tab/>
      </w:r>
      <w:r>
        <w:rPr>
          <w:u w:val="single"/>
          <w:rtl/>
        </w:rPr>
        <w:tab/>
      </w:r>
      <w:r>
        <w:rPr>
          <w:u w:val="single"/>
          <w:rtl/>
        </w:rPr>
        <w:tab/>
      </w:r>
    </w:p>
    <w:p w:rsidR="00B54045" w:rsidRPr="00A66AAF" w:rsidRDefault="00B54045" w:rsidP="00A66AAF">
      <w:pPr>
        <w:spacing w:before="120" w:line="380" w:lineRule="exact"/>
        <w:jc w:val="left"/>
        <w:rPr>
          <w:sz w:val="36"/>
          <w:szCs w:val="36"/>
          <w:rtl/>
        </w:rPr>
      </w:pPr>
    </w:p>
    <w:sectPr w:rsidR="00B54045" w:rsidRPr="00A66AAF" w:rsidSect="00E079C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B0" w:rsidRPr="002901D9" w:rsidRDefault="00BF32B0" w:rsidP="002901D9">
      <w:pPr>
        <w:spacing w:after="60" w:line="240" w:lineRule="auto"/>
        <w:rPr>
          <w:i/>
          <w:iCs/>
        </w:rPr>
      </w:pPr>
      <w:r>
        <w:rPr>
          <w:rFonts w:hint="cs"/>
          <w:i/>
          <w:iCs/>
          <w:rtl/>
        </w:rPr>
        <w:t>الحواشي</w:t>
      </w:r>
    </w:p>
  </w:endnote>
  <w:endnote w:type="continuationSeparator" w:id="0">
    <w:p w:rsidR="00BF32B0" w:rsidRDefault="00BF32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C3" w:rsidRPr="00A66AAF" w:rsidRDefault="00A66AAF" w:rsidP="00A66AAF">
    <w:pPr>
      <w:pStyle w:val="Footer"/>
      <w:tabs>
        <w:tab w:val="right" w:pos="9598"/>
      </w:tabs>
      <w:rPr>
        <w:sz w:val="17"/>
      </w:rPr>
    </w:pPr>
    <w:r>
      <w:rPr>
        <w:sz w:val="17"/>
      </w:rPr>
      <w:t>GE.17-08977</w:t>
    </w:r>
    <w:r>
      <w:rPr>
        <w:sz w:val="17"/>
      </w:rPr>
      <w:tab/>
    </w:r>
    <w:r w:rsidRPr="00A66AAF">
      <w:rPr>
        <w:b/>
        <w:sz w:val="18"/>
      </w:rPr>
      <w:fldChar w:fldCharType="begin"/>
    </w:r>
    <w:r w:rsidRPr="00A66AAF">
      <w:rPr>
        <w:b/>
        <w:sz w:val="18"/>
      </w:rPr>
      <w:instrText xml:space="preserve"> PAGE  \* MERGEFORMAT </w:instrText>
    </w:r>
    <w:r w:rsidRPr="00A66AAF">
      <w:rPr>
        <w:b/>
        <w:sz w:val="18"/>
      </w:rPr>
      <w:fldChar w:fldCharType="separate"/>
    </w:r>
    <w:r w:rsidR="00EB660D">
      <w:rPr>
        <w:b/>
        <w:noProof/>
        <w:sz w:val="18"/>
      </w:rPr>
      <w:t>12</w:t>
    </w:r>
    <w:r w:rsidRPr="00A66A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66AAF" w:rsidRDefault="00A66AAF" w:rsidP="006959B0">
    <w:pPr>
      <w:pStyle w:val="Footer"/>
      <w:tabs>
        <w:tab w:val="right" w:pos="9599"/>
      </w:tabs>
      <w:jc w:val="left"/>
      <w:rPr>
        <w:b/>
        <w:sz w:val="18"/>
        <w:lang w:val="en-US"/>
      </w:rPr>
    </w:pPr>
    <w:r w:rsidRPr="00A66AAF">
      <w:rPr>
        <w:b/>
        <w:sz w:val="18"/>
        <w:lang w:val="en-US"/>
      </w:rPr>
      <w:fldChar w:fldCharType="begin"/>
    </w:r>
    <w:r w:rsidRPr="00A66AAF">
      <w:rPr>
        <w:b/>
        <w:sz w:val="18"/>
        <w:lang w:val="en-US"/>
      </w:rPr>
      <w:instrText xml:space="preserve"> PAGE  \* MERGEFORMAT </w:instrText>
    </w:r>
    <w:r w:rsidRPr="00A66AAF">
      <w:rPr>
        <w:b/>
        <w:sz w:val="18"/>
        <w:lang w:val="en-US"/>
      </w:rPr>
      <w:fldChar w:fldCharType="separate"/>
    </w:r>
    <w:r w:rsidR="00EB660D">
      <w:rPr>
        <w:b/>
        <w:noProof/>
        <w:sz w:val="18"/>
        <w:lang w:val="en-US"/>
      </w:rPr>
      <w:t>13</w:t>
    </w:r>
    <w:r w:rsidRPr="00A66AAF">
      <w:rPr>
        <w:b/>
        <w:sz w:val="18"/>
        <w:lang w:val="en-US"/>
      </w:rPr>
      <w:fldChar w:fldCharType="end"/>
    </w:r>
    <w:r>
      <w:rPr>
        <w:b/>
        <w:sz w:val="18"/>
        <w:lang w:val="en-US"/>
      </w:rPr>
      <w:tab/>
    </w:r>
    <w:r>
      <w:rPr>
        <w:sz w:val="17"/>
        <w:lang w:val="en-US"/>
      </w:rPr>
      <w:t>GE.17-08977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E079C3" w:rsidP="00982139">
    <w:pPr>
      <w:pStyle w:val="Footer"/>
      <w:spacing w:before="360"/>
      <w:jc w:val="right"/>
      <w:rPr>
        <w:sz w:val="20"/>
        <w:szCs w:val="20"/>
      </w:rPr>
    </w:pPr>
    <w:r>
      <w:rPr>
        <w:sz w:val="20"/>
        <w:szCs w:val="20"/>
      </w:rPr>
      <w:t>GE.17-08977</w:t>
    </w:r>
    <w:r w:rsidR="00DE50B1">
      <w:rPr>
        <w:noProof/>
        <w:lang w:val="en-US"/>
      </w:rPr>
      <w:drawing>
        <wp:anchor distT="0" distB="0" distL="114300" distR="114300" simplePos="0" relativeHeight="251665408" behindDoc="1" locked="1" layoutInCell="0" allowOverlap="1" wp14:anchorId="5C1025E1" wp14:editId="728A0E9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E079C3" w:rsidRPr="00E079C3" w:rsidRDefault="00E079C3" w:rsidP="00E079C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5875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B0" w:rsidRPr="000437B8" w:rsidRDefault="00BF32B0" w:rsidP="00A66AAF">
      <w:pPr>
        <w:pStyle w:val="Footer"/>
        <w:bidi/>
        <w:spacing w:after="80" w:line="200" w:lineRule="exact"/>
        <w:ind w:left="680"/>
      </w:pPr>
      <w:r>
        <w:rPr>
          <w:rtl/>
        </w:rPr>
        <w:t>__________</w:t>
      </w:r>
    </w:p>
  </w:footnote>
  <w:footnote w:type="continuationSeparator" w:id="0">
    <w:p w:rsidR="00BF32B0" w:rsidRDefault="00BF32B0" w:rsidP="00656392">
      <w:pPr>
        <w:spacing w:line="240" w:lineRule="auto"/>
      </w:pPr>
      <w:r>
        <w:continuationSeparator/>
      </w:r>
    </w:p>
  </w:footnote>
  <w:footnote w:id="1">
    <w:p w:rsidR="00A66AAF" w:rsidRPr="00E52753" w:rsidRDefault="00A66AAF" w:rsidP="00A66AAF">
      <w:pPr>
        <w:pStyle w:val="FootnoteText1"/>
        <w:rPr>
          <w:rtl/>
          <w:lang w:bidi="ar-LB"/>
        </w:rPr>
      </w:pPr>
      <w:r>
        <w:rPr>
          <w:rtl/>
          <w:lang w:bidi="ar-LB"/>
        </w:rPr>
        <w:t>*</w:t>
      </w:r>
      <w:r>
        <w:rPr>
          <w:rtl/>
          <w:lang w:bidi="ar-LB"/>
        </w:rPr>
        <w:tab/>
      </w:r>
      <w:r w:rsidRPr="00E52753">
        <w:rPr>
          <w:rtl/>
          <w:lang w:bidi="ar-LB"/>
        </w:rPr>
        <w:t>اعتمدته اللجنة في دورتها</w:t>
      </w:r>
      <w:r>
        <w:rPr>
          <w:rtl/>
          <w:lang w:bidi="ar-LB"/>
        </w:rPr>
        <w:t> </w:t>
      </w:r>
      <w:r w:rsidRPr="00E52753">
        <w:rPr>
          <w:rtl/>
          <w:lang w:bidi="ar-LB"/>
        </w:rPr>
        <w:t>119 (6-29 آذار/مارس</w:t>
      </w:r>
      <w:r>
        <w:rPr>
          <w:rtl/>
          <w:lang w:bidi="ar-LB"/>
        </w:rPr>
        <w:t> </w:t>
      </w:r>
      <w:r w:rsidRPr="00E52753">
        <w:rPr>
          <w:rtl/>
          <w:lang w:bidi="ar-LB"/>
        </w:rPr>
        <w:t>2017).</w:t>
      </w:r>
    </w:p>
  </w:footnote>
  <w:footnote w:id="2">
    <w:p w:rsidR="00A66AAF" w:rsidRPr="00E52753" w:rsidRDefault="00A66AAF" w:rsidP="00A66AAF">
      <w:pPr>
        <w:pStyle w:val="FootnoteText1"/>
        <w:rPr>
          <w:lang w:bidi="ar-LB"/>
        </w:rPr>
      </w:pPr>
      <w:r>
        <w:rPr>
          <w:rtl/>
          <w:lang w:bidi="ar-LB"/>
        </w:rPr>
        <w:t>**</w:t>
      </w:r>
      <w:r>
        <w:rPr>
          <w:rtl/>
          <w:lang w:bidi="ar-LB"/>
        </w:rPr>
        <w:tab/>
      </w:r>
      <w:r w:rsidRPr="00E52753">
        <w:rPr>
          <w:rtl/>
          <w:lang w:bidi="ar-LB"/>
        </w:rPr>
        <w:t xml:space="preserve">شارك في دراسة هذا البلاغ أعضاء اللجنة التالية أسماؤهم: تانيا ماريا عبده </w:t>
      </w:r>
      <w:proofErr w:type="spellStart"/>
      <w:r w:rsidRPr="00E52753">
        <w:rPr>
          <w:rtl/>
          <w:lang w:bidi="ar-LB"/>
        </w:rPr>
        <w:t>روتشول</w:t>
      </w:r>
      <w:proofErr w:type="spellEnd"/>
      <w:r w:rsidRPr="00E52753">
        <w:rPr>
          <w:rtl/>
          <w:lang w:bidi="ar-LB"/>
        </w:rPr>
        <w:t xml:space="preserve">، وعياض بن عاشور، </w:t>
      </w:r>
      <w:proofErr w:type="spellStart"/>
      <w:r w:rsidRPr="00E52753">
        <w:rPr>
          <w:rtl/>
          <w:lang w:bidi="ar-LB"/>
        </w:rPr>
        <w:t>وإيلزي</w:t>
      </w:r>
      <w:proofErr w:type="spellEnd"/>
      <w:r w:rsidRPr="00E52753">
        <w:rPr>
          <w:rtl/>
          <w:lang w:bidi="ar-LB"/>
        </w:rPr>
        <w:t xml:space="preserve"> </w:t>
      </w:r>
      <w:proofErr w:type="spellStart"/>
      <w:r w:rsidRPr="00E52753">
        <w:rPr>
          <w:rtl/>
          <w:lang w:bidi="ar-LB"/>
        </w:rPr>
        <w:t>براندس</w:t>
      </w:r>
      <w:proofErr w:type="spellEnd"/>
      <w:r w:rsidRPr="00E52753">
        <w:rPr>
          <w:rtl/>
          <w:lang w:bidi="ar-LB"/>
        </w:rPr>
        <w:t xml:space="preserve"> </w:t>
      </w:r>
      <w:proofErr w:type="spellStart"/>
      <w:r w:rsidRPr="00E52753">
        <w:rPr>
          <w:rtl/>
          <w:lang w:bidi="ar-LB"/>
        </w:rPr>
        <w:t>كيهريس</w:t>
      </w:r>
      <w:proofErr w:type="spellEnd"/>
      <w:r w:rsidRPr="00E52753">
        <w:rPr>
          <w:rtl/>
          <w:lang w:bidi="ar-LB"/>
        </w:rPr>
        <w:t xml:space="preserve">، وسارة كليفلاند، وأحمد أمين فتح الله، </w:t>
      </w:r>
      <w:proofErr w:type="spellStart"/>
      <w:r w:rsidRPr="00E52753">
        <w:rPr>
          <w:rtl/>
          <w:lang w:bidi="ar-LB"/>
        </w:rPr>
        <w:t>وأوليفييه</w:t>
      </w:r>
      <w:proofErr w:type="spellEnd"/>
      <w:r w:rsidRPr="00E52753">
        <w:rPr>
          <w:rtl/>
          <w:lang w:bidi="ar-LB"/>
        </w:rPr>
        <w:t xml:space="preserve"> دي </w:t>
      </w:r>
      <w:proofErr w:type="spellStart"/>
      <w:r w:rsidRPr="00E52753">
        <w:rPr>
          <w:rtl/>
          <w:lang w:bidi="ar-LB"/>
        </w:rPr>
        <w:t>فروفيل</w:t>
      </w:r>
      <w:proofErr w:type="spellEnd"/>
      <w:r w:rsidRPr="00E52753">
        <w:rPr>
          <w:rtl/>
          <w:lang w:bidi="ar-LB"/>
        </w:rPr>
        <w:t xml:space="preserve">، وكريستوف </w:t>
      </w:r>
      <w:proofErr w:type="spellStart"/>
      <w:r w:rsidRPr="00E52753">
        <w:rPr>
          <w:rtl/>
          <w:lang w:bidi="ar-LB"/>
        </w:rPr>
        <w:t>هينز</w:t>
      </w:r>
      <w:proofErr w:type="spellEnd"/>
      <w:r w:rsidRPr="00E52753">
        <w:rPr>
          <w:rtl/>
          <w:lang w:bidi="ar-LB"/>
        </w:rPr>
        <w:t xml:space="preserve">، ويوجي </w:t>
      </w:r>
      <w:proofErr w:type="spellStart"/>
      <w:r w:rsidRPr="00E52753">
        <w:rPr>
          <w:rtl/>
          <w:lang w:bidi="ar-LB"/>
        </w:rPr>
        <w:t>إواساوا</w:t>
      </w:r>
      <w:proofErr w:type="spellEnd"/>
      <w:r w:rsidRPr="00E52753">
        <w:rPr>
          <w:rtl/>
          <w:lang w:bidi="ar-LB"/>
        </w:rPr>
        <w:t xml:space="preserve">، </w:t>
      </w:r>
      <w:proofErr w:type="spellStart"/>
      <w:r w:rsidRPr="00E52753">
        <w:rPr>
          <w:rtl/>
          <w:lang w:bidi="ar-LB"/>
        </w:rPr>
        <w:t>وباماريام</w:t>
      </w:r>
      <w:proofErr w:type="spellEnd"/>
      <w:r w:rsidRPr="00E52753">
        <w:rPr>
          <w:rtl/>
          <w:lang w:bidi="ar-LB"/>
        </w:rPr>
        <w:t xml:space="preserve"> كويتا، </w:t>
      </w:r>
      <w:proofErr w:type="spellStart"/>
      <w:r w:rsidRPr="00E52753">
        <w:rPr>
          <w:rtl/>
          <w:lang w:bidi="ar-LB"/>
        </w:rPr>
        <w:t>ومارسيا</w:t>
      </w:r>
      <w:proofErr w:type="spellEnd"/>
      <w:r w:rsidRPr="00E52753">
        <w:rPr>
          <w:rtl/>
          <w:lang w:bidi="ar-LB"/>
        </w:rPr>
        <w:t xml:space="preserve"> ف. ج. كران، </w:t>
      </w:r>
      <w:proofErr w:type="spellStart"/>
      <w:r w:rsidRPr="00E52753">
        <w:rPr>
          <w:rtl/>
          <w:lang w:bidi="ar-LB"/>
        </w:rPr>
        <w:t>ودنكان</w:t>
      </w:r>
      <w:proofErr w:type="spellEnd"/>
      <w:r w:rsidRPr="00E52753">
        <w:rPr>
          <w:rtl/>
          <w:lang w:bidi="ar-LB"/>
        </w:rPr>
        <w:t xml:space="preserve"> </w:t>
      </w:r>
      <w:proofErr w:type="spellStart"/>
      <w:r w:rsidRPr="00E52753">
        <w:rPr>
          <w:rtl/>
          <w:lang w:bidi="ar-LB"/>
        </w:rPr>
        <w:t>لاكي</w:t>
      </w:r>
      <w:proofErr w:type="spellEnd"/>
      <w:r w:rsidRPr="00E52753">
        <w:rPr>
          <w:rtl/>
          <w:lang w:bidi="ar-LB"/>
        </w:rPr>
        <w:t xml:space="preserve"> </w:t>
      </w:r>
      <w:proofErr w:type="spellStart"/>
      <w:r w:rsidRPr="00E52753">
        <w:rPr>
          <w:rtl/>
          <w:lang w:bidi="ar-LB"/>
        </w:rPr>
        <w:t>موهوموزا</w:t>
      </w:r>
      <w:proofErr w:type="spellEnd"/>
      <w:r w:rsidRPr="00E52753">
        <w:rPr>
          <w:rtl/>
          <w:lang w:bidi="ar-LB"/>
        </w:rPr>
        <w:t xml:space="preserve">، وفوتيني </w:t>
      </w:r>
      <w:proofErr w:type="spellStart"/>
      <w:r w:rsidRPr="00E52753">
        <w:rPr>
          <w:rtl/>
          <w:lang w:bidi="ar-LB"/>
        </w:rPr>
        <w:t>بازارتزيس</w:t>
      </w:r>
      <w:proofErr w:type="spellEnd"/>
      <w:r w:rsidRPr="00E52753">
        <w:rPr>
          <w:rtl/>
          <w:lang w:bidi="ar-LB"/>
        </w:rPr>
        <w:t xml:space="preserve">، </w:t>
      </w:r>
      <w:proofErr w:type="spellStart"/>
      <w:r w:rsidRPr="00E52753">
        <w:rPr>
          <w:rtl/>
          <w:lang w:bidi="ar-LB"/>
        </w:rPr>
        <w:t>وماورو</w:t>
      </w:r>
      <w:proofErr w:type="spellEnd"/>
      <w:r w:rsidRPr="00E52753">
        <w:rPr>
          <w:rtl/>
          <w:lang w:bidi="ar-LB"/>
        </w:rPr>
        <w:t xml:space="preserve"> بوليتي، وخوسيه مانويل سانتوس </w:t>
      </w:r>
      <w:proofErr w:type="spellStart"/>
      <w:r w:rsidRPr="00E52753">
        <w:rPr>
          <w:rtl/>
          <w:lang w:bidi="ar-LB"/>
        </w:rPr>
        <w:t>بايس</w:t>
      </w:r>
      <w:proofErr w:type="spellEnd"/>
      <w:r w:rsidRPr="00E52753">
        <w:rPr>
          <w:rtl/>
          <w:lang w:bidi="ar-LB"/>
        </w:rPr>
        <w:t xml:space="preserve">، وأنيا </w:t>
      </w:r>
      <w:proofErr w:type="spellStart"/>
      <w:r w:rsidRPr="00E52753">
        <w:rPr>
          <w:rtl/>
          <w:lang w:bidi="ar-LB"/>
        </w:rPr>
        <w:t>زايبرت</w:t>
      </w:r>
      <w:proofErr w:type="spellEnd"/>
      <w:r>
        <w:rPr>
          <w:rFonts w:hint="cs"/>
          <w:rtl/>
          <w:lang w:bidi="ar-LB"/>
        </w:rPr>
        <w:t xml:space="preserve"> </w:t>
      </w:r>
      <w:r w:rsidRPr="00E52753">
        <w:rPr>
          <w:rtl/>
          <w:lang w:bidi="ar-LB"/>
        </w:rPr>
        <w:t>-</w:t>
      </w:r>
      <w:r>
        <w:rPr>
          <w:rFonts w:hint="cs"/>
          <w:rtl/>
          <w:lang w:bidi="ar-LB"/>
        </w:rPr>
        <w:t xml:space="preserve"> </w:t>
      </w:r>
      <w:r w:rsidRPr="00E52753">
        <w:rPr>
          <w:rtl/>
          <w:lang w:bidi="ar-LB"/>
        </w:rPr>
        <w:t xml:space="preserve">فور، ويوفال </w:t>
      </w:r>
      <w:proofErr w:type="spellStart"/>
      <w:r w:rsidRPr="00E52753">
        <w:rPr>
          <w:rtl/>
          <w:lang w:bidi="ar-LB"/>
        </w:rPr>
        <w:t>شاني</w:t>
      </w:r>
      <w:proofErr w:type="spellEnd"/>
      <w:r w:rsidRPr="00E52753">
        <w:rPr>
          <w:rtl/>
          <w:lang w:bidi="ar-LB"/>
        </w:rPr>
        <w:t xml:space="preserve">، ومارغو </w:t>
      </w:r>
      <w:proofErr w:type="spellStart"/>
      <w:r w:rsidRPr="00E52753">
        <w:rPr>
          <w:rtl/>
          <w:lang w:bidi="ar-LB"/>
        </w:rPr>
        <w:t>واترفال</w:t>
      </w:r>
      <w:proofErr w:type="spellEnd"/>
      <w:r w:rsidRPr="00E52753">
        <w:rPr>
          <w:rtl/>
          <w:lang w:bidi="ar-LB"/>
        </w:rPr>
        <w:t>.</w:t>
      </w:r>
    </w:p>
  </w:footnote>
  <w:footnote w:id="3">
    <w:p w:rsidR="00A66AAF" w:rsidRPr="00E52753" w:rsidRDefault="00A66AAF" w:rsidP="00A66AAF">
      <w:pPr>
        <w:pStyle w:val="SingleTxtG"/>
        <w:bidi/>
        <w:spacing w:after="60" w:line="300" w:lineRule="exact"/>
        <w:ind w:left="1247" w:right="1247" w:hanging="567"/>
        <w:jc w:val="lowKashida"/>
        <w:rPr>
          <w:rFonts w:cs="Traditional Arabic"/>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انظر الفقرة</w:t>
      </w:r>
      <w:r>
        <w:rPr>
          <w:rFonts w:cs="Traditional Arabic"/>
          <w:sz w:val="18"/>
          <w:szCs w:val="26"/>
          <w:rtl/>
        </w:rPr>
        <w:t> </w:t>
      </w:r>
      <w:r w:rsidRPr="00E52753">
        <w:rPr>
          <w:rFonts w:cs="Traditional Arabic"/>
          <w:sz w:val="18"/>
          <w:szCs w:val="26"/>
          <w:rtl/>
        </w:rPr>
        <w:t>2-3 أدناه.</w:t>
      </w:r>
    </w:p>
  </w:footnote>
  <w:footnote w:id="4">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lang w:eastAsia="zh-CN"/>
        </w:rPr>
        <w:t>انظر الفقرة</w:t>
      </w:r>
      <w:r>
        <w:rPr>
          <w:sz w:val="18"/>
          <w:szCs w:val="26"/>
          <w:rtl/>
          <w:lang w:eastAsia="zh-CN"/>
        </w:rPr>
        <w:t> </w:t>
      </w:r>
      <w:r w:rsidRPr="00E52753">
        <w:rPr>
          <w:sz w:val="18"/>
          <w:szCs w:val="26"/>
          <w:rtl/>
          <w:lang w:eastAsia="zh-CN"/>
        </w:rPr>
        <w:t>2-3 أدناه.</w:t>
      </w:r>
    </w:p>
  </w:footnote>
  <w:footnote w:id="5">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lang w:eastAsia="zh-CN"/>
        </w:rPr>
        <w:t>انظر الفقرة</w:t>
      </w:r>
      <w:r>
        <w:rPr>
          <w:sz w:val="18"/>
          <w:szCs w:val="26"/>
          <w:rtl/>
          <w:lang w:eastAsia="zh-CN"/>
        </w:rPr>
        <w:t> </w:t>
      </w:r>
      <w:r w:rsidRPr="00E52753">
        <w:rPr>
          <w:sz w:val="18"/>
          <w:szCs w:val="26"/>
          <w:rtl/>
          <w:lang w:eastAsia="zh-CN"/>
        </w:rPr>
        <w:t>2-3 أدناه.</w:t>
      </w:r>
    </w:p>
  </w:footnote>
  <w:footnote w:id="6">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lang w:eastAsia="zh-CN"/>
        </w:rPr>
        <w:t>لم ي</w:t>
      </w:r>
      <w:r w:rsidRPr="00E52753">
        <w:rPr>
          <w:rFonts w:hint="cs"/>
          <w:sz w:val="18"/>
          <w:szCs w:val="26"/>
          <w:rtl/>
          <w:lang w:eastAsia="zh-CN"/>
        </w:rPr>
        <w:t>شر</w:t>
      </w:r>
      <w:r w:rsidRPr="00E52753">
        <w:rPr>
          <w:sz w:val="18"/>
          <w:szCs w:val="26"/>
          <w:rtl/>
          <w:lang w:eastAsia="zh-CN"/>
        </w:rPr>
        <w:t xml:space="preserve"> صاحب البلاغ </w:t>
      </w:r>
      <w:r w:rsidRPr="00E52753">
        <w:rPr>
          <w:rFonts w:hint="cs"/>
          <w:sz w:val="18"/>
          <w:szCs w:val="26"/>
          <w:rtl/>
          <w:lang w:eastAsia="zh-CN"/>
        </w:rPr>
        <w:t xml:space="preserve">إلى </w:t>
      </w:r>
      <w:r w:rsidRPr="00E52753">
        <w:rPr>
          <w:sz w:val="18"/>
          <w:szCs w:val="26"/>
          <w:rtl/>
          <w:lang w:eastAsia="zh-CN"/>
        </w:rPr>
        <w:t>تاريخ زواجه</w:t>
      </w:r>
      <w:r w:rsidRPr="00E52753">
        <w:rPr>
          <w:rFonts w:hint="cs"/>
          <w:sz w:val="18"/>
          <w:szCs w:val="26"/>
          <w:rtl/>
          <w:lang w:eastAsia="zh-CN"/>
        </w:rPr>
        <w:t xml:space="preserve"> هذا</w:t>
      </w:r>
      <w:r w:rsidRPr="00E52753">
        <w:rPr>
          <w:sz w:val="18"/>
          <w:szCs w:val="26"/>
          <w:rtl/>
          <w:lang w:eastAsia="zh-CN"/>
        </w:rPr>
        <w:t>.</w:t>
      </w:r>
    </w:p>
  </w:footnote>
  <w:footnote w:id="7">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ل</w:t>
      </w:r>
      <w:r w:rsidRPr="00E52753">
        <w:rPr>
          <w:rFonts w:hint="cs"/>
          <w:sz w:val="18"/>
          <w:szCs w:val="26"/>
          <w:rtl/>
        </w:rPr>
        <w:t>ا</w:t>
      </w:r>
      <w:r w:rsidRPr="00E52753">
        <w:rPr>
          <w:sz w:val="18"/>
          <w:szCs w:val="26"/>
          <w:rtl/>
        </w:rPr>
        <w:t xml:space="preserve"> يعرض صاحب البلاغ هذه الادعاءات أمام اللجنة.</w:t>
      </w:r>
      <w:r w:rsidRPr="00E52753">
        <w:rPr>
          <w:rFonts w:hint="cs"/>
          <w:sz w:val="18"/>
          <w:szCs w:val="26"/>
          <w:rtl/>
        </w:rPr>
        <w:t xml:space="preserve"> </w:t>
      </w:r>
    </w:p>
  </w:footnote>
  <w:footnote w:id="8">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 xml:space="preserve">لم يقدم صاحب البلاغ نسخة من القرار إلى اللجنة. </w:t>
      </w:r>
    </w:p>
  </w:footnote>
  <w:footnote w:id="9">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لم يقدم صاحب البلاغ نسخة من الوثيقة إلى اللجنة.</w:t>
      </w:r>
    </w:p>
  </w:footnote>
  <w:footnote w:id="10">
    <w:p w:rsidR="00A66AAF" w:rsidRPr="00E52753" w:rsidRDefault="00A66AAF" w:rsidP="00A66AAF">
      <w:pPr>
        <w:pStyle w:val="SingleTxtG"/>
        <w:bidi/>
        <w:spacing w:after="60" w:line="300" w:lineRule="exact"/>
        <w:ind w:left="1247" w:right="1247" w:hanging="567"/>
        <w:jc w:val="lowKashida"/>
        <w:rPr>
          <w:rFonts w:cs="Traditional Arabic"/>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قدم صاحب البلاغ إلى المجلس شهادة تعميد صادرة عن كنيسة القديس لو</w:t>
      </w:r>
      <w:r w:rsidRPr="00E52753">
        <w:rPr>
          <w:rFonts w:cs="Traditional Arabic" w:hint="cs"/>
          <w:sz w:val="18"/>
          <w:szCs w:val="26"/>
          <w:rtl/>
        </w:rPr>
        <w:t>ق</w:t>
      </w:r>
      <w:r w:rsidRPr="00E52753">
        <w:rPr>
          <w:rFonts w:cs="Traditional Arabic"/>
          <w:sz w:val="18"/>
          <w:szCs w:val="26"/>
          <w:rtl/>
        </w:rPr>
        <w:t>ا</w:t>
      </w:r>
      <w:r w:rsidRPr="00E52753">
        <w:rPr>
          <w:rFonts w:cs="Traditional Arabic" w:hint="cs"/>
          <w:sz w:val="18"/>
          <w:szCs w:val="26"/>
          <w:rtl/>
        </w:rPr>
        <w:t>، لكنه</w:t>
      </w:r>
      <w:r>
        <w:rPr>
          <w:rFonts w:cs="Traditional Arabic" w:hint="cs"/>
          <w:sz w:val="18"/>
          <w:szCs w:val="26"/>
          <w:rtl/>
        </w:rPr>
        <w:t xml:space="preserve"> لم </w:t>
      </w:r>
      <w:r w:rsidRPr="00E52753">
        <w:rPr>
          <w:rFonts w:cs="Traditional Arabic"/>
          <w:sz w:val="18"/>
          <w:szCs w:val="26"/>
          <w:rtl/>
        </w:rPr>
        <w:t>يقدم نسخة من هذه</w:t>
      </w:r>
      <w:r w:rsidRPr="00E52753">
        <w:rPr>
          <w:rFonts w:cs="Traditional Arabic" w:hint="cs"/>
          <w:sz w:val="18"/>
          <w:szCs w:val="26"/>
          <w:rtl/>
        </w:rPr>
        <w:t xml:space="preserve"> </w:t>
      </w:r>
      <w:r w:rsidRPr="00E52753">
        <w:rPr>
          <w:rFonts w:cs="Traditional Arabic"/>
          <w:sz w:val="18"/>
          <w:szCs w:val="26"/>
          <w:rtl/>
        </w:rPr>
        <w:t>الشهادة إلى اللجنة.</w:t>
      </w:r>
    </w:p>
  </w:footnote>
  <w:footnote w:id="11">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أتاحت الدولة الطرف ترجمة للقرار.</w:t>
      </w:r>
      <w:r w:rsidRPr="00E52753">
        <w:rPr>
          <w:rFonts w:hint="cs"/>
          <w:sz w:val="18"/>
          <w:szCs w:val="26"/>
          <w:rtl/>
        </w:rPr>
        <w:t xml:space="preserve"> </w:t>
      </w:r>
    </w:p>
  </w:footnote>
  <w:footnote w:id="12">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 الفقرة</w:t>
      </w:r>
      <w:r>
        <w:rPr>
          <w:sz w:val="18"/>
          <w:szCs w:val="26"/>
          <w:rtl/>
        </w:rPr>
        <w:t> </w:t>
      </w:r>
      <w:r w:rsidRPr="00E52753">
        <w:rPr>
          <w:sz w:val="18"/>
          <w:szCs w:val="26"/>
          <w:rtl/>
        </w:rPr>
        <w:t>4-5 أدناه.</w:t>
      </w:r>
    </w:p>
  </w:footnote>
  <w:footnote w:id="13">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أُلقي القبض على صاحب البلاغ واحتُجز في انتظار ترحيله.</w:t>
      </w:r>
      <w:r w:rsidRPr="00E52753">
        <w:rPr>
          <w:rFonts w:hint="cs"/>
          <w:sz w:val="18"/>
          <w:szCs w:val="26"/>
          <w:rtl/>
        </w:rPr>
        <w:t xml:space="preserve"> </w:t>
      </w:r>
      <w:r w:rsidRPr="00E52753">
        <w:rPr>
          <w:sz w:val="18"/>
          <w:szCs w:val="26"/>
          <w:rtl/>
        </w:rPr>
        <w:t>غير أنه</w:t>
      </w:r>
      <w:r>
        <w:rPr>
          <w:sz w:val="18"/>
          <w:szCs w:val="26"/>
          <w:rtl/>
        </w:rPr>
        <w:t xml:space="preserve"> لا </w:t>
      </w:r>
      <w:r w:rsidRPr="00E52753">
        <w:rPr>
          <w:sz w:val="18"/>
          <w:szCs w:val="26"/>
          <w:rtl/>
        </w:rPr>
        <w:t>يقدم أي معلومات إضافية بشأن ملابسات اعتقاله</w:t>
      </w:r>
      <w:r>
        <w:rPr>
          <w:sz w:val="18"/>
          <w:szCs w:val="26"/>
          <w:rtl/>
        </w:rPr>
        <w:t xml:space="preserve"> أو </w:t>
      </w:r>
      <w:r w:rsidRPr="00E52753">
        <w:rPr>
          <w:sz w:val="18"/>
          <w:szCs w:val="26"/>
          <w:rtl/>
        </w:rPr>
        <w:t xml:space="preserve">فترة احتجازه. </w:t>
      </w:r>
    </w:p>
  </w:footnote>
  <w:footnote w:id="14">
    <w:p w:rsidR="00A66AAF" w:rsidRPr="00E52753" w:rsidRDefault="00A66AAF" w:rsidP="00A66AAF">
      <w:pPr>
        <w:pStyle w:val="SingleTxtG"/>
        <w:bidi/>
        <w:spacing w:after="60" w:line="300" w:lineRule="exact"/>
        <w:ind w:left="1247" w:right="1247" w:hanging="567"/>
        <w:jc w:val="lowKashida"/>
        <w:rPr>
          <w:rFonts w:cs="Traditional Arabic"/>
          <w:sz w:val="18"/>
          <w:szCs w:val="26"/>
          <w:rtl/>
        </w:rPr>
      </w:pPr>
      <w:r w:rsidRPr="00E52753">
        <w:rPr>
          <w:rStyle w:val="FootnoteReference"/>
          <w:szCs w:val="26"/>
          <w:vertAlign w:val="baseline"/>
        </w:rPr>
        <w:t>(</w:t>
      </w:r>
      <w:r w:rsidRPr="00E52753">
        <w:rPr>
          <w:rStyle w:val="FootnoteReference"/>
          <w:szCs w:val="26"/>
          <w:vertAlign w:val="baseline"/>
        </w:rPr>
        <w:footnoteRef/>
      </w:r>
      <w:r w:rsidRPr="00E52753">
        <w:rPr>
          <w:rStyle w:val="FootnoteReference"/>
          <w:szCs w:val="26"/>
          <w:vertAlign w:val="baseline"/>
        </w:rPr>
        <w:t>)</w:t>
      </w:r>
      <w:r w:rsidRPr="00E52753">
        <w:rPr>
          <w:rStyle w:val="FootnoteReference"/>
          <w:szCs w:val="26"/>
          <w:vertAlign w:val="baseline"/>
        </w:rPr>
        <w:tab/>
      </w:r>
      <w:r w:rsidRPr="00E52753">
        <w:rPr>
          <w:rFonts w:cs="Traditional Arabic"/>
          <w:sz w:val="18"/>
          <w:szCs w:val="26"/>
          <w:rtl/>
        </w:rPr>
        <w:t>أوضح صاحب البلاغ في بيانه إلى المجلس</w:t>
      </w:r>
      <w:r w:rsidRPr="00E52753">
        <w:rPr>
          <w:rFonts w:cs="Traditional Arabic" w:hint="cs"/>
          <w:sz w:val="18"/>
          <w:szCs w:val="26"/>
          <w:rtl/>
        </w:rPr>
        <w:t>،</w:t>
      </w:r>
      <w:r w:rsidRPr="00E52753">
        <w:rPr>
          <w:rFonts w:cs="Traditional Arabic"/>
          <w:sz w:val="18"/>
          <w:szCs w:val="26"/>
          <w:rtl/>
        </w:rPr>
        <w:t xml:space="preserve"> المؤرخ</w:t>
      </w:r>
      <w:r>
        <w:rPr>
          <w:rFonts w:cs="Traditional Arabic"/>
          <w:sz w:val="18"/>
          <w:szCs w:val="26"/>
          <w:rtl/>
        </w:rPr>
        <w:t> 8</w:t>
      </w:r>
      <w:r w:rsidRPr="00E52753">
        <w:rPr>
          <w:rFonts w:cs="Traditional Arabic"/>
          <w:sz w:val="18"/>
          <w:szCs w:val="26"/>
          <w:rtl/>
        </w:rPr>
        <w:t xml:space="preserve"> كانون الثاني/يناير</w:t>
      </w:r>
      <w:r>
        <w:rPr>
          <w:rFonts w:cs="Traditional Arabic"/>
          <w:sz w:val="18"/>
          <w:szCs w:val="26"/>
          <w:rtl/>
        </w:rPr>
        <w:t> 2014</w:t>
      </w:r>
      <w:r w:rsidRPr="00E52753">
        <w:rPr>
          <w:rFonts w:cs="Traditional Arabic" w:hint="cs"/>
          <w:sz w:val="18"/>
          <w:szCs w:val="26"/>
          <w:rtl/>
        </w:rPr>
        <w:t>،</w:t>
      </w:r>
      <w:r w:rsidRPr="00E52753">
        <w:rPr>
          <w:rFonts w:cs="Traditional Arabic"/>
          <w:sz w:val="18"/>
          <w:szCs w:val="26"/>
          <w:rtl/>
        </w:rPr>
        <w:t xml:space="preserve"> أنه ولد في أسرة مسلمة، لكنه</w:t>
      </w:r>
      <w:r>
        <w:rPr>
          <w:rFonts w:cs="Traditional Arabic"/>
          <w:sz w:val="18"/>
          <w:szCs w:val="26"/>
          <w:rtl/>
        </w:rPr>
        <w:t xml:space="preserve"> لم </w:t>
      </w:r>
      <w:r w:rsidRPr="00E52753">
        <w:rPr>
          <w:rFonts w:cs="Traditional Arabic"/>
          <w:sz w:val="18"/>
          <w:szCs w:val="26"/>
          <w:rtl/>
        </w:rPr>
        <w:t>يكن متدينا</w:t>
      </w:r>
      <w:r>
        <w:rPr>
          <w:rFonts w:cs="Traditional Arabic"/>
          <w:sz w:val="18"/>
          <w:szCs w:val="26"/>
          <w:rtl/>
        </w:rPr>
        <w:t>ً</w:t>
      </w:r>
      <w:r w:rsidRPr="00E52753">
        <w:rPr>
          <w:rFonts w:cs="Traditional Arabic"/>
          <w:sz w:val="18"/>
          <w:szCs w:val="26"/>
          <w:rtl/>
        </w:rPr>
        <w:t xml:space="preserve">. </w:t>
      </w:r>
    </w:p>
  </w:footnote>
  <w:footnote w:id="15">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 الفقرة</w:t>
      </w:r>
      <w:r>
        <w:rPr>
          <w:sz w:val="18"/>
          <w:szCs w:val="26"/>
          <w:rtl/>
        </w:rPr>
        <w:t> </w:t>
      </w:r>
      <w:r w:rsidRPr="00E52753">
        <w:rPr>
          <w:sz w:val="18"/>
          <w:szCs w:val="26"/>
          <w:rtl/>
        </w:rPr>
        <w:t>2-3 أعلاه.</w:t>
      </w:r>
    </w:p>
  </w:footnote>
  <w:footnote w:id="16">
    <w:p w:rsidR="00A66AAF" w:rsidRPr="00C63498" w:rsidRDefault="00A66AAF" w:rsidP="00A66AAF">
      <w:pPr>
        <w:pStyle w:val="SingleTxtG"/>
        <w:bidi/>
        <w:spacing w:after="60" w:line="300" w:lineRule="exact"/>
        <w:ind w:left="1247" w:right="1247" w:hanging="567"/>
        <w:jc w:val="lowKashida"/>
        <w:rPr>
          <w:rFonts w:cs="Traditional Arabic"/>
          <w:sz w:val="18"/>
          <w:szCs w:val="26"/>
          <w:rtl/>
          <w:lang w:val="en-US"/>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Pr>
        <w:t>UNHCR eligibility guidelines for assessing the international protection needs of asylum seekers from Afghanistan (6 August 2013)</w:t>
      </w:r>
      <w:r w:rsidRPr="00E52753">
        <w:rPr>
          <w:rFonts w:cs="Traditional Arabic"/>
          <w:sz w:val="18"/>
          <w:szCs w:val="26"/>
          <w:rtl/>
        </w:rPr>
        <w:t>.</w:t>
      </w:r>
      <w:r>
        <w:rPr>
          <w:rFonts w:cs="Traditional Arabic" w:hint="cs"/>
          <w:sz w:val="18"/>
          <w:szCs w:val="26"/>
          <w:rtl/>
        </w:rPr>
        <w:t xml:space="preserve"> </w:t>
      </w:r>
      <w:r w:rsidRPr="00E52753">
        <w:rPr>
          <w:rFonts w:cs="Traditional Arabic" w:hint="cs"/>
          <w:sz w:val="18"/>
          <w:szCs w:val="26"/>
          <w:rtl/>
        </w:rPr>
        <w:t xml:space="preserve">المتاح </w:t>
      </w:r>
      <w:r w:rsidRPr="00E52753">
        <w:rPr>
          <w:rFonts w:cs="Traditional Arabic"/>
          <w:sz w:val="18"/>
          <w:szCs w:val="26"/>
          <w:rtl/>
        </w:rPr>
        <w:t xml:space="preserve">على الرابط التالي: </w:t>
      </w:r>
      <w:hyperlink r:id="rId1" w:history="1">
        <w:r w:rsidRPr="00C63498">
          <w:rPr>
            <w:rStyle w:val="Hyperlink"/>
            <w:rFonts w:cs="Traditional Arabic"/>
            <w:color w:val="auto"/>
            <w:sz w:val="18"/>
            <w:szCs w:val="26"/>
            <w:u w:val="none"/>
            <w:lang w:val="en-US"/>
          </w:rPr>
          <w:t>www.refworld.org/pdfid/51ffdca34.pdf</w:t>
        </w:r>
      </w:hyperlink>
    </w:p>
  </w:footnote>
  <w:footnote w:id="17">
    <w:p w:rsidR="00A66AAF" w:rsidRPr="00E52753" w:rsidRDefault="00A66AAF" w:rsidP="00A66AAF">
      <w:pPr>
        <w:pStyle w:val="SingleTxtG"/>
        <w:bidi/>
        <w:spacing w:after="60" w:line="300" w:lineRule="exact"/>
        <w:ind w:left="1247" w:right="1247" w:hanging="567"/>
        <w:jc w:val="lowKashida"/>
        <w:rPr>
          <w:rFonts w:cs="Traditional Arabic"/>
          <w:sz w:val="18"/>
          <w:szCs w:val="26"/>
          <w:rtl/>
          <w:lang w:val="en-US"/>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لم يقدم صاحب ال</w:t>
      </w:r>
      <w:r w:rsidRPr="00E52753">
        <w:rPr>
          <w:rFonts w:cs="Traditional Arabic" w:hint="cs"/>
          <w:sz w:val="18"/>
          <w:szCs w:val="26"/>
          <w:rtl/>
        </w:rPr>
        <w:t>بلاغ</w:t>
      </w:r>
      <w:r w:rsidRPr="00E52753">
        <w:rPr>
          <w:rFonts w:cs="Traditional Arabic"/>
          <w:sz w:val="18"/>
          <w:szCs w:val="26"/>
          <w:rtl/>
        </w:rPr>
        <w:t xml:space="preserve"> تفاصيل إضافية بشأن هذه المسألة.</w:t>
      </w:r>
    </w:p>
  </w:footnote>
  <w:footnote w:id="18">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لم يقدم صاحب ال</w:t>
      </w:r>
      <w:r w:rsidRPr="00E52753">
        <w:rPr>
          <w:rFonts w:hint="cs"/>
          <w:sz w:val="18"/>
          <w:szCs w:val="26"/>
          <w:rtl/>
        </w:rPr>
        <w:t>بلاغ</w:t>
      </w:r>
      <w:r w:rsidRPr="00E52753">
        <w:rPr>
          <w:sz w:val="18"/>
          <w:szCs w:val="26"/>
          <w:rtl/>
        </w:rPr>
        <w:t xml:space="preserve"> تفاصيل إضافية بشأن هذه المسألة.</w:t>
      </w:r>
    </w:p>
  </w:footnote>
  <w:footnote w:id="19">
    <w:p w:rsidR="00A66AAF" w:rsidRPr="00E52753" w:rsidRDefault="00A66AAF" w:rsidP="00A66AAF">
      <w:pPr>
        <w:pStyle w:val="SingleTxtG"/>
        <w:bidi/>
        <w:spacing w:after="60" w:line="300" w:lineRule="exact"/>
        <w:ind w:left="1247" w:right="1247" w:hanging="567"/>
        <w:jc w:val="lowKashida"/>
        <w:rPr>
          <w:rFonts w:cs="Traditional Arabic"/>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لم يقدم صاحب ال</w:t>
      </w:r>
      <w:r w:rsidRPr="00E52753">
        <w:rPr>
          <w:rFonts w:cs="Traditional Arabic" w:hint="cs"/>
          <w:sz w:val="18"/>
          <w:szCs w:val="26"/>
          <w:rtl/>
        </w:rPr>
        <w:t xml:space="preserve">بلاغ </w:t>
      </w:r>
      <w:r w:rsidRPr="00E52753">
        <w:rPr>
          <w:rFonts w:cs="Traditional Arabic"/>
          <w:sz w:val="18"/>
          <w:szCs w:val="26"/>
          <w:rtl/>
        </w:rPr>
        <w:t>تفاصيل إضافية بشأن هذه المسألة.</w:t>
      </w:r>
      <w:r w:rsidRPr="00E52753">
        <w:rPr>
          <w:rFonts w:cs="Traditional Arabic" w:hint="cs"/>
          <w:sz w:val="18"/>
          <w:szCs w:val="26"/>
          <w:rtl/>
          <w:lang w:val="en-US"/>
        </w:rPr>
        <w:t xml:space="preserve"> </w:t>
      </w:r>
      <w:r w:rsidRPr="00E52753">
        <w:rPr>
          <w:rFonts w:cs="Traditional Arabic" w:hint="cs"/>
          <w:sz w:val="18"/>
          <w:szCs w:val="26"/>
          <w:rtl/>
        </w:rPr>
        <w:t>ا</w:t>
      </w:r>
      <w:r w:rsidRPr="00E52753">
        <w:rPr>
          <w:rFonts w:cs="Traditional Arabic"/>
          <w:sz w:val="18"/>
          <w:szCs w:val="26"/>
          <w:rtl/>
        </w:rPr>
        <w:t>نظر الفقرة</w:t>
      </w:r>
      <w:r>
        <w:rPr>
          <w:rFonts w:cs="Traditional Arabic"/>
          <w:sz w:val="18"/>
          <w:szCs w:val="26"/>
          <w:rtl/>
        </w:rPr>
        <w:t> </w:t>
      </w:r>
      <w:r w:rsidRPr="00E52753">
        <w:rPr>
          <w:rFonts w:cs="Traditional Arabic"/>
          <w:sz w:val="18"/>
          <w:szCs w:val="26"/>
          <w:rtl/>
        </w:rPr>
        <w:t>2-5 أعلاه والفقرة</w:t>
      </w:r>
      <w:r>
        <w:rPr>
          <w:rFonts w:cs="Traditional Arabic"/>
          <w:sz w:val="18"/>
          <w:szCs w:val="26"/>
          <w:rtl/>
        </w:rPr>
        <w:t> </w:t>
      </w:r>
      <w:r w:rsidRPr="00E52753">
        <w:rPr>
          <w:rFonts w:cs="Traditional Arabic"/>
          <w:sz w:val="18"/>
          <w:szCs w:val="26"/>
          <w:rtl/>
        </w:rPr>
        <w:t>4-7 أدناه.</w:t>
      </w:r>
    </w:p>
  </w:footnote>
  <w:footnote w:id="20">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 xml:space="preserve">انظر البلاغ </w:t>
      </w:r>
      <w:r>
        <w:rPr>
          <w:sz w:val="18"/>
          <w:szCs w:val="26"/>
          <w:rtl/>
        </w:rPr>
        <w:t>رقم </w:t>
      </w:r>
      <w:r w:rsidRPr="00E52753">
        <w:rPr>
          <w:sz w:val="18"/>
          <w:szCs w:val="26"/>
          <w:rtl/>
        </w:rPr>
        <w:t xml:space="preserve">2379/2014، </w:t>
      </w:r>
      <w:r w:rsidRPr="00E52753">
        <w:rPr>
          <w:i/>
          <w:iCs/>
          <w:sz w:val="18"/>
          <w:szCs w:val="26"/>
          <w:rtl/>
        </w:rPr>
        <w:t>أوباه حسين أحمد ضد الدانمرك</w:t>
      </w:r>
      <w:r w:rsidRPr="00E52753">
        <w:rPr>
          <w:sz w:val="18"/>
          <w:szCs w:val="26"/>
          <w:rtl/>
        </w:rPr>
        <w:t>، الآراء المعتمدة في</w:t>
      </w:r>
      <w:r>
        <w:rPr>
          <w:sz w:val="18"/>
          <w:szCs w:val="26"/>
          <w:rtl/>
        </w:rPr>
        <w:t> </w:t>
      </w:r>
      <w:r w:rsidRPr="00E52753">
        <w:rPr>
          <w:sz w:val="18"/>
          <w:szCs w:val="26"/>
          <w:rtl/>
        </w:rPr>
        <w:t>7 تموز/يوليه</w:t>
      </w:r>
      <w:r>
        <w:rPr>
          <w:sz w:val="18"/>
          <w:szCs w:val="26"/>
          <w:rtl/>
        </w:rPr>
        <w:t> </w:t>
      </w:r>
      <w:r w:rsidRPr="00E52753">
        <w:rPr>
          <w:sz w:val="18"/>
          <w:szCs w:val="26"/>
          <w:rtl/>
        </w:rPr>
        <w:t>2016، الفقرات</w:t>
      </w:r>
      <w:r w:rsidRPr="00E52753">
        <w:rPr>
          <w:rFonts w:hint="cs"/>
          <w:sz w:val="18"/>
          <w:szCs w:val="26"/>
          <w:rtl/>
        </w:rPr>
        <w:t xml:space="preserve"> من</w:t>
      </w:r>
      <w:r>
        <w:rPr>
          <w:sz w:val="18"/>
          <w:szCs w:val="26"/>
          <w:rtl/>
        </w:rPr>
        <w:t> </w:t>
      </w:r>
      <w:r w:rsidRPr="00E52753">
        <w:rPr>
          <w:sz w:val="18"/>
          <w:szCs w:val="26"/>
          <w:rtl/>
        </w:rPr>
        <w:t>4-1</w:t>
      </w:r>
      <w:r w:rsidRPr="00E52753">
        <w:rPr>
          <w:rFonts w:hint="cs"/>
          <w:sz w:val="18"/>
          <w:szCs w:val="26"/>
          <w:rtl/>
        </w:rPr>
        <w:t xml:space="preserve"> إلى</w:t>
      </w:r>
      <w:r>
        <w:rPr>
          <w:sz w:val="18"/>
          <w:szCs w:val="26"/>
          <w:rtl/>
        </w:rPr>
        <w:t> </w:t>
      </w:r>
      <w:r w:rsidRPr="00E52753">
        <w:rPr>
          <w:sz w:val="18"/>
          <w:szCs w:val="26"/>
          <w:rtl/>
        </w:rPr>
        <w:t>4-3.</w:t>
      </w:r>
    </w:p>
  </w:footnote>
  <w:footnote w:id="21">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تحيل الدولة الطرف إلى ال</w:t>
      </w:r>
      <w:r w:rsidRPr="00E52753">
        <w:rPr>
          <w:rFonts w:hint="cs"/>
          <w:sz w:val="18"/>
          <w:szCs w:val="26"/>
          <w:rtl/>
        </w:rPr>
        <w:t>مادتين</w:t>
      </w:r>
      <w:r>
        <w:rPr>
          <w:sz w:val="18"/>
          <w:szCs w:val="26"/>
          <w:rtl/>
        </w:rPr>
        <w:t> </w:t>
      </w:r>
      <w:r w:rsidRPr="00E52753">
        <w:rPr>
          <w:sz w:val="18"/>
          <w:szCs w:val="26"/>
          <w:rtl/>
        </w:rPr>
        <w:t>7(1) و(2)</w:t>
      </w:r>
      <w:r w:rsidRPr="00E52753">
        <w:rPr>
          <w:rFonts w:hint="cs"/>
          <w:sz w:val="18"/>
          <w:szCs w:val="26"/>
          <w:rtl/>
        </w:rPr>
        <w:t>،</w:t>
      </w:r>
      <w:r w:rsidRPr="00E52753">
        <w:rPr>
          <w:sz w:val="18"/>
          <w:szCs w:val="26"/>
          <w:rtl/>
        </w:rPr>
        <w:t xml:space="preserve"> و31(1) و(2) من قانون الأجانب.</w:t>
      </w:r>
    </w:p>
  </w:footnote>
  <w:footnote w:id="22">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 الفقرة</w:t>
      </w:r>
      <w:r>
        <w:rPr>
          <w:sz w:val="18"/>
          <w:szCs w:val="26"/>
          <w:rtl/>
        </w:rPr>
        <w:t> </w:t>
      </w:r>
      <w:r w:rsidRPr="00E52753">
        <w:rPr>
          <w:sz w:val="18"/>
          <w:szCs w:val="26"/>
          <w:rtl/>
        </w:rPr>
        <w:t>2-5 أعلاه.</w:t>
      </w:r>
    </w:p>
  </w:footnote>
  <w:footnote w:id="23">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 الفقرت</w:t>
      </w:r>
      <w:r w:rsidRPr="00E52753">
        <w:rPr>
          <w:rFonts w:hint="cs"/>
          <w:sz w:val="18"/>
          <w:szCs w:val="26"/>
          <w:rtl/>
        </w:rPr>
        <w:t>ي</w:t>
      </w:r>
      <w:r w:rsidRPr="00E52753">
        <w:rPr>
          <w:sz w:val="18"/>
          <w:szCs w:val="26"/>
          <w:rtl/>
        </w:rPr>
        <w:t>ن</w:t>
      </w:r>
      <w:r>
        <w:rPr>
          <w:sz w:val="18"/>
          <w:szCs w:val="26"/>
          <w:rtl/>
        </w:rPr>
        <w:t> </w:t>
      </w:r>
      <w:r w:rsidRPr="00E52753">
        <w:rPr>
          <w:sz w:val="18"/>
          <w:szCs w:val="26"/>
          <w:rtl/>
        </w:rPr>
        <w:t xml:space="preserve">2-4 </w:t>
      </w:r>
      <w:r w:rsidRPr="00E52753">
        <w:rPr>
          <w:rFonts w:hint="cs"/>
          <w:sz w:val="18"/>
          <w:szCs w:val="26"/>
          <w:rtl/>
        </w:rPr>
        <w:t>و</w:t>
      </w:r>
      <w:r w:rsidRPr="00E52753">
        <w:rPr>
          <w:sz w:val="18"/>
          <w:szCs w:val="26"/>
          <w:rtl/>
        </w:rPr>
        <w:t>2-5 أعلاه.</w:t>
      </w:r>
    </w:p>
  </w:footnote>
  <w:footnote w:id="24">
    <w:p w:rsidR="00A66AAF" w:rsidRPr="00E52753" w:rsidRDefault="00A66AAF" w:rsidP="001428B7">
      <w:pPr>
        <w:pStyle w:val="SingleTxtG"/>
        <w:bidi/>
        <w:spacing w:after="60" w:line="300" w:lineRule="exact"/>
        <w:ind w:left="1247" w:right="1247" w:hanging="567"/>
        <w:jc w:val="lowKashida"/>
        <w:rPr>
          <w:rFonts w:cs="Traditional Arabic" w:hint="cs"/>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4C2AC7">
        <w:rPr>
          <w:rFonts w:cs="Traditional Arabic"/>
          <w:spacing w:val="-4"/>
          <w:sz w:val="18"/>
          <w:szCs w:val="26"/>
          <w:lang w:val="en-US"/>
        </w:rPr>
        <w:t>UNHCR, "Guidelines on international protection: religion-based refugee claims under article 1A(2)</w:t>
      </w:r>
      <w:r w:rsidRPr="004C2AC7">
        <w:rPr>
          <w:rFonts w:cs="Traditional Arabic"/>
          <w:spacing w:val="-4"/>
          <w:sz w:val="18"/>
          <w:szCs w:val="26"/>
          <w:rtl/>
          <w:lang w:val="en-US"/>
        </w:rPr>
        <w:br/>
      </w:r>
      <w:r w:rsidRPr="004C2AC7">
        <w:rPr>
          <w:rFonts w:cs="Traditional Arabic"/>
          <w:spacing w:val="-4"/>
          <w:sz w:val="18"/>
          <w:szCs w:val="26"/>
          <w:lang w:val="en-US"/>
        </w:rPr>
        <w:t>of the 1951 Convention and/or the 1967 Protocol relating to the Status of Refugees" (2004</w:t>
      </w:r>
      <w:r w:rsidRPr="00E52753">
        <w:rPr>
          <w:rFonts w:cs="Traditional Arabic"/>
          <w:sz w:val="18"/>
          <w:szCs w:val="26"/>
          <w:rtl/>
        </w:rPr>
        <w:t>).</w:t>
      </w:r>
      <w:r w:rsidRPr="00E52753">
        <w:rPr>
          <w:rFonts w:cs="Traditional Arabic"/>
          <w:sz w:val="18"/>
          <w:szCs w:val="26"/>
          <w:rtl/>
          <w:lang w:val="en-US"/>
        </w:rPr>
        <w:t xml:space="preserve"> </w:t>
      </w:r>
      <w:r w:rsidRPr="00E52753">
        <w:rPr>
          <w:rFonts w:cs="Traditional Arabic"/>
          <w:sz w:val="18"/>
          <w:szCs w:val="26"/>
          <w:rtl/>
        </w:rPr>
        <w:t>متاح على الرابط التالي:</w:t>
      </w:r>
      <w:r w:rsidRPr="00E52753">
        <w:rPr>
          <w:rFonts w:cs="Traditional Arabic" w:hint="cs"/>
          <w:sz w:val="18"/>
          <w:szCs w:val="26"/>
          <w:rtl/>
        </w:rPr>
        <w:t xml:space="preserve"> </w:t>
      </w:r>
      <w:r w:rsidRPr="00E52753">
        <w:rPr>
          <w:rFonts w:cs="Traditional Arabic"/>
          <w:sz w:val="18"/>
          <w:szCs w:val="26"/>
          <w:lang w:val="en-US"/>
        </w:rPr>
        <w:t>www.refworld.org/docid/4090f9794.html</w:t>
      </w:r>
      <w:r w:rsidR="001428B7">
        <w:rPr>
          <w:rFonts w:cs="Traditional Arabic" w:hint="cs"/>
          <w:sz w:val="18"/>
          <w:szCs w:val="26"/>
          <w:rtl/>
          <w:lang w:val="en-US"/>
        </w:rPr>
        <w:t>.</w:t>
      </w:r>
    </w:p>
  </w:footnote>
  <w:footnote w:id="25">
    <w:p w:rsidR="00A66AAF" w:rsidRPr="00E52753" w:rsidRDefault="00A66AAF" w:rsidP="00A66AAF">
      <w:pPr>
        <w:pStyle w:val="FootnoteText"/>
        <w:spacing w:after="60" w:line="300" w:lineRule="exact"/>
        <w:ind w:left="1247" w:right="1247" w:hanging="567"/>
        <w:rPr>
          <w:sz w:val="18"/>
          <w:szCs w:val="26"/>
          <w:rtl/>
          <w:lang w:bidi="ar-LB"/>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تشير الدولة الطرف إلى الفقرة</w:t>
      </w:r>
      <w:r>
        <w:rPr>
          <w:sz w:val="18"/>
          <w:szCs w:val="26"/>
          <w:rtl/>
        </w:rPr>
        <w:t> 34</w:t>
      </w:r>
      <w:r w:rsidRPr="00E52753">
        <w:rPr>
          <w:sz w:val="18"/>
          <w:szCs w:val="26"/>
          <w:rtl/>
        </w:rPr>
        <w:t xml:space="preserve"> من المبادئ التوجيهية للمفوضية بشأن الحماية الدولية، التي تحدد</w:t>
      </w:r>
      <w:r>
        <w:rPr>
          <w:sz w:val="18"/>
          <w:szCs w:val="26"/>
          <w:rtl/>
        </w:rPr>
        <w:t xml:space="preserve"> ما </w:t>
      </w:r>
      <w:r w:rsidRPr="00E52753">
        <w:rPr>
          <w:sz w:val="18"/>
          <w:szCs w:val="26"/>
          <w:rtl/>
        </w:rPr>
        <w:t>يلي:</w:t>
      </w:r>
    </w:p>
    <w:p w:rsidR="00A66AAF" w:rsidRPr="00E52753" w:rsidRDefault="00A66AAF" w:rsidP="00A66AAF">
      <w:pPr>
        <w:pStyle w:val="FootnoteText"/>
        <w:spacing w:after="60" w:line="300" w:lineRule="exact"/>
        <w:ind w:left="2040" w:right="1247" w:firstLine="680"/>
        <w:rPr>
          <w:sz w:val="18"/>
          <w:szCs w:val="26"/>
          <w:rtl/>
        </w:rPr>
      </w:pPr>
      <w:r w:rsidRPr="00E52753">
        <w:rPr>
          <w:sz w:val="18"/>
          <w:szCs w:val="26"/>
          <w:rtl/>
        </w:rPr>
        <w:t>إذا تحول الفرد عن دينه بعد مغادرته بلده الأصلي، فقد يترتب على ذلك أثر إنشاء مطالبة في عين المكان.</w:t>
      </w:r>
      <w:r>
        <w:rPr>
          <w:sz w:val="18"/>
          <w:szCs w:val="26"/>
          <w:rtl/>
        </w:rPr>
        <w:t xml:space="preserve"> وفي </w:t>
      </w:r>
      <w:r w:rsidRPr="00E52753">
        <w:rPr>
          <w:sz w:val="18"/>
          <w:szCs w:val="26"/>
          <w:rtl/>
        </w:rPr>
        <w:t>مثل هذه الحالات، تُثار عادةً شواغل بالغة بشأن مدى مصداقيته وسيلزم إجراء فحص صارم ومتعمق لظروف التحوّل الديني ومدى حقيقته</w:t>
      </w:r>
      <w:r w:rsidRPr="00E52753">
        <w:rPr>
          <w:rFonts w:hint="cs"/>
          <w:sz w:val="18"/>
          <w:szCs w:val="26"/>
          <w:rtl/>
        </w:rPr>
        <w:t xml:space="preserve">. </w:t>
      </w:r>
      <w:r w:rsidRPr="00E52753">
        <w:rPr>
          <w:sz w:val="18"/>
          <w:szCs w:val="26"/>
          <w:rtl/>
        </w:rPr>
        <w:t>وتتضمن المسائل التي ينبغي أن يقيمها صانعو القرارات طبيعة المعتقدات الدينية الموجودة في بلده الأصل</w:t>
      </w:r>
      <w:r w:rsidRPr="00E52753">
        <w:rPr>
          <w:rFonts w:hint="cs"/>
          <w:sz w:val="18"/>
          <w:szCs w:val="26"/>
          <w:rtl/>
        </w:rPr>
        <w:t>ي</w:t>
      </w:r>
      <w:r w:rsidRPr="00E52753">
        <w:rPr>
          <w:sz w:val="18"/>
          <w:szCs w:val="26"/>
          <w:rtl/>
        </w:rPr>
        <w:t xml:space="preserve"> وعلاقتها</w:t>
      </w:r>
      <w:r>
        <w:rPr>
          <w:sz w:val="18"/>
          <w:szCs w:val="26"/>
          <w:rtl/>
        </w:rPr>
        <w:t xml:space="preserve"> بما </w:t>
      </w:r>
      <w:r w:rsidRPr="00E52753">
        <w:rPr>
          <w:sz w:val="18"/>
          <w:szCs w:val="26"/>
          <w:rtl/>
        </w:rPr>
        <w:t>يؤمن به حاليا</w:t>
      </w:r>
      <w:r>
        <w:rPr>
          <w:sz w:val="18"/>
          <w:szCs w:val="26"/>
          <w:rtl/>
        </w:rPr>
        <w:t>ً</w:t>
      </w:r>
      <w:r w:rsidRPr="00E52753">
        <w:rPr>
          <w:sz w:val="18"/>
          <w:szCs w:val="26"/>
          <w:rtl/>
        </w:rPr>
        <w:t>، وأي سخط على الدين في بلده الأصل على سبيل المثال بسبب موقف هذه المعتقدات من القضايا الجنسانية</w:t>
      </w:r>
      <w:r>
        <w:rPr>
          <w:sz w:val="18"/>
          <w:szCs w:val="26"/>
          <w:rtl/>
        </w:rPr>
        <w:t xml:space="preserve"> أو </w:t>
      </w:r>
      <w:r w:rsidRPr="00E52753">
        <w:rPr>
          <w:sz w:val="18"/>
          <w:szCs w:val="26"/>
          <w:rtl/>
        </w:rPr>
        <w:t>الميل الجنسي، وكيف أصبح صاحب البلاغ على علم بالدين الجديد في بلد اللجوء، و</w:t>
      </w:r>
      <w:r w:rsidRPr="00E52753">
        <w:rPr>
          <w:rFonts w:hint="cs"/>
          <w:sz w:val="18"/>
          <w:szCs w:val="26"/>
          <w:rtl/>
        </w:rPr>
        <w:t>تجر</w:t>
      </w:r>
      <w:r>
        <w:rPr>
          <w:rFonts w:hint="cs"/>
          <w:sz w:val="18"/>
          <w:szCs w:val="26"/>
          <w:rtl/>
        </w:rPr>
        <w:t>ب</w:t>
      </w:r>
      <w:r w:rsidRPr="00E52753">
        <w:rPr>
          <w:rFonts w:hint="cs"/>
          <w:sz w:val="18"/>
          <w:szCs w:val="26"/>
          <w:rtl/>
        </w:rPr>
        <w:t xml:space="preserve">ته مع </w:t>
      </w:r>
      <w:r w:rsidRPr="00E52753">
        <w:rPr>
          <w:sz w:val="18"/>
          <w:szCs w:val="26"/>
          <w:rtl/>
        </w:rPr>
        <w:t>هذا الدين، وحالته العقلية، و</w:t>
      </w:r>
      <w:r w:rsidRPr="00E52753">
        <w:rPr>
          <w:rFonts w:hint="cs"/>
          <w:sz w:val="18"/>
          <w:szCs w:val="26"/>
          <w:rtl/>
        </w:rPr>
        <w:t xml:space="preserve">مدى </w:t>
      </w:r>
      <w:r w:rsidRPr="00E52753">
        <w:rPr>
          <w:sz w:val="18"/>
          <w:szCs w:val="26"/>
          <w:rtl/>
        </w:rPr>
        <w:t xml:space="preserve">وجود أدلة داعمة </w:t>
      </w:r>
      <w:r>
        <w:rPr>
          <w:sz w:val="18"/>
          <w:szCs w:val="26"/>
          <w:rtl/>
        </w:rPr>
        <w:t>فيما يتعلق</w:t>
      </w:r>
      <w:r w:rsidRPr="00E52753">
        <w:rPr>
          <w:sz w:val="18"/>
          <w:szCs w:val="26"/>
          <w:rtl/>
        </w:rPr>
        <w:t xml:space="preserve"> بمشاركته وعضويته في الدين الجديد.</w:t>
      </w:r>
    </w:p>
  </w:footnote>
  <w:footnote w:id="26">
    <w:p w:rsidR="00A66AAF" w:rsidRPr="00E52753" w:rsidRDefault="00A66AAF" w:rsidP="00A66AAF">
      <w:pPr>
        <w:pStyle w:val="SingleTxtG"/>
        <w:bidi/>
        <w:spacing w:after="60" w:line="300" w:lineRule="exact"/>
        <w:ind w:left="1247" w:right="1247" w:hanging="567"/>
        <w:jc w:val="lowKashida"/>
        <w:rPr>
          <w:rFonts w:cs="Traditional Arabic"/>
          <w:sz w:val="18"/>
          <w:szCs w:val="26"/>
          <w:rtl/>
          <w:lang w:bidi="ar-LB"/>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تشير الدولة الطرف إلى تقرير إعلامي لبلد المنشأ عن أفغانستان نشرته وكالة الحدود التابعة لوزارة الداخلية البريطانية (</w:t>
      </w:r>
      <w:r>
        <w:rPr>
          <w:rFonts w:cs="Traditional Arabic"/>
          <w:sz w:val="18"/>
          <w:szCs w:val="26"/>
          <w:rtl/>
        </w:rPr>
        <w:t>15</w:t>
      </w:r>
      <w:r w:rsidRPr="00E52753">
        <w:rPr>
          <w:rFonts w:cs="Traditional Arabic"/>
          <w:sz w:val="18"/>
          <w:szCs w:val="26"/>
          <w:rtl/>
        </w:rPr>
        <w:t xml:space="preserve"> شباط/فبراير</w:t>
      </w:r>
      <w:r>
        <w:rPr>
          <w:rFonts w:cs="Traditional Arabic"/>
          <w:sz w:val="18"/>
          <w:szCs w:val="26"/>
          <w:rtl/>
        </w:rPr>
        <w:t> 2013</w:t>
      </w:r>
      <w:r w:rsidRPr="00E52753">
        <w:rPr>
          <w:rFonts w:cs="Traditional Arabic"/>
          <w:sz w:val="18"/>
          <w:szCs w:val="26"/>
          <w:rtl/>
        </w:rPr>
        <w:t>)، ص.</w:t>
      </w:r>
      <w:r>
        <w:rPr>
          <w:rFonts w:cs="Traditional Arabic"/>
          <w:sz w:val="18"/>
          <w:szCs w:val="26"/>
          <w:rtl/>
        </w:rPr>
        <w:t> </w:t>
      </w:r>
      <w:r w:rsidRPr="00E52753">
        <w:rPr>
          <w:rFonts w:cs="Traditional Arabic"/>
          <w:sz w:val="18"/>
          <w:szCs w:val="26"/>
          <w:rtl/>
        </w:rPr>
        <w:t>117</w:t>
      </w:r>
      <w:r w:rsidRPr="00E52753">
        <w:rPr>
          <w:rFonts w:cs="Traditional Arabic" w:hint="cs"/>
          <w:sz w:val="18"/>
          <w:szCs w:val="26"/>
          <w:rtl/>
        </w:rPr>
        <w:t xml:space="preserve">، </w:t>
      </w:r>
      <w:r w:rsidRPr="00E52753">
        <w:rPr>
          <w:rFonts w:cs="Traditional Arabic"/>
          <w:sz w:val="18"/>
          <w:szCs w:val="26"/>
          <w:rtl/>
        </w:rPr>
        <w:t>متاح على الرابط التالي:</w:t>
      </w:r>
      <w:r>
        <w:rPr>
          <w:rFonts w:cs="Traditional Arabic"/>
          <w:sz w:val="18"/>
          <w:szCs w:val="26"/>
          <w:rtl/>
        </w:rPr>
        <w:tab/>
      </w:r>
      <w:r w:rsidRPr="00E52753">
        <w:rPr>
          <w:rFonts w:cs="Traditional Arabic"/>
          <w:sz w:val="18"/>
          <w:szCs w:val="26"/>
          <w:rtl/>
        </w:rPr>
        <w:t xml:space="preserve"> </w:t>
      </w:r>
      <w:r w:rsidRPr="00E52753">
        <w:rPr>
          <w:rFonts w:cs="Traditional Arabic"/>
          <w:sz w:val="18"/>
          <w:szCs w:val="26"/>
          <w:lang w:val="en-US"/>
        </w:rPr>
        <w:t>www.justice.gov/sites/default/files/eoir/legacy/2013/11/26/afghanistan reissue.pdf</w:t>
      </w:r>
      <w:r>
        <w:rPr>
          <w:rFonts w:cs="Traditional Arabic" w:hint="cs"/>
          <w:sz w:val="18"/>
          <w:szCs w:val="26"/>
          <w:rtl/>
          <w:lang w:val="en-US" w:bidi="ar-LB"/>
        </w:rPr>
        <w:t>.</w:t>
      </w:r>
    </w:p>
  </w:footnote>
  <w:footnote w:id="27">
    <w:p w:rsidR="00A66AAF" w:rsidRPr="00E52753" w:rsidRDefault="00A66AAF" w:rsidP="00A66AAF">
      <w:pPr>
        <w:pStyle w:val="SingleTxtG"/>
        <w:bidi/>
        <w:spacing w:after="60" w:line="300" w:lineRule="exact"/>
        <w:ind w:left="1247" w:right="1247" w:hanging="567"/>
        <w:jc w:val="lowKashida"/>
        <w:rPr>
          <w:rFonts w:cs="Traditional Arabic"/>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 xml:space="preserve">دائرة الهجرة </w:t>
      </w:r>
      <w:proofErr w:type="spellStart"/>
      <w:r w:rsidRPr="00E52753">
        <w:rPr>
          <w:rFonts w:cs="Traditional Arabic"/>
          <w:sz w:val="18"/>
          <w:szCs w:val="26"/>
          <w:rtl/>
        </w:rPr>
        <w:t>الدانمركية</w:t>
      </w:r>
      <w:proofErr w:type="spellEnd"/>
      <w:r>
        <w:rPr>
          <w:rFonts w:cs="Traditional Arabic" w:hint="cs"/>
          <w:sz w:val="18"/>
          <w:szCs w:val="26"/>
          <w:rtl/>
        </w:rPr>
        <w:t xml:space="preserve"> </w:t>
      </w:r>
      <w:r>
        <w:rPr>
          <w:rFonts w:cs="Traditional Arabic"/>
          <w:sz w:val="18"/>
          <w:szCs w:val="26"/>
        </w:rPr>
        <w:t>"</w:t>
      </w:r>
      <w:r w:rsidRPr="00E52753">
        <w:rPr>
          <w:rFonts w:cs="Traditional Arabic"/>
          <w:sz w:val="18"/>
          <w:szCs w:val="26"/>
          <w:lang w:val="en-US"/>
        </w:rPr>
        <w:t>Country of origin information for use in the asylum determination process</w:t>
      </w:r>
      <w:r>
        <w:rPr>
          <w:rFonts w:cs="Traditional Arabic"/>
          <w:sz w:val="18"/>
          <w:szCs w:val="26"/>
          <w:lang w:val="en-US"/>
        </w:rPr>
        <w:t>"</w:t>
      </w:r>
      <w:r w:rsidRPr="00E52753">
        <w:rPr>
          <w:rFonts w:cs="Traditional Arabic"/>
          <w:sz w:val="18"/>
          <w:szCs w:val="26"/>
          <w:lang w:val="en-US"/>
        </w:rPr>
        <w:t xml:space="preserve"> (May 2012), p.</w:t>
      </w:r>
      <w:r>
        <w:rPr>
          <w:rFonts w:cs="Traditional Arabic"/>
          <w:sz w:val="18"/>
          <w:szCs w:val="26"/>
          <w:lang w:val="en-US"/>
        </w:rPr>
        <w:t> </w:t>
      </w:r>
      <w:r w:rsidRPr="00E52753">
        <w:rPr>
          <w:rFonts w:cs="Traditional Arabic"/>
          <w:sz w:val="18"/>
          <w:szCs w:val="26"/>
          <w:lang w:val="en-US"/>
        </w:rPr>
        <w:t>26</w:t>
      </w:r>
      <w:r w:rsidRPr="00E52753">
        <w:rPr>
          <w:rFonts w:cs="Traditional Arabic" w:hint="cs"/>
          <w:sz w:val="18"/>
          <w:szCs w:val="26"/>
          <w:rtl/>
        </w:rPr>
        <w:t xml:space="preserve">. </w:t>
      </w:r>
      <w:r w:rsidRPr="00E52753">
        <w:rPr>
          <w:rFonts w:cs="Traditional Arabic"/>
          <w:sz w:val="18"/>
          <w:szCs w:val="26"/>
          <w:rtl/>
        </w:rPr>
        <w:t xml:space="preserve">متاح على الرابط التالي: </w:t>
      </w:r>
      <w:r w:rsidRPr="00E52753">
        <w:rPr>
          <w:rFonts w:cs="Traditional Arabic"/>
          <w:sz w:val="18"/>
          <w:szCs w:val="26"/>
          <w:lang w:val="en-US"/>
        </w:rPr>
        <w:t>www.nyidanmark.dk/NR/rdonlyres/3FD55632-770B-48B6-935C-827E83C18AD8/0/FFMrapportenAFGHANISTAN2012Final.pdf</w:t>
      </w:r>
      <w:r w:rsidRPr="00E52753">
        <w:rPr>
          <w:rFonts w:cs="Traditional Arabic" w:hint="cs"/>
          <w:sz w:val="18"/>
          <w:szCs w:val="26"/>
          <w:rtl/>
          <w:lang w:val="en-US"/>
        </w:rPr>
        <w:t>.</w:t>
      </w:r>
    </w:p>
  </w:footnote>
  <w:footnote w:id="28">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 الفقرة</w:t>
      </w:r>
      <w:r>
        <w:rPr>
          <w:sz w:val="18"/>
          <w:szCs w:val="26"/>
          <w:rtl/>
        </w:rPr>
        <w:t> </w:t>
      </w:r>
      <w:r w:rsidRPr="00E52753">
        <w:rPr>
          <w:rFonts w:hint="cs"/>
          <w:sz w:val="18"/>
          <w:szCs w:val="26"/>
          <w:rtl/>
        </w:rPr>
        <w:t>3</w:t>
      </w:r>
      <w:r w:rsidRPr="00E52753">
        <w:rPr>
          <w:sz w:val="18"/>
          <w:szCs w:val="26"/>
          <w:rtl/>
        </w:rPr>
        <w:t>-</w:t>
      </w:r>
      <w:r w:rsidRPr="00E52753">
        <w:rPr>
          <w:rFonts w:hint="cs"/>
          <w:sz w:val="18"/>
          <w:szCs w:val="26"/>
          <w:rtl/>
        </w:rPr>
        <w:t>2</w:t>
      </w:r>
      <w:r w:rsidRPr="00E52753">
        <w:rPr>
          <w:sz w:val="18"/>
          <w:szCs w:val="26"/>
          <w:rtl/>
        </w:rPr>
        <w:t xml:space="preserve"> أعلاه</w:t>
      </w:r>
      <w:r w:rsidRPr="00E52753">
        <w:rPr>
          <w:rFonts w:hint="cs"/>
          <w:sz w:val="18"/>
          <w:szCs w:val="26"/>
          <w:rtl/>
        </w:rPr>
        <w:t>.</w:t>
      </w:r>
    </w:p>
  </w:footnote>
  <w:footnote w:id="29">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Pr>
        <w:t>UNHCR, eligibility guidelines, pp.</w:t>
      </w:r>
      <w:r>
        <w:rPr>
          <w:sz w:val="18"/>
          <w:szCs w:val="26"/>
        </w:rPr>
        <w:t> </w:t>
      </w:r>
      <w:r w:rsidRPr="00E52753">
        <w:rPr>
          <w:sz w:val="18"/>
          <w:szCs w:val="26"/>
        </w:rPr>
        <w:t>36-37</w:t>
      </w:r>
      <w:r w:rsidRPr="00E52753">
        <w:rPr>
          <w:sz w:val="18"/>
          <w:szCs w:val="26"/>
          <w:rtl/>
        </w:rPr>
        <w:t>.</w:t>
      </w:r>
    </w:p>
  </w:footnote>
  <w:footnote w:id="30">
    <w:p w:rsidR="00A66AAF" w:rsidRPr="00E52753" w:rsidRDefault="00A66AAF" w:rsidP="00A66AAF">
      <w:pPr>
        <w:pStyle w:val="SingleTxtG"/>
        <w:bidi/>
        <w:spacing w:after="60" w:line="300" w:lineRule="exact"/>
        <w:ind w:left="1247" w:right="1247" w:hanging="567"/>
        <w:jc w:val="lowKashida"/>
        <w:rPr>
          <w:rFonts w:cs="Traditional Arabic"/>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المرجع نفسه، الصفحتان</w:t>
      </w:r>
      <w:r>
        <w:rPr>
          <w:rFonts w:cs="Traditional Arabic" w:hint="cs"/>
          <w:sz w:val="18"/>
          <w:szCs w:val="26"/>
          <w:rtl/>
        </w:rPr>
        <w:t xml:space="preserve"> </w:t>
      </w:r>
      <w:r w:rsidRPr="00E52753">
        <w:rPr>
          <w:rFonts w:cs="Traditional Arabic"/>
          <w:sz w:val="18"/>
          <w:szCs w:val="26"/>
          <w:rtl/>
        </w:rPr>
        <w:t>40-41.</w:t>
      </w:r>
      <w:r w:rsidRPr="00E52753">
        <w:rPr>
          <w:rFonts w:cs="Traditional Arabic" w:hint="cs"/>
          <w:sz w:val="18"/>
          <w:szCs w:val="26"/>
          <w:rtl/>
        </w:rPr>
        <w:t xml:space="preserve"> </w:t>
      </w:r>
    </w:p>
  </w:footnote>
  <w:footnote w:id="31">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المرجع نفسه، الصفحتان</w:t>
      </w:r>
      <w:r>
        <w:rPr>
          <w:sz w:val="18"/>
          <w:szCs w:val="26"/>
          <w:rtl/>
        </w:rPr>
        <w:t> </w:t>
      </w:r>
      <w:r w:rsidRPr="00E52753">
        <w:rPr>
          <w:sz w:val="18"/>
          <w:szCs w:val="26"/>
          <w:rtl/>
        </w:rPr>
        <w:t>47-48</w:t>
      </w:r>
      <w:r w:rsidRPr="00E52753">
        <w:rPr>
          <w:rFonts w:hint="cs"/>
          <w:sz w:val="18"/>
          <w:szCs w:val="26"/>
          <w:rtl/>
        </w:rPr>
        <w:t>.</w:t>
      </w:r>
    </w:p>
  </w:footnote>
  <w:footnote w:id="32">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المرجع نفسه، الصفحتان</w:t>
      </w:r>
      <w:r>
        <w:rPr>
          <w:sz w:val="18"/>
          <w:szCs w:val="26"/>
          <w:rtl/>
        </w:rPr>
        <w:t> </w:t>
      </w:r>
      <w:r w:rsidRPr="00E52753">
        <w:rPr>
          <w:sz w:val="18"/>
          <w:szCs w:val="26"/>
          <w:rtl/>
        </w:rPr>
        <w:t>67-68.</w:t>
      </w:r>
    </w:p>
  </w:footnote>
  <w:footnote w:id="33">
    <w:p w:rsidR="00A66AAF" w:rsidRPr="00E52753" w:rsidRDefault="00A66AAF" w:rsidP="001428B7">
      <w:pPr>
        <w:pStyle w:val="SingleTxtG"/>
        <w:bidi/>
        <w:spacing w:after="60" w:line="300" w:lineRule="exact"/>
        <w:ind w:left="1247" w:right="1247" w:hanging="567"/>
        <w:jc w:val="lowKashida"/>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cs="Traditional Arabic"/>
          <w:sz w:val="18"/>
          <w:szCs w:val="26"/>
          <w:rtl/>
        </w:rPr>
        <w:t xml:space="preserve">تشير الدولة الطرف إلى تقرير دائرة بحوث الكونجرس المعنون </w:t>
      </w:r>
      <w:r w:rsidRPr="00E52753">
        <w:rPr>
          <w:rFonts w:cs="Traditional Arabic"/>
          <w:sz w:val="18"/>
          <w:szCs w:val="26"/>
        </w:rPr>
        <w:t>Afghanistan: post-Taliban governance, security and US policy</w:t>
      </w:r>
      <w:r>
        <w:rPr>
          <w:rFonts w:cs="Traditional Arabic"/>
          <w:sz w:val="18"/>
          <w:szCs w:val="26"/>
        </w:rPr>
        <w:t>"</w:t>
      </w:r>
      <w:r w:rsidRPr="00E52753">
        <w:rPr>
          <w:rFonts w:cs="Traditional Arabic"/>
          <w:sz w:val="18"/>
          <w:szCs w:val="26"/>
        </w:rPr>
        <w:t xml:space="preserve"> (4 April 2012), p.</w:t>
      </w:r>
      <w:r>
        <w:rPr>
          <w:rFonts w:cs="Traditional Arabic"/>
          <w:sz w:val="18"/>
          <w:szCs w:val="26"/>
        </w:rPr>
        <w:t> </w:t>
      </w:r>
      <w:r w:rsidRPr="00E52753">
        <w:rPr>
          <w:rFonts w:cs="Traditional Arabic"/>
          <w:sz w:val="18"/>
          <w:szCs w:val="26"/>
        </w:rPr>
        <w:t>87</w:t>
      </w:r>
      <w:r w:rsidRPr="00E52753">
        <w:rPr>
          <w:rFonts w:cs="Traditional Arabic"/>
          <w:sz w:val="18"/>
          <w:szCs w:val="26"/>
          <w:rtl/>
        </w:rPr>
        <w:t>.</w:t>
      </w:r>
      <w:r>
        <w:rPr>
          <w:rFonts w:cs="Traditional Arabic" w:hint="cs"/>
          <w:sz w:val="18"/>
          <w:szCs w:val="26"/>
          <w:rtl/>
        </w:rPr>
        <w:t xml:space="preserve"> </w:t>
      </w:r>
      <w:r w:rsidRPr="00E52753">
        <w:rPr>
          <w:rFonts w:cs="Traditional Arabic"/>
          <w:sz w:val="18"/>
          <w:szCs w:val="26"/>
          <w:rtl/>
        </w:rPr>
        <w:t>"</w:t>
      </w:r>
      <w:r w:rsidRPr="00E52753">
        <w:rPr>
          <w:rFonts w:cs="Traditional Arabic" w:hint="cs"/>
          <w:sz w:val="18"/>
          <w:szCs w:val="26"/>
          <w:rtl/>
        </w:rPr>
        <w:t>[</w:t>
      </w:r>
      <w:r w:rsidRPr="00E52753">
        <w:rPr>
          <w:rFonts w:cs="Traditional Arabic"/>
          <w:sz w:val="18"/>
          <w:szCs w:val="26"/>
          <w:rtl/>
        </w:rPr>
        <w:t xml:space="preserve">أفغانستان: </w:t>
      </w:r>
      <w:proofErr w:type="spellStart"/>
      <w:r w:rsidRPr="00E52753">
        <w:rPr>
          <w:rFonts w:cs="Traditional Arabic"/>
          <w:sz w:val="18"/>
          <w:szCs w:val="26"/>
          <w:rtl/>
        </w:rPr>
        <w:t>الحوكمة</w:t>
      </w:r>
      <w:proofErr w:type="spellEnd"/>
      <w:r w:rsidRPr="00E52753">
        <w:rPr>
          <w:rFonts w:cs="Traditional Arabic"/>
          <w:sz w:val="18"/>
          <w:szCs w:val="26"/>
          <w:rtl/>
        </w:rPr>
        <w:t>، والأمن، وسياسة الولايات المتحدة بعد طالبان</w:t>
      </w:r>
      <w:r w:rsidRPr="00E52753">
        <w:rPr>
          <w:rFonts w:cs="Traditional Arabic" w:hint="cs"/>
          <w:sz w:val="18"/>
          <w:szCs w:val="26"/>
          <w:rtl/>
        </w:rPr>
        <w:t>]</w:t>
      </w:r>
      <w:r w:rsidRPr="00E52753">
        <w:rPr>
          <w:rFonts w:cs="Traditional Arabic"/>
          <w:sz w:val="18"/>
          <w:szCs w:val="26"/>
          <w:rtl/>
        </w:rPr>
        <w:t>"</w:t>
      </w:r>
      <w:r w:rsidRPr="00E52753">
        <w:rPr>
          <w:rFonts w:cs="Traditional Arabic" w:hint="cs"/>
          <w:sz w:val="18"/>
          <w:szCs w:val="26"/>
          <w:rtl/>
        </w:rPr>
        <w:t xml:space="preserve"> المتاح على الرابط التالي:</w:t>
      </w:r>
      <w:r>
        <w:rPr>
          <w:rFonts w:cs="Traditional Arabic" w:hint="cs"/>
          <w:sz w:val="18"/>
          <w:szCs w:val="26"/>
          <w:rtl/>
          <w:lang w:val="en-US"/>
        </w:rPr>
        <w:t xml:space="preserve"> </w:t>
      </w:r>
      <w:r w:rsidRPr="002618BC">
        <w:rPr>
          <w:rFonts w:cs="Traditional Arabic"/>
          <w:sz w:val="18"/>
          <w:szCs w:val="26"/>
          <w:lang w:val="en-US"/>
        </w:rPr>
        <w:t>www.parstimes.com/library/afghanistan_crs_a2012.pdf</w:t>
      </w:r>
      <w:r>
        <w:rPr>
          <w:rFonts w:cs="Traditional Arabic" w:hint="cs"/>
          <w:sz w:val="18"/>
          <w:szCs w:val="26"/>
          <w:rtl/>
          <w:lang w:val="en-US"/>
        </w:rPr>
        <w:t>.</w:t>
      </w:r>
    </w:p>
  </w:footnote>
  <w:footnote w:id="34">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 الفقرت</w:t>
      </w:r>
      <w:r w:rsidRPr="00E52753">
        <w:rPr>
          <w:rFonts w:hint="cs"/>
          <w:sz w:val="18"/>
          <w:szCs w:val="26"/>
          <w:rtl/>
        </w:rPr>
        <w:t>ي</w:t>
      </w:r>
      <w:r w:rsidRPr="00E52753">
        <w:rPr>
          <w:sz w:val="18"/>
          <w:szCs w:val="26"/>
          <w:rtl/>
        </w:rPr>
        <w:t>ن</w:t>
      </w:r>
      <w:r>
        <w:rPr>
          <w:sz w:val="18"/>
          <w:szCs w:val="26"/>
          <w:rtl/>
        </w:rPr>
        <w:t> </w:t>
      </w:r>
      <w:r w:rsidRPr="00E52753">
        <w:rPr>
          <w:sz w:val="18"/>
          <w:szCs w:val="26"/>
          <w:rtl/>
        </w:rPr>
        <w:t>4</w:t>
      </w:r>
      <w:r w:rsidRPr="00E52753">
        <w:rPr>
          <w:rFonts w:hint="cs"/>
          <w:sz w:val="18"/>
          <w:szCs w:val="26"/>
          <w:rtl/>
        </w:rPr>
        <w:t>-</w:t>
      </w:r>
      <w:r w:rsidRPr="00E52753">
        <w:rPr>
          <w:sz w:val="18"/>
          <w:szCs w:val="26"/>
          <w:rtl/>
        </w:rPr>
        <w:t xml:space="preserve">5 </w:t>
      </w:r>
      <w:r w:rsidRPr="00E52753">
        <w:rPr>
          <w:rFonts w:hint="cs"/>
          <w:sz w:val="18"/>
          <w:szCs w:val="26"/>
          <w:rtl/>
        </w:rPr>
        <w:t>و</w:t>
      </w:r>
      <w:r w:rsidRPr="00E52753">
        <w:rPr>
          <w:sz w:val="18"/>
          <w:szCs w:val="26"/>
          <w:rtl/>
        </w:rPr>
        <w:t>4</w:t>
      </w:r>
      <w:r w:rsidRPr="00E52753">
        <w:rPr>
          <w:rFonts w:hint="cs"/>
          <w:sz w:val="18"/>
          <w:szCs w:val="26"/>
          <w:rtl/>
        </w:rPr>
        <w:t>-</w:t>
      </w:r>
      <w:r w:rsidRPr="00E52753">
        <w:rPr>
          <w:sz w:val="18"/>
          <w:szCs w:val="26"/>
          <w:rtl/>
        </w:rPr>
        <w:t>6 أعلاه.</w:t>
      </w:r>
    </w:p>
  </w:footnote>
  <w:footnote w:id="35">
    <w:p w:rsidR="00A66AAF" w:rsidRPr="00A66AAF" w:rsidRDefault="00A66AAF" w:rsidP="00A66AAF">
      <w:pPr>
        <w:pStyle w:val="FootnoteText"/>
        <w:spacing w:after="60" w:line="300" w:lineRule="exact"/>
        <w:ind w:left="1247" w:right="1247" w:hanging="567"/>
        <w:rPr>
          <w:spacing w:val="-2"/>
          <w:sz w:val="18"/>
          <w:szCs w:val="26"/>
          <w:rtl/>
        </w:rPr>
      </w:pPr>
      <w:r w:rsidRPr="00A66AAF">
        <w:rPr>
          <w:rStyle w:val="FootnoteReference"/>
          <w:spacing w:val="-2"/>
          <w:szCs w:val="26"/>
          <w:vertAlign w:val="baseline"/>
          <w:rtl/>
        </w:rPr>
        <w:t>(</w:t>
      </w:r>
      <w:r w:rsidRPr="00A66AAF">
        <w:rPr>
          <w:rStyle w:val="FootnoteReference"/>
          <w:spacing w:val="-2"/>
          <w:szCs w:val="26"/>
          <w:vertAlign w:val="baseline"/>
          <w:rtl/>
        </w:rPr>
        <w:footnoteRef/>
      </w:r>
      <w:r w:rsidRPr="00A66AAF">
        <w:rPr>
          <w:rStyle w:val="FootnoteReference"/>
          <w:spacing w:val="-2"/>
          <w:szCs w:val="26"/>
          <w:vertAlign w:val="baseline"/>
          <w:rtl/>
        </w:rPr>
        <w:t>)</w:t>
      </w:r>
      <w:r w:rsidRPr="00A66AAF">
        <w:rPr>
          <w:rStyle w:val="FootnoteReference"/>
          <w:spacing w:val="-2"/>
          <w:szCs w:val="26"/>
          <w:vertAlign w:val="baseline"/>
        </w:rPr>
        <w:tab/>
      </w:r>
      <w:r w:rsidRPr="00A66AAF">
        <w:rPr>
          <w:rFonts w:hint="cs"/>
          <w:spacing w:val="-2"/>
          <w:sz w:val="18"/>
          <w:szCs w:val="26"/>
          <w:rtl/>
        </w:rPr>
        <w:t>ي</w:t>
      </w:r>
      <w:r w:rsidRPr="00A66AAF">
        <w:rPr>
          <w:spacing w:val="-2"/>
          <w:sz w:val="18"/>
          <w:szCs w:val="26"/>
          <w:rtl/>
        </w:rPr>
        <w:t xml:space="preserve">شير صاحب البلاغ إلى قرار اللجنة المعتمد في 2 تشرين الثاني/نوفمبر 2015، بوقف البلاغ 2320/2013، </w:t>
      </w:r>
      <w:r w:rsidRPr="00A66AAF">
        <w:rPr>
          <w:i/>
          <w:iCs/>
          <w:spacing w:val="-2"/>
          <w:sz w:val="18"/>
          <w:szCs w:val="26"/>
          <w:rtl/>
        </w:rPr>
        <w:t>أ. إ. ضد الدانمرك</w:t>
      </w:r>
      <w:r w:rsidRPr="00A66AAF">
        <w:rPr>
          <w:spacing w:val="-2"/>
          <w:sz w:val="18"/>
          <w:szCs w:val="26"/>
          <w:rtl/>
        </w:rPr>
        <w:t>.</w:t>
      </w:r>
    </w:p>
  </w:footnote>
  <w:footnote w:id="36">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hint="cs"/>
          <w:sz w:val="18"/>
          <w:szCs w:val="26"/>
          <w:rtl/>
        </w:rPr>
        <w:t>يشير</w:t>
      </w:r>
      <w:r w:rsidRPr="00E52753">
        <w:rPr>
          <w:sz w:val="18"/>
          <w:szCs w:val="26"/>
          <w:rtl/>
        </w:rPr>
        <w:t xml:space="preserve"> صاحب البلاغ إلى قضية أخرى سمح لأحد ملتمسي اللجوء باستدعاء ثلاثة شهود للإدلاء بشهاداتهم أمام المجلس بشأن تحوله إلى المسيحية ومنحه المجلس اللجوء نتيجة لذلك.</w:t>
      </w:r>
      <w:r w:rsidRPr="00E52753">
        <w:rPr>
          <w:rFonts w:hint="cs"/>
          <w:sz w:val="18"/>
          <w:szCs w:val="26"/>
          <w:rtl/>
        </w:rPr>
        <w:t xml:space="preserve"> </w:t>
      </w:r>
      <w:r w:rsidRPr="00E52753">
        <w:rPr>
          <w:sz w:val="18"/>
          <w:szCs w:val="26"/>
          <w:rtl/>
        </w:rPr>
        <w:t>ويشير صاحب البلاغ إلى أن هذه القضية ترتبط بقضية</w:t>
      </w:r>
      <w:r>
        <w:rPr>
          <w:rFonts w:hint="cs"/>
          <w:sz w:val="18"/>
          <w:szCs w:val="26"/>
          <w:rtl/>
        </w:rPr>
        <w:t xml:space="preserve"> </w:t>
      </w:r>
      <w:r w:rsidRPr="00E52753">
        <w:rPr>
          <w:i/>
          <w:iCs/>
          <w:sz w:val="18"/>
          <w:szCs w:val="26"/>
          <w:rtl/>
        </w:rPr>
        <w:t>أ. إ</w:t>
      </w:r>
      <w:r>
        <w:rPr>
          <w:rFonts w:hint="cs"/>
          <w:i/>
          <w:iCs/>
          <w:sz w:val="18"/>
          <w:szCs w:val="26"/>
          <w:rtl/>
        </w:rPr>
        <w:t xml:space="preserve">. </w:t>
      </w:r>
      <w:r w:rsidRPr="00E52753">
        <w:rPr>
          <w:i/>
          <w:iCs/>
          <w:sz w:val="18"/>
          <w:szCs w:val="26"/>
          <w:rtl/>
        </w:rPr>
        <w:t>ضد الدانمرك.</w:t>
      </w:r>
    </w:p>
  </w:footnote>
  <w:footnote w:id="37">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لم يقدم صاحب البلاغ أي تعليقات على ملاحظات الدولة الطرف بشأن مقبولية البلاغ وأسسه الموضوعية.</w:t>
      </w:r>
    </w:p>
  </w:footnote>
  <w:footnote w:id="38">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hint="cs"/>
          <w:sz w:val="18"/>
          <w:szCs w:val="26"/>
          <w:rtl/>
        </w:rPr>
        <w:t>ا</w:t>
      </w:r>
      <w:r w:rsidRPr="00E52753">
        <w:rPr>
          <w:sz w:val="18"/>
          <w:szCs w:val="26"/>
          <w:rtl/>
        </w:rPr>
        <w:t>نظر مثلا</w:t>
      </w:r>
      <w:r>
        <w:rPr>
          <w:sz w:val="18"/>
          <w:szCs w:val="26"/>
          <w:rtl/>
        </w:rPr>
        <w:t>ً</w:t>
      </w:r>
      <w:r w:rsidRPr="00E52753">
        <w:rPr>
          <w:sz w:val="18"/>
          <w:szCs w:val="26"/>
          <w:rtl/>
        </w:rPr>
        <w:t xml:space="preserve"> البلاغ </w:t>
      </w:r>
      <w:r>
        <w:rPr>
          <w:sz w:val="18"/>
          <w:szCs w:val="26"/>
          <w:rtl/>
        </w:rPr>
        <w:t>رقم </w:t>
      </w:r>
      <w:r w:rsidRPr="00E52753">
        <w:rPr>
          <w:sz w:val="18"/>
          <w:szCs w:val="26"/>
          <w:rtl/>
        </w:rPr>
        <w:t xml:space="preserve">2007/2010، </w:t>
      </w:r>
      <w:r w:rsidRPr="00E52753">
        <w:rPr>
          <w:i/>
          <w:iCs/>
          <w:sz w:val="18"/>
          <w:szCs w:val="26"/>
          <w:rtl/>
        </w:rPr>
        <w:t>فلان ضد الدانمرك</w:t>
      </w:r>
      <w:r w:rsidRPr="00E52753">
        <w:rPr>
          <w:sz w:val="18"/>
          <w:szCs w:val="26"/>
          <w:rtl/>
        </w:rPr>
        <w:t>، الآراء المعتمدة في</w:t>
      </w:r>
      <w:r>
        <w:rPr>
          <w:sz w:val="18"/>
          <w:szCs w:val="26"/>
          <w:rtl/>
        </w:rPr>
        <w:t> </w:t>
      </w:r>
      <w:r w:rsidRPr="00E52753">
        <w:rPr>
          <w:sz w:val="18"/>
          <w:szCs w:val="26"/>
          <w:rtl/>
        </w:rPr>
        <w:t>26 آذار/مارس</w:t>
      </w:r>
      <w:r>
        <w:rPr>
          <w:sz w:val="18"/>
          <w:szCs w:val="26"/>
          <w:rtl/>
        </w:rPr>
        <w:t> </w:t>
      </w:r>
      <w:r w:rsidRPr="00E52753">
        <w:rPr>
          <w:sz w:val="18"/>
          <w:szCs w:val="26"/>
          <w:rtl/>
        </w:rPr>
        <w:t>2014، الفقرة</w:t>
      </w:r>
      <w:r>
        <w:rPr>
          <w:sz w:val="18"/>
          <w:szCs w:val="26"/>
          <w:rtl/>
        </w:rPr>
        <w:t> </w:t>
      </w:r>
      <w:r w:rsidRPr="00E52753">
        <w:rPr>
          <w:sz w:val="18"/>
          <w:szCs w:val="26"/>
          <w:rtl/>
        </w:rPr>
        <w:t>9-2.</w:t>
      </w:r>
    </w:p>
  </w:footnote>
  <w:footnote w:id="39">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rFonts w:hint="cs"/>
          <w:sz w:val="18"/>
          <w:szCs w:val="26"/>
          <w:rtl/>
          <w:lang w:val="fr-FR"/>
        </w:rPr>
        <w:t>ا</w:t>
      </w:r>
      <w:r w:rsidRPr="00E52753">
        <w:rPr>
          <w:sz w:val="18"/>
          <w:szCs w:val="26"/>
          <w:rtl/>
        </w:rPr>
        <w:t>نظر مثلا</w:t>
      </w:r>
      <w:r>
        <w:rPr>
          <w:sz w:val="18"/>
          <w:szCs w:val="26"/>
          <w:rtl/>
        </w:rPr>
        <w:t>ً</w:t>
      </w:r>
      <w:r w:rsidRPr="00E52753">
        <w:rPr>
          <w:sz w:val="18"/>
          <w:szCs w:val="26"/>
          <w:rtl/>
        </w:rPr>
        <w:t xml:space="preserve"> البلاغ </w:t>
      </w:r>
      <w:r>
        <w:rPr>
          <w:sz w:val="18"/>
          <w:szCs w:val="26"/>
          <w:rtl/>
        </w:rPr>
        <w:t>رقم </w:t>
      </w:r>
      <w:r w:rsidRPr="00E52753">
        <w:rPr>
          <w:sz w:val="18"/>
          <w:szCs w:val="26"/>
          <w:rtl/>
        </w:rPr>
        <w:t xml:space="preserve">2344/2014، </w:t>
      </w:r>
      <w:r w:rsidRPr="00E52753">
        <w:rPr>
          <w:i/>
          <w:iCs/>
          <w:sz w:val="18"/>
          <w:szCs w:val="26"/>
          <w:rtl/>
        </w:rPr>
        <w:t>إ. ب.</w:t>
      </w:r>
      <w:r>
        <w:rPr>
          <w:rFonts w:hint="cs"/>
          <w:i/>
          <w:iCs/>
          <w:sz w:val="18"/>
          <w:szCs w:val="26"/>
          <w:rtl/>
        </w:rPr>
        <w:t xml:space="preserve"> </w:t>
      </w:r>
      <w:r w:rsidRPr="00E52753">
        <w:rPr>
          <w:i/>
          <w:iCs/>
          <w:sz w:val="18"/>
          <w:szCs w:val="26"/>
          <w:rtl/>
        </w:rPr>
        <w:t>وف.</w:t>
      </w:r>
      <w:r>
        <w:rPr>
          <w:rFonts w:hint="cs"/>
          <w:i/>
          <w:iCs/>
          <w:sz w:val="18"/>
          <w:szCs w:val="26"/>
          <w:rtl/>
        </w:rPr>
        <w:t xml:space="preserve"> </w:t>
      </w:r>
      <w:r w:rsidRPr="00E52753">
        <w:rPr>
          <w:rFonts w:hint="cs"/>
          <w:i/>
          <w:iCs/>
          <w:sz w:val="18"/>
          <w:szCs w:val="26"/>
          <w:rtl/>
        </w:rPr>
        <w:t>ب</w:t>
      </w:r>
      <w:r w:rsidRPr="00E52753">
        <w:rPr>
          <w:i/>
          <w:iCs/>
          <w:sz w:val="18"/>
          <w:szCs w:val="26"/>
          <w:rtl/>
        </w:rPr>
        <w:t>. ضد الدانمرك</w:t>
      </w:r>
      <w:r w:rsidRPr="00E52753">
        <w:rPr>
          <w:sz w:val="18"/>
          <w:szCs w:val="26"/>
          <w:rtl/>
        </w:rPr>
        <w:t xml:space="preserve">، </w:t>
      </w:r>
      <w:r w:rsidRPr="00E52753">
        <w:rPr>
          <w:rFonts w:hint="cs"/>
          <w:sz w:val="18"/>
          <w:szCs w:val="26"/>
          <w:rtl/>
        </w:rPr>
        <w:t xml:space="preserve">قرار عدم المقبولية </w:t>
      </w:r>
      <w:r w:rsidRPr="00E52753">
        <w:rPr>
          <w:sz w:val="18"/>
          <w:szCs w:val="26"/>
          <w:rtl/>
        </w:rPr>
        <w:t>المعتمد في</w:t>
      </w:r>
      <w:r>
        <w:rPr>
          <w:sz w:val="18"/>
          <w:szCs w:val="26"/>
          <w:rtl/>
        </w:rPr>
        <w:t> </w:t>
      </w:r>
      <w:r w:rsidRPr="00E52753">
        <w:rPr>
          <w:sz w:val="18"/>
          <w:szCs w:val="26"/>
          <w:rtl/>
        </w:rPr>
        <w:t>2 تشرين الثاني/نوفمبر</w:t>
      </w:r>
      <w:r>
        <w:rPr>
          <w:sz w:val="18"/>
          <w:szCs w:val="26"/>
          <w:rtl/>
        </w:rPr>
        <w:t> </w:t>
      </w:r>
      <w:r w:rsidRPr="00E52753">
        <w:rPr>
          <w:sz w:val="18"/>
          <w:szCs w:val="26"/>
          <w:rtl/>
        </w:rPr>
        <w:t>2015، الفقرة</w:t>
      </w:r>
      <w:r>
        <w:rPr>
          <w:sz w:val="18"/>
          <w:szCs w:val="26"/>
          <w:rtl/>
        </w:rPr>
        <w:t> </w:t>
      </w:r>
      <w:r w:rsidRPr="00E52753">
        <w:rPr>
          <w:sz w:val="18"/>
          <w:szCs w:val="26"/>
          <w:rtl/>
        </w:rPr>
        <w:t xml:space="preserve">8-4؛ والبلاغ </w:t>
      </w:r>
      <w:r>
        <w:rPr>
          <w:sz w:val="18"/>
          <w:szCs w:val="26"/>
          <w:rtl/>
        </w:rPr>
        <w:t>رقم </w:t>
      </w:r>
      <w:r w:rsidRPr="00E52753">
        <w:rPr>
          <w:sz w:val="18"/>
          <w:szCs w:val="26"/>
          <w:rtl/>
        </w:rPr>
        <w:t xml:space="preserve">1957/2010، </w:t>
      </w:r>
      <w:r w:rsidRPr="00E52753">
        <w:rPr>
          <w:i/>
          <w:iCs/>
          <w:sz w:val="18"/>
          <w:szCs w:val="26"/>
          <w:rtl/>
        </w:rPr>
        <w:t>لين ضد أستراليا</w:t>
      </w:r>
      <w:r w:rsidRPr="00E52753">
        <w:rPr>
          <w:sz w:val="18"/>
          <w:szCs w:val="26"/>
          <w:rtl/>
        </w:rPr>
        <w:t>، الآراء المعتمدة في</w:t>
      </w:r>
      <w:r>
        <w:rPr>
          <w:sz w:val="18"/>
          <w:szCs w:val="26"/>
          <w:rtl/>
        </w:rPr>
        <w:t> </w:t>
      </w:r>
      <w:r w:rsidRPr="00E52753">
        <w:rPr>
          <w:sz w:val="18"/>
          <w:szCs w:val="26"/>
          <w:rtl/>
        </w:rPr>
        <w:t>21 آذار/مارس</w:t>
      </w:r>
      <w:r>
        <w:rPr>
          <w:sz w:val="18"/>
          <w:szCs w:val="26"/>
          <w:rtl/>
        </w:rPr>
        <w:t> </w:t>
      </w:r>
      <w:r w:rsidRPr="00E52753">
        <w:rPr>
          <w:sz w:val="18"/>
          <w:szCs w:val="26"/>
          <w:rtl/>
        </w:rPr>
        <w:t>2013، الفقرة</w:t>
      </w:r>
      <w:r>
        <w:rPr>
          <w:sz w:val="18"/>
          <w:szCs w:val="26"/>
          <w:rtl/>
        </w:rPr>
        <w:t> </w:t>
      </w:r>
      <w:r w:rsidRPr="00E52753">
        <w:rPr>
          <w:sz w:val="18"/>
          <w:szCs w:val="26"/>
          <w:rtl/>
        </w:rPr>
        <w:t>9-3.</w:t>
      </w:r>
    </w:p>
  </w:footnote>
  <w:footnote w:id="40">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w:t>
      </w:r>
      <w:r w:rsidRPr="00E52753">
        <w:rPr>
          <w:rFonts w:hint="cs"/>
          <w:sz w:val="18"/>
          <w:szCs w:val="26"/>
          <w:rtl/>
        </w:rPr>
        <w:t xml:space="preserve"> </w:t>
      </w:r>
      <w:r w:rsidRPr="00E52753">
        <w:rPr>
          <w:sz w:val="18"/>
          <w:szCs w:val="26"/>
          <w:rtl/>
        </w:rPr>
        <w:t>مثلا</w:t>
      </w:r>
      <w:r>
        <w:rPr>
          <w:sz w:val="18"/>
          <w:szCs w:val="26"/>
          <w:rtl/>
        </w:rPr>
        <w:t>ً</w:t>
      </w:r>
      <w:r w:rsidRPr="00E52753">
        <w:rPr>
          <w:sz w:val="18"/>
          <w:szCs w:val="26"/>
          <w:rtl/>
        </w:rPr>
        <w:t xml:space="preserve"> </w:t>
      </w:r>
      <w:r w:rsidRPr="00E52753">
        <w:rPr>
          <w:i/>
          <w:iCs/>
          <w:sz w:val="18"/>
          <w:szCs w:val="26"/>
          <w:rtl/>
        </w:rPr>
        <w:t>إ. ب. وف. ب. ضد الدانمرك</w:t>
      </w:r>
      <w:r w:rsidRPr="00E52753">
        <w:rPr>
          <w:sz w:val="18"/>
          <w:szCs w:val="26"/>
          <w:rtl/>
        </w:rPr>
        <w:t>، الفقرة</w:t>
      </w:r>
      <w:r>
        <w:rPr>
          <w:sz w:val="18"/>
          <w:szCs w:val="26"/>
          <w:rtl/>
        </w:rPr>
        <w:t> </w:t>
      </w:r>
      <w:r w:rsidRPr="00E52753">
        <w:rPr>
          <w:sz w:val="18"/>
          <w:szCs w:val="26"/>
          <w:rtl/>
        </w:rPr>
        <w:t>8-4.</w:t>
      </w:r>
    </w:p>
  </w:footnote>
  <w:footnote w:id="41">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Pr>
        <w:t>(</w:t>
      </w:r>
      <w:r w:rsidRPr="00E52753">
        <w:rPr>
          <w:rStyle w:val="FootnoteReference"/>
          <w:szCs w:val="26"/>
          <w:vertAlign w:val="baseline"/>
        </w:rPr>
        <w:footnoteRef/>
      </w:r>
      <w:r w:rsidRPr="00E52753">
        <w:rPr>
          <w:rStyle w:val="FootnoteReference"/>
          <w:szCs w:val="26"/>
          <w:vertAlign w:val="baseline"/>
        </w:rPr>
        <w:t>)</w:t>
      </w:r>
      <w:r w:rsidRPr="00E52753">
        <w:rPr>
          <w:rStyle w:val="FootnoteReference"/>
          <w:szCs w:val="26"/>
          <w:vertAlign w:val="baseline"/>
        </w:rPr>
        <w:tab/>
      </w:r>
      <w:r w:rsidRPr="00E52753">
        <w:rPr>
          <w:sz w:val="18"/>
          <w:szCs w:val="26"/>
          <w:rtl/>
        </w:rPr>
        <w:t>انظر مثلا</w:t>
      </w:r>
      <w:r>
        <w:rPr>
          <w:sz w:val="18"/>
          <w:szCs w:val="26"/>
          <w:rtl/>
        </w:rPr>
        <w:t>ً</w:t>
      </w:r>
      <w:r w:rsidRPr="00E52753">
        <w:rPr>
          <w:sz w:val="18"/>
          <w:szCs w:val="26"/>
          <w:rtl/>
        </w:rPr>
        <w:t xml:space="preserve"> البلاغ </w:t>
      </w:r>
      <w:r>
        <w:rPr>
          <w:sz w:val="18"/>
          <w:szCs w:val="26"/>
          <w:rtl/>
        </w:rPr>
        <w:t>رقم </w:t>
      </w:r>
      <w:r w:rsidRPr="00E52753">
        <w:rPr>
          <w:sz w:val="18"/>
          <w:szCs w:val="26"/>
          <w:rtl/>
        </w:rPr>
        <w:t xml:space="preserve">2115/2011، </w:t>
      </w:r>
      <w:r w:rsidRPr="00E52753">
        <w:rPr>
          <w:i/>
          <w:iCs/>
          <w:sz w:val="18"/>
          <w:szCs w:val="26"/>
          <w:rtl/>
        </w:rPr>
        <w:t>إ.</w:t>
      </w:r>
      <w:r>
        <w:rPr>
          <w:rFonts w:hint="cs"/>
          <w:i/>
          <w:iCs/>
          <w:sz w:val="18"/>
          <w:szCs w:val="26"/>
          <w:rtl/>
        </w:rPr>
        <w:t xml:space="preserve"> </w:t>
      </w:r>
      <w:r w:rsidRPr="00E52753">
        <w:rPr>
          <w:i/>
          <w:iCs/>
          <w:sz w:val="18"/>
          <w:szCs w:val="26"/>
          <w:rtl/>
        </w:rPr>
        <w:t>أ.</w:t>
      </w:r>
      <w:r>
        <w:rPr>
          <w:rFonts w:hint="cs"/>
          <w:i/>
          <w:iCs/>
          <w:sz w:val="18"/>
          <w:szCs w:val="26"/>
          <w:rtl/>
        </w:rPr>
        <w:t xml:space="preserve"> </w:t>
      </w:r>
      <w:r w:rsidRPr="00E52753">
        <w:rPr>
          <w:i/>
          <w:iCs/>
          <w:sz w:val="18"/>
          <w:szCs w:val="26"/>
          <w:rtl/>
        </w:rPr>
        <w:t>ك. ضد الدانمرك</w:t>
      </w:r>
      <w:r w:rsidRPr="00E52753">
        <w:rPr>
          <w:sz w:val="18"/>
          <w:szCs w:val="26"/>
          <w:rtl/>
        </w:rPr>
        <w:t>، قرار عدم المقبولية المعتمد في</w:t>
      </w:r>
      <w:r>
        <w:rPr>
          <w:sz w:val="18"/>
          <w:szCs w:val="26"/>
          <w:rtl/>
        </w:rPr>
        <w:t> </w:t>
      </w:r>
      <w:r w:rsidRPr="00E52753">
        <w:rPr>
          <w:sz w:val="18"/>
          <w:szCs w:val="26"/>
          <w:rtl/>
        </w:rPr>
        <w:t>3 تشرين الثاني/ نوفمبر</w:t>
      </w:r>
      <w:r>
        <w:rPr>
          <w:sz w:val="18"/>
          <w:szCs w:val="26"/>
          <w:rtl/>
        </w:rPr>
        <w:t> </w:t>
      </w:r>
      <w:r w:rsidRPr="00E52753">
        <w:rPr>
          <w:sz w:val="18"/>
          <w:szCs w:val="26"/>
          <w:rtl/>
        </w:rPr>
        <w:t>2016، الفقرة</w:t>
      </w:r>
      <w:r>
        <w:rPr>
          <w:sz w:val="18"/>
          <w:szCs w:val="26"/>
          <w:rtl/>
        </w:rPr>
        <w:t> </w:t>
      </w:r>
      <w:r w:rsidRPr="00E52753">
        <w:rPr>
          <w:sz w:val="18"/>
          <w:szCs w:val="26"/>
          <w:rtl/>
        </w:rPr>
        <w:t>9-7.</w:t>
      </w:r>
    </w:p>
  </w:footnote>
  <w:footnote w:id="42">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انظر مثلا</w:t>
      </w:r>
      <w:r>
        <w:rPr>
          <w:sz w:val="18"/>
          <w:szCs w:val="26"/>
          <w:rtl/>
        </w:rPr>
        <w:t>ً</w:t>
      </w:r>
      <w:r w:rsidRPr="00E52753">
        <w:rPr>
          <w:sz w:val="18"/>
          <w:szCs w:val="26"/>
          <w:rtl/>
        </w:rPr>
        <w:t xml:space="preserve"> البلاغ </w:t>
      </w:r>
      <w:r>
        <w:rPr>
          <w:sz w:val="18"/>
          <w:szCs w:val="26"/>
          <w:rtl/>
        </w:rPr>
        <w:t>رقم </w:t>
      </w:r>
      <w:r w:rsidRPr="00E52753">
        <w:rPr>
          <w:sz w:val="18"/>
          <w:szCs w:val="26"/>
          <w:rtl/>
        </w:rPr>
        <w:t>2291/2013،</w:t>
      </w:r>
      <w:r>
        <w:rPr>
          <w:rFonts w:hint="cs"/>
          <w:sz w:val="18"/>
          <w:szCs w:val="26"/>
          <w:rtl/>
        </w:rPr>
        <w:t xml:space="preserve"> </w:t>
      </w:r>
      <w:r w:rsidRPr="00E52753">
        <w:rPr>
          <w:i/>
          <w:iCs/>
          <w:sz w:val="18"/>
          <w:szCs w:val="26"/>
          <w:rtl/>
        </w:rPr>
        <w:t xml:space="preserve">أ. </w:t>
      </w:r>
      <w:r w:rsidRPr="00E52753">
        <w:rPr>
          <w:sz w:val="18"/>
          <w:szCs w:val="26"/>
          <w:rtl/>
        </w:rPr>
        <w:t>و</w:t>
      </w:r>
      <w:r w:rsidRPr="00E52753">
        <w:rPr>
          <w:i/>
          <w:iCs/>
          <w:sz w:val="18"/>
          <w:szCs w:val="26"/>
          <w:rtl/>
        </w:rPr>
        <w:t>ب. ضد الدانمرك</w:t>
      </w:r>
      <w:r w:rsidRPr="00E52753">
        <w:rPr>
          <w:sz w:val="18"/>
          <w:szCs w:val="26"/>
          <w:rtl/>
        </w:rPr>
        <w:t>، الآراء المعتمدة في</w:t>
      </w:r>
      <w:r>
        <w:rPr>
          <w:sz w:val="18"/>
          <w:szCs w:val="26"/>
          <w:rtl/>
        </w:rPr>
        <w:t> </w:t>
      </w:r>
      <w:r w:rsidRPr="00E52753">
        <w:rPr>
          <w:sz w:val="18"/>
          <w:szCs w:val="26"/>
          <w:rtl/>
        </w:rPr>
        <w:t>13 تموز/ يوليه</w:t>
      </w:r>
      <w:r>
        <w:rPr>
          <w:sz w:val="18"/>
          <w:szCs w:val="26"/>
          <w:rtl/>
        </w:rPr>
        <w:t> </w:t>
      </w:r>
      <w:r w:rsidRPr="00E52753">
        <w:rPr>
          <w:sz w:val="18"/>
          <w:szCs w:val="26"/>
          <w:rtl/>
        </w:rPr>
        <w:t>2016، الفقرة</w:t>
      </w:r>
      <w:r>
        <w:rPr>
          <w:sz w:val="18"/>
          <w:szCs w:val="26"/>
          <w:rtl/>
        </w:rPr>
        <w:t> </w:t>
      </w:r>
      <w:r w:rsidRPr="00E52753">
        <w:rPr>
          <w:sz w:val="18"/>
          <w:szCs w:val="26"/>
          <w:rtl/>
        </w:rPr>
        <w:t>7-3؛ و</w:t>
      </w:r>
      <w:r w:rsidRPr="00E52753">
        <w:rPr>
          <w:i/>
          <w:iCs/>
          <w:sz w:val="18"/>
          <w:szCs w:val="26"/>
          <w:rtl/>
        </w:rPr>
        <w:t>فلان ضد الدانمرك</w:t>
      </w:r>
      <w:r w:rsidRPr="00E52753">
        <w:rPr>
          <w:sz w:val="18"/>
          <w:szCs w:val="26"/>
          <w:rtl/>
        </w:rPr>
        <w:t>، الفقرة</w:t>
      </w:r>
      <w:r>
        <w:rPr>
          <w:sz w:val="18"/>
          <w:szCs w:val="26"/>
          <w:rtl/>
        </w:rPr>
        <w:t> </w:t>
      </w:r>
      <w:r w:rsidRPr="00E52753">
        <w:rPr>
          <w:sz w:val="18"/>
          <w:szCs w:val="26"/>
          <w:rtl/>
        </w:rPr>
        <w:t>8-5.</w:t>
      </w:r>
    </w:p>
  </w:footnote>
  <w:footnote w:id="43">
    <w:p w:rsidR="00A66AAF" w:rsidRPr="00E52753" w:rsidRDefault="00A66AAF" w:rsidP="00A66AAF">
      <w:pPr>
        <w:pStyle w:val="FootnoteText"/>
        <w:spacing w:after="60" w:line="300" w:lineRule="exact"/>
        <w:ind w:left="1247" w:right="1247" w:hanging="567"/>
        <w:rPr>
          <w:sz w:val="18"/>
          <w:szCs w:val="26"/>
          <w:rtl/>
        </w:rPr>
      </w:pPr>
      <w:r w:rsidRPr="00E52753">
        <w:rPr>
          <w:rStyle w:val="FootnoteReference"/>
          <w:szCs w:val="26"/>
          <w:vertAlign w:val="baseline"/>
          <w:rtl/>
        </w:rPr>
        <w:t>(</w:t>
      </w:r>
      <w:r w:rsidRPr="00E52753">
        <w:rPr>
          <w:rStyle w:val="FootnoteReference"/>
          <w:szCs w:val="26"/>
          <w:vertAlign w:val="baseline"/>
          <w:rtl/>
        </w:rPr>
        <w:footnoteRef/>
      </w:r>
      <w:r w:rsidRPr="00E52753">
        <w:rPr>
          <w:rStyle w:val="FootnoteReference"/>
          <w:szCs w:val="26"/>
          <w:vertAlign w:val="baseline"/>
          <w:rtl/>
        </w:rPr>
        <w:t>)</w:t>
      </w:r>
      <w:r w:rsidRPr="00E52753">
        <w:rPr>
          <w:rStyle w:val="FootnoteReference"/>
          <w:szCs w:val="26"/>
          <w:vertAlign w:val="baseline"/>
        </w:rPr>
        <w:tab/>
      </w:r>
      <w:r w:rsidRPr="00E52753">
        <w:rPr>
          <w:sz w:val="18"/>
          <w:szCs w:val="26"/>
          <w:rtl/>
        </w:rPr>
        <w:t xml:space="preserve">انظر البلاغ </w:t>
      </w:r>
      <w:r>
        <w:rPr>
          <w:sz w:val="18"/>
          <w:szCs w:val="26"/>
          <w:rtl/>
        </w:rPr>
        <w:t>رقم </w:t>
      </w:r>
      <w:r w:rsidRPr="00E52753">
        <w:rPr>
          <w:sz w:val="18"/>
          <w:szCs w:val="26"/>
          <w:rtl/>
        </w:rPr>
        <w:t xml:space="preserve">2288/2013، </w:t>
      </w:r>
      <w:r w:rsidRPr="00E52753">
        <w:rPr>
          <w:i/>
          <w:iCs/>
          <w:sz w:val="18"/>
          <w:szCs w:val="26"/>
          <w:rtl/>
        </w:rPr>
        <w:t xml:space="preserve">أومو - </w:t>
      </w:r>
      <w:proofErr w:type="spellStart"/>
      <w:r w:rsidRPr="00E52753">
        <w:rPr>
          <w:i/>
          <w:iCs/>
          <w:sz w:val="18"/>
          <w:szCs w:val="26"/>
          <w:rtl/>
        </w:rPr>
        <w:t>أمينغاوون</w:t>
      </w:r>
      <w:proofErr w:type="spellEnd"/>
      <w:r w:rsidRPr="00E52753">
        <w:rPr>
          <w:i/>
          <w:iCs/>
          <w:sz w:val="18"/>
          <w:szCs w:val="26"/>
          <w:rtl/>
        </w:rPr>
        <w:t xml:space="preserve"> ضد الدانمرك</w:t>
      </w:r>
      <w:r w:rsidRPr="00E52753">
        <w:rPr>
          <w:sz w:val="18"/>
          <w:szCs w:val="26"/>
          <w:rtl/>
        </w:rPr>
        <w:t>، الآراء المعتمدة في</w:t>
      </w:r>
      <w:r>
        <w:rPr>
          <w:sz w:val="18"/>
          <w:szCs w:val="26"/>
          <w:rtl/>
        </w:rPr>
        <w:t> </w:t>
      </w:r>
      <w:r w:rsidRPr="00E52753">
        <w:rPr>
          <w:sz w:val="18"/>
          <w:szCs w:val="26"/>
          <w:rtl/>
        </w:rPr>
        <w:t>23 تموز/يوليه</w:t>
      </w:r>
      <w:r>
        <w:rPr>
          <w:sz w:val="18"/>
          <w:szCs w:val="26"/>
          <w:rtl/>
        </w:rPr>
        <w:t> </w:t>
      </w:r>
      <w:r w:rsidRPr="00E52753">
        <w:rPr>
          <w:sz w:val="18"/>
          <w:szCs w:val="26"/>
          <w:rtl/>
        </w:rPr>
        <w:t>2015، الفقرة</w:t>
      </w:r>
      <w:r>
        <w:rPr>
          <w:sz w:val="18"/>
          <w:szCs w:val="26"/>
          <w:rtl/>
        </w:rPr>
        <w:t> </w:t>
      </w:r>
      <w:r w:rsidRPr="00E52753">
        <w:rPr>
          <w:sz w:val="18"/>
          <w:szCs w:val="26"/>
          <w:rtl/>
        </w:rPr>
        <w:t xml:space="preserve">6-4؛ والتعليق العام </w:t>
      </w:r>
      <w:r>
        <w:rPr>
          <w:sz w:val="18"/>
          <w:szCs w:val="26"/>
          <w:rtl/>
        </w:rPr>
        <w:t>رقم </w:t>
      </w:r>
      <w:r w:rsidRPr="00E52753">
        <w:rPr>
          <w:sz w:val="18"/>
          <w:szCs w:val="26"/>
          <w:rtl/>
        </w:rPr>
        <w:t>32(2007) بشأن الحق في المساواة أمام المحاكم والهيئات القضائية</w:t>
      </w:r>
      <w:r>
        <w:rPr>
          <w:sz w:val="18"/>
          <w:szCs w:val="26"/>
          <w:rtl/>
        </w:rPr>
        <w:t xml:space="preserve"> وفي </w:t>
      </w:r>
      <w:r w:rsidRPr="00E52753">
        <w:rPr>
          <w:sz w:val="18"/>
          <w:szCs w:val="26"/>
          <w:rtl/>
        </w:rPr>
        <w:t>محاكمة عادلة، الفقرتان</w:t>
      </w:r>
      <w:r>
        <w:rPr>
          <w:sz w:val="18"/>
          <w:szCs w:val="26"/>
          <w:rtl/>
        </w:rPr>
        <w:t> </w:t>
      </w:r>
      <w:r w:rsidRPr="00E52753">
        <w:rPr>
          <w:sz w:val="18"/>
          <w:szCs w:val="26"/>
          <w:rtl/>
        </w:rPr>
        <w:t>17 و62.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C3" w:rsidRPr="00A66AAF" w:rsidRDefault="00A66AAF" w:rsidP="00A66AAF">
    <w:pPr>
      <w:pStyle w:val="Header"/>
      <w:jc w:val="right"/>
    </w:pPr>
    <w:r w:rsidRPr="00A66AAF">
      <w:t>CCPR/C/119/D/2338/2014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C3" w:rsidRPr="00A66AAF" w:rsidRDefault="00A66AAF" w:rsidP="00A66AAF">
    <w:pPr>
      <w:pStyle w:val="Header"/>
      <w:jc w:val="left"/>
    </w:pPr>
    <w:r w:rsidRPr="00A66AAF">
      <w:t>CCPR/C/119/D/2338/2014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5"/>
  </w:num>
  <w:num w:numId="7">
    <w:abstractNumId w:val="15"/>
  </w:num>
  <w:num w:numId="8">
    <w:abstractNumId w:val="1"/>
  </w:num>
  <w:num w:numId="9">
    <w:abstractNumId w:val="8"/>
  </w:num>
  <w:num w:numId="10">
    <w:abstractNumId w:val="5"/>
  </w:num>
  <w:num w:numId="11">
    <w:abstractNumId w:val="15"/>
  </w:num>
  <w:num w:numId="12">
    <w:abstractNumId w:val="12"/>
  </w:num>
  <w:num w:numId="13">
    <w:abstractNumId w:val="3"/>
  </w:num>
  <w:num w:numId="14">
    <w:abstractNumId w:val="6"/>
  </w:num>
  <w:num w:numId="15">
    <w:abstractNumId w:val="4"/>
  </w:num>
  <w:num w:numId="16">
    <w:abstractNumId w:val="0"/>
  </w:num>
  <w:num w:numId="17">
    <w:abstractNumId w:val="10"/>
  </w:num>
  <w:num w:numId="18">
    <w:abstractNumId w:val="1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F32B0"/>
    <w:rsid w:val="000076D5"/>
    <w:rsid w:val="00043663"/>
    <w:rsid w:val="000437B8"/>
    <w:rsid w:val="000505CF"/>
    <w:rsid w:val="000670D7"/>
    <w:rsid w:val="000D701C"/>
    <w:rsid w:val="000E2A71"/>
    <w:rsid w:val="001428B7"/>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C2AC7"/>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82139"/>
    <w:rsid w:val="009867A8"/>
    <w:rsid w:val="009A7E9F"/>
    <w:rsid w:val="009E5018"/>
    <w:rsid w:val="00A12B37"/>
    <w:rsid w:val="00A66AAF"/>
    <w:rsid w:val="00AB6758"/>
    <w:rsid w:val="00B13763"/>
    <w:rsid w:val="00B477A4"/>
    <w:rsid w:val="00B54045"/>
    <w:rsid w:val="00BF32B0"/>
    <w:rsid w:val="00C438D7"/>
    <w:rsid w:val="00C63498"/>
    <w:rsid w:val="00C81B50"/>
    <w:rsid w:val="00CB6622"/>
    <w:rsid w:val="00CD1801"/>
    <w:rsid w:val="00CD72DE"/>
    <w:rsid w:val="00CF65C6"/>
    <w:rsid w:val="00D10EF1"/>
    <w:rsid w:val="00D42810"/>
    <w:rsid w:val="00D914A7"/>
    <w:rsid w:val="00DD13C3"/>
    <w:rsid w:val="00DD596E"/>
    <w:rsid w:val="00DD621E"/>
    <w:rsid w:val="00DE50B1"/>
    <w:rsid w:val="00DF0575"/>
    <w:rsid w:val="00E079C3"/>
    <w:rsid w:val="00E70E04"/>
    <w:rsid w:val="00EB660D"/>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66AAF"/>
    <w:pPr>
      <w:keepNext/>
      <w:tabs>
        <w:tab w:val="right" w:pos="1021"/>
      </w:tabs>
      <w:spacing w:before="240" w:after="120" w:line="380" w:lineRule="exact"/>
      <w:ind w:left="1253" w:right="1253" w:hanging="1253"/>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66AAF"/>
    <w:pPr>
      <w:tabs>
        <w:tab w:val="left" w:pos="1928"/>
        <w:tab w:val="left" w:pos="2608"/>
        <w:tab w:val="left" w:pos="3289"/>
        <w:tab w:val="left" w:pos="3969"/>
        <w:tab w:val="left" w:pos="4649"/>
        <w:tab w:val="left" w:pos="5330"/>
      </w:tabs>
      <w:spacing w:after="120" w:line="360" w:lineRule="exact"/>
      <w:ind w:left="1253" w:right="1253"/>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66AAF"/>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66AAF"/>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MG">
    <w:name w:val="_ H __M_G"/>
    <w:basedOn w:val="Normal"/>
    <w:next w:val="Normal"/>
    <w:rsid w:val="00A66AAF"/>
    <w:pPr>
      <w:keepNext/>
      <w:keepLines/>
      <w:tabs>
        <w:tab w:val="right" w:pos="851"/>
      </w:tabs>
      <w:suppressAutoHyphens/>
      <w:bidi w:val="0"/>
      <w:spacing w:before="240" w:after="240" w:line="360" w:lineRule="exact"/>
      <w:ind w:left="1134" w:right="1134" w:hanging="1134"/>
      <w:jc w:val="left"/>
    </w:pPr>
    <w:rPr>
      <w:rFonts w:eastAsia="SimSun" w:cs="Arial"/>
      <w:b/>
      <w:sz w:val="34"/>
      <w:szCs w:val="20"/>
      <w:lang w:val="en-GB" w:eastAsia="zh-CN"/>
    </w:rPr>
  </w:style>
  <w:style w:type="paragraph" w:customStyle="1" w:styleId="HChG">
    <w:name w:val="_ H _Ch_G"/>
    <w:basedOn w:val="Normal"/>
    <w:next w:val="Normal"/>
    <w:rsid w:val="00A66AAF"/>
    <w:pPr>
      <w:keepNext/>
      <w:keepLines/>
      <w:tabs>
        <w:tab w:val="right" w:pos="851"/>
      </w:tabs>
      <w:suppressAutoHyphen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rsid w:val="00A66AAF"/>
    <w:pPr>
      <w:keepNext/>
      <w:keepLines/>
      <w:tabs>
        <w:tab w:val="right" w:pos="851"/>
      </w:tabs>
      <w:suppressAutoHyphens/>
      <w:bidi w:val="0"/>
      <w:spacing w:before="360" w:after="240" w:line="270" w:lineRule="exact"/>
      <w:ind w:left="1134" w:right="1134" w:hanging="1134"/>
      <w:jc w:val="left"/>
    </w:pPr>
    <w:rPr>
      <w:rFonts w:eastAsia="SimSun" w:cs="Arial"/>
      <w:b/>
      <w:sz w:val="24"/>
      <w:szCs w:val="20"/>
      <w:lang w:val="en-GB" w:eastAsia="zh-CN"/>
    </w:rPr>
  </w:style>
  <w:style w:type="paragraph" w:customStyle="1" w:styleId="H23G">
    <w:name w:val="_ H_2/3_G"/>
    <w:basedOn w:val="Normal"/>
    <w:next w:val="Normal"/>
    <w:rsid w:val="00A66AAF"/>
    <w:pPr>
      <w:keepNext/>
      <w:keepLines/>
      <w:tabs>
        <w:tab w:val="right" w:pos="851"/>
      </w:tabs>
      <w:suppressAutoHyphens/>
      <w:bidi w:val="0"/>
      <w:spacing w:before="240" w:after="120" w:line="240" w:lineRule="exact"/>
      <w:ind w:left="1134" w:right="1134" w:hanging="1134"/>
      <w:jc w:val="left"/>
    </w:pPr>
    <w:rPr>
      <w:rFonts w:eastAsia="SimSun" w:cs="Arial"/>
      <w:b/>
      <w:szCs w:val="20"/>
      <w:lang w:val="en-GB" w:eastAsia="zh-CN"/>
    </w:rPr>
  </w:style>
  <w:style w:type="paragraph" w:customStyle="1" w:styleId="H4G">
    <w:name w:val="_ H_4_G"/>
    <w:basedOn w:val="Normal"/>
    <w:next w:val="Normal"/>
    <w:rsid w:val="00A66AAF"/>
    <w:pPr>
      <w:keepNext/>
      <w:keepLines/>
      <w:tabs>
        <w:tab w:val="right" w:pos="851"/>
      </w:tabs>
      <w:suppressAutoHyphens/>
      <w:bidi w:val="0"/>
      <w:spacing w:before="240" w:after="120" w:line="240" w:lineRule="exact"/>
      <w:ind w:left="1134" w:right="1134" w:hanging="1134"/>
      <w:jc w:val="left"/>
    </w:pPr>
    <w:rPr>
      <w:rFonts w:eastAsia="SimSun" w:cs="Arial"/>
      <w:i/>
      <w:szCs w:val="20"/>
      <w:lang w:val="en-GB" w:eastAsia="zh-CN"/>
    </w:rPr>
  </w:style>
  <w:style w:type="paragraph" w:customStyle="1" w:styleId="H56G">
    <w:name w:val="_ H_5/6_G"/>
    <w:basedOn w:val="Normal"/>
    <w:next w:val="Normal"/>
    <w:rsid w:val="00A66AAF"/>
    <w:pPr>
      <w:keepNext/>
      <w:keepLines/>
      <w:tabs>
        <w:tab w:val="right" w:pos="851"/>
      </w:tabs>
      <w:suppressAutoHyphens/>
      <w:bidi w:val="0"/>
      <w:spacing w:before="240" w:after="120" w:line="240" w:lineRule="exact"/>
      <w:ind w:left="1134" w:right="1134" w:hanging="1134"/>
      <w:jc w:val="left"/>
    </w:pPr>
    <w:rPr>
      <w:rFonts w:eastAsia="SimSun" w:cs="Arial"/>
      <w:szCs w:val="20"/>
      <w:lang w:val="en-GB" w:eastAsia="zh-CN"/>
    </w:rPr>
  </w:style>
  <w:style w:type="paragraph" w:customStyle="1" w:styleId="SingleTxtG">
    <w:name w:val="_ Single Txt_G"/>
    <w:basedOn w:val="Normal"/>
    <w:link w:val="SingleTxtGChar"/>
    <w:rsid w:val="00A66AAF"/>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A66AAF"/>
    <w:pPr>
      <w:keepNext/>
      <w:keepLines/>
      <w:suppressAutoHyphens/>
      <w:bidi w:val="0"/>
      <w:spacing w:before="240" w:after="240" w:line="580" w:lineRule="exact"/>
      <w:ind w:left="1134" w:right="1134"/>
      <w:jc w:val="left"/>
    </w:pPr>
    <w:rPr>
      <w:rFonts w:eastAsia="SimSun" w:cs="Arial"/>
      <w:b/>
      <w:sz w:val="56"/>
      <w:szCs w:val="20"/>
      <w:lang w:val="en-GB" w:eastAsia="zh-CN"/>
    </w:rPr>
  </w:style>
  <w:style w:type="paragraph" w:customStyle="1" w:styleId="SMG">
    <w:name w:val="__S_M_G"/>
    <w:basedOn w:val="Normal"/>
    <w:next w:val="Normal"/>
    <w:rsid w:val="00A66AAF"/>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SSG">
    <w:name w:val="__S_S_G"/>
    <w:basedOn w:val="Normal"/>
    <w:next w:val="Normal"/>
    <w:rsid w:val="00A66AAF"/>
    <w:pPr>
      <w:keepNext/>
      <w:keepLines/>
      <w:suppressAutoHyphens/>
      <w:bidi w:val="0"/>
      <w:spacing w:before="240" w:after="240" w:line="300" w:lineRule="exact"/>
      <w:ind w:left="1134" w:right="1134"/>
      <w:jc w:val="left"/>
    </w:pPr>
    <w:rPr>
      <w:rFonts w:eastAsia="SimSun" w:cs="Arial"/>
      <w:b/>
      <w:sz w:val="28"/>
      <w:szCs w:val="20"/>
      <w:lang w:val="en-GB" w:eastAsia="zh-CN"/>
    </w:rPr>
  </w:style>
  <w:style w:type="paragraph" w:customStyle="1" w:styleId="XLargeG">
    <w:name w:val="__XLarge_G"/>
    <w:basedOn w:val="Normal"/>
    <w:next w:val="Normal"/>
    <w:rsid w:val="00A66AAF"/>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A66AAF"/>
    <w:pPr>
      <w:numPr>
        <w:numId w:val="14"/>
      </w:numPr>
      <w:suppressAutoHyphens/>
      <w:bidi w:val="0"/>
      <w:spacing w:after="120"/>
      <w:ind w:right="1134"/>
      <w:jc w:val="both"/>
    </w:pPr>
    <w:rPr>
      <w:rFonts w:eastAsia="SimSun" w:cs="Arial"/>
      <w:szCs w:val="20"/>
      <w:lang w:val="en-GB" w:eastAsia="zh-CN"/>
    </w:rPr>
  </w:style>
  <w:style w:type="paragraph" w:customStyle="1" w:styleId="Bullet2G">
    <w:name w:val="_Bullet 2_G"/>
    <w:basedOn w:val="Normal"/>
    <w:rsid w:val="00A66AAF"/>
    <w:pPr>
      <w:numPr>
        <w:numId w:val="15"/>
      </w:numPr>
      <w:suppressAutoHyphens/>
      <w:bidi w:val="0"/>
      <w:spacing w:after="120"/>
      <w:ind w:right="1134"/>
      <w:jc w:val="both"/>
    </w:pPr>
    <w:rPr>
      <w:rFonts w:eastAsia="SimSun" w:cs="Arial"/>
      <w:szCs w:val="20"/>
      <w:lang w:val="en-GB" w:eastAsia="zh-CN"/>
    </w:rPr>
  </w:style>
  <w:style w:type="paragraph" w:customStyle="1" w:styleId="ParaNoG">
    <w:name w:val="_ParaNo._G"/>
    <w:basedOn w:val="SingleTxtG"/>
    <w:rsid w:val="00A66AAF"/>
    <w:pPr>
      <w:numPr>
        <w:numId w:val="16"/>
      </w:numPr>
      <w:tabs>
        <w:tab w:val="clear" w:pos="0"/>
        <w:tab w:val="num" w:pos="2495"/>
      </w:tabs>
      <w:ind w:left="2495" w:hanging="545"/>
    </w:pPr>
  </w:style>
  <w:style w:type="numbering" w:styleId="111111">
    <w:name w:val="Outline List 2"/>
    <w:basedOn w:val="NoList"/>
    <w:semiHidden/>
    <w:rsid w:val="00A66AAF"/>
    <w:pPr>
      <w:numPr>
        <w:numId w:val="18"/>
      </w:numPr>
    </w:pPr>
  </w:style>
  <w:style w:type="numbering" w:styleId="1ai">
    <w:name w:val="Outline List 1"/>
    <w:basedOn w:val="NoList"/>
    <w:semiHidden/>
    <w:rsid w:val="00A66AAF"/>
    <w:pPr>
      <w:numPr>
        <w:numId w:val="19"/>
      </w:numPr>
    </w:pPr>
  </w:style>
  <w:style w:type="character" w:customStyle="1" w:styleId="SingleTxtGChar">
    <w:name w:val="_ Single Txt_G Char"/>
    <w:basedOn w:val="DefaultParagraphFont"/>
    <w:link w:val="SingleTxtG"/>
    <w:rsid w:val="00A66AAF"/>
    <w:rPr>
      <w:rFonts w:ascii="Times New Roman" w:eastAsia="SimSun" w:hAnsi="Times New Roman" w:cs="Arial"/>
      <w:sz w:val="20"/>
      <w:szCs w:val="20"/>
      <w:lang w:val="en-GB" w:eastAsia="zh-CN"/>
    </w:rPr>
  </w:style>
  <w:style w:type="character" w:styleId="Hyperlink">
    <w:name w:val="Hyperlink"/>
    <w:basedOn w:val="DefaultParagraphFont"/>
    <w:uiPriority w:val="99"/>
    <w:unhideWhenUsed/>
    <w:rsid w:val="00C63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66AAF"/>
    <w:pPr>
      <w:keepNext/>
      <w:tabs>
        <w:tab w:val="right" w:pos="1021"/>
      </w:tabs>
      <w:spacing w:before="240" w:after="120" w:line="380" w:lineRule="exact"/>
      <w:ind w:left="1253" w:right="1253" w:hanging="1253"/>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66AAF"/>
    <w:pPr>
      <w:tabs>
        <w:tab w:val="left" w:pos="1928"/>
        <w:tab w:val="left" w:pos="2608"/>
        <w:tab w:val="left" w:pos="3289"/>
        <w:tab w:val="left" w:pos="3969"/>
        <w:tab w:val="left" w:pos="4649"/>
        <w:tab w:val="left" w:pos="5330"/>
      </w:tabs>
      <w:spacing w:after="120" w:line="360" w:lineRule="exact"/>
      <w:ind w:left="1253" w:right="1253"/>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66AAF"/>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66AAF"/>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MG">
    <w:name w:val="_ H __M_G"/>
    <w:basedOn w:val="Normal"/>
    <w:next w:val="Normal"/>
    <w:rsid w:val="00A66AAF"/>
    <w:pPr>
      <w:keepNext/>
      <w:keepLines/>
      <w:tabs>
        <w:tab w:val="right" w:pos="851"/>
      </w:tabs>
      <w:suppressAutoHyphens/>
      <w:bidi w:val="0"/>
      <w:spacing w:before="240" w:after="240" w:line="360" w:lineRule="exact"/>
      <w:ind w:left="1134" w:right="1134" w:hanging="1134"/>
      <w:jc w:val="left"/>
    </w:pPr>
    <w:rPr>
      <w:rFonts w:eastAsia="SimSun" w:cs="Arial"/>
      <w:b/>
      <w:sz w:val="34"/>
      <w:szCs w:val="20"/>
      <w:lang w:val="en-GB" w:eastAsia="zh-CN"/>
    </w:rPr>
  </w:style>
  <w:style w:type="paragraph" w:customStyle="1" w:styleId="HChG">
    <w:name w:val="_ H _Ch_G"/>
    <w:basedOn w:val="Normal"/>
    <w:next w:val="Normal"/>
    <w:rsid w:val="00A66AAF"/>
    <w:pPr>
      <w:keepNext/>
      <w:keepLines/>
      <w:tabs>
        <w:tab w:val="right" w:pos="851"/>
      </w:tabs>
      <w:suppressAutoHyphen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rsid w:val="00A66AAF"/>
    <w:pPr>
      <w:keepNext/>
      <w:keepLines/>
      <w:tabs>
        <w:tab w:val="right" w:pos="851"/>
      </w:tabs>
      <w:suppressAutoHyphens/>
      <w:bidi w:val="0"/>
      <w:spacing w:before="360" w:after="240" w:line="270" w:lineRule="exact"/>
      <w:ind w:left="1134" w:right="1134" w:hanging="1134"/>
      <w:jc w:val="left"/>
    </w:pPr>
    <w:rPr>
      <w:rFonts w:eastAsia="SimSun" w:cs="Arial"/>
      <w:b/>
      <w:sz w:val="24"/>
      <w:szCs w:val="20"/>
      <w:lang w:val="en-GB" w:eastAsia="zh-CN"/>
    </w:rPr>
  </w:style>
  <w:style w:type="paragraph" w:customStyle="1" w:styleId="H23G">
    <w:name w:val="_ H_2/3_G"/>
    <w:basedOn w:val="Normal"/>
    <w:next w:val="Normal"/>
    <w:rsid w:val="00A66AAF"/>
    <w:pPr>
      <w:keepNext/>
      <w:keepLines/>
      <w:tabs>
        <w:tab w:val="right" w:pos="851"/>
      </w:tabs>
      <w:suppressAutoHyphens/>
      <w:bidi w:val="0"/>
      <w:spacing w:before="240" w:after="120" w:line="240" w:lineRule="exact"/>
      <w:ind w:left="1134" w:right="1134" w:hanging="1134"/>
      <w:jc w:val="left"/>
    </w:pPr>
    <w:rPr>
      <w:rFonts w:eastAsia="SimSun" w:cs="Arial"/>
      <w:b/>
      <w:szCs w:val="20"/>
      <w:lang w:val="en-GB" w:eastAsia="zh-CN"/>
    </w:rPr>
  </w:style>
  <w:style w:type="paragraph" w:customStyle="1" w:styleId="H4G">
    <w:name w:val="_ H_4_G"/>
    <w:basedOn w:val="Normal"/>
    <w:next w:val="Normal"/>
    <w:rsid w:val="00A66AAF"/>
    <w:pPr>
      <w:keepNext/>
      <w:keepLines/>
      <w:tabs>
        <w:tab w:val="right" w:pos="851"/>
      </w:tabs>
      <w:suppressAutoHyphens/>
      <w:bidi w:val="0"/>
      <w:spacing w:before="240" w:after="120" w:line="240" w:lineRule="exact"/>
      <w:ind w:left="1134" w:right="1134" w:hanging="1134"/>
      <w:jc w:val="left"/>
    </w:pPr>
    <w:rPr>
      <w:rFonts w:eastAsia="SimSun" w:cs="Arial"/>
      <w:i/>
      <w:szCs w:val="20"/>
      <w:lang w:val="en-GB" w:eastAsia="zh-CN"/>
    </w:rPr>
  </w:style>
  <w:style w:type="paragraph" w:customStyle="1" w:styleId="H56G">
    <w:name w:val="_ H_5/6_G"/>
    <w:basedOn w:val="Normal"/>
    <w:next w:val="Normal"/>
    <w:rsid w:val="00A66AAF"/>
    <w:pPr>
      <w:keepNext/>
      <w:keepLines/>
      <w:tabs>
        <w:tab w:val="right" w:pos="851"/>
      </w:tabs>
      <w:suppressAutoHyphens/>
      <w:bidi w:val="0"/>
      <w:spacing w:before="240" w:after="120" w:line="240" w:lineRule="exact"/>
      <w:ind w:left="1134" w:right="1134" w:hanging="1134"/>
      <w:jc w:val="left"/>
    </w:pPr>
    <w:rPr>
      <w:rFonts w:eastAsia="SimSun" w:cs="Arial"/>
      <w:szCs w:val="20"/>
      <w:lang w:val="en-GB" w:eastAsia="zh-CN"/>
    </w:rPr>
  </w:style>
  <w:style w:type="paragraph" w:customStyle="1" w:styleId="SingleTxtG">
    <w:name w:val="_ Single Txt_G"/>
    <w:basedOn w:val="Normal"/>
    <w:link w:val="SingleTxtGChar"/>
    <w:rsid w:val="00A66AAF"/>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A66AAF"/>
    <w:pPr>
      <w:keepNext/>
      <w:keepLines/>
      <w:suppressAutoHyphens/>
      <w:bidi w:val="0"/>
      <w:spacing w:before="240" w:after="240" w:line="580" w:lineRule="exact"/>
      <w:ind w:left="1134" w:right="1134"/>
      <w:jc w:val="left"/>
    </w:pPr>
    <w:rPr>
      <w:rFonts w:eastAsia="SimSun" w:cs="Arial"/>
      <w:b/>
      <w:sz w:val="56"/>
      <w:szCs w:val="20"/>
      <w:lang w:val="en-GB" w:eastAsia="zh-CN"/>
    </w:rPr>
  </w:style>
  <w:style w:type="paragraph" w:customStyle="1" w:styleId="SMG">
    <w:name w:val="__S_M_G"/>
    <w:basedOn w:val="Normal"/>
    <w:next w:val="Normal"/>
    <w:rsid w:val="00A66AAF"/>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SSG">
    <w:name w:val="__S_S_G"/>
    <w:basedOn w:val="Normal"/>
    <w:next w:val="Normal"/>
    <w:rsid w:val="00A66AAF"/>
    <w:pPr>
      <w:keepNext/>
      <w:keepLines/>
      <w:suppressAutoHyphens/>
      <w:bidi w:val="0"/>
      <w:spacing w:before="240" w:after="240" w:line="300" w:lineRule="exact"/>
      <w:ind w:left="1134" w:right="1134"/>
      <w:jc w:val="left"/>
    </w:pPr>
    <w:rPr>
      <w:rFonts w:eastAsia="SimSun" w:cs="Arial"/>
      <w:b/>
      <w:sz w:val="28"/>
      <w:szCs w:val="20"/>
      <w:lang w:val="en-GB" w:eastAsia="zh-CN"/>
    </w:rPr>
  </w:style>
  <w:style w:type="paragraph" w:customStyle="1" w:styleId="XLargeG">
    <w:name w:val="__XLarge_G"/>
    <w:basedOn w:val="Normal"/>
    <w:next w:val="Normal"/>
    <w:rsid w:val="00A66AAF"/>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A66AAF"/>
    <w:pPr>
      <w:numPr>
        <w:numId w:val="14"/>
      </w:numPr>
      <w:suppressAutoHyphens/>
      <w:bidi w:val="0"/>
      <w:spacing w:after="120"/>
      <w:ind w:right="1134"/>
      <w:jc w:val="both"/>
    </w:pPr>
    <w:rPr>
      <w:rFonts w:eastAsia="SimSun" w:cs="Arial"/>
      <w:szCs w:val="20"/>
      <w:lang w:val="en-GB" w:eastAsia="zh-CN"/>
    </w:rPr>
  </w:style>
  <w:style w:type="paragraph" w:customStyle="1" w:styleId="Bullet2G">
    <w:name w:val="_Bullet 2_G"/>
    <w:basedOn w:val="Normal"/>
    <w:rsid w:val="00A66AAF"/>
    <w:pPr>
      <w:numPr>
        <w:numId w:val="15"/>
      </w:numPr>
      <w:suppressAutoHyphens/>
      <w:bidi w:val="0"/>
      <w:spacing w:after="120"/>
      <w:ind w:right="1134"/>
      <w:jc w:val="both"/>
    </w:pPr>
    <w:rPr>
      <w:rFonts w:eastAsia="SimSun" w:cs="Arial"/>
      <w:szCs w:val="20"/>
      <w:lang w:val="en-GB" w:eastAsia="zh-CN"/>
    </w:rPr>
  </w:style>
  <w:style w:type="paragraph" w:customStyle="1" w:styleId="ParaNoG">
    <w:name w:val="_ParaNo._G"/>
    <w:basedOn w:val="SingleTxtG"/>
    <w:rsid w:val="00A66AAF"/>
    <w:pPr>
      <w:numPr>
        <w:numId w:val="16"/>
      </w:numPr>
      <w:tabs>
        <w:tab w:val="clear" w:pos="0"/>
        <w:tab w:val="num" w:pos="2495"/>
      </w:tabs>
      <w:ind w:left="2495" w:hanging="545"/>
    </w:pPr>
  </w:style>
  <w:style w:type="numbering" w:styleId="111111">
    <w:name w:val="Outline List 2"/>
    <w:basedOn w:val="NoList"/>
    <w:semiHidden/>
    <w:rsid w:val="00A66AAF"/>
    <w:pPr>
      <w:numPr>
        <w:numId w:val="18"/>
      </w:numPr>
    </w:pPr>
  </w:style>
  <w:style w:type="numbering" w:styleId="1ai">
    <w:name w:val="Outline List 1"/>
    <w:basedOn w:val="NoList"/>
    <w:semiHidden/>
    <w:rsid w:val="00A66AAF"/>
    <w:pPr>
      <w:numPr>
        <w:numId w:val="19"/>
      </w:numPr>
    </w:pPr>
  </w:style>
  <w:style w:type="character" w:customStyle="1" w:styleId="SingleTxtGChar">
    <w:name w:val="_ Single Txt_G Char"/>
    <w:basedOn w:val="DefaultParagraphFont"/>
    <w:link w:val="SingleTxtG"/>
    <w:rsid w:val="00A66AAF"/>
    <w:rPr>
      <w:rFonts w:ascii="Times New Roman" w:eastAsia="SimSun" w:hAnsi="Times New Roman" w:cs="Arial"/>
      <w:sz w:val="20"/>
      <w:szCs w:val="20"/>
      <w:lang w:val="en-GB" w:eastAsia="zh-CN"/>
    </w:rPr>
  </w:style>
  <w:style w:type="character" w:styleId="Hyperlink">
    <w:name w:val="Hyperlink"/>
    <w:basedOn w:val="DefaultParagraphFont"/>
    <w:uiPriority w:val="99"/>
    <w:unhideWhenUsed/>
    <w:rsid w:val="00C63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ARA\COMMON\MSWDocs\_3Final\www.refworld.org\pdfid\51ffdca3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5A7E-3B69-43BE-B16C-B317706B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CCPR/C/119/D/2338/2014</vt:lpstr>
    </vt:vector>
  </TitlesOfParts>
  <Company>DCM</Company>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CCPR/C/119/D/2338/2014</dc:title>
  <dc:subject>GE.1708977A</dc:subject>
  <dc:creator>J.KAH - AGH</dc:creator>
  <cp:keywords>ODS No.1715563A</cp:keywords>
  <dc:description>Distr.: General
2 June 2017
Original: English</dc:description>
  <cp:lastModifiedBy>Tpsara</cp:lastModifiedBy>
  <cp:revision>2</cp:revision>
  <dcterms:created xsi:type="dcterms:W3CDTF">2017-07-04T19:18:00Z</dcterms:created>
  <dcterms:modified xsi:type="dcterms:W3CDTF">2017-07-04T19:18:00Z</dcterms:modified>
  <cp:category>Finale</cp:category>
</cp:coreProperties>
</file>