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7A0848" w:rsidRDefault="007A0848" w:rsidP="00B614C4">
            <w:pPr>
              <w:spacing w:line="240" w:lineRule="atLeast"/>
              <w:jc w:val="right"/>
              <w:rPr>
                <w:sz w:val="20"/>
                <w:szCs w:val="21"/>
              </w:rPr>
            </w:pPr>
            <w:r w:rsidRPr="007A0848">
              <w:rPr>
                <w:sz w:val="40"/>
                <w:szCs w:val="21"/>
              </w:rPr>
              <w:t>CCPR</w:t>
            </w:r>
            <w:r>
              <w:rPr>
                <w:sz w:val="20"/>
                <w:szCs w:val="21"/>
              </w:rPr>
              <w:t>/C/118/D/2205/2012</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7A0848" w:rsidRDefault="00CE1D1C" w:rsidP="007A0848">
            <w:pPr>
              <w:spacing w:before="240" w:line="240" w:lineRule="atLeast"/>
              <w:rPr>
                <w:sz w:val="20"/>
              </w:rPr>
            </w:pPr>
            <w:r w:rsidRPr="00F124C6">
              <w:rPr>
                <w:sz w:val="20"/>
              </w:rPr>
              <w:t xml:space="preserve">Distr.: </w:t>
            </w:r>
            <w:r w:rsidR="007A0848" w:rsidRPr="007A0848">
              <w:rPr>
                <w:sz w:val="20"/>
              </w:rPr>
              <w:t>General</w:t>
            </w:r>
          </w:p>
          <w:p w:rsidR="00CE1D1C" w:rsidRPr="00F124C6" w:rsidRDefault="007A0848" w:rsidP="00B614C4">
            <w:pPr>
              <w:spacing w:line="240" w:lineRule="atLeast"/>
              <w:rPr>
                <w:sz w:val="20"/>
              </w:rPr>
            </w:pPr>
            <w:r>
              <w:rPr>
                <w:rFonts w:hint="eastAsia"/>
                <w:sz w:val="20"/>
              </w:rPr>
              <w:t>16 March</w:t>
            </w:r>
            <w:r w:rsidR="00EA7E67">
              <w:rPr>
                <w:sz w:val="20"/>
              </w:rPr>
              <w:t xml:space="preserve"> 201</w:t>
            </w:r>
            <w:r w:rsidR="006257FE">
              <w:rPr>
                <w:rFonts w:hint="eastAsia"/>
                <w:sz w:val="20"/>
              </w:rPr>
              <w:t>7</w:t>
            </w:r>
          </w:p>
          <w:p w:rsidR="00CE1D1C" w:rsidRPr="00F124C6" w:rsidRDefault="00CE1D1C" w:rsidP="00B614C4">
            <w:pPr>
              <w:spacing w:line="240" w:lineRule="atLeast"/>
              <w:rPr>
                <w:sz w:val="20"/>
              </w:rPr>
            </w:pPr>
            <w:r w:rsidRPr="00F124C6">
              <w:rPr>
                <w:sz w:val="20"/>
              </w:rPr>
              <w:t xml:space="preserve">Chinese </w:t>
            </w:r>
          </w:p>
          <w:p w:rsidR="00CE1D1C" w:rsidRPr="00F124C6" w:rsidRDefault="00CE1D1C" w:rsidP="00B614C4">
            <w:pPr>
              <w:spacing w:line="240" w:lineRule="atLeast"/>
            </w:pPr>
            <w:r w:rsidRPr="00F124C6">
              <w:rPr>
                <w:sz w:val="20"/>
              </w:rPr>
              <w:t>Original: English</w:t>
            </w:r>
          </w:p>
        </w:tc>
      </w:tr>
    </w:tbl>
    <w:p w:rsidR="007A0848" w:rsidRDefault="007A0848"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7A0848" w:rsidRPr="007A0848" w:rsidRDefault="007A0848" w:rsidP="007A0848">
      <w:pPr>
        <w:pStyle w:val="HChGC"/>
      </w:pPr>
      <w:r>
        <w:tab/>
      </w:r>
      <w:r>
        <w:tab/>
      </w:r>
      <w:r w:rsidRPr="007A0848">
        <w:t>根据《任择议定书》第五条第四款委员会对第</w:t>
      </w:r>
      <w:r w:rsidRPr="007A0848">
        <w:t>2205/2012</w:t>
      </w:r>
      <w:r w:rsidRPr="007A0848">
        <w:t>号来文的审查意见</w:t>
      </w:r>
      <w:r w:rsidRPr="007A0848">
        <w:rPr>
          <w:color w:val="0000FF"/>
        </w:rPr>
        <w:footnoteReference w:customMarkFollows="1" w:id="2"/>
        <w:t>*</w:t>
      </w:r>
      <w:r w:rsidRPr="007A0848">
        <w:rPr>
          <w:rFonts w:hint="eastAsia"/>
          <w:color w:val="0000FF"/>
          <w:vertAlign w:val="superscript"/>
        </w:rPr>
        <w:t>,</w:t>
      </w:r>
      <w:r>
        <w:rPr>
          <w:rFonts w:hint="eastAsia"/>
          <w:vertAlign w:val="superscript"/>
        </w:rPr>
        <w:t xml:space="preserve"> </w:t>
      </w:r>
      <w:r w:rsidRPr="007A0848">
        <w:rPr>
          <w:rStyle w:val="a7"/>
          <w:rFonts w:eastAsia="黑体"/>
          <w:sz w:val="28"/>
          <w:vertAlign w:val="baseline"/>
        </w:rPr>
        <w:footnoteReference w:customMarkFollows="1" w:id="3"/>
        <w:t>**</w:t>
      </w:r>
    </w:p>
    <w:tbl>
      <w:tblPr>
        <w:tblStyle w:val="af4"/>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87"/>
        <w:gridCol w:w="4744"/>
      </w:tblGrid>
      <w:tr w:rsidR="007A0848" w:rsidTr="0069394F">
        <w:trPr>
          <w:cantSplit/>
        </w:trPr>
        <w:tc>
          <w:tcPr>
            <w:tcW w:w="2187" w:type="dxa"/>
          </w:tcPr>
          <w:p w:rsidR="007A0848" w:rsidRPr="00172E04" w:rsidRDefault="007A0848" w:rsidP="0069394F">
            <w:pPr>
              <w:pStyle w:val="SingleTxtGC"/>
              <w:ind w:left="0" w:right="0"/>
              <w:rPr>
                <w:rFonts w:eastAsia="楷体"/>
              </w:rPr>
            </w:pPr>
            <w:r w:rsidRPr="00172E04">
              <w:rPr>
                <w:rFonts w:ascii="Time New Roman" w:eastAsia="楷体" w:hAnsi="Time New Roman" w:hint="eastAsia"/>
              </w:rPr>
              <w:t>提交人</w:t>
            </w:r>
            <w:r w:rsidRPr="00172E04">
              <w:rPr>
                <w:rFonts w:eastAsia="楷体" w:hint="eastAsia"/>
              </w:rPr>
              <w:t>：</w:t>
            </w:r>
          </w:p>
        </w:tc>
        <w:tc>
          <w:tcPr>
            <w:tcW w:w="4744" w:type="dxa"/>
          </w:tcPr>
          <w:p w:rsidR="007A0848" w:rsidRPr="00C74FB6" w:rsidRDefault="007A0848" w:rsidP="0069394F">
            <w:pPr>
              <w:pStyle w:val="SingleTxtGC"/>
              <w:ind w:left="0" w:right="0"/>
            </w:pPr>
            <w:r w:rsidRPr="007A0848">
              <w:rPr>
                <w:rFonts w:hint="eastAsia"/>
              </w:rPr>
              <w:t>亚沙尔·阿加扎德</w:t>
            </w:r>
            <w:r w:rsidRPr="007A0848">
              <w:rPr>
                <w:rFonts w:hint="eastAsia"/>
              </w:rPr>
              <w:t>(Yashar Agazade)</w:t>
            </w:r>
            <w:r w:rsidRPr="007A0848">
              <w:rPr>
                <w:rFonts w:hint="eastAsia"/>
              </w:rPr>
              <w:t>和拉苏尔·加法洛夫</w:t>
            </w:r>
            <w:r w:rsidRPr="007A0848">
              <w:rPr>
                <w:rFonts w:hint="eastAsia"/>
              </w:rPr>
              <w:t>(Rasul Jafarov)(</w:t>
            </w:r>
            <w:r w:rsidRPr="007A0848">
              <w:rPr>
                <w:rFonts w:hint="eastAsia"/>
              </w:rPr>
              <w:t>由拉希德·哈吉里</w:t>
            </w:r>
            <w:r w:rsidRPr="007A0848">
              <w:rPr>
                <w:rFonts w:hint="eastAsia"/>
              </w:rPr>
              <w:t>(Rashid Hajili)</w:t>
            </w:r>
            <w:r w:rsidRPr="007A0848">
              <w:rPr>
                <w:rFonts w:hint="eastAsia"/>
              </w:rPr>
              <w:t>和纳尼·扬森</w:t>
            </w:r>
            <w:r w:rsidRPr="007A0848">
              <w:rPr>
                <w:rFonts w:hint="eastAsia"/>
              </w:rPr>
              <w:t>(Nani Jansen)</w:t>
            </w:r>
            <w:r w:rsidRPr="007A0848">
              <w:rPr>
                <w:rFonts w:hint="eastAsia"/>
              </w:rPr>
              <w:t>代理</w:t>
            </w:r>
            <w:r w:rsidRPr="007A0848">
              <w:rPr>
                <w:rFonts w:hint="eastAsia"/>
              </w:rPr>
              <w:t>)</w:t>
            </w:r>
          </w:p>
        </w:tc>
      </w:tr>
      <w:tr w:rsidR="007A0848" w:rsidTr="0069394F">
        <w:trPr>
          <w:cantSplit/>
        </w:trPr>
        <w:tc>
          <w:tcPr>
            <w:tcW w:w="2187" w:type="dxa"/>
          </w:tcPr>
          <w:p w:rsidR="007A0848" w:rsidRPr="00172E04" w:rsidRDefault="007A0848" w:rsidP="0069394F">
            <w:pPr>
              <w:pStyle w:val="SingleTxtGC"/>
              <w:ind w:left="0" w:right="0"/>
              <w:rPr>
                <w:rFonts w:eastAsia="楷体"/>
              </w:rPr>
            </w:pPr>
            <w:r w:rsidRPr="00172E04">
              <w:rPr>
                <w:rFonts w:ascii="Time New Roman" w:eastAsia="楷体" w:hAnsi="Time New Roman" w:hint="eastAsia"/>
              </w:rPr>
              <w:t>据称受害人：</w:t>
            </w:r>
          </w:p>
        </w:tc>
        <w:tc>
          <w:tcPr>
            <w:tcW w:w="4744" w:type="dxa"/>
          </w:tcPr>
          <w:p w:rsidR="007A0848" w:rsidRPr="00C74FB6" w:rsidRDefault="007A0848" w:rsidP="0069394F">
            <w:pPr>
              <w:pStyle w:val="SingleTxtGC"/>
              <w:ind w:left="0" w:right="0"/>
            </w:pPr>
            <w:r w:rsidRPr="00C74FB6">
              <w:rPr>
                <w:rFonts w:hint="eastAsia"/>
              </w:rPr>
              <w:t>提交人</w:t>
            </w:r>
          </w:p>
        </w:tc>
      </w:tr>
      <w:tr w:rsidR="007A0848" w:rsidTr="0069394F">
        <w:trPr>
          <w:cantSplit/>
        </w:trPr>
        <w:tc>
          <w:tcPr>
            <w:tcW w:w="2187" w:type="dxa"/>
          </w:tcPr>
          <w:p w:rsidR="007A0848" w:rsidRPr="00172E04" w:rsidRDefault="007A0848" w:rsidP="0069394F">
            <w:pPr>
              <w:pStyle w:val="SingleTxtGC"/>
              <w:ind w:left="0" w:right="0"/>
              <w:rPr>
                <w:rFonts w:eastAsia="楷体"/>
              </w:rPr>
            </w:pPr>
            <w:r w:rsidRPr="00172E04">
              <w:rPr>
                <w:rFonts w:ascii="Time New Roman" w:eastAsia="楷体" w:hAnsi="Time New Roman" w:hint="eastAsia"/>
              </w:rPr>
              <w:t>所涉缔约国：</w:t>
            </w:r>
          </w:p>
        </w:tc>
        <w:tc>
          <w:tcPr>
            <w:tcW w:w="4744" w:type="dxa"/>
          </w:tcPr>
          <w:p w:rsidR="007A0848" w:rsidRPr="00C74FB6" w:rsidRDefault="007A0848" w:rsidP="0069394F">
            <w:pPr>
              <w:pStyle w:val="SingleTxtGC"/>
              <w:ind w:left="0" w:right="0"/>
            </w:pPr>
            <w:r w:rsidRPr="007A0848">
              <w:rPr>
                <w:rFonts w:hint="eastAsia"/>
              </w:rPr>
              <w:t>阿塞拜疆</w:t>
            </w:r>
          </w:p>
        </w:tc>
      </w:tr>
      <w:tr w:rsidR="007A0848" w:rsidTr="0069394F">
        <w:trPr>
          <w:cantSplit/>
        </w:trPr>
        <w:tc>
          <w:tcPr>
            <w:tcW w:w="2187" w:type="dxa"/>
          </w:tcPr>
          <w:p w:rsidR="007A0848" w:rsidRPr="00172E04" w:rsidRDefault="007A0848" w:rsidP="0069394F">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44" w:type="dxa"/>
          </w:tcPr>
          <w:p w:rsidR="007A0848" w:rsidRPr="00C74FB6" w:rsidRDefault="007A0848" w:rsidP="0069394F">
            <w:pPr>
              <w:pStyle w:val="SingleTxtGC"/>
              <w:ind w:left="0" w:right="0"/>
            </w:pPr>
            <w:r w:rsidRPr="007A0848">
              <w:rPr>
                <w:rFonts w:hint="eastAsia"/>
              </w:rPr>
              <w:t>2012</w:t>
            </w:r>
            <w:r w:rsidRPr="007A0848">
              <w:rPr>
                <w:rFonts w:hint="eastAsia"/>
              </w:rPr>
              <w:t>年</w:t>
            </w:r>
            <w:r w:rsidRPr="007A0848">
              <w:rPr>
                <w:rFonts w:hint="eastAsia"/>
              </w:rPr>
              <w:t>11</w:t>
            </w:r>
            <w:r w:rsidRPr="007A0848">
              <w:rPr>
                <w:rFonts w:hint="eastAsia"/>
              </w:rPr>
              <w:t>月</w:t>
            </w:r>
            <w:r w:rsidRPr="007A0848">
              <w:rPr>
                <w:rFonts w:hint="eastAsia"/>
              </w:rPr>
              <w:t>2</w:t>
            </w:r>
            <w:r w:rsidRPr="007A0848">
              <w:rPr>
                <w:rFonts w:hint="eastAsia"/>
              </w:rPr>
              <w:t>日</w:t>
            </w:r>
          </w:p>
        </w:tc>
      </w:tr>
      <w:tr w:rsidR="007A0848" w:rsidTr="0069394F">
        <w:trPr>
          <w:cantSplit/>
        </w:trPr>
        <w:tc>
          <w:tcPr>
            <w:tcW w:w="2187" w:type="dxa"/>
          </w:tcPr>
          <w:p w:rsidR="007A0848" w:rsidRPr="00172E04" w:rsidRDefault="007A0848" w:rsidP="0069394F">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44" w:type="dxa"/>
          </w:tcPr>
          <w:p w:rsidR="007A0848" w:rsidRPr="00C74FB6" w:rsidRDefault="007A0848" w:rsidP="0069394F">
            <w:pPr>
              <w:pStyle w:val="SingleTxtGC"/>
              <w:ind w:left="0" w:right="0"/>
              <w:rPr>
                <w:lang w:val="fr-CH"/>
              </w:rPr>
            </w:pPr>
            <w:r w:rsidRPr="007A0848">
              <w:rPr>
                <w:rFonts w:hint="eastAsia"/>
                <w:lang w:val="fr-CH"/>
              </w:rPr>
              <w:t>根据委员会议事规则第</w:t>
            </w:r>
            <w:r w:rsidRPr="007A0848">
              <w:rPr>
                <w:rFonts w:hint="eastAsia"/>
                <w:lang w:val="fr-CH"/>
              </w:rPr>
              <w:t>97</w:t>
            </w:r>
            <w:r w:rsidRPr="007A0848">
              <w:rPr>
                <w:rFonts w:hint="eastAsia"/>
                <w:lang w:val="fr-CH"/>
              </w:rPr>
              <w:t>条作出的决定，己于</w:t>
            </w:r>
            <w:r w:rsidRPr="007A0848">
              <w:rPr>
                <w:rFonts w:hint="eastAsia"/>
                <w:lang w:val="fr-CH"/>
              </w:rPr>
              <w:t>2012</w:t>
            </w:r>
            <w:r w:rsidRPr="007A0848">
              <w:rPr>
                <w:rFonts w:hint="eastAsia"/>
                <w:lang w:val="fr-CH"/>
              </w:rPr>
              <w:t>年</w:t>
            </w:r>
            <w:r w:rsidRPr="007A0848">
              <w:rPr>
                <w:rFonts w:hint="eastAsia"/>
                <w:lang w:val="fr-CH"/>
              </w:rPr>
              <w:t>11</w:t>
            </w:r>
            <w:r w:rsidRPr="007A0848">
              <w:rPr>
                <w:rFonts w:hint="eastAsia"/>
                <w:lang w:val="fr-CH"/>
              </w:rPr>
              <w:t>月</w:t>
            </w:r>
            <w:r w:rsidRPr="007A0848">
              <w:rPr>
                <w:rFonts w:hint="eastAsia"/>
                <w:lang w:val="fr-CH"/>
              </w:rPr>
              <w:t>20</w:t>
            </w:r>
            <w:r w:rsidRPr="007A0848">
              <w:rPr>
                <w:rFonts w:hint="eastAsia"/>
                <w:lang w:val="fr-CH"/>
              </w:rPr>
              <w:t>日转交缔约国</w:t>
            </w:r>
            <w:r w:rsidRPr="007A0848">
              <w:rPr>
                <w:rFonts w:hint="eastAsia"/>
                <w:lang w:val="fr-CH"/>
              </w:rPr>
              <w:t>(</w:t>
            </w:r>
            <w:r w:rsidRPr="007A0848">
              <w:rPr>
                <w:rFonts w:hint="eastAsia"/>
                <w:lang w:val="fr-CH"/>
              </w:rPr>
              <w:t>未以文件形式分发</w:t>
            </w:r>
            <w:r w:rsidRPr="007A0848">
              <w:rPr>
                <w:rFonts w:hint="eastAsia"/>
                <w:lang w:val="fr-CH"/>
              </w:rPr>
              <w:t>)</w:t>
            </w:r>
          </w:p>
        </w:tc>
      </w:tr>
      <w:tr w:rsidR="007A0848" w:rsidTr="0069394F">
        <w:trPr>
          <w:cantSplit/>
        </w:trPr>
        <w:tc>
          <w:tcPr>
            <w:tcW w:w="2187" w:type="dxa"/>
          </w:tcPr>
          <w:p w:rsidR="007A0848" w:rsidRPr="00172E04" w:rsidRDefault="007A0848" w:rsidP="0069394F">
            <w:pPr>
              <w:pStyle w:val="SingleTxtGC"/>
              <w:ind w:left="0" w:right="0"/>
              <w:rPr>
                <w:rFonts w:ascii="Time New Roman" w:eastAsia="楷体" w:hAnsi="Time New Roman" w:hint="eastAsia"/>
              </w:rPr>
            </w:pPr>
            <w:r w:rsidRPr="007A0848">
              <w:rPr>
                <w:rFonts w:ascii="Time New Roman" w:eastAsia="楷体" w:hAnsi="Time New Roman" w:hint="eastAsia"/>
              </w:rPr>
              <w:t>意见的通过日期</w:t>
            </w:r>
            <w:r w:rsidRPr="00172E04">
              <w:rPr>
                <w:rFonts w:ascii="Time New Roman" w:eastAsia="楷体" w:hAnsi="Time New Roman" w:hint="eastAsia"/>
              </w:rPr>
              <w:t>：</w:t>
            </w:r>
          </w:p>
        </w:tc>
        <w:tc>
          <w:tcPr>
            <w:tcW w:w="4744" w:type="dxa"/>
          </w:tcPr>
          <w:p w:rsidR="007A0848" w:rsidRPr="00C74FB6" w:rsidRDefault="007A0848" w:rsidP="0069394F">
            <w:pPr>
              <w:pStyle w:val="SingleTxtGC"/>
              <w:ind w:left="0" w:right="0"/>
              <w:rPr>
                <w:lang w:val="fr-CH"/>
              </w:rPr>
            </w:pPr>
            <w:r w:rsidRPr="007A0848">
              <w:rPr>
                <w:rFonts w:hint="eastAsia"/>
                <w:snapToGrid/>
              </w:rPr>
              <w:t>2016</w:t>
            </w:r>
            <w:r w:rsidRPr="007A0848">
              <w:rPr>
                <w:rFonts w:hint="eastAsia"/>
                <w:snapToGrid/>
              </w:rPr>
              <w:t>年</w:t>
            </w:r>
            <w:r w:rsidRPr="007A0848">
              <w:rPr>
                <w:rFonts w:hint="eastAsia"/>
                <w:snapToGrid/>
              </w:rPr>
              <w:t>10</w:t>
            </w:r>
            <w:r w:rsidRPr="007A0848">
              <w:rPr>
                <w:rFonts w:hint="eastAsia"/>
                <w:snapToGrid/>
              </w:rPr>
              <w:t>月</w:t>
            </w:r>
            <w:r w:rsidRPr="007A0848">
              <w:rPr>
                <w:rFonts w:hint="eastAsia"/>
                <w:snapToGrid/>
              </w:rPr>
              <w:t>27</w:t>
            </w:r>
            <w:r w:rsidRPr="007A0848">
              <w:rPr>
                <w:rFonts w:hint="eastAsia"/>
                <w:snapToGrid/>
              </w:rPr>
              <w:t>日</w:t>
            </w:r>
          </w:p>
        </w:tc>
      </w:tr>
      <w:tr w:rsidR="007A0848" w:rsidTr="0069394F">
        <w:trPr>
          <w:cantSplit/>
        </w:trPr>
        <w:tc>
          <w:tcPr>
            <w:tcW w:w="2187" w:type="dxa"/>
          </w:tcPr>
          <w:p w:rsidR="007A0848" w:rsidRPr="00172E04" w:rsidRDefault="007A0848" w:rsidP="0069394F">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44" w:type="dxa"/>
          </w:tcPr>
          <w:p w:rsidR="007A0848" w:rsidRPr="00C74FB6" w:rsidRDefault="007A0848" w:rsidP="0069394F">
            <w:pPr>
              <w:pStyle w:val="SingleTxtGC"/>
              <w:ind w:left="0" w:right="0"/>
              <w:rPr>
                <w:snapToGrid/>
              </w:rPr>
            </w:pPr>
            <w:r w:rsidRPr="007A0848">
              <w:rPr>
                <w:rFonts w:hint="eastAsia"/>
                <w:snapToGrid/>
              </w:rPr>
              <w:t>获得电台广播牌照</w:t>
            </w:r>
          </w:p>
        </w:tc>
      </w:tr>
      <w:tr w:rsidR="007A0848" w:rsidTr="0069394F">
        <w:trPr>
          <w:cantSplit/>
        </w:trPr>
        <w:tc>
          <w:tcPr>
            <w:tcW w:w="2187" w:type="dxa"/>
          </w:tcPr>
          <w:p w:rsidR="007A0848" w:rsidRPr="00172E04" w:rsidRDefault="007A0848" w:rsidP="0069394F">
            <w:pPr>
              <w:pStyle w:val="SingleTxtGC"/>
              <w:ind w:left="0" w:right="0"/>
              <w:rPr>
                <w:rFonts w:ascii="Time New Roman" w:eastAsia="楷体" w:hAnsi="Time New Roman" w:hint="eastAsia"/>
              </w:rPr>
            </w:pPr>
            <w:r w:rsidRPr="00172E04">
              <w:rPr>
                <w:rFonts w:eastAsia="楷体" w:hint="eastAsia"/>
                <w:snapToGrid/>
              </w:rPr>
              <w:t>程序性问题：</w:t>
            </w:r>
          </w:p>
        </w:tc>
        <w:tc>
          <w:tcPr>
            <w:tcW w:w="4744" w:type="dxa"/>
          </w:tcPr>
          <w:p w:rsidR="007A0848" w:rsidRPr="00C74FB6" w:rsidRDefault="007A0848" w:rsidP="0069394F">
            <w:pPr>
              <w:pStyle w:val="SingleTxtGC"/>
              <w:ind w:left="0" w:right="0"/>
              <w:rPr>
                <w:snapToGrid/>
              </w:rPr>
            </w:pPr>
            <w:r w:rsidRPr="007A0848">
              <w:rPr>
                <w:rFonts w:hint="eastAsia"/>
                <w:snapToGrid/>
              </w:rPr>
              <w:t>充分证实申诉</w:t>
            </w:r>
          </w:p>
        </w:tc>
      </w:tr>
      <w:tr w:rsidR="007A0848" w:rsidTr="0069394F">
        <w:trPr>
          <w:cantSplit/>
        </w:trPr>
        <w:tc>
          <w:tcPr>
            <w:tcW w:w="2187" w:type="dxa"/>
          </w:tcPr>
          <w:p w:rsidR="007A0848" w:rsidRPr="00172E04" w:rsidRDefault="007A0848" w:rsidP="0069394F">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44" w:type="dxa"/>
          </w:tcPr>
          <w:p w:rsidR="007A0848" w:rsidRPr="00C657A9" w:rsidRDefault="007A0848" w:rsidP="0069394F">
            <w:pPr>
              <w:pStyle w:val="SingleTxtGC"/>
              <w:ind w:left="0" w:right="0"/>
              <w:rPr>
                <w:snapToGrid/>
              </w:rPr>
            </w:pPr>
            <w:r w:rsidRPr="007A0848">
              <w:rPr>
                <w:rFonts w:hint="eastAsia"/>
                <w:snapToGrid/>
              </w:rPr>
              <w:t>自由表达、公正审判</w:t>
            </w:r>
          </w:p>
        </w:tc>
      </w:tr>
      <w:tr w:rsidR="007A0848" w:rsidTr="0069394F">
        <w:trPr>
          <w:cantSplit/>
        </w:trPr>
        <w:tc>
          <w:tcPr>
            <w:tcW w:w="2187" w:type="dxa"/>
          </w:tcPr>
          <w:p w:rsidR="007A0848" w:rsidRPr="00172E04" w:rsidRDefault="007A0848" w:rsidP="007A0848">
            <w:pPr>
              <w:pStyle w:val="SingleTxtGC"/>
              <w:ind w:left="0" w:right="0"/>
              <w:rPr>
                <w:rFonts w:eastAsia="楷体"/>
                <w:snapToGrid/>
              </w:rPr>
            </w:pPr>
            <w:r w:rsidRPr="007A0848">
              <w:rPr>
                <w:rFonts w:ascii="Time New Roman" w:eastAsia="楷体" w:hAnsi="Time New Roman" w:hint="eastAsia"/>
              </w:rPr>
              <w:t>所涉</w:t>
            </w:r>
            <w:r w:rsidRPr="00172E04">
              <w:rPr>
                <w:rFonts w:ascii="Time New Roman" w:eastAsia="楷体" w:hAnsi="Time New Roman" w:hint="eastAsia"/>
              </w:rPr>
              <w:t>《公约》</w:t>
            </w:r>
            <w:r w:rsidRPr="00172E04">
              <w:rPr>
                <w:rFonts w:eastAsia="楷体" w:hint="eastAsia"/>
                <w:snapToGrid/>
              </w:rPr>
              <w:t>条款：</w:t>
            </w:r>
          </w:p>
        </w:tc>
        <w:tc>
          <w:tcPr>
            <w:tcW w:w="4744" w:type="dxa"/>
          </w:tcPr>
          <w:p w:rsidR="007A0848" w:rsidRPr="00C657A9" w:rsidRDefault="007A0848" w:rsidP="0069394F">
            <w:pPr>
              <w:pStyle w:val="SingleTxtGC"/>
              <w:ind w:left="0" w:right="0"/>
              <w:rPr>
                <w:snapToGrid/>
              </w:rPr>
            </w:pPr>
            <w:r w:rsidRPr="007A0848">
              <w:rPr>
                <w:rFonts w:hint="eastAsia"/>
                <w:snapToGrid/>
              </w:rPr>
              <w:t>第</w:t>
            </w:r>
            <w:r w:rsidRPr="007A0848">
              <w:rPr>
                <w:rFonts w:hint="eastAsia"/>
                <w:snapToGrid/>
              </w:rPr>
              <w:t>14</w:t>
            </w:r>
            <w:r w:rsidRPr="007A0848">
              <w:rPr>
                <w:rFonts w:hint="eastAsia"/>
                <w:snapToGrid/>
              </w:rPr>
              <w:t>条第</w:t>
            </w:r>
            <w:r w:rsidRPr="007A0848">
              <w:rPr>
                <w:rFonts w:hint="eastAsia"/>
                <w:snapToGrid/>
              </w:rPr>
              <w:t>1</w:t>
            </w:r>
            <w:r w:rsidRPr="007A0848">
              <w:rPr>
                <w:rFonts w:hint="eastAsia"/>
                <w:snapToGrid/>
              </w:rPr>
              <w:t>款和第</w:t>
            </w:r>
            <w:r w:rsidRPr="007A0848">
              <w:rPr>
                <w:rFonts w:hint="eastAsia"/>
                <w:snapToGrid/>
              </w:rPr>
              <w:t>19</w:t>
            </w:r>
            <w:r w:rsidRPr="007A0848">
              <w:rPr>
                <w:rFonts w:hint="eastAsia"/>
                <w:snapToGrid/>
              </w:rPr>
              <w:t>条</w:t>
            </w:r>
          </w:p>
        </w:tc>
      </w:tr>
      <w:tr w:rsidR="007A0848" w:rsidTr="0069394F">
        <w:trPr>
          <w:cantSplit/>
        </w:trPr>
        <w:tc>
          <w:tcPr>
            <w:tcW w:w="2187" w:type="dxa"/>
          </w:tcPr>
          <w:p w:rsidR="007A0848" w:rsidRPr="00172E04" w:rsidRDefault="007A0848" w:rsidP="0069394F">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44" w:type="dxa"/>
          </w:tcPr>
          <w:p w:rsidR="007A0848" w:rsidRDefault="007A0848" w:rsidP="0069394F">
            <w:pPr>
              <w:pStyle w:val="SingleTxtGC"/>
              <w:ind w:left="0" w:right="0"/>
              <w:rPr>
                <w:snapToGrid/>
              </w:rPr>
            </w:pPr>
            <w:r w:rsidRPr="007A0848">
              <w:rPr>
                <w:rFonts w:hint="eastAsia"/>
                <w:snapToGrid/>
              </w:rPr>
              <w:t>第</w:t>
            </w:r>
            <w:r w:rsidRPr="007A0848">
              <w:rPr>
                <w:rFonts w:hint="eastAsia"/>
                <w:snapToGrid/>
              </w:rPr>
              <w:t>3</w:t>
            </w:r>
            <w:r w:rsidRPr="007A0848">
              <w:rPr>
                <w:rFonts w:hint="eastAsia"/>
                <w:snapToGrid/>
              </w:rPr>
              <w:t>条</w:t>
            </w:r>
          </w:p>
        </w:tc>
      </w:tr>
    </w:tbl>
    <w:p w:rsidR="007A0848" w:rsidRPr="003333CC" w:rsidRDefault="007A0848" w:rsidP="007A0848">
      <w:pPr>
        <w:pStyle w:val="SingleTxtGC"/>
      </w:pPr>
      <w:r>
        <w:br w:type="page"/>
      </w:r>
    </w:p>
    <w:p w:rsidR="00351DAB" w:rsidRPr="00351DAB" w:rsidRDefault="00351DAB" w:rsidP="00351DAB">
      <w:pPr>
        <w:pStyle w:val="SingleTxtGC"/>
      </w:pPr>
      <w:r w:rsidRPr="00351DAB">
        <w:lastRenderedPageBreak/>
        <w:t xml:space="preserve">1.1  </w:t>
      </w:r>
      <w:r w:rsidRPr="00351DAB">
        <w:t>本来文提交人亚沙尔</w:t>
      </w:r>
      <w:r w:rsidRPr="00351DAB">
        <w:rPr>
          <w:rFonts w:hint="eastAsia"/>
        </w:rPr>
        <w:t>·</w:t>
      </w:r>
      <w:r w:rsidRPr="00351DAB">
        <w:t>阿加扎德</w:t>
      </w:r>
      <w:r w:rsidRPr="00351DAB">
        <w:t>(Yashar Agazade)</w:t>
      </w:r>
      <w:r w:rsidRPr="00351DAB">
        <w:t>和拉苏尔</w:t>
      </w:r>
      <w:r w:rsidRPr="00351DAB">
        <w:rPr>
          <w:rFonts w:hint="eastAsia"/>
        </w:rPr>
        <w:t>·</w:t>
      </w:r>
      <w:r w:rsidRPr="00351DAB">
        <w:t>加法洛夫</w:t>
      </w:r>
      <w:r w:rsidRPr="00351DAB">
        <w:t>(Rasul Jafarov)</w:t>
      </w:r>
      <w:r w:rsidRPr="00351DAB">
        <w:t>，阿塞拜疆国民，分别出生于</w:t>
      </w:r>
      <w:r w:rsidRPr="00351DAB">
        <w:t>1979</w:t>
      </w:r>
      <w:r w:rsidRPr="00351DAB">
        <w:t>年和</w:t>
      </w:r>
      <w:r w:rsidRPr="00351DAB">
        <w:t>1984</w:t>
      </w:r>
      <w:r w:rsidRPr="00351DAB">
        <w:t>年。他们</w:t>
      </w:r>
      <w:r w:rsidRPr="00351DAB">
        <w:rPr>
          <w:rFonts w:hint="eastAsia"/>
        </w:rPr>
        <w:t>说，他们因</w:t>
      </w:r>
      <w:r w:rsidRPr="00351DAB">
        <w:t>《公约》第</w:t>
      </w:r>
      <w:r w:rsidRPr="00351DAB">
        <w:t>14</w:t>
      </w:r>
      <w:r w:rsidRPr="00351DAB">
        <w:t>条第</w:t>
      </w:r>
      <w:r w:rsidRPr="00351DAB">
        <w:t>1</w:t>
      </w:r>
      <w:r w:rsidRPr="00351DAB">
        <w:t>款和第</w:t>
      </w:r>
      <w:r w:rsidRPr="00351DAB">
        <w:t>19</w:t>
      </w:r>
      <w:r w:rsidRPr="00351DAB">
        <w:t>条</w:t>
      </w:r>
      <w:r w:rsidRPr="00351DAB">
        <w:rPr>
          <w:rFonts w:hint="eastAsia"/>
        </w:rPr>
        <w:t>遭违反而</w:t>
      </w:r>
      <w:r w:rsidRPr="00351DAB">
        <w:t>受害。两名提交人由巴库媒体权利学会的拉希德</w:t>
      </w:r>
      <w:r w:rsidRPr="00351DAB">
        <w:rPr>
          <w:rFonts w:hint="eastAsia"/>
        </w:rPr>
        <w:t>·</w:t>
      </w:r>
      <w:r w:rsidRPr="00351DAB">
        <w:t>哈吉里</w:t>
      </w:r>
      <w:r w:rsidRPr="00351DAB">
        <w:t>(Rashid Hajili)</w:t>
      </w:r>
      <w:r w:rsidRPr="00351DAB">
        <w:t>和伦敦媒体法律辩护倡议的纳尼</w:t>
      </w:r>
      <w:r w:rsidRPr="00351DAB">
        <w:rPr>
          <w:rFonts w:hint="eastAsia"/>
        </w:rPr>
        <w:t>·</w:t>
      </w:r>
      <w:r w:rsidRPr="00351DAB">
        <w:t>扬森</w:t>
      </w:r>
      <w:r w:rsidRPr="00351DAB">
        <w:t>(Nani Jansen)</w:t>
      </w:r>
      <w:r w:rsidRPr="00351DAB">
        <w:t>代</w:t>
      </w:r>
      <w:r w:rsidRPr="00351DAB">
        <w:rPr>
          <w:rFonts w:hint="eastAsia"/>
        </w:rPr>
        <w:t>理</w:t>
      </w:r>
      <w:r w:rsidRPr="00351DAB">
        <w:t>。《任择议定书》于</w:t>
      </w:r>
      <w:r w:rsidRPr="00351DAB">
        <w:t>2002</w:t>
      </w:r>
      <w:r w:rsidRPr="00351DAB">
        <w:t>年</w:t>
      </w:r>
      <w:r w:rsidRPr="00351DAB">
        <w:t>2</w:t>
      </w:r>
      <w:r w:rsidRPr="00351DAB">
        <w:t>月</w:t>
      </w:r>
      <w:r w:rsidRPr="00351DAB">
        <w:t>27</w:t>
      </w:r>
      <w:r w:rsidRPr="00351DAB">
        <w:t>日对缔约国生效。</w:t>
      </w:r>
    </w:p>
    <w:p w:rsidR="00351DAB" w:rsidRPr="00351DAB" w:rsidRDefault="00351DAB" w:rsidP="00351DAB">
      <w:pPr>
        <w:pStyle w:val="SingleTxtGC"/>
      </w:pPr>
      <w:r w:rsidRPr="00351DAB">
        <w:t>1.2  2013</w:t>
      </w:r>
      <w:r w:rsidRPr="00351DAB">
        <w:t>年</w:t>
      </w:r>
      <w:r w:rsidRPr="00351DAB">
        <w:t>7</w:t>
      </w:r>
      <w:r w:rsidRPr="00351DAB">
        <w:t>月</w:t>
      </w:r>
      <w:r w:rsidRPr="00351DAB">
        <w:t>22</w:t>
      </w:r>
      <w:r w:rsidRPr="00351DAB">
        <w:t>日，委员会通过其新来文和临时措施问题特别报告员行事，决定不批准缔约国将本案的可受理性与案情分开审议的请求。</w:t>
      </w:r>
    </w:p>
    <w:p w:rsidR="00351DAB" w:rsidRPr="00351DAB" w:rsidRDefault="00351DAB" w:rsidP="00351DAB">
      <w:pPr>
        <w:pStyle w:val="H23GC"/>
      </w:pPr>
      <w:r w:rsidRPr="00351DAB">
        <w:tab/>
      </w:r>
      <w:r w:rsidRPr="00351DAB">
        <w:tab/>
      </w:r>
      <w:r w:rsidRPr="00351DAB">
        <w:t>提交人陈述的事实</w:t>
      </w:r>
    </w:p>
    <w:p w:rsidR="00351DAB" w:rsidRPr="00351DAB" w:rsidRDefault="00351DAB" w:rsidP="00351DAB">
      <w:pPr>
        <w:pStyle w:val="SingleTxtGC"/>
      </w:pPr>
      <w:r w:rsidRPr="00351DAB">
        <w:t xml:space="preserve">2.1  </w:t>
      </w:r>
      <w:r w:rsidRPr="00351DAB">
        <w:t>阿加扎德先生是阿塞拜疆周报《</w:t>
      </w:r>
      <w:r w:rsidRPr="00351DAB">
        <w:t>Muhakima</w:t>
      </w:r>
      <w:r w:rsidRPr="00351DAB">
        <w:t>》的记者兼主编，该报经常批评政府政策和决定。加法洛夫先生是阿塞拜疆电视和另类媒体发展公众联盟的共同创始人和主席。</w:t>
      </w:r>
      <w:r w:rsidRPr="00351DAB">
        <w:t>2009</w:t>
      </w:r>
      <w:r w:rsidRPr="00351DAB">
        <w:t>年</w:t>
      </w:r>
      <w:r w:rsidRPr="00351DAB">
        <w:t>3</w:t>
      </w:r>
      <w:r w:rsidRPr="00351DAB">
        <w:t>月至</w:t>
      </w:r>
      <w:r w:rsidRPr="00351DAB">
        <w:t>2010</w:t>
      </w:r>
      <w:r w:rsidRPr="00351DAB">
        <w:t>年</w:t>
      </w:r>
      <w:r w:rsidRPr="00351DAB">
        <w:t>12</w:t>
      </w:r>
      <w:r w:rsidRPr="00351DAB">
        <w:t>月期间，他担任记者自由和安全研究所电视广播监测小组组长。</w:t>
      </w:r>
      <w:r w:rsidR="000931D9" w:rsidRPr="000931D9">
        <w:rPr>
          <w:color w:val="0000FF"/>
          <w:vertAlign w:val="superscript"/>
        </w:rPr>
        <w:footnoteReference w:id="4"/>
      </w:r>
      <w:r w:rsidR="000931D9">
        <w:rPr>
          <w:rFonts w:hint="eastAsia"/>
        </w:rPr>
        <w:t xml:space="preserve"> </w:t>
      </w:r>
      <w:r w:rsidRPr="00351DAB">
        <w:t>他曾撰写数份报告，批评该国电视广播领域的情况。他也是阿塞拜疆一位知名的人权活动分子。</w:t>
      </w:r>
    </w:p>
    <w:p w:rsidR="00351DAB" w:rsidRPr="00351DAB" w:rsidRDefault="00351DAB" w:rsidP="00351DAB">
      <w:pPr>
        <w:pStyle w:val="SingleTxtGC"/>
      </w:pPr>
      <w:r w:rsidRPr="000931D9">
        <w:rPr>
          <w:spacing w:val="-4"/>
        </w:rPr>
        <w:t>2.2  2010</w:t>
      </w:r>
      <w:r w:rsidRPr="000931D9">
        <w:rPr>
          <w:spacing w:val="-4"/>
        </w:rPr>
        <w:t>年</w:t>
      </w:r>
      <w:r w:rsidRPr="000931D9">
        <w:rPr>
          <w:spacing w:val="-4"/>
        </w:rPr>
        <w:t>3</w:t>
      </w:r>
      <w:r w:rsidRPr="000931D9">
        <w:rPr>
          <w:spacing w:val="-4"/>
        </w:rPr>
        <w:t>月</w:t>
      </w:r>
      <w:r w:rsidRPr="000931D9">
        <w:rPr>
          <w:spacing w:val="-4"/>
        </w:rPr>
        <w:t>11</w:t>
      </w:r>
      <w:r w:rsidRPr="000931D9">
        <w:rPr>
          <w:spacing w:val="-4"/>
        </w:rPr>
        <w:t>日，提交人致信阿塞拜疆负责监管电视和电台广播的国家机构国家电视广播委员会，请求</w:t>
      </w:r>
      <w:r w:rsidRPr="000931D9">
        <w:rPr>
          <w:rFonts w:hint="eastAsia"/>
          <w:spacing w:val="-4"/>
        </w:rPr>
        <w:t>了解</w:t>
      </w:r>
      <w:r w:rsidRPr="000931D9">
        <w:rPr>
          <w:spacing w:val="-4"/>
        </w:rPr>
        <w:t>有关可用电台频率</w:t>
      </w:r>
      <w:r w:rsidRPr="000931D9">
        <w:rPr>
          <w:rFonts w:hint="eastAsia"/>
          <w:spacing w:val="-4"/>
        </w:rPr>
        <w:t>的情况</w:t>
      </w:r>
      <w:r w:rsidRPr="000931D9">
        <w:rPr>
          <w:spacing w:val="-4"/>
        </w:rPr>
        <w:t>，并讯问未根据法律要求公布有关可用频率清单的原因，以及未根据法律要求进行频率招标的原因。</w:t>
      </w:r>
      <w:r w:rsidR="000931D9" w:rsidRPr="000931D9">
        <w:rPr>
          <w:color w:val="0000FF"/>
          <w:spacing w:val="-4"/>
          <w:vertAlign w:val="superscript"/>
        </w:rPr>
        <w:footnoteReference w:id="5"/>
      </w:r>
      <w:r w:rsidR="000931D9" w:rsidRPr="000931D9">
        <w:rPr>
          <w:rFonts w:hint="eastAsia"/>
          <w:spacing w:val="-4"/>
        </w:rPr>
        <w:t xml:space="preserve"> </w:t>
      </w:r>
      <w:r w:rsidR="000931D9" w:rsidRPr="000931D9">
        <w:rPr>
          <w:color w:val="0000FF"/>
          <w:spacing w:val="-4"/>
          <w:vertAlign w:val="superscript"/>
        </w:rPr>
        <w:footnoteReference w:id="6"/>
      </w:r>
      <w:r w:rsidR="000931D9">
        <w:rPr>
          <w:rFonts w:hint="eastAsia"/>
        </w:rPr>
        <w:t xml:space="preserve"> </w:t>
      </w:r>
      <w:r w:rsidRPr="00351DAB">
        <w:t>2010</w:t>
      </w:r>
      <w:r w:rsidRPr="00351DAB">
        <w:t>年</w:t>
      </w:r>
      <w:r w:rsidRPr="00351DAB">
        <w:t>3</w:t>
      </w:r>
      <w:r w:rsidRPr="00351DAB">
        <w:t>月</w:t>
      </w:r>
      <w:r w:rsidRPr="00351DAB">
        <w:t>12</w:t>
      </w:r>
      <w:r w:rsidRPr="00351DAB">
        <w:t>日，国家电视广播委员会答复称有空白电台频率，并承认可用频率清单尚未公布。</w:t>
      </w:r>
    </w:p>
    <w:p w:rsidR="00351DAB" w:rsidRPr="00351DAB" w:rsidRDefault="00351DAB" w:rsidP="000931D9">
      <w:pPr>
        <w:pStyle w:val="SingleTxtGC"/>
      </w:pPr>
      <w:r w:rsidRPr="00351DAB">
        <w:t>2.3  2010</w:t>
      </w:r>
      <w:r w:rsidRPr="00351DAB">
        <w:t>年</w:t>
      </w:r>
      <w:r w:rsidRPr="00351DAB">
        <w:t>5</w:t>
      </w:r>
      <w:r w:rsidRPr="00351DAB">
        <w:t>月</w:t>
      </w:r>
      <w:r w:rsidRPr="00351DAB">
        <w:t>19</w:t>
      </w:r>
      <w:r w:rsidRPr="00351DAB">
        <w:t>日，提交人向国家电视广播委员会申请在巴库和阿普歇伦半岛开展电台广播的</w:t>
      </w:r>
      <w:r w:rsidRPr="00351DAB">
        <w:rPr>
          <w:rFonts w:hint="eastAsia"/>
        </w:rPr>
        <w:t>执</w:t>
      </w:r>
      <w:r w:rsidRPr="00351DAB">
        <w:t>照。</w:t>
      </w:r>
      <w:r w:rsidRPr="00351DAB">
        <w:t>2010</w:t>
      </w:r>
      <w:r w:rsidRPr="00351DAB">
        <w:t>年</w:t>
      </w:r>
      <w:r w:rsidRPr="00351DAB">
        <w:t>5</w:t>
      </w:r>
      <w:r w:rsidRPr="00351DAB">
        <w:t>月</w:t>
      </w:r>
      <w:r w:rsidRPr="00351DAB">
        <w:t>25</w:t>
      </w:r>
      <w:r w:rsidRPr="00351DAB">
        <w:t>日，国家电视广播委员会答复称，电视和电台广播需要根据法律在竞争的基础上获得特别许可证</w:t>
      </w:r>
      <w:r w:rsidRPr="00351DAB">
        <w:t>(</w:t>
      </w:r>
      <w:r w:rsidRPr="00351DAB">
        <w:rPr>
          <w:rFonts w:hint="eastAsia"/>
        </w:rPr>
        <w:t>执</w:t>
      </w:r>
      <w:r w:rsidRPr="00351DAB">
        <w:t>照</w:t>
      </w:r>
      <w:r w:rsidRPr="00351DAB">
        <w:t>)</w:t>
      </w:r>
      <w:r w:rsidRPr="00351DAB">
        <w:t>，提交人可在委员会宣布</w:t>
      </w:r>
      <w:r w:rsidR="000931D9">
        <w:rPr>
          <w:rFonts w:hint="eastAsia"/>
          <w:lang w:val="fr-CH"/>
        </w:rPr>
        <w:t>“</w:t>
      </w:r>
      <w:r w:rsidRPr="00351DAB">
        <w:t>认为为有必要开展广播活动</w:t>
      </w:r>
      <w:r w:rsidR="000931D9">
        <w:rPr>
          <w:rFonts w:hint="eastAsia"/>
          <w:lang w:val="fr-CH"/>
        </w:rPr>
        <w:t>”</w:t>
      </w:r>
      <w:r w:rsidRPr="00351DAB">
        <w:t>的区域参加</w:t>
      </w:r>
      <w:r w:rsidRPr="00351DAB">
        <w:rPr>
          <w:rFonts w:hint="eastAsia"/>
        </w:rPr>
        <w:t>执</w:t>
      </w:r>
      <w:r w:rsidRPr="00351DAB">
        <w:t>照招标。提交人指出，委员会并未表示是否会公布任何可用频率清单，也未说明将来是否会进行广播</w:t>
      </w:r>
      <w:r w:rsidRPr="00351DAB">
        <w:rPr>
          <w:rFonts w:hint="eastAsia"/>
        </w:rPr>
        <w:t>执</w:t>
      </w:r>
      <w:r w:rsidRPr="00351DAB">
        <w:t>照的招标。</w:t>
      </w:r>
    </w:p>
    <w:p w:rsidR="00351DAB" w:rsidRPr="00351DAB" w:rsidRDefault="00351DAB" w:rsidP="000931D9">
      <w:pPr>
        <w:pStyle w:val="SingleTxtGC"/>
      </w:pPr>
      <w:r w:rsidRPr="00351DAB">
        <w:t>2.4  2010</w:t>
      </w:r>
      <w:r w:rsidRPr="00351DAB">
        <w:t>年</w:t>
      </w:r>
      <w:r w:rsidRPr="00351DAB">
        <w:t>6</w:t>
      </w:r>
      <w:r w:rsidRPr="00351DAB">
        <w:t>月</w:t>
      </w:r>
      <w:r w:rsidRPr="00351DAB">
        <w:t>10</w:t>
      </w:r>
      <w:r w:rsidRPr="00351DAB">
        <w:t>日，提交人向萨贝尔地区法院提交申诉，</w:t>
      </w:r>
      <w:r w:rsidRPr="00351DAB">
        <w:rPr>
          <w:rFonts w:hint="eastAsia"/>
        </w:rPr>
        <w:t>表示</w:t>
      </w:r>
      <w:r w:rsidRPr="00351DAB">
        <w:t>由于国家电视广播委员会在有可用频率的情况下没有公布可用电台频率的清单，也没有举行招标，故该委员会侵犯了提交人的表达自由权。提交人指出，委员会唯一宣布电台广播招标的时间是在</w:t>
      </w:r>
      <w:r w:rsidRPr="00351DAB">
        <w:t>2008</w:t>
      </w:r>
      <w:r w:rsidRPr="00351DAB">
        <w:t>年</w:t>
      </w:r>
      <w:r w:rsidRPr="00351DAB">
        <w:t>9</w:t>
      </w:r>
      <w:r w:rsidRPr="00351DAB">
        <w:t>月，此后均在没有竞争的情况下发放</w:t>
      </w:r>
      <w:r w:rsidRPr="00351DAB">
        <w:rPr>
          <w:rFonts w:hint="eastAsia"/>
        </w:rPr>
        <w:t>执</w:t>
      </w:r>
      <w:r w:rsidRPr="00351DAB">
        <w:t>照，从而在阿塞拜疆</w:t>
      </w:r>
      <w:r w:rsidR="000931D9">
        <w:rPr>
          <w:rFonts w:hint="eastAsia"/>
          <w:lang w:val="fr-CH"/>
        </w:rPr>
        <w:t>“</w:t>
      </w:r>
      <w:r w:rsidRPr="00351DAB">
        <w:t>确保对电视和电台广播的政治垄断</w:t>
      </w:r>
      <w:r w:rsidR="000931D9">
        <w:rPr>
          <w:rFonts w:hint="eastAsia"/>
          <w:lang w:val="fr-CH"/>
        </w:rPr>
        <w:t>”</w:t>
      </w:r>
      <w:r w:rsidRPr="00351DAB">
        <w:t>。提交人请法院下令要求国家电视广播委员会向其发放</w:t>
      </w:r>
      <w:r w:rsidRPr="00351DAB">
        <w:rPr>
          <w:rFonts w:hint="eastAsia"/>
        </w:rPr>
        <w:t>执</w:t>
      </w:r>
      <w:r w:rsidRPr="00351DAB">
        <w:t>照。</w:t>
      </w:r>
      <w:r w:rsidRPr="00351DAB">
        <w:t>2010</w:t>
      </w:r>
      <w:r w:rsidRPr="00351DAB">
        <w:t>年</w:t>
      </w:r>
      <w:r w:rsidRPr="00351DAB">
        <w:t>8</w:t>
      </w:r>
      <w:r w:rsidRPr="00351DAB">
        <w:t>月</w:t>
      </w:r>
      <w:r w:rsidRPr="00351DAB">
        <w:t>26</w:t>
      </w:r>
      <w:r w:rsidRPr="00351DAB">
        <w:t>日，法院宣布提交人的申诉缺乏根据，因为国家电视广播委员会已经作出了及时、有根据和内容翔实的答复。法院作出结论认为，在</w:t>
      </w:r>
      <w:r w:rsidR="000931D9">
        <w:rPr>
          <w:rFonts w:hint="eastAsia"/>
          <w:lang w:val="fr-CH"/>
        </w:rPr>
        <w:t>“</w:t>
      </w:r>
      <w:r w:rsidRPr="00351DAB">
        <w:t>对</w:t>
      </w:r>
      <w:r w:rsidRPr="00351DAB">
        <w:t>(</w:t>
      </w:r>
      <w:r w:rsidRPr="00351DAB">
        <w:t>提交人的</w:t>
      </w:r>
      <w:r w:rsidRPr="00351DAB">
        <w:t>)</w:t>
      </w:r>
      <w:r w:rsidRPr="00351DAB">
        <w:t>观点进行总体评估后，并不认为提交人的权利或自由受到</w:t>
      </w:r>
      <w:r w:rsidRPr="00351DAB">
        <w:t>(</w:t>
      </w:r>
      <w:r w:rsidRPr="00351DAB">
        <w:t>这种行政行为</w:t>
      </w:r>
      <w:r w:rsidRPr="00351DAB">
        <w:t>)</w:t>
      </w:r>
      <w:r w:rsidRPr="00351DAB">
        <w:t>的任何侵犯</w:t>
      </w:r>
      <w:r w:rsidR="000931D9">
        <w:rPr>
          <w:rFonts w:hint="eastAsia"/>
          <w:lang w:val="fr-CH"/>
        </w:rPr>
        <w:t>”</w:t>
      </w:r>
      <w:r w:rsidRPr="00351DAB">
        <w:t>。</w:t>
      </w:r>
    </w:p>
    <w:p w:rsidR="00351DAB" w:rsidRPr="00351DAB" w:rsidRDefault="00351DAB" w:rsidP="00351DAB">
      <w:pPr>
        <w:pStyle w:val="SingleTxtGC"/>
      </w:pPr>
      <w:r w:rsidRPr="00351DAB">
        <w:t>2.5  2010</w:t>
      </w:r>
      <w:r w:rsidRPr="00351DAB">
        <w:t>年</w:t>
      </w:r>
      <w:r w:rsidRPr="00351DAB">
        <w:t>10</w:t>
      </w:r>
      <w:r w:rsidRPr="00351DAB">
        <w:t>月</w:t>
      </w:r>
      <w:r w:rsidRPr="00351DAB">
        <w:t>3</w:t>
      </w:r>
      <w:r w:rsidRPr="00351DAB">
        <w:t>日，提交人向巴库上诉法院提出上诉，提出了与其向萨贝尔地区法院提交内容相同的申诉。此外，提交人</w:t>
      </w:r>
      <w:r w:rsidRPr="00351DAB">
        <w:rPr>
          <w:rFonts w:hint="eastAsia"/>
        </w:rPr>
        <w:t>说</w:t>
      </w:r>
      <w:r w:rsidRPr="00351DAB">
        <w:t>，地区法院并未处理提交人的陈</w:t>
      </w:r>
      <w:r w:rsidRPr="00351DAB">
        <w:lastRenderedPageBreak/>
        <w:t>述意见，也未证实其决定，因此侵犯了提交人的表达自由权利和获得公平审判的权利。</w:t>
      </w:r>
      <w:r w:rsidRPr="00351DAB">
        <w:t>2011</w:t>
      </w:r>
      <w:r w:rsidRPr="00351DAB">
        <w:t>年</w:t>
      </w:r>
      <w:r w:rsidRPr="00351DAB">
        <w:t>3</w:t>
      </w:r>
      <w:r w:rsidRPr="00351DAB">
        <w:t>月</w:t>
      </w:r>
      <w:r w:rsidRPr="00351DAB">
        <w:t>3</w:t>
      </w:r>
      <w:r w:rsidRPr="00351DAB">
        <w:t>日，上诉法院驳回了提交人的申诉，并同样</w:t>
      </w:r>
      <w:r w:rsidRPr="00351DAB">
        <w:rPr>
          <w:rFonts w:hint="eastAsia"/>
        </w:rPr>
        <w:t>得出</w:t>
      </w:r>
      <w:r w:rsidRPr="00351DAB">
        <w:t>结论认为，国家电视广播委员会依法告知了提交人获得电台广播</w:t>
      </w:r>
      <w:r w:rsidRPr="00351DAB">
        <w:rPr>
          <w:rFonts w:hint="eastAsia"/>
        </w:rPr>
        <w:t>执</w:t>
      </w:r>
      <w:r w:rsidRPr="00351DAB">
        <w:t>照的法律要求。法院认为，由于尚未宣布任何竞争，故驳回提交人的申请是合法的。然而，法院并没有答复提交人有关下列内容的陈述意见：需要公布可用的空白电台频率信息、因国家电视广播委员会未举行招标而导致广播媒体领域缺乏多元化、以及该委员会未经竞争发放电台广播</w:t>
      </w:r>
      <w:r w:rsidRPr="00351DAB">
        <w:rPr>
          <w:rFonts w:hint="eastAsia"/>
        </w:rPr>
        <w:t>执</w:t>
      </w:r>
      <w:r w:rsidRPr="00351DAB">
        <w:t>照。</w:t>
      </w:r>
    </w:p>
    <w:p w:rsidR="00351DAB" w:rsidRPr="00351DAB" w:rsidRDefault="00351DAB" w:rsidP="00351DAB">
      <w:pPr>
        <w:pStyle w:val="SingleTxtGC"/>
      </w:pPr>
      <w:r w:rsidRPr="00351DAB">
        <w:t>2.6  2011</w:t>
      </w:r>
      <w:r w:rsidRPr="00351DAB">
        <w:t>年</w:t>
      </w:r>
      <w:r w:rsidRPr="00351DAB">
        <w:t>4</w:t>
      </w:r>
      <w:r w:rsidRPr="00351DAB">
        <w:t>月</w:t>
      </w:r>
      <w:r w:rsidRPr="00351DAB">
        <w:t>13</w:t>
      </w:r>
      <w:r w:rsidRPr="00351DAB">
        <w:t>日，提交人向阿塞拜疆最高法院提出撤销原判的申诉，</w:t>
      </w:r>
      <w:r w:rsidRPr="00351DAB">
        <w:rPr>
          <w:rFonts w:hint="eastAsia"/>
        </w:rPr>
        <w:t>表示</w:t>
      </w:r>
      <w:r w:rsidRPr="00351DAB">
        <w:t>其自由表达和获得公平审判的权利受到了侵犯。</w:t>
      </w:r>
      <w:r w:rsidRPr="00351DAB">
        <w:t>2011</w:t>
      </w:r>
      <w:r w:rsidRPr="00351DAB">
        <w:t>年</w:t>
      </w:r>
      <w:r w:rsidRPr="00351DAB">
        <w:t>7</w:t>
      </w:r>
      <w:r w:rsidRPr="00351DAB">
        <w:t>月</w:t>
      </w:r>
      <w:r w:rsidRPr="00351DAB">
        <w:t>5</w:t>
      </w:r>
      <w:r w:rsidRPr="00351DAB">
        <w:t>日，最高法院驳回了提交人的申诉，并同样</w:t>
      </w:r>
      <w:r w:rsidRPr="00351DAB">
        <w:rPr>
          <w:rFonts w:hint="eastAsia"/>
        </w:rPr>
        <w:t>得</w:t>
      </w:r>
      <w:r w:rsidRPr="00351DAB">
        <w:t>出结论认为，国家电视广播委员会的行为是合法的，因此并没有侵犯任何权利。</w:t>
      </w:r>
    </w:p>
    <w:p w:rsidR="00351DAB" w:rsidRPr="00351DAB" w:rsidRDefault="00351DAB" w:rsidP="00351DAB">
      <w:pPr>
        <w:pStyle w:val="SingleTxtGC"/>
      </w:pPr>
      <w:r w:rsidRPr="00351DAB">
        <w:t xml:space="preserve">2.7  </w:t>
      </w:r>
      <w:r w:rsidRPr="00351DAB">
        <w:t>提交人</w:t>
      </w:r>
      <w:r w:rsidRPr="00351DAB">
        <w:rPr>
          <w:rFonts w:hint="eastAsia"/>
        </w:rPr>
        <w:t>说</w:t>
      </w:r>
      <w:r w:rsidRPr="00351DAB">
        <w:t>，在阿塞拜疆包括电台和电视在内的电子媒体领域中，几乎没有独立的广播机构。阿塞拜疆政府通过管理频率、</w:t>
      </w:r>
      <w:r w:rsidRPr="00351DAB">
        <w:rPr>
          <w:rFonts w:hint="eastAsia"/>
        </w:rPr>
        <w:t>执</w:t>
      </w:r>
      <w:r w:rsidRPr="00351DAB">
        <w:t>照和广告的分配控制广播媒体，导致在这一领域缺乏多元化。国家电视广播委员会的所有委员均由总统任命，该委员会的条例中并未规定委员的任命应征询公众意见或开展其他透明的程序。</w:t>
      </w:r>
    </w:p>
    <w:p w:rsidR="00351DAB" w:rsidRPr="00351DAB" w:rsidRDefault="00351DAB" w:rsidP="00351DAB">
      <w:pPr>
        <w:pStyle w:val="SingleTxtGC"/>
      </w:pPr>
      <w:r w:rsidRPr="00351DAB">
        <w:t xml:space="preserve">2.8  </w:t>
      </w:r>
      <w:r w:rsidRPr="00351DAB">
        <w:t>提交人指出，尽管阿塞拜疆有额外可用的空白频率，但该国仅有</w:t>
      </w:r>
      <w:r w:rsidRPr="00351DAB">
        <w:t>14</w:t>
      </w:r>
      <w:r w:rsidRPr="00351DAB">
        <w:t>个全国性的广播频道。国家电视广播委员会对于空白频率的解释是</w:t>
      </w:r>
      <w:r w:rsidRPr="00351DAB">
        <w:rPr>
          <w:rFonts w:hint="eastAsia"/>
        </w:rPr>
        <w:t>，</w:t>
      </w:r>
      <w:r w:rsidRPr="00351DAB">
        <w:t>该国并不需要新的电视台和广播电台。</w:t>
      </w:r>
    </w:p>
    <w:p w:rsidR="00351DAB" w:rsidRPr="00351DAB" w:rsidRDefault="00351DAB" w:rsidP="000931D9">
      <w:pPr>
        <w:pStyle w:val="SingleTxtGC"/>
      </w:pPr>
      <w:r w:rsidRPr="00351DAB">
        <w:t xml:space="preserve">2.9  </w:t>
      </w:r>
      <w:r w:rsidRPr="00351DAB">
        <w:t>《电视电台广播法》规定，国家电视广播委员会有义务至少一年公布一次可用频率清单，并举行可用频率招标。</w:t>
      </w:r>
      <w:r w:rsidR="000931D9" w:rsidRPr="000931D9">
        <w:rPr>
          <w:color w:val="0000FF"/>
          <w:vertAlign w:val="superscript"/>
        </w:rPr>
        <w:footnoteReference w:id="7"/>
      </w:r>
      <w:r w:rsidR="000931D9">
        <w:rPr>
          <w:rFonts w:hint="eastAsia"/>
        </w:rPr>
        <w:t xml:space="preserve"> </w:t>
      </w:r>
      <w:r w:rsidRPr="00351DAB">
        <w:t>尽管有这些法律规定，国家电视广播委员会从未公布所有分配用于广播的可用频率清单，而且仅在</w:t>
      </w:r>
      <w:r w:rsidRPr="00351DAB">
        <w:t>2008</w:t>
      </w:r>
      <w:r w:rsidRPr="00351DAB">
        <w:t>年</w:t>
      </w:r>
      <w:r w:rsidRPr="00351DAB">
        <w:t>9</w:t>
      </w:r>
      <w:r w:rsidRPr="00351DAB">
        <w:t>月和</w:t>
      </w:r>
      <w:r w:rsidRPr="00351DAB">
        <w:t>2010</w:t>
      </w:r>
      <w:r w:rsidRPr="00351DAB">
        <w:t>年</w:t>
      </w:r>
      <w:r w:rsidRPr="00351DAB">
        <w:t>11</w:t>
      </w:r>
      <w:r w:rsidRPr="00351DAB">
        <w:t>月进行过两次分配可用频率的招标。在两次招标中，仅发放了一个</w:t>
      </w:r>
      <w:r w:rsidRPr="00351DAB">
        <w:rPr>
          <w:rFonts w:hint="eastAsia"/>
        </w:rPr>
        <w:t>执</w:t>
      </w:r>
      <w:r w:rsidRPr="00351DAB">
        <w:t>照。提交人指出，这两次招标都不是自由、公开或公平的。</w:t>
      </w:r>
      <w:r w:rsidRPr="00351DAB">
        <w:t>2008</w:t>
      </w:r>
      <w:r w:rsidRPr="00351DAB">
        <w:t>年中标的公司是</w:t>
      </w:r>
      <w:r w:rsidR="000931D9">
        <w:rPr>
          <w:rFonts w:hint="eastAsia"/>
          <w:lang w:val="fr-CH"/>
        </w:rPr>
        <w:t>“</w:t>
      </w:r>
      <w:r w:rsidRPr="00351DAB">
        <w:t>数字媒体</w:t>
      </w:r>
      <w:r w:rsidRPr="00351DAB">
        <w:t>MMC</w:t>
      </w:r>
      <w:r w:rsidR="000931D9">
        <w:rPr>
          <w:rFonts w:hint="eastAsia"/>
          <w:lang w:val="fr-CH"/>
        </w:rPr>
        <w:t>”</w:t>
      </w:r>
      <w:r w:rsidRPr="00351DAB">
        <w:t>，该公司仅在国家电视广播委员会宣布招标前的</w:t>
      </w:r>
      <w:r w:rsidRPr="00351DAB">
        <w:t>13</w:t>
      </w:r>
      <w:r w:rsidRPr="00351DAB">
        <w:t>天才注册成立，而且从未公布公司所有人的姓名。在</w:t>
      </w:r>
      <w:r w:rsidRPr="00351DAB">
        <w:t>2010</w:t>
      </w:r>
      <w:r w:rsidRPr="00351DAB">
        <w:t>年的招标中，</w:t>
      </w:r>
      <w:r w:rsidRPr="00351DAB">
        <w:rPr>
          <w:rFonts w:hint="eastAsia"/>
        </w:rPr>
        <w:t>执</w:t>
      </w:r>
      <w:r w:rsidRPr="00351DAB">
        <w:t>照也发放给一家新成立的、名为</w:t>
      </w:r>
      <w:r w:rsidR="000931D9">
        <w:rPr>
          <w:rFonts w:hint="eastAsia"/>
          <w:lang w:val="fr-CH"/>
        </w:rPr>
        <w:t>“</w:t>
      </w:r>
      <w:r w:rsidRPr="00351DAB">
        <w:t>金色王子</w:t>
      </w:r>
      <w:r w:rsidR="000931D9">
        <w:rPr>
          <w:rFonts w:hint="eastAsia"/>
          <w:lang w:val="fr-CH"/>
        </w:rPr>
        <w:t>”</w:t>
      </w:r>
      <w:r w:rsidRPr="00351DAB">
        <w:t>的公司，该公司所有人曾任阿塞拜疆记者之家总裁，并为人所知与阿塞拜疆政府有关联。</w:t>
      </w:r>
      <w:r w:rsidR="000931D9" w:rsidRPr="000931D9">
        <w:rPr>
          <w:color w:val="0000FF"/>
          <w:vertAlign w:val="superscript"/>
        </w:rPr>
        <w:footnoteReference w:id="8"/>
      </w:r>
      <w:r w:rsidR="000931D9">
        <w:rPr>
          <w:rFonts w:hint="eastAsia"/>
        </w:rPr>
        <w:t xml:space="preserve"> </w:t>
      </w:r>
      <w:r w:rsidRPr="00351DAB">
        <w:t>然而，国家电视和广播委员会曾在未举行招标的情况下向播送亲政府内容的广播电台颁发</w:t>
      </w:r>
      <w:r w:rsidRPr="00351DAB">
        <w:rPr>
          <w:rFonts w:hint="eastAsia"/>
        </w:rPr>
        <w:t>执</w:t>
      </w:r>
      <w:r w:rsidRPr="00351DAB">
        <w:t>照。</w:t>
      </w:r>
      <w:r w:rsidR="000931D9" w:rsidRPr="000931D9">
        <w:rPr>
          <w:color w:val="0000FF"/>
          <w:vertAlign w:val="superscript"/>
        </w:rPr>
        <w:footnoteReference w:id="9"/>
      </w:r>
    </w:p>
    <w:p w:rsidR="00351DAB" w:rsidRPr="00351DAB" w:rsidRDefault="00351DAB" w:rsidP="00351DAB">
      <w:pPr>
        <w:pStyle w:val="SingleTxtGC"/>
      </w:pPr>
      <w:r w:rsidRPr="00351DAB">
        <w:t>2.10  2008</w:t>
      </w:r>
      <w:r w:rsidRPr="00351DAB">
        <w:t>年</w:t>
      </w:r>
      <w:r w:rsidRPr="00351DAB">
        <w:t>12</w:t>
      </w:r>
      <w:r w:rsidRPr="00351DAB">
        <w:t>月</w:t>
      </w:r>
      <w:r w:rsidRPr="00351DAB">
        <w:t>30</w:t>
      </w:r>
      <w:r w:rsidRPr="00351DAB">
        <w:t>日，国家电视广播委员会宣布，将禁止国际广播电台在该国调频频率广播。因此，</w:t>
      </w:r>
      <w:r w:rsidRPr="00351DAB">
        <w:t>2009</w:t>
      </w:r>
      <w:r w:rsidRPr="00351DAB">
        <w:t>年</w:t>
      </w:r>
      <w:r w:rsidRPr="00351DAB">
        <w:t>1</w:t>
      </w:r>
      <w:r w:rsidRPr="00351DAB">
        <w:t>月</w:t>
      </w:r>
      <w:r w:rsidRPr="00351DAB">
        <w:t>1</w:t>
      </w:r>
      <w:r w:rsidRPr="00351DAB">
        <w:t>日，自由电台、美国之音和英国广播公司的频率和</w:t>
      </w:r>
      <w:r w:rsidRPr="00351DAB">
        <w:rPr>
          <w:rFonts w:hint="eastAsia"/>
        </w:rPr>
        <w:t>执</w:t>
      </w:r>
      <w:r w:rsidRPr="00351DAB">
        <w:t>照被剥夺。提交人指出，这三个频率以及其他八家国际和外国广播</w:t>
      </w:r>
      <w:r w:rsidRPr="00351DAB">
        <w:lastRenderedPageBreak/>
        <w:t>电台</w:t>
      </w:r>
      <w:r w:rsidRPr="00351DAB">
        <w:t>(</w:t>
      </w:r>
      <w:r w:rsidRPr="00351DAB">
        <w:t>三家俄罗斯电台、三家土耳其电视台、法国广播电台和欧洲广播电台两家调频电台</w:t>
      </w:r>
      <w:r w:rsidRPr="00351DAB">
        <w:t>)</w:t>
      </w:r>
      <w:r w:rsidRPr="00351DAB">
        <w:t>在</w:t>
      </w:r>
      <w:r w:rsidRPr="00351DAB">
        <w:t>2006</w:t>
      </w:r>
      <w:r w:rsidRPr="00351DAB">
        <w:t>年和</w:t>
      </w:r>
      <w:r w:rsidRPr="00351DAB">
        <w:t>2007</w:t>
      </w:r>
      <w:r w:rsidRPr="00351DAB">
        <w:t>年被取消</w:t>
      </w:r>
      <w:r w:rsidRPr="00351DAB">
        <w:rPr>
          <w:rFonts w:hint="eastAsia"/>
        </w:rPr>
        <w:t>执</w:t>
      </w:r>
      <w:r w:rsidRPr="00351DAB">
        <w:t>照后空出的频率到目前为止仍未使用。除巴库</w:t>
      </w:r>
      <w:r w:rsidRPr="00351DAB">
        <w:t>(12</w:t>
      </w:r>
      <w:r w:rsidRPr="00351DAB">
        <w:t>个频率</w:t>
      </w:r>
      <w:r w:rsidRPr="00351DAB">
        <w:t>)</w:t>
      </w:r>
      <w:r w:rsidRPr="00351DAB">
        <w:t>和纳希切万</w:t>
      </w:r>
      <w:r w:rsidRPr="00351DAB">
        <w:t>(</w:t>
      </w:r>
      <w:r w:rsidRPr="00351DAB">
        <w:t>两个频率</w:t>
      </w:r>
      <w:r w:rsidRPr="00351DAB">
        <w:t>)</w:t>
      </w:r>
      <w:r w:rsidRPr="00351DAB">
        <w:t>两座城市外，没有向地方性电台发放频率。</w:t>
      </w:r>
    </w:p>
    <w:p w:rsidR="00351DAB" w:rsidRPr="00351DAB" w:rsidRDefault="00351DAB" w:rsidP="000931D9">
      <w:pPr>
        <w:pStyle w:val="SingleTxtGC"/>
      </w:pPr>
      <w:r w:rsidRPr="00351DAB">
        <w:t xml:space="preserve">2.11  </w:t>
      </w:r>
      <w:r w:rsidRPr="00351DAB">
        <w:t>提交人指出，阿塞拜疆缺乏媒体多元化</w:t>
      </w:r>
      <w:r w:rsidRPr="00351DAB">
        <w:rPr>
          <w:rFonts w:hint="eastAsia"/>
        </w:rPr>
        <w:t>，</w:t>
      </w:r>
      <w:r w:rsidRPr="00351DAB">
        <w:t>多年以来一直是国际组织和独立观察员关</w:t>
      </w:r>
      <w:r w:rsidRPr="00351DAB">
        <w:rPr>
          <w:rFonts w:hint="eastAsia"/>
        </w:rPr>
        <w:t>注的问题</w:t>
      </w:r>
      <w:r w:rsidRPr="00351DAB">
        <w:t>。提交人援引了欧洲委员会</w:t>
      </w:r>
      <w:r w:rsidR="000931D9" w:rsidRPr="000931D9">
        <w:rPr>
          <w:color w:val="0000FF"/>
          <w:vertAlign w:val="superscript"/>
        </w:rPr>
        <w:footnoteReference w:id="10"/>
      </w:r>
      <w:r w:rsidRPr="00351DAB">
        <w:t>、欧洲安全与合作组织</w:t>
      </w:r>
      <w:r w:rsidRPr="00351DAB">
        <w:t>(</w:t>
      </w:r>
      <w:r w:rsidRPr="00351DAB">
        <w:t>欧安组织</w:t>
      </w:r>
      <w:r w:rsidRPr="00351DAB">
        <w:t>)</w:t>
      </w:r>
      <w:r w:rsidR="000931D9" w:rsidRPr="000931D9">
        <w:rPr>
          <w:color w:val="0000FF"/>
          <w:vertAlign w:val="superscript"/>
        </w:rPr>
        <w:footnoteReference w:id="11"/>
      </w:r>
      <w:r w:rsidR="000931D9">
        <w:rPr>
          <w:rFonts w:hint="eastAsia"/>
        </w:rPr>
        <w:t xml:space="preserve"> </w:t>
      </w:r>
      <w:r w:rsidRPr="00351DAB">
        <w:t>和欧洲议会的报告</w:t>
      </w:r>
      <w:r w:rsidR="000931D9" w:rsidRPr="000931D9">
        <w:rPr>
          <w:color w:val="0000FF"/>
          <w:vertAlign w:val="superscript"/>
        </w:rPr>
        <w:footnoteReference w:id="12"/>
      </w:r>
      <w:r w:rsidRPr="00351DAB">
        <w:t>，以及人权委员会对阿塞拜疆所作的结论性意见。</w:t>
      </w:r>
      <w:r w:rsidR="000931D9" w:rsidRPr="000931D9">
        <w:rPr>
          <w:color w:val="0000FF"/>
          <w:vertAlign w:val="superscript"/>
        </w:rPr>
        <w:footnoteReference w:id="13"/>
      </w:r>
      <w:r w:rsidR="000931D9">
        <w:rPr>
          <w:rFonts w:hint="eastAsia"/>
        </w:rPr>
        <w:t xml:space="preserve"> </w:t>
      </w:r>
      <w:r w:rsidRPr="00351DAB">
        <w:t>阿塞拜疆在申请成为欧洲委员会成员国时承诺，</w:t>
      </w:r>
      <w:r w:rsidR="000931D9">
        <w:rPr>
          <w:rFonts w:hint="eastAsia"/>
          <w:lang w:val="fr-CH"/>
        </w:rPr>
        <w:t>“</w:t>
      </w:r>
      <w:r w:rsidRPr="00351DAB">
        <w:t>政府控制的</w:t>
      </w:r>
      <w:r w:rsidR="000931D9">
        <w:rPr>
          <w:rFonts w:hint="eastAsia"/>
          <w:lang w:val="fr-CH"/>
        </w:rPr>
        <w:t>”</w:t>
      </w:r>
      <w:r w:rsidRPr="00351DAB">
        <w:t>电台和电视台</w:t>
      </w:r>
      <w:r w:rsidRPr="00351DAB">
        <w:t>AzTV</w:t>
      </w:r>
      <w:r w:rsidRPr="00351DAB">
        <w:t>将变成一个独立的公共服务广播机构。提交人指出，尽管作出了这一承诺，</w:t>
      </w:r>
      <w:r w:rsidR="000931D9">
        <w:t>AzTV</w:t>
      </w:r>
      <w:r w:rsidRPr="00351DAB">
        <w:t>仍受到政府严格的法律控制，</w:t>
      </w:r>
      <w:r w:rsidRPr="00351DAB">
        <w:t>AzTV</w:t>
      </w:r>
      <w:r w:rsidRPr="00351DAB">
        <w:t>的主席仍由总统任命。尽管其他广播机构似乎作为独立的广播机构在市场上运作，但在现实中，这些广播机构均为</w:t>
      </w:r>
      <w:r w:rsidR="000931D9">
        <w:rPr>
          <w:rFonts w:hint="eastAsia"/>
          <w:lang w:val="fr-CH"/>
        </w:rPr>
        <w:t>“</w:t>
      </w:r>
      <w:r w:rsidRPr="00351DAB">
        <w:t>与政府有联系的人</w:t>
      </w:r>
      <w:r w:rsidR="000931D9">
        <w:rPr>
          <w:rFonts w:hint="eastAsia"/>
          <w:lang w:val="fr-CH"/>
        </w:rPr>
        <w:t>”</w:t>
      </w:r>
      <w:r w:rsidRPr="00351DAB">
        <w:t>所有。提交人指出，例如</w:t>
      </w:r>
      <w:r w:rsidR="000931D9">
        <w:t>Lider</w:t>
      </w:r>
      <w:r w:rsidRPr="00351DAB">
        <w:t>电视台和</w:t>
      </w:r>
      <w:r w:rsidRPr="00351DAB">
        <w:t>L</w:t>
      </w:r>
      <w:r w:rsidR="000931D9">
        <w:t>ider</w:t>
      </w:r>
      <w:r w:rsidRPr="00351DAB">
        <w:t>调频电台虽为媒体控股公司所有，其实际控制人是阿塞拜疆总统的堂兄</w:t>
      </w:r>
      <w:r w:rsidRPr="00351DAB">
        <w:t>A</w:t>
      </w:r>
      <w:r w:rsidRPr="00351DAB">
        <w:rPr>
          <w:rFonts w:hint="eastAsia"/>
        </w:rPr>
        <w:t>·</w:t>
      </w:r>
      <w:r w:rsidRPr="00351DAB">
        <w:t>阿利耶夫。</w:t>
      </w:r>
      <w:r w:rsidRPr="00351DAB">
        <w:t>ATV</w:t>
      </w:r>
      <w:r w:rsidRPr="00351DAB">
        <w:t>、</w:t>
      </w:r>
      <w:r w:rsidRPr="00351DAB">
        <w:t>106 FN</w:t>
      </w:r>
      <w:r w:rsidRPr="00351DAB">
        <w:t>、</w:t>
      </w:r>
      <w:r w:rsidRPr="00351DAB">
        <w:t>Azad</w:t>
      </w:r>
      <w:r w:rsidRPr="00351DAB">
        <w:t>阿塞拜疆电台和</w:t>
      </w:r>
      <w:r w:rsidRPr="00351DAB">
        <w:t>ATV</w:t>
      </w:r>
      <w:r w:rsidRPr="00351DAB">
        <w:t>国际均为纳泽姆</w:t>
      </w:r>
      <w:r w:rsidRPr="00351DAB">
        <w:rPr>
          <w:rFonts w:hint="eastAsia"/>
        </w:rPr>
        <w:t>·</w:t>
      </w:r>
      <w:r w:rsidRPr="00351DAB">
        <w:t>伊巴基莫夫部长的家人所有。事实上，所有电视和电台公司均受到</w:t>
      </w:r>
      <w:r w:rsidR="000931D9">
        <w:rPr>
          <w:rFonts w:hint="eastAsia"/>
          <w:lang w:val="fr-CH"/>
        </w:rPr>
        <w:t>“</w:t>
      </w:r>
      <w:r w:rsidRPr="00351DAB">
        <w:t>政府严格的政治和经济控制</w:t>
      </w:r>
      <w:r w:rsidR="000931D9">
        <w:rPr>
          <w:rFonts w:hint="eastAsia"/>
          <w:lang w:val="fr-CH"/>
        </w:rPr>
        <w:t>”</w:t>
      </w:r>
      <w:r w:rsidRPr="00351DAB">
        <w:t>。阿塞拜疆国际伙伴小组在</w:t>
      </w:r>
      <w:r w:rsidRPr="00351DAB">
        <w:t>2010</w:t>
      </w:r>
      <w:r w:rsidRPr="00351DAB">
        <w:t>年</w:t>
      </w:r>
      <w:r w:rsidRPr="00351DAB">
        <w:t>9</w:t>
      </w:r>
      <w:r w:rsidRPr="00351DAB">
        <w:t>月访问该国时指出，</w:t>
      </w:r>
      <w:r w:rsidR="000931D9">
        <w:rPr>
          <w:rFonts w:hint="eastAsia"/>
          <w:lang w:val="fr-CH"/>
        </w:rPr>
        <w:t>“</w:t>
      </w:r>
      <w:r w:rsidRPr="00351DAB">
        <w:t>阿塞拜疆几乎所有的广播媒体在新闻报道中都遵循亲政府的路线。国家电视广播委员会</w:t>
      </w:r>
      <w:r w:rsidR="000931D9">
        <w:rPr>
          <w:rFonts w:hint="eastAsia"/>
          <w:lang w:val="fr-CH"/>
        </w:rPr>
        <w:t>……</w:t>
      </w:r>
      <w:r w:rsidRPr="00351DAB">
        <w:t>一直因其发放或取消广播</w:t>
      </w:r>
      <w:r w:rsidRPr="00351DAB">
        <w:rPr>
          <w:rFonts w:hint="eastAsia"/>
        </w:rPr>
        <w:t>执</w:t>
      </w:r>
      <w:r w:rsidRPr="00351DAB">
        <w:t>照的决定缺乏透明度受到批评。</w:t>
      </w:r>
      <w:r w:rsidR="000931D9">
        <w:rPr>
          <w:rFonts w:hint="eastAsia"/>
          <w:lang w:val="fr-CH"/>
        </w:rPr>
        <w:t>”</w:t>
      </w:r>
      <w:r w:rsidR="000931D9" w:rsidRPr="000931D9">
        <w:rPr>
          <w:color w:val="0000FF"/>
          <w:vertAlign w:val="superscript"/>
        </w:rPr>
        <w:footnoteReference w:id="14"/>
      </w:r>
      <w:bookmarkStart w:id="0" w:name="_GoBack"/>
      <w:bookmarkEnd w:id="0"/>
    </w:p>
    <w:p w:rsidR="00351DAB" w:rsidRPr="00351DAB" w:rsidRDefault="00351DAB" w:rsidP="00351DAB">
      <w:pPr>
        <w:pStyle w:val="H23GC"/>
      </w:pPr>
      <w:r>
        <w:rPr>
          <w:rFonts w:hint="eastAsia"/>
        </w:rPr>
        <w:tab/>
      </w:r>
      <w:r>
        <w:rPr>
          <w:rFonts w:hint="eastAsia"/>
        </w:rPr>
        <w:tab/>
      </w:r>
      <w:r w:rsidRPr="00351DAB">
        <w:t>申诉</w:t>
      </w:r>
    </w:p>
    <w:p w:rsidR="00351DAB" w:rsidRPr="00351DAB" w:rsidRDefault="00351DAB" w:rsidP="00351DAB">
      <w:pPr>
        <w:pStyle w:val="SingleTxtGC"/>
      </w:pPr>
      <w:r w:rsidRPr="00351DAB">
        <w:t xml:space="preserve">3.1  </w:t>
      </w:r>
      <w:r w:rsidRPr="00351DAB">
        <w:t>提交人</w:t>
      </w:r>
      <w:r w:rsidRPr="00351DAB">
        <w:rPr>
          <w:rFonts w:hint="eastAsia"/>
        </w:rPr>
        <w:t>说</w:t>
      </w:r>
      <w:r w:rsidRPr="00351DAB">
        <w:t>，由于缔约国拒绝了其在</w:t>
      </w:r>
      <w:r w:rsidRPr="00351DAB">
        <w:t>2010</w:t>
      </w:r>
      <w:r w:rsidRPr="00351DAB">
        <w:t>年</w:t>
      </w:r>
      <w:r w:rsidRPr="00351DAB">
        <w:t>5</w:t>
      </w:r>
      <w:r w:rsidRPr="00351DAB">
        <w:t>月向国家电视广播委员会提交的电台广播</w:t>
      </w:r>
      <w:r w:rsidRPr="00351DAB">
        <w:rPr>
          <w:rFonts w:hint="eastAsia"/>
        </w:rPr>
        <w:t>执</w:t>
      </w:r>
      <w:r w:rsidRPr="00351DAB">
        <w:t>照申请，并未就发放这种</w:t>
      </w:r>
      <w:r w:rsidRPr="00351DAB">
        <w:rPr>
          <w:rFonts w:hint="eastAsia"/>
        </w:rPr>
        <w:t>执</w:t>
      </w:r>
      <w:r w:rsidRPr="00351DAB">
        <w:t>照进行定期、公正的招标，故缔约国侵犯了《公约》第</w:t>
      </w:r>
      <w:r w:rsidRPr="00351DAB">
        <w:t>19</w:t>
      </w:r>
      <w:r w:rsidRPr="00351DAB">
        <w:t>条赋予他们的表达自由权利。只有在真正有希望进行定期招标，批评政府的广播机构真正有机会获得</w:t>
      </w:r>
      <w:r w:rsidRPr="00351DAB">
        <w:rPr>
          <w:rFonts w:hint="eastAsia"/>
        </w:rPr>
        <w:t>执</w:t>
      </w:r>
      <w:r w:rsidRPr="00351DAB">
        <w:t>照的时候，拒绝提交人的申请才是合法的。由于国家电视广播委员会并未按照广播法律的要求举行定期、公正的广播</w:t>
      </w:r>
      <w:r w:rsidRPr="00351DAB">
        <w:rPr>
          <w:rFonts w:hint="eastAsia"/>
        </w:rPr>
        <w:t>执</w:t>
      </w:r>
      <w:r w:rsidRPr="00351DAB">
        <w:t>照招标，该委员会不能</w:t>
      </w:r>
      <w:r w:rsidRPr="00351DAB">
        <w:rPr>
          <w:rFonts w:hint="eastAsia"/>
        </w:rPr>
        <w:t>以</w:t>
      </w:r>
      <w:r w:rsidRPr="00351DAB">
        <w:t>这部法律为由拒绝向提交人发放</w:t>
      </w:r>
      <w:r w:rsidRPr="00351DAB">
        <w:rPr>
          <w:rFonts w:hint="eastAsia"/>
        </w:rPr>
        <w:t>执</w:t>
      </w:r>
      <w:r w:rsidRPr="00351DAB">
        <w:t>照。无论如何，《广播法》缺乏必要的清晰度和品质，并不符合《公约》第</w:t>
      </w:r>
      <w:r w:rsidRPr="00351DAB">
        <w:t>19</w:t>
      </w:r>
      <w:r w:rsidRPr="00351DAB">
        <w:t>条第</w:t>
      </w:r>
      <w:r w:rsidRPr="00351DAB">
        <w:t>3</w:t>
      </w:r>
      <w:r w:rsidRPr="00351DAB">
        <w:t>款对合法性的要求，原因在于这部法律赋予了国家电视广播委员会决定何时举行招标的绝对自由裁量权，却并未规定评估</w:t>
      </w:r>
      <w:r w:rsidRPr="00351DAB">
        <w:rPr>
          <w:rFonts w:hint="eastAsia"/>
        </w:rPr>
        <w:t>执</w:t>
      </w:r>
      <w:r w:rsidRPr="00351DAB">
        <w:t>照申请的标准。</w:t>
      </w:r>
    </w:p>
    <w:p w:rsidR="00351DAB" w:rsidRPr="00351DAB" w:rsidRDefault="00351DAB" w:rsidP="00351DAB">
      <w:pPr>
        <w:pStyle w:val="SingleTxtGC"/>
      </w:pPr>
      <w:r w:rsidRPr="00351DAB">
        <w:lastRenderedPageBreak/>
        <w:t xml:space="preserve">3.2  </w:t>
      </w:r>
      <w:r w:rsidRPr="00351DAB">
        <w:t>提交人</w:t>
      </w:r>
      <w:r w:rsidRPr="00351DAB">
        <w:rPr>
          <w:rFonts w:hint="eastAsia"/>
        </w:rPr>
        <w:t>说</w:t>
      </w:r>
      <w:r w:rsidRPr="00351DAB">
        <w:t>，缔约国未履行《公约》第</w:t>
      </w:r>
      <w:r w:rsidRPr="00351DAB">
        <w:t>19</w:t>
      </w:r>
      <w:r w:rsidRPr="00351DAB">
        <w:t>条规定的积极义务，即确保公众可通过电视和电台获得公正、准确的信息，以及一系列的意见和评论。具体而言，由于缔约国没有定期举行广播</w:t>
      </w:r>
      <w:r w:rsidRPr="00351DAB">
        <w:rPr>
          <w:rFonts w:hint="eastAsia"/>
        </w:rPr>
        <w:t>执</w:t>
      </w:r>
      <w:r w:rsidRPr="00351DAB">
        <w:t>照竞争，没有向这种竞争以外的申请发放</w:t>
      </w:r>
      <w:r w:rsidRPr="00351DAB">
        <w:rPr>
          <w:rFonts w:hint="eastAsia"/>
        </w:rPr>
        <w:t>执</w:t>
      </w:r>
      <w:r w:rsidRPr="00351DAB">
        <w:t>照，也没有通过广播</w:t>
      </w:r>
      <w:r w:rsidRPr="00351DAB">
        <w:rPr>
          <w:rFonts w:hint="eastAsia"/>
        </w:rPr>
        <w:t>执</w:t>
      </w:r>
      <w:r w:rsidRPr="00351DAB">
        <w:t>照制度的运作和管理确保在缔约国广播媒体中有多种声音和意见，缔约国因此未能履行此等义务。由于阿塞拜疆未能履行此等义务，在该国民主权利的行使受到了严重阻碍，该国公民无法以有意义的方式，并在知情的情况下行使民主权利。</w:t>
      </w:r>
    </w:p>
    <w:p w:rsidR="00351DAB" w:rsidRPr="00351DAB" w:rsidRDefault="00351DAB" w:rsidP="00351DAB">
      <w:pPr>
        <w:pStyle w:val="SingleTxtGC"/>
      </w:pPr>
      <w:r w:rsidRPr="00351DAB">
        <w:t xml:space="preserve">3.3  </w:t>
      </w:r>
      <w:r w:rsidRPr="00351DAB">
        <w:t>缔约国未公布可用频率清单，也没有举行自由、公开、公平的频率</w:t>
      </w:r>
      <w:r w:rsidRPr="00351DAB">
        <w:rPr>
          <w:rFonts w:hint="eastAsia"/>
        </w:rPr>
        <w:t>执</w:t>
      </w:r>
      <w:r w:rsidRPr="00351DAB">
        <w:t>照竞争，这非法干涉了提交人根据《公约》第</w:t>
      </w:r>
      <w:r w:rsidRPr="00351DAB">
        <w:t>19</w:t>
      </w:r>
      <w:r w:rsidRPr="00351DAB">
        <w:t>条享有的自由表达权利。</w:t>
      </w:r>
      <w:r w:rsidR="000931D9" w:rsidRPr="000931D9">
        <w:rPr>
          <w:color w:val="0000FF"/>
          <w:vertAlign w:val="superscript"/>
        </w:rPr>
        <w:footnoteReference w:id="15"/>
      </w:r>
      <w:r w:rsidR="000931D9">
        <w:rPr>
          <w:rFonts w:hint="eastAsia"/>
        </w:rPr>
        <w:t xml:space="preserve"> </w:t>
      </w:r>
      <w:r w:rsidRPr="00351DAB">
        <w:t>尽管在</w:t>
      </w:r>
      <w:r w:rsidRPr="00351DAB">
        <w:t>2008</w:t>
      </w:r>
      <w:r w:rsidRPr="00351DAB">
        <w:t>年</w:t>
      </w:r>
      <w:r w:rsidRPr="00351DAB">
        <w:t>9</w:t>
      </w:r>
      <w:r w:rsidRPr="00351DAB">
        <w:t>月和</w:t>
      </w:r>
      <w:r w:rsidRPr="00351DAB">
        <w:t>2010</w:t>
      </w:r>
      <w:r w:rsidRPr="00351DAB">
        <w:t>年</w:t>
      </w:r>
      <w:r w:rsidRPr="00351DAB">
        <w:t>11</w:t>
      </w:r>
      <w:r w:rsidRPr="00351DAB">
        <w:t>月分别举行了两个频率的竞争，但这种竞争并不是自由、公开或合理的。在民主社会中，这种干涉既不合法，也无必要，因此不符合《公约》第</w:t>
      </w:r>
      <w:r w:rsidRPr="00351DAB">
        <w:t>19</w:t>
      </w:r>
      <w:r w:rsidRPr="00351DAB">
        <w:t>条第</w:t>
      </w:r>
      <w:r w:rsidRPr="00351DAB">
        <w:t>3</w:t>
      </w:r>
      <w:r w:rsidRPr="00351DAB">
        <w:t>款的要求。</w:t>
      </w:r>
    </w:p>
    <w:p w:rsidR="00351DAB" w:rsidRPr="00351DAB" w:rsidRDefault="00351DAB" w:rsidP="00032D47">
      <w:pPr>
        <w:pStyle w:val="SingleTxtGC"/>
      </w:pPr>
      <w:r w:rsidRPr="00351DAB">
        <w:t xml:space="preserve">3.4  </w:t>
      </w:r>
      <w:r w:rsidRPr="00351DAB">
        <w:t>国家电视广播委员会并没有至少一年公布一次可用频率清单，也没有举行可用频率招标，这违背了国家广播法律的要求，因此并不是</w:t>
      </w:r>
      <w:r w:rsidR="00032D47">
        <w:rPr>
          <w:rFonts w:hint="eastAsia"/>
          <w:lang w:val="fr-CH"/>
        </w:rPr>
        <w:t>“</w:t>
      </w:r>
      <w:r w:rsidRPr="00351DAB">
        <w:t>法律的规定</w:t>
      </w:r>
      <w:r w:rsidR="00032D47">
        <w:rPr>
          <w:rFonts w:hint="eastAsia"/>
          <w:lang w:val="fr-CH"/>
        </w:rPr>
        <w:t>”</w:t>
      </w:r>
      <w:r w:rsidRPr="00351DAB">
        <w:t>。这一要求不仅涉及到干涉《公约》第</w:t>
      </w:r>
      <w:r w:rsidRPr="00351DAB">
        <w:t>19</w:t>
      </w:r>
      <w:r w:rsidRPr="00351DAB">
        <w:t>条规定的权利需要一定的国内法基础，还涉及到有关法律的品质。这些法律不仅必须易于理解，具有可预见的后果，还应该</w:t>
      </w:r>
      <w:r w:rsidRPr="000931D9">
        <w:rPr>
          <w:spacing w:val="-2"/>
        </w:rPr>
        <w:t>根据《公约》保障的权利提供某种形式的法律保护，防止公共当局的任意干涉。</w:t>
      </w:r>
      <w:r w:rsidR="000931D9" w:rsidRPr="000931D9">
        <w:rPr>
          <w:color w:val="0000FF"/>
          <w:spacing w:val="-2"/>
          <w:vertAlign w:val="superscript"/>
        </w:rPr>
        <w:footnoteReference w:id="16"/>
      </w:r>
      <w:r w:rsidRPr="00351DAB">
        <w:t>《电视电台广播法》没有任何条款：</w:t>
      </w:r>
      <w:r w:rsidRPr="00351DAB">
        <w:t>(a)</w:t>
      </w:r>
      <w:r w:rsidRPr="00351DAB">
        <w:rPr>
          <w:rFonts w:hint="eastAsia"/>
        </w:rPr>
        <w:t xml:space="preserve"> </w:t>
      </w:r>
      <w:r w:rsidRPr="00351DAB">
        <w:t>规定举行电台广播</w:t>
      </w:r>
      <w:r w:rsidRPr="00351DAB">
        <w:rPr>
          <w:rFonts w:hint="eastAsia"/>
        </w:rPr>
        <w:t>执</w:t>
      </w:r>
      <w:r w:rsidRPr="00351DAB">
        <w:t>照竞争的频率，</w:t>
      </w:r>
      <w:r w:rsidRPr="00351DAB">
        <w:t>(b)</w:t>
      </w:r>
      <w:r w:rsidRPr="00351DAB">
        <w:rPr>
          <w:rFonts w:hint="eastAsia"/>
        </w:rPr>
        <w:t xml:space="preserve"> </w:t>
      </w:r>
      <w:r w:rsidRPr="00351DAB">
        <w:t>要求国家电视广播委员会在竞争中考虑多样性和媒体多元化的需要，或</w:t>
      </w:r>
      <w:r w:rsidRPr="00351DAB">
        <w:t>(c)</w:t>
      </w:r>
      <w:r w:rsidRPr="00351DAB">
        <w:rPr>
          <w:rFonts w:hint="eastAsia"/>
        </w:rPr>
        <w:t xml:space="preserve"> </w:t>
      </w:r>
      <w:r w:rsidRPr="00351DAB">
        <w:t>要求国家电视广播委员会为所作决定和拒绝发放</w:t>
      </w:r>
      <w:r w:rsidRPr="00351DAB">
        <w:rPr>
          <w:rFonts w:hint="eastAsia"/>
        </w:rPr>
        <w:t>执</w:t>
      </w:r>
      <w:r w:rsidRPr="00351DAB">
        <w:t>照提供充分的理由，这意味着这部法律并没有提供充分的保护，从而防止提交人根据《公约》第</w:t>
      </w:r>
      <w:r w:rsidRPr="00351DAB">
        <w:t>19</w:t>
      </w:r>
      <w:r w:rsidRPr="00351DAB">
        <w:t>条享有的权利受到任意干涉。此外，国家电视广播委员会辩称不需要新的电视台和广播电台，这一点并不能说明不履行《公约》规定义务具有合理性。即使媒体多元化在阿塞拜疆确实存在，但仍需定期举办招标，从而让新的广播机构进入市场。</w:t>
      </w:r>
    </w:p>
    <w:p w:rsidR="00351DAB" w:rsidRPr="00351DAB" w:rsidRDefault="00351DAB" w:rsidP="00351DAB">
      <w:pPr>
        <w:pStyle w:val="SingleTxtGC"/>
      </w:pPr>
      <w:r w:rsidRPr="00351DAB">
        <w:t xml:space="preserve">3.5  </w:t>
      </w:r>
      <w:r w:rsidRPr="00351DAB">
        <w:t>提交人</w:t>
      </w:r>
      <w:r w:rsidRPr="00351DAB">
        <w:rPr>
          <w:rFonts w:hint="eastAsia"/>
        </w:rPr>
        <w:t>说</w:t>
      </w:r>
      <w:r w:rsidRPr="00351DAB">
        <w:t>，干涉他们的权利与民主社会既不相称，也无必要。国家电视广播委员会表示根据法律拒绝了提交人，除此之外该委员会及缔约国国内法院均未说明干涉提交人表达自由权利的合理性。不需要新的电视台和广播电台这一点并不能说明这种干涉是合理的。相反，由于阿塞拜疆未能确保公众可通过电视和电台获得公正、准确的信息和一系列的意见和评论，现在急切需要新的电视台和广播电台。即使阿塞拜疆已经有形式多样、多元化的视听媒体存在，这本身也不足以证明不为新的或不同的广播机构举行定期</w:t>
      </w:r>
      <w:r w:rsidRPr="00351DAB">
        <w:rPr>
          <w:rFonts w:hint="eastAsia"/>
        </w:rPr>
        <w:t>执</w:t>
      </w:r>
      <w:r w:rsidRPr="00351DAB">
        <w:t>照招标是合理的，这是因为这种限制在民主社会里并无必要，也无法在个别广播机构的权利和《公约》第</w:t>
      </w:r>
      <w:r w:rsidRPr="00351DAB">
        <w:t>19</w:t>
      </w:r>
      <w:r w:rsidRPr="00351DAB">
        <w:t>条第</w:t>
      </w:r>
      <w:r w:rsidRPr="00351DAB">
        <w:t>3</w:t>
      </w:r>
      <w:r w:rsidRPr="00351DAB">
        <w:t>款的合法目标之间实现公正的平衡。</w:t>
      </w:r>
    </w:p>
    <w:p w:rsidR="00351DAB" w:rsidRPr="00351DAB" w:rsidRDefault="00351DAB" w:rsidP="00351DAB">
      <w:pPr>
        <w:pStyle w:val="SingleTxtGC"/>
      </w:pPr>
      <w:r w:rsidRPr="00351DAB">
        <w:t xml:space="preserve">3.6  </w:t>
      </w:r>
      <w:r w:rsidRPr="00351DAB">
        <w:t>提交人还认为，国家电视广播委员会和该国法院没有为各自的决定提供充分的理由，这侵犯了《公约》第</w:t>
      </w:r>
      <w:r w:rsidRPr="00351DAB">
        <w:t>14</w:t>
      </w:r>
      <w:r w:rsidRPr="00351DAB">
        <w:t>条第</w:t>
      </w:r>
      <w:r w:rsidRPr="00351DAB">
        <w:t>1</w:t>
      </w:r>
      <w:r w:rsidRPr="00351DAB">
        <w:t>款赋予提交人的权利，即由一个依法设立的合格、独立、不偏不倚的法庭进行公正和公开的审讯，以认定提交人的权利。在判决中获得充分理由的权利源于《公约》第</w:t>
      </w:r>
      <w:r w:rsidRPr="00351DAB">
        <w:t>14</w:t>
      </w:r>
      <w:r w:rsidRPr="00351DAB">
        <w:t>条规定的义务，即判决的法律依据必须公开。如果判决缺乏理由，法院将无法对任何结论进行审查，上诉</w:t>
      </w:r>
      <w:r w:rsidRPr="00351DAB">
        <w:lastRenderedPageBreak/>
        <w:t>的权利将变得毫无意义。提交人</w:t>
      </w:r>
      <w:r w:rsidRPr="00351DAB">
        <w:rPr>
          <w:rFonts w:hint="eastAsia"/>
        </w:rPr>
        <w:t>说</w:t>
      </w:r>
      <w:r w:rsidRPr="00351DAB">
        <w:t>，国家电视广播委员会并没有举行电台广播</w:t>
      </w:r>
      <w:r w:rsidRPr="00351DAB">
        <w:rPr>
          <w:rFonts w:hint="eastAsia"/>
        </w:rPr>
        <w:t>执</w:t>
      </w:r>
      <w:r w:rsidRPr="00351DAB">
        <w:t>照公开招标，并在未经招标的情况下向其他公司发放了</w:t>
      </w:r>
      <w:r w:rsidRPr="00351DAB">
        <w:rPr>
          <w:rFonts w:hint="eastAsia"/>
        </w:rPr>
        <w:t>执</w:t>
      </w:r>
      <w:r w:rsidRPr="00351DAB">
        <w:t>照，而阿塞拜疆法院并未审理这一</w:t>
      </w:r>
      <w:r w:rsidRPr="00351DAB">
        <w:rPr>
          <w:rFonts w:hint="eastAsia"/>
        </w:rPr>
        <w:t>说法</w:t>
      </w:r>
      <w:r w:rsidRPr="00351DAB">
        <w:t>。三家法院并没有评估不履行上述义务是否构成对多元化媒体的非法限制，以及是否侵犯了提交人的自由表达权利，在答复提交人申诉时，法院仅以国家电视广播委员会依法行事为由驳回了提交人的申诉。</w:t>
      </w:r>
    </w:p>
    <w:p w:rsidR="00351DAB" w:rsidRPr="00351DAB" w:rsidRDefault="00351DAB" w:rsidP="00351DAB">
      <w:pPr>
        <w:pStyle w:val="SingleTxtGC"/>
      </w:pPr>
      <w:r w:rsidRPr="00351DAB">
        <w:t xml:space="preserve">3.7  </w:t>
      </w:r>
      <w:r w:rsidRPr="00351DAB">
        <w:t>作为一项补救措施，提交人请委员会吁请缔约国：</w:t>
      </w:r>
      <w:r w:rsidRPr="00351DAB">
        <w:t>(a)</w:t>
      </w:r>
      <w:r w:rsidRPr="00351DAB">
        <w:rPr>
          <w:rFonts w:hint="eastAsia"/>
        </w:rPr>
        <w:t xml:space="preserve"> </w:t>
      </w:r>
      <w:r w:rsidRPr="00351DAB">
        <w:t>以公正的方式举行</w:t>
      </w:r>
      <w:r w:rsidRPr="00351DAB">
        <w:rPr>
          <w:rFonts w:hint="eastAsia"/>
        </w:rPr>
        <w:t>执</w:t>
      </w:r>
      <w:r w:rsidRPr="00351DAB">
        <w:t>照招标；</w:t>
      </w:r>
      <w:r w:rsidRPr="00351DAB">
        <w:t>(b)</w:t>
      </w:r>
      <w:r w:rsidRPr="00351DAB">
        <w:rPr>
          <w:rFonts w:hint="eastAsia"/>
        </w:rPr>
        <w:t xml:space="preserve"> </w:t>
      </w:r>
      <w:r w:rsidRPr="00351DAB">
        <w:t>审查包括</w:t>
      </w:r>
      <w:r w:rsidRPr="00351DAB">
        <w:rPr>
          <w:rFonts w:hint="eastAsia"/>
        </w:rPr>
        <w:t>执</w:t>
      </w:r>
      <w:r w:rsidRPr="00351DAB">
        <w:t>照招标的管理规定在内的频率分配的法规，确保这些法规符合透明、公平的标准；</w:t>
      </w:r>
      <w:r w:rsidRPr="00351DAB">
        <w:t>(c)</w:t>
      </w:r>
      <w:r w:rsidRPr="00351DAB">
        <w:rPr>
          <w:rFonts w:hint="eastAsia"/>
        </w:rPr>
        <w:t xml:space="preserve"> </w:t>
      </w:r>
      <w:r w:rsidRPr="00351DAB">
        <w:t>为侵犯提交人权利提供公正的赔偿。</w:t>
      </w:r>
    </w:p>
    <w:p w:rsidR="00351DAB" w:rsidRPr="00351DAB" w:rsidRDefault="00351DAB" w:rsidP="00351DAB">
      <w:pPr>
        <w:pStyle w:val="H23GC"/>
      </w:pPr>
      <w:r w:rsidRPr="00351DAB">
        <w:tab/>
      </w:r>
      <w:r w:rsidRPr="00351DAB">
        <w:tab/>
      </w:r>
      <w:r w:rsidRPr="00351DAB">
        <w:t>缔约国关于可否受理和案情的意见</w:t>
      </w:r>
    </w:p>
    <w:p w:rsidR="00351DAB" w:rsidRPr="00351DAB" w:rsidRDefault="00351DAB" w:rsidP="00351DAB">
      <w:pPr>
        <w:pStyle w:val="SingleTxtGC"/>
      </w:pPr>
      <w:r w:rsidRPr="00351DAB">
        <w:t xml:space="preserve">4.1  </w:t>
      </w:r>
      <w:r w:rsidRPr="00351DAB">
        <w:t>缔约国在</w:t>
      </w:r>
      <w:r w:rsidRPr="00351DAB">
        <w:t>2013</w:t>
      </w:r>
      <w:r w:rsidRPr="00351DAB">
        <w:t>年</w:t>
      </w:r>
      <w:r w:rsidRPr="00351DAB">
        <w:t>1</w:t>
      </w:r>
      <w:r w:rsidRPr="00351DAB">
        <w:t>月</w:t>
      </w:r>
      <w:r w:rsidRPr="00351DAB">
        <w:t>23</w:t>
      </w:r>
      <w:r w:rsidRPr="00351DAB">
        <w:t>日和</w:t>
      </w:r>
      <w:r w:rsidRPr="00351DAB">
        <w:t>2014</w:t>
      </w:r>
      <w:r w:rsidRPr="00351DAB">
        <w:t>年</w:t>
      </w:r>
      <w:r w:rsidRPr="00351DAB">
        <w:t>4</w:t>
      </w:r>
      <w:r w:rsidRPr="00351DAB">
        <w:t>月</w:t>
      </w:r>
      <w:r w:rsidRPr="00351DAB">
        <w:t>23</w:t>
      </w:r>
      <w:r w:rsidRPr="00351DAB">
        <w:t>日提出的意见中</w:t>
      </w:r>
      <w:r w:rsidRPr="00351DAB">
        <w:rPr>
          <w:rFonts w:hint="eastAsia"/>
        </w:rPr>
        <w:t>表示</w:t>
      </w:r>
      <w:r w:rsidRPr="00351DAB">
        <w:t>，提交人的申诉明显缺乏根据，这是因为国家电视广播委员会已按现行法律宣布进行招标，而且提交人能够参与这些招标。</w:t>
      </w:r>
      <w:r w:rsidRPr="00351DAB">
        <w:t>2010</w:t>
      </w:r>
      <w:r w:rsidRPr="00351DAB">
        <w:t>年</w:t>
      </w:r>
      <w:r w:rsidRPr="00351DAB">
        <w:t>11</w:t>
      </w:r>
      <w:r w:rsidRPr="00351DAB">
        <w:t>月</w:t>
      </w:r>
      <w:r w:rsidRPr="00351DAB">
        <w:t>23</w:t>
      </w:r>
      <w:r w:rsidRPr="00351DAB">
        <w:t>日，国家电视广播委员会为在巴库和阿普歇伦半岛建立一个新的广播电台进行了招标，招标期限为</w:t>
      </w:r>
      <w:r w:rsidRPr="00351DAB">
        <w:t>2010</w:t>
      </w:r>
      <w:r w:rsidRPr="00351DAB">
        <w:t>年</w:t>
      </w:r>
      <w:r w:rsidRPr="00351DAB">
        <w:t>11</w:t>
      </w:r>
      <w:r w:rsidRPr="00351DAB">
        <w:t>月</w:t>
      </w:r>
      <w:r w:rsidRPr="00351DAB">
        <w:t>25</w:t>
      </w:r>
      <w:r w:rsidRPr="00351DAB">
        <w:t>日至</w:t>
      </w:r>
      <w:r w:rsidRPr="00351DAB">
        <w:t>12</w:t>
      </w:r>
      <w:r w:rsidRPr="00351DAB">
        <w:t>月</w:t>
      </w:r>
      <w:r w:rsidRPr="00351DAB">
        <w:t>25</w:t>
      </w:r>
      <w:r w:rsidRPr="00351DAB">
        <w:t>日。三个候选机构参与了此次招标，并受邀在</w:t>
      </w:r>
      <w:r w:rsidRPr="00351DAB">
        <w:t>2011</w:t>
      </w:r>
      <w:r w:rsidRPr="00351DAB">
        <w:t>年</w:t>
      </w:r>
      <w:r w:rsidRPr="00351DAB">
        <w:t>1</w:t>
      </w:r>
      <w:r w:rsidRPr="00351DAB">
        <w:t>月</w:t>
      </w:r>
      <w:r w:rsidRPr="00351DAB">
        <w:t>18</w:t>
      </w:r>
      <w:r w:rsidRPr="00351DAB">
        <w:t>日与国家电视广播委员会会晤，会上国家电视广播委员会评估了三家机构的广播编辑、技术和创新能力。经过评估，国家电视广播委员会决定向金色王子有限责任公司发放广播</w:t>
      </w:r>
      <w:r w:rsidRPr="00351DAB">
        <w:rPr>
          <w:rFonts w:hint="eastAsia"/>
        </w:rPr>
        <w:t>执</w:t>
      </w:r>
      <w:r w:rsidRPr="00351DAB">
        <w:t>照。其他申请机构针对这一决定提交了司法申诉，但败诉了。招标是以合法</w:t>
      </w:r>
      <w:r w:rsidR="000931D9" w:rsidRPr="000931D9">
        <w:rPr>
          <w:color w:val="0000FF"/>
          <w:vertAlign w:val="superscript"/>
        </w:rPr>
        <w:footnoteReference w:id="17"/>
      </w:r>
      <w:r w:rsidRPr="00351DAB">
        <w:t>、客观的方式进行的。鉴于提交人能够和其他参与方有同等的机会参与招标，他们的权利并没有受到侵犯。此外，之前已经向提交人告知并公开宣布了有关招标和可用电台频率的信息。最后，现行法律并不妨碍提交人在将来再次参与竞争。因此，对提交人表达自由的干涉是合法的，这属于国家在保护公共秩序方面留有的裁量余地。这种干涉与《公约》第</w:t>
      </w:r>
      <w:r w:rsidRPr="00351DAB">
        <w:t>19</w:t>
      </w:r>
      <w:r w:rsidRPr="00351DAB">
        <w:t>条第</w:t>
      </w:r>
      <w:r w:rsidRPr="00351DAB">
        <w:t>3</w:t>
      </w:r>
      <w:r w:rsidRPr="00351DAB">
        <w:t>款认可的两项目标相符，即防止电信领域出现混乱和保护他人的权利，而干涉的目的正是通过公平地分配频率来确保信息多元化。</w:t>
      </w:r>
      <w:r w:rsidR="000931D9" w:rsidRPr="000931D9">
        <w:rPr>
          <w:color w:val="0000FF"/>
          <w:vertAlign w:val="superscript"/>
        </w:rPr>
        <w:footnoteReference w:id="18"/>
      </w:r>
    </w:p>
    <w:p w:rsidR="00351DAB" w:rsidRPr="00351DAB" w:rsidRDefault="00351DAB" w:rsidP="00351DAB">
      <w:pPr>
        <w:pStyle w:val="SingleTxtGC"/>
      </w:pPr>
      <w:r w:rsidRPr="00351DAB">
        <w:t xml:space="preserve">4.2  </w:t>
      </w:r>
      <w:r w:rsidRPr="00351DAB">
        <w:t>缔约国指出，尽管提交人在向地区法院的申诉中质疑国家电视广播委员会没有宣布进行招标，但这种申诉仅与他们在</w:t>
      </w:r>
      <w:r w:rsidRPr="00351DAB">
        <w:t>2010</w:t>
      </w:r>
      <w:r w:rsidRPr="00351DAB">
        <w:t>年</w:t>
      </w:r>
      <w:r w:rsidRPr="00351DAB">
        <w:t>11</w:t>
      </w:r>
      <w:r w:rsidRPr="00351DAB">
        <w:t>月的招标中失利有关。在没有获得有关广播</w:t>
      </w:r>
      <w:r w:rsidRPr="00351DAB">
        <w:rPr>
          <w:rFonts w:hint="eastAsia"/>
        </w:rPr>
        <w:t>执</w:t>
      </w:r>
      <w:r w:rsidRPr="00351DAB">
        <w:t>照的情况下，申请人请求一审法院责令有关当局为其公司分配广播频率。法院正确地指出，提交人必须参与招标才能获得</w:t>
      </w:r>
      <w:r w:rsidRPr="00351DAB">
        <w:rPr>
          <w:rFonts w:hint="eastAsia"/>
        </w:rPr>
        <w:t>执</w:t>
      </w:r>
      <w:r w:rsidRPr="00351DAB">
        <w:t>照。因此，提交人根据《公约》第</w:t>
      </w:r>
      <w:r w:rsidRPr="00351DAB">
        <w:t>14</w:t>
      </w:r>
      <w:r w:rsidRPr="00351DAB">
        <w:t>条提出的申诉明显缺乏根据。</w:t>
      </w:r>
    </w:p>
    <w:p w:rsidR="00351DAB" w:rsidRPr="00351DAB" w:rsidRDefault="00351DAB" w:rsidP="00351DAB">
      <w:pPr>
        <w:pStyle w:val="SingleTxtGC"/>
      </w:pPr>
      <w:r w:rsidRPr="00351DAB">
        <w:t xml:space="preserve">4.3  </w:t>
      </w:r>
      <w:r w:rsidRPr="00351DAB">
        <w:t>缔约国</w:t>
      </w:r>
      <w:r w:rsidRPr="00351DAB">
        <w:rPr>
          <w:rFonts w:hint="eastAsia"/>
        </w:rPr>
        <w:t>还表示</w:t>
      </w:r>
      <w:r w:rsidRPr="00351DAB">
        <w:t>，提交人不</w:t>
      </w:r>
      <w:r w:rsidRPr="00351DAB">
        <w:rPr>
          <w:rFonts w:hint="eastAsia"/>
        </w:rPr>
        <w:t>能说他们由于</w:t>
      </w:r>
      <w:r w:rsidRPr="00351DAB">
        <w:t>《公约》规定</w:t>
      </w:r>
      <w:r w:rsidRPr="00351DAB">
        <w:rPr>
          <w:rFonts w:hint="eastAsia"/>
        </w:rPr>
        <w:t>的</w:t>
      </w:r>
      <w:r w:rsidRPr="00351DAB">
        <w:t>权利</w:t>
      </w:r>
      <w:r w:rsidRPr="00351DAB">
        <w:rPr>
          <w:rFonts w:hint="eastAsia"/>
        </w:rPr>
        <w:t>遭到侵犯而</w:t>
      </w:r>
      <w:r w:rsidRPr="00351DAB">
        <w:t>受害，因为他们向委员会隐瞒了一项事实，即他们参与了</w:t>
      </w:r>
      <w:r w:rsidRPr="00351DAB">
        <w:t>2010</w:t>
      </w:r>
      <w:r w:rsidRPr="00351DAB">
        <w:t>年</w:t>
      </w:r>
      <w:r w:rsidRPr="00351DAB">
        <w:t>11</w:t>
      </w:r>
      <w:r w:rsidRPr="00351DAB">
        <w:t>月的电台广播</w:t>
      </w:r>
      <w:r w:rsidRPr="00351DAB">
        <w:rPr>
          <w:rFonts w:hint="eastAsia"/>
        </w:rPr>
        <w:t>执</w:t>
      </w:r>
      <w:r w:rsidRPr="00351DAB">
        <w:t>照招标。因此，提交人的申诉是对提交来文权利的滥用，应根据《任择议定书》第</w:t>
      </w:r>
      <w:r w:rsidRPr="00351DAB">
        <w:t>3</w:t>
      </w:r>
      <w:r w:rsidRPr="00351DAB">
        <w:t>条被宣布为不可受理。</w:t>
      </w:r>
    </w:p>
    <w:p w:rsidR="00351DAB" w:rsidRPr="00351DAB" w:rsidRDefault="00351DAB" w:rsidP="00351DAB">
      <w:pPr>
        <w:pStyle w:val="SingleTxtGC"/>
      </w:pPr>
      <w:r w:rsidRPr="00351DAB">
        <w:lastRenderedPageBreak/>
        <w:t xml:space="preserve">4.4  </w:t>
      </w:r>
      <w:r w:rsidRPr="00351DAB">
        <w:t>缔约国就提交人根据《公约》第</w:t>
      </w:r>
      <w:r w:rsidRPr="00351DAB">
        <w:t>14.1</w:t>
      </w:r>
      <w:r w:rsidRPr="00351DAB">
        <w:t>条提出的申诉指出，该国法院并不认为国家电视广播委员会的答复是对</w:t>
      </w:r>
      <w:r w:rsidRPr="00351DAB">
        <w:rPr>
          <w:rFonts w:hint="eastAsia"/>
        </w:rPr>
        <w:t>执</w:t>
      </w:r>
      <w:r w:rsidRPr="00351DAB">
        <w:t>照申请的拒绝，并作出结论认为，提交人的权利并未受到侵犯。</w:t>
      </w:r>
    </w:p>
    <w:p w:rsidR="00351DAB" w:rsidRPr="00351DAB" w:rsidRDefault="00351DAB" w:rsidP="00351DAB">
      <w:pPr>
        <w:pStyle w:val="H23GC"/>
      </w:pPr>
      <w:r>
        <w:rPr>
          <w:rFonts w:hint="eastAsia"/>
        </w:rPr>
        <w:tab/>
      </w:r>
      <w:r>
        <w:rPr>
          <w:rFonts w:hint="eastAsia"/>
        </w:rPr>
        <w:tab/>
      </w:r>
      <w:r w:rsidRPr="00351DAB">
        <w:t>提交人对缔约国意见的评论</w:t>
      </w:r>
    </w:p>
    <w:p w:rsidR="00351DAB" w:rsidRPr="00351DAB" w:rsidRDefault="00351DAB" w:rsidP="00351DAB">
      <w:pPr>
        <w:pStyle w:val="SingleTxtGC"/>
      </w:pPr>
      <w:r w:rsidRPr="00351DAB">
        <w:t xml:space="preserve">5.1  </w:t>
      </w:r>
      <w:r w:rsidRPr="00351DAB">
        <w:t>提交人在</w:t>
      </w:r>
      <w:r w:rsidRPr="00351DAB">
        <w:t>2013</w:t>
      </w:r>
      <w:r w:rsidRPr="00351DAB">
        <w:t>年</w:t>
      </w:r>
      <w:r w:rsidRPr="00351DAB">
        <w:t>3</w:t>
      </w:r>
      <w:r w:rsidRPr="00351DAB">
        <w:t>月</w:t>
      </w:r>
      <w:r w:rsidRPr="00351DAB">
        <w:t>1</w:t>
      </w:r>
      <w:r w:rsidRPr="00351DAB">
        <w:t>日和</w:t>
      </w:r>
      <w:r w:rsidRPr="00351DAB">
        <w:t>2014</w:t>
      </w:r>
      <w:r w:rsidRPr="00351DAB">
        <w:t>年</w:t>
      </w:r>
      <w:r w:rsidRPr="00351DAB">
        <w:t>6</w:t>
      </w:r>
      <w:r w:rsidRPr="00351DAB">
        <w:t>月</w:t>
      </w:r>
      <w:r w:rsidRPr="00351DAB">
        <w:t>30</w:t>
      </w:r>
      <w:r w:rsidRPr="00351DAB">
        <w:t>日的评论中表示，缔约国并未处理他们的申诉。缔约国援引了</w:t>
      </w:r>
      <w:r w:rsidRPr="00351DAB">
        <w:t>2010</w:t>
      </w:r>
      <w:r w:rsidRPr="00351DAB">
        <w:t>年</w:t>
      </w:r>
      <w:r w:rsidRPr="00351DAB">
        <w:t>11</w:t>
      </w:r>
      <w:r w:rsidRPr="00351DAB">
        <w:t>月举行的招标，而在提交人的申诉中，提交人援引的是他们在</w:t>
      </w:r>
      <w:r w:rsidRPr="00351DAB">
        <w:t>2010</w:t>
      </w:r>
      <w:r w:rsidRPr="00351DAB">
        <w:t>年</w:t>
      </w:r>
      <w:r w:rsidRPr="00351DAB">
        <w:t>5</w:t>
      </w:r>
      <w:r w:rsidRPr="00351DAB">
        <w:t>月</w:t>
      </w:r>
      <w:r w:rsidRPr="00351DAB">
        <w:t>19</w:t>
      </w:r>
      <w:r w:rsidRPr="00351DAB">
        <w:t>日提交的电台广播</w:t>
      </w:r>
      <w:r w:rsidRPr="00351DAB">
        <w:rPr>
          <w:rFonts w:hint="eastAsia"/>
        </w:rPr>
        <w:t>执</w:t>
      </w:r>
      <w:r w:rsidRPr="00351DAB">
        <w:t>照申请，该申请于</w:t>
      </w:r>
      <w:r w:rsidRPr="00351DAB">
        <w:t>2010</w:t>
      </w:r>
      <w:r w:rsidRPr="00351DAB">
        <w:t>年</w:t>
      </w:r>
      <w:r w:rsidRPr="00351DAB">
        <w:t>5</w:t>
      </w:r>
      <w:r w:rsidRPr="00351DAB">
        <w:t>月</w:t>
      </w:r>
      <w:r w:rsidRPr="00351DAB">
        <w:t>25</w:t>
      </w:r>
      <w:r w:rsidRPr="00351DAB">
        <w:t>日被国家电视广播委员会拒绝，提交人还援引了该委员会并未定期举行公正的电台广播招标。</w:t>
      </w:r>
    </w:p>
    <w:p w:rsidR="00351DAB" w:rsidRPr="00351DAB" w:rsidRDefault="00351DAB" w:rsidP="00351DAB">
      <w:pPr>
        <w:pStyle w:val="SingleTxtGC"/>
      </w:pPr>
      <w:r w:rsidRPr="00351DAB">
        <w:t>5.2</w:t>
      </w:r>
      <w:r w:rsidRPr="00351DAB">
        <w:rPr>
          <w:rFonts w:hint="eastAsia"/>
        </w:rPr>
        <w:t xml:space="preserve">  </w:t>
      </w:r>
      <w:r w:rsidRPr="00351DAB">
        <w:t>缔约国表示国家电视广播委员会依法行事，提交人对此表示质疑并且重申，根据《电视电台广播法》，国家电视广播委员会有义务每年至少公布一次可用频率的清单，并举行招标。</w:t>
      </w:r>
      <w:r w:rsidRPr="00351DAB">
        <w:t>2010</w:t>
      </w:r>
      <w:r w:rsidRPr="00351DAB">
        <w:t>年</w:t>
      </w:r>
      <w:r w:rsidRPr="00351DAB">
        <w:t>11</w:t>
      </w:r>
      <w:r w:rsidRPr="00351DAB">
        <w:t>月，国家电视广播委员会公布了一项单一频率的招标，尽管有法律的要求，该委员会从未公布全部可用频率的清单。</w:t>
      </w:r>
    </w:p>
    <w:p w:rsidR="00351DAB" w:rsidRPr="00351DAB" w:rsidRDefault="00351DAB" w:rsidP="00351DAB">
      <w:pPr>
        <w:pStyle w:val="SingleTxtGC"/>
      </w:pPr>
      <w:r w:rsidRPr="00351DAB">
        <w:t xml:space="preserve">5.3  </w:t>
      </w:r>
      <w:r w:rsidRPr="00351DAB">
        <w:t>提交人指出，自从其来文提交至委员会后，国家电视广播委员会仅举行过一次单一电台频率的招标，频率覆盖范围包括巴库和纳希切万以外的区域，由于电台牌照发放给了一家亲政府的候选机构，这次招标受到了民间社会的批评。此外，此后在</w:t>
      </w:r>
      <w:r w:rsidRPr="00351DAB">
        <w:t>2011</w:t>
      </w:r>
      <w:r w:rsidRPr="00351DAB">
        <w:t>年向一家和国家有关联的电视频道发放了</w:t>
      </w:r>
      <w:r w:rsidRPr="00351DAB">
        <w:rPr>
          <w:rFonts w:hint="eastAsia"/>
        </w:rPr>
        <w:t>执</w:t>
      </w:r>
      <w:r w:rsidRPr="00351DAB">
        <w:t>照，</w:t>
      </w:r>
      <w:r w:rsidRPr="00351DAB">
        <w:t>2012</w:t>
      </w:r>
      <w:r w:rsidRPr="00351DAB">
        <w:t>年向一家和国家有关联的电台发放了</w:t>
      </w:r>
      <w:r w:rsidRPr="00351DAB">
        <w:rPr>
          <w:rFonts w:hint="eastAsia"/>
        </w:rPr>
        <w:t>执</w:t>
      </w:r>
      <w:r w:rsidRPr="00351DAB">
        <w:t>照。提交人还表示，媒体局势的恶化引起了国家组织和国际组织的关切。</w:t>
      </w:r>
      <w:r w:rsidR="000931D9" w:rsidRPr="000931D9">
        <w:rPr>
          <w:color w:val="0000FF"/>
          <w:vertAlign w:val="superscript"/>
        </w:rPr>
        <w:footnoteReference w:id="19"/>
      </w:r>
    </w:p>
    <w:p w:rsidR="00351DAB" w:rsidRPr="00351DAB" w:rsidRDefault="00351DAB" w:rsidP="00032D47">
      <w:pPr>
        <w:pStyle w:val="SingleTxtGC"/>
      </w:pPr>
      <w:r w:rsidRPr="00351DAB">
        <w:t xml:space="preserve">5.4  </w:t>
      </w:r>
      <w:r w:rsidRPr="00351DAB">
        <w:t>提交人进一步指出，缔约国仅仅表示</w:t>
      </w:r>
      <w:r w:rsidRPr="00351DAB">
        <w:t>2010</w:t>
      </w:r>
      <w:r w:rsidRPr="00351DAB">
        <w:t>年</w:t>
      </w:r>
      <w:r w:rsidRPr="00351DAB">
        <w:t>11</w:t>
      </w:r>
      <w:r w:rsidRPr="00351DAB">
        <w:t>月举行了一次招标，但并未提供是否举行了其他招标的信息，也没有证明这些招标都是公正、公开的，并且为独立广播机构提供了获得</w:t>
      </w:r>
      <w:r w:rsidRPr="00351DAB">
        <w:rPr>
          <w:rFonts w:hint="eastAsia"/>
        </w:rPr>
        <w:t>执</w:t>
      </w:r>
      <w:r w:rsidRPr="00351DAB">
        <w:t>照的真实机会。缔约国并未反驳提交人的说法，即国家电视广播委员会拒绝举行这种招标违反了《公约》第</w:t>
      </w:r>
      <w:r w:rsidRPr="00351DAB">
        <w:t>19</w:t>
      </w:r>
      <w:r w:rsidRPr="00351DAB">
        <w:t>条。此外，缔约国也没有说明拒绝向提交人发放</w:t>
      </w:r>
      <w:r w:rsidRPr="00351DAB">
        <w:rPr>
          <w:rFonts w:hint="eastAsia"/>
        </w:rPr>
        <w:t>执</w:t>
      </w:r>
      <w:r w:rsidRPr="00351DAB">
        <w:t>照将如何实现</w:t>
      </w:r>
      <w:r w:rsidR="00032D47">
        <w:rPr>
          <w:rFonts w:hint="eastAsia"/>
          <w:lang w:val="fr-CH"/>
        </w:rPr>
        <w:t>“</w:t>
      </w:r>
      <w:r w:rsidRPr="00351DAB">
        <w:t>保护电信领域的公共秩序</w:t>
      </w:r>
      <w:r w:rsidR="00032D47">
        <w:rPr>
          <w:rFonts w:hint="eastAsia"/>
          <w:lang w:val="fr-CH"/>
        </w:rPr>
        <w:t>”</w:t>
      </w:r>
      <w:r w:rsidRPr="00351DAB">
        <w:t>这一目标。提交人承认，进行广播可能需要</w:t>
      </w:r>
      <w:r w:rsidRPr="00351DAB">
        <w:rPr>
          <w:rFonts w:hint="eastAsia"/>
        </w:rPr>
        <w:t>执</w:t>
      </w:r>
      <w:r w:rsidRPr="00351DAB">
        <w:t>照。然而，从缔约国援引的</w:t>
      </w:r>
      <w:r w:rsidRPr="00D171DE">
        <w:rPr>
          <w:rFonts w:ascii="Time New Roman" w:eastAsia="楷体" w:hAnsi="Time New Roman"/>
        </w:rPr>
        <w:t>格罗佩拉广播公司诉瑞士</w:t>
      </w:r>
      <w:r w:rsidRPr="00351DAB">
        <w:t>一案的判决来看，</w:t>
      </w:r>
      <w:r w:rsidRPr="00351DAB">
        <w:rPr>
          <w:rFonts w:hint="eastAsia"/>
        </w:rPr>
        <w:t>执</w:t>
      </w:r>
      <w:r w:rsidRPr="00351DAB">
        <w:t>照措施并非不受制于合理限制自由表达权利的要求，即法律的规定和民主社会的要求。缔约国并未证明它满足了这些要求。</w:t>
      </w:r>
    </w:p>
    <w:p w:rsidR="00351DAB" w:rsidRPr="00351DAB" w:rsidRDefault="00351DAB" w:rsidP="00351DAB">
      <w:pPr>
        <w:pStyle w:val="SingleTxtGC"/>
      </w:pPr>
      <w:r w:rsidRPr="00351DAB">
        <w:t xml:space="preserve">5.5  </w:t>
      </w:r>
      <w:r w:rsidRPr="00351DAB">
        <w:t>提交人注意到，他们并未向委员会隐瞒</w:t>
      </w:r>
      <w:r w:rsidRPr="00351DAB">
        <w:t>2010</w:t>
      </w:r>
      <w:r w:rsidRPr="00351DAB">
        <w:t>年</w:t>
      </w:r>
      <w:r w:rsidRPr="00351DAB">
        <w:t>11</w:t>
      </w:r>
      <w:r w:rsidRPr="00351DAB">
        <w:t>月的招标，而是在首次来文中对此作了解释。提交人补充表示，只有加法洛夫先生参加了那次招标并未能成功获得</w:t>
      </w:r>
      <w:r w:rsidRPr="00351DAB">
        <w:rPr>
          <w:rFonts w:hint="eastAsia"/>
        </w:rPr>
        <w:t>执</w:t>
      </w:r>
      <w:r w:rsidRPr="00351DAB">
        <w:t>照，这一事件强化了一个观点，即不与政府结盟的广播机构没有公平、真实的机会能够获得</w:t>
      </w:r>
      <w:r w:rsidRPr="00351DAB">
        <w:rPr>
          <w:rFonts w:hint="eastAsia"/>
        </w:rPr>
        <w:t>执</w:t>
      </w:r>
      <w:r w:rsidRPr="00351DAB">
        <w:t>照。委员会要考虑的争论是，缔约国没有为可用电台频率定期举行公开、公平的招标，并且在</w:t>
      </w:r>
      <w:r w:rsidRPr="00351DAB">
        <w:t>2010</w:t>
      </w:r>
      <w:r w:rsidRPr="00351DAB">
        <w:t>年</w:t>
      </w:r>
      <w:r w:rsidRPr="00351DAB">
        <w:t>5</w:t>
      </w:r>
      <w:r w:rsidRPr="00351DAB">
        <w:t>月驳回了提交人的频率申请。</w:t>
      </w:r>
    </w:p>
    <w:p w:rsidR="00351DAB" w:rsidRPr="00351DAB" w:rsidRDefault="00351DAB" w:rsidP="00351DAB">
      <w:pPr>
        <w:pStyle w:val="SingleTxtGC"/>
      </w:pPr>
      <w:r w:rsidRPr="00351DAB">
        <w:lastRenderedPageBreak/>
        <w:t xml:space="preserve">5.6  </w:t>
      </w:r>
      <w:r w:rsidRPr="00351DAB">
        <w:t>最后，缔约国经过评估认为，提交人在该国提交的申诉内容从一审到上诉和再次上诉发生了变化，提交人对此表示质疑，并指出他们在三家法院提出的观点是相同的，这一点在各法院的裁决中均有体现。</w:t>
      </w:r>
    </w:p>
    <w:p w:rsidR="00351DAB" w:rsidRPr="00351DAB" w:rsidRDefault="00351DAB" w:rsidP="00351DAB">
      <w:pPr>
        <w:pStyle w:val="H23GC"/>
      </w:pPr>
      <w:r w:rsidRPr="00351DAB">
        <w:tab/>
      </w:r>
      <w:r w:rsidRPr="00351DAB">
        <w:tab/>
      </w:r>
      <w:r w:rsidRPr="00351DAB">
        <w:t>委员会需处理的问题和议事情况</w:t>
      </w:r>
    </w:p>
    <w:p w:rsidR="00351DAB" w:rsidRPr="00351DAB" w:rsidRDefault="00351DAB" w:rsidP="00351DAB">
      <w:pPr>
        <w:pStyle w:val="H4GC"/>
      </w:pPr>
      <w:r w:rsidRPr="00351DAB">
        <w:rPr>
          <w:i/>
        </w:rPr>
        <w:tab/>
      </w:r>
      <w:r w:rsidRPr="00351DAB">
        <w:rPr>
          <w:i/>
        </w:rPr>
        <w:tab/>
      </w:r>
      <w:r w:rsidRPr="00351DAB">
        <w:t>审议可否受理</w:t>
      </w:r>
    </w:p>
    <w:p w:rsidR="00351DAB" w:rsidRPr="00351DAB" w:rsidRDefault="00351DAB" w:rsidP="00351DAB">
      <w:pPr>
        <w:pStyle w:val="SingleTxtGC"/>
      </w:pPr>
      <w:r w:rsidRPr="00351DAB">
        <w:t xml:space="preserve">6.1  </w:t>
      </w:r>
      <w:r w:rsidRPr="00351DAB">
        <w:t>在审议来文所载的任何请求之前，人权事务委员会必须根据其议事规则第</w:t>
      </w:r>
      <w:r w:rsidRPr="00351DAB">
        <w:t>93</w:t>
      </w:r>
      <w:r w:rsidRPr="00351DAB">
        <w:t>条，决定案件是否符合《任择议定书》规定的受理条件。</w:t>
      </w:r>
    </w:p>
    <w:p w:rsidR="00351DAB" w:rsidRPr="00351DAB" w:rsidRDefault="00351DAB" w:rsidP="00351DAB">
      <w:pPr>
        <w:pStyle w:val="SingleTxtGC"/>
      </w:pPr>
      <w:r w:rsidRPr="00351DAB">
        <w:t xml:space="preserve">6.2  </w:t>
      </w:r>
      <w:r w:rsidRPr="00351DAB">
        <w:t>按照《任择议定书》第</w:t>
      </w:r>
      <w:r w:rsidRPr="00351DAB">
        <w:t>5</w:t>
      </w:r>
      <w:r w:rsidRPr="00351DAB">
        <w:t>条第</w:t>
      </w:r>
      <w:r w:rsidRPr="00351DAB">
        <w:t>2</w:t>
      </w:r>
      <w:r w:rsidRPr="00351DAB">
        <w:t>款</w:t>
      </w:r>
      <w:r w:rsidRPr="00351DAB">
        <w:t>(a)</w:t>
      </w:r>
      <w:r w:rsidRPr="00351DAB">
        <w:t>项的要求，委员会已确定同一事项不在另一国际调查或解决程序的审查之中。</w:t>
      </w:r>
    </w:p>
    <w:p w:rsidR="00351DAB" w:rsidRPr="00351DAB" w:rsidRDefault="00351DAB" w:rsidP="00351DAB">
      <w:pPr>
        <w:pStyle w:val="SingleTxtGC"/>
      </w:pPr>
      <w:r w:rsidRPr="00351DAB">
        <w:t xml:space="preserve">6.3  </w:t>
      </w:r>
      <w:r w:rsidRPr="00351DAB">
        <w:t>委员会注意到，提交人向委员会提出的申诉已经在其国内层面逐级提出，直至最高法院。委员会还注意到，缔约国指出，此前的上诉仅与提交人在</w:t>
      </w:r>
      <w:r w:rsidRPr="00351DAB">
        <w:t>2010</w:t>
      </w:r>
      <w:r w:rsidRPr="00351DAB">
        <w:t>年</w:t>
      </w:r>
      <w:r w:rsidRPr="00351DAB">
        <w:t>11</w:t>
      </w:r>
      <w:r w:rsidRPr="00351DAB">
        <w:t>月招标中失利有关，而并非出于招标的原因。然而委员会认为，提交人向缔约国各级审判机关提出了他们的申诉，这些机关作出的司法裁决反映了这些申诉。委员会因此认为，提交人已经按照《任择议定书》第</w:t>
      </w:r>
      <w:r w:rsidRPr="00351DAB">
        <w:t>5</w:t>
      </w:r>
      <w:r w:rsidRPr="00351DAB">
        <w:t>条第</w:t>
      </w:r>
      <w:r w:rsidRPr="00351DAB">
        <w:t>2</w:t>
      </w:r>
      <w:r w:rsidRPr="00351DAB">
        <w:t>款</w:t>
      </w:r>
      <w:r w:rsidRPr="00351DAB">
        <w:t>(b)</w:t>
      </w:r>
      <w:r w:rsidRPr="00351DAB">
        <w:t>项的规定用尽了国内补救措施。</w:t>
      </w:r>
    </w:p>
    <w:p w:rsidR="00351DAB" w:rsidRPr="00351DAB" w:rsidRDefault="00351DAB" w:rsidP="00351DAB">
      <w:pPr>
        <w:pStyle w:val="SingleTxtGC"/>
      </w:pPr>
      <w:r w:rsidRPr="00351DAB">
        <w:t xml:space="preserve">6.4  </w:t>
      </w:r>
      <w:r w:rsidRPr="00351DAB">
        <w:t>委员会注意到，缔约国</w:t>
      </w:r>
      <w:r w:rsidRPr="00351DAB">
        <w:rPr>
          <w:rFonts w:hint="eastAsia"/>
        </w:rPr>
        <w:t>说</w:t>
      </w:r>
      <w:r w:rsidRPr="00351DAB">
        <w:t>，提交人的申诉是对提交来文权利的滥用，因为提交人隐瞒了他们曾参与</w:t>
      </w:r>
      <w:r w:rsidRPr="00351DAB">
        <w:t>2010</w:t>
      </w:r>
      <w:r w:rsidRPr="00351DAB">
        <w:t>年</w:t>
      </w:r>
      <w:r w:rsidRPr="00351DAB">
        <w:t>11</w:t>
      </w:r>
      <w:r w:rsidRPr="00351DAB">
        <w:t>月的招标。然而委员会注意到，提交人在向委员会提交的信息中列入了这一点，因此委员会并不认为其申诉是对提交来文权利的滥用。</w:t>
      </w:r>
    </w:p>
    <w:p w:rsidR="00351DAB" w:rsidRPr="00351DAB" w:rsidRDefault="00351DAB" w:rsidP="00351DAB">
      <w:pPr>
        <w:pStyle w:val="SingleTxtGC"/>
      </w:pPr>
      <w:r w:rsidRPr="00351DAB">
        <w:t xml:space="preserve">6.5  </w:t>
      </w:r>
      <w:r w:rsidRPr="00351DAB">
        <w:t>委员会还注意到，提交人就其</w:t>
      </w:r>
      <w:r w:rsidRPr="00351DAB">
        <w:t>2010</w:t>
      </w:r>
      <w:r w:rsidRPr="00351DAB">
        <w:t>年</w:t>
      </w:r>
      <w:r w:rsidRPr="00351DAB">
        <w:t>5</w:t>
      </w:r>
      <w:r w:rsidRPr="00351DAB">
        <w:t>月提交的广播</w:t>
      </w:r>
      <w:r w:rsidRPr="00351DAB">
        <w:rPr>
          <w:rFonts w:hint="eastAsia"/>
        </w:rPr>
        <w:t>执</w:t>
      </w:r>
      <w:r w:rsidRPr="00351DAB">
        <w:t>照申请被驳回提出了本申诉，而缔约国认为这一申诉明显缺乏根据，原因在于</w:t>
      </w:r>
      <w:r w:rsidRPr="00351DAB">
        <w:t>2010</w:t>
      </w:r>
      <w:r w:rsidRPr="00351DAB">
        <w:t>年</w:t>
      </w:r>
      <w:r w:rsidRPr="00351DAB">
        <w:t>11</w:t>
      </w:r>
      <w:r w:rsidRPr="00351DAB">
        <w:t>月已经宣布将在巴库和阿普歇伦半岛进行广播</w:t>
      </w:r>
      <w:r w:rsidRPr="00351DAB">
        <w:rPr>
          <w:rFonts w:hint="eastAsia"/>
        </w:rPr>
        <w:t>执</w:t>
      </w:r>
      <w:r w:rsidRPr="00351DAB">
        <w:t>照招标，而且提交人能够在平等的基础上参与招标。委员会在这方面注意到，提交人</w:t>
      </w:r>
      <w:r w:rsidRPr="00351DAB">
        <w:rPr>
          <w:rFonts w:hint="eastAsia"/>
        </w:rPr>
        <w:t>说</w:t>
      </w:r>
      <w:r w:rsidRPr="00351DAB">
        <w:t>，缔约国发出的所有招标因缺乏公正性和开放性受到了民间社会的质疑。然而委员会注意到，缔约国就此答复称，</w:t>
      </w:r>
      <w:r w:rsidRPr="00351DAB">
        <w:t>2010</w:t>
      </w:r>
      <w:r w:rsidRPr="00351DAB">
        <w:t>年</w:t>
      </w:r>
      <w:r w:rsidRPr="00351DAB">
        <w:t>11</w:t>
      </w:r>
      <w:r w:rsidRPr="00351DAB">
        <w:t>月的招标是以合法和客观的方式举行的，地方法院已经审查并驳回了对招标结果的质疑。委员会认为，缔约国此前表示，提交人在</w:t>
      </w:r>
      <w:r w:rsidRPr="00351DAB">
        <w:t>2010</w:t>
      </w:r>
      <w:r w:rsidRPr="00351DAB">
        <w:t>年</w:t>
      </w:r>
      <w:r w:rsidR="001157F5">
        <w:rPr>
          <w:rFonts w:hint="eastAsia"/>
        </w:rPr>
        <w:t>5</w:t>
      </w:r>
      <w:r w:rsidR="001157F5">
        <w:rPr>
          <w:rFonts w:hint="eastAsia"/>
        </w:rPr>
        <w:t>月</w:t>
      </w:r>
      <w:r w:rsidRPr="00351DAB">
        <w:t>请求获得电台频率被拒绝具有充分的理由，原因在于缔约国打算公布一项投标，并的确在此后不久公布，提交人并未反驳这一点。此外，</w:t>
      </w:r>
      <w:r w:rsidRPr="00351DAB">
        <w:rPr>
          <w:lang w:val="en-GB"/>
        </w:rPr>
        <w:t>提交人并未指出导致</w:t>
      </w:r>
      <w:r w:rsidRPr="00351DAB">
        <w:rPr>
          <w:lang w:val="en-GB"/>
        </w:rPr>
        <w:t>2010</w:t>
      </w:r>
      <w:r w:rsidRPr="00351DAB">
        <w:rPr>
          <w:lang w:val="en-GB"/>
        </w:rPr>
        <w:t>年</w:t>
      </w:r>
      <w:r w:rsidRPr="00351DAB">
        <w:rPr>
          <w:lang w:val="en-GB"/>
        </w:rPr>
        <w:t>11</w:t>
      </w:r>
      <w:r w:rsidRPr="00351DAB">
        <w:rPr>
          <w:lang w:val="en-GB"/>
        </w:rPr>
        <w:t>月招标过程不公平或缺乏透明度的具体程序性或实质性缺陷。委员会在这方面</w:t>
      </w:r>
      <w:r w:rsidRPr="00351DAB">
        <w:rPr>
          <w:rFonts w:hint="eastAsia"/>
          <w:lang w:val="en-GB"/>
        </w:rPr>
        <w:t>指出</w:t>
      </w:r>
      <w:r w:rsidRPr="00351DAB">
        <w:rPr>
          <w:lang w:val="en-GB"/>
        </w:rPr>
        <w:t>，通常应由国家法院系统而不是本委员会来评估具体案件的事实和证据，或</w:t>
      </w:r>
      <w:r w:rsidRPr="000931D9">
        <w:rPr>
          <w:spacing w:val="-2"/>
          <w:lang w:val="en-GB"/>
        </w:rPr>
        <w:t>审查对国内立法的解释，除非法院的裁决明显具有任意性，或是相当于执法不公。</w:t>
      </w:r>
      <w:r w:rsidR="000931D9" w:rsidRPr="000931D9">
        <w:rPr>
          <w:color w:val="0000FF"/>
          <w:spacing w:val="-2"/>
          <w:vertAlign w:val="superscript"/>
          <w:lang w:val="en-GB"/>
        </w:rPr>
        <w:footnoteReference w:id="20"/>
      </w:r>
      <w:r w:rsidR="000931D9">
        <w:rPr>
          <w:rFonts w:hint="eastAsia"/>
          <w:lang w:val="en-GB"/>
        </w:rPr>
        <w:t xml:space="preserve"> </w:t>
      </w:r>
      <w:r w:rsidRPr="00351DAB">
        <w:rPr>
          <w:lang w:val="en-GB"/>
        </w:rPr>
        <w:t>由于缔约国国内法院已经审查并驳回了对</w:t>
      </w:r>
      <w:r w:rsidRPr="00351DAB">
        <w:rPr>
          <w:lang w:val="en-GB"/>
        </w:rPr>
        <w:t>2010</w:t>
      </w:r>
      <w:r w:rsidRPr="00351DAB">
        <w:rPr>
          <w:lang w:val="en-GB"/>
        </w:rPr>
        <w:t>年</w:t>
      </w:r>
      <w:r w:rsidRPr="00351DAB">
        <w:rPr>
          <w:lang w:val="en-GB"/>
        </w:rPr>
        <w:t>11</w:t>
      </w:r>
      <w:r w:rsidRPr="00351DAB">
        <w:rPr>
          <w:lang w:val="en-GB"/>
        </w:rPr>
        <w:t>月招标的质疑，而且委员会并不掌握会对这些司法裁决的内容或获得的程序产生怀疑的信息，因此委员会认为根据《任择议定书》第</w:t>
      </w:r>
      <w:r w:rsidRPr="00351DAB">
        <w:rPr>
          <w:lang w:val="en-GB"/>
        </w:rPr>
        <w:t>2</w:t>
      </w:r>
      <w:r w:rsidRPr="00351DAB">
        <w:rPr>
          <w:lang w:val="en-GB"/>
        </w:rPr>
        <w:t>条这部分来文不可受理</w:t>
      </w:r>
      <w:r w:rsidRPr="00351DAB">
        <w:t>。</w:t>
      </w:r>
    </w:p>
    <w:p w:rsidR="00351DAB" w:rsidRPr="00351DAB" w:rsidRDefault="00351DAB" w:rsidP="00351DAB">
      <w:pPr>
        <w:pStyle w:val="SingleTxtGC"/>
      </w:pPr>
      <w:r w:rsidRPr="00351DAB">
        <w:t xml:space="preserve">6.6.  </w:t>
      </w:r>
      <w:r w:rsidRPr="00351DAB">
        <w:t>然而委员会认为，提交人充分证实了他们提出的其他申诉，即根据《公约》第</w:t>
      </w:r>
      <w:r w:rsidRPr="00351DAB">
        <w:t>19</w:t>
      </w:r>
      <w:r w:rsidRPr="00351DAB">
        <w:t>条他们声称其自由表达权利受到侵犯，涉及缺乏分配广播频率的定期公开招标，以及未经公开招标分配某些频率。尽管委员会注意到缔约国就此提出</w:t>
      </w:r>
      <w:r w:rsidRPr="00351DAB">
        <w:lastRenderedPageBreak/>
        <w:t>了</w:t>
      </w:r>
      <w:r w:rsidRPr="00351DAB">
        <w:rPr>
          <w:rFonts w:hint="eastAsia"/>
        </w:rPr>
        <w:t>论点</w:t>
      </w:r>
      <w:r w:rsidRPr="00351DAB">
        <w:t>，但委员会认为这种</w:t>
      </w:r>
      <w:r w:rsidRPr="00351DAB">
        <w:rPr>
          <w:rFonts w:hint="eastAsia"/>
        </w:rPr>
        <w:t>论点</w:t>
      </w:r>
      <w:r w:rsidRPr="00351DAB">
        <w:t>与本案案情紧密相连。委员会因此根据《公约》第</w:t>
      </w:r>
      <w:r w:rsidRPr="00351DAB">
        <w:t>19</w:t>
      </w:r>
      <w:r w:rsidRPr="00351DAB">
        <w:t>条宣布，提交人的申诉可以受理。</w:t>
      </w:r>
    </w:p>
    <w:p w:rsidR="00351DAB" w:rsidRPr="00351DAB" w:rsidRDefault="00351DAB" w:rsidP="00351DAB">
      <w:pPr>
        <w:pStyle w:val="SingleTxtGC"/>
      </w:pPr>
      <w:r w:rsidRPr="00351DAB">
        <w:t xml:space="preserve">6.7  </w:t>
      </w:r>
      <w:r w:rsidRPr="00351DAB">
        <w:t>提交人的申诉</w:t>
      </w:r>
      <w:r w:rsidRPr="00351DAB">
        <w:rPr>
          <w:rFonts w:hint="eastAsia"/>
        </w:rPr>
        <w:t>说</w:t>
      </w:r>
      <w:r w:rsidRPr="00351DAB">
        <w:t>，其根据《公约》第</w:t>
      </w:r>
      <w:r w:rsidRPr="00351DAB">
        <w:t>14</w:t>
      </w:r>
      <w:r w:rsidRPr="00351DAB">
        <w:t>条第</w:t>
      </w:r>
      <w:r w:rsidRPr="00351DAB">
        <w:t>1</w:t>
      </w:r>
      <w:r w:rsidRPr="00351DAB">
        <w:t>款享有的权利受到侵犯，理由是缔约国法院没有处理提交人提出的所有申诉，也没有提出作出这种裁决的动机，委员会同样认为</w:t>
      </w:r>
      <w:r w:rsidRPr="00351DAB">
        <w:rPr>
          <w:rFonts w:hint="eastAsia"/>
        </w:rPr>
        <w:t>，</w:t>
      </w:r>
      <w:r w:rsidRPr="00351DAB">
        <w:t>这些申诉与根据《公约》第</w:t>
      </w:r>
      <w:r w:rsidRPr="00351DAB">
        <w:t>19</w:t>
      </w:r>
      <w:r w:rsidRPr="00351DAB">
        <w:t>条提出的申诉紧密相连。</w:t>
      </w:r>
    </w:p>
    <w:p w:rsidR="00351DAB" w:rsidRPr="00351DAB" w:rsidRDefault="00351DAB" w:rsidP="00351DAB">
      <w:pPr>
        <w:pStyle w:val="SingleTxtGC"/>
      </w:pPr>
      <w:r w:rsidRPr="00351DAB">
        <w:t xml:space="preserve">6.8  </w:t>
      </w:r>
      <w:r w:rsidRPr="00351DAB">
        <w:t>考虑到上述情况，并鉴于来文提出了涉及《公约》第</w:t>
      </w:r>
      <w:r w:rsidRPr="00351DAB">
        <w:t>19</w:t>
      </w:r>
      <w:r w:rsidRPr="00351DAB">
        <w:t>条和第</w:t>
      </w:r>
      <w:r w:rsidRPr="00351DAB">
        <w:t>14</w:t>
      </w:r>
      <w:r w:rsidRPr="00351DAB">
        <w:t>条第</w:t>
      </w:r>
      <w:r w:rsidRPr="00351DAB">
        <w:t>1</w:t>
      </w:r>
      <w:r w:rsidRPr="00351DAB">
        <w:t>款的问题，委员会宣布来文可予受理，并着手审查案情。</w:t>
      </w:r>
    </w:p>
    <w:p w:rsidR="00351DAB" w:rsidRPr="00351DAB" w:rsidRDefault="00351DAB" w:rsidP="00351DAB">
      <w:pPr>
        <w:pStyle w:val="H4GC"/>
      </w:pPr>
      <w:r>
        <w:rPr>
          <w:rFonts w:hint="eastAsia"/>
        </w:rPr>
        <w:tab/>
      </w:r>
      <w:r>
        <w:rPr>
          <w:rFonts w:hint="eastAsia"/>
        </w:rPr>
        <w:tab/>
      </w:r>
      <w:r w:rsidRPr="00351DAB">
        <w:t>审议案情</w:t>
      </w:r>
    </w:p>
    <w:p w:rsidR="00351DAB" w:rsidRPr="00351DAB" w:rsidRDefault="00351DAB" w:rsidP="00351DAB">
      <w:pPr>
        <w:pStyle w:val="SingleTxtGC"/>
      </w:pPr>
      <w:r w:rsidRPr="00351DAB">
        <w:t xml:space="preserve">7.1  </w:t>
      </w:r>
      <w:r w:rsidRPr="00351DAB">
        <w:t>委员会根据《任择议定书》第</w:t>
      </w:r>
      <w:r w:rsidRPr="00351DAB">
        <w:t>5</w:t>
      </w:r>
      <w:r w:rsidRPr="00351DAB">
        <w:t>条第</w:t>
      </w:r>
      <w:r w:rsidRPr="00351DAB">
        <w:t>1</w:t>
      </w:r>
      <w:r w:rsidRPr="00351DAB">
        <w:t>款的要求，参照当事各方提供的所有信息审议了本来文。</w:t>
      </w:r>
    </w:p>
    <w:p w:rsidR="00351DAB" w:rsidRPr="00351DAB" w:rsidRDefault="00351DAB" w:rsidP="00351DAB">
      <w:pPr>
        <w:pStyle w:val="SingleTxtGC"/>
      </w:pPr>
      <w:r w:rsidRPr="00351DAB">
        <w:t xml:space="preserve">7.2  </w:t>
      </w:r>
      <w:r w:rsidRPr="00351DAB">
        <w:t>委员会注意到，提交人</w:t>
      </w:r>
      <w:r w:rsidRPr="00351DAB">
        <w:rPr>
          <w:rFonts w:hint="eastAsia"/>
        </w:rPr>
        <w:t>说</w:t>
      </w:r>
      <w:r w:rsidRPr="00351DAB">
        <w:t>，由于缔约国没有为发放电台广播</w:t>
      </w:r>
      <w:r w:rsidRPr="00351DAB">
        <w:rPr>
          <w:rFonts w:hint="eastAsia"/>
        </w:rPr>
        <w:t>执</w:t>
      </w:r>
      <w:r w:rsidRPr="00351DAB">
        <w:t>照举行定期、公开、公平的招标，该国侵犯了提交人根据《公约》第</w:t>
      </w:r>
      <w:r w:rsidRPr="00351DAB">
        <w:t>19</w:t>
      </w:r>
      <w:r w:rsidRPr="00351DAB">
        <w:t>条享有的表达自由权。委员会还注意到，提交人指出，国家电视广播委员会自</w:t>
      </w:r>
      <w:r w:rsidRPr="00351DAB">
        <w:t>2003</w:t>
      </w:r>
      <w:r w:rsidRPr="00351DAB">
        <w:t>年成立以来从未公布可用电台频率清单，而法律规定应至少每年公布一次，在该委员会成立后的</w:t>
      </w:r>
      <w:r w:rsidRPr="00351DAB">
        <w:t>13</w:t>
      </w:r>
      <w:r w:rsidRPr="00351DAB">
        <w:t>年里，尽管存在至少</w:t>
      </w:r>
      <w:r w:rsidRPr="00351DAB">
        <w:t>11</w:t>
      </w:r>
      <w:r w:rsidRPr="00351DAB">
        <w:t>个可用频率，但仅举行过三次电台广播</w:t>
      </w:r>
      <w:r w:rsidRPr="00351DAB">
        <w:rPr>
          <w:rFonts w:hint="eastAsia"/>
        </w:rPr>
        <w:t>执</w:t>
      </w:r>
      <w:r w:rsidRPr="00351DAB">
        <w:t>照招标。最后，委员会注意到，提交人表示，国家电视广播委员会曾多次在没有竞争的情况下直接向缔约国政府的关联实体发放电台广播</w:t>
      </w:r>
      <w:r w:rsidRPr="00351DAB">
        <w:rPr>
          <w:rFonts w:hint="eastAsia"/>
        </w:rPr>
        <w:t>执</w:t>
      </w:r>
      <w:r w:rsidRPr="00351DAB">
        <w:t>照。委员会注意到，缔约国既没有反驳这些</w:t>
      </w:r>
      <w:r w:rsidRPr="00351DAB">
        <w:rPr>
          <w:rFonts w:hint="eastAsia"/>
        </w:rPr>
        <w:t>说法</w:t>
      </w:r>
      <w:r w:rsidRPr="00351DAB">
        <w:t>，也没有解释为何多年以来没有为可用频率发放广播</w:t>
      </w:r>
      <w:r w:rsidRPr="00351DAB">
        <w:rPr>
          <w:rFonts w:hint="eastAsia"/>
        </w:rPr>
        <w:t>执</w:t>
      </w:r>
      <w:r w:rsidRPr="00351DAB">
        <w:t>照举行定期、公开的招标。</w:t>
      </w:r>
    </w:p>
    <w:p w:rsidR="00351DAB" w:rsidRPr="00351DAB" w:rsidRDefault="00351DAB" w:rsidP="00032D47">
      <w:pPr>
        <w:pStyle w:val="SingleTxtGC"/>
      </w:pPr>
      <w:r w:rsidRPr="00351DAB">
        <w:t xml:space="preserve">7.3  </w:t>
      </w:r>
      <w:r w:rsidRPr="00351DAB">
        <w:t>在这种情况下，委员会认为，缔约国未能根据其国内法律公布可用广播频率清单，也未能定期组织公开招标，这事实上阻碍了提交人获得电台广播</w:t>
      </w:r>
      <w:r w:rsidRPr="00351DAB">
        <w:rPr>
          <w:rFonts w:hint="eastAsia"/>
        </w:rPr>
        <w:t>执</w:t>
      </w:r>
      <w:r w:rsidRPr="00351DAB">
        <w:t>照，因此未能履行其根据《公约》第</w:t>
      </w:r>
      <w:r w:rsidRPr="00351DAB">
        <w:t>19</w:t>
      </w:r>
      <w:r w:rsidRPr="00351DAB">
        <w:t>条第</w:t>
      </w:r>
      <w:r w:rsidRPr="00351DAB">
        <w:t>2</w:t>
      </w:r>
      <w:r w:rsidRPr="00351DAB">
        <w:t>款负有的确保表达自由权的义务，包括寻求、接受和传递各种信息和思想的自由。在这方面，委员会回顾其关于意见和表达自由的第</w:t>
      </w:r>
      <w:r w:rsidRPr="00351DAB">
        <w:t>34</w:t>
      </w:r>
      <w:r w:rsidRPr="00351DAB">
        <w:t>号</w:t>
      </w:r>
      <w:r w:rsidRPr="00351DAB">
        <w:t>(2011</w:t>
      </w:r>
      <w:r w:rsidRPr="00351DAB">
        <w:t>年</w:t>
      </w:r>
      <w:r w:rsidRPr="00351DAB">
        <w:t>)</w:t>
      </w:r>
      <w:r w:rsidRPr="00351DAB">
        <w:t>一般性意见，意见指出，</w:t>
      </w:r>
      <w:r w:rsidR="00032D47">
        <w:rPr>
          <w:rFonts w:hint="eastAsia"/>
          <w:lang w:val="fr-CH"/>
        </w:rPr>
        <w:t>“</w:t>
      </w:r>
      <w:r w:rsidRPr="00351DAB">
        <w:t>一个自由、不受审查或约束的新闻界或其他媒体对于任何社会保持自由意见、自由表达以及享有其他《公约》规定的权利都是必不可少的。这是构建民主社会的基石。</w:t>
      </w:r>
      <w:r w:rsidR="00032D47">
        <w:rPr>
          <w:rFonts w:hint="eastAsia"/>
          <w:lang w:val="fr-CH"/>
        </w:rPr>
        <w:t>”</w:t>
      </w:r>
      <w:r w:rsidRPr="00351DAB">
        <w:t>意见还指出，</w:t>
      </w:r>
      <w:r w:rsidR="00032D47">
        <w:rPr>
          <w:rFonts w:hint="eastAsia"/>
          <w:lang w:val="fr-CH"/>
        </w:rPr>
        <w:t>“</w:t>
      </w:r>
      <w:r w:rsidRPr="00351DAB">
        <w:t>作为保护媒体受众权利</w:t>
      </w:r>
      <w:r w:rsidR="00032D47">
        <w:rPr>
          <w:rFonts w:hint="eastAsia"/>
          <w:lang w:val="fr-CH"/>
        </w:rPr>
        <w:t>……</w:t>
      </w:r>
      <w:r w:rsidRPr="00351DAB">
        <w:t>获得广泛信息和意见的途径，缔约国应尤其注重鼓励独立和多样化的媒体</w:t>
      </w:r>
      <w:r w:rsidR="00032D47">
        <w:rPr>
          <w:rFonts w:hint="eastAsia"/>
          <w:lang w:val="fr-CH"/>
        </w:rPr>
        <w:t>”</w:t>
      </w:r>
      <w:r w:rsidRPr="00351DAB">
        <w:t>。</w:t>
      </w:r>
      <w:r w:rsidR="000931D9" w:rsidRPr="000931D9">
        <w:rPr>
          <w:color w:val="0000FF"/>
          <w:vertAlign w:val="superscript"/>
        </w:rPr>
        <w:footnoteReference w:id="21"/>
      </w:r>
    </w:p>
    <w:p w:rsidR="00351DAB" w:rsidRPr="00351DAB" w:rsidRDefault="00351DAB" w:rsidP="00351DAB">
      <w:pPr>
        <w:pStyle w:val="SingleTxtGC"/>
      </w:pPr>
      <w:r w:rsidRPr="00351DAB">
        <w:t xml:space="preserve">7.4  </w:t>
      </w:r>
      <w:r w:rsidRPr="00351DAB">
        <w:t>委员会现在必须决定的是，限制提交人的表达自由权是否符合《公约》第</w:t>
      </w:r>
      <w:r w:rsidRPr="00351DAB">
        <w:t>19</w:t>
      </w:r>
      <w:r w:rsidRPr="00351DAB">
        <w:t>条第</w:t>
      </w:r>
      <w:r w:rsidRPr="00351DAB">
        <w:t>3</w:t>
      </w:r>
      <w:r w:rsidRPr="00351DAB">
        <w:t>款的规定。委员会回顾，这一条款允许对行使自由表达权作出部分限制，但仅可在有法律规定和必要时</w:t>
      </w:r>
      <w:r w:rsidRPr="00351DAB">
        <w:t>(a)</w:t>
      </w:r>
      <w:r>
        <w:rPr>
          <w:rFonts w:hint="eastAsia"/>
        </w:rPr>
        <w:t xml:space="preserve"> </w:t>
      </w:r>
      <w:r w:rsidRPr="00351DAB">
        <w:t>为尊重他人的权利和名誉，或</w:t>
      </w:r>
      <w:r w:rsidRPr="00351DAB">
        <w:t>(b)</w:t>
      </w:r>
      <w:r>
        <w:rPr>
          <w:rFonts w:hint="eastAsia"/>
        </w:rPr>
        <w:t xml:space="preserve"> </w:t>
      </w:r>
      <w:r w:rsidRPr="00351DAB">
        <w:t>为保护国家安全或公共秩序、公共卫生或道德。委员会回顾，任何限制行使这些自由的做法都必须符合严格的必要性和相称性检验。施加限制的目的应仅限于明文规定的目的，并且必须同所指特定需要直接相关。</w:t>
      </w:r>
      <w:r w:rsidR="000931D9" w:rsidRPr="000931D9">
        <w:rPr>
          <w:color w:val="0000FF"/>
          <w:vertAlign w:val="superscript"/>
        </w:rPr>
        <w:footnoteReference w:id="22"/>
      </w:r>
      <w:r w:rsidR="000931D9">
        <w:rPr>
          <w:rFonts w:hint="eastAsia"/>
        </w:rPr>
        <w:t xml:space="preserve"> </w:t>
      </w:r>
      <w:r w:rsidRPr="00351DAB">
        <w:t>委员会还回顾，就导致缔约国限制表达自由的所有威胁而言，缔约国还应以具体的方式展现这种</w:t>
      </w:r>
      <w:r w:rsidRPr="00351DAB">
        <w:t>(</w:t>
      </w:r>
      <w:r w:rsidRPr="00351DAB">
        <w:t>对规定理由的</w:t>
      </w:r>
      <w:r w:rsidRPr="00351DAB">
        <w:t>)</w:t>
      </w:r>
      <w:r w:rsidRPr="00351DAB">
        <w:t>威胁的确切性质。</w:t>
      </w:r>
      <w:r w:rsidR="000931D9" w:rsidRPr="000931D9">
        <w:rPr>
          <w:color w:val="0000FF"/>
          <w:vertAlign w:val="superscript"/>
        </w:rPr>
        <w:footnoteReference w:id="23"/>
      </w:r>
      <w:r w:rsidR="000931D9">
        <w:rPr>
          <w:rFonts w:hint="eastAsia"/>
        </w:rPr>
        <w:t xml:space="preserve"> </w:t>
      </w:r>
      <w:r w:rsidRPr="00351DAB">
        <w:t>缔约国尤其应当避免对广播媒体施加苛刻的牌照发放条</w:t>
      </w:r>
      <w:r w:rsidRPr="00351DAB">
        <w:lastRenderedPageBreak/>
        <w:t>件或征收高昂的费用，施加的条件和征收的费用应客观合理、清晰透明、无歧视性，并符合《公约》的要求。</w:t>
      </w:r>
      <w:r w:rsidR="000931D9" w:rsidRPr="000931D9">
        <w:rPr>
          <w:color w:val="0000FF"/>
          <w:vertAlign w:val="superscript"/>
        </w:rPr>
        <w:footnoteReference w:id="24"/>
      </w:r>
      <w:r w:rsidR="000931D9">
        <w:rPr>
          <w:rFonts w:hint="eastAsia"/>
        </w:rPr>
        <w:t xml:space="preserve"> </w:t>
      </w:r>
      <w:r w:rsidRPr="00351DAB">
        <w:t>仅仅因为媒体机构或记者批评政府或政府信奉的政治社会制度而对他们处以惩罚，这绝不应被视为是对自由表达权利的必要限制。</w:t>
      </w:r>
      <w:r w:rsidR="000931D9" w:rsidRPr="000931D9">
        <w:rPr>
          <w:color w:val="0000FF"/>
          <w:vertAlign w:val="superscript"/>
        </w:rPr>
        <w:footnoteReference w:id="25"/>
      </w:r>
    </w:p>
    <w:p w:rsidR="00351DAB" w:rsidRPr="00351DAB" w:rsidRDefault="00351DAB" w:rsidP="00351DAB">
      <w:pPr>
        <w:pStyle w:val="SingleTxtGC"/>
      </w:pPr>
      <w:r w:rsidRPr="00351DAB">
        <w:t xml:space="preserve">7.5  </w:t>
      </w:r>
      <w:r w:rsidRPr="00351DAB">
        <w:t>缔约国在本案中</w:t>
      </w:r>
      <w:r w:rsidRPr="00351DAB">
        <w:rPr>
          <w:rFonts w:hint="eastAsia"/>
        </w:rPr>
        <w:t>表示</w:t>
      </w:r>
      <w:r w:rsidRPr="00351DAB">
        <w:t>，对提交人自由表达权的干涉是合法且必要的，这是为了防止电信领域出现混乱以及保护他人的权利，从而确保实现信息多元化的目标。尽管委员会承认缔约国提出有必要管理</w:t>
      </w:r>
      <w:r w:rsidRPr="00351DAB">
        <w:rPr>
          <w:rFonts w:hint="eastAsia"/>
        </w:rPr>
        <w:t>执</w:t>
      </w:r>
      <w:r w:rsidRPr="00351DAB">
        <w:t>照发放条件的观点，但是委员会也注意到，缔约国并未充分解释为何没有按照其国内法律的要求发布可用电台频率清单，以及如何在不定期举行新的分配频率招标的情况下，通过电台广播确保信息传递的多元化。缔约国一方面以实现多元化和多样性为目标，另一方面在没有招标的情况下将广播频率分配给似乎与缔约国政府有关联的实体，却并没有解释如何对这二者进行调和。</w:t>
      </w:r>
    </w:p>
    <w:p w:rsidR="00351DAB" w:rsidRPr="00351DAB" w:rsidRDefault="00351DAB" w:rsidP="00351DAB">
      <w:pPr>
        <w:pStyle w:val="SingleTxtGC"/>
      </w:pPr>
      <w:r w:rsidRPr="00351DAB">
        <w:t xml:space="preserve">7.6  </w:t>
      </w:r>
      <w:r w:rsidRPr="00351DAB">
        <w:t>委员会因此</w:t>
      </w:r>
      <w:r w:rsidRPr="00351DAB">
        <w:rPr>
          <w:rFonts w:hint="eastAsia"/>
        </w:rPr>
        <w:t>得</w:t>
      </w:r>
      <w:r w:rsidRPr="00351DAB">
        <w:t>出结论认为，缔约国未能说明提交人的自由表达权利因缺乏招标受到了限制的合理性，也未能说明根据《公约》第</w:t>
      </w:r>
      <w:r w:rsidRPr="00351DAB">
        <w:t>19</w:t>
      </w:r>
      <w:r w:rsidRPr="00351DAB">
        <w:t>条第</w:t>
      </w:r>
      <w:r w:rsidRPr="00351DAB">
        <w:t>3</w:t>
      </w:r>
      <w:r w:rsidRPr="00351DAB">
        <w:t>款包含的例外情况，为何不举行广播</w:t>
      </w:r>
      <w:r w:rsidRPr="00351DAB">
        <w:rPr>
          <w:rFonts w:hint="eastAsia"/>
        </w:rPr>
        <w:t>执</w:t>
      </w:r>
      <w:r w:rsidRPr="00351DAB">
        <w:t>照分配的公开招标缺乏透明度是合理的。委员会因此</w:t>
      </w:r>
      <w:r w:rsidRPr="00351DAB">
        <w:rPr>
          <w:rFonts w:hint="eastAsia"/>
        </w:rPr>
        <w:t>得</w:t>
      </w:r>
      <w:r w:rsidRPr="00351DAB">
        <w:t>出结论认为，对提交人获得电台频率的限制具有任意性质，并且侵犯了提交人根据《公约》第</w:t>
      </w:r>
      <w:r w:rsidRPr="00351DAB">
        <w:t>19</w:t>
      </w:r>
      <w:r w:rsidRPr="00351DAB">
        <w:t>条第</w:t>
      </w:r>
      <w:r w:rsidRPr="00351DAB">
        <w:t>2</w:t>
      </w:r>
      <w:r w:rsidRPr="00351DAB">
        <w:t>款享有的权利。</w:t>
      </w:r>
    </w:p>
    <w:p w:rsidR="00351DAB" w:rsidRPr="00351DAB" w:rsidRDefault="00351DAB" w:rsidP="00351DAB">
      <w:pPr>
        <w:pStyle w:val="SingleTxtGC"/>
      </w:pPr>
      <w:r w:rsidRPr="00351DAB">
        <w:t xml:space="preserve">7.7  </w:t>
      </w:r>
      <w:r w:rsidRPr="00351DAB">
        <w:t>委员会在查实违反《公约》第</w:t>
      </w:r>
      <w:r w:rsidR="007234DA">
        <w:t>19</w:t>
      </w:r>
      <w:r w:rsidRPr="00351DAB">
        <w:t>条的情况后，决定不对据称违反《公约》第</w:t>
      </w:r>
      <w:r w:rsidRPr="00351DAB">
        <w:t>14</w:t>
      </w:r>
      <w:r w:rsidRPr="00351DAB">
        <w:t>条第</w:t>
      </w:r>
      <w:r w:rsidRPr="00351DAB">
        <w:t>1</w:t>
      </w:r>
      <w:r w:rsidRPr="00351DAB">
        <w:t>款的情况进行单独审查。</w:t>
      </w:r>
    </w:p>
    <w:p w:rsidR="00351DAB" w:rsidRPr="00351DAB" w:rsidRDefault="00351DAB" w:rsidP="00351DAB">
      <w:pPr>
        <w:pStyle w:val="SingleTxtGC"/>
      </w:pPr>
      <w:r w:rsidRPr="00351DAB">
        <w:t xml:space="preserve">8.  </w:t>
      </w:r>
      <w:r w:rsidRPr="00351DAB">
        <w:t>委员会根据《任择议定书》第</w:t>
      </w:r>
      <w:r w:rsidRPr="00351DAB">
        <w:t>5</w:t>
      </w:r>
      <w:r w:rsidRPr="00351DAB">
        <w:t>条第</w:t>
      </w:r>
      <w:r w:rsidRPr="00351DAB">
        <w:t>4</w:t>
      </w:r>
      <w:r w:rsidRPr="00351DAB">
        <w:t>款行事，认为其掌握的事实表明存在违反《公约》第</w:t>
      </w:r>
      <w:r w:rsidRPr="00351DAB">
        <w:t>19</w:t>
      </w:r>
      <w:r w:rsidRPr="00351DAB">
        <w:t>条第</w:t>
      </w:r>
      <w:r w:rsidRPr="00351DAB">
        <w:t>2</w:t>
      </w:r>
      <w:r w:rsidRPr="00351DAB">
        <w:t>款的情况。</w:t>
      </w:r>
    </w:p>
    <w:p w:rsidR="00351DAB" w:rsidRPr="00351DAB" w:rsidRDefault="00351DAB" w:rsidP="00351DAB">
      <w:pPr>
        <w:pStyle w:val="SingleTxtGC"/>
      </w:pPr>
      <w:r w:rsidRPr="00351DAB">
        <w:t xml:space="preserve">9.  </w:t>
      </w:r>
      <w:r w:rsidRPr="00351DAB">
        <w:t>根据《公约》第</w:t>
      </w:r>
      <w:r w:rsidRPr="00351DAB">
        <w:t>2</w:t>
      </w:r>
      <w:r w:rsidRPr="00351DAB">
        <w:t>条第</w:t>
      </w:r>
      <w:r w:rsidRPr="00351DAB">
        <w:t>3</w:t>
      </w:r>
      <w:r w:rsidRPr="00351DAB">
        <w:t>款</w:t>
      </w:r>
      <w:r w:rsidRPr="00351DAB">
        <w:t>(a)</w:t>
      </w:r>
      <w:r w:rsidRPr="00351DAB">
        <w:t>项的规定，缔约国有义务为提交人提供有效</w:t>
      </w:r>
      <w:r w:rsidRPr="00351DAB">
        <w:rPr>
          <w:rFonts w:hint="eastAsia"/>
        </w:rPr>
        <w:t>补</w:t>
      </w:r>
      <w:r w:rsidRPr="00351DAB">
        <w:t>救。这要求缔约国向《公约》权利受到侵犯的个人作出充分赔偿。缔约国也有义务防止今后再次发生类似的侵权行为，审查本国电视电台广播法律，以确保</w:t>
      </w:r>
      <w:r w:rsidRPr="00351DAB">
        <w:rPr>
          <w:rFonts w:hint="eastAsia"/>
        </w:rPr>
        <w:t>依据</w:t>
      </w:r>
      <w:r w:rsidRPr="00351DAB">
        <w:t>明确、透明的程序</w:t>
      </w:r>
      <w:r w:rsidRPr="00351DAB">
        <w:rPr>
          <w:rFonts w:hint="eastAsia"/>
        </w:rPr>
        <w:t>发放</w:t>
      </w:r>
      <w:r w:rsidRPr="00351DAB">
        <w:t>与可用广播频率有关的电台广播</w:t>
      </w:r>
      <w:r w:rsidRPr="00351DAB">
        <w:rPr>
          <w:rFonts w:hint="eastAsia"/>
        </w:rPr>
        <w:t>执</w:t>
      </w:r>
      <w:r w:rsidRPr="00351DAB">
        <w:t>照，</w:t>
      </w:r>
      <w:r w:rsidRPr="00351DAB">
        <w:rPr>
          <w:rFonts w:hint="eastAsia"/>
        </w:rPr>
        <w:t>这种程序确保经常进行</w:t>
      </w:r>
      <w:r w:rsidRPr="00351DAB">
        <w:t>公开的竞争</w:t>
      </w:r>
      <w:r w:rsidRPr="00351DAB">
        <w:rPr>
          <w:rFonts w:hint="eastAsia"/>
        </w:rPr>
        <w:t>，据</w:t>
      </w:r>
      <w:r w:rsidRPr="00351DAB">
        <w:t>以</w:t>
      </w:r>
      <w:r w:rsidRPr="00351DAB">
        <w:rPr>
          <w:rFonts w:hint="eastAsia"/>
        </w:rPr>
        <w:t>按照</w:t>
      </w:r>
      <w:r w:rsidRPr="00351DAB">
        <w:t>非歧视性标准评估候选机构，以</w:t>
      </w:r>
      <w:r w:rsidRPr="00351DAB">
        <w:rPr>
          <w:rFonts w:hint="eastAsia"/>
        </w:rPr>
        <w:t>便</w:t>
      </w:r>
      <w:r w:rsidRPr="00351DAB">
        <w:t>促进缔约国媒体的多元化。</w:t>
      </w:r>
    </w:p>
    <w:p w:rsidR="00351DAB" w:rsidRPr="00351DAB" w:rsidRDefault="00351DAB" w:rsidP="00351DAB">
      <w:pPr>
        <w:pStyle w:val="SingleTxtGC"/>
      </w:pPr>
      <w:r w:rsidRPr="00351DAB">
        <w:t xml:space="preserve">10.  </w:t>
      </w:r>
      <w:r w:rsidRPr="00351DAB">
        <w:t>委员会铭记，缔约国加入《任择议定书》，即已承认委员会有权确定是否存在违反《公约》的情况，根据《公约》第</w:t>
      </w:r>
      <w:r w:rsidRPr="00351DAB">
        <w:t>2</w:t>
      </w:r>
      <w:r w:rsidRPr="00351DAB">
        <w:t>条的规定，缔约国已承诺确保其境内或受其管辖的所有个人均享有《公约》承认的权利，并承诺在侵权行为经确定成立时给予有效和可强制执行的补救，委员会希望缔约国在</w:t>
      </w:r>
      <w:r w:rsidRPr="00351DAB">
        <w:t>180</w:t>
      </w:r>
      <w:r w:rsidRPr="00351DAB">
        <w:t>天内提供资料，说明采取措施落实委员会《意见》的情况。此外，委员会还请缔约国公布委员会的《意见》，将其译成缔约国官方语文并广为散发。</w:t>
      </w:r>
    </w:p>
    <w:p w:rsidR="00351DAB" w:rsidRDefault="00351DAB">
      <w:pPr>
        <w:tabs>
          <w:tab w:val="clear" w:pos="431"/>
        </w:tabs>
        <w:overflowPunct/>
        <w:adjustRightInd/>
        <w:snapToGrid/>
        <w:spacing w:line="240" w:lineRule="auto"/>
        <w:jc w:val="left"/>
      </w:pPr>
      <w:r>
        <w:br w:type="page"/>
      </w:r>
    </w:p>
    <w:p w:rsidR="00351DAB" w:rsidRPr="00351DAB" w:rsidRDefault="00351DAB" w:rsidP="00351DAB">
      <w:pPr>
        <w:pStyle w:val="HChGC"/>
        <w:rPr>
          <w:lang w:val="es-ES"/>
        </w:rPr>
      </w:pPr>
      <w:r w:rsidRPr="00351DAB">
        <w:lastRenderedPageBreak/>
        <w:t>附件</w:t>
      </w:r>
    </w:p>
    <w:p w:rsidR="00351DAB" w:rsidRPr="00351DAB" w:rsidRDefault="00351DAB" w:rsidP="007234DA">
      <w:pPr>
        <w:pStyle w:val="HChGC"/>
        <w:rPr>
          <w:lang w:val="es-ES"/>
        </w:rPr>
      </w:pPr>
      <w:r>
        <w:rPr>
          <w:rFonts w:hint="eastAsia"/>
          <w:i/>
          <w:lang w:val="es-ES"/>
        </w:rPr>
        <w:tab/>
      </w:r>
      <w:r>
        <w:rPr>
          <w:rFonts w:hint="eastAsia"/>
          <w:i/>
          <w:lang w:val="es-ES"/>
        </w:rPr>
        <w:tab/>
      </w:r>
      <w:r w:rsidRPr="00351DAB">
        <w:rPr>
          <w:rFonts w:hint="eastAsia"/>
        </w:rPr>
        <w:t>委员会委员</w:t>
      </w:r>
      <w:r w:rsidRPr="00351DAB">
        <w:t>费边</w:t>
      </w:r>
      <w:r w:rsidR="007234DA">
        <w:rPr>
          <w:rFonts w:hint="eastAsia"/>
          <w:lang w:val="fr-CH"/>
        </w:rPr>
        <w:t>·</w:t>
      </w:r>
      <w:r w:rsidRPr="00351DAB">
        <w:t>奥马尔</w:t>
      </w:r>
      <w:r w:rsidR="007234DA">
        <w:rPr>
          <w:rFonts w:hint="eastAsia"/>
          <w:lang w:val="fr-CH"/>
        </w:rPr>
        <w:t>·</w:t>
      </w:r>
      <w:r w:rsidRPr="00351DAB">
        <w:t>萨尔维奥利</w:t>
      </w:r>
      <w:r w:rsidRPr="00351DAB">
        <w:rPr>
          <w:rFonts w:hint="eastAsia"/>
        </w:rPr>
        <w:t>的个人意见</w:t>
      </w:r>
      <w:r w:rsidRPr="00351DAB">
        <w:rPr>
          <w:rFonts w:hint="eastAsia"/>
        </w:rPr>
        <w:t>(</w:t>
      </w:r>
      <w:r w:rsidRPr="00351DAB">
        <w:rPr>
          <w:rFonts w:hint="eastAsia"/>
        </w:rPr>
        <w:t>同意</w:t>
      </w:r>
      <w:r w:rsidRPr="00351DAB">
        <w:rPr>
          <w:rFonts w:hint="eastAsia"/>
        </w:rPr>
        <w:t>)</w:t>
      </w:r>
    </w:p>
    <w:p w:rsidR="00351DAB" w:rsidRPr="00351DAB" w:rsidRDefault="00351DAB" w:rsidP="00351DAB">
      <w:pPr>
        <w:pStyle w:val="SingleTxtGC"/>
      </w:pPr>
      <w:r w:rsidRPr="00351DAB">
        <w:rPr>
          <w:lang w:val="es-ES"/>
        </w:rPr>
        <w:t xml:space="preserve">1.  </w:t>
      </w:r>
      <w:r w:rsidRPr="00351DAB">
        <w:rPr>
          <w:rFonts w:hint="eastAsia"/>
        </w:rPr>
        <w:t>我同意委员会在</w:t>
      </w:r>
      <w:r w:rsidRPr="00D171DE">
        <w:rPr>
          <w:rFonts w:ascii="Time New Roman" w:eastAsia="楷体" w:hAnsi="Time New Roman"/>
        </w:rPr>
        <w:t>阿加扎德</w:t>
      </w:r>
      <w:r w:rsidRPr="00D171DE">
        <w:rPr>
          <w:rFonts w:ascii="Time New Roman" w:eastAsia="楷体" w:hAnsi="Time New Roman" w:hint="eastAsia"/>
        </w:rPr>
        <w:t>诉阿塞拜疆</w:t>
      </w:r>
      <w:r w:rsidRPr="00351DAB">
        <w:rPr>
          <w:rFonts w:hint="eastAsia"/>
          <w:lang w:val="es-ES"/>
        </w:rPr>
        <w:t>案</w:t>
      </w:r>
      <w:r w:rsidRPr="00351DAB">
        <w:rPr>
          <w:lang w:val="es-ES"/>
        </w:rPr>
        <w:t>(</w:t>
      </w:r>
      <w:r w:rsidRPr="00351DAB">
        <w:rPr>
          <w:rFonts w:hint="eastAsia"/>
          <w:lang w:val="es-ES"/>
        </w:rPr>
        <w:t>第</w:t>
      </w:r>
      <w:r w:rsidRPr="00351DAB">
        <w:rPr>
          <w:lang w:val="es-ES"/>
        </w:rPr>
        <w:t>2205/2012</w:t>
      </w:r>
      <w:r w:rsidRPr="00351DAB">
        <w:rPr>
          <w:rFonts w:hint="eastAsia"/>
          <w:lang w:val="es-ES"/>
        </w:rPr>
        <w:t>号来文</w:t>
      </w:r>
      <w:r w:rsidRPr="00351DAB">
        <w:rPr>
          <w:lang w:val="es-ES"/>
        </w:rPr>
        <w:t>)</w:t>
      </w:r>
      <w:r w:rsidRPr="00351DAB">
        <w:rPr>
          <w:rFonts w:hint="eastAsia"/>
          <w:lang w:val="es-ES"/>
        </w:rPr>
        <w:t>中提出的意见。委员会的意见认为，本案的实情表明</w:t>
      </w:r>
      <w:r w:rsidRPr="00351DAB">
        <w:rPr>
          <w:lang w:val="es-ES"/>
        </w:rPr>
        <w:t>，</w:t>
      </w:r>
      <w:r w:rsidRPr="00351DAB">
        <w:rPr>
          <w:rFonts w:hint="eastAsia"/>
          <w:lang w:val="es-ES"/>
        </w:rPr>
        <w:t>存在违反《公民权利和政治权利国际公约》</w:t>
      </w:r>
      <w:r w:rsidRPr="00351DAB">
        <w:t>第</w:t>
      </w:r>
      <w:r w:rsidRPr="00351DAB">
        <w:t>19</w:t>
      </w:r>
      <w:r w:rsidRPr="00351DAB">
        <w:t>条第</w:t>
      </w:r>
      <w:r w:rsidRPr="00351DAB">
        <w:t>2</w:t>
      </w:r>
      <w:r w:rsidRPr="00351DAB">
        <w:t>款的情况</w:t>
      </w:r>
      <w:r w:rsidRPr="00351DAB">
        <w:rPr>
          <w:rFonts w:hint="eastAsia"/>
        </w:rPr>
        <w:t>，</w:t>
      </w:r>
      <w:r w:rsidRPr="00351DAB">
        <w:t>亚沙尔</w:t>
      </w:r>
      <w:r w:rsidRPr="007A0848">
        <w:rPr>
          <w:rFonts w:hint="eastAsia"/>
        </w:rPr>
        <w:t>·</w:t>
      </w:r>
      <w:r w:rsidRPr="00351DAB">
        <w:t>阿加扎德</w:t>
      </w:r>
      <w:r w:rsidRPr="00351DAB">
        <w:rPr>
          <w:rFonts w:hint="eastAsia"/>
        </w:rPr>
        <w:t>先生和</w:t>
      </w:r>
      <w:r w:rsidRPr="00351DAB">
        <w:t>拉苏尔</w:t>
      </w:r>
      <w:r w:rsidRPr="007A0848">
        <w:rPr>
          <w:rFonts w:hint="eastAsia"/>
        </w:rPr>
        <w:t>·</w:t>
      </w:r>
      <w:r w:rsidRPr="00351DAB">
        <w:t>加法洛夫</w:t>
      </w:r>
      <w:r w:rsidRPr="00351DAB">
        <w:rPr>
          <w:rFonts w:hint="eastAsia"/>
        </w:rPr>
        <w:t>先生因这种违反而受害。</w:t>
      </w:r>
    </w:p>
    <w:p w:rsidR="00351DAB" w:rsidRPr="00351DAB" w:rsidRDefault="00351DAB" w:rsidP="00351DAB">
      <w:pPr>
        <w:pStyle w:val="SingleTxtGC"/>
      </w:pPr>
      <w:r w:rsidRPr="00351DAB">
        <w:t xml:space="preserve">2.  </w:t>
      </w:r>
      <w:r w:rsidRPr="00351DAB">
        <w:rPr>
          <w:rFonts w:hint="eastAsia"/>
        </w:rPr>
        <w:t>同样，我同意委员会裁定实行的补救。具体而言，我同意以下做法：委员会详细提出了缔约国应当采取的确保今后不再发生类似违反情况的措施。即，在本案中，缔约国应当</w:t>
      </w:r>
      <w:r w:rsidRPr="00351DAB">
        <w:t>审查本国电视电台广播法律，以确保</w:t>
      </w:r>
      <w:r w:rsidRPr="00351DAB">
        <w:rPr>
          <w:rFonts w:hint="eastAsia"/>
        </w:rPr>
        <w:t>依据</w:t>
      </w:r>
      <w:r w:rsidRPr="00351DAB">
        <w:t>明确、透明的程序</w:t>
      </w:r>
      <w:r w:rsidRPr="00351DAB">
        <w:rPr>
          <w:rFonts w:hint="eastAsia"/>
        </w:rPr>
        <w:t>发放</w:t>
      </w:r>
      <w:r w:rsidRPr="00351DAB">
        <w:t>电台广播</w:t>
      </w:r>
      <w:r w:rsidRPr="00351DAB">
        <w:rPr>
          <w:rFonts w:hint="eastAsia"/>
        </w:rPr>
        <w:t>执</w:t>
      </w:r>
      <w:r w:rsidRPr="00351DAB">
        <w:t>照，</w:t>
      </w:r>
      <w:r w:rsidRPr="00351DAB">
        <w:rPr>
          <w:rFonts w:hint="eastAsia"/>
        </w:rPr>
        <w:t>这种程序确</w:t>
      </w:r>
      <w:r w:rsidRPr="00351DAB">
        <w:t>保</w:t>
      </w:r>
      <w:r w:rsidRPr="00351DAB">
        <w:rPr>
          <w:rFonts w:hint="eastAsia"/>
        </w:rPr>
        <w:t>进行</w:t>
      </w:r>
      <w:r w:rsidRPr="00351DAB">
        <w:t>定期、公开的竞争</w:t>
      </w:r>
      <w:r w:rsidRPr="00351DAB">
        <w:rPr>
          <w:rFonts w:hint="eastAsia"/>
        </w:rPr>
        <w:t>，据</w:t>
      </w:r>
      <w:r w:rsidRPr="00351DAB">
        <w:t>以</w:t>
      </w:r>
      <w:r w:rsidRPr="00351DAB">
        <w:rPr>
          <w:rFonts w:hint="eastAsia"/>
        </w:rPr>
        <w:t>按照非</w:t>
      </w:r>
      <w:r w:rsidRPr="00351DAB">
        <w:t>歧视性标准评估候选机构，以</w:t>
      </w:r>
      <w:r w:rsidRPr="00351DAB">
        <w:rPr>
          <w:rFonts w:hint="eastAsia"/>
        </w:rPr>
        <w:t>便</w:t>
      </w:r>
      <w:r w:rsidRPr="00351DAB">
        <w:t>促进缔约国媒体的多元化。</w:t>
      </w:r>
      <w:r w:rsidRPr="00351DAB">
        <w:rPr>
          <w:rFonts w:hint="eastAsia"/>
        </w:rPr>
        <w:t>这样明确规定防止不再发生类似违反情况的措施，有助于缔约国确切知道如何遵守《委员会的意见》，也使委员会有更加明确的标准，据以通过特别报告员执行的后续程序评估遵守情况。</w:t>
      </w:r>
    </w:p>
    <w:p w:rsidR="007A0848" w:rsidRDefault="00351DAB" w:rsidP="00351DAB">
      <w:pPr>
        <w:pStyle w:val="SingleTxtGC"/>
      </w:pPr>
      <w:r w:rsidRPr="00351DAB">
        <w:t xml:space="preserve">3.  </w:t>
      </w:r>
      <w:r w:rsidRPr="00351DAB">
        <w:rPr>
          <w:rFonts w:hint="eastAsia"/>
        </w:rPr>
        <w:t>但是，我认为，委员会本应在向受害者提供的补偿中明确包括因受害者权利遭受侵犯而应给予的公正赔偿。这种资金赔偿主要用来负担提交人在国内法院的整个诉讼过程中引起的诉讼费。</w:t>
      </w:r>
    </w:p>
    <w:p w:rsidR="00351DAB" w:rsidRDefault="00351DAB" w:rsidP="00351DAB">
      <w:pPr>
        <w:pStyle w:val="SingleTxtGC"/>
      </w:pPr>
    </w:p>
    <w:p w:rsidR="00351DAB" w:rsidRPr="002D6A9C" w:rsidRDefault="00351DA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351DAB" w:rsidRPr="007A0848" w:rsidRDefault="00351DAB" w:rsidP="00351DAB">
      <w:pPr>
        <w:pStyle w:val="SingleTxtGC"/>
      </w:pPr>
    </w:p>
    <w:sectPr w:rsidR="00351DAB" w:rsidRPr="007A0848" w:rsidSect="004D0A00">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73C" w:rsidRPr="000D319F" w:rsidRDefault="008F073C" w:rsidP="000D319F">
      <w:pPr>
        <w:pStyle w:val="ae"/>
        <w:spacing w:after="240"/>
        <w:ind w:left="907"/>
        <w:rPr>
          <w:rFonts w:asciiTheme="majorBidi" w:eastAsia="宋体" w:hAnsiTheme="majorBidi" w:cstheme="majorBidi"/>
          <w:sz w:val="21"/>
          <w:szCs w:val="21"/>
          <w:lang w:val="en-US"/>
        </w:rPr>
      </w:pPr>
    </w:p>
    <w:p w:rsidR="008F073C" w:rsidRPr="000D319F" w:rsidRDefault="008F073C"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8F073C" w:rsidRPr="000D319F" w:rsidRDefault="008F073C" w:rsidP="000D319F">
      <w:pPr>
        <w:pStyle w:val="ae"/>
      </w:pPr>
    </w:p>
  </w:endnote>
  <w:endnote w:type="continuationNotice" w:id="1">
    <w:p w:rsidR="008F073C" w:rsidRDefault="008F07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altName w:val="MT Extra"/>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7A0848" w:rsidRDefault="007A0848" w:rsidP="007A0848">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1220F0">
      <w:rPr>
        <w:rStyle w:val="af"/>
        <w:noProof/>
      </w:rPr>
      <w:t>4</w:t>
    </w:r>
    <w:r>
      <w:rPr>
        <w:rStyle w:val="af"/>
      </w:rPr>
      <w:fldChar w:fldCharType="end"/>
    </w:r>
    <w:r>
      <w:rPr>
        <w:rStyle w:val="af"/>
      </w:rPr>
      <w:tab/>
    </w:r>
    <w:proofErr w:type="spellStart"/>
    <w:r w:rsidRPr="007A0848">
      <w:rPr>
        <w:rStyle w:val="af"/>
        <w:b w:val="0"/>
        <w:snapToGrid w:val="0"/>
        <w:sz w:val="16"/>
      </w:rPr>
      <w:t>GE.17</w:t>
    </w:r>
    <w:proofErr w:type="spellEnd"/>
    <w:r w:rsidRPr="007A0848">
      <w:rPr>
        <w:rStyle w:val="af"/>
        <w:b w:val="0"/>
        <w:snapToGrid w:val="0"/>
        <w:sz w:val="16"/>
      </w:rPr>
      <w:t>-04103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7A0848" w:rsidRDefault="007A0848" w:rsidP="007A0848">
    <w:pPr>
      <w:pStyle w:val="ae"/>
      <w:tabs>
        <w:tab w:val="clear" w:pos="431"/>
        <w:tab w:val="right" w:pos="9638"/>
      </w:tabs>
      <w:rPr>
        <w:rStyle w:val="af"/>
      </w:rPr>
    </w:pPr>
    <w:proofErr w:type="spellStart"/>
    <w:r>
      <w:t>GE.17</w:t>
    </w:r>
    <w:proofErr w:type="spellEnd"/>
    <w:r>
      <w:t>-04103</w:t>
    </w:r>
    <w:r>
      <w:tab/>
    </w:r>
    <w:r>
      <w:rPr>
        <w:rStyle w:val="af"/>
      </w:rPr>
      <w:fldChar w:fldCharType="begin"/>
    </w:r>
    <w:r>
      <w:rPr>
        <w:rStyle w:val="af"/>
      </w:rPr>
      <w:instrText xml:space="preserve"> PAGE  \* MERGEFORMAT </w:instrText>
    </w:r>
    <w:r>
      <w:rPr>
        <w:rStyle w:val="af"/>
      </w:rPr>
      <w:fldChar w:fldCharType="separate"/>
    </w:r>
    <w:r w:rsidR="001220F0">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EA7E67" w:rsidRDefault="007A0848" w:rsidP="007A0848">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-04103</w:t>
    </w:r>
    <w:r w:rsidR="00731A42" w:rsidRPr="00EE277A">
      <w:rPr>
        <w:sz w:val="20"/>
        <w:lang w:eastAsia="zh-CN"/>
      </w:rPr>
      <w:t xml:space="preserve"> (C)</w:t>
    </w:r>
    <w:r w:rsidR="00EA7E67">
      <w:rPr>
        <w:sz w:val="20"/>
        <w:lang w:eastAsia="zh-CN"/>
      </w:rPr>
      <w:tab/>
    </w:r>
    <w:r>
      <w:rPr>
        <w:rFonts w:eastAsiaTheme="minorEastAsia" w:hint="eastAsia"/>
        <w:sz w:val="20"/>
        <w:lang w:eastAsia="zh-CN"/>
      </w:rPr>
      <w:t>1004</w:t>
    </w:r>
    <w:r w:rsidR="00EA7E67">
      <w:rPr>
        <w:sz w:val="20"/>
        <w:lang w:eastAsia="zh-CN"/>
      </w:rPr>
      <w:t>1</w:t>
    </w:r>
    <w:r w:rsidR="006257FE">
      <w:rPr>
        <w:rFonts w:eastAsiaTheme="minorEastAsia" w:hint="eastAsia"/>
        <w:sz w:val="20"/>
        <w:lang w:eastAsia="zh-CN"/>
      </w:rPr>
      <w:t>7</w:t>
    </w:r>
    <w:r w:rsidR="00731A42">
      <w:rPr>
        <w:sz w:val="20"/>
        <w:lang w:eastAsia="zh-CN"/>
      </w:rPr>
      <w:tab/>
    </w:r>
    <w:r>
      <w:rPr>
        <w:rFonts w:eastAsiaTheme="minorEastAsia" w:hint="eastAsia"/>
        <w:sz w:val="20"/>
        <w:lang w:eastAsia="zh-CN"/>
      </w:rPr>
      <w:t>1104</w:t>
    </w:r>
    <w:r w:rsidR="00731A42">
      <w:rPr>
        <w:sz w:val="20"/>
        <w:lang w:eastAsia="zh-CN"/>
      </w:rPr>
      <w:t>1</w:t>
    </w:r>
    <w:r w:rsidR="006257FE">
      <w:rPr>
        <w:rFonts w:eastAsiaTheme="minorEastAsia" w:hint="eastAsia"/>
        <w:sz w:val="20"/>
        <w:lang w:eastAsia="zh-CN"/>
      </w:rPr>
      <w:t>7</w:t>
    </w:r>
  </w:p>
  <w:p w:rsidR="00056632" w:rsidRPr="00487939" w:rsidRDefault="007A0848"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CPR/C/118/D/2205/201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8/D/2205/201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73C" w:rsidRPr="000157B1" w:rsidRDefault="008F073C"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8F073C" w:rsidRPr="000157B1" w:rsidRDefault="008F073C"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8F073C" w:rsidRDefault="008F073C"/>
  </w:footnote>
  <w:footnote w:id="2">
    <w:p w:rsidR="007A0848" w:rsidRPr="00CC494B" w:rsidRDefault="007A0848" w:rsidP="00D171DE">
      <w:pPr>
        <w:pStyle w:val="a6"/>
      </w:pPr>
      <w:r w:rsidRPr="007A0848">
        <w:rPr>
          <w:color w:val="0000FF"/>
          <w:sz w:val="21"/>
          <w:szCs w:val="21"/>
          <w:lang w:val="zh-CN"/>
        </w:rPr>
        <w:tab/>
        <w:t>*</w:t>
      </w:r>
      <w:r w:rsidRPr="007A0848">
        <w:rPr>
          <w:rFonts w:hint="eastAsia"/>
          <w:color w:val="0000FF"/>
          <w:sz w:val="21"/>
          <w:szCs w:val="21"/>
          <w:lang w:val="zh-CN"/>
        </w:rPr>
        <w:tab/>
      </w:r>
      <w:r>
        <w:rPr>
          <w:lang w:val="zh-CN"/>
        </w:rPr>
        <w:t>委员会第</w:t>
      </w:r>
      <w:r>
        <w:rPr>
          <w:lang w:val="zh-CN"/>
        </w:rPr>
        <w:t>118</w:t>
      </w:r>
      <w:r>
        <w:rPr>
          <w:lang w:val="zh-CN"/>
        </w:rPr>
        <w:t>届会议</w:t>
      </w:r>
      <w:r>
        <w:rPr>
          <w:lang w:val="zh-CN"/>
        </w:rPr>
        <w:t>(2016</w:t>
      </w:r>
      <w:r>
        <w:rPr>
          <w:lang w:val="zh-CN"/>
        </w:rPr>
        <w:t>年</w:t>
      </w:r>
      <w:r>
        <w:rPr>
          <w:lang w:val="zh-CN"/>
        </w:rPr>
        <w:t>10</w:t>
      </w:r>
      <w:r>
        <w:rPr>
          <w:lang w:val="zh-CN"/>
        </w:rPr>
        <w:t>月</w:t>
      </w:r>
      <w:r>
        <w:rPr>
          <w:lang w:val="zh-CN"/>
        </w:rPr>
        <w:t>17</w:t>
      </w:r>
      <w:r>
        <w:rPr>
          <w:lang w:val="zh-CN"/>
        </w:rPr>
        <w:t>日</w:t>
      </w:r>
      <w:r w:rsidR="00D171DE">
        <w:rPr>
          <w:rFonts w:hint="eastAsia"/>
          <w:lang w:val="zh-CN"/>
        </w:rPr>
        <w:t>至</w:t>
      </w:r>
      <w:r>
        <w:rPr>
          <w:lang w:val="zh-CN"/>
        </w:rPr>
        <w:t>11</w:t>
      </w:r>
      <w:r>
        <w:rPr>
          <w:lang w:val="zh-CN"/>
        </w:rPr>
        <w:t>月</w:t>
      </w:r>
      <w:r>
        <w:rPr>
          <w:lang w:val="zh-CN"/>
        </w:rPr>
        <w:t>4</w:t>
      </w:r>
      <w:r>
        <w:rPr>
          <w:lang w:val="zh-CN"/>
        </w:rPr>
        <w:t>日</w:t>
      </w:r>
      <w:r>
        <w:rPr>
          <w:lang w:val="zh-CN"/>
        </w:rPr>
        <w:t>)</w:t>
      </w:r>
      <w:r>
        <w:rPr>
          <w:lang w:val="zh-CN"/>
        </w:rPr>
        <w:t>通过。</w:t>
      </w:r>
    </w:p>
  </w:footnote>
  <w:footnote w:id="3">
    <w:p w:rsidR="007A0848" w:rsidRDefault="007A0848">
      <w:pPr>
        <w:pStyle w:val="a6"/>
      </w:pPr>
      <w:r w:rsidRPr="007A0848">
        <w:rPr>
          <w:rStyle w:val="a7"/>
          <w:rFonts w:eastAsia="宋体" w:hint="eastAsia"/>
          <w:vertAlign w:val="baseline"/>
        </w:rPr>
        <w:tab/>
      </w:r>
      <w:r w:rsidRPr="007A0848">
        <w:rPr>
          <w:rStyle w:val="a7"/>
          <w:rFonts w:eastAsia="宋体"/>
          <w:vertAlign w:val="baseline"/>
        </w:rPr>
        <w:t>**</w:t>
      </w:r>
      <w:r>
        <w:rPr>
          <w:rFonts w:hint="eastAsia"/>
        </w:rPr>
        <w:tab/>
      </w:r>
      <w:r w:rsidRPr="007A0848">
        <w:rPr>
          <w:rFonts w:hint="eastAsia"/>
        </w:rPr>
        <w:t>参加审议本来文的委员会委员有：亚兹·本·阿舒尔、莱兹赫里·布齐德、萨拉·克利夫兰、奥利维耶·德弗鲁维尔、艾哈迈德·阿明·法萨拉、岩泽雄司、伊万娜·耶利奇、邓肯·莱基·穆胡穆扎、普蒂尼·帕扎尔奇兹、毛罗·波利蒂、奈杰尔·罗德利爵士、维克多·曼努埃尔·罗德里格斯－雷夏、费边·奥马尔·萨尔维奥利、安雅·塞伯特－佛尔、尤瓦尔·沙尼、康斯坦丁·瓦尔泽拉什维利和马戈·瓦特瓦尔。</w:t>
      </w:r>
    </w:p>
  </w:footnote>
  <w:footnote w:id="4">
    <w:p w:rsidR="000931D9" w:rsidRPr="00BB788A" w:rsidRDefault="000931D9" w:rsidP="00032D47">
      <w:pPr>
        <w:pStyle w:val="a6"/>
      </w:pPr>
      <w:r w:rsidRPr="00BB788A">
        <w:rPr>
          <w:lang w:val="zh-CN"/>
        </w:rPr>
        <w:tab/>
      </w:r>
      <w:r w:rsidRPr="000931D9">
        <w:rPr>
          <w:rStyle w:val="a7"/>
          <w:rFonts w:eastAsia="宋体"/>
          <w:lang w:val="zh-CN"/>
        </w:rPr>
        <w:footnoteRef/>
      </w:r>
      <w:r>
        <w:rPr>
          <w:lang w:val="zh-CN"/>
        </w:rPr>
        <w:tab/>
      </w:r>
      <w:r>
        <w:rPr>
          <w:lang w:val="zh-CN"/>
        </w:rPr>
        <w:t>一个由两名阿塞拜疆记者于</w:t>
      </w:r>
      <w:r>
        <w:rPr>
          <w:lang w:val="zh-CN"/>
        </w:rPr>
        <w:t>2006</w:t>
      </w:r>
      <w:r>
        <w:rPr>
          <w:lang w:val="zh-CN"/>
        </w:rPr>
        <w:t>年成立的阿塞拜疆非政府组织，旨在</w:t>
      </w:r>
      <w:r w:rsidR="00032D47">
        <w:rPr>
          <w:rFonts w:hint="eastAsia"/>
          <w:lang w:val="fr-CH"/>
        </w:rPr>
        <w:t>“</w:t>
      </w:r>
      <w:r>
        <w:rPr>
          <w:lang w:val="zh-CN"/>
        </w:rPr>
        <w:t>应对政府对表达和新闻自由日益增长的限制</w:t>
      </w:r>
      <w:r w:rsidR="00032D47">
        <w:rPr>
          <w:rFonts w:hint="eastAsia"/>
          <w:lang w:val="fr-CH"/>
        </w:rPr>
        <w:t>”</w:t>
      </w:r>
      <w:r>
        <w:rPr>
          <w:lang w:val="zh-CN"/>
        </w:rPr>
        <w:t>。</w:t>
      </w:r>
    </w:p>
  </w:footnote>
  <w:footnote w:id="5">
    <w:p w:rsidR="000931D9" w:rsidRPr="00CC494B" w:rsidRDefault="000931D9" w:rsidP="00351DAB">
      <w:pPr>
        <w:pStyle w:val="a6"/>
      </w:pPr>
      <w:r w:rsidRPr="00CC494B">
        <w:rPr>
          <w:lang w:val="zh-CN"/>
        </w:rPr>
        <w:tab/>
      </w:r>
      <w:r w:rsidRPr="000931D9">
        <w:rPr>
          <w:rStyle w:val="a7"/>
          <w:rFonts w:eastAsia="宋体"/>
          <w:lang w:val="zh-CN"/>
        </w:rPr>
        <w:footnoteRef/>
      </w:r>
      <w:r>
        <w:rPr>
          <w:lang w:val="zh-CN"/>
        </w:rPr>
        <w:tab/>
      </w:r>
      <w:r>
        <w:rPr>
          <w:lang w:val="zh-CN"/>
        </w:rPr>
        <w:t>阿塞拜疆总统于</w:t>
      </w:r>
      <w:r>
        <w:rPr>
          <w:lang w:val="zh-CN"/>
        </w:rPr>
        <w:t>2002</w:t>
      </w:r>
      <w:r>
        <w:rPr>
          <w:lang w:val="zh-CN"/>
        </w:rPr>
        <w:t>年建立。全部九名委员会成员均为总统任命。</w:t>
      </w:r>
    </w:p>
  </w:footnote>
  <w:footnote w:id="6">
    <w:p w:rsidR="000931D9" w:rsidRPr="00CC494B" w:rsidRDefault="000931D9" w:rsidP="00351DAB">
      <w:pPr>
        <w:pStyle w:val="a6"/>
      </w:pPr>
      <w:r w:rsidRPr="00CC494B">
        <w:rPr>
          <w:lang w:val="zh-CN"/>
        </w:rPr>
        <w:tab/>
      </w:r>
      <w:r w:rsidRPr="000931D9">
        <w:rPr>
          <w:rStyle w:val="a7"/>
          <w:rFonts w:eastAsia="宋体"/>
          <w:lang w:val="zh-CN"/>
        </w:rPr>
        <w:footnoteRef/>
      </w:r>
      <w:r>
        <w:rPr>
          <w:lang w:val="zh-CN"/>
        </w:rPr>
        <w:t xml:space="preserve"> </w:t>
      </w:r>
      <w:r>
        <w:rPr>
          <w:lang w:val="zh-CN"/>
        </w:rPr>
        <w:tab/>
      </w:r>
      <w:r>
        <w:rPr>
          <w:lang w:val="zh-CN"/>
        </w:rPr>
        <w:t>见第</w:t>
      </w:r>
      <w:r>
        <w:rPr>
          <w:lang w:val="zh-CN"/>
        </w:rPr>
        <w:t>2.9</w:t>
      </w:r>
      <w:r>
        <w:rPr>
          <w:lang w:val="zh-CN"/>
        </w:rPr>
        <w:t>段。</w:t>
      </w:r>
    </w:p>
  </w:footnote>
  <w:footnote w:id="7">
    <w:p w:rsidR="000931D9" w:rsidRPr="00BB788A" w:rsidRDefault="000931D9" w:rsidP="00032D47">
      <w:pPr>
        <w:pStyle w:val="a6"/>
      </w:pPr>
      <w:r w:rsidRPr="00CC494B">
        <w:rPr>
          <w:lang w:val="zh-CN"/>
        </w:rPr>
        <w:tab/>
      </w:r>
      <w:r w:rsidRPr="000931D9">
        <w:rPr>
          <w:rStyle w:val="a7"/>
          <w:rFonts w:eastAsia="宋体"/>
          <w:lang w:val="zh-CN"/>
        </w:rPr>
        <w:footnoteRef/>
      </w:r>
      <w:r>
        <w:rPr>
          <w:lang w:val="zh-CN"/>
        </w:rPr>
        <w:tab/>
      </w:r>
      <w:r>
        <w:rPr>
          <w:lang w:val="zh-CN"/>
        </w:rPr>
        <w:t>提交人援引了</w:t>
      </w:r>
      <w:r>
        <w:rPr>
          <w:lang w:val="zh-CN"/>
        </w:rPr>
        <w:t>2002</w:t>
      </w:r>
      <w:r>
        <w:rPr>
          <w:lang w:val="zh-CN"/>
        </w:rPr>
        <w:t>年</w:t>
      </w:r>
      <w:r>
        <w:rPr>
          <w:lang w:val="zh-CN"/>
        </w:rPr>
        <w:t>6</w:t>
      </w:r>
      <w:r>
        <w:rPr>
          <w:lang w:val="zh-CN"/>
        </w:rPr>
        <w:t>月</w:t>
      </w:r>
      <w:r>
        <w:rPr>
          <w:lang w:val="zh-CN"/>
        </w:rPr>
        <w:t>25</w:t>
      </w:r>
      <w:r>
        <w:rPr>
          <w:lang w:val="zh-CN"/>
        </w:rPr>
        <w:t>日《电视电台广播法》第</w:t>
      </w:r>
      <w:r>
        <w:rPr>
          <w:lang w:val="zh-CN"/>
        </w:rPr>
        <w:t>14.1</w:t>
      </w:r>
      <w:r>
        <w:rPr>
          <w:lang w:val="zh-CN"/>
        </w:rPr>
        <w:t>、</w:t>
      </w:r>
      <w:r>
        <w:rPr>
          <w:lang w:val="zh-CN"/>
        </w:rPr>
        <w:t>15.1</w:t>
      </w:r>
      <w:r>
        <w:rPr>
          <w:lang w:val="zh-CN"/>
        </w:rPr>
        <w:t>和</w:t>
      </w:r>
      <w:r>
        <w:rPr>
          <w:lang w:val="zh-CN"/>
        </w:rPr>
        <w:t>16.5</w:t>
      </w:r>
      <w:r>
        <w:rPr>
          <w:lang w:val="zh-CN"/>
        </w:rPr>
        <w:t>条。第</w:t>
      </w:r>
      <w:r>
        <w:rPr>
          <w:lang w:val="zh-CN"/>
        </w:rPr>
        <w:t>14.1</w:t>
      </w:r>
      <w:r>
        <w:rPr>
          <w:lang w:val="zh-CN"/>
        </w:rPr>
        <w:t>条规定，</w:t>
      </w:r>
      <w:r w:rsidR="00032D47">
        <w:rPr>
          <w:rFonts w:hint="eastAsia"/>
          <w:lang w:val="fr-CH"/>
        </w:rPr>
        <w:t>“</w:t>
      </w:r>
      <w:r>
        <w:rPr>
          <w:lang w:val="zh-CN"/>
        </w:rPr>
        <w:t>电视和电台广播应依据本法并在特别协议</w:t>
      </w:r>
      <w:r>
        <w:rPr>
          <w:lang w:val="zh-CN"/>
        </w:rPr>
        <w:t>(</w:t>
      </w:r>
      <w:r>
        <w:rPr>
          <w:lang w:val="zh-CN"/>
        </w:rPr>
        <w:t>牌照</w:t>
      </w:r>
      <w:r>
        <w:rPr>
          <w:lang w:val="zh-CN"/>
        </w:rPr>
        <w:t>)</w:t>
      </w:r>
      <w:r>
        <w:rPr>
          <w:lang w:val="zh-CN"/>
        </w:rPr>
        <w:t>的基础上进行</w:t>
      </w:r>
      <w:r w:rsidR="00032D47">
        <w:rPr>
          <w:rFonts w:hint="eastAsia"/>
          <w:lang w:val="fr-CH"/>
        </w:rPr>
        <w:t>”</w:t>
      </w:r>
      <w:r>
        <w:rPr>
          <w:lang w:val="zh-CN"/>
        </w:rPr>
        <w:t>。第</w:t>
      </w:r>
      <w:r>
        <w:rPr>
          <w:lang w:val="zh-CN"/>
        </w:rPr>
        <w:t>15.1</w:t>
      </w:r>
      <w:r>
        <w:rPr>
          <w:lang w:val="zh-CN"/>
        </w:rPr>
        <w:t>条规定，</w:t>
      </w:r>
      <w:r w:rsidR="00032D47">
        <w:rPr>
          <w:rFonts w:hint="eastAsia"/>
          <w:lang w:val="fr-CH"/>
        </w:rPr>
        <w:t>“</w:t>
      </w:r>
      <w:r>
        <w:rPr>
          <w:lang w:val="zh-CN"/>
        </w:rPr>
        <w:t>除国家及社会电视和电台广播外，特别协议</w:t>
      </w:r>
      <w:r>
        <w:rPr>
          <w:lang w:val="zh-CN"/>
        </w:rPr>
        <w:t>(</w:t>
      </w:r>
      <w:r>
        <w:rPr>
          <w:lang w:val="zh-CN"/>
        </w:rPr>
        <w:t>牌照</w:t>
      </w:r>
      <w:r>
        <w:rPr>
          <w:lang w:val="zh-CN"/>
        </w:rPr>
        <w:t>)</w:t>
      </w:r>
      <w:r>
        <w:rPr>
          <w:lang w:val="zh-CN"/>
        </w:rPr>
        <w:t>通过招标发放</w:t>
      </w:r>
      <w:r w:rsidR="00032D47">
        <w:rPr>
          <w:rFonts w:hint="eastAsia"/>
          <w:lang w:val="fr-CH"/>
        </w:rPr>
        <w:t>”</w:t>
      </w:r>
      <w:r>
        <w:rPr>
          <w:lang w:val="zh-CN"/>
        </w:rPr>
        <w:t>。第</w:t>
      </w:r>
      <w:r>
        <w:rPr>
          <w:lang w:val="zh-CN"/>
        </w:rPr>
        <w:t>16.5</w:t>
      </w:r>
      <w:r>
        <w:rPr>
          <w:lang w:val="zh-CN"/>
        </w:rPr>
        <w:t>条规定，</w:t>
      </w:r>
      <w:r w:rsidR="00032D47">
        <w:rPr>
          <w:rFonts w:hint="eastAsia"/>
          <w:lang w:val="fr-CH"/>
        </w:rPr>
        <w:t>“</w:t>
      </w:r>
      <w:r>
        <w:rPr>
          <w:lang w:val="zh-CN"/>
        </w:rPr>
        <w:t>举行招标的机构至少一年发布一次</w:t>
      </w:r>
      <w:r>
        <w:rPr>
          <w:lang w:val="zh-CN"/>
        </w:rPr>
        <w:t>(</w:t>
      </w:r>
      <w:r>
        <w:rPr>
          <w:lang w:val="zh-CN"/>
        </w:rPr>
        <w:t>已使用和未使用的</w:t>
      </w:r>
      <w:r>
        <w:rPr>
          <w:lang w:val="zh-CN"/>
        </w:rPr>
        <w:t>)</w:t>
      </w:r>
      <w:r>
        <w:rPr>
          <w:lang w:val="zh-CN"/>
        </w:rPr>
        <w:t>频率清单</w:t>
      </w:r>
      <w:r w:rsidR="00032D47">
        <w:rPr>
          <w:rFonts w:hint="eastAsia"/>
          <w:lang w:val="fr-CH"/>
        </w:rPr>
        <w:t>”</w:t>
      </w:r>
      <w:r>
        <w:rPr>
          <w:lang w:val="zh-CN"/>
        </w:rPr>
        <w:t>。</w:t>
      </w:r>
    </w:p>
  </w:footnote>
  <w:footnote w:id="8">
    <w:p w:rsidR="000931D9" w:rsidRPr="00BB788A" w:rsidRDefault="000931D9" w:rsidP="00351DAB">
      <w:pPr>
        <w:pStyle w:val="a6"/>
      </w:pPr>
      <w:r w:rsidRPr="00BB788A">
        <w:rPr>
          <w:lang w:val="zh-CN"/>
        </w:rPr>
        <w:tab/>
      </w:r>
      <w:r w:rsidRPr="000931D9">
        <w:rPr>
          <w:rStyle w:val="a7"/>
          <w:rFonts w:eastAsia="宋体"/>
          <w:lang w:val="zh-CN"/>
        </w:rPr>
        <w:footnoteRef/>
      </w:r>
      <w:r>
        <w:rPr>
          <w:lang w:val="zh-CN"/>
        </w:rPr>
        <w:tab/>
      </w:r>
      <w:r>
        <w:rPr>
          <w:lang w:val="zh-CN"/>
        </w:rPr>
        <w:t>提交人未对这一陈述作详细说明。</w:t>
      </w:r>
    </w:p>
  </w:footnote>
  <w:footnote w:id="9">
    <w:p w:rsidR="000931D9" w:rsidRPr="00BB788A" w:rsidRDefault="000931D9" w:rsidP="00351DAB">
      <w:pPr>
        <w:pStyle w:val="a6"/>
      </w:pPr>
      <w:r w:rsidRPr="00BB788A">
        <w:rPr>
          <w:lang w:val="zh-CN"/>
        </w:rPr>
        <w:tab/>
      </w:r>
      <w:r w:rsidRPr="000931D9">
        <w:rPr>
          <w:rStyle w:val="a7"/>
          <w:rFonts w:eastAsia="宋体"/>
          <w:lang w:val="zh-CN"/>
        </w:rPr>
        <w:footnoteRef/>
      </w:r>
      <w:r>
        <w:rPr>
          <w:lang w:val="zh-CN"/>
        </w:rPr>
        <w:tab/>
      </w:r>
      <w:r>
        <w:rPr>
          <w:lang w:val="zh-CN"/>
        </w:rPr>
        <w:t>秘书处于</w:t>
      </w:r>
      <w:r>
        <w:rPr>
          <w:lang w:val="zh-CN"/>
        </w:rPr>
        <w:t>2016</w:t>
      </w:r>
      <w:r>
        <w:rPr>
          <w:lang w:val="zh-CN"/>
        </w:rPr>
        <w:t>年</w:t>
      </w:r>
      <w:r>
        <w:rPr>
          <w:lang w:val="zh-CN"/>
        </w:rPr>
        <w:t>7</w:t>
      </w:r>
      <w:r>
        <w:rPr>
          <w:lang w:val="zh-CN"/>
        </w:rPr>
        <w:t>月</w:t>
      </w:r>
      <w:r>
        <w:rPr>
          <w:lang w:val="zh-CN"/>
        </w:rPr>
        <w:t>14</w:t>
      </w:r>
      <w:r>
        <w:rPr>
          <w:lang w:val="zh-CN"/>
        </w:rPr>
        <w:t>日请求获得有关未经竞争分配牌照的更多信息，提交人对此</w:t>
      </w:r>
      <w:r w:rsidRPr="003C4138">
        <w:t>表示</w:t>
      </w:r>
      <w:r>
        <w:rPr>
          <w:lang w:val="zh-CN"/>
        </w:rPr>
        <w:t>，自国家电视广播委员会</w:t>
      </w:r>
      <w:r>
        <w:rPr>
          <w:lang w:val="zh-CN"/>
        </w:rPr>
        <w:t>2003</w:t>
      </w:r>
      <w:r>
        <w:rPr>
          <w:lang w:val="zh-CN"/>
        </w:rPr>
        <w:t>年成立以来，在未举行公开招标的情况下共向下列广播电台发放了五张牌照：</w:t>
      </w:r>
      <w:r>
        <w:rPr>
          <w:lang w:val="zh-CN"/>
        </w:rPr>
        <w:t xml:space="preserve">Ictimai </w:t>
      </w:r>
      <w:r>
        <w:rPr>
          <w:lang w:val="zh-CN"/>
        </w:rPr>
        <w:t>电台</w:t>
      </w:r>
      <w:r>
        <w:rPr>
          <w:lang w:val="zh-CN"/>
        </w:rPr>
        <w:t>(</w:t>
      </w:r>
      <w:r>
        <w:rPr>
          <w:lang w:val="zh-CN"/>
        </w:rPr>
        <w:t>公立</w:t>
      </w:r>
      <w:r>
        <w:rPr>
          <w:lang w:val="zh-CN"/>
        </w:rPr>
        <w:t>)</w:t>
      </w:r>
      <w:r>
        <w:rPr>
          <w:lang w:val="zh-CN"/>
        </w:rPr>
        <w:t>，</w:t>
      </w:r>
      <w:r>
        <w:rPr>
          <w:lang w:val="zh-CN"/>
        </w:rPr>
        <w:t>2005</w:t>
      </w:r>
      <w:r>
        <w:rPr>
          <w:lang w:val="zh-CN"/>
        </w:rPr>
        <w:t>年</w:t>
      </w:r>
      <w:r>
        <w:rPr>
          <w:lang w:val="zh-CN"/>
        </w:rPr>
        <w:t>5</w:t>
      </w:r>
      <w:r>
        <w:rPr>
          <w:lang w:val="zh-CN"/>
        </w:rPr>
        <w:t>月；</w:t>
      </w:r>
      <w:r>
        <w:rPr>
          <w:lang w:val="zh-CN"/>
        </w:rPr>
        <w:t xml:space="preserve">ANS CN </w:t>
      </w:r>
      <w:r>
        <w:rPr>
          <w:lang w:val="zh-CN"/>
        </w:rPr>
        <w:t>电台</w:t>
      </w:r>
      <w:r>
        <w:rPr>
          <w:lang w:val="zh-CN"/>
        </w:rPr>
        <w:t>(</w:t>
      </w:r>
      <w:r>
        <w:rPr>
          <w:lang w:val="zh-CN"/>
        </w:rPr>
        <w:t>私立</w:t>
      </w:r>
      <w:r>
        <w:rPr>
          <w:lang w:val="zh-CN"/>
        </w:rPr>
        <w:t>)</w:t>
      </w:r>
      <w:r>
        <w:rPr>
          <w:lang w:val="zh-CN"/>
        </w:rPr>
        <w:t>，</w:t>
      </w:r>
      <w:r>
        <w:rPr>
          <w:lang w:val="zh-CN"/>
        </w:rPr>
        <w:t>2007</w:t>
      </w:r>
      <w:r>
        <w:rPr>
          <w:lang w:val="zh-CN"/>
        </w:rPr>
        <w:t>年</w:t>
      </w:r>
      <w:r>
        <w:rPr>
          <w:lang w:val="zh-CN"/>
        </w:rPr>
        <w:t>4</w:t>
      </w:r>
      <w:r>
        <w:rPr>
          <w:lang w:val="zh-CN"/>
        </w:rPr>
        <w:t>月；</w:t>
      </w:r>
      <w:r>
        <w:rPr>
          <w:lang w:val="zh-CN"/>
        </w:rPr>
        <w:t xml:space="preserve">Xezer </w:t>
      </w:r>
      <w:r>
        <w:rPr>
          <w:lang w:val="zh-CN"/>
        </w:rPr>
        <w:t>电台</w:t>
      </w:r>
      <w:r>
        <w:rPr>
          <w:lang w:val="zh-CN"/>
        </w:rPr>
        <w:t>(</w:t>
      </w:r>
      <w:r>
        <w:rPr>
          <w:lang w:val="zh-CN"/>
        </w:rPr>
        <w:t>私立</w:t>
      </w:r>
      <w:r>
        <w:rPr>
          <w:lang w:val="zh-CN"/>
        </w:rPr>
        <w:t>)</w:t>
      </w:r>
      <w:r>
        <w:rPr>
          <w:lang w:val="zh-CN"/>
        </w:rPr>
        <w:t>，</w:t>
      </w:r>
      <w:r>
        <w:rPr>
          <w:lang w:val="zh-CN"/>
        </w:rPr>
        <w:t>2007</w:t>
      </w:r>
      <w:r>
        <w:rPr>
          <w:lang w:val="zh-CN"/>
        </w:rPr>
        <w:t>年</w:t>
      </w:r>
      <w:r>
        <w:rPr>
          <w:lang w:val="zh-CN"/>
        </w:rPr>
        <w:t>9</w:t>
      </w:r>
      <w:r>
        <w:rPr>
          <w:lang w:val="zh-CN"/>
        </w:rPr>
        <w:t>月；</w:t>
      </w:r>
      <w:r>
        <w:rPr>
          <w:lang w:val="zh-CN"/>
        </w:rPr>
        <w:t xml:space="preserve">Auto </w:t>
      </w:r>
      <w:r>
        <w:rPr>
          <w:lang w:val="zh-CN"/>
        </w:rPr>
        <w:t>调频</w:t>
      </w:r>
      <w:r>
        <w:rPr>
          <w:lang w:val="zh-CN"/>
        </w:rPr>
        <w:t>(</w:t>
      </w:r>
      <w:r>
        <w:rPr>
          <w:lang w:val="zh-CN"/>
        </w:rPr>
        <w:t>私立</w:t>
      </w:r>
      <w:r>
        <w:rPr>
          <w:lang w:val="zh-CN"/>
        </w:rPr>
        <w:t>)</w:t>
      </w:r>
      <w:r>
        <w:rPr>
          <w:lang w:val="zh-CN"/>
        </w:rPr>
        <w:t>，</w:t>
      </w:r>
      <w:r>
        <w:rPr>
          <w:lang w:val="zh-CN"/>
        </w:rPr>
        <w:t>2013</w:t>
      </w:r>
      <w:r>
        <w:rPr>
          <w:lang w:val="zh-CN"/>
        </w:rPr>
        <w:t>年</w:t>
      </w:r>
      <w:r>
        <w:rPr>
          <w:lang w:val="zh-CN"/>
        </w:rPr>
        <w:t>4</w:t>
      </w:r>
      <w:r>
        <w:rPr>
          <w:lang w:val="zh-CN"/>
        </w:rPr>
        <w:t>月；</w:t>
      </w:r>
      <w:r>
        <w:rPr>
          <w:lang w:val="zh-CN"/>
        </w:rPr>
        <w:t xml:space="preserve">ASAN </w:t>
      </w:r>
      <w:r>
        <w:rPr>
          <w:lang w:val="zh-CN"/>
        </w:rPr>
        <w:t>电台</w:t>
      </w:r>
      <w:r>
        <w:rPr>
          <w:lang w:val="zh-CN"/>
        </w:rPr>
        <w:t>(</w:t>
      </w:r>
      <w:r>
        <w:rPr>
          <w:lang w:val="zh-CN"/>
        </w:rPr>
        <w:t>公立</w:t>
      </w:r>
      <w:r>
        <w:rPr>
          <w:lang w:val="zh-CN"/>
        </w:rPr>
        <w:t>)</w:t>
      </w:r>
      <w:r>
        <w:rPr>
          <w:lang w:val="zh-CN"/>
        </w:rPr>
        <w:t>，</w:t>
      </w:r>
      <w:r>
        <w:rPr>
          <w:lang w:val="zh-CN"/>
        </w:rPr>
        <w:t>2015</w:t>
      </w:r>
      <w:r>
        <w:rPr>
          <w:lang w:val="zh-CN"/>
        </w:rPr>
        <w:t>年</w:t>
      </w:r>
      <w:r>
        <w:rPr>
          <w:lang w:val="zh-CN"/>
        </w:rPr>
        <w:t>9</w:t>
      </w:r>
      <w:r>
        <w:rPr>
          <w:lang w:val="zh-CN"/>
        </w:rPr>
        <w:t>月。</w:t>
      </w:r>
    </w:p>
  </w:footnote>
  <w:footnote w:id="10">
    <w:p w:rsidR="000931D9" w:rsidRPr="00BB788A" w:rsidRDefault="000931D9" w:rsidP="00032D47">
      <w:pPr>
        <w:pStyle w:val="a6"/>
      </w:pPr>
      <w:r w:rsidRPr="00BB788A">
        <w:rPr>
          <w:lang w:val="zh-CN"/>
        </w:rPr>
        <w:tab/>
      </w:r>
      <w:r w:rsidRPr="000931D9">
        <w:rPr>
          <w:rStyle w:val="a7"/>
          <w:rFonts w:eastAsia="宋体"/>
          <w:lang w:val="zh-CN"/>
        </w:rPr>
        <w:footnoteRef/>
      </w:r>
      <w:r>
        <w:rPr>
          <w:lang w:val="zh-CN"/>
        </w:rPr>
        <w:tab/>
      </w:r>
      <w:r>
        <w:rPr>
          <w:lang w:val="zh-CN"/>
        </w:rPr>
        <w:t>提交人援引了欧洲委员会人权专员在</w:t>
      </w:r>
      <w:r>
        <w:rPr>
          <w:lang w:val="zh-CN"/>
        </w:rPr>
        <w:t>2007</w:t>
      </w:r>
      <w:r>
        <w:rPr>
          <w:lang w:val="zh-CN"/>
        </w:rPr>
        <w:t>年和</w:t>
      </w:r>
      <w:r>
        <w:rPr>
          <w:lang w:val="zh-CN"/>
        </w:rPr>
        <w:t>2010</w:t>
      </w:r>
      <w:r>
        <w:rPr>
          <w:lang w:val="zh-CN"/>
        </w:rPr>
        <w:t>年访问阿塞拜疆后撰写的报告，他在报告中提到了对该国表达自由的多项严重关切，包括</w:t>
      </w:r>
      <w:r w:rsidR="00032D47">
        <w:rPr>
          <w:rFonts w:hint="eastAsia"/>
          <w:lang w:val="fr-CH"/>
        </w:rPr>
        <w:t>“</w:t>
      </w:r>
      <w:r>
        <w:rPr>
          <w:lang w:val="zh-CN"/>
        </w:rPr>
        <w:t>记者或人权活动分子遭受威胁、骚扰和暴力的事件没有得到调查</w:t>
      </w:r>
      <w:r w:rsidR="00032D47">
        <w:rPr>
          <w:rFonts w:hint="eastAsia"/>
          <w:lang w:val="fr-CH"/>
        </w:rPr>
        <w:t>”</w:t>
      </w:r>
      <w:r>
        <w:rPr>
          <w:lang w:val="zh-CN"/>
        </w:rPr>
        <w:t>，</w:t>
      </w:r>
      <w:r w:rsidR="00032D47">
        <w:rPr>
          <w:rFonts w:hint="eastAsia"/>
          <w:lang w:val="fr-CH"/>
        </w:rPr>
        <w:t>“</w:t>
      </w:r>
      <w:r>
        <w:rPr>
          <w:lang w:val="zh-CN"/>
        </w:rPr>
        <w:t>多名媒体工作者被以诽谤罪判刑</w:t>
      </w:r>
      <w:r w:rsidR="00032D47">
        <w:rPr>
          <w:rFonts w:hint="eastAsia"/>
          <w:lang w:val="fr-CH"/>
        </w:rPr>
        <w:t>”</w:t>
      </w:r>
      <w:r>
        <w:rPr>
          <w:lang w:val="zh-CN"/>
        </w:rPr>
        <w:t>，以及</w:t>
      </w:r>
      <w:r w:rsidR="00032D47">
        <w:rPr>
          <w:rFonts w:hint="eastAsia"/>
          <w:lang w:val="fr-CH"/>
        </w:rPr>
        <w:t>“</w:t>
      </w:r>
      <w:r>
        <w:rPr>
          <w:lang w:val="zh-CN"/>
        </w:rPr>
        <w:t>新闻委员会公布的敲诈勒索报纸黑名单，列出</w:t>
      </w:r>
      <w:r>
        <w:rPr>
          <w:lang w:val="zh-CN"/>
        </w:rPr>
        <w:t>90</w:t>
      </w:r>
      <w:r>
        <w:rPr>
          <w:lang w:val="zh-CN"/>
        </w:rPr>
        <w:t>家据称违反新闻业道德准则、并被指控敲诈勒索的报纸</w:t>
      </w:r>
      <w:r w:rsidR="00032D47">
        <w:rPr>
          <w:rFonts w:hint="eastAsia"/>
          <w:lang w:val="fr-CH"/>
        </w:rPr>
        <w:t>”</w:t>
      </w:r>
      <w:r>
        <w:rPr>
          <w:lang w:val="zh-CN"/>
        </w:rPr>
        <w:t>。可查阅</w:t>
      </w:r>
      <w:r w:rsidR="00032D47" w:rsidRPr="00032D47">
        <w:t>https://rm.coe.int/CoERMPublicCommonSearchServices/DisplayDCTMContent</w:t>
      </w:r>
      <w:r w:rsidR="00032D47" w:rsidRPr="00032D47">
        <w:rPr>
          <w:rFonts w:hint="eastAsia"/>
        </w:rPr>
        <w:t>?</w:t>
      </w:r>
      <w:r w:rsidR="00032D47" w:rsidRPr="00032D47">
        <w:t>documentId</w:t>
      </w:r>
      <w:r w:rsidR="00032D47">
        <w:rPr>
          <w:rFonts w:hint="eastAsia"/>
        </w:rPr>
        <w:t xml:space="preserve"> </w:t>
      </w:r>
      <w:r w:rsidRPr="00032D47">
        <w:t>=09000016806db809</w:t>
      </w:r>
      <w:r>
        <w:rPr>
          <w:lang w:val="zh-CN"/>
        </w:rPr>
        <w:t>。</w:t>
      </w:r>
    </w:p>
  </w:footnote>
  <w:footnote w:id="11">
    <w:p w:rsidR="000931D9" w:rsidRPr="00BB788A" w:rsidRDefault="000931D9" w:rsidP="00032D47">
      <w:pPr>
        <w:pStyle w:val="a6"/>
      </w:pPr>
      <w:r w:rsidRPr="00032D47">
        <w:tab/>
      </w:r>
      <w:r w:rsidRPr="000931D9">
        <w:rPr>
          <w:rStyle w:val="a7"/>
          <w:rFonts w:eastAsia="宋体"/>
          <w:lang w:val="zh-CN"/>
        </w:rPr>
        <w:footnoteRef/>
      </w:r>
      <w:r>
        <w:rPr>
          <w:lang w:val="zh-CN"/>
        </w:rPr>
        <w:tab/>
      </w:r>
      <w:r w:rsidRPr="003C4138">
        <w:t>提交</w:t>
      </w:r>
      <w:r>
        <w:rPr>
          <w:lang w:val="zh-CN"/>
        </w:rPr>
        <w:t>人援引了一份欧安组织媒体自由代表在</w:t>
      </w:r>
      <w:r>
        <w:rPr>
          <w:lang w:val="zh-CN"/>
        </w:rPr>
        <w:t>2011</w:t>
      </w:r>
      <w:r>
        <w:rPr>
          <w:lang w:val="zh-CN"/>
        </w:rPr>
        <w:t>年访问阿塞拜疆后撰写的报告。可查阅</w:t>
      </w:r>
      <w:r>
        <w:rPr>
          <w:lang w:val="zh-CN"/>
        </w:rPr>
        <w:t>www.osce.org/fom/78951</w:t>
      </w:r>
      <w:r w:rsidR="00032D47">
        <w:rPr>
          <w:rFonts w:hint="eastAsia"/>
          <w:lang w:val="zh-CN"/>
        </w:rPr>
        <w:t>?</w:t>
      </w:r>
      <w:r>
        <w:rPr>
          <w:lang w:val="zh-CN"/>
        </w:rPr>
        <w:t>download=true</w:t>
      </w:r>
      <w:r>
        <w:rPr>
          <w:lang w:val="zh-CN"/>
        </w:rPr>
        <w:t>。</w:t>
      </w:r>
    </w:p>
  </w:footnote>
  <w:footnote w:id="12">
    <w:p w:rsidR="000931D9" w:rsidRPr="00032D47" w:rsidRDefault="000931D9" w:rsidP="00032D47">
      <w:pPr>
        <w:pStyle w:val="a6"/>
        <w:rPr>
          <w:lang w:val="fr-CH"/>
        </w:rPr>
      </w:pPr>
      <w:r w:rsidRPr="00BB788A">
        <w:rPr>
          <w:lang w:val="zh-CN"/>
        </w:rPr>
        <w:tab/>
      </w:r>
      <w:r w:rsidRPr="000931D9">
        <w:rPr>
          <w:rStyle w:val="a7"/>
          <w:rFonts w:eastAsia="宋体"/>
          <w:lang w:val="zh-CN"/>
        </w:rPr>
        <w:footnoteRef/>
      </w:r>
      <w:r>
        <w:rPr>
          <w:lang w:val="zh-CN"/>
        </w:rPr>
        <w:tab/>
      </w:r>
      <w:r w:rsidRPr="003C4138">
        <w:t>在</w:t>
      </w:r>
      <w:r w:rsidRPr="003C4138">
        <w:t>2012</w:t>
      </w:r>
      <w:r w:rsidRPr="003C4138">
        <w:t>年</w:t>
      </w:r>
      <w:r w:rsidRPr="003C4138">
        <w:t>5</w:t>
      </w:r>
      <w:r w:rsidRPr="003C4138">
        <w:t>月</w:t>
      </w:r>
      <w:r w:rsidRPr="003C4138">
        <w:t>12</w:t>
      </w:r>
      <w:r w:rsidRPr="003C4138">
        <w:t>日通过的一项决议中，欧洲议会</w:t>
      </w:r>
      <w:r w:rsidR="00032D47">
        <w:rPr>
          <w:rFonts w:hint="eastAsia"/>
          <w:lang w:val="fr-CH"/>
        </w:rPr>
        <w:t>“</w:t>
      </w:r>
      <w:r w:rsidRPr="003C4138">
        <w:t>敦促当局提供必要的保障条件，允许包括反对派媒体在内的媒体运作，从而使记者</w:t>
      </w:r>
      <w:r w:rsidRPr="003C4138">
        <w:t>(</w:t>
      </w:r>
      <w:r w:rsidRPr="003C4138">
        <w:t>可</w:t>
      </w:r>
      <w:r w:rsidRPr="003C4138">
        <w:t>)</w:t>
      </w:r>
      <w:r w:rsidRPr="003C4138">
        <w:t>在没有压力的情况下自由工作和报道，并对记者的安全给予特别关注</w:t>
      </w:r>
      <w:r w:rsidR="00032D47">
        <w:rPr>
          <w:rFonts w:hint="eastAsia"/>
          <w:lang w:val="fr-CH"/>
        </w:rPr>
        <w:t>”</w:t>
      </w:r>
      <w:r w:rsidRPr="003C4138">
        <w:t>。可查阅</w:t>
      </w:r>
      <w:proofErr w:type="spellStart"/>
      <w:r w:rsidR="00032D47" w:rsidRPr="00032D47">
        <w:rPr>
          <w:lang w:val="fr-CH"/>
        </w:rPr>
        <w:t>www.europarl.europa.eu</w:t>
      </w:r>
      <w:proofErr w:type="spellEnd"/>
      <w:r w:rsidR="00032D47" w:rsidRPr="00032D47">
        <w:rPr>
          <w:lang w:val="fr-CH"/>
        </w:rPr>
        <w:t>/</w:t>
      </w:r>
      <w:proofErr w:type="spellStart"/>
      <w:r w:rsidR="00032D47" w:rsidRPr="00032D47">
        <w:rPr>
          <w:lang w:val="fr-CH"/>
        </w:rPr>
        <w:t>sides</w:t>
      </w:r>
      <w:proofErr w:type="spellEnd"/>
      <w:r w:rsidR="00032D47" w:rsidRPr="00032D47">
        <w:rPr>
          <w:lang w:val="fr-CH"/>
        </w:rPr>
        <w:t>/</w:t>
      </w:r>
      <w:proofErr w:type="spellStart"/>
      <w:r w:rsidR="00032D47" w:rsidRPr="00032D47">
        <w:rPr>
          <w:lang w:val="fr-CH"/>
        </w:rPr>
        <w:t>getDoc.do</w:t>
      </w:r>
      <w:r w:rsidR="00032D47" w:rsidRPr="00032D47">
        <w:rPr>
          <w:rFonts w:hint="eastAsia"/>
          <w:lang w:val="fr-CH"/>
        </w:rPr>
        <w:t>?</w:t>
      </w:r>
      <w:r w:rsidR="00032D47" w:rsidRPr="00032D47">
        <w:rPr>
          <w:lang w:val="fr-CH"/>
        </w:rPr>
        <w:t>pubRef</w:t>
      </w:r>
      <w:proofErr w:type="spellEnd"/>
      <w:r w:rsidR="00032D47" w:rsidRPr="00032D47">
        <w:rPr>
          <w:lang w:val="fr-CH"/>
        </w:rPr>
        <w:t>=-//EP//</w:t>
      </w:r>
      <w:r w:rsidR="00032D47">
        <w:rPr>
          <w:rFonts w:hint="eastAsia"/>
          <w:lang w:val="fr-CH"/>
        </w:rPr>
        <w:t xml:space="preserve"> </w:t>
      </w:r>
      <w:proofErr w:type="spellStart"/>
      <w:r w:rsidRPr="00032D47">
        <w:rPr>
          <w:lang w:val="fr-CH"/>
        </w:rPr>
        <w:t>TEXT+TA+P7</w:t>
      </w:r>
      <w:proofErr w:type="spellEnd"/>
      <w:r w:rsidRPr="00032D47">
        <w:rPr>
          <w:lang w:val="fr-CH"/>
        </w:rPr>
        <w:t xml:space="preserve"> -</w:t>
      </w:r>
      <w:proofErr w:type="spellStart"/>
      <w:r w:rsidRPr="00032D47">
        <w:rPr>
          <w:lang w:val="fr-CH"/>
        </w:rPr>
        <w:t>TA-2011-0243+0+DOC+XML+V0</w:t>
      </w:r>
      <w:proofErr w:type="spellEnd"/>
      <w:r w:rsidRPr="00032D47">
        <w:rPr>
          <w:lang w:val="fr-CH"/>
        </w:rPr>
        <w:t>//EN</w:t>
      </w:r>
      <w:r w:rsidRPr="003C4138">
        <w:t>。</w:t>
      </w:r>
    </w:p>
  </w:footnote>
  <w:footnote w:id="13">
    <w:p w:rsidR="000931D9" w:rsidRPr="00032D47" w:rsidRDefault="000931D9" w:rsidP="00351DAB">
      <w:pPr>
        <w:pStyle w:val="a6"/>
        <w:rPr>
          <w:sz w:val="16"/>
          <w:lang w:val="fr-CH"/>
        </w:rPr>
      </w:pPr>
      <w:r w:rsidRPr="00032D47">
        <w:rPr>
          <w:lang w:val="fr-CH"/>
        </w:rPr>
        <w:tab/>
      </w:r>
      <w:r w:rsidRPr="000931D9">
        <w:rPr>
          <w:rStyle w:val="a7"/>
          <w:rFonts w:eastAsia="宋体"/>
          <w:lang w:val="zh-CN"/>
        </w:rPr>
        <w:footnoteRef/>
      </w:r>
      <w:r w:rsidRPr="00032D47">
        <w:rPr>
          <w:lang w:val="fr-CH"/>
        </w:rPr>
        <w:tab/>
      </w:r>
      <w:r>
        <w:rPr>
          <w:lang w:val="zh-CN"/>
        </w:rPr>
        <w:t>见</w:t>
      </w:r>
      <w:proofErr w:type="spellStart"/>
      <w:r w:rsidRPr="00032D47">
        <w:rPr>
          <w:lang w:val="fr-CH"/>
        </w:rPr>
        <w:t>CCPR</w:t>
      </w:r>
      <w:proofErr w:type="spellEnd"/>
      <w:r w:rsidRPr="00032D47">
        <w:rPr>
          <w:lang w:val="fr-CH"/>
        </w:rPr>
        <w:t xml:space="preserve">/C/AZE/CO/3, </w:t>
      </w:r>
      <w:r>
        <w:rPr>
          <w:lang w:val="zh-CN"/>
        </w:rPr>
        <w:t>第</w:t>
      </w:r>
      <w:r w:rsidRPr="00032D47">
        <w:rPr>
          <w:lang w:val="fr-CH"/>
        </w:rPr>
        <w:t>15</w:t>
      </w:r>
      <w:r>
        <w:rPr>
          <w:lang w:val="zh-CN"/>
        </w:rPr>
        <w:t>段。</w:t>
      </w:r>
    </w:p>
  </w:footnote>
  <w:footnote w:id="14">
    <w:p w:rsidR="000931D9" w:rsidRPr="00D171DE" w:rsidRDefault="000931D9" w:rsidP="00032D47">
      <w:pPr>
        <w:pStyle w:val="a6"/>
        <w:jc w:val="left"/>
        <w:rPr>
          <w:lang w:val="fr-CH"/>
        </w:rPr>
      </w:pPr>
      <w:r w:rsidRPr="00032D47">
        <w:rPr>
          <w:lang w:val="fr-CH"/>
        </w:rPr>
        <w:tab/>
      </w:r>
      <w:r w:rsidRPr="000931D9">
        <w:rPr>
          <w:rStyle w:val="a7"/>
          <w:rFonts w:eastAsia="宋体"/>
          <w:lang w:val="zh-CN"/>
        </w:rPr>
        <w:footnoteRef/>
      </w:r>
      <w:r w:rsidRPr="00D171DE">
        <w:rPr>
          <w:lang w:val="fr-CH"/>
        </w:rPr>
        <w:tab/>
      </w:r>
      <w:r>
        <w:rPr>
          <w:lang w:val="zh-CN"/>
        </w:rPr>
        <w:t>查看报告可查阅</w:t>
      </w:r>
      <w:r w:rsidR="00032D47" w:rsidRPr="00D171DE">
        <w:rPr>
          <w:lang w:val="fr-CH"/>
        </w:rPr>
        <w:t>https://freedomhouse.org/sites/default/files/Free%20Expression%20Under</w:t>
      </w:r>
      <w:r w:rsidRPr="00D171DE">
        <w:rPr>
          <w:lang w:val="fr-CH"/>
        </w:rPr>
        <w:t>%20</w:t>
      </w:r>
      <w:r w:rsidR="00032D47" w:rsidRPr="00D171DE">
        <w:rPr>
          <w:rFonts w:hint="eastAsia"/>
          <w:lang w:val="fr-CH"/>
        </w:rPr>
        <w:t xml:space="preserve"> </w:t>
      </w:r>
      <w:r w:rsidRPr="00D171DE">
        <w:rPr>
          <w:lang w:val="fr-CH"/>
        </w:rPr>
        <w:t>Attack%20-%20Azerbaijans%20Deteriorating%20Media%20Environment.pdf</w:t>
      </w:r>
      <w:r>
        <w:rPr>
          <w:lang w:val="zh-CN"/>
        </w:rPr>
        <w:t>。</w:t>
      </w:r>
    </w:p>
  </w:footnote>
  <w:footnote w:id="15">
    <w:p w:rsidR="000931D9" w:rsidRPr="00032D47" w:rsidRDefault="000931D9" w:rsidP="00351DAB">
      <w:pPr>
        <w:pStyle w:val="a6"/>
        <w:rPr>
          <w:lang w:val="fr-CH"/>
        </w:rPr>
      </w:pPr>
      <w:r w:rsidRPr="00D171DE">
        <w:rPr>
          <w:lang w:val="fr-CH"/>
        </w:rPr>
        <w:tab/>
      </w:r>
      <w:r w:rsidRPr="000931D9">
        <w:rPr>
          <w:rStyle w:val="a7"/>
          <w:rFonts w:eastAsia="宋体"/>
          <w:lang w:val="zh-CN"/>
        </w:rPr>
        <w:footnoteRef/>
      </w:r>
      <w:r w:rsidRPr="00032D47">
        <w:rPr>
          <w:lang w:val="fr-CH"/>
        </w:rPr>
        <w:tab/>
      </w:r>
      <w:proofErr w:type="gramStart"/>
      <w:r>
        <w:rPr>
          <w:lang w:val="zh-CN"/>
        </w:rPr>
        <w:t>见关于</w:t>
      </w:r>
      <w:proofErr w:type="gramEnd"/>
      <w:r>
        <w:rPr>
          <w:lang w:val="zh-CN"/>
        </w:rPr>
        <w:t>意见和表达自由的第</w:t>
      </w:r>
      <w:r w:rsidRPr="00032D47">
        <w:rPr>
          <w:lang w:val="fr-CH"/>
        </w:rPr>
        <w:t>34</w:t>
      </w:r>
      <w:r>
        <w:rPr>
          <w:lang w:val="zh-CN"/>
        </w:rPr>
        <w:t>号一般性意见</w:t>
      </w:r>
      <w:r w:rsidRPr="00032D47">
        <w:rPr>
          <w:lang w:val="fr-CH"/>
        </w:rPr>
        <w:t>(2011</w:t>
      </w:r>
      <w:r>
        <w:rPr>
          <w:lang w:val="zh-CN"/>
        </w:rPr>
        <w:t>年</w:t>
      </w:r>
      <w:r w:rsidRPr="00032D47">
        <w:rPr>
          <w:lang w:val="fr-CH"/>
        </w:rPr>
        <w:t>)</w:t>
      </w:r>
      <w:r w:rsidRPr="00032D47">
        <w:rPr>
          <w:lang w:val="fr-CH"/>
        </w:rPr>
        <w:t>，</w:t>
      </w:r>
      <w:r>
        <w:rPr>
          <w:lang w:val="zh-CN"/>
        </w:rPr>
        <w:t>第</w:t>
      </w:r>
      <w:r w:rsidRPr="00032D47">
        <w:rPr>
          <w:lang w:val="fr-CH"/>
        </w:rPr>
        <w:t>39-40</w:t>
      </w:r>
      <w:r>
        <w:rPr>
          <w:lang w:val="zh-CN"/>
        </w:rPr>
        <w:t>段。</w:t>
      </w:r>
    </w:p>
  </w:footnote>
  <w:footnote w:id="16">
    <w:p w:rsidR="000931D9" w:rsidRPr="00032D47" w:rsidRDefault="000931D9" w:rsidP="00351DAB">
      <w:pPr>
        <w:pStyle w:val="a6"/>
        <w:rPr>
          <w:lang w:val="fr-CH"/>
        </w:rPr>
      </w:pPr>
      <w:r w:rsidRPr="00032D47">
        <w:rPr>
          <w:lang w:val="fr-CH"/>
        </w:rPr>
        <w:tab/>
      </w:r>
      <w:r w:rsidRPr="000931D9">
        <w:rPr>
          <w:rStyle w:val="a7"/>
          <w:rFonts w:eastAsia="宋体"/>
          <w:lang w:val="zh-CN"/>
        </w:rPr>
        <w:footnoteRef/>
      </w:r>
      <w:r w:rsidRPr="00032D47">
        <w:rPr>
          <w:lang w:val="fr-CH"/>
        </w:rPr>
        <w:tab/>
      </w:r>
      <w:r>
        <w:rPr>
          <w:lang w:val="zh-CN"/>
        </w:rPr>
        <w:t>同上</w:t>
      </w:r>
      <w:r w:rsidRPr="00032D47">
        <w:rPr>
          <w:lang w:val="fr-CH"/>
        </w:rPr>
        <w:t>，</w:t>
      </w:r>
      <w:r w:rsidRPr="003C4138">
        <w:t>第</w:t>
      </w:r>
      <w:r w:rsidRPr="00032D47">
        <w:rPr>
          <w:lang w:val="fr-CH"/>
        </w:rPr>
        <w:t>22-25</w:t>
      </w:r>
      <w:r>
        <w:rPr>
          <w:lang w:val="zh-CN"/>
        </w:rPr>
        <w:t>段。</w:t>
      </w:r>
    </w:p>
  </w:footnote>
  <w:footnote w:id="17">
    <w:p w:rsidR="000931D9" w:rsidRPr="00BB788A" w:rsidRDefault="000931D9" w:rsidP="00032D47">
      <w:pPr>
        <w:pStyle w:val="a6"/>
      </w:pPr>
      <w:r w:rsidRPr="00032D47">
        <w:rPr>
          <w:lang w:val="fr-CH"/>
        </w:rPr>
        <w:tab/>
      </w:r>
      <w:r w:rsidRPr="000931D9">
        <w:rPr>
          <w:rStyle w:val="a7"/>
          <w:rFonts w:eastAsia="宋体"/>
          <w:lang w:val="zh-CN"/>
        </w:rPr>
        <w:footnoteRef/>
      </w:r>
      <w:r w:rsidRPr="00032D47">
        <w:rPr>
          <w:lang w:val="fr-CH"/>
        </w:rPr>
        <w:tab/>
      </w:r>
      <w:r>
        <w:rPr>
          <w:lang w:val="zh-CN"/>
        </w:rPr>
        <w:t>缔约国援引了《电视和广播法》第</w:t>
      </w:r>
      <w:r w:rsidRPr="00032D47">
        <w:rPr>
          <w:lang w:val="fr-CH"/>
        </w:rPr>
        <w:t>15.5</w:t>
      </w:r>
      <w:r>
        <w:rPr>
          <w:lang w:val="zh-CN"/>
        </w:rPr>
        <w:t>条</w:t>
      </w:r>
      <w:r w:rsidRPr="00032D47">
        <w:rPr>
          <w:lang w:val="fr-CH"/>
        </w:rPr>
        <w:t>，</w:t>
      </w:r>
      <w:r>
        <w:rPr>
          <w:lang w:val="zh-CN"/>
        </w:rPr>
        <w:t>这一条款规定</w:t>
      </w:r>
      <w:r w:rsidRPr="00032D47">
        <w:rPr>
          <w:lang w:val="fr-CH"/>
        </w:rPr>
        <w:t>：</w:t>
      </w:r>
      <w:r w:rsidR="00032D47">
        <w:rPr>
          <w:rFonts w:hint="eastAsia"/>
          <w:lang w:val="fr-CH"/>
        </w:rPr>
        <w:t>“</w:t>
      </w:r>
      <w:r>
        <w:rPr>
          <w:lang w:val="zh-CN"/>
        </w:rPr>
        <w:t>进行特别协议</w:t>
      </w:r>
      <w:r w:rsidRPr="00032D47">
        <w:rPr>
          <w:lang w:val="fr-CH"/>
        </w:rPr>
        <w:t>(</w:t>
      </w:r>
      <w:r>
        <w:rPr>
          <w:lang w:val="zh-CN"/>
        </w:rPr>
        <w:t>牌照</w:t>
      </w:r>
      <w:r w:rsidRPr="00032D47">
        <w:rPr>
          <w:lang w:val="fr-CH"/>
        </w:rPr>
        <w:t>)</w:t>
      </w:r>
      <w:r>
        <w:rPr>
          <w:lang w:val="zh-CN"/>
        </w:rPr>
        <w:t>招标时应</w:t>
      </w:r>
      <w:r w:rsidRPr="003C4138">
        <w:t>考虑</w:t>
      </w:r>
      <w:r>
        <w:rPr>
          <w:lang w:val="zh-CN"/>
        </w:rPr>
        <w:t>下列因素</w:t>
      </w:r>
      <w:r w:rsidRPr="00032D47">
        <w:rPr>
          <w:lang w:val="fr-CH"/>
        </w:rPr>
        <w:t>：</w:t>
      </w:r>
      <w:r w:rsidR="00032D47">
        <w:rPr>
          <w:rFonts w:hint="eastAsia"/>
          <w:lang w:val="fr-CH"/>
        </w:rPr>
        <w:t>(</w:t>
      </w:r>
      <w:r w:rsidRPr="00032D47">
        <w:rPr>
          <w:lang w:val="fr-CH"/>
        </w:rPr>
        <w:t>1)</w:t>
      </w:r>
      <w:r w:rsidRPr="00032D47">
        <w:rPr>
          <w:rFonts w:hint="eastAsia"/>
          <w:lang w:val="fr-CH"/>
        </w:rPr>
        <w:t xml:space="preserve"> </w:t>
      </w:r>
      <w:r>
        <w:rPr>
          <w:lang w:val="zh-CN"/>
        </w:rPr>
        <w:t>申请机构的指标与招标条款的对应程度，</w:t>
      </w:r>
      <w:r w:rsidR="00032D47">
        <w:rPr>
          <w:rFonts w:hint="eastAsia"/>
          <w:lang w:val="zh-CN"/>
        </w:rPr>
        <w:t>(</w:t>
      </w:r>
      <w:r>
        <w:rPr>
          <w:lang w:val="zh-CN"/>
        </w:rPr>
        <w:t>2)</w:t>
      </w:r>
      <w:r>
        <w:rPr>
          <w:rFonts w:hint="eastAsia"/>
          <w:lang w:val="zh-CN"/>
        </w:rPr>
        <w:t xml:space="preserve"> </w:t>
      </w:r>
      <w:r>
        <w:rPr>
          <w:lang w:val="zh-CN"/>
        </w:rPr>
        <w:t>申请机构进行电视或电台广播的创新能力和技术能力，</w:t>
      </w:r>
      <w:r w:rsidR="00032D47">
        <w:rPr>
          <w:rFonts w:hint="eastAsia"/>
          <w:lang w:val="zh-CN"/>
        </w:rPr>
        <w:t>(</w:t>
      </w:r>
      <w:r>
        <w:rPr>
          <w:lang w:val="zh-CN"/>
        </w:rPr>
        <w:t>3)</w:t>
      </w:r>
      <w:r>
        <w:rPr>
          <w:rFonts w:hint="eastAsia"/>
          <w:lang w:val="zh-CN"/>
        </w:rPr>
        <w:t xml:space="preserve"> </w:t>
      </w:r>
      <w:r>
        <w:rPr>
          <w:lang w:val="zh-CN"/>
        </w:rPr>
        <w:t>公开听证会和其他招标程序的结果</w:t>
      </w:r>
      <w:r w:rsidR="00032D47">
        <w:rPr>
          <w:rFonts w:hint="eastAsia"/>
          <w:lang w:val="fr-CH"/>
        </w:rPr>
        <w:t>”</w:t>
      </w:r>
      <w:r>
        <w:rPr>
          <w:lang w:val="zh-CN"/>
        </w:rPr>
        <w:t>。</w:t>
      </w:r>
    </w:p>
  </w:footnote>
  <w:footnote w:id="18">
    <w:p w:rsidR="000931D9" w:rsidRPr="00BB788A" w:rsidRDefault="000931D9" w:rsidP="00351DAB">
      <w:pPr>
        <w:pStyle w:val="a6"/>
      </w:pPr>
      <w:r w:rsidRPr="00BB788A">
        <w:rPr>
          <w:lang w:val="zh-CN"/>
        </w:rPr>
        <w:tab/>
      </w:r>
      <w:r w:rsidRPr="000931D9">
        <w:rPr>
          <w:rStyle w:val="a7"/>
          <w:rFonts w:eastAsia="宋体"/>
          <w:lang w:val="zh-CN"/>
        </w:rPr>
        <w:footnoteRef/>
      </w:r>
      <w:r>
        <w:rPr>
          <w:lang w:val="zh-CN"/>
        </w:rPr>
        <w:tab/>
      </w:r>
      <w:r>
        <w:rPr>
          <w:lang w:val="zh-CN"/>
        </w:rPr>
        <w:t>缔约国援引了欧洲人权法院在</w:t>
      </w:r>
      <w:r>
        <w:rPr>
          <w:lang w:val="zh-CN"/>
        </w:rPr>
        <w:t>1990</w:t>
      </w:r>
      <w:r>
        <w:rPr>
          <w:lang w:val="zh-CN"/>
        </w:rPr>
        <w:t>年</w:t>
      </w:r>
      <w:r>
        <w:rPr>
          <w:lang w:val="zh-CN"/>
        </w:rPr>
        <w:t>3</w:t>
      </w:r>
      <w:r>
        <w:rPr>
          <w:lang w:val="zh-CN"/>
        </w:rPr>
        <w:t>月</w:t>
      </w:r>
      <w:r>
        <w:rPr>
          <w:lang w:val="zh-CN"/>
        </w:rPr>
        <w:t>28</w:t>
      </w:r>
      <w:r>
        <w:rPr>
          <w:lang w:val="zh-CN"/>
        </w:rPr>
        <w:t>日对</w:t>
      </w:r>
      <w:r w:rsidRPr="00D171DE">
        <w:rPr>
          <w:rFonts w:ascii="Time New Roman" w:eastAsia="楷体" w:hAnsi="Time New Roman"/>
          <w:lang w:val="zh-CN"/>
        </w:rPr>
        <w:t>格罗佩拉广播公司诉瑞士</w:t>
      </w:r>
      <w:r>
        <w:rPr>
          <w:lang w:val="zh-CN"/>
        </w:rPr>
        <w:t>一案</w:t>
      </w:r>
      <w:r>
        <w:rPr>
          <w:lang w:val="zh-CN"/>
        </w:rPr>
        <w:t>(</w:t>
      </w:r>
      <w:r>
        <w:rPr>
          <w:lang w:val="zh-CN"/>
        </w:rPr>
        <w:t>申请号</w:t>
      </w:r>
      <w:r w:rsidRPr="003C4138">
        <w:t>10890/84</w:t>
      </w:r>
      <w:r>
        <w:rPr>
          <w:lang w:val="zh-CN"/>
        </w:rPr>
        <w:t>)</w:t>
      </w:r>
      <w:r>
        <w:rPr>
          <w:lang w:val="zh-CN"/>
        </w:rPr>
        <w:t>的决定。</w:t>
      </w:r>
    </w:p>
  </w:footnote>
  <w:footnote w:id="19">
    <w:p w:rsidR="000931D9" w:rsidRPr="00BB788A" w:rsidRDefault="000931D9" w:rsidP="00032D47">
      <w:pPr>
        <w:pStyle w:val="a6"/>
        <w:tabs>
          <w:tab w:val="clear" w:pos="1021"/>
          <w:tab w:val="right" w:pos="1020"/>
        </w:tabs>
      </w:pPr>
      <w:r w:rsidRPr="00CC494B">
        <w:rPr>
          <w:lang w:val="zh-CN"/>
        </w:rPr>
        <w:tab/>
      </w:r>
      <w:r w:rsidRPr="000931D9">
        <w:rPr>
          <w:rStyle w:val="a7"/>
          <w:rFonts w:eastAsia="宋体"/>
          <w:lang w:val="zh-CN"/>
        </w:rPr>
        <w:footnoteRef/>
      </w:r>
      <w:r>
        <w:rPr>
          <w:lang w:val="zh-CN"/>
        </w:rPr>
        <w:tab/>
      </w:r>
      <w:r>
        <w:rPr>
          <w:lang w:val="zh-CN"/>
        </w:rPr>
        <w:t>提交人尤其援引了《欧洲委员会部长委员会</w:t>
      </w:r>
      <w:r>
        <w:rPr>
          <w:lang w:val="zh-CN"/>
        </w:rPr>
        <w:t>2014-2016</w:t>
      </w:r>
      <w:r>
        <w:rPr>
          <w:lang w:val="zh-CN"/>
        </w:rPr>
        <w:t>年阿塞拜疆行动计划》</w:t>
      </w:r>
      <w:r>
        <w:rPr>
          <w:lang w:val="zh-CN"/>
        </w:rPr>
        <w:t>(</w:t>
      </w:r>
      <w:r>
        <w:rPr>
          <w:lang w:val="zh-CN"/>
        </w:rPr>
        <w:t>可查阅</w:t>
      </w:r>
      <w:r>
        <w:rPr>
          <w:lang w:val="zh-CN"/>
        </w:rPr>
        <w:t xml:space="preserve">available from </w:t>
      </w:r>
      <w:r w:rsidR="00032D47" w:rsidRPr="00032D47">
        <w:rPr>
          <w:lang w:val="zh-CN"/>
        </w:rPr>
        <w:t>https://rm.coe.int/CoERMPublicCommonSearchServices/</w:t>
      </w:r>
      <w:proofErr w:type="spellStart"/>
      <w:r w:rsidR="00032D47" w:rsidRPr="00032D47">
        <w:t>DisplayDCTMContent</w:t>
      </w:r>
      <w:proofErr w:type="spellEnd"/>
      <w:r w:rsidR="00032D47">
        <w:rPr>
          <w:rFonts w:hint="eastAsia"/>
          <w:lang w:val="zh-CN"/>
        </w:rPr>
        <w:t xml:space="preserve">? </w:t>
      </w:r>
      <w:r>
        <w:rPr>
          <w:lang w:val="zh-CN"/>
        </w:rPr>
        <w:t>documentId=09000016802ed088)</w:t>
      </w:r>
      <w:r>
        <w:rPr>
          <w:lang w:val="zh-CN"/>
        </w:rPr>
        <w:t>；《</w:t>
      </w:r>
      <w:r>
        <w:rPr>
          <w:lang w:val="zh-CN"/>
        </w:rPr>
        <w:t>2014</w:t>
      </w:r>
      <w:r>
        <w:rPr>
          <w:lang w:val="zh-CN"/>
        </w:rPr>
        <w:t>世界人权观察报告》</w:t>
      </w:r>
      <w:r>
        <w:rPr>
          <w:lang w:val="zh-CN"/>
        </w:rPr>
        <w:t>(</w:t>
      </w:r>
      <w:r>
        <w:rPr>
          <w:lang w:val="zh-CN"/>
        </w:rPr>
        <w:t>可查阅</w:t>
      </w:r>
      <w:r>
        <w:rPr>
          <w:lang w:val="zh-CN"/>
        </w:rPr>
        <w:t>www.hrw.org/world-report/2014/country-chapters/azerbaijan)</w:t>
      </w:r>
      <w:r>
        <w:rPr>
          <w:lang w:val="zh-CN"/>
        </w:rPr>
        <w:t>；《自由之家</w:t>
      </w:r>
      <w:r>
        <w:rPr>
          <w:lang w:val="zh-CN"/>
        </w:rPr>
        <w:t>2013</w:t>
      </w:r>
      <w:r>
        <w:rPr>
          <w:lang w:val="zh-CN"/>
        </w:rPr>
        <w:t>年新闻自由报告》</w:t>
      </w:r>
      <w:r>
        <w:rPr>
          <w:lang w:val="zh-CN"/>
        </w:rPr>
        <w:t>(</w:t>
      </w:r>
      <w:r>
        <w:rPr>
          <w:lang w:val="zh-CN"/>
        </w:rPr>
        <w:t>可查阅</w:t>
      </w:r>
      <w:r>
        <w:rPr>
          <w:lang w:val="zh-CN"/>
        </w:rPr>
        <w:t>https://freedomhouse.org/report/freedom-press/2013/azerbaijan)</w:t>
      </w:r>
      <w:r>
        <w:rPr>
          <w:lang w:val="zh-CN"/>
        </w:rPr>
        <w:t>。</w:t>
      </w:r>
    </w:p>
  </w:footnote>
  <w:footnote w:id="20">
    <w:p w:rsidR="000931D9" w:rsidRPr="00CC494B" w:rsidRDefault="000931D9" w:rsidP="00351DAB">
      <w:pPr>
        <w:pStyle w:val="a6"/>
      </w:pPr>
      <w:r w:rsidRPr="00BB788A">
        <w:rPr>
          <w:lang w:val="zh-CN"/>
        </w:rPr>
        <w:tab/>
      </w:r>
      <w:r w:rsidRPr="000931D9">
        <w:rPr>
          <w:rStyle w:val="a7"/>
          <w:rFonts w:eastAsia="宋体"/>
          <w:lang w:val="zh-CN"/>
        </w:rPr>
        <w:footnoteRef/>
      </w:r>
      <w:r>
        <w:rPr>
          <w:lang w:val="zh-CN"/>
        </w:rPr>
        <w:tab/>
      </w:r>
      <w:r w:rsidRPr="00AE78DA">
        <w:rPr>
          <w:lang w:val="zh-CN"/>
        </w:rPr>
        <w:t>见</w:t>
      </w:r>
      <w:r w:rsidRPr="00410C41">
        <w:rPr>
          <w:bCs/>
          <w:color w:val="000000"/>
          <w:shd w:val="clear" w:color="auto" w:fill="FFFFFF"/>
          <w:lang w:val="en-GB" w:bidi="he-IL"/>
        </w:rPr>
        <w:t>第</w:t>
      </w:r>
      <w:r w:rsidRPr="00410C41">
        <w:rPr>
          <w:bCs/>
          <w:color w:val="000000"/>
          <w:shd w:val="clear" w:color="auto" w:fill="FFFFFF"/>
          <w:lang w:val="en-GB" w:bidi="he-IL"/>
        </w:rPr>
        <w:t>1128</w:t>
      </w:r>
      <w:r>
        <w:rPr>
          <w:bCs/>
          <w:color w:val="000000"/>
          <w:shd w:val="clear" w:color="auto" w:fill="FFFFFF"/>
          <w:lang w:val="en-GB" w:bidi="he-IL"/>
        </w:rPr>
        <w:t>/</w:t>
      </w:r>
      <w:r w:rsidRPr="003C4138">
        <w:t>2002</w:t>
      </w:r>
      <w:r w:rsidRPr="00410C41">
        <w:rPr>
          <w:bCs/>
          <w:color w:val="000000"/>
          <w:shd w:val="clear" w:color="auto" w:fill="FFFFFF"/>
          <w:lang w:val="en-GB" w:bidi="he-IL"/>
        </w:rPr>
        <w:t>号来</w:t>
      </w:r>
      <w:r w:rsidRPr="003C4138">
        <w:t>文</w:t>
      </w:r>
      <w:r>
        <w:rPr>
          <w:bCs/>
          <w:color w:val="000000"/>
          <w:shd w:val="clear" w:color="auto" w:fill="FFFFFF"/>
          <w:lang w:val="en-GB" w:bidi="he-IL"/>
        </w:rPr>
        <w:t>，</w:t>
      </w:r>
      <w:r w:rsidR="00032D47" w:rsidRPr="00D171DE">
        <w:rPr>
          <w:rFonts w:ascii="Time New Roman" w:eastAsia="楷体" w:hAnsi="Time New Roman"/>
          <w:bCs/>
          <w:color w:val="000000"/>
          <w:shd w:val="clear" w:color="auto" w:fill="FFFFFF"/>
          <w:lang w:val="en-GB" w:bidi="he-IL"/>
        </w:rPr>
        <w:t xml:space="preserve">Marques de </w:t>
      </w:r>
      <w:proofErr w:type="spellStart"/>
      <w:r w:rsidR="00032D47" w:rsidRPr="00D171DE">
        <w:rPr>
          <w:rFonts w:ascii="Time New Roman" w:eastAsia="楷体" w:hAnsi="Time New Roman"/>
          <w:bCs/>
          <w:color w:val="000000"/>
          <w:shd w:val="clear" w:color="auto" w:fill="FFFFFF"/>
          <w:lang w:val="en-GB" w:bidi="he-IL"/>
        </w:rPr>
        <w:t>Moraiss</w:t>
      </w:r>
      <w:proofErr w:type="spellEnd"/>
      <w:r w:rsidRPr="00D171DE">
        <w:rPr>
          <w:rFonts w:ascii="Time New Roman" w:eastAsia="楷体" w:hAnsi="Time New Roman"/>
          <w:bCs/>
          <w:color w:val="000000"/>
          <w:shd w:val="clear" w:color="auto" w:fill="FFFFFF"/>
          <w:lang w:val="en-GB" w:bidi="he-IL"/>
        </w:rPr>
        <w:t>诉安哥拉</w:t>
      </w:r>
      <w:r>
        <w:rPr>
          <w:bCs/>
          <w:color w:val="000000"/>
          <w:shd w:val="clear" w:color="auto" w:fill="FFFFFF"/>
          <w:lang w:val="en-GB" w:bidi="he-IL"/>
        </w:rPr>
        <w:t>，</w:t>
      </w:r>
      <w:r w:rsidRPr="00410C41">
        <w:rPr>
          <w:bCs/>
          <w:color w:val="000000"/>
          <w:shd w:val="clear" w:color="auto" w:fill="FFFFFF"/>
          <w:lang w:val="en-GB" w:bidi="he-IL"/>
        </w:rPr>
        <w:t>2005</w:t>
      </w:r>
      <w:r w:rsidRPr="00410C41">
        <w:rPr>
          <w:bCs/>
          <w:color w:val="000000"/>
          <w:shd w:val="clear" w:color="auto" w:fill="FFFFFF"/>
          <w:lang w:val="en-GB" w:bidi="he-IL"/>
        </w:rPr>
        <w:t>年</w:t>
      </w:r>
      <w:r w:rsidRPr="00410C41">
        <w:rPr>
          <w:bCs/>
          <w:color w:val="000000"/>
          <w:shd w:val="clear" w:color="auto" w:fill="FFFFFF"/>
          <w:lang w:val="en-GB" w:bidi="he-IL"/>
        </w:rPr>
        <w:t>3</w:t>
      </w:r>
      <w:r w:rsidRPr="00410C41">
        <w:rPr>
          <w:bCs/>
          <w:color w:val="000000"/>
          <w:shd w:val="clear" w:color="auto" w:fill="FFFFFF"/>
          <w:lang w:val="en-GB" w:bidi="he-IL"/>
        </w:rPr>
        <w:t>月</w:t>
      </w:r>
      <w:r w:rsidRPr="00410C41">
        <w:rPr>
          <w:bCs/>
          <w:color w:val="000000"/>
          <w:shd w:val="clear" w:color="auto" w:fill="FFFFFF"/>
          <w:lang w:val="en-GB" w:bidi="he-IL"/>
        </w:rPr>
        <w:t>29</w:t>
      </w:r>
      <w:r w:rsidRPr="00410C41">
        <w:rPr>
          <w:bCs/>
          <w:color w:val="000000"/>
          <w:shd w:val="clear" w:color="auto" w:fill="FFFFFF"/>
          <w:lang w:val="en-GB" w:bidi="he-IL"/>
        </w:rPr>
        <w:t>日通过的意见</w:t>
      </w:r>
      <w:r>
        <w:rPr>
          <w:lang w:val="zh-CN"/>
        </w:rPr>
        <w:t>，</w:t>
      </w:r>
      <w:r w:rsidRPr="00AE78DA">
        <w:rPr>
          <w:lang w:val="zh-CN"/>
        </w:rPr>
        <w:t>第</w:t>
      </w:r>
      <w:r>
        <w:rPr>
          <w:lang w:val="zh-CN"/>
        </w:rPr>
        <w:t>5.</w:t>
      </w:r>
      <w:r w:rsidRPr="00AE78DA">
        <w:rPr>
          <w:lang w:val="zh-CN"/>
        </w:rPr>
        <w:t>5</w:t>
      </w:r>
      <w:r w:rsidRPr="00AE78DA">
        <w:rPr>
          <w:lang w:val="zh-CN"/>
        </w:rPr>
        <w:t>段。</w:t>
      </w:r>
    </w:p>
  </w:footnote>
  <w:footnote w:id="21">
    <w:p w:rsidR="000931D9" w:rsidRPr="00BB788A" w:rsidRDefault="000931D9" w:rsidP="00351DAB">
      <w:pPr>
        <w:pStyle w:val="a6"/>
      </w:pPr>
      <w:r w:rsidRPr="00BB788A">
        <w:rPr>
          <w:lang w:val="zh-CN"/>
        </w:rPr>
        <w:tab/>
      </w:r>
      <w:r w:rsidRPr="000931D9">
        <w:rPr>
          <w:rStyle w:val="a7"/>
          <w:rFonts w:eastAsia="宋体"/>
          <w:lang w:val="zh-CN"/>
        </w:rPr>
        <w:footnoteRef/>
      </w:r>
      <w:r>
        <w:rPr>
          <w:lang w:val="zh-CN"/>
        </w:rPr>
        <w:tab/>
      </w:r>
      <w:r>
        <w:rPr>
          <w:lang w:val="zh-CN"/>
        </w:rPr>
        <w:t>见第</w:t>
      </w:r>
      <w:r>
        <w:rPr>
          <w:lang w:val="zh-CN"/>
        </w:rPr>
        <w:t>34(2011)</w:t>
      </w:r>
      <w:r>
        <w:rPr>
          <w:lang w:val="zh-CN"/>
        </w:rPr>
        <w:t>号一般性意见，第</w:t>
      </w:r>
      <w:r>
        <w:rPr>
          <w:lang w:val="zh-CN"/>
        </w:rPr>
        <w:t>13-14</w:t>
      </w:r>
      <w:r>
        <w:rPr>
          <w:lang w:val="zh-CN"/>
        </w:rPr>
        <w:t>段。</w:t>
      </w:r>
    </w:p>
  </w:footnote>
  <w:footnote w:id="22">
    <w:p w:rsidR="000931D9" w:rsidRPr="00BB788A" w:rsidRDefault="000931D9" w:rsidP="00351DAB">
      <w:pPr>
        <w:pStyle w:val="a6"/>
      </w:pPr>
      <w:r w:rsidRPr="00BB788A">
        <w:rPr>
          <w:lang w:val="zh-CN"/>
        </w:rPr>
        <w:tab/>
      </w:r>
      <w:r w:rsidRPr="000931D9">
        <w:rPr>
          <w:rStyle w:val="a7"/>
          <w:rFonts w:eastAsia="宋体"/>
          <w:lang w:val="zh-CN"/>
        </w:rPr>
        <w:footnoteRef/>
      </w:r>
      <w:r>
        <w:rPr>
          <w:lang w:val="zh-CN"/>
        </w:rPr>
        <w:tab/>
      </w:r>
      <w:r>
        <w:rPr>
          <w:lang w:val="zh-CN"/>
        </w:rPr>
        <w:t>同上，第</w:t>
      </w:r>
      <w:r>
        <w:rPr>
          <w:lang w:val="zh-CN"/>
        </w:rPr>
        <w:t>22</w:t>
      </w:r>
      <w:r>
        <w:rPr>
          <w:lang w:val="zh-CN"/>
        </w:rPr>
        <w:t>段。</w:t>
      </w:r>
    </w:p>
  </w:footnote>
  <w:footnote w:id="23">
    <w:p w:rsidR="000931D9" w:rsidRPr="00BB788A" w:rsidRDefault="000931D9" w:rsidP="00351DAB">
      <w:pPr>
        <w:pStyle w:val="a6"/>
      </w:pPr>
      <w:r w:rsidRPr="00BB788A">
        <w:rPr>
          <w:lang w:val="zh-CN"/>
        </w:rPr>
        <w:tab/>
      </w:r>
      <w:r w:rsidRPr="000931D9">
        <w:rPr>
          <w:rStyle w:val="a7"/>
          <w:rFonts w:eastAsia="宋体"/>
          <w:lang w:val="zh-CN"/>
        </w:rPr>
        <w:footnoteRef/>
      </w:r>
      <w:r>
        <w:rPr>
          <w:lang w:val="zh-CN"/>
        </w:rPr>
        <w:tab/>
      </w:r>
      <w:r>
        <w:rPr>
          <w:lang w:val="zh-CN"/>
        </w:rPr>
        <w:t>同上，第</w:t>
      </w:r>
      <w:r>
        <w:rPr>
          <w:lang w:val="zh-CN"/>
        </w:rPr>
        <w:t>36</w:t>
      </w:r>
      <w:r>
        <w:rPr>
          <w:lang w:val="zh-CN"/>
        </w:rPr>
        <w:t>段。</w:t>
      </w:r>
    </w:p>
  </w:footnote>
  <w:footnote w:id="24">
    <w:p w:rsidR="000931D9" w:rsidRPr="00BB788A" w:rsidRDefault="000931D9" w:rsidP="00351DAB">
      <w:pPr>
        <w:pStyle w:val="a6"/>
      </w:pPr>
      <w:r w:rsidRPr="00BB788A">
        <w:rPr>
          <w:lang w:val="zh-CN"/>
        </w:rPr>
        <w:tab/>
      </w:r>
      <w:r w:rsidRPr="000931D9">
        <w:rPr>
          <w:rStyle w:val="a7"/>
          <w:rFonts w:eastAsia="宋体"/>
          <w:lang w:val="zh-CN"/>
        </w:rPr>
        <w:footnoteRef/>
      </w:r>
      <w:r>
        <w:rPr>
          <w:lang w:val="zh-CN"/>
        </w:rPr>
        <w:tab/>
      </w:r>
      <w:r>
        <w:rPr>
          <w:lang w:val="zh-CN"/>
        </w:rPr>
        <w:t>同上，第</w:t>
      </w:r>
      <w:r>
        <w:rPr>
          <w:lang w:val="zh-CN"/>
        </w:rPr>
        <w:t>39</w:t>
      </w:r>
      <w:r>
        <w:rPr>
          <w:lang w:val="zh-CN"/>
        </w:rPr>
        <w:t>段。</w:t>
      </w:r>
    </w:p>
  </w:footnote>
  <w:footnote w:id="25">
    <w:p w:rsidR="000931D9" w:rsidRPr="00BB788A" w:rsidRDefault="000931D9" w:rsidP="00351DAB">
      <w:pPr>
        <w:pStyle w:val="a6"/>
      </w:pPr>
      <w:r w:rsidRPr="00BB788A">
        <w:rPr>
          <w:lang w:val="zh-CN"/>
        </w:rPr>
        <w:tab/>
      </w:r>
      <w:r w:rsidRPr="000931D9">
        <w:rPr>
          <w:rStyle w:val="a7"/>
          <w:rFonts w:eastAsia="宋体"/>
          <w:lang w:val="zh-CN"/>
        </w:rPr>
        <w:footnoteRef/>
      </w:r>
      <w:r>
        <w:rPr>
          <w:lang w:val="zh-CN"/>
        </w:rPr>
        <w:tab/>
      </w:r>
      <w:r>
        <w:rPr>
          <w:lang w:val="zh-CN"/>
        </w:rPr>
        <w:t>同上，第</w:t>
      </w:r>
      <w:r>
        <w:rPr>
          <w:lang w:val="zh-CN"/>
        </w:rPr>
        <w:t>42</w:t>
      </w:r>
      <w:r>
        <w:rPr>
          <w:lang w:val="zh-CN"/>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7A0848" w:rsidP="007A0848">
    <w:pPr>
      <w:pStyle w:val="af0"/>
    </w:pPr>
    <w:proofErr w:type="spellStart"/>
    <w:r>
      <w:t>CCPR</w:t>
    </w:r>
    <w:proofErr w:type="spellEnd"/>
    <w:r>
      <w:t>/C/118/D/2205/2012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7A0848" w:rsidP="007A0848">
    <w:pPr>
      <w:pStyle w:val="af0"/>
      <w:jc w:val="right"/>
    </w:pPr>
    <w:proofErr w:type="spellStart"/>
    <w:r>
      <w:t>CCPR</w:t>
    </w:r>
    <w:proofErr w:type="spellEnd"/>
    <w:r>
      <w:t>/C/118/D/2205/2012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73C"/>
    <w:rsid w:val="00011483"/>
    <w:rsid w:val="00032D47"/>
    <w:rsid w:val="000931D9"/>
    <w:rsid w:val="000D319F"/>
    <w:rsid w:val="000E4D0E"/>
    <w:rsid w:val="000F5EB8"/>
    <w:rsid w:val="001157F5"/>
    <w:rsid w:val="001220F0"/>
    <w:rsid w:val="00144B69"/>
    <w:rsid w:val="00153E86"/>
    <w:rsid w:val="00172E04"/>
    <w:rsid w:val="001B1BD1"/>
    <w:rsid w:val="001C3EF2"/>
    <w:rsid w:val="001D17F6"/>
    <w:rsid w:val="00204B42"/>
    <w:rsid w:val="0021265F"/>
    <w:rsid w:val="002231C3"/>
    <w:rsid w:val="0024417F"/>
    <w:rsid w:val="00250F8D"/>
    <w:rsid w:val="002E1C97"/>
    <w:rsid w:val="002F5834"/>
    <w:rsid w:val="003006AB"/>
    <w:rsid w:val="00326EBF"/>
    <w:rsid w:val="00327FE4"/>
    <w:rsid w:val="003333CC"/>
    <w:rsid w:val="00351DAB"/>
    <w:rsid w:val="00427F63"/>
    <w:rsid w:val="00434D38"/>
    <w:rsid w:val="00494EB8"/>
    <w:rsid w:val="004C4A0A"/>
    <w:rsid w:val="004D0A00"/>
    <w:rsid w:val="004F348E"/>
    <w:rsid w:val="00501220"/>
    <w:rsid w:val="005E403A"/>
    <w:rsid w:val="005E4086"/>
    <w:rsid w:val="00604D91"/>
    <w:rsid w:val="006257FE"/>
    <w:rsid w:val="00680656"/>
    <w:rsid w:val="006B1119"/>
    <w:rsid w:val="006D0915"/>
    <w:rsid w:val="006D3757"/>
    <w:rsid w:val="006D37EB"/>
    <w:rsid w:val="006E3E46"/>
    <w:rsid w:val="006E71B1"/>
    <w:rsid w:val="006F1404"/>
    <w:rsid w:val="0070593B"/>
    <w:rsid w:val="00705D89"/>
    <w:rsid w:val="007234DA"/>
    <w:rsid w:val="00731A42"/>
    <w:rsid w:val="00767E69"/>
    <w:rsid w:val="0077079A"/>
    <w:rsid w:val="00771504"/>
    <w:rsid w:val="007A0848"/>
    <w:rsid w:val="007A5599"/>
    <w:rsid w:val="00856233"/>
    <w:rsid w:val="00860F27"/>
    <w:rsid w:val="008B0560"/>
    <w:rsid w:val="008B2BFA"/>
    <w:rsid w:val="008D31F4"/>
    <w:rsid w:val="008E6A3F"/>
    <w:rsid w:val="008F073C"/>
    <w:rsid w:val="00923557"/>
    <w:rsid w:val="00936F03"/>
    <w:rsid w:val="00943B69"/>
    <w:rsid w:val="00944CB3"/>
    <w:rsid w:val="00986624"/>
    <w:rsid w:val="009B09D7"/>
    <w:rsid w:val="009D35ED"/>
    <w:rsid w:val="00A03CB6"/>
    <w:rsid w:val="00A1364C"/>
    <w:rsid w:val="00A21076"/>
    <w:rsid w:val="00A31BA8"/>
    <w:rsid w:val="00A3739A"/>
    <w:rsid w:val="00A52DAF"/>
    <w:rsid w:val="00A84072"/>
    <w:rsid w:val="00AC2639"/>
    <w:rsid w:val="00B16570"/>
    <w:rsid w:val="00B23B03"/>
    <w:rsid w:val="00B43EB7"/>
    <w:rsid w:val="00B53320"/>
    <w:rsid w:val="00B614C4"/>
    <w:rsid w:val="00BC6522"/>
    <w:rsid w:val="00C121D5"/>
    <w:rsid w:val="00C17349"/>
    <w:rsid w:val="00C351AA"/>
    <w:rsid w:val="00C70852"/>
    <w:rsid w:val="00C7253F"/>
    <w:rsid w:val="00C90707"/>
    <w:rsid w:val="00CE1D1C"/>
    <w:rsid w:val="00D171DE"/>
    <w:rsid w:val="00D26A05"/>
    <w:rsid w:val="00D9309B"/>
    <w:rsid w:val="00D97B98"/>
    <w:rsid w:val="00DC671F"/>
    <w:rsid w:val="00DE4DA7"/>
    <w:rsid w:val="00E02C13"/>
    <w:rsid w:val="00E33B38"/>
    <w:rsid w:val="00E442A1"/>
    <w:rsid w:val="00E47FE5"/>
    <w:rsid w:val="00E574AF"/>
    <w:rsid w:val="00EA7E67"/>
    <w:rsid w:val="00F24E6D"/>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basedOn w:val="a0"/>
    <w:link w:val="a6"/>
    <w:rsid w:val="00E442A1"/>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442A1"/>
    <w:pPr>
      <w:keepLines w:val="0"/>
      <w:spacing w:after="0"/>
    </w:pPr>
  </w:style>
  <w:style w:type="character" w:customStyle="1" w:styleId="Char0">
    <w:name w:val="尾注文本 Char"/>
    <w:basedOn w:val="a0"/>
    <w:link w:val="ab"/>
    <w:rsid w:val="00E442A1"/>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31BA8"/>
    <w:rPr>
      <w:rFonts w:eastAsia="Times New Roman"/>
      <w:snapToGrid w:val="0"/>
      <w:sz w:val="16"/>
      <w:szCs w:val="16"/>
      <w:lang w:val="en-GB" w:eastAsia="en-US"/>
    </w:rPr>
  </w:style>
  <w:style w:type="character" w:styleId="af">
    <w:name w:val="page number"/>
    <w:basedOn w:val="a0"/>
    <w:qFormat/>
    <w:rsid w:val="00A31BA8"/>
    <w:rPr>
      <w:rFonts w:ascii="Times New Roman" w:hAnsi="Times New Roman"/>
      <w:b/>
      <w:i w:val="0"/>
      <w:snapToGrid w:val="0"/>
      <w:spacing w:val="0"/>
      <w:kern w:val="0"/>
      <w:sz w:val="18"/>
      <w14:cntxtAlts w14:val="0"/>
    </w:rPr>
  </w:style>
  <w:style w:type="paragraph" w:styleId="af0">
    <w:name w:val="header"/>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31BA8"/>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semiHidden/>
    <w:rsid w:val="00032D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basedOn w:val="a0"/>
    <w:link w:val="a6"/>
    <w:rsid w:val="00E442A1"/>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442A1"/>
    <w:pPr>
      <w:keepLines w:val="0"/>
      <w:spacing w:after="0"/>
    </w:pPr>
  </w:style>
  <w:style w:type="character" w:customStyle="1" w:styleId="Char0">
    <w:name w:val="尾注文本 Char"/>
    <w:basedOn w:val="a0"/>
    <w:link w:val="ab"/>
    <w:rsid w:val="00E442A1"/>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31BA8"/>
    <w:rPr>
      <w:rFonts w:eastAsia="Times New Roman"/>
      <w:snapToGrid w:val="0"/>
      <w:sz w:val="16"/>
      <w:szCs w:val="16"/>
      <w:lang w:val="en-GB" w:eastAsia="en-US"/>
    </w:rPr>
  </w:style>
  <w:style w:type="character" w:styleId="af">
    <w:name w:val="page number"/>
    <w:basedOn w:val="a0"/>
    <w:qFormat/>
    <w:rsid w:val="00A31BA8"/>
    <w:rPr>
      <w:rFonts w:ascii="Times New Roman" w:hAnsi="Times New Roman"/>
      <w:b/>
      <w:i w:val="0"/>
      <w:snapToGrid w:val="0"/>
      <w:spacing w:val="0"/>
      <w:kern w:val="0"/>
      <w:sz w:val="18"/>
      <w14:cntxtAlts w14:val="0"/>
    </w:rPr>
  </w:style>
  <w:style w:type="paragraph" w:styleId="af0">
    <w:name w:val="header"/>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31BA8"/>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semiHidden/>
    <w:rsid w:val="00032D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FCDB2-2DBB-4490-AAAC-582D35A3B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10062</Words>
  <Characters>10687</Characters>
  <Application>Microsoft Office Word</Application>
  <DocSecurity>0</DocSecurity>
  <Lines>364</Lines>
  <Paragraphs>91</Paragraphs>
  <ScaleCrop>false</ScaleCrop>
  <Company>DCM</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1704103</dc:title>
  <dc:subject>CCPR/C/118/D/2205/2012</dc:subject>
  <dc:creator>JI</dc:creator>
  <cp:keywords/>
  <dc:description/>
  <cp:lastModifiedBy>Ji</cp:lastModifiedBy>
  <cp:revision>2</cp:revision>
  <cp:lastPrinted>2017-04-11T09:44:00Z</cp:lastPrinted>
  <dcterms:created xsi:type="dcterms:W3CDTF">2017-04-11T14:21:00Z</dcterms:created>
  <dcterms:modified xsi:type="dcterms:W3CDTF">2017-04-11T14:21:00Z</dcterms:modified>
</cp:coreProperties>
</file>