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270DF4"/>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270DF4" w:rsidP="00270DF4">
            <w:pPr>
              <w:jc w:val="right"/>
            </w:pPr>
            <w:r w:rsidRPr="00270DF4">
              <w:rPr>
                <w:sz w:val="40"/>
              </w:rPr>
              <w:t>CCPR</w:t>
            </w:r>
            <w:r>
              <w:t>/C/119/D/2359/2014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270DF4" w:rsidP="002B7BC7">
            <w:pPr>
              <w:spacing w:before="240"/>
            </w:pPr>
            <w:proofErr w:type="spellStart"/>
            <w:r>
              <w:t>Distr</w:t>
            </w:r>
            <w:proofErr w:type="spellEnd"/>
            <w:r>
              <w:t>. générale</w:t>
            </w:r>
          </w:p>
          <w:p w:rsidR="00270DF4" w:rsidRDefault="00270DF4" w:rsidP="00270DF4">
            <w:pPr>
              <w:spacing w:line="240" w:lineRule="exact"/>
            </w:pPr>
            <w:r>
              <w:t>12 mai 2017</w:t>
            </w:r>
          </w:p>
          <w:p w:rsidR="00270DF4" w:rsidRDefault="00270DF4" w:rsidP="00270DF4">
            <w:pPr>
              <w:spacing w:line="240" w:lineRule="exact"/>
            </w:pPr>
            <w:r>
              <w:t>Français</w:t>
            </w:r>
          </w:p>
          <w:p w:rsidR="00270DF4" w:rsidRPr="00DB58B5" w:rsidRDefault="00270DF4" w:rsidP="00270DF4">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166C95" w:rsidRDefault="00166C95" w:rsidP="00E04299">
      <w:pPr>
        <w:pStyle w:val="HChG"/>
        <w:rPr>
          <w:b w:val="0"/>
          <w:sz w:val="20"/>
        </w:rPr>
      </w:pPr>
      <w:r w:rsidRPr="00181836">
        <w:tab/>
      </w:r>
      <w:r w:rsidRPr="00181836">
        <w:tab/>
        <w:t>C</w:t>
      </w:r>
      <w:r w:rsidRPr="00AF1CB0">
        <w:t>onstatations adoptées par le Comité au titre de l</w:t>
      </w:r>
      <w:r>
        <w:t>’</w:t>
      </w:r>
      <w:r w:rsidRPr="00AF1CB0">
        <w:t>article</w:t>
      </w:r>
      <w:r w:rsidR="00E04299">
        <w:t> </w:t>
      </w:r>
      <w:r w:rsidRPr="00AF1CB0">
        <w:t>5 (par.</w:t>
      </w:r>
      <w:r w:rsidR="00E04299">
        <w:t> </w:t>
      </w:r>
      <w:r w:rsidRPr="00AF1CB0">
        <w:t xml:space="preserve">4) du Protocole facultatif, concernant </w:t>
      </w:r>
      <w:r w:rsidR="00E04299">
        <w:br/>
      </w:r>
      <w:r w:rsidRPr="00AF1CB0">
        <w:t xml:space="preserve">la </w:t>
      </w:r>
      <w:r>
        <w:t>c</w:t>
      </w:r>
      <w:r w:rsidRPr="00181836">
        <w:t>ommunication n</w:t>
      </w:r>
      <w:r w:rsidRPr="00181836">
        <w:rPr>
          <w:vertAlign w:val="superscript"/>
        </w:rPr>
        <w:t>o</w:t>
      </w:r>
      <w:r w:rsidRPr="00181836">
        <w:t> 2359/2014</w:t>
      </w:r>
      <w:r w:rsidR="00E04299" w:rsidRPr="00E04299">
        <w:rPr>
          <w:rStyle w:val="Appelnotedebasdep"/>
          <w:b w:val="0"/>
          <w:sz w:val="20"/>
          <w:vertAlign w:val="baseline"/>
        </w:rPr>
        <w:footnoteReference w:customMarkFollows="1" w:id="2"/>
        <w:t>*</w:t>
      </w:r>
      <w:r w:rsidRPr="00E04299">
        <w:rPr>
          <w:b w:val="0"/>
          <w:vertAlign w:val="superscript"/>
        </w:rPr>
        <w:t>,</w:t>
      </w:r>
      <w:r w:rsidRPr="00E04299">
        <w:rPr>
          <w:b w:val="0"/>
        </w:rPr>
        <w:t xml:space="preserve"> </w:t>
      </w:r>
      <w:r w:rsidR="00E04299" w:rsidRPr="00E04299">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E04299">
        <w:tc>
          <w:tcPr>
            <w:tcW w:w="2552" w:type="dxa"/>
          </w:tcPr>
          <w:p w:rsidR="00E04299" w:rsidRDefault="00E04299">
            <w:pPr>
              <w:pStyle w:val="SingleTxtG"/>
              <w:ind w:left="0" w:right="0"/>
              <w:jc w:val="left"/>
              <w:rPr>
                <w:i/>
              </w:rPr>
            </w:pPr>
            <w:r>
              <w:rPr>
                <w:i/>
              </w:rPr>
              <w:t>Communication présentée par</w:t>
            </w:r>
            <w:r>
              <w:t> :</w:t>
            </w:r>
          </w:p>
        </w:tc>
        <w:tc>
          <w:tcPr>
            <w:tcW w:w="4253" w:type="dxa"/>
          </w:tcPr>
          <w:p w:rsidR="00E04299" w:rsidRDefault="00E04299">
            <w:pPr>
              <w:pStyle w:val="SingleTxtG"/>
              <w:ind w:left="0" w:right="0"/>
              <w:jc w:val="left"/>
            </w:pPr>
            <w:proofErr w:type="spellStart"/>
            <w:r w:rsidRPr="00181836">
              <w:t>Alimzhon</w:t>
            </w:r>
            <w:proofErr w:type="spellEnd"/>
            <w:r w:rsidRPr="00181836">
              <w:t xml:space="preserve"> </w:t>
            </w:r>
            <w:proofErr w:type="spellStart"/>
            <w:r w:rsidRPr="00181836">
              <w:t>Saidarov</w:t>
            </w:r>
            <w:proofErr w:type="spellEnd"/>
            <w:r w:rsidRPr="00181836">
              <w:t xml:space="preserve">, </w:t>
            </w:r>
            <w:proofErr w:type="spellStart"/>
            <w:r w:rsidRPr="00181836">
              <w:t>Avaz</w:t>
            </w:r>
            <w:proofErr w:type="spellEnd"/>
            <w:r w:rsidRPr="00181836">
              <w:t xml:space="preserve"> </w:t>
            </w:r>
            <w:proofErr w:type="spellStart"/>
            <w:r w:rsidRPr="00181836">
              <w:t>Davudov</w:t>
            </w:r>
            <w:proofErr w:type="spellEnd"/>
            <w:r w:rsidRPr="00181836">
              <w:t xml:space="preserve">, </w:t>
            </w:r>
            <w:proofErr w:type="spellStart"/>
            <w:r w:rsidRPr="00181836">
              <w:t>Erkin</w:t>
            </w:r>
            <w:proofErr w:type="spellEnd"/>
            <w:r w:rsidRPr="00181836">
              <w:t xml:space="preserve"> </w:t>
            </w:r>
            <w:proofErr w:type="spellStart"/>
            <w:r w:rsidRPr="00181836">
              <w:t>Vasilov</w:t>
            </w:r>
            <w:proofErr w:type="spellEnd"/>
            <w:r w:rsidRPr="00181836">
              <w:t xml:space="preserve"> et </w:t>
            </w:r>
            <w:proofErr w:type="spellStart"/>
            <w:r w:rsidRPr="00181836">
              <w:t>Khikmatillo</w:t>
            </w:r>
            <w:proofErr w:type="spellEnd"/>
            <w:r w:rsidRPr="00181836">
              <w:t xml:space="preserve"> </w:t>
            </w:r>
            <w:proofErr w:type="spellStart"/>
            <w:r w:rsidRPr="00181836">
              <w:t>Erbabaev</w:t>
            </w:r>
            <w:proofErr w:type="spellEnd"/>
            <w:r w:rsidRPr="00181836">
              <w:t xml:space="preserve"> </w:t>
            </w:r>
            <w:r w:rsidRPr="00181836">
              <w:rPr>
                <w:spacing w:val="-1"/>
              </w:rPr>
              <w:t xml:space="preserve">(représentés par un conseil, </w:t>
            </w:r>
            <w:proofErr w:type="spellStart"/>
            <w:r w:rsidRPr="00181836">
              <w:rPr>
                <w:spacing w:val="-1"/>
              </w:rPr>
              <w:t>Valeryan</w:t>
            </w:r>
            <w:proofErr w:type="spellEnd"/>
            <w:r w:rsidRPr="00181836">
              <w:rPr>
                <w:spacing w:val="-1"/>
              </w:rPr>
              <w:t xml:space="preserve"> </w:t>
            </w:r>
            <w:proofErr w:type="spellStart"/>
            <w:r w:rsidRPr="00181836">
              <w:rPr>
                <w:spacing w:val="-1"/>
              </w:rPr>
              <w:t>Vakhitov</w:t>
            </w:r>
            <w:proofErr w:type="spellEnd"/>
            <w:r w:rsidRPr="00181836">
              <w:rPr>
                <w:spacing w:val="-1"/>
              </w:rPr>
              <w:t>)</w:t>
            </w:r>
          </w:p>
        </w:tc>
      </w:tr>
      <w:tr w:rsidR="00E04299">
        <w:tc>
          <w:tcPr>
            <w:tcW w:w="2552" w:type="dxa"/>
          </w:tcPr>
          <w:p w:rsidR="00E04299" w:rsidRDefault="00E04299">
            <w:pPr>
              <w:pStyle w:val="SingleTxtG"/>
              <w:ind w:left="0" w:right="0"/>
              <w:jc w:val="left"/>
              <w:rPr>
                <w:i/>
              </w:rPr>
            </w:pPr>
            <w:r>
              <w:rPr>
                <w:i/>
              </w:rPr>
              <w:t>Au nom de</w:t>
            </w:r>
            <w:r>
              <w:t> :</w:t>
            </w:r>
          </w:p>
        </w:tc>
        <w:tc>
          <w:tcPr>
            <w:tcW w:w="4253" w:type="dxa"/>
          </w:tcPr>
          <w:p w:rsidR="00E04299" w:rsidRDefault="00E04299">
            <w:pPr>
              <w:pStyle w:val="SingleTxtG"/>
              <w:ind w:left="0" w:right="0"/>
              <w:jc w:val="left"/>
            </w:pPr>
            <w:r w:rsidRPr="00181836">
              <w:t>Les auteurs</w:t>
            </w:r>
          </w:p>
        </w:tc>
      </w:tr>
      <w:tr w:rsidR="00E04299">
        <w:tc>
          <w:tcPr>
            <w:tcW w:w="2552" w:type="dxa"/>
          </w:tcPr>
          <w:p w:rsidR="00E04299" w:rsidRDefault="00E04299">
            <w:pPr>
              <w:pStyle w:val="SingleTxtG"/>
              <w:ind w:left="0" w:right="0"/>
              <w:jc w:val="left"/>
              <w:rPr>
                <w:i/>
              </w:rPr>
            </w:pPr>
            <w:r>
              <w:rPr>
                <w:i/>
              </w:rPr>
              <w:t>État partie</w:t>
            </w:r>
            <w:r>
              <w:t> :</w:t>
            </w:r>
          </w:p>
        </w:tc>
        <w:tc>
          <w:tcPr>
            <w:tcW w:w="4253" w:type="dxa"/>
          </w:tcPr>
          <w:p w:rsidR="00E04299" w:rsidRDefault="00E04299">
            <w:pPr>
              <w:pStyle w:val="SingleTxtG"/>
              <w:ind w:left="0" w:right="0"/>
              <w:jc w:val="left"/>
            </w:pPr>
            <w:r w:rsidRPr="00181836">
              <w:t>Kirghizistan</w:t>
            </w:r>
          </w:p>
        </w:tc>
      </w:tr>
      <w:tr w:rsidR="00E04299">
        <w:tc>
          <w:tcPr>
            <w:tcW w:w="2552" w:type="dxa"/>
          </w:tcPr>
          <w:p w:rsidR="00E04299" w:rsidRDefault="00E04299">
            <w:pPr>
              <w:pStyle w:val="SingleTxtG"/>
              <w:ind w:left="0" w:right="0"/>
              <w:jc w:val="left"/>
              <w:rPr>
                <w:i/>
              </w:rPr>
            </w:pPr>
            <w:r w:rsidRPr="00181836">
              <w:rPr>
                <w:i/>
              </w:rPr>
              <w:t>Date de la communication</w:t>
            </w:r>
            <w:r w:rsidRPr="00181836">
              <w:t> </w:t>
            </w:r>
            <w:r>
              <w:t>:</w:t>
            </w:r>
          </w:p>
        </w:tc>
        <w:tc>
          <w:tcPr>
            <w:tcW w:w="4253" w:type="dxa"/>
          </w:tcPr>
          <w:p w:rsidR="00E04299" w:rsidRDefault="00E04299">
            <w:pPr>
              <w:pStyle w:val="SingleTxtG"/>
              <w:ind w:left="0" w:right="0"/>
              <w:jc w:val="left"/>
            </w:pPr>
            <w:r w:rsidRPr="00181836">
              <w:t>5 décembre 2013 (date de la lettre initiale)</w:t>
            </w:r>
          </w:p>
        </w:tc>
      </w:tr>
      <w:tr w:rsidR="00E04299">
        <w:tc>
          <w:tcPr>
            <w:tcW w:w="2552" w:type="dxa"/>
          </w:tcPr>
          <w:p w:rsidR="00E04299" w:rsidRPr="00181836" w:rsidRDefault="00E04299">
            <w:pPr>
              <w:pStyle w:val="SingleTxtG"/>
              <w:ind w:left="0" w:right="0"/>
              <w:jc w:val="left"/>
              <w:rPr>
                <w:i/>
              </w:rPr>
            </w:pPr>
            <w:r w:rsidRPr="00181836">
              <w:rPr>
                <w:i/>
              </w:rPr>
              <w:t>Références</w:t>
            </w:r>
            <w:r w:rsidRPr="00181836">
              <w:t> :</w:t>
            </w:r>
          </w:p>
        </w:tc>
        <w:tc>
          <w:tcPr>
            <w:tcW w:w="4253" w:type="dxa"/>
          </w:tcPr>
          <w:p w:rsidR="00E04299" w:rsidRPr="00181836" w:rsidRDefault="00E04299" w:rsidP="00E04299">
            <w:pPr>
              <w:pStyle w:val="SingleTxtG"/>
              <w:ind w:left="0" w:right="0"/>
              <w:jc w:val="left"/>
            </w:pPr>
            <w:r w:rsidRPr="00181836">
              <w:t>Décision prise en application de l</w:t>
            </w:r>
            <w:r>
              <w:t>’</w:t>
            </w:r>
            <w:r w:rsidRPr="00181836">
              <w:t>article 97 du</w:t>
            </w:r>
            <w:r>
              <w:t> r</w:t>
            </w:r>
            <w:r w:rsidRPr="00181836">
              <w:t xml:space="preserve">èglement intérieur du Comité, communiquée </w:t>
            </w:r>
            <w:r>
              <w:br/>
            </w:r>
            <w:r w:rsidRPr="00181836">
              <w:t>à l</w:t>
            </w:r>
            <w:r>
              <w:t>’</w:t>
            </w:r>
            <w:r w:rsidRPr="00181836">
              <w:t xml:space="preserve">État partie le 20 mars 2014 (non publiée </w:t>
            </w:r>
            <w:r>
              <w:br/>
            </w:r>
            <w:r w:rsidRPr="00181836">
              <w:t>sous forme de document)</w:t>
            </w:r>
          </w:p>
        </w:tc>
      </w:tr>
      <w:tr w:rsidR="00E04299">
        <w:tc>
          <w:tcPr>
            <w:tcW w:w="2552" w:type="dxa"/>
          </w:tcPr>
          <w:p w:rsidR="00E04299" w:rsidRDefault="00E04299">
            <w:pPr>
              <w:pStyle w:val="SingleTxtG"/>
              <w:ind w:left="0" w:right="0"/>
              <w:jc w:val="left"/>
              <w:rPr>
                <w:i/>
              </w:rPr>
            </w:pPr>
            <w:r w:rsidRPr="00181836">
              <w:rPr>
                <w:i/>
              </w:rPr>
              <w:t>Date des constatations </w:t>
            </w:r>
            <w:r>
              <w:t>:</w:t>
            </w:r>
          </w:p>
        </w:tc>
        <w:tc>
          <w:tcPr>
            <w:tcW w:w="4253" w:type="dxa"/>
            <w:vAlign w:val="bottom"/>
          </w:tcPr>
          <w:p w:rsidR="00E04299" w:rsidRDefault="00E04299">
            <w:pPr>
              <w:pStyle w:val="SingleTxtG"/>
              <w:ind w:left="0" w:right="0"/>
              <w:jc w:val="left"/>
            </w:pPr>
            <w:r>
              <w:t>17 mars</w:t>
            </w:r>
            <w:r w:rsidRPr="00181836">
              <w:t xml:space="preserve"> 2017</w:t>
            </w:r>
          </w:p>
        </w:tc>
      </w:tr>
      <w:tr w:rsidR="00E04299">
        <w:tc>
          <w:tcPr>
            <w:tcW w:w="2552" w:type="dxa"/>
          </w:tcPr>
          <w:p w:rsidR="00E04299" w:rsidRDefault="00E04299">
            <w:pPr>
              <w:pStyle w:val="SingleTxtG"/>
              <w:ind w:left="0" w:right="0"/>
              <w:jc w:val="left"/>
            </w:pPr>
            <w:r>
              <w:rPr>
                <w:i/>
              </w:rPr>
              <w:t>Objet</w:t>
            </w:r>
            <w:r>
              <w:t> :</w:t>
            </w:r>
          </w:p>
        </w:tc>
        <w:tc>
          <w:tcPr>
            <w:tcW w:w="4253" w:type="dxa"/>
            <w:vAlign w:val="bottom"/>
          </w:tcPr>
          <w:p w:rsidR="00E04299" w:rsidRDefault="00E04299">
            <w:pPr>
              <w:pStyle w:val="SingleTxtG"/>
              <w:ind w:left="0" w:right="0"/>
              <w:jc w:val="left"/>
            </w:pPr>
            <w:r w:rsidRPr="00181836">
              <w:t>Détention arbitraire</w:t>
            </w:r>
            <w:r>
              <w:t> ;</w:t>
            </w:r>
            <w:r w:rsidRPr="00181836">
              <w:t xml:space="preserve"> torture</w:t>
            </w:r>
          </w:p>
        </w:tc>
      </w:tr>
      <w:tr w:rsidR="00E04299">
        <w:tc>
          <w:tcPr>
            <w:tcW w:w="2552" w:type="dxa"/>
          </w:tcPr>
          <w:p w:rsidR="00E04299" w:rsidRDefault="00E04299">
            <w:pPr>
              <w:pStyle w:val="SingleTxtG"/>
              <w:ind w:left="0" w:right="0"/>
              <w:jc w:val="left"/>
            </w:pPr>
            <w:r w:rsidRPr="00181836">
              <w:rPr>
                <w:i/>
              </w:rPr>
              <w:t>Question(s) de procédure</w:t>
            </w:r>
            <w:r w:rsidRPr="00181836">
              <w:t> </w:t>
            </w:r>
            <w:r>
              <w:t>:</w:t>
            </w:r>
          </w:p>
        </w:tc>
        <w:tc>
          <w:tcPr>
            <w:tcW w:w="4253" w:type="dxa"/>
            <w:vAlign w:val="bottom"/>
          </w:tcPr>
          <w:p w:rsidR="00E04299" w:rsidRDefault="00E04299">
            <w:pPr>
              <w:pStyle w:val="SingleTxtG"/>
              <w:ind w:left="0" w:right="0"/>
              <w:jc w:val="left"/>
            </w:pPr>
            <w:r w:rsidRPr="00181836">
              <w:t>Griefs non étayés</w:t>
            </w:r>
          </w:p>
        </w:tc>
      </w:tr>
      <w:tr w:rsidR="00E04299">
        <w:tc>
          <w:tcPr>
            <w:tcW w:w="2552" w:type="dxa"/>
          </w:tcPr>
          <w:p w:rsidR="00E04299" w:rsidRDefault="00E04299">
            <w:pPr>
              <w:pStyle w:val="SingleTxtG"/>
              <w:ind w:left="0" w:right="0"/>
              <w:jc w:val="left"/>
            </w:pPr>
            <w:r w:rsidRPr="00181836">
              <w:rPr>
                <w:i/>
              </w:rPr>
              <w:t>Question(s) de fond</w:t>
            </w:r>
            <w:r w:rsidRPr="00181836">
              <w:t> </w:t>
            </w:r>
            <w:r>
              <w:t>:</w:t>
            </w:r>
          </w:p>
        </w:tc>
        <w:tc>
          <w:tcPr>
            <w:tcW w:w="4253" w:type="dxa"/>
            <w:vAlign w:val="bottom"/>
          </w:tcPr>
          <w:p w:rsidR="00E04299" w:rsidRDefault="00E04299">
            <w:pPr>
              <w:pStyle w:val="SingleTxtG"/>
              <w:ind w:left="0" w:right="0"/>
              <w:jc w:val="left"/>
            </w:pPr>
            <w:r>
              <w:t>Torture −</w:t>
            </w:r>
            <w:r w:rsidRPr="00181836">
              <w:t xml:space="preserve"> enquête rapide et impartiale ; arrestation ou détention arbitraire ; discrimination fondée sur l</w:t>
            </w:r>
            <w:r>
              <w:t>’</w:t>
            </w:r>
            <w:r w:rsidRPr="00181836">
              <w:t>origine nationale, ethnique</w:t>
            </w:r>
            <w:r>
              <w:t xml:space="preserve"> ou sociale ; procès équitable −</w:t>
            </w:r>
            <w:r w:rsidRPr="00181836">
              <w:t xml:space="preserve"> représentation en justice</w:t>
            </w:r>
          </w:p>
        </w:tc>
      </w:tr>
      <w:tr w:rsidR="00E04299" w:rsidTr="00E04299">
        <w:tc>
          <w:tcPr>
            <w:tcW w:w="2552" w:type="dxa"/>
          </w:tcPr>
          <w:p w:rsidR="00E04299" w:rsidRDefault="00E04299" w:rsidP="00E04299">
            <w:pPr>
              <w:pStyle w:val="SingleTxtG"/>
              <w:ind w:left="0" w:right="0"/>
              <w:jc w:val="left"/>
            </w:pPr>
            <w:r w:rsidRPr="00181836">
              <w:rPr>
                <w:i/>
              </w:rPr>
              <w:t>Article(s) du Pacte</w:t>
            </w:r>
            <w:r w:rsidRPr="00181836">
              <w:t> </w:t>
            </w:r>
            <w:r>
              <w:t>:</w:t>
            </w:r>
          </w:p>
        </w:tc>
        <w:tc>
          <w:tcPr>
            <w:tcW w:w="4253" w:type="dxa"/>
          </w:tcPr>
          <w:p w:rsidR="00E04299" w:rsidRPr="00181836" w:rsidRDefault="00E04299" w:rsidP="00250890">
            <w:r w:rsidRPr="00181836">
              <w:t>2 (par.</w:t>
            </w:r>
            <w:r w:rsidR="00250890">
              <w:t> </w:t>
            </w:r>
            <w:r w:rsidRPr="00181836">
              <w:t>3), 7, 9 (par.</w:t>
            </w:r>
            <w:r w:rsidR="00250890">
              <w:t> </w:t>
            </w:r>
            <w:r w:rsidRPr="00181836">
              <w:t>1 et 2), 14 (par.</w:t>
            </w:r>
            <w:r w:rsidR="00250890">
              <w:t> </w:t>
            </w:r>
            <w:r w:rsidRPr="00181836">
              <w:t>3</w:t>
            </w:r>
            <w:r w:rsidR="00250890">
              <w:t> </w:t>
            </w:r>
            <w:r w:rsidRPr="00181836">
              <w:t>d</w:t>
            </w:r>
            <w:r w:rsidR="00250890">
              <w:t>)</w:t>
            </w:r>
            <w:r w:rsidRPr="00181836">
              <w:t>) et 26</w:t>
            </w:r>
          </w:p>
        </w:tc>
      </w:tr>
      <w:tr w:rsidR="00E04299" w:rsidTr="0096502B">
        <w:tc>
          <w:tcPr>
            <w:tcW w:w="2552" w:type="dxa"/>
          </w:tcPr>
          <w:p w:rsidR="00E04299" w:rsidRPr="00E04299" w:rsidRDefault="00E04299" w:rsidP="00E04299">
            <w:pPr>
              <w:pStyle w:val="SingleTxtG"/>
              <w:ind w:left="0" w:right="0"/>
              <w:jc w:val="left"/>
            </w:pPr>
            <w:r w:rsidRPr="00181836">
              <w:rPr>
                <w:i/>
              </w:rPr>
              <w:t>Article(s) du Protocole facultatif</w:t>
            </w:r>
            <w:r>
              <w:rPr>
                <w:i/>
              </w:rPr>
              <w:t> </w:t>
            </w:r>
            <w:r>
              <w:t>:</w:t>
            </w:r>
          </w:p>
        </w:tc>
        <w:tc>
          <w:tcPr>
            <w:tcW w:w="4253" w:type="dxa"/>
          </w:tcPr>
          <w:p w:rsidR="00E04299" w:rsidRPr="00181836" w:rsidRDefault="00E04299" w:rsidP="0096502B">
            <w:r>
              <w:t>2</w:t>
            </w:r>
          </w:p>
        </w:tc>
      </w:tr>
    </w:tbl>
    <w:p w:rsidR="00166C95" w:rsidRPr="00181836" w:rsidRDefault="00166C95" w:rsidP="00250890">
      <w:pPr>
        <w:pStyle w:val="SingleTxtG"/>
        <w:spacing w:before="120"/>
        <w:rPr>
          <w:b/>
        </w:rPr>
      </w:pPr>
      <w:r w:rsidRPr="00181836">
        <w:t>1.</w:t>
      </w:r>
      <w:r w:rsidRPr="00181836">
        <w:tab/>
        <w:t xml:space="preserve">Les auteurs de la communication sont </w:t>
      </w:r>
      <w:proofErr w:type="spellStart"/>
      <w:r w:rsidRPr="00181836">
        <w:t>Alimzhon</w:t>
      </w:r>
      <w:proofErr w:type="spellEnd"/>
      <w:r w:rsidRPr="00181836">
        <w:t xml:space="preserve"> </w:t>
      </w:r>
      <w:proofErr w:type="spellStart"/>
      <w:r w:rsidRPr="00181836">
        <w:t>Saidarov</w:t>
      </w:r>
      <w:proofErr w:type="spellEnd"/>
      <w:r w:rsidRPr="00181836">
        <w:t xml:space="preserve">, </w:t>
      </w:r>
      <w:proofErr w:type="spellStart"/>
      <w:r w:rsidRPr="00181836">
        <w:t>Avaz</w:t>
      </w:r>
      <w:proofErr w:type="spellEnd"/>
      <w:r w:rsidRPr="00181836">
        <w:t xml:space="preserve"> </w:t>
      </w:r>
      <w:proofErr w:type="spellStart"/>
      <w:r w:rsidRPr="00181836">
        <w:t>Davudov</w:t>
      </w:r>
      <w:proofErr w:type="spellEnd"/>
      <w:r w:rsidRPr="00181836">
        <w:t xml:space="preserve">, </w:t>
      </w:r>
      <w:proofErr w:type="spellStart"/>
      <w:r w:rsidRPr="00181836">
        <w:t>Erkin</w:t>
      </w:r>
      <w:proofErr w:type="spellEnd"/>
      <w:r w:rsidR="00AE2F72">
        <w:t> </w:t>
      </w:r>
      <w:proofErr w:type="spellStart"/>
      <w:r w:rsidRPr="00181836">
        <w:t>Vasilov</w:t>
      </w:r>
      <w:proofErr w:type="spellEnd"/>
      <w:r w:rsidRPr="00181836">
        <w:t xml:space="preserve"> et </w:t>
      </w:r>
      <w:proofErr w:type="spellStart"/>
      <w:r w:rsidRPr="00181836">
        <w:t>Khikmatillo</w:t>
      </w:r>
      <w:proofErr w:type="spellEnd"/>
      <w:r w:rsidRPr="00181836">
        <w:t xml:space="preserve"> </w:t>
      </w:r>
      <w:proofErr w:type="spellStart"/>
      <w:r w:rsidRPr="00181836">
        <w:t>Erbabaev</w:t>
      </w:r>
      <w:proofErr w:type="spellEnd"/>
      <w:r w:rsidRPr="00181836">
        <w:t>, de nationalité kirghize, nés en 1969, 1969, 1974 et 1991</w:t>
      </w:r>
      <w:r>
        <w:t>,</w:t>
      </w:r>
      <w:r w:rsidRPr="00181836">
        <w:t xml:space="preserve"> respectivement. Ils </w:t>
      </w:r>
      <w:r>
        <w:t>affirment que</w:t>
      </w:r>
      <w:r w:rsidRPr="00181836">
        <w:t xml:space="preserve"> </w:t>
      </w:r>
      <w:r>
        <w:t>l’État partie a violé l</w:t>
      </w:r>
      <w:r w:rsidRPr="00181836">
        <w:t>es droits qu</w:t>
      </w:r>
      <w:r>
        <w:t>’</w:t>
      </w:r>
      <w:r w:rsidRPr="00181836">
        <w:t>ils tiennent du</w:t>
      </w:r>
      <w:r w:rsidR="00AE2F72">
        <w:t> </w:t>
      </w:r>
      <w:r w:rsidRPr="00181836">
        <w:t>Pacte international relatif aux droits civils et politiques, comme suit : l</w:t>
      </w:r>
      <w:r>
        <w:t>’</w:t>
      </w:r>
      <w:r w:rsidRPr="00181836">
        <w:t>article 7 lu conjointement avec l</w:t>
      </w:r>
      <w:r>
        <w:t xml:space="preserve">es </w:t>
      </w:r>
      <w:r w:rsidRPr="00181836">
        <w:t>article</w:t>
      </w:r>
      <w:r>
        <w:t>s</w:t>
      </w:r>
      <w:r w:rsidRPr="00181836">
        <w:t xml:space="preserve"> 2 (par. 3), 9 (par. 1 et 2), 10 (par. 2 a)), 14 (par. 3 d)) et 26 en ce qui concerne </w:t>
      </w:r>
      <w:r>
        <w:t>M</w:t>
      </w:r>
      <w:r w:rsidRPr="00181836">
        <w:t>. </w:t>
      </w:r>
      <w:proofErr w:type="spellStart"/>
      <w:r w:rsidRPr="00181836">
        <w:t>Saidarov</w:t>
      </w:r>
      <w:proofErr w:type="spellEnd"/>
      <w:r w:rsidRPr="00181836">
        <w:t> ; l</w:t>
      </w:r>
      <w:r>
        <w:t xml:space="preserve">es </w:t>
      </w:r>
      <w:r w:rsidRPr="00181836">
        <w:t>article</w:t>
      </w:r>
      <w:r>
        <w:t>s</w:t>
      </w:r>
      <w:r w:rsidRPr="00181836">
        <w:t xml:space="preserve"> 9 (par. 1), 14 (par. 3 d)) et 26 en ce qui concerne </w:t>
      </w:r>
      <w:r>
        <w:t>M</w:t>
      </w:r>
      <w:r w:rsidRPr="00181836">
        <w:t>. </w:t>
      </w:r>
      <w:proofErr w:type="spellStart"/>
      <w:r w:rsidRPr="00181836">
        <w:t>Davudov</w:t>
      </w:r>
      <w:proofErr w:type="spellEnd"/>
      <w:r w:rsidRPr="00181836">
        <w:t> ; l</w:t>
      </w:r>
      <w:r>
        <w:t xml:space="preserve">es </w:t>
      </w:r>
      <w:r w:rsidRPr="00181836">
        <w:t>article</w:t>
      </w:r>
      <w:r>
        <w:t>s</w:t>
      </w:r>
      <w:r w:rsidRPr="00181836">
        <w:t xml:space="preserve"> 9 (par. 1), 14 (par. 3 d)) et 26 en ce qui concerne </w:t>
      </w:r>
      <w:r>
        <w:lastRenderedPageBreak/>
        <w:t>M</w:t>
      </w:r>
      <w:r w:rsidRPr="00181836">
        <w:t>. </w:t>
      </w:r>
      <w:proofErr w:type="spellStart"/>
      <w:r w:rsidRPr="00181836">
        <w:t>Vasilov</w:t>
      </w:r>
      <w:proofErr w:type="spellEnd"/>
      <w:r w:rsidRPr="00181836">
        <w:t> ; l</w:t>
      </w:r>
      <w:r>
        <w:t>es</w:t>
      </w:r>
      <w:r w:rsidR="00250890">
        <w:t> </w:t>
      </w:r>
      <w:r w:rsidRPr="00181836">
        <w:t>article</w:t>
      </w:r>
      <w:r>
        <w:t>s</w:t>
      </w:r>
      <w:r w:rsidRPr="00181836">
        <w:t xml:space="preserve"> 9 (par. 1 et 2), 14 (par. 3 d)) et 26 du Pacte en ce qui concerne </w:t>
      </w:r>
      <w:r>
        <w:t>M</w:t>
      </w:r>
      <w:r w:rsidRPr="00181836">
        <w:t>. </w:t>
      </w:r>
      <w:proofErr w:type="spellStart"/>
      <w:r w:rsidRPr="00181836">
        <w:t>Erbabaev</w:t>
      </w:r>
      <w:proofErr w:type="spellEnd"/>
      <w:r w:rsidRPr="00181836">
        <w:t>. Bien que les auteurs, à l</w:t>
      </w:r>
      <w:r>
        <w:t>’</w:t>
      </w:r>
      <w:r w:rsidRPr="00181836">
        <w:t xml:space="preserve">exception de </w:t>
      </w:r>
      <w:r>
        <w:t>M</w:t>
      </w:r>
      <w:r w:rsidRPr="00181836">
        <w:t>. </w:t>
      </w:r>
      <w:proofErr w:type="spellStart"/>
      <w:r w:rsidRPr="00181836">
        <w:t>Saidarov</w:t>
      </w:r>
      <w:proofErr w:type="spellEnd"/>
      <w:r w:rsidRPr="00181836">
        <w:t xml:space="preserve">, </w:t>
      </w:r>
      <w:r>
        <w:t>ne se soient</w:t>
      </w:r>
      <w:r w:rsidRPr="00181836">
        <w:t xml:space="preserve"> pas </w:t>
      </w:r>
      <w:r>
        <w:t>plaints</w:t>
      </w:r>
      <w:r w:rsidRPr="00181836">
        <w:t xml:space="preserve"> de violation de l</w:t>
      </w:r>
      <w:r>
        <w:t>’</w:t>
      </w:r>
      <w:r w:rsidRPr="00181836">
        <w:t xml:space="preserve">article 7 du Pacte, les faits présentés par </w:t>
      </w:r>
      <w:r>
        <w:t>M</w:t>
      </w:r>
      <w:r w:rsidRPr="00181836">
        <w:t>. </w:t>
      </w:r>
      <w:proofErr w:type="spellStart"/>
      <w:r w:rsidRPr="00181836">
        <w:t>Davudov</w:t>
      </w:r>
      <w:proofErr w:type="spellEnd"/>
      <w:r w:rsidRPr="00181836">
        <w:t xml:space="preserve">, </w:t>
      </w:r>
      <w:r>
        <w:t>M</w:t>
      </w:r>
      <w:r w:rsidRPr="00181836">
        <w:t>. </w:t>
      </w:r>
      <w:proofErr w:type="spellStart"/>
      <w:r w:rsidRPr="00181836">
        <w:t>Vasilov</w:t>
      </w:r>
      <w:proofErr w:type="spellEnd"/>
      <w:r w:rsidRPr="00181836">
        <w:t xml:space="preserve"> et </w:t>
      </w:r>
      <w:r>
        <w:t>M</w:t>
      </w:r>
      <w:r w:rsidRPr="00181836">
        <w:t>. </w:t>
      </w:r>
      <w:proofErr w:type="spellStart"/>
      <w:r w:rsidRPr="00181836">
        <w:t>Erbabaev</w:t>
      </w:r>
      <w:proofErr w:type="spellEnd"/>
      <w:r w:rsidRPr="00181836">
        <w:t xml:space="preserve"> soulèvent des questions au regard de cette disposition. Le Protocole facultatif est entré en vigueur pour l</w:t>
      </w:r>
      <w:r>
        <w:t>’</w:t>
      </w:r>
      <w:r w:rsidRPr="00181836">
        <w:t xml:space="preserve">État partie le 7 janvier 1995. Les auteurs sont représentés par un conseil, </w:t>
      </w:r>
      <w:proofErr w:type="spellStart"/>
      <w:r w:rsidRPr="00181836">
        <w:t>Valeryan</w:t>
      </w:r>
      <w:proofErr w:type="spellEnd"/>
      <w:r w:rsidRPr="00181836">
        <w:t xml:space="preserve"> </w:t>
      </w:r>
      <w:proofErr w:type="spellStart"/>
      <w:r w:rsidRPr="00181836">
        <w:t>Vakhitov</w:t>
      </w:r>
      <w:proofErr w:type="spellEnd"/>
      <w:r w:rsidRPr="00181836">
        <w:t>.</w:t>
      </w:r>
    </w:p>
    <w:p w:rsidR="00166C95" w:rsidRPr="00181836" w:rsidRDefault="00166C95" w:rsidP="00250890">
      <w:pPr>
        <w:pStyle w:val="H23G"/>
      </w:pPr>
      <w:r w:rsidRPr="00181836">
        <w:tab/>
      </w:r>
      <w:r w:rsidRPr="00181836">
        <w:tab/>
        <w:t>Rappel des faits présentés par les auteurs</w:t>
      </w:r>
    </w:p>
    <w:p w:rsidR="00166C95" w:rsidRPr="00181836" w:rsidRDefault="00166C95" w:rsidP="00250890">
      <w:pPr>
        <w:pStyle w:val="SingleTxtG"/>
        <w:rPr>
          <w:b/>
        </w:rPr>
      </w:pPr>
      <w:r w:rsidRPr="00181836">
        <w:t>2.1</w:t>
      </w:r>
      <w:r w:rsidRPr="00181836">
        <w:tab/>
        <w:t>Les auteurs affirment que</w:t>
      </w:r>
      <w:r>
        <w:t>,</w:t>
      </w:r>
      <w:r w:rsidRPr="00181836">
        <w:t xml:space="preserve"> les 9 et 10 juin 2010, des violences ethniques ont éclaté entre l</w:t>
      </w:r>
      <w:r>
        <w:t>a population k</w:t>
      </w:r>
      <w:r w:rsidRPr="00181836">
        <w:t>irghize et la minorité ouzbèke dans la ville d</w:t>
      </w:r>
      <w:r>
        <w:t>’</w:t>
      </w:r>
      <w:r w:rsidRPr="00181836">
        <w:t>Och, au sud du Kirghizistan.</w:t>
      </w:r>
    </w:p>
    <w:p w:rsidR="00166C95" w:rsidRPr="00181836" w:rsidRDefault="00166C95" w:rsidP="00250890">
      <w:pPr>
        <w:pStyle w:val="SingleTxtG"/>
        <w:rPr>
          <w:b/>
        </w:rPr>
      </w:pPr>
      <w:r w:rsidRPr="00181836">
        <w:t>2.2</w:t>
      </w:r>
      <w:r w:rsidRPr="00181836">
        <w:tab/>
        <w:t>Les auteurs affirment en outre que</w:t>
      </w:r>
      <w:r>
        <w:t>,</w:t>
      </w:r>
      <w:r w:rsidRPr="00181836">
        <w:t xml:space="preserve"> le 12 juin 2010, </w:t>
      </w:r>
      <w:r>
        <w:t>M</w:t>
      </w:r>
      <w:r w:rsidRPr="00181836">
        <w:t>. </w:t>
      </w:r>
      <w:proofErr w:type="spellStart"/>
      <w:r w:rsidRPr="00181836">
        <w:t>Saidarov</w:t>
      </w:r>
      <w:proofErr w:type="spellEnd"/>
      <w:r w:rsidRPr="00181836">
        <w:t xml:space="preserve">, </w:t>
      </w:r>
      <w:r>
        <w:t>M</w:t>
      </w:r>
      <w:r w:rsidRPr="00181836">
        <w:t>. </w:t>
      </w:r>
      <w:proofErr w:type="spellStart"/>
      <w:r w:rsidRPr="00181836">
        <w:t>Davudov</w:t>
      </w:r>
      <w:proofErr w:type="spellEnd"/>
      <w:r w:rsidRPr="00181836">
        <w:t xml:space="preserve">, </w:t>
      </w:r>
      <w:r>
        <w:t>M</w:t>
      </w:r>
      <w:r w:rsidRPr="00181836">
        <w:t>. </w:t>
      </w:r>
      <w:proofErr w:type="spellStart"/>
      <w:r w:rsidRPr="00181836">
        <w:t>Vasilov</w:t>
      </w:r>
      <w:proofErr w:type="spellEnd"/>
      <w:r w:rsidRPr="00181836">
        <w:t xml:space="preserve"> et d</w:t>
      </w:r>
      <w:r>
        <w:t>’</w:t>
      </w:r>
      <w:r w:rsidRPr="00181836">
        <w:t>autres personnes dont l</w:t>
      </w:r>
      <w:r>
        <w:t>’</w:t>
      </w:r>
      <w:r w:rsidRPr="00181836">
        <w:t>identité n</w:t>
      </w:r>
      <w:r>
        <w:t>’</w:t>
      </w:r>
      <w:r w:rsidRPr="00181836">
        <w:t>est pas précisée s</w:t>
      </w:r>
      <w:r>
        <w:t>’</w:t>
      </w:r>
      <w:r w:rsidRPr="00181836">
        <w:t xml:space="preserve">étaient réfugiés au domicile de </w:t>
      </w:r>
      <w:r>
        <w:t>M</w:t>
      </w:r>
      <w:r w:rsidRPr="00181836">
        <w:t>. </w:t>
      </w:r>
      <w:proofErr w:type="spellStart"/>
      <w:r w:rsidRPr="00181836">
        <w:t>Saidarov</w:t>
      </w:r>
      <w:proofErr w:type="spellEnd"/>
      <w:r w:rsidRPr="00181836">
        <w:t>, dans la ville d</w:t>
      </w:r>
      <w:r>
        <w:t>’</w:t>
      </w:r>
      <w:r w:rsidRPr="00181836">
        <w:t>Och, pour fuir les violences</w:t>
      </w:r>
      <w:r>
        <w:t xml:space="preserve"> urbaines</w:t>
      </w:r>
      <w:r w:rsidRPr="00181836">
        <w:t>. À un certain moment, les auteurs sont sortis pour aider à éteindre un incendie qui s</w:t>
      </w:r>
      <w:r>
        <w:t>’</w:t>
      </w:r>
      <w:r w:rsidRPr="00181836">
        <w:t>était déclaré dans une maison voisine. Par la suite, les voisins ont arrêté deux mineurs d</w:t>
      </w:r>
      <w:r>
        <w:t>’</w:t>
      </w:r>
      <w:r w:rsidRPr="00181836">
        <w:t>origine kirghize identifiés plus tard comme étant I. D. et A. D., qu</w:t>
      </w:r>
      <w:r>
        <w:t>’</w:t>
      </w:r>
      <w:r w:rsidRPr="00181836">
        <w:t>ils soupçonnaient d</w:t>
      </w:r>
      <w:r>
        <w:t>’</w:t>
      </w:r>
      <w:r w:rsidRPr="00181836">
        <w:t>avoir allumé l</w:t>
      </w:r>
      <w:r>
        <w:t>’</w:t>
      </w:r>
      <w:r w:rsidRPr="00181836">
        <w:t xml:space="preserve">incendie, et les ont emmenés chez </w:t>
      </w:r>
      <w:r>
        <w:t>M</w:t>
      </w:r>
      <w:r w:rsidRPr="00181836">
        <w:t>. </w:t>
      </w:r>
      <w:proofErr w:type="spellStart"/>
      <w:r w:rsidRPr="00181836">
        <w:t>Saidarov</w:t>
      </w:r>
      <w:proofErr w:type="spellEnd"/>
      <w:r w:rsidRPr="00181836">
        <w:t>. Ce</w:t>
      </w:r>
      <w:r>
        <w:t>lui-ci</w:t>
      </w:r>
      <w:r w:rsidRPr="00181836">
        <w:t xml:space="preserve"> a immédiatement téléphoné à la police pour l</w:t>
      </w:r>
      <w:r>
        <w:t>’</w:t>
      </w:r>
      <w:r w:rsidRPr="00181836">
        <w:t xml:space="preserve">informer que les incendiaires présumés avaient été arrêtés. Le 13 juin 2010 au matin, des agents du Service de la sécurité nationale sont venus chercher les jeunes suspects au domicile de </w:t>
      </w:r>
      <w:r>
        <w:t>M</w:t>
      </w:r>
      <w:r w:rsidRPr="00181836">
        <w:t>. </w:t>
      </w:r>
      <w:proofErr w:type="spellStart"/>
      <w:r w:rsidRPr="00181836">
        <w:t>Saidarov</w:t>
      </w:r>
      <w:proofErr w:type="spellEnd"/>
      <w:r w:rsidRPr="00181836">
        <w:t> ; ils n</w:t>
      </w:r>
      <w:r>
        <w:t>’</w:t>
      </w:r>
      <w:r w:rsidRPr="00181836">
        <w:t xml:space="preserve">ont pas fait de rapport officiel sur </w:t>
      </w:r>
      <w:r>
        <w:t>les faits</w:t>
      </w:r>
      <w:r w:rsidRPr="00181836">
        <w:t>.</w:t>
      </w:r>
    </w:p>
    <w:p w:rsidR="00166C95" w:rsidRPr="00181836" w:rsidRDefault="00166C95" w:rsidP="00250890">
      <w:pPr>
        <w:pStyle w:val="SingleTxtG"/>
        <w:rPr>
          <w:b/>
        </w:rPr>
      </w:pPr>
      <w:r w:rsidRPr="00181836">
        <w:t>2.3</w:t>
      </w:r>
      <w:r w:rsidRPr="00181836">
        <w:tab/>
        <w:t xml:space="preserve">Le 20 juin 2010, </w:t>
      </w:r>
      <w:r>
        <w:t>M</w:t>
      </w:r>
      <w:r w:rsidRPr="00181836">
        <w:t>. </w:t>
      </w:r>
      <w:proofErr w:type="spellStart"/>
      <w:r w:rsidRPr="00181836">
        <w:t>Erbabaev</w:t>
      </w:r>
      <w:proofErr w:type="spellEnd"/>
      <w:r w:rsidRPr="00181836">
        <w:t>, qui s</w:t>
      </w:r>
      <w:r>
        <w:t>’</w:t>
      </w:r>
      <w:r w:rsidRPr="00181836">
        <w:t xml:space="preserve">était réfugié avec sa famille dans le village de </w:t>
      </w:r>
      <w:proofErr w:type="spellStart"/>
      <w:r w:rsidRPr="00181836">
        <w:t>Sura-Tash</w:t>
      </w:r>
      <w:proofErr w:type="spellEnd"/>
      <w:r w:rsidRPr="00181836">
        <w:t xml:space="preserve"> pour échapper aux émeutes, a regagné la ville d</w:t>
      </w:r>
      <w:r>
        <w:t>’</w:t>
      </w:r>
      <w:r w:rsidRPr="00181836">
        <w:t xml:space="preserve">Och. Vers 17 h 30, il est allé rejoindre </w:t>
      </w:r>
      <w:r>
        <w:t>M</w:t>
      </w:r>
      <w:r w:rsidRPr="00181836">
        <w:t>. </w:t>
      </w:r>
      <w:proofErr w:type="spellStart"/>
      <w:r w:rsidRPr="00181836">
        <w:t>Vasilov</w:t>
      </w:r>
      <w:proofErr w:type="spellEnd"/>
      <w:r w:rsidRPr="00181836">
        <w:t xml:space="preserve">. Ils ont été arrêtés tous les deux et emmenés </w:t>
      </w:r>
      <w:r>
        <w:t>dans les bureaux</w:t>
      </w:r>
      <w:r w:rsidRPr="00181836">
        <w:t xml:space="preserve"> du Service de la sécurité nationale </w:t>
      </w:r>
      <w:r>
        <w:t xml:space="preserve">à </w:t>
      </w:r>
      <w:r w:rsidRPr="00181836">
        <w:t xml:space="preserve">Och. On les a obligés à rester debout face à un mur pendant une demi-journée et on les a frappés dans le dos, au niveau des reins et à la tête pour les </w:t>
      </w:r>
      <w:r>
        <w:t xml:space="preserve">contraindre à </w:t>
      </w:r>
      <w:r w:rsidRPr="00181836">
        <w:t xml:space="preserve">avouer un crime. Plus tard, </w:t>
      </w:r>
      <w:r>
        <w:t>d</w:t>
      </w:r>
      <w:r w:rsidRPr="00181836">
        <w:t xml:space="preserve">es agents ont torturé </w:t>
      </w:r>
      <w:r>
        <w:t>M</w:t>
      </w:r>
      <w:r w:rsidRPr="00181836">
        <w:t>. </w:t>
      </w:r>
      <w:proofErr w:type="spellStart"/>
      <w:r w:rsidRPr="00181836">
        <w:t>Erbabaev</w:t>
      </w:r>
      <w:proofErr w:type="spellEnd"/>
      <w:r w:rsidRPr="00181836">
        <w:t xml:space="preserve"> pour lui faire avouer des crimes qu</w:t>
      </w:r>
      <w:r>
        <w:t>’</w:t>
      </w:r>
      <w:r w:rsidRPr="00181836">
        <w:t>il n</w:t>
      </w:r>
      <w:r>
        <w:t>’</w:t>
      </w:r>
      <w:r w:rsidRPr="00181836">
        <w:t>avait pas commis.</w:t>
      </w:r>
    </w:p>
    <w:p w:rsidR="00166C95" w:rsidRPr="00181836" w:rsidRDefault="00166C95" w:rsidP="00250890">
      <w:pPr>
        <w:pStyle w:val="SingleTxtG"/>
        <w:rPr>
          <w:b/>
          <w:spacing w:val="-1"/>
        </w:rPr>
      </w:pPr>
      <w:r w:rsidRPr="00181836">
        <w:rPr>
          <w:spacing w:val="-1"/>
        </w:rPr>
        <w:t>2.4</w:t>
      </w:r>
      <w:r w:rsidRPr="00181836">
        <w:rPr>
          <w:spacing w:val="-1"/>
        </w:rPr>
        <w:tab/>
      </w:r>
      <w:r>
        <w:rPr>
          <w:spacing w:val="-1"/>
        </w:rPr>
        <w:t>M</w:t>
      </w:r>
      <w:r w:rsidRPr="00181836">
        <w:rPr>
          <w:spacing w:val="-1"/>
        </w:rPr>
        <w:t>. </w:t>
      </w:r>
      <w:proofErr w:type="spellStart"/>
      <w:r w:rsidRPr="00181836">
        <w:rPr>
          <w:spacing w:val="-1"/>
        </w:rPr>
        <w:t>Erbabaev</w:t>
      </w:r>
      <w:proofErr w:type="spellEnd"/>
      <w:r w:rsidRPr="00181836">
        <w:rPr>
          <w:spacing w:val="-1"/>
        </w:rPr>
        <w:t xml:space="preserve"> a été arrêté le 20 juin 2010 à 17 h 30 et a d</w:t>
      </w:r>
      <w:r>
        <w:rPr>
          <w:spacing w:val="-1"/>
        </w:rPr>
        <w:t>’</w:t>
      </w:r>
      <w:r w:rsidRPr="00181836">
        <w:rPr>
          <w:spacing w:val="-1"/>
        </w:rPr>
        <w:t>abord été interrogé en tant que témoin. Ce n</w:t>
      </w:r>
      <w:r>
        <w:rPr>
          <w:spacing w:val="-1"/>
        </w:rPr>
        <w:t>’</w:t>
      </w:r>
      <w:r w:rsidRPr="00181836">
        <w:rPr>
          <w:spacing w:val="-1"/>
        </w:rPr>
        <w:t xml:space="preserve">est que le matin du 22 juin 2010 que son placement en détention en tant que suspect a été enregistré par un enquêteur du </w:t>
      </w:r>
      <w:r w:rsidRPr="00181836">
        <w:t>Service de la sécurité nationale</w:t>
      </w:r>
      <w:r>
        <w:rPr>
          <w:spacing w:val="-1"/>
        </w:rPr>
        <w:t>,</w:t>
      </w:r>
      <w:r w:rsidRPr="00181836">
        <w:rPr>
          <w:spacing w:val="-1"/>
        </w:rPr>
        <w:t xml:space="preserve"> sans qu</w:t>
      </w:r>
      <w:r>
        <w:rPr>
          <w:spacing w:val="-1"/>
        </w:rPr>
        <w:t>’</w:t>
      </w:r>
      <w:r w:rsidRPr="00181836">
        <w:rPr>
          <w:spacing w:val="-1"/>
        </w:rPr>
        <w:t>un avocat soit présent pour l</w:t>
      </w:r>
      <w:r>
        <w:rPr>
          <w:spacing w:val="-1"/>
        </w:rPr>
        <w:t>’</w:t>
      </w:r>
      <w:r w:rsidRPr="00181836">
        <w:rPr>
          <w:spacing w:val="-1"/>
        </w:rPr>
        <w:t>assister. Le 23 juin 2010, le tribunal municipal d</w:t>
      </w:r>
      <w:r>
        <w:rPr>
          <w:spacing w:val="-1"/>
        </w:rPr>
        <w:t>’</w:t>
      </w:r>
      <w:r w:rsidRPr="00181836">
        <w:rPr>
          <w:spacing w:val="-1"/>
        </w:rPr>
        <w:t xml:space="preserve">Och a décidé de maintenir </w:t>
      </w:r>
      <w:r>
        <w:rPr>
          <w:spacing w:val="-1"/>
        </w:rPr>
        <w:t>M</w:t>
      </w:r>
      <w:r w:rsidRPr="00181836">
        <w:rPr>
          <w:spacing w:val="-1"/>
        </w:rPr>
        <w:t>. </w:t>
      </w:r>
      <w:proofErr w:type="spellStart"/>
      <w:r w:rsidRPr="00181836">
        <w:rPr>
          <w:spacing w:val="-1"/>
        </w:rPr>
        <w:t>Erbabaev</w:t>
      </w:r>
      <w:proofErr w:type="spellEnd"/>
      <w:r w:rsidRPr="00181836">
        <w:rPr>
          <w:spacing w:val="-1"/>
        </w:rPr>
        <w:t xml:space="preserve"> en détention jusqu</w:t>
      </w:r>
      <w:r>
        <w:rPr>
          <w:spacing w:val="-1"/>
        </w:rPr>
        <w:t>’</w:t>
      </w:r>
      <w:r w:rsidRPr="00181836">
        <w:rPr>
          <w:spacing w:val="-1"/>
        </w:rPr>
        <w:t>à son procès. Le 13 août 2010, l</w:t>
      </w:r>
      <w:r>
        <w:rPr>
          <w:spacing w:val="-1"/>
        </w:rPr>
        <w:t>’</w:t>
      </w:r>
      <w:r w:rsidRPr="00181836">
        <w:rPr>
          <w:spacing w:val="-1"/>
        </w:rPr>
        <w:t>enquêteur chargé de l</w:t>
      </w:r>
      <w:r>
        <w:rPr>
          <w:spacing w:val="-1"/>
        </w:rPr>
        <w:t>’</w:t>
      </w:r>
      <w:r w:rsidRPr="00181836">
        <w:rPr>
          <w:spacing w:val="-1"/>
        </w:rPr>
        <w:t xml:space="preserve">affaire a abandonné toutes les charges portées contre </w:t>
      </w:r>
      <w:r>
        <w:rPr>
          <w:spacing w:val="-1"/>
        </w:rPr>
        <w:t>M</w:t>
      </w:r>
      <w:r w:rsidRPr="00181836">
        <w:rPr>
          <w:spacing w:val="-1"/>
        </w:rPr>
        <w:t>. </w:t>
      </w:r>
      <w:proofErr w:type="spellStart"/>
      <w:r w:rsidRPr="00181836">
        <w:rPr>
          <w:spacing w:val="-1"/>
        </w:rPr>
        <w:t>Erbabaev</w:t>
      </w:r>
      <w:proofErr w:type="spellEnd"/>
      <w:r w:rsidRPr="00181836">
        <w:rPr>
          <w:spacing w:val="-1"/>
        </w:rPr>
        <w:t xml:space="preserve"> à l</w:t>
      </w:r>
      <w:r>
        <w:rPr>
          <w:spacing w:val="-1"/>
        </w:rPr>
        <w:t>’</w:t>
      </w:r>
      <w:r w:rsidRPr="00181836">
        <w:rPr>
          <w:spacing w:val="-1"/>
        </w:rPr>
        <w:t>exception de la non-dénonciation d</w:t>
      </w:r>
      <w:r>
        <w:rPr>
          <w:spacing w:val="-1"/>
        </w:rPr>
        <w:t>’</w:t>
      </w:r>
      <w:r w:rsidRPr="00181836">
        <w:rPr>
          <w:spacing w:val="-1"/>
        </w:rPr>
        <w:t xml:space="preserve">infraction, </w:t>
      </w:r>
      <w:r>
        <w:rPr>
          <w:spacing w:val="-1"/>
        </w:rPr>
        <w:t>visée</w:t>
      </w:r>
      <w:r w:rsidRPr="00181836">
        <w:rPr>
          <w:spacing w:val="-1"/>
        </w:rPr>
        <w:t xml:space="preserve"> à l</w:t>
      </w:r>
      <w:r>
        <w:rPr>
          <w:spacing w:val="-1"/>
        </w:rPr>
        <w:t>’</w:t>
      </w:r>
      <w:r w:rsidRPr="00181836">
        <w:rPr>
          <w:spacing w:val="-1"/>
        </w:rPr>
        <w:t>article 339 1) du Code pénal.</w:t>
      </w:r>
    </w:p>
    <w:p w:rsidR="00166C95" w:rsidRPr="00181836" w:rsidRDefault="00166C95" w:rsidP="00250890">
      <w:pPr>
        <w:pStyle w:val="SingleTxtG"/>
        <w:rPr>
          <w:spacing w:val="1"/>
        </w:rPr>
      </w:pPr>
      <w:r w:rsidRPr="00181836">
        <w:rPr>
          <w:spacing w:val="1"/>
        </w:rPr>
        <w:t>2.5</w:t>
      </w:r>
      <w:r w:rsidRPr="00181836">
        <w:rPr>
          <w:spacing w:val="1"/>
        </w:rPr>
        <w:tab/>
      </w:r>
      <w:r>
        <w:rPr>
          <w:spacing w:val="1"/>
        </w:rPr>
        <w:t>M</w:t>
      </w:r>
      <w:r w:rsidRPr="00181836">
        <w:rPr>
          <w:spacing w:val="1"/>
        </w:rPr>
        <w:t>. </w:t>
      </w:r>
      <w:proofErr w:type="spellStart"/>
      <w:r w:rsidRPr="00181836">
        <w:rPr>
          <w:spacing w:val="1"/>
        </w:rPr>
        <w:t>Erbabaev</w:t>
      </w:r>
      <w:proofErr w:type="spellEnd"/>
      <w:r w:rsidRPr="00181836">
        <w:rPr>
          <w:spacing w:val="1"/>
        </w:rPr>
        <w:t xml:space="preserve"> fait valoir que la législation kirghize n</w:t>
      </w:r>
      <w:r>
        <w:rPr>
          <w:spacing w:val="1"/>
        </w:rPr>
        <w:t>’</w:t>
      </w:r>
      <w:r w:rsidRPr="00181836">
        <w:rPr>
          <w:spacing w:val="1"/>
        </w:rPr>
        <w:t xml:space="preserve">impose pas le </w:t>
      </w:r>
      <w:r>
        <w:rPr>
          <w:spacing w:val="1"/>
        </w:rPr>
        <w:t>placement</w:t>
      </w:r>
      <w:r w:rsidRPr="00181836">
        <w:rPr>
          <w:spacing w:val="1"/>
        </w:rPr>
        <w:t xml:space="preserve"> en détention </w:t>
      </w:r>
      <w:r>
        <w:rPr>
          <w:spacing w:val="1"/>
        </w:rPr>
        <w:t>provisoire des personnes inculpées</w:t>
      </w:r>
      <w:r w:rsidRPr="00181836">
        <w:rPr>
          <w:spacing w:val="1"/>
        </w:rPr>
        <w:t xml:space="preserve"> de cette infraction. Bien qu</w:t>
      </w:r>
      <w:r>
        <w:rPr>
          <w:spacing w:val="1"/>
        </w:rPr>
        <w:t>’</w:t>
      </w:r>
      <w:r w:rsidRPr="00181836">
        <w:rPr>
          <w:spacing w:val="1"/>
        </w:rPr>
        <w:t>il eût une adresse permanente, l</w:t>
      </w:r>
      <w:r>
        <w:rPr>
          <w:spacing w:val="1"/>
        </w:rPr>
        <w:t>’</w:t>
      </w:r>
      <w:r w:rsidRPr="00181836">
        <w:rPr>
          <w:spacing w:val="1"/>
        </w:rPr>
        <w:t>auteur n</w:t>
      </w:r>
      <w:r>
        <w:rPr>
          <w:spacing w:val="1"/>
        </w:rPr>
        <w:t>’</w:t>
      </w:r>
      <w:r w:rsidRPr="00181836">
        <w:rPr>
          <w:spacing w:val="1"/>
        </w:rPr>
        <w:t>a pas été remis en liberté avant son procès</w:t>
      </w:r>
      <w:r>
        <w:rPr>
          <w:spacing w:val="1"/>
        </w:rPr>
        <w:t xml:space="preserve"> et il est resté</w:t>
      </w:r>
      <w:r w:rsidRPr="00181836">
        <w:rPr>
          <w:spacing w:val="1"/>
        </w:rPr>
        <w:t xml:space="preserve"> en détention jusqu</w:t>
      </w:r>
      <w:r>
        <w:rPr>
          <w:spacing w:val="1"/>
        </w:rPr>
        <w:t>’</w:t>
      </w:r>
      <w:r w:rsidRPr="00181836">
        <w:rPr>
          <w:spacing w:val="1"/>
        </w:rPr>
        <w:t>au 26 août 2010. Le 21 janvier 2011, le tribunal municipal d</w:t>
      </w:r>
      <w:r>
        <w:rPr>
          <w:spacing w:val="1"/>
        </w:rPr>
        <w:t>’</w:t>
      </w:r>
      <w:r w:rsidRPr="00181836">
        <w:rPr>
          <w:spacing w:val="1"/>
        </w:rPr>
        <w:t>Och l</w:t>
      </w:r>
      <w:r>
        <w:rPr>
          <w:spacing w:val="1"/>
        </w:rPr>
        <w:t>’</w:t>
      </w:r>
      <w:r w:rsidRPr="00181836">
        <w:rPr>
          <w:spacing w:val="1"/>
        </w:rPr>
        <w:t>a condamné à une peine d</w:t>
      </w:r>
      <w:r>
        <w:rPr>
          <w:spacing w:val="1"/>
        </w:rPr>
        <w:t>’</w:t>
      </w:r>
      <w:r w:rsidRPr="00181836">
        <w:rPr>
          <w:spacing w:val="1"/>
        </w:rPr>
        <w:t>un an d</w:t>
      </w:r>
      <w:r>
        <w:rPr>
          <w:spacing w:val="1"/>
        </w:rPr>
        <w:t>’</w:t>
      </w:r>
      <w:r w:rsidRPr="00181836">
        <w:rPr>
          <w:spacing w:val="1"/>
        </w:rPr>
        <w:t>emprisonnement, devant être exécutée dans une colonie pénitentiaire. Saisie d</w:t>
      </w:r>
      <w:r>
        <w:rPr>
          <w:spacing w:val="1"/>
        </w:rPr>
        <w:t>’</w:t>
      </w:r>
      <w:r w:rsidRPr="00181836">
        <w:rPr>
          <w:spacing w:val="1"/>
        </w:rPr>
        <w:t>une demande de réexamen déposée par le bureau du Procureur, la cour régionale d</w:t>
      </w:r>
      <w:r>
        <w:rPr>
          <w:spacing w:val="1"/>
        </w:rPr>
        <w:t>’</w:t>
      </w:r>
      <w:r w:rsidRPr="00181836">
        <w:rPr>
          <w:spacing w:val="1"/>
        </w:rPr>
        <w:t>Och a rendu le 26 mai 2011 une décision annulant le jugement et ordonnant au tribunal municipal d</w:t>
      </w:r>
      <w:r>
        <w:rPr>
          <w:spacing w:val="1"/>
        </w:rPr>
        <w:t>’</w:t>
      </w:r>
      <w:r w:rsidRPr="00181836">
        <w:rPr>
          <w:spacing w:val="1"/>
        </w:rPr>
        <w:t>Och de tenir une nouvelle audience. Le 16 septembre 2011, la Cour suprême du Kirghizistan a examiné cette décision dans le cadre de la procédure de contrôle et a entièrement confirmé la condamnation et la peine prononcées en première instance par le tribunal municipal d</w:t>
      </w:r>
      <w:r>
        <w:rPr>
          <w:spacing w:val="1"/>
        </w:rPr>
        <w:t>’</w:t>
      </w:r>
      <w:r w:rsidRPr="00181836">
        <w:rPr>
          <w:spacing w:val="1"/>
        </w:rPr>
        <w:t>Och.</w:t>
      </w:r>
    </w:p>
    <w:p w:rsidR="00166C95" w:rsidRPr="00181836" w:rsidRDefault="00166C95" w:rsidP="00250890">
      <w:pPr>
        <w:pStyle w:val="SingleTxtG"/>
      </w:pPr>
      <w:r w:rsidRPr="00181836">
        <w:t>2.6</w:t>
      </w:r>
      <w:r w:rsidRPr="00181836">
        <w:tab/>
      </w:r>
      <w:r>
        <w:t>M</w:t>
      </w:r>
      <w:r w:rsidRPr="00181836">
        <w:t>. </w:t>
      </w:r>
      <w:proofErr w:type="spellStart"/>
      <w:r w:rsidRPr="00181836">
        <w:t>Davudov</w:t>
      </w:r>
      <w:proofErr w:type="spellEnd"/>
      <w:r w:rsidRPr="00181836">
        <w:t xml:space="preserve"> affirme qu</w:t>
      </w:r>
      <w:r>
        <w:t>’</w:t>
      </w:r>
      <w:r w:rsidRPr="00181836">
        <w:t>il a d</w:t>
      </w:r>
      <w:r>
        <w:t>’</w:t>
      </w:r>
      <w:r w:rsidRPr="00181836">
        <w:t>abord été arrêté et interrogé</w:t>
      </w:r>
      <w:r>
        <w:t xml:space="preserve"> en qualité de témoin </w:t>
      </w:r>
      <w:r w:rsidRPr="00181836">
        <w:t xml:space="preserve">le 22 juin 2010. Son placement en détention en tant que suspect a été enregistré officiellement cinq heures environ après son arrestation. Le 24 juin 2010, le tribunal a </w:t>
      </w:r>
      <w:r>
        <w:t>ordonné</w:t>
      </w:r>
      <w:r w:rsidRPr="00181836">
        <w:t xml:space="preserve"> </w:t>
      </w:r>
      <w:r>
        <w:t xml:space="preserve">que </w:t>
      </w:r>
      <w:r w:rsidRPr="00181836">
        <w:t>l</w:t>
      </w:r>
      <w:r>
        <w:t>’</w:t>
      </w:r>
      <w:r w:rsidRPr="00181836">
        <w:t xml:space="preserve">auteur </w:t>
      </w:r>
      <w:r>
        <w:t xml:space="preserve">soit placé </w:t>
      </w:r>
      <w:r w:rsidRPr="00181836">
        <w:t xml:space="preserve">en détention </w:t>
      </w:r>
      <w:r>
        <w:t>provisoire</w:t>
      </w:r>
      <w:r w:rsidRPr="00181836">
        <w:t xml:space="preserve">. </w:t>
      </w:r>
      <w:r>
        <w:t>Celui-ci</w:t>
      </w:r>
      <w:r w:rsidRPr="00181836">
        <w:t xml:space="preserve"> a été incarcéré au centre de détention du Service de la sécurité nationale d</w:t>
      </w:r>
      <w:r>
        <w:t>’</w:t>
      </w:r>
      <w:r w:rsidRPr="00181836">
        <w:t>Och jusqu</w:t>
      </w:r>
      <w:r>
        <w:t>’</w:t>
      </w:r>
      <w:r w:rsidRPr="00181836">
        <w:t>au 26 août 2010, date à laquelle il a été transféré au centre de détention provisoire (SIZO) n</w:t>
      </w:r>
      <w:r w:rsidRPr="00181836">
        <w:rPr>
          <w:vertAlign w:val="superscript"/>
        </w:rPr>
        <w:t>o</w:t>
      </w:r>
      <w:r w:rsidRPr="00181836">
        <w:t> 25, où il est resté jusqu</w:t>
      </w:r>
      <w:r>
        <w:t>’</w:t>
      </w:r>
      <w:r w:rsidRPr="00181836">
        <w:t>au 1</w:t>
      </w:r>
      <w:r w:rsidRPr="00181836">
        <w:rPr>
          <w:vertAlign w:val="superscript"/>
        </w:rPr>
        <w:t>er</w:t>
      </w:r>
      <w:r w:rsidRPr="00181836">
        <w:t> février 2011 dans l</w:t>
      </w:r>
      <w:r>
        <w:t>’</w:t>
      </w:r>
      <w:r w:rsidRPr="00181836">
        <w:t>attente de son procès</w:t>
      </w:r>
      <w:r w:rsidRPr="008850C8">
        <w:rPr>
          <w:rStyle w:val="Appelnotedebasdep"/>
        </w:rPr>
        <w:footnoteReference w:id="4"/>
      </w:r>
      <w:r w:rsidRPr="00181836">
        <w:t xml:space="preserve">. Le 21 janvier 2011, </w:t>
      </w:r>
      <w:r>
        <w:t>il</w:t>
      </w:r>
      <w:r w:rsidRPr="00181836">
        <w:t xml:space="preserve"> a été condamné à cinq ans d</w:t>
      </w:r>
      <w:r>
        <w:t>’</w:t>
      </w:r>
      <w:r w:rsidRPr="00181836">
        <w:t>emprisonnement pour enlèvement et possession illégale d</w:t>
      </w:r>
      <w:r>
        <w:t>’</w:t>
      </w:r>
      <w:r w:rsidRPr="00181836">
        <w:t xml:space="preserve">arme. Comme pour </w:t>
      </w:r>
      <w:r>
        <w:lastRenderedPageBreak/>
        <w:t>M</w:t>
      </w:r>
      <w:r w:rsidRPr="00181836">
        <w:t>. </w:t>
      </w:r>
      <w:proofErr w:type="spellStart"/>
      <w:r w:rsidRPr="00181836">
        <w:t>Erbabaev</w:t>
      </w:r>
      <w:proofErr w:type="spellEnd"/>
      <w:r w:rsidRPr="00181836">
        <w:t>, la condamnation et la peine prononcées ont d</w:t>
      </w:r>
      <w:r>
        <w:t>’</w:t>
      </w:r>
      <w:r w:rsidRPr="00181836">
        <w:t>abord été annulées par la cour régionale d</w:t>
      </w:r>
      <w:r>
        <w:t>’</w:t>
      </w:r>
      <w:r w:rsidRPr="00181836">
        <w:t xml:space="preserve">Och, </w:t>
      </w:r>
      <w:r>
        <w:t>mais</w:t>
      </w:r>
      <w:r w:rsidRPr="00181836">
        <w:t xml:space="preserve"> confirmées </w:t>
      </w:r>
      <w:r>
        <w:t xml:space="preserve">par la suite </w:t>
      </w:r>
      <w:r w:rsidRPr="00181836">
        <w:t>par la Cour suprême.</w:t>
      </w:r>
    </w:p>
    <w:p w:rsidR="00166C95" w:rsidRPr="00181836" w:rsidRDefault="00166C95" w:rsidP="00A14D8F">
      <w:pPr>
        <w:pStyle w:val="SingleTxtG"/>
      </w:pPr>
      <w:r w:rsidRPr="00181836">
        <w:t>2.7</w:t>
      </w:r>
      <w:r w:rsidRPr="00181836">
        <w:tab/>
      </w:r>
      <w:r>
        <w:t>M</w:t>
      </w:r>
      <w:r w:rsidRPr="00181836">
        <w:t>. </w:t>
      </w:r>
      <w:proofErr w:type="spellStart"/>
      <w:r w:rsidRPr="00181836">
        <w:t>Saidarov</w:t>
      </w:r>
      <w:proofErr w:type="spellEnd"/>
      <w:r w:rsidRPr="00181836">
        <w:t xml:space="preserve"> a lui aussi été arrêté le 22 juin 2010 par les agents du Service de la sécurité nationale. Bien qu</w:t>
      </w:r>
      <w:r>
        <w:t>’</w:t>
      </w:r>
      <w:r w:rsidRPr="00181836">
        <w:t>il n</w:t>
      </w:r>
      <w:r>
        <w:t>’</w:t>
      </w:r>
      <w:r w:rsidRPr="00181836">
        <w:t>eût pas opposé de résistance lors de son arrestation, il a subi des brutalités. Il a aussi été forcé de rester debout face à un mur</w:t>
      </w:r>
      <w:r>
        <w:t xml:space="preserve"> pendant que</w:t>
      </w:r>
      <w:r w:rsidRPr="00181836">
        <w:t xml:space="preserve"> des agents non identifiés l</w:t>
      </w:r>
      <w:r>
        <w:t xml:space="preserve">e </w:t>
      </w:r>
      <w:r w:rsidRPr="00181836">
        <w:t>frapp</w:t>
      </w:r>
      <w:r>
        <w:t>aient</w:t>
      </w:r>
      <w:r w:rsidRPr="00181836">
        <w:t xml:space="preserve"> à tour de rôle dans le dos, à la tête et sur d</w:t>
      </w:r>
      <w:r>
        <w:t>’</w:t>
      </w:r>
      <w:r w:rsidRPr="00181836">
        <w:t>autres parties du corps. Il</w:t>
      </w:r>
      <w:r w:rsidR="00A14D8F">
        <w:t> </w:t>
      </w:r>
      <w:r w:rsidRPr="00181836">
        <w:t>a eu plusieurs côtes cassées, ce que confirme un certificat médical daté du 6 octobre 2012. Pendant deux semaines il n</w:t>
      </w:r>
      <w:r>
        <w:t>’</w:t>
      </w:r>
      <w:r w:rsidRPr="00181836">
        <w:t>a pas pu manger et ne pouvait que boire de l</w:t>
      </w:r>
      <w:r>
        <w:t>’</w:t>
      </w:r>
      <w:r w:rsidRPr="00181836">
        <w:t>eau. Il</w:t>
      </w:r>
      <w:r w:rsidR="00A14D8F">
        <w:t> </w:t>
      </w:r>
      <w:r w:rsidRPr="00181836">
        <w:t>n</w:t>
      </w:r>
      <w:r>
        <w:t>’</w:t>
      </w:r>
      <w:r w:rsidRPr="00181836">
        <w:t>osait pas se plaindre de</w:t>
      </w:r>
      <w:r>
        <w:t xml:space="preserve"> la </w:t>
      </w:r>
      <w:r w:rsidRPr="00181836">
        <w:t xml:space="preserve">torture et des mauvais traitements </w:t>
      </w:r>
      <w:r>
        <w:t xml:space="preserve">subis </w:t>
      </w:r>
      <w:r w:rsidRPr="00181836">
        <w:t>par crainte de représailles. Alors qu</w:t>
      </w:r>
      <w:r>
        <w:t xml:space="preserve">’il </w:t>
      </w:r>
      <w:r w:rsidRPr="00181836">
        <w:t>a</w:t>
      </w:r>
      <w:r>
        <w:t>vait</w:t>
      </w:r>
      <w:r w:rsidRPr="00181836">
        <w:t xml:space="preserve"> d</w:t>
      </w:r>
      <w:r>
        <w:t>’</w:t>
      </w:r>
      <w:r w:rsidRPr="00181836">
        <w:t xml:space="preserve">abord été arrêté et interrogé en </w:t>
      </w:r>
      <w:r>
        <w:t>qualité de</w:t>
      </w:r>
      <w:r w:rsidRPr="00181836">
        <w:t xml:space="preserve"> témoin, il a </w:t>
      </w:r>
      <w:r>
        <w:t xml:space="preserve">ensuite </w:t>
      </w:r>
      <w:r w:rsidRPr="00181836">
        <w:t xml:space="preserve">été placé en détention </w:t>
      </w:r>
      <w:r>
        <w:t xml:space="preserve">en tant que suspect, </w:t>
      </w:r>
      <w:r w:rsidRPr="00181836">
        <w:t>deux heures environ après son arrestation.</w:t>
      </w:r>
    </w:p>
    <w:p w:rsidR="00166C95" w:rsidRPr="00181836" w:rsidRDefault="00166C95" w:rsidP="00A14D8F">
      <w:pPr>
        <w:pStyle w:val="SingleTxtG"/>
        <w:rPr>
          <w:spacing w:val="1"/>
        </w:rPr>
      </w:pPr>
      <w:r w:rsidRPr="00181836">
        <w:rPr>
          <w:spacing w:val="1"/>
        </w:rPr>
        <w:t>2.8</w:t>
      </w:r>
      <w:r w:rsidRPr="00181836">
        <w:rPr>
          <w:spacing w:val="1"/>
        </w:rPr>
        <w:tab/>
        <w:t xml:space="preserve">Le 23 juin 2010, le tribunal a décidé de </w:t>
      </w:r>
      <w:r>
        <w:rPr>
          <w:spacing w:val="1"/>
        </w:rPr>
        <w:t>placer</w:t>
      </w:r>
      <w:r w:rsidRPr="00181836">
        <w:rPr>
          <w:spacing w:val="1"/>
        </w:rPr>
        <w:t xml:space="preserve"> </w:t>
      </w:r>
      <w:r>
        <w:rPr>
          <w:spacing w:val="1"/>
        </w:rPr>
        <w:t>M</w:t>
      </w:r>
      <w:r w:rsidRPr="00181836">
        <w:rPr>
          <w:spacing w:val="1"/>
        </w:rPr>
        <w:t>. </w:t>
      </w:r>
      <w:proofErr w:type="spellStart"/>
      <w:r w:rsidRPr="00181836">
        <w:rPr>
          <w:spacing w:val="1"/>
        </w:rPr>
        <w:t>Saidarov</w:t>
      </w:r>
      <w:proofErr w:type="spellEnd"/>
      <w:r w:rsidRPr="00181836">
        <w:rPr>
          <w:spacing w:val="1"/>
        </w:rPr>
        <w:t xml:space="preserve"> en détention </w:t>
      </w:r>
      <w:r>
        <w:rPr>
          <w:spacing w:val="1"/>
        </w:rPr>
        <w:t>provisoire</w:t>
      </w:r>
      <w:r w:rsidRPr="00181836">
        <w:rPr>
          <w:spacing w:val="1"/>
        </w:rPr>
        <w:t xml:space="preserve">. </w:t>
      </w:r>
      <w:r>
        <w:rPr>
          <w:spacing w:val="1"/>
        </w:rPr>
        <w:t xml:space="preserve">L’auteur </w:t>
      </w:r>
      <w:r w:rsidRPr="00181836">
        <w:rPr>
          <w:spacing w:val="1"/>
        </w:rPr>
        <w:t>a été inculpé d</w:t>
      </w:r>
      <w:r>
        <w:rPr>
          <w:spacing w:val="1"/>
        </w:rPr>
        <w:t>’</w:t>
      </w:r>
      <w:r w:rsidRPr="00181836">
        <w:rPr>
          <w:spacing w:val="1"/>
        </w:rPr>
        <w:t xml:space="preserve">enlèvement, de détention illégale et de participation à des émeutes. </w:t>
      </w:r>
      <w:r>
        <w:rPr>
          <w:spacing w:val="1"/>
        </w:rPr>
        <w:t>Il</w:t>
      </w:r>
      <w:r w:rsidRPr="00181836">
        <w:rPr>
          <w:spacing w:val="1"/>
        </w:rPr>
        <w:t xml:space="preserve"> a été incarcéré au centre de détention du </w:t>
      </w:r>
      <w:r w:rsidRPr="00181836">
        <w:t xml:space="preserve">Service de la sécurité nationale </w:t>
      </w:r>
      <w:r w:rsidRPr="00181836">
        <w:rPr>
          <w:spacing w:val="1"/>
        </w:rPr>
        <w:t>d</w:t>
      </w:r>
      <w:r>
        <w:rPr>
          <w:spacing w:val="1"/>
        </w:rPr>
        <w:t>’</w:t>
      </w:r>
      <w:r w:rsidRPr="00181836">
        <w:rPr>
          <w:spacing w:val="1"/>
        </w:rPr>
        <w:t>Och jusqu</w:t>
      </w:r>
      <w:r>
        <w:rPr>
          <w:spacing w:val="1"/>
        </w:rPr>
        <w:t>’</w:t>
      </w:r>
      <w:r w:rsidR="00AE2F72">
        <w:rPr>
          <w:spacing w:val="1"/>
        </w:rPr>
        <w:t>au 26 août 2010</w:t>
      </w:r>
      <w:r w:rsidRPr="00181836">
        <w:rPr>
          <w:spacing w:val="1"/>
        </w:rPr>
        <w:t>, puis a été transféré au SIZO n</w:t>
      </w:r>
      <w:r w:rsidRPr="00181836">
        <w:rPr>
          <w:spacing w:val="1"/>
          <w:vertAlign w:val="superscript"/>
        </w:rPr>
        <w:t>o</w:t>
      </w:r>
      <w:r w:rsidRPr="00181836">
        <w:rPr>
          <w:spacing w:val="1"/>
        </w:rPr>
        <w:t> 25, où il est resté jusqu</w:t>
      </w:r>
      <w:r>
        <w:rPr>
          <w:spacing w:val="1"/>
        </w:rPr>
        <w:t>’</w:t>
      </w:r>
      <w:r w:rsidRPr="00181836">
        <w:rPr>
          <w:spacing w:val="1"/>
        </w:rPr>
        <w:t>au 1</w:t>
      </w:r>
      <w:r w:rsidRPr="00181836">
        <w:rPr>
          <w:spacing w:val="1"/>
          <w:vertAlign w:val="superscript"/>
        </w:rPr>
        <w:t>er</w:t>
      </w:r>
      <w:r w:rsidRPr="00181836">
        <w:rPr>
          <w:spacing w:val="1"/>
        </w:rPr>
        <w:t> février 2011. Le 21 janvier 2011, le tribunal municipal d</w:t>
      </w:r>
      <w:r>
        <w:rPr>
          <w:spacing w:val="1"/>
        </w:rPr>
        <w:t>’</w:t>
      </w:r>
      <w:r w:rsidRPr="00181836">
        <w:rPr>
          <w:spacing w:val="1"/>
        </w:rPr>
        <w:t>Och l</w:t>
      </w:r>
      <w:r>
        <w:rPr>
          <w:spacing w:val="1"/>
        </w:rPr>
        <w:t>’</w:t>
      </w:r>
      <w:r w:rsidRPr="00181836">
        <w:rPr>
          <w:spacing w:val="1"/>
        </w:rPr>
        <w:t>a condamné à cinq ans d</w:t>
      </w:r>
      <w:r>
        <w:rPr>
          <w:spacing w:val="1"/>
        </w:rPr>
        <w:t>’</w:t>
      </w:r>
      <w:r w:rsidRPr="00181836">
        <w:rPr>
          <w:spacing w:val="1"/>
        </w:rPr>
        <w:t>emprisonnement.</w:t>
      </w:r>
    </w:p>
    <w:p w:rsidR="00166C95" w:rsidRPr="00181836" w:rsidRDefault="00166C95" w:rsidP="00A14D8F">
      <w:pPr>
        <w:pStyle w:val="SingleTxtG"/>
      </w:pPr>
      <w:r w:rsidRPr="00181836">
        <w:t>2.9</w:t>
      </w:r>
      <w:r w:rsidRPr="00181836">
        <w:tab/>
      </w:r>
      <w:r>
        <w:t>M</w:t>
      </w:r>
      <w:r w:rsidRPr="00181836">
        <w:t>. </w:t>
      </w:r>
      <w:proofErr w:type="spellStart"/>
      <w:r w:rsidRPr="00181836">
        <w:t>Vasilov</w:t>
      </w:r>
      <w:proofErr w:type="spellEnd"/>
      <w:r w:rsidRPr="00181836">
        <w:t xml:space="preserve"> a été arrêté le 20 juin 2010. Il a été conduit au premier étage du bâtiment du Service de la sécurité nationale à Och </w:t>
      </w:r>
      <w:r>
        <w:t xml:space="preserve">et </w:t>
      </w:r>
      <w:r w:rsidRPr="00181836">
        <w:t xml:space="preserve">a été forcé de rester debout face à un mur </w:t>
      </w:r>
      <w:r>
        <w:t>pendant</w:t>
      </w:r>
      <w:r w:rsidRPr="00181836">
        <w:t xml:space="preserve"> </w:t>
      </w:r>
      <w:r w:rsidR="00AE2F72">
        <w:t xml:space="preserve">que </w:t>
      </w:r>
      <w:r w:rsidRPr="00181836">
        <w:t>plusieurs agents non identifiés le frappaient. Il a ensuite été emmené dans un bureau situé dans le bâtiment, où six agents non identifiés l</w:t>
      </w:r>
      <w:r>
        <w:t>’</w:t>
      </w:r>
      <w:r w:rsidRPr="00181836">
        <w:t>ont interrogé au sujet d</w:t>
      </w:r>
      <w:r>
        <w:t>’</w:t>
      </w:r>
      <w:r w:rsidRPr="00181836">
        <w:t>allégations de meurtre et de possession d</w:t>
      </w:r>
      <w:r>
        <w:t>’</w:t>
      </w:r>
      <w:r w:rsidRPr="00181836">
        <w:t>armes. Ensuite, il a été déshabillé et de nouveau roué de coups. Des agents non identifiés lui ont couvert la tête d</w:t>
      </w:r>
      <w:r>
        <w:t>’</w:t>
      </w:r>
      <w:r w:rsidRPr="00181836">
        <w:t>un sac en plastique ; il ne pouvait plus respirer et il a perdu connaissance.</w:t>
      </w:r>
    </w:p>
    <w:p w:rsidR="00166C95" w:rsidRPr="00181836" w:rsidRDefault="00166C95" w:rsidP="00A14D8F">
      <w:pPr>
        <w:pStyle w:val="SingleTxtG"/>
      </w:pPr>
      <w:r w:rsidRPr="00181836">
        <w:t>2.10</w:t>
      </w:r>
      <w:r w:rsidRPr="00181836">
        <w:tab/>
      </w:r>
      <w:r>
        <w:t>M</w:t>
      </w:r>
      <w:r w:rsidRPr="00181836">
        <w:t xml:space="preserve">. </w:t>
      </w:r>
      <w:proofErr w:type="spellStart"/>
      <w:r w:rsidRPr="00181836">
        <w:t>Vasilov</w:t>
      </w:r>
      <w:proofErr w:type="spellEnd"/>
      <w:r w:rsidRPr="00181836">
        <w:t xml:space="preserve"> affirme en outre qu</w:t>
      </w:r>
      <w:r>
        <w:t>’</w:t>
      </w:r>
      <w:r w:rsidRPr="00181836">
        <w:t>il a été interrogé officiellement en tant que témoin le 21 juin 2010. Le 23 juin 2010, il est passé du statut de témoin à celui de suspect et sa mise en détention a été approuvée par un</w:t>
      </w:r>
      <w:r>
        <w:t xml:space="preserve"> tribunal</w:t>
      </w:r>
      <w:r w:rsidRPr="00181836">
        <w:t xml:space="preserve">. </w:t>
      </w:r>
      <w:r>
        <w:t>Il</w:t>
      </w:r>
      <w:r w:rsidRPr="00181836">
        <w:t xml:space="preserve"> affirme qu</w:t>
      </w:r>
      <w:r>
        <w:t>’</w:t>
      </w:r>
      <w:r w:rsidRPr="00181836">
        <w:t>il n</w:t>
      </w:r>
      <w:r>
        <w:t>’</w:t>
      </w:r>
      <w:r w:rsidRPr="00181836">
        <w:t>a pas pu communiquer avec un avocat pendant tou</w:t>
      </w:r>
      <w:r>
        <w:t>te la durée d</w:t>
      </w:r>
      <w:r w:rsidRPr="00181836">
        <w:t xml:space="preserve">es interrogatoires. </w:t>
      </w:r>
      <w:r>
        <w:t>M</w:t>
      </w:r>
      <w:r w:rsidRPr="00181836">
        <w:t>. </w:t>
      </w:r>
      <w:proofErr w:type="spellStart"/>
      <w:r w:rsidRPr="00181836">
        <w:t>Vasilov</w:t>
      </w:r>
      <w:proofErr w:type="spellEnd"/>
      <w:r w:rsidRPr="00181836">
        <w:t xml:space="preserve"> ainsi que ses codéfendeurs</w:t>
      </w:r>
      <w:r>
        <w:t>, à savoir les</w:t>
      </w:r>
      <w:r w:rsidRPr="00181836">
        <w:t xml:space="preserve"> </w:t>
      </w:r>
      <w:proofErr w:type="spellStart"/>
      <w:r w:rsidRPr="00181836">
        <w:t>coauteurs</w:t>
      </w:r>
      <w:proofErr w:type="spellEnd"/>
      <w:r w:rsidRPr="00181836">
        <w:t xml:space="preserve"> de la présente communication</w:t>
      </w:r>
      <w:r>
        <w:t>,</w:t>
      </w:r>
      <w:r w:rsidRPr="00181836">
        <w:t xml:space="preserve"> ont demandé au tribunal </w:t>
      </w:r>
      <w:r>
        <w:t xml:space="preserve">l’autorisation </w:t>
      </w:r>
      <w:r w:rsidRPr="00181836">
        <w:t>de citer à comparaître leurs propres témoins, qui pouvaient faire des déclarations importantes pour leur défense, mais le tribunal a refusé. À l</w:t>
      </w:r>
      <w:r>
        <w:t>’</w:t>
      </w:r>
      <w:r w:rsidRPr="00181836">
        <w:t xml:space="preserve">issue du procès, </w:t>
      </w:r>
      <w:r>
        <w:t>M</w:t>
      </w:r>
      <w:r w:rsidRPr="00181836">
        <w:t>. </w:t>
      </w:r>
      <w:proofErr w:type="spellStart"/>
      <w:r w:rsidRPr="00181836">
        <w:t>Vasilov</w:t>
      </w:r>
      <w:proofErr w:type="spellEnd"/>
      <w:r w:rsidRPr="00181836">
        <w:t xml:space="preserve"> a été condamné à trois ans d</w:t>
      </w:r>
      <w:r>
        <w:t>’</w:t>
      </w:r>
      <w:r w:rsidRPr="00181836">
        <w:t>emprisonnement.</w:t>
      </w:r>
    </w:p>
    <w:p w:rsidR="00166C95" w:rsidRPr="00181836" w:rsidRDefault="00166C95" w:rsidP="00A14D8F">
      <w:pPr>
        <w:pStyle w:val="H23G"/>
      </w:pPr>
      <w:r w:rsidRPr="00181836">
        <w:tab/>
      </w:r>
      <w:r w:rsidRPr="00181836">
        <w:tab/>
        <w:t>Teneur de la plainte</w:t>
      </w:r>
    </w:p>
    <w:p w:rsidR="00166C95" w:rsidRPr="00181836" w:rsidRDefault="00166C95" w:rsidP="00A14D8F">
      <w:pPr>
        <w:pStyle w:val="SingleTxtG"/>
      </w:pPr>
      <w:r w:rsidRPr="00181836">
        <w:t>3.1</w:t>
      </w:r>
      <w:r w:rsidRPr="00181836">
        <w:rPr>
          <w:b/>
        </w:rPr>
        <w:tab/>
      </w:r>
      <w:r>
        <w:t>M</w:t>
      </w:r>
      <w:r w:rsidRPr="00181836">
        <w:t>. </w:t>
      </w:r>
      <w:proofErr w:type="spellStart"/>
      <w:r w:rsidRPr="00181836">
        <w:t>Saidarov</w:t>
      </w:r>
      <w:proofErr w:type="spellEnd"/>
      <w:r w:rsidRPr="00181836">
        <w:t xml:space="preserve"> </w:t>
      </w:r>
      <w:r>
        <w:t>fait valoir</w:t>
      </w:r>
      <w:r w:rsidRPr="00181836">
        <w:t xml:space="preserve"> que les coups et les </w:t>
      </w:r>
      <w:r>
        <w:t xml:space="preserve">actes de </w:t>
      </w:r>
      <w:r w:rsidRPr="00181836">
        <w:t>torture qui lui ont été infligés au poste de police constituent une violation de l</w:t>
      </w:r>
      <w:r>
        <w:t>’</w:t>
      </w:r>
      <w:r w:rsidRPr="00181836">
        <w:t>article</w:t>
      </w:r>
      <w:r w:rsidR="00A14D8F">
        <w:t> </w:t>
      </w:r>
      <w:r w:rsidRPr="00181836">
        <w:t>7 du Pacte, lu conjointement avec le paragraphe</w:t>
      </w:r>
      <w:r w:rsidR="00A14D8F">
        <w:t> </w:t>
      </w:r>
      <w:r w:rsidRPr="00181836">
        <w:t>3 de l</w:t>
      </w:r>
      <w:r>
        <w:t>’</w:t>
      </w:r>
      <w:r w:rsidRPr="00181836">
        <w:t>article</w:t>
      </w:r>
      <w:r w:rsidR="00A14D8F">
        <w:t> </w:t>
      </w:r>
      <w:r w:rsidRPr="00181836">
        <w:t xml:space="preserve">2 et </w:t>
      </w:r>
      <w:r>
        <w:t>le</w:t>
      </w:r>
      <w:r w:rsidRPr="00181836">
        <w:t xml:space="preserve"> paragraphe</w:t>
      </w:r>
      <w:r w:rsidR="00A14D8F">
        <w:t> </w:t>
      </w:r>
      <w:r w:rsidRPr="00181836">
        <w:t>2 de l</w:t>
      </w:r>
      <w:r>
        <w:t>’</w:t>
      </w:r>
      <w:r w:rsidRPr="00181836">
        <w:t>article</w:t>
      </w:r>
      <w:r w:rsidR="00A14D8F">
        <w:t> </w:t>
      </w:r>
      <w:r w:rsidRPr="00181836">
        <w:t xml:space="preserve">10. Dans leur communication, </w:t>
      </w:r>
      <w:r>
        <w:t>MM</w:t>
      </w:r>
      <w:r w:rsidRPr="00181836">
        <w:t>. </w:t>
      </w:r>
      <w:proofErr w:type="spellStart"/>
      <w:r w:rsidRPr="00181836">
        <w:t>Davudov</w:t>
      </w:r>
      <w:proofErr w:type="spellEnd"/>
      <w:r w:rsidRPr="00181836">
        <w:t xml:space="preserve">, </w:t>
      </w:r>
      <w:proofErr w:type="spellStart"/>
      <w:r w:rsidRPr="00181836">
        <w:t>Vasilov</w:t>
      </w:r>
      <w:proofErr w:type="spellEnd"/>
      <w:r w:rsidRPr="00181836">
        <w:t xml:space="preserve"> et </w:t>
      </w:r>
      <w:proofErr w:type="spellStart"/>
      <w:r w:rsidRPr="00181836">
        <w:t>Erbabaev</w:t>
      </w:r>
      <w:proofErr w:type="spellEnd"/>
      <w:r w:rsidRPr="00181836">
        <w:t xml:space="preserve"> </w:t>
      </w:r>
      <w:r>
        <w:t>font aussi état</w:t>
      </w:r>
      <w:r w:rsidRPr="00181836">
        <w:t xml:space="preserve"> de coups et de mauvais traitements, sans </w:t>
      </w:r>
      <w:r>
        <w:t>alléguer</w:t>
      </w:r>
      <w:r w:rsidRPr="00181836">
        <w:t xml:space="preserve"> expressément </w:t>
      </w:r>
      <w:r>
        <w:t>des violations d’</w:t>
      </w:r>
      <w:r w:rsidRPr="00181836">
        <w:t>article</w:t>
      </w:r>
      <w:r>
        <w:t>s spécifiques</w:t>
      </w:r>
      <w:r w:rsidRPr="00181836">
        <w:t xml:space="preserve"> du Pacte. </w:t>
      </w:r>
      <w:r>
        <w:t>M</w:t>
      </w:r>
      <w:r w:rsidRPr="00181836">
        <w:t>. </w:t>
      </w:r>
      <w:proofErr w:type="spellStart"/>
      <w:r w:rsidRPr="00181836">
        <w:t>Saidarov</w:t>
      </w:r>
      <w:proofErr w:type="spellEnd"/>
      <w:r w:rsidRPr="00181836">
        <w:t xml:space="preserve"> précise qu</w:t>
      </w:r>
      <w:r>
        <w:t xml:space="preserve">e, </w:t>
      </w:r>
      <w:r w:rsidRPr="00181836">
        <w:t>par crainte de représailles</w:t>
      </w:r>
      <w:r>
        <w:t>, il</w:t>
      </w:r>
      <w:r w:rsidRPr="00181836">
        <w:t xml:space="preserve"> ne s</w:t>
      </w:r>
      <w:r>
        <w:t>’</w:t>
      </w:r>
      <w:r w:rsidRPr="00181836">
        <w:t>est jamais plaint aux autorités de l</w:t>
      </w:r>
      <w:r>
        <w:t>’</w:t>
      </w:r>
      <w:r w:rsidRPr="00181836">
        <w:t>État partie d</w:t>
      </w:r>
      <w:r>
        <w:t>’</w:t>
      </w:r>
      <w:r w:rsidRPr="00181836">
        <w:t>avoir été torturé ou maltraité</w:t>
      </w:r>
      <w:r w:rsidRPr="008850C8">
        <w:rPr>
          <w:rStyle w:val="Appelnotedebasdep"/>
        </w:rPr>
        <w:footnoteReference w:id="5"/>
      </w:r>
      <w:r w:rsidRPr="00181836">
        <w:t>.</w:t>
      </w:r>
    </w:p>
    <w:p w:rsidR="00166C95" w:rsidRPr="00181836" w:rsidRDefault="00166C95" w:rsidP="00A14D8F">
      <w:pPr>
        <w:pStyle w:val="SingleTxtG"/>
        <w:rPr>
          <w:b/>
        </w:rPr>
      </w:pPr>
      <w:r w:rsidRPr="00181836">
        <w:t>3.2</w:t>
      </w:r>
      <w:r w:rsidRPr="00181836">
        <w:tab/>
        <w:t>Les auteurs affirment que</w:t>
      </w:r>
      <w:r>
        <w:t>, lorsqu’il a rendu sa décision concernant les mesures de détention provisoire le</w:t>
      </w:r>
      <w:r w:rsidRPr="00181836">
        <w:t xml:space="preserve"> 23 juin 2010</w:t>
      </w:r>
      <w:r>
        <w:t xml:space="preserve">, </w:t>
      </w:r>
      <w:r w:rsidRPr="00181836">
        <w:t>le tribunal municipal d</w:t>
      </w:r>
      <w:r>
        <w:t>’</w:t>
      </w:r>
      <w:r w:rsidRPr="00181836">
        <w:t>Och n</w:t>
      </w:r>
      <w:r>
        <w:t>’</w:t>
      </w:r>
      <w:r w:rsidRPr="00181836">
        <w:t xml:space="preserve">a pas </w:t>
      </w:r>
      <w:r>
        <w:t xml:space="preserve">apprécié </w:t>
      </w:r>
      <w:r w:rsidRPr="00181836">
        <w:t xml:space="preserve">la nécessité et la légalité de leur détention, </w:t>
      </w:r>
      <w:r>
        <w:t>en violation de</w:t>
      </w:r>
      <w:r w:rsidRPr="00181836">
        <w:t xml:space="preserve"> l</w:t>
      </w:r>
      <w:r>
        <w:t>’</w:t>
      </w:r>
      <w:r w:rsidRPr="00181836">
        <w:t>article 9 du Pacte. Ils ajoutent que les constatations du Comité dans l</w:t>
      </w:r>
      <w:r>
        <w:t>’</w:t>
      </w:r>
      <w:r w:rsidRPr="00181836">
        <w:t xml:space="preserve">affaire </w:t>
      </w:r>
      <w:proofErr w:type="spellStart"/>
      <w:r w:rsidRPr="00181836">
        <w:rPr>
          <w:i/>
        </w:rPr>
        <w:t>Kulov</w:t>
      </w:r>
      <w:proofErr w:type="spellEnd"/>
      <w:r w:rsidRPr="00181836">
        <w:t xml:space="preserve"> c. </w:t>
      </w:r>
      <w:r w:rsidRPr="00181836">
        <w:rPr>
          <w:i/>
        </w:rPr>
        <w:t>Kirghizistan</w:t>
      </w:r>
      <w:r w:rsidRPr="00181836">
        <w:t>, dans lesquelles le Comité a conclu à une violation du paragraphe</w:t>
      </w:r>
      <w:r w:rsidR="00A14D8F">
        <w:t> </w:t>
      </w:r>
      <w:r w:rsidRPr="00181836">
        <w:t>1 de l</w:t>
      </w:r>
      <w:r>
        <w:t>’</w:t>
      </w:r>
      <w:r w:rsidRPr="00181836">
        <w:t>article</w:t>
      </w:r>
      <w:r w:rsidR="00A14D8F">
        <w:t> </w:t>
      </w:r>
      <w:r w:rsidRPr="00181836">
        <w:t>9 parce que « les enquêteurs n</w:t>
      </w:r>
      <w:r>
        <w:t>’</w:t>
      </w:r>
      <w:r w:rsidRPr="00181836">
        <w:t xml:space="preserve">avaient </w:t>
      </w:r>
      <w:r>
        <w:t xml:space="preserve">absolument </w:t>
      </w:r>
      <w:r w:rsidRPr="00181836">
        <w:t>aucune preuve</w:t>
      </w:r>
      <w:r>
        <w:t> »</w:t>
      </w:r>
      <w:r w:rsidRPr="00181836">
        <w:t xml:space="preserve"> que l</w:t>
      </w:r>
      <w:r>
        <w:t>’</w:t>
      </w:r>
      <w:r w:rsidRPr="00181836">
        <w:t xml:space="preserve">auteur </w:t>
      </w:r>
      <w:r>
        <w:t>« risquait de</w:t>
      </w:r>
      <w:r w:rsidRPr="00181836">
        <w:t xml:space="preserve"> s</w:t>
      </w:r>
      <w:r>
        <w:t>’</w:t>
      </w:r>
      <w:r w:rsidRPr="00181836">
        <w:t xml:space="preserve">enfuir ou </w:t>
      </w:r>
      <w:r>
        <w:t>d’</w:t>
      </w:r>
      <w:r w:rsidRPr="00181836">
        <w:t>entraver l</w:t>
      </w:r>
      <w:r>
        <w:t>’</w:t>
      </w:r>
      <w:r w:rsidRPr="00181836">
        <w:t>enquête » et a réaffirmé que « le placement en détention à la suite d</w:t>
      </w:r>
      <w:r>
        <w:t>’</w:t>
      </w:r>
      <w:r w:rsidRPr="00181836">
        <w:t>une arrestation légale doit être non seulement conforme à la loi mais aussi raisonnable dans toutes les circonstances », s</w:t>
      </w:r>
      <w:r>
        <w:t>’</w:t>
      </w:r>
      <w:r w:rsidRPr="00181836">
        <w:t>appliquent à leur cas. Se référant aux constatations du Comité dans l</w:t>
      </w:r>
      <w:r>
        <w:t>’</w:t>
      </w:r>
      <w:r w:rsidRPr="00181836">
        <w:t xml:space="preserve">affaire </w:t>
      </w:r>
      <w:proofErr w:type="spellStart"/>
      <w:r w:rsidRPr="00181836">
        <w:rPr>
          <w:i/>
        </w:rPr>
        <w:t>Mukong</w:t>
      </w:r>
      <w:proofErr w:type="spellEnd"/>
      <w:r w:rsidRPr="00181836">
        <w:t xml:space="preserve"> c.</w:t>
      </w:r>
      <w:r w:rsidR="00A14D8F">
        <w:t> </w:t>
      </w:r>
      <w:r w:rsidRPr="00181836">
        <w:rPr>
          <w:i/>
        </w:rPr>
        <w:t>Cameroun</w:t>
      </w:r>
      <w:r w:rsidRPr="00181836">
        <w:t xml:space="preserve">, </w:t>
      </w:r>
      <w:r>
        <w:t>qui</w:t>
      </w:r>
      <w:r w:rsidRPr="00181836">
        <w:t xml:space="preserve"> confirm</w:t>
      </w:r>
      <w:r>
        <w:t>ent</w:t>
      </w:r>
      <w:r w:rsidRPr="00181836">
        <w:t xml:space="preserve"> que la notion d</w:t>
      </w:r>
      <w:r>
        <w:t>’</w:t>
      </w:r>
      <w:r w:rsidRPr="00181836">
        <w:t xml:space="preserve">« arbitraire » </w:t>
      </w:r>
      <w:r>
        <w:t>doit</w:t>
      </w:r>
      <w:r w:rsidRPr="00181836">
        <w:t xml:space="preserve"> être interprétée d</w:t>
      </w:r>
      <w:r>
        <w:t>’</w:t>
      </w:r>
      <w:r w:rsidRPr="00181836">
        <w:t xml:space="preserve">une manière plus large pour </w:t>
      </w:r>
      <w:r>
        <w:t>tenir compte</w:t>
      </w:r>
      <w:r w:rsidRPr="00181836">
        <w:t xml:space="preserve"> des éléments </w:t>
      </w:r>
      <w:r>
        <w:t xml:space="preserve">revêtant un caractère </w:t>
      </w:r>
      <w:r w:rsidRPr="00181836">
        <w:t xml:space="preserve">inapproprié, </w:t>
      </w:r>
      <w:r w:rsidRPr="00181836">
        <w:lastRenderedPageBreak/>
        <w:t xml:space="preserve">injuste, imprévisible </w:t>
      </w:r>
      <w:r>
        <w:t>ou</w:t>
      </w:r>
      <w:r w:rsidRPr="00181836">
        <w:t xml:space="preserve"> contraire à la </w:t>
      </w:r>
      <w:r>
        <w:t>loi</w:t>
      </w:r>
      <w:r w:rsidRPr="00181836">
        <w:t xml:space="preserve">, les auteurs font valoir que leur détention a été arbitraire, </w:t>
      </w:r>
      <w:r>
        <w:t>en violation</w:t>
      </w:r>
      <w:r w:rsidRPr="00181836">
        <w:t xml:space="preserve"> de l</w:t>
      </w:r>
      <w:r>
        <w:t>’</w:t>
      </w:r>
      <w:r w:rsidRPr="00181836">
        <w:t>article</w:t>
      </w:r>
      <w:r w:rsidR="00A14D8F">
        <w:t> </w:t>
      </w:r>
      <w:r w:rsidRPr="00181836">
        <w:t>9 du Pacte.</w:t>
      </w:r>
    </w:p>
    <w:p w:rsidR="00166C95" w:rsidRPr="00181836" w:rsidRDefault="00166C95" w:rsidP="00A14D8F">
      <w:pPr>
        <w:pStyle w:val="SingleTxtG"/>
        <w:rPr>
          <w:b/>
        </w:rPr>
      </w:pPr>
      <w:r w:rsidRPr="00181836">
        <w:t>3.3</w:t>
      </w:r>
      <w:r w:rsidRPr="00181836">
        <w:tab/>
        <w:t xml:space="preserve">Les auteurs </w:t>
      </w:r>
      <w:r>
        <w:t>font valoir les violations suivantes des droits qu’ils tiennent du paragraphe</w:t>
      </w:r>
      <w:r w:rsidR="00A14D8F">
        <w:t> </w:t>
      </w:r>
      <w:r>
        <w:t>1 de l’article</w:t>
      </w:r>
      <w:r w:rsidR="00A14D8F">
        <w:t> </w:t>
      </w:r>
      <w:r>
        <w:t xml:space="preserve">9 du Pacte : </w:t>
      </w:r>
      <w:r w:rsidRPr="00181836">
        <w:t>ils ont été déférés devant un juge plus de quarante-huit heures après leur arrestation, ils n</w:t>
      </w:r>
      <w:r>
        <w:t>’</w:t>
      </w:r>
      <w:r w:rsidRPr="00181836">
        <w:t>ont pas pu voir un avocat dès le moment de leur arrestation, ils ont été interrogés sans qu</w:t>
      </w:r>
      <w:r>
        <w:t>’</w:t>
      </w:r>
      <w:r w:rsidRPr="00181836">
        <w:t xml:space="preserve">un avocat soit présent et que les charges </w:t>
      </w:r>
      <w:r>
        <w:t xml:space="preserve">retenues contre eux </w:t>
      </w:r>
      <w:r w:rsidRPr="00181836">
        <w:t>ne sont pas mentionnées dans le procès-verbal d</w:t>
      </w:r>
      <w:r>
        <w:t>’</w:t>
      </w:r>
      <w:r w:rsidRPr="00181836">
        <w:t xml:space="preserve">arrestation. </w:t>
      </w:r>
      <w:r>
        <w:t>M</w:t>
      </w:r>
      <w:r w:rsidRPr="00181836">
        <w:t>. </w:t>
      </w:r>
      <w:proofErr w:type="spellStart"/>
      <w:r w:rsidRPr="00181836">
        <w:t>Saidarov</w:t>
      </w:r>
      <w:proofErr w:type="spellEnd"/>
      <w:r w:rsidRPr="00181836">
        <w:t xml:space="preserve"> et </w:t>
      </w:r>
      <w:r>
        <w:t>M</w:t>
      </w:r>
      <w:r w:rsidRPr="00181836">
        <w:t>. </w:t>
      </w:r>
      <w:proofErr w:type="spellStart"/>
      <w:r w:rsidRPr="00181836">
        <w:t>Erbabaev</w:t>
      </w:r>
      <w:proofErr w:type="spellEnd"/>
      <w:r w:rsidRPr="00181836">
        <w:t xml:space="preserve"> dénoncent en outre des violations du paragraphe</w:t>
      </w:r>
      <w:r w:rsidR="00A14D8F">
        <w:t> </w:t>
      </w:r>
      <w:r w:rsidRPr="00181836">
        <w:t>2 de l</w:t>
      </w:r>
      <w:r>
        <w:t>’</w:t>
      </w:r>
      <w:r w:rsidRPr="00181836">
        <w:t>article</w:t>
      </w:r>
      <w:r w:rsidR="00A14D8F">
        <w:t> </w:t>
      </w:r>
      <w:r w:rsidRPr="00181836">
        <w:t>9.</w:t>
      </w:r>
    </w:p>
    <w:p w:rsidR="00166C95" w:rsidRPr="00181836" w:rsidRDefault="00166C95" w:rsidP="00A14D8F">
      <w:pPr>
        <w:pStyle w:val="SingleTxtG"/>
        <w:rPr>
          <w:b/>
        </w:rPr>
      </w:pPr>
      <w:r w:rsidRPr="00181836">
        <w:t>3.4</w:t>
      </w:r>
      <w:r w:rsidRPr="00181836">
        <w:tab/>
        <w:t>Les quatre auteurs font valoir une violation du paragraphe</w:t>
      </w:r>
      <w:r w:rsidR="00A14D8F">
        <w:t> </w:t>
      </w:r>
      <w:r w:rsidRPr="00181836">
        <w:t>3 d) de l</w:t>
      </w:r>
      <w:r>
        <w:t>’</w:t>
      </w:r>
      <w:r w:rsidRPr="00181836">
        <w:t>article</w:t>
      </w:r>
      <w:r w:rsidR="00A14D8F">
        <w:t> </w:t>
      </w:r>
      <w:r w:rsidRPr="00181836">
        <w:t>14 du</w:t>
      </w:r>
      <w:r w:rsidR="00A14D8F">
        <w:t> </w:t>
      </w:r>
      <w:r w:rsidRPr="00181836">
        <w:t>Pacte parce qu</w:t>
      </w:r>
      <w:r>
        <w:t>’</w:t>
      </w:r>
      <w:r w:rsidRPr="00181836">
        <w:t>ils n</w:t>
      </w:r>
      <w:r>
        <w:t>’</w:t>
      </w:r>
      <w:r w:rsidRPr="00181836">
        <w:t>ont pas eu accès à un avocat de leur choix.</w:t>
      </w:r>
    </w:p>
    <w:p w:rsidR="00166C95" w:rsidRPr="00181836" w:rsidRDefault="00166C95" w:rsidP="00A14D8F">
      <w:pPr>
        <w:pStyle w:val="SingleTxtG"/>
        <w:rPr>
          <w:b/>
        </w:rPr>
      </w:pPr>
      <w:r w:rsidRPr="00181836">
        <w:t>3.5</w:t>
      </w:r>
      <w:r w:rsidRPr="00181836">
        <w:tab/>
        <w:t>D</w:t>
      </w:r>
      <w:r>
        <w:t>’</w:t>
      </w:r>
      <w:r w:rsidRPr="00181836">
        <w:t>après les auteurs, étant donné qu</w:t>
      </w:r>
      <w:r>
        <w:t>’</w:t>
      </w:r>
      <w:r w:rsidRPr="00181836">
        <w:t>ils sont d</w:t>
      </w:r>
      <w:r>
        <w:t>’</w:t>
      </w:r>
      <w:r w:rsidRPr="00181836">
        <w:t xml:space="preserve">origine ouzbèke, </w:t>
      </w:r>
      <w:r>
        <w:t xml:space="preserve">le fait </w:t>
      </w:r>
      <w:r w:rsidRPr="00181836">
        <w:t xml:space="preserve">que les procédures pénales étaient liées au conflit entre </w:t>
      </w:r>
      <w:r>
        <w:t>les communautés k</w:t>
      </w:r>
      <w:r w:rsidRPr="00181836">
        <w:t xml:space="preserve">irghize et </w:t>
      </w:r>
      <w:r>
        <w:t>o</w:t>
      </w:r>
      <w:r w:rsidRPr="00181836">
        <w:t>uzb</w:t>
      </w:r>
      <w:r>
        <w:t>è</w:t>
      </w:r>
      <w:r w:rsidRPr="00181836">
        <w:t>k</w:t>
      </w:r>
      <w:r>
        <w:t>e</w:t>
      </w:r>
      <w:r w:rsidRPr="00181836">
        <w:t xml:space="preserve"> et que la partie lésée était d</w:t>
      </w:r>
      <w:r>
        <w:t>’</w:t>
      </w:r>
      <w:r w:rsidRPr="00181836">
        <w:t xml:space="preserve">origine kirghize, </w:t>
      </w:r>
      <w:r>
        <w:t>de même</w:t>
      </w:r>
      <w:r w:rsidRPr="00181836">
        <w:t xml:space="preserve"> que tous les représentants des autorités qui avaient participé aux procédures pénales </w:t>
      </w:r>
      <w:r>
        <w:t xml:space="preserve">engagées contre les auteurs, </w:t>
      </w:r>
      <w:r w:rsidRPr="00181836">
        <w:t>équivaut à une discrimination, interdite par l</w:t>
      </w:r>
      <w:r>
        <w:t>’</w:t>
      </w:r>
      <w:r w:rsidRPr="00181836">
        <w:t>article</w:t>
      </w:r>
      <w:r w:rsidR="00A14D8F">
        <w:t> </w:t>
      </w:r>
      <w:r w:rsidRPr="00181836">
        <w:t>26 du Pacte.</w:t>
      </w:r>
    </w:p>
    <w:p w:rsidR="00166C95" w:rsidRPr="00181836" w:rsidRDefault="00166C95" w:rsidP="00A14D8F">
      <w:pPr>
        <w:pStyle w:val="H23G"/>
      </w:pPr>
      <w:r w:rsidRPr="00181836">
        <w:tab/>
      </w:r>
      <w:r w:rsidRPr="00181836">
        <w:tab/>
        <w:t>Observations de l</w:t>
      </w:r>
      <w:r>
        <w:t>’</w:t>
      </w:r>
      <w:r w:rsidRPr="00181836">
        <w:t>État partie sur la recevabilité et sur le fond</w:t>
      </w:r>
    </w:p>
    <w:p w:rsidR="00166C95" w:rsidRPr="00181836" w:rsidRDefault="00166C95" w:rsidP="00A14D8F">
      <w:pPr>
        <w:pStyle w:val="SingleTxtG"/>
      </w:pPr>
      <w:r w:rsidRPr="00181836">
        <w:t>4.1</w:t>
      </w:r>
      <w:r w:rsidRPr="00181836">
        <w:tab/>
      </w:r>
      <w:r>
        <w:t>Dans ses observations e</w:t>
      </w:r>
      <w:r w:rsidRPr="00181836">
        <w:t>n date du 29 octobre 2014, l</w:t>
      </w:r>
      <w:r>
        <w:t>’</w:t>
      </w:r>
      <w:r w:rsidRPr="00181836">
        <w:t>État partie explique que</w:t>
      </w:r>
      <w:r>
        <w:t>,</w:t>
      </w:r>
      <w:r w:rsidRPr="00181836">
        <w:t xml:space="preserve"> </w:t>
      </w:r>
      <w:r>
        <w:t>lors</w:t>
      </w:r>
      <w:r w:rsidRPr="00181836">
        <w:t xml:space="preserve"> des événements de juin 2010, </w:t>
      </w:r>
      <w:r>
        <w:t>pendant</w:t>
      </w:r>
      <w:r w:rsidRPr="00181836">
        <w:t xml:space="preserve"> lesquels des violences </w:t>
      </w:r>
      <w:proofErr w:type="spellStart"/>
      <w:r w:rsidRPr="00181836">
        <w:t>interethniques</w:t>
      </w:r>
      <w:proofErr w:type="spellEnd"/>
      <w:r w:rsidRPr="00181836">
        <w:t xml:space="preserve"> ont éclaté à</w:t>
      </w:r>
      <w:r w:rsidR="00A14D8F">
        <w:t> </w:t>
      </w:r>
      <w:r w:rsidRPr="00181836">
        <w:t>Och et aux alentours de la ville, de nombreux biens publics ou privés ont été brûlés et détruits. Les auteurs de la communication ont pris activement part à ces troubles, concrètement en retenant en toute illégalité deux citoyens kirghizes</w:t>
      </w:r>
      <w:r w:rsidRPr="007A4B39">
        <w:t xml:space="preserve"> </w:t>
      </w:r>
      <w:r w:rsidRPr="00181836">
        <w:t xml:space="preserve">au domicile de </w:t>
      </w:r>
      <w:r>
        <w:t>M</w:t>
      </w:r>
      <w:r w:rsidRPr="00181836">
        <w:t>. </w:t>
      </w:r>
      <w:proofErr w:type="spellStart"/>
      <w:r w:rsidRPr="00181836">
        <w:t>Saidarov</w:t>
      </w:r>
      <w:proofErr w:type="spellEnd"/>
      <w:r w:rsidRPr="00181836">
        <w:t xml:space="preserve"> à</w:t>
      </w:r>
      <w:r w:rsidR="00A14D8F">
        <w:t xml:space="preserve"> </w:t>
      </w:r>
      <w:r w:rsidRPr="00181836">
        <w:t>Och</w:t>
      </w:r>
      <w:r w:rsidRPr="00D90B05">
        <w:t xml:space="preserve"> </w:t>
      </w:r>
      <w:r>
        <w:t>et en usant de</w:t>
      </w:r>
      <w:r w:rsidRPr="00181836">
        <w:t xml:space="preserve"> violence </w:t>
      </w:r>
      <w:r>
        <w:t>à leur égard</w:t>
      </w:r>
      <w:r w:rsidRPr="008850C8">
        <w:rPr>
          <w:rStyle w:val="Appelnotedebasdep"/>
        </w:rPr>
        <w:footnoteReference w:id="6"/>
      </w:r>
      <w:r w:rsidRPr="00181836">
        <w:t>.</w:t>
      </w:r>
    </w:p>
    <w:p w:rsidR="00166C95" w:rsidRPr="00181836" w:rsidRDefault="00166C95" w:rsidP="00A14D8F">
      <w:pPr>
        <w:pStyle w:val="SingleTxtG"/>
      </w:pPr>
      <w:r w:rsidRPr="00181836">
        <w:t>4.2</w:t>
      </w:r>
      <w:r w:rsidRPr="00181836">
        <w:tab/>
        <w:t xml:space="preserve">Le 21 janvier 2011, </w:t>
      </w:r>
      <w:r>
        <w:t>M</w:t>
      </w:r>
      <w:r w:rsidRPr="00181836">
        <w:t>. </w:t>
      </w:r>
      <w:proofErr w:type="spellStart"/>
      <w:r w:rsidRPr="00181836">
        <w:t>Saidarov</w:t>
      </w:r>
      <w:proofErr w:type="spellEnd"/>
      <w:r w:rsidRPr="00181836">
        <w:t xml:space="preserve"> et </w:t>
      </w:r>
      <w:r>
        <w:t>M</w:t>
      </w:r>
      <w:r w:rsidRPr="00181836">
        <w:t>. </w:t>
      </w:r>
      <w:proofErr w:type="spellStart"/>
      <w:r w:rsidRPr="00181836">
        <w:t>Vasilov</w:t>
      </w:r>
      <w:proofErr w:type="spellEnd"/>
      <w:r w:rsidRPr="00181836">
        <w:t xml:space="preserve"> ont été condamnés à trois ans d</w:t>
      </w:r>
      <w:r>
        <w:t>’</w:t>
      </w:r>
      <w:r w:rsidRPr="00181836">
        <w:t xml:space="preserve">emprisonnement, </w:t>
      </w:r>
      <w:r>
        <w:t>M</w:t>
      </w:r>
      <w:r w:rsidRPr="00181836">
        <w:t>. </w:t>
      </w:r>
      <w:proofErr w:type="spellStart"/>
      <w:r w:rsidRPr="00181836">
        <w:t>Erbabaev</w:t>
      </w:r>
      <w:proofErr w:type="spellEnd"/>
      <w:r w:rsidRPr="00181836">
        <w:t xml:space="preserve"> à un an d</w:t>
      </w:r>
      <w:r>
        <w:t>’</w:t>
      </w:r>
      <w:r w:rsidRPr="00181836">
        <w:t xml:space="preserve">emprisonnement, et </w:t>
      </w:r>
      <w:r>
        <w:t>M</w:t>
      </w:r>
      <w:r w:rsidRPr="00181836">
        <w:t>. </w:t>
      </w:r>
      <w:proofErr w:type="spellStart"/>
      <w:r w:rsidRPr="00181836">
        <w:t>Davudov</w:t>
      </w:r>
      <w:proofErr w:type="spellEnd"/>
      <w:r w:rsidRPr="00181836">
        <w:t xml:space="preserve"> à cinq ans d</w:t>
      </w:r>
      <w:r>
        <w:t>’</w:t>
      </w:r>
      <w:r w:rsidRPr="00181836">
        <w:t>emprisonnement. Le 3 mars 2011, le bureau du Procureur de la ville d</w:t>
      </w:r>
      <w:r>
        <w:t>’</w:t>
      </w:r>
      <w:r w:rsidRPr="00181836">
        <w:t>Och a présenté une demande de réexamen à la cour régionale d</w:t>
      </w:r>
      <w:r>
        <w:t>’</w:t>
      </w:r>
      <w:r w:rsidRPr="00181836">
        <w:t>Och. Le 26 mai 2011, la cour régionale d</w:t>
      </w:r>
      <w:r>
        <w:t>’</w:t>
      </w:r>
      <w:r w:rsidRPr="00181836">
        <w:t>Och a fait droit à la demande et a renvoyé l</w:t>
      </w:r>
      <w:r>
        <w:t>’</w:t>
      </w:r>
      <w:r w:rsidRPr="00181836">
        <w:t>affaire devant le tribunal municipal d</w:t>
      </w:r>
      <w:r>
        <w:t>’</w:t>
      </w:r>
      <w:r w:rsidRPr="00181836">
        <w:t xml:space="preserve">Och pour </w:t>
      </w:r>
      <w:r>
        <w:t xml:space="preserve">un </w:t>
      </w:r>
      <w:r w:rsidRPr="00181836">
        <w:t>nouveau procès.</w:t>
      </w:r>
    </w:p>
    <w:p w:rsidR="00166C95" w:rsidRPr="00181836" w:rsidRDefault="00166C95" w:rsidP="00A14D8F">
      <w:pPr>
        <w:pStyle w:val="SingleTxtG"/>
      </w:pPr>
      <w:r w:rsidRPr="00181836">
        <w:t>4.3</w:t>
      </w:r>
      <w:r w:rsidRPr="00181836">
        <w:tab/>
        <w:t>Le conseil des défendeurs a contesté la décision de la cour régionale d</w:t>
      </w:r>
      <w:r>
        <w:t>’</w:t>
      </w:r>
      <w:r w:rsidRPr="00181836">
        <w:t>Och et s</w:t>
      </w:r>
      <w:r>
        <w:t>’</w:t>
      </w:r>
      <w:r w:rsidRPr="00181836">
        <w:t>est pourvu devant la Cour suprême au titre de la procédure de contrôle en faisant valoir que les personnes qui s</w:t>
      </w:r>
      <w:r>
        <w:t>’</w:t>
      </w:r>
      <w:r w:rsidRPr="00181836">
        <w:t>étaient déclarées victimes des actes des défendeurs s</w:t>
      </w:r>
      <w:r>
        <w:t>’</w:t>
      </w:r>
      <w:r w:rsidRPr="00181836">
        <w:t xml:space="preserve">étaient réconciliées avec ces derniers et ne demandaient </w:t>
      </w:r>
      <w:r>
        <w:t>pas de</w:t>
      </w:r>
      <w:r w:rsidRPr="00181836">
        <w:t xml:space="preserve"> dommages et intérêts. Le conseil a demandé à la Cour suprême de ne pas modifier la décision rendue en première instance.</w:t>
      </w:r>
    </w:p>
    <w:p w:rsidR="00166C95" w:rsidRPr="00181836" w:rsidRDefault="00166C95" w:rsidP="00A14D8F">
      <w:pPr>
        <w:pStyle w:val="SingleTxtG"/>
      </w:pPr>
      <w:r w:rsidRPr="00181836">
        <w:t>4.4</w:t>
      </w:r>
      <w:r w:rsidRPr="00181836">
        <w:tab/>
        <w:t xml:space="preserve">La Cour suprême a conclu que le tribunal </w:t>
      </w:r>
      <w:r>
        <w:t>de</w:t>
      </w:r>
      <w:r w:rsidRPr="00181836">
        <w:t xml:space="preserve"> première instance avait pris en considération tous les éléments pertinents</w:t>
      </w:r>
      <w:r>
        <w:t xml:space="preserve"> et </w:t>
      </w:r>
      <w:r w:rsidRPr="00181836">
        <w:t xml:space="preserve">a confirmé la décision </w:t>
      </w:r>
      <w:r>
        <w:t>initiale</w:t>
      </w:r>
      <w:r w:rsidRPr="00181836">
        <w:t>. En demandant à la Cour suprême de confirmer la condamnation et la peine prononcées par la juridiction inférieure, les défendeurs ont reconnu leur culpabilité. Les arguments présentés au Comité par les auteurs de la communication sont contradictoires avec la teneur et l</w:t>
      </w:r>
      <w:r>
        <w:t>’</w:t>
      </w:r>
      <w:r w:rsidRPr="00181836">
        <w:t>essence de leur pourvoi auprès de la Cour suprême.</w:t>
      </w:r>
    </w:p>
    <w:p w:rsidR="00166C95" w:rsidRPr="00181836" w:rsidRDefault="00166C95" w:rsidP="00A14D8F">
      <w:pPr>
        <w:pStyle w:val="SingleTxtG"/>
      </w:pPr>
      <w:r w:rsidRPr="00181836">
        <w:t>4.5</w:t>
      </w:r>
      <w:r w:rsidRPr="00181836">
        <w:tab/>
        <w:t>L</w:t>
      </w:r>
      <w:r>
        <w:t>’</w:t>
      </w:r>
      <w:r w:rsidRPr="00181836">
        <w:t xml:space="preserve">État partie affirme en outre que tous les auteurs </w:t>
      </w:r>
      <w:r>
        <w:t>ont</w:t>
      </w:r>
      <w:r w:rsidRPr="00181836">
        <w:t xml:space="preserve"> eu la possibilité de porter plainte auprès des autorités nationales pour dénoncer les actes de torture et les mauvais traitements, mais qu</w:t>
      </w:r>
      <w:r>
        <w:t>’</w:t>
      </w:r>
      <w:r w:rsidRPr="00181836">
        <w:t>ils ne l</w:t>
      </w:r>
      <w:r>
        <w:t>’</w:t>
      </w:r>
      <w:r w:rsidRPr="00181836">
        <w:t xml:space="preserve">ont </w:t>
      </w:r>
      <w:r>
        <w:t>pas</w:t>
      </w:r>
      <w:r w:rsidRPr="00181836">
        <w:t xml:space="preserve"> fait.</w:t>
      </w:r>
    </w:p>
    <w:p w:rsidR="00166C95" w:rsidRPr="00181836" w:rsidRDefault="00166C95" w:rsidP="00A14D8F">
      <w:pPr>
        <w:pStyle w:val="SingleTxtG"/>
      </w:pPr>
      <w:r w:rsidRPr="00181836">
        <w:t>4.6</w:t>
      </w:r>
      <w:r w:rsidRPr="00181836">
        <w:tab/>
        <w:t>L</w:t>
      </w:r>
      <w:r>
        <w:t>’</w:t>
      </w:r>
      <w:r w:rsidRPr="00181836">
        <w:t>État partie fait également valoir qu</w:t>
      </w:r>
      <w:r>
        <w:t xml:space="preserve">e, </w:t>
      </w:r>
      <w:r w:rsidRPr="00181836">
        <w:t>en application de l</w:t>
      </w:r>
      <w:r>
        <w:t>’</w:t>
      </w:r>
      <w:r w:rsidRPr="00181836">
        <w:t>article</w:t>
      </w:r>
      <w:r w:rsidR="006B3940">
        <w:t> </w:t>
      </w:r>
      <w:r w:rsidRPr="00181836">
        <w:t>59 du Code de procédure pénale, les tribunaux peuvent examiner la question d</w:t>
      </w:r>
      <w:r>
        <w:t>’</w:t>
      </w:r>
      <w:r w:rsidRPr="00181836">
        <w:t>une éventuelle indemnisation en cas de poursuites pénales contraires à la loi, de détention arbitraire ou de persécution. Cela s</w:t>
      </w:r>
      <w:r>
        <w:t>’</w:t>
      </w:r>
      <w:r w:rsidRPr="00181836">
        <w:t xml:space="preserve">applique quand les poursuites pénales sont abandonnées ou que le défendeur </w:t>
      </w:r>
      <w:r>
        <w:t>bénéficie d’un non-lieu</w:t>
      </w:r>
      <w:r w:rsidRPr="00181836">
        <w:t xml:space="preserve">. </w:t>
      </w:r>
      <w:r w:rsidR="006B3940">
        <w:t>Étant</w:t>
      </w:r>
      <w:r>
        <w:t xml:space="preserve"> donné</w:t>
      </w:r>
      <w:r w:rsidRPr="00181836">
        <w:t xml:space="preserve"> que les auteurs n</w:t>
      </w:r>
      <w:r>
        <w:t>’</w:t>
      </w:r>
      <w:r w:rsidRPr="00181836">
        <w:t>ont pas porté plainte et qu</w:t>
      </w:r>
      <w:r>
        <w:t>’</w:t>
      </w:r>
      <w:r w:rsidRPr="00181836">
        <w:t>ils ont été reconnus coupables</w:t>
      </w:r>
      <w:r>
        <w:t xml:space="preserve"> par les tribunaux</w:t>
      </w:r>
      <w:r w:rsidRPr="00181836">
        <w:t>, aucune mesure d</w:t>
      </w:r>
      <w:r>
        <w:t>’</w:t>
      </w:r>
      <w:r w:rsidRPr="00181836">
        <w:t>indemnisation ne peut être envisagée.</w:t>
      </w:r>
    </w:p>
    <w:p w:rsidR="00166C95" w:rsidRPr="00181836" w:rsidRDefault="00166C95" w:rsidP="006B3940">
      <w:pPr>
        <w:pStyle w:val="H23G"/>
      </w:pPr>
      <w:r w:rsidRPr="00181836">
        <w:lastRenderedPageBreak/>
        <w:tab/>
      </w:r>
      <w:r w:rsidRPr="00181836">
        <w:tab/>
        <w:t>Commentaires supplémentaires des auteurs</w:t>
      </w:r>
    </w:p>
    <w:p w:rsidR="00166C95" w:rsidRPr="00181836" w:rsidRDefault="00166C95" w:rsidP="006B3940">
      <w:pPr>
        <w:pStyle w:val="SingleTxtG"/>
      </w:pPr>
      <w:r w:rsidRPr="00181836">
        <w:t>5.1</w:t>
      </w:r>
      <w:r w:rsidRPr="00181836">
        <w:tab/>
        <w:t xml:space="preserve">Dans une note du 23 janvier 2015 </w:t>
      </w:r>
      <w:r>
        <w:t xml:space="preserve">par laquelle ils </w:t>
      </w:r>
      <w:r w:rsidRPr="00181836">
        <w:t>ont répondu aux observations de l</w:t>
      </w:r>
      <w:r>
        <w:t>’</w:t>
      </w:r>
      <w:r w:rsidRPr="00181836">
        <w:t>État partie</w:t>
      </w:r>
      <w:r>
        <w:t xml:space="preserve">, </w:t>
      </w:r>
      <w:r w:rsidRPr="00181836">
        <w:t xml:space="preserve">les auteurs </w:t>
      </w:r>
      <w:r>
        <w:t xml:space="preserve">ont relevé </w:t>
      </w:r>
      <w:r w:rsidRPr="00181836">
        <w:t xml:space="preserve">que </w:t>
      </w:r>
      <w:r>
        <w:t>celui-ci</w:t>
      </w:r>
      <w:r w:rsidRPr="00181836">
        <w:t xml:space="preserve"> n</w:t>
      </w:r>
      <w:r>
        <w:t>’</w:t>
      </w:r>
      <w:r w:rsidRPr="00181836">
        <w:t>a</w:t>
      </w:r>
      <w:r>
        <w:t>vait</w:t>
      </w:r>
      <w:r w:rsidRPr="00181836">
        <w:t xml:space="preserve"> pas traité les questions qu</w:t>
      </w:r>
      <w:r>
        <w:t>’</w:t>
      </w:r>
      <w:r w:rsidRPr="00181836">
        <w:t xml:space="preserve">ils </w:t>
      </w:r>
      <w:r>
        <w:t xml:space="preserve">avaient </w:t>
      </w:r>
      <w:r w:rsidRPr="00181836">
        <w:t>soul</w:t>
      </w:r>
      <w:r>
        <w:t>e</w:t>
      </w:r>
      <w:r w:rsidRPr="00181836">
        <w:t>v</w:t>
      </w:r>
      <w:r>
        <w:t>é</w:t>
      </w:r>
      <w:r w:rsidRPr="00181836">
        <w:t>e</w:t>
      </w:r>
      <w:r>
        <w:t xml:space="preserve">s </w:t>
      </w:r>
      <w:r w:rsidRPr="00181836">
        <w:t>dans leur communication.</w:t>
      </w:r>
    </w:p>
    <w:p w:rsidR="00166C95" w:rsidRPr="00181836" w:rsidRDefault="00166C95" w:rsidP="006B3940">
      <w:pPr>
        <w:pStyle w:val="SingleTxtG"/>
      </w:pPr>
      <w:r w:rsidRPr="00181836">
        <w:t>5.2</w:t>
      </w:r>
      <w:r w:rsidRPr="00181836">
        <w:tab/>
        <w:t>Les persécutions subies par les auteurs doivent être replacées dans le contexte des événements de juin 2010. De nombreuses maisons et d</w:t>
      </w:r>
      <w:r>
        <w:t>’</w:t>
      </w:r>
      <w:r w:rsidRPr="00181836">
        <w:t>autres biens appartenant à des personnes d</w:t>
      </w:r>
      <w:r>
        <w:t>’</w:t>
      </w:r>
      <w:r w:rsidRPr="00181836">
        <w:t xml:space="preserve">origine ouzbèke ont été incendiés. Les deux jeunes gens retenus au domicile de </w:t>
      </w:r>
      <w:r>
        <w:t>M</w:t>
      </w:r>
      <w:r w:rsidRPr="00181836">
        <w:t>. </w:t>
      </w:r>
      <w:proofErr w:type="spellStart"/>
      <w:r w:rsidRPr="00181836">
        <w:t>Saidarov</w:t>
      </w:r>
      <w:proofErr w:type="spellEnd"/>
      <w:r w:rsidRPr="00181836">
        <w:t xml:space="preserve"> étaient soupçonnés de faire partie des incendiaires. Les auteurs ont immédiatement appelé les autorités, mais les agents des forces de l</w:t>
      </w:r>
      <w:r>
        <w:t>’</w:t>
      </w:r>
      <w:r w:rsidRPr="00181836">
        <w:t>ordre ne sont venus chercher les suspects que le lendemain, 13 juin 2010.</w:t>
      </w:r>
    </w:p>
    <w:p w:rsidR="00166C95" w:rsidRPr="00181836" w:rsidRDefault="00166C95" w:rsidP="006B3940">
      <w:pPr>
        <w:pStyle w:val="SingleTxtG"/>
      </w:pPr>
      <w:r w:rsidRPr="00181836">
        <w:t>5.3</w:t>
      </w:r>
      <w:r w:rsidRPr="00181836">
        <w:tab/>
      </w:r>
      <w:r>
        <w:t>Lors des</w:t>
      </w:r>
      <w:r w:rsidRPr="00181836">
        <w:t xml:space="preserve"> audiences, les auteurs ont demandé au tribunal de citer à comparaître. Z. K., l</w:t>
      </w:r>
      <w:r>
        <w:t>’</w:t>
      </w:r>
      <w:r w:rsidRPr="00181836">
        <w:t xml:space="preserve">un des agents qui étaient venus au domicile de </w:t>
      </w:r>
      <w:r>
        <w:t>M</w:t>
      </w:r>
      <w:r w:rsidRPr="00181836">
        <w:t>. </w:t>
      </w:r>
      <w:proofErr w:type="spellStart"/>
      <w:r w:rsidRPr="00181836">
        <w:t>Saidarov</w:t>
      </w:r>
      <w:proofErr w:type="spellEnd"/>
      <w:r w:rsidRPr="00181836">
        <w:t xml:space="preserve">. Le tribunal a refusé </w:t>
      </w:r>
      <w:r>
        <w:t xml:space="preserve">au motif </w:t>
      </w:r>
      <w:r w:rsidRPr="00181836">
        <w:t>que cet agent se trouvait à ce moment-là à Bichkek.</w:t>
      </w:r>
    </w:p>
    <w:p w:rsidR="00166C95" w:rsidRPr="00181836" w:rsidRDefault="00166C95" w:rsidP="006B3940">
      <w:pPr>
        <w:pStyle w:val="SingleTxtG"/>
      </w:pPr>
      <w:r w:rsidRPr="00181836">
        <w:t>5.4</w:t>
      </w:r>
      <w:r w:rsidRPr="00181836">
        <w:tab/>
        <w:t>L</w:t>
      </w:r>
      <w:r>
        <w:t>’</w:t>
      </w:r>
      <w:r w:rsidRPr="00181836">
        <w:t xml:space="preserve">État partie </w:t>
      </w:r>
      <w:r>
        <w:t>prétend</w:t>
      </w:r>
      <w:r w:rsidRPr="00181836">
        <w:t xml:space="preserve"> que les auteurs n</w:t>
      </w:r>
      <w:r>
        <w:t xml:space="preserve">’ont </w:t>
      </w:r>
      <w:r w:rsidRPr="00181836">
        <w:t xml:space="preserve">jamais </w:t>
      </w:r>
      <w:r>
        <w:t xml:space="preserve">déposé de </w:t>
      </w:r>
      <w:r w:rsidRPr="00181836">
        <w:t>plaint</w:t>
      </w:r>
      <w:r>
        <w:t>e</w:t>
      </w:r>
      <w:r w:rsidRPr="00181836">
        <w:t xml:space="preserve">s </w:t>
      </w:r>
      <w:r>
        <w:t xml:space="preserve">pour actes de </w:t>
      </w:r>
      <w:r w:rsidRPr="00181836">
        <w:t xml:space="preserve">torture ou mauvais traitements. </w:t>
      </w:r>
      <w:r>
        <w:t>Or l</w:t>
      </w:r>
      <w:r w:rsidRPr="00181836">
        <w:t>es auteurs affirment que le</w:t>
      </w:r>
      <w:r>
        <w:t>ur</w:t>
      </w:r>
      <w:r w:rsidRPr="00181836">
        <w:t>s proches</w:t>
      </w:r>
      <w:r>
        <w:t xml:space="preserve"> se s</w:t>
      </w:r>
      <w:r w:rsidRPr="00181836">
        <w:t xml:space="preserve">ont </w:t>
      </w:r>
      <w:r>
        <w:t>plaints</w:t>
      </w:r>
      <w:r w:rsidRPr="008850C8">
        <w:rPr>
          <w:rStyle w:val="Appelnotedebasdep"/>
        </w:rPr>
        <w:footnoteReference w:id="7"/>
      </w:r>
      <w:r w:rsidRPr="00181836">
        <w:t xml:space="preserve"> au</w:t>
      </w:r>
      <w:r>
        <w:t xml:space="preserve">près des </w:t>
      </w:r>
      <w:r w:rsidRPr="00181836">
        <w:t xml:space="preserve">autorités </w:t>
      </w:r>
      <w:r>
        <w:t xml:space="preserve">des actes de torture que des membres des forces de l’ordre avaient infligés aux </w:t>
      </w:r>
      <w:r w:rsidRPr="00181836">
        <w:t>auteurs. En réponse à ces plaintes, les autorités ont simplement indiqué qu</w:t>
      </w:r>
      <w:r>
        <w:t xml:space="preserve">’elles n’avaient constaté </w:t>
      </w:r>
      <w:r w:rsidRPr="00181836">
        <w:t>aucune violation</w:t>
      </w:r>
      <w:r w:rsidRPr="008850C8">
        <w:rPr>
          <w:rStyle w:val="Appelnotedebasdep"/>
        </w:rPr>
        <w:footnoteReference w:id="8"/>
      </w:r>
      <w:r w:rsidRPr="00181836">
        <w:t xml:space="preserve">. Le 16 décembre 2010, </w:t>
      </w:r>
      <w:r>
        <w:t>M</w:t>
      </w:r>
      <w:r w:rsidRPr="00181836">
        <w:t>. </w:t>
      </w:r>
      <w:proofErr w:type="spellStart"/>
      <w:r w:rsidRPr="00181836">
        <w:t>Erbabaev</w:t>
      </w:r>
      <w:proofErr w:type="spellEnd"/>
      <w:r w:rsidRPr="00181836">
        <w:t xml:space="preserve"> s</w:t>
      </w:r>
      <w:r>
        <w:t>’</w:t>
      </w:r>
      <w:r w:rsidRPr="00181836">
        <w:t xml:space="preserve">est plaint </w:t>
      </w:r>
      <w:r>
        <w:t>à l’audience</w:t>
      </w:r>
      <w:r w:rsidRPr="008850C8">
        <w:rPr>
          <w:rStyle w:val="Appelnotedebasdep"/>
        </w:rPr>
        <w:footnoteReference w:id="9"/>
      </w:r>
      <w:r w:rsidRPr="00181836">
        <w:t xml:space="preserve"> d</w:t>
      </w:r>
      <w:r>
        <w:t>’</w:t>
      </w:r>
      <w:r w:rsidRPr="00181836">
        <w:t xml:space="preserve">avoir été torturé par des agents du Service de la sécurité nationale pendant sa détention. </w:t>
      </w:r>
      <w:r>
        <w:t>M</w:t>
      </w:r>
      <w:r w:rsidRPr="00181836">
        <w:t>. </w:t>
      </w:r>
      <w:proofErr w:type="spellStart"/>
      <w:r w:rsidRPr="00181836">
        <w:t>Davudov</w:t>
      </w:r>
      <w:proofErr w:type="spellEnd"/>
      <w:r w:rsidRPr="00181836">
        <w:t xml:space="preserve"> s</w:t>
      </w:r>
      <w:r>
        <w:t>’</w:t>
      </w:r>
      <w:r w:rsidRPr="00181836">
        <w:t>est plaint d</w:t>
      </w:r>
      <w:r>
        <w:t>’</w:t>
      </w:r>
      <w:r w:rsidRPr="00181836">
        <w:t xml:space="preserve">avoir été battu par </w:t>
      </w:r>
      <w:r>
        <w:t>d</w:t>
      </w:r>
      <w:r w:rsidRPr="00181836">
        <w:t xml:space="preserve">es agents. Le tribunal et le bureau du Procureur ont </w:t>
      </w:r>
      <w:r>
        <w:t>choisi d’</w:t>
      </w:r>
      <w:r w:rsidRPr="00181836">
        <w:t>ignor</w:t>
      </w:r>
      <w:r>
        <w:t>er</w:t>
      </w:r>
      <w:r w:rsidRPr="00181836">
        <w:t xml:space="preserve"> ces griefs.</w:t>
      </w:r>
    </w:p>
    <w:p w:rsidR="00166C95" w:rsidRPr="00181836" w:rsidRDefault="00166C95" w:rsidP="006B3940">
      <w:pPr>
        <w:pStyle w:val="SingleTxtG"/>
        <w:rPr>
          <w:spacing w:val="-2"/>
        </w:rPr>
      </w:pPr>
      <w:r w:rsidRPr="00181836">
        <w:rPr>
          <w:spacing w:val="-2"/>
        </w:rPr>
        <w:t>5.5</w:t>
      </w:r>
      <w:r w:rsidRPr="00181836">
        <w:rPr>
          <w:spacing w:val="-2"/>
        </w:rPr>
        <w:tab/>
        <w:t>En outre, le 11 août 2011, un groupe de défenseurs des droits de l</w:t>
      </w:r>
      <w:r>
        <w:rPr>
          <w:spacing w:val="-2"/>
        </w:rPr>
        <w:t>’</w:t>
      </w:r>
      <w:r w:rsidRPr="00181836">
        <w:rPr>
          <w:spacing w:val="-2"/>
        </w:rPr>
        <w:t>homme</w:t>
      </w:r>
      <w:r w:rsidRPr="008850C8">
        <w:rPr>
          <w:rStyle w:val="Appelnotedebasdep"/>
        </w:rPr>
        <w:footnoteReference w:id="10"/>
      </w:r>
      <w:r w:rsidRPr="00181836">
        <w:rPr>
          <w:spacing w:val="-2"/>
        </w:rPr>
        <w:t xml:space="preserve"> </w:t>
      </w:r>
      <w:r>
        <w:rPr>
          <w:spacing w:val="-2"/>
        </w:rPr>
        <w:t>s’est entretenu avec</w:t>
      </w:r>
      <w:r w:rsidRPr="00181836">
        <w:rPr>
          <w:spacing w:val="-2"/>
        </w:rPr>
        <w:t xml:space="preserve"> le Procureur général du Kirghizistan</w:t>
      </w:r>
      <w:r>
        <w:rPr>
          <w:spacing w:val="-2"/>
        </w:rPr>
        <w:t>.</w:t>
      </w:r>
      <w:r w:rsidRPr="00181836">
        <w:rPr>
          <w:spacing w:val="-2"/>
        </w:rPr>
        <w:t xml:space="preserve"> </w:t>
      </w:r>
      <w:r>
        <w:rPr>
          <w:spacing w:val="-2"/>
        </w:rPr>
        <w:t>P</w:t>
      </w:r>
      <w:r w:rsidRPr="00181836">
        <w:rPr>
          <w:spacing w:val="-2"/>
        </w:rPr>
        <w:t>endant cette réunion, ils ont dénoncé la détention illégale dont les auteurs avaient été l</w:t>
      </w:r>
      <w:r>
        <w:rPr>
          <w:spacing w:val="-2"/>
        </w:rPr>
        <w:t>’</w:t>
      </w:r>
      <w:r w:rsidRPr="00181836">
        <w:rPr>
          <w:spacing w:val="-2"/>
        </w:rPr>
        <w:t>objet et de la force excessive qui avait été utilisée lors de leur arrestation. L</w:t>
      </w:r>
      <w:r>
        <w:rPr>
          <w:spacing w:val="-2"/>
        </w:rPr>
        <w:t>’</w:t>
      </w:r>
      <w:r w:rsidRPr="00181836">
        <w:rPr>
          <w:spacing w:val="-2"/>
        </w:rPr>
        <w:t>État partie n</w:t>
      </w:r>
      <w:r>
        <w:rPr>
          <w:spacing w:val="-2"/>
        </w:rPr>
        <w:t>’</w:t>
      </w:r>
      <w:r w:rsidRPr="00181836">
        <w:rPr>
          <w:spacing w:val="-2"/>
        </w:rPr>
        <w:t>a jamais ouvert d</w:t>
      </w:r>
      <w:r>
        <w:rPr>
          <w:spacing w:val="-2"/>
        </w:rPr>
        <w:t>’</w:t>
      </w:r>
      <w:r w:rsidRPr="00181836">
        <w:rPr>
          <w:spacing w:val="-2"/>
        </w:rPr>
        <w:t>enquête à ce sujet</w:t>
      </w:r>
      <w:r w:rsidRPr="008850C8">
        <w:rPr>
          <w:rStyle w:val="Appelnotedebasdep"/>
        </w:rPr>
        <w:footnoteReference w:id="11"/>
      </w:r>
      <w:r w:rsidRPr="00181836">
        <w:rPr>
          <w:spacing w:val="-2"/>
        </w:rPr>
        <w:t>.</w:t>
      </w:r>
    </w:p>
    <w:p w:rsidR="00166C95" w:rsidRPr="00181836" w:rsidRDefault="00166C95" w:rsidP="006B3940">
      <w:pPr>
        <w:pStyle w:val="SingleTxtG"/>
      </w:pPr>
      <w:r w:rsidRPr="00181836">
        <w:t>5.6</w:t>
      </w:r>
      <w:r w:rsidRPr="00181836">
        <w:tab/>
        <w:t>Les auteurs affirment en outre que l</w:t>
      </w:r>
      <w:r>
        <w:t>’</w:t>
      </w:r>
      <w:r w:rsidRPr="00181836">
        <w:t>audience pendant laquelle l</w:t>
      </w:r>
      <w:r>
        <w:t>’</w:t>
      </w:r>
      <w:r w:rsidRPr="00181836">
        <w:t>autorité judiciaire devait décider de leur placement en détention provisoire s</w:t>
      </w:r>
      <w:r>
        <w:t>’</w:t>
      </w:r>
      <w:r w:rsidRPr="00181836">
        <w:t>est tenue dans les locaux du Service de la sécurité nationale. Au cours de ce</w:t>
      </w:r>
      <w:r>
        <w:t xml:space="preserve">tte prétendue </w:t>
      </w:r>
      <w:r w:rsidRPr="00181836">
        <w:t xml:space="preserve">« audience », le procureur qui a demandé au juge de </w:t>
      </w:r>
      <w:r>
        <w:t>placer</w:t>
      </w:r>
      <w:r w:rsidRPr="00181836">
        <w:t xml:space="preserve"> les auteurs en détention jusqu</w:t>
      </w:r>
      <w:r>
        <w:t>’</w:t>
      </w:r>
      <w:r w:rsidRPr="00181836">
        <w:t xml:space="preserve">à leur procès a frappé </w:t>
      </w:r>
      <w:r>
        <w:t>M</w:t>
      </w:r>
      <w:r w:rsidRPr="00181836">
        <w:t>. </w:t>
      </w:r>
      <w:proofErr w:type="spellStart"/>
      <w:r w:rsidRPr="00181836">
        <w:t>Saidarov</w:t>
      </w:r>
      <w:proofErr w:type="spellEnd"/>
      <w:r w:rsidRPr="00181836">
        <w:t xml:space="preserve"> à l</w:t>
      </w:r>
      <w:r>
        <w:t>’</w:t>
      </w:r>
      <w:r w:rsidRPr="00181836">
        <w:t>estomac et dans le dos. Dans cette atmosphère de peur, les auteurs ont compris qu</w:t>
      </w:r>
      <w:r>
        <w:t>’</w:t>
      </w:r>
      <w:r w:rsidRPr="00181836">
        <w:t>il était vain et dangereux pour eux de se plaindre d</w:t>
      </w:r>
      <w:r>
        <w:t>’actes d</w:t>
      </w:r>
      <w:r w:rsidRPr="00181836">
        <w:t xml:space="preserve">e torture auprès de personnes qui </w:t>
      </w:r>
      <w:r>
        <w:t xml:space="preserve">en </w:t>
      </w:r>
      <w:r w:rsidRPr="00181836">
        <w:t>commettaient elles-mêmes.</w:t>
      </w:r>
    </w:p>
    <w:p w:rsidR="00166C95" w:rsidRPr="00181836" w:rsidRDefault="00166C95" w:rsidP="006B3940">
      <w:pPr>
        <w:pStyle w:val="H23G"/>
      </w:pPr>
      <w:r w:rsidRPr="00181836">
        <w:tab/>
      </w:r>
      <w:r w:rsidRPr="00181836">
        <w:tab/>
        <w:t>Délibérations du Comité</w:t>
      </w:r>
    </w:p>
    <w:p w:rsidR="00166C95" w:rsidRPr="00181836" w:rsidRDefault="00166C95" w:rsidP="006B3940">
      <w:pPr>
        <w:pStyle w:val="H4G"/>
      </w:pPr>
      <w:r w:rsidRPr="00181836">
        <w:tab/>
      </w:r>
      <w:r w:rsidRPr="00181836">
        <w:tab/>
        <w:t>Examen de la recevabilité</w:t>
      </w:r>
    </w:p>
    <w:p w:rsidR="00166C95" w:rsidRPr="00181836" w:rsidRDefault="00166C95" w:rsidP="006B3940">
      <w:pPr>
        <w:pStyle w:val="SingleTxtG"/>
      </w:pPr>
      <w:r w:rsidRPr="00181836">
        <w:t>6.1</w:t>
      </w:r>
      <w:r w:rsidRPr="00181836">
        <w:tab/>
        <w:t>Avant d</w:t>
      </w:r>
      <w:r>
        <w:t>’</w:t>
      </w:r>
      <w:r w:rsidRPr="00181836">
        <w:t xml:space="preserve">examiner tout </w:t>
      </w:r>
      <w:r>
        <w:t>grief formulé</w:t>
      </w:r>
      <w:r w:rsidRPr="00181836">
        <w:t xml:space="preserve"> dans une communication, le Comité des droits de l</w:t>
      </w:r>
      <w:r>
        <w:t>’</w:t>
      </w:r>
      <w:r w:rsidRPr="00181836">
        <w:t>homme doit, conformément à l</w:t>
      </w:r>
      <w:r>
        <w:t>’</w:t>
      </w:r>
      <w:r w:rsidRPr="00181836">
        <w:t>article</w:t>
      </w:r>
      <w:r w:rsidR="006B3940">
        <w:t> </w:t>
      </w:r>
      <w:r w:rsidRPr="00181836">
        <w:t xml:space="preserve">93 de son règlement intérieur, déterminer si la communication est recevable </w:t>
      </w:r>
      <w:r>
        <w:t>au regard</w:t>
      </w:r>
      <w:r w:rsidRPr="00181836">
        <w:t xml:space="preserve"> du Protocole facultatif.</w:t>
      </w:r>
    </w:p>
    <w:p w:rsidR="00166C95" w:rsidRPr="00181836" w:rsidRDefault="00166C95" w:rsidP="006B3940">
      <w:pPr>
        <w:pStyle w:val="SingleTxtG"/>
      </w:pPr>
      <w:r w:rsidRPr="00181836">
        <w:t>6.2</w:t>
      </w:r>
      <w:r w:rsidRPr="00181836">
        <w:tab/>
        <w:t>Le Comité s</w:t>
      </w:r>
      <w:r>
        <w:t>’</w:t>
      </w:r>
      <w:r w:rsidRPr="00181836">
        <w:t>est assuré, comme il est tenu de le faire conformément au paragraphe 2 a) de l</w:t>
      </w:r>
      <w:r>
        <w:t>’</w:t>
      </w:r>
      <w:r w:rsidRPr="00181836">
        <w:t>article</w:t>
      </w:r>
      <w:r w:rsidR="006B3940">
        <w:t> </w:t>
      </w:r>
      <w:r w:rsidRPr="00181836">
        <w:t>5 du Protocole facultatif, que la même question n</w:t>
      </w:r>
      <w:r>
        <w:t>’</w:t>
      </w:r>
      <w:r w:rsidRPr="00181836">
        <w:t>était pas déjà en cours d</w:t>
      </w:r>
      <w:r>
        <w:t>’</w:t>
      </w:r>
      <w:r w:rsidRPr="00181836">
        <w:t xml:space="preserve">examen devant une autre instance </w:t>
      </w:r>
      <w:r>
        <w:t xml:space="preserve">internationale </w:t>
      </w:r>
      <w:r w:rsidRPr="00181836">
        <w:t>d</w:t>
      </w:r>
      <w:r>
        <w:t>’</w:t>
      </w:r>
      <w:r w:rsidRPr="00181836">
        <w:t>enquête ou de règlement.</w:t>
      </w:r>
    </w:p>
    <w:p w:rsidR="00166C95" w:rsidRPr="00181836" w:rsidRDefault="00166C95" w:rsidP="006B3940">
      <w:pPr>
        <w:pStyle w:val="SingleTxtG"/>
      </w:pPr>
      <w:r w:rsidRPr="00181836">
        <w:t>6.3</w:t>
      </w:r>
      <w:r w:rsidRPr="00181836">
        <w:tab/>
        <w:t>Le Comité considère que l</w:t>
      </w:r>
      <w:r>
        <w:t>’</w:t>
      </w:r>
      <w:r w:rsidRPr="00181836">
        <w:t>État partie ne conteste pas directement la recevabilité de la communication, et note qu</w:t>
      </w:r>
      <w:r>
        <w:t>’</w:t>
      </w:r>
      <w:r w:rsidRPr="00181836">
        <w:t>il fait valoir que les auteurs ne se sont pas plaints d</w:t>
      </w:r>
      <w:r>
        <w:t>’actes d</w:t>
      </w:r>
      <w:r w:rsidRPr="00181836">
        <w:t>e torture et de mauvais traitements auprès des juridictions ou des autorités nationales. Le</w:t>
      </w:r>
      <w:r w:rsidR="00ED7BC9">
        <w:t> </w:t>
      </w:r>
      <w:r w:rsidRPr="00181836">
        <w:t>Comité constate que les auteurs ont fourni des copies de</w:t>
      </w:r>
      <w:r>
        <w:t>s</w:t>
      </w:r>
      <w:r w:rsidRPr="00181836">
        <w:t xml:space="preserve"> plaintes </w:t>
      </w:r>
      <w:r>
        <w:t xml:space="preserve">concernant des actes </w:t>
      </w:r>
      <w:r>
        <w:lastRenderedPageBreak/>
        <w:t xml:space="preserve">de torture et des mauvais traitements </w:t>
      </w:r>
      <w:r w:rsidRPr="00181836">
        <w:t xml:space="preserve">adressées </w:t>
      </w:r>
      <w:r>
        <w:t xml:space="preserve">par leurs proches </w:t>
      </w:r>
      <w:r w:rsidRPr="00181836">
        <w:t>aux autorités nationales, et relève que l</w:t>
      </w:r>
      <w:r>
        <w:t>’</w:t>
      </w:r>
      <w:r w:rsidRPr="00181836">
        <w:t>État partie n</w:t>
      </w:r>
      <w:r>
        <w:t>’</w:t>
      </w:r>
      <w:r w:rsidRPr="00181836">
        <w:t>a pas procédé rapidement à une enquête impartiale à ce sujet. De</w:t>
      </w:r>
      <w:r w:rsidR="00ED7BC9">
        <w:t> </w:t>
      </w:r>
      <w:r w:rsidRPr="00181836">
        <w:t>plus, l</w:t>
      </w:r>
      <w:r>
        <w:t>’</w:t>
      </w:r>
      <w:r w:rsidRPr="00181836">
        <w:t xml:space="preserve">un des auteurs, </w:t>
      </w:r>
      <w:r>
        <w:t>M</w:t>
      </w:r>
      <w:r w:rsidRPr="00181836">
        <w:t>. </w:t>
      </w:r>
      <w:proofErr w:type="spellStart"/>
      <w:r w:rsidRPr="00181836">
        <w:t>Erbabaev</w:t>
      </w:r>
      <w:proofErr w:type="spellEnd"/>
      <w:r w:rsidRPr="00181836">
        <w:t>, s</w:t>
      </w:r>
      <w:r>
        <w:t>’</w:t>
      </w:r>
      <w:r w:rsidRPr="00181836">
        <w:t>est plaint à l</w:t>
      </w:r>
      <w:r>
        <w:t>’</w:t>
      </w:r>
      <w:r w:rsidRPr="00181836">
        <w:t xml:space="preserve">audience que </w:t>
      </w:r>
      <w:r>
        <w:t>d</w:t>
      </w:r>
      <w:r w:rsidRPr="00181836">
        <w:t>es agents du Service de la sécurité nationale l</w:t>
      </w:r>
      <w:r>
        <w:t xml:space="preserve">’avaient </w:t>
      </w:r>
      <w:r w:rsidRPr="00181836">
        <w:t>tortur</w:t>
      </w:r>
      <w:r>
        <w:t>é</w:t>
      </w:r>
      <w:r w:rsidRPr="00181836">
        <w:t>. En conséquence, en l</w:t>
      </w:r>
      <w:r>
        <w:t>’</w:t>
      </w:r>
      <w:r w:rsidRPr="00181836">
        <w:t>absence d</w:t>
      </w:r>
      <w:r>
        <w:t>’</w:t>
      </w:r>
      <w:r w:rsidRPr="00181836">
        <w:t>arguments clairs et cohérents de l</w:t>
      </w:r>
      <w:r>
        <w:t>’</w:t>
      </w:r>
      <w:r w:rsidRPr="00181836">
        <w:t>État partie concernant la recevabilité de la communication, le Comité conclut que les dispositions du paragraphe</w:t>
      </w:r>
      <w:r w:rsidR="00F37965">
        <w:t> </w:t>
      </w:r>
      <w:r w:rsidRPr="00181836">
        <w:t>2 b) de l</w:t>
      </w:r>
      <w:r>
        <w:t>’</w:t>
      </w:r>
      <w:r w:rsidRPr="00181836">
        <w:t>article</w:t>
      </w:r>
      <w:r w:rsidR="00ED7BC9">
        <w:t> </w:t>
      </w:r>
      <w:r w:rsidRPr="00181836">
        <w:t>5 du Protocole facultatif ne l</w:t>
      </w:r>
      <w:r>
        <w:t>’</w:t>
      </w:r>
      <w:r w:rsidRPr="00181836">
        <w:t>empêchent pas d</w:t>
      </w:r>
      <w:r>
        <w:t>’</w:t>
      </w:r>
      <w:r w:rsidRPr="00181836">
        <w:t xml:space="preserve">examiner </w:t>
      </w:r>
      <w:r>
        <w:t>celle-ci</w:t>
      </w:r>
      <w:r w:rsidRPr="00181836">
        <w:t>.</w:t>
      </w:r>
    </w:p>
    <w:p w:rsidR="00166C95" w:rsidRPr="00181836" w:rsidRDefault="00166C95" w:rsidP="00ED7BC9">
      <w:pPr>
        <w:pStyle w:val="SingleTxtG"/>
      </w:pPr>
      <w:r w:rsidRPr="00181836">
        <w:t>6.4</w:t>
      </w:r>
      <w:r w:rsidRPr="00181836">
        <w:tab/>
        <w:t xml:space="preserve">Le Comité note que les auteurs </w:t>
      </w:r>
      <w:r>
        <w:t>se plaignent</w:t>
      </w:r>
      <w:r w:rsidRPr="00181836">
        <w:t xml:space="preserve"> </w:t>
      </w:r>
      <w:r>
        <w:t>de</w:t>
      </w:r>
      <w:r w:rsidRPr="00181836">
        <w:t xml:space="preserve"> violation</w:t>
      </w:r>
      <w:r>
        <w:t>s</w:t>
      </w:r>
      <w:r w:rsidRPr="00181836">
        <w:t xml:space="preserve"> du paragraphe</w:t>
      </w:r>
      <w:r w:rsidR="00ED7BC9">
        <w:t> </w:t>
      </w:r>
      <w:r w:rsidRPr="00181836">
        <w:t>3 d) de l</w:t>
      </w:r>
      <w:r>
        <w:t>’</w:t>
      </w:r>
      <w:r w:rsidRPr="00181836">
        <w:t>article</w:t>
      </w:r>
      <w:r w:rsidR="00ED7BC9">
        <w:t> </w:t>
      </w:r>
      <w:r w:rsidRPr="00181836">
        <w:t>14 et de l</w:t>
      </w:r>
      <w:r>
        <w:t>’</w:t>
      </w:r>
      <w:r w:rsidRPr="00181836">
        <w:t>article</w:t>
      </w:r>
      <w:r w:rsidR="00ED7BC9">
        <w:t> </w:t>
      </w:r>
      <w:r w:rsidRPr="00181836">
        <w:t>26 du Pacte. Toutefois</w:t>
      </w:r>
      <w:r>
        <w:t>,</w:t>
      </w:r>
      <w:r w:rsidRPr="00181836">
        <w:t xml:space="preserve"> en l</w:t>
      </w:r>
      <w:r>
        <w:t>’</w:t>
      </w:r>
      <w:r w:rsidRPr="00181836">
        <w:t>absence d</w:t>
      </w:r>
      <w:r>
        <w:t>’</w:t>
      </w:r>
      <w:r w:rsidRPr="00181836">
        <w:t xml:space="preserve">autre information pertinente dans le dossier, </w:t>
      </w:r>
      <w:r>
        <w:t>il</w:t>
      </w:r>
      <w:r w:rsidRPr="00181836">
        <w:t xml:space="preserve"> considère que les auteurs n</w:t>
      </w:r>
      <w:r>
        <w:t>’</w:t>
      </w:r>
      <w:r w:rsidRPr="00181836">
        <w:t>ont pas suffisamment étayé ces allégations aux fins de la recevabilité. En conséquence</w:t>
      </w:r>
      <w:r>
        <w:t>,</w:t>
      </w:r>
      <w:r w:rsidRPr="00181836">
        <w:t xml:space="preserve"> il déclare cette partie de la communication irrecevable en vertu de l</w:t>
      </w:r>
      <w:r>
        <w:t>’</w:t>
      </w:r>
      <w:r w:rsidRPr="00181836">
        <w:t>article</w:t>
      </w:r>
      <w:r w:rsidR="00F37965">
        <w:t> </w:t>
      </w:r>
      <w:r w:rsidRPr="00181836">
        <w:t>2 du Protocole facultatif.</w:t>
      </w:r>
    </w:p>
    <w:p w:rsidR="00166C95" w:rsidRPr="00181836" w:rsidRDefault="00166C95" w:rsidP="00ED7BC9">
      <w:pPr>
        <w:pStyle w:val="SingleTxtG"/>
      </w:pPr>
      <w:r w:rsidRPr="00181836">
        <w:t>6.5</w:t>
      </w:r>
      <w:r w:rsidRPr="00181836">
        <w:tab/>
      </w:r>
      <w:r>
        <w:t>Le</w:t>
      </w:r>
      <w:r w:rsidRPr="00181836">
        <w:t xml:space="preserve"> Comité</w:t>
      </w:r>
      <w:r>
        <w:t xml:space="preserve"> considère que</w:t>
      </w:r>
      <w:r w:rsidRPr="00181836">
        <w:t xml:space="preserve"> les auteurs ont suffisamment étayé, aux fins de la recevabilité, leurs autres griefs </w:t>
      </w:r>
      <w:r>
        <w:t>au titre de</w:t>
      </w:r>
      <w:r w:rsidRPr="00181836">
        <w:t xml:space="preserve"> l</w:t>
      </w:r>
      <w:r>
        <w:t>’</w:t>
      </w:r>
      <w:r w:rsidRPr="00181836">
        <w:t>article</w:t>
      </w:r>
      <w:r w:rsidR="00ED7BC9">
        <w:t> </w:t>
      </w:r>
      <w:r w:rsidRPr="00181836">
        <w:t>7</w:t>
      </w:r>
      <w:r>
        <w:t>,</w:t>
      </w:r>
      <w:r w:rsidRPr="00181836">
        <w:t xml:space="preserve"> lu conjointement avec le paragraphe</w:t>
      </w:r>
      <w:r w:rsidR="00ED7BC9">
        <w:t> </w:t>
      </w:r>
      <w:r w:rsidRPr="00181836">
        <w:t>3 de l</w:t>
      </w:r>
      <w:r>
        <w:t>’</w:t>
      </w:r>
      <w:r w:rsidRPr="00181836">
        <w:t>article</w:t>
      </w:r>
      <w:r>
        <w:t> </w:t>
      </w:r>
      <w:r w:rsidRPr="00181836">
        <w:t xml:space="preserve">2, </w:t>
      </w:r>
      <w:r>
        <w:t xml:space="preserve">le </w:t>
      </w:r>
      <w:r w:rsidRPr="00181836">
        <w:t>paragraphe</w:t>
      </w:r>
      <w:r w:rsidR="00F37965">
        <w:t> </w:t>
      </w:r>
      <w:r w:rsidRPr="00181836">
        <w:t>2 a)</w:t>
      </w:r>
      <w:r>
        <w:t xml:space="preserve"> de</w:t>
      </w:r>
      <w:r w:rsidRPr="00181836">
        <w:t xml:space="preserve"> l</w:t>
      </w:r>
      <w:r>
        <w:t>’</w:t>
      </w:r>
      <w:r w:rsidRPr="00181836">
        <w:t>article</w:t>
      </w:r>
      <w:r w:rsidR="00ED7BC9">
        <w:t> </w:t>
      </w:r>
      <w:r w:rsidRPr="00181836">
        <w:t xml:space="preserve">10 et </w:t>
      </w:r>
      <w:r>
        <w:t>l</w:t>
      </w:r>
      <w:r w:rsidRPr="00181836">
        <w:t>es paragraphes</w:t>
      </w:r>
      <w:r w:rsidR="00ED7BC9">
        <w:t> </w:t>
      </w:r>
      <w:r w:rsidRPr="00181836">
        <w:t>1</w:t>
      </w:r>
      <w:r w:rsidR="00ED7BC9">
        <w:t xml:space="preserve"> </w:t>
      </w:r>
      <w:r w:rsidRPr="00181836">
        <w:t>et 2 de l</w:t>
      </w:r>
      <w:r>
        <w:t>’</w:t>
      </w:r>
      <w:r w:rsidRPr="00181836">
        <w:t>article</w:t>
      </w:r>
      <w:r w:rsidR="00ED7BC9">
        <w:t> </w:t>
      </w:r>
      <w:r w:rsidRPr="00181836">
        <w:t>9 du</w:t>
      </w:r>
      <w:r w:rsidR="00ED7BC9">
        <w:t> </w:t>
      </w:r>
      <w:r w:rsidRPr="00181836">
        <w:t xml:space="preserve">Pacte. Il déclare </w:t>
      </w:r>
      <w:r>
        <w:t xml:space="preserve">donc ces griefs </w:t>
      </w:r>
      <w:r w:rsidRPr="00181836">
        <w:t>recevables et procède à leur examen quant au fond.</w:t>
      </w:r>
    </w:p>
    <w:p w:rsidR="00166C95" w:rsidRPr="00181836" w:rsidRDefault="00166C95" w:rsidP="00ED7BC9">
      <w:pPr>
        <w:pStyle w:val="H4G"/>
      </w:pPr>
      <w:r w:rsidRPr="00181836">
        <w:tab/>
      </w:r>
      <w:r w:rsidRPr="00181836">
        <w:tab/>
        <w:t>Examen au fond</w:t>
      </w:r>
    </w:p>
    <w:p w:rsidR="00166C95" w:rsidRPr="00181836" w:rsidRDefault="00166C95" w:rsidP="00ED7BC9">
      <w:pPr>
        <w:pStyle w:val="SingleTxtG"/>
      </w:pPr>
      <w:r w:rsidRPr="00181836">
        <w:t>7.1</w:t>
      </w:r>
      <w:r w:rsidRPr="00181836">
        <w:tab/>
        <w:t>Conformément au paragraphe</w:t>
      </w:r>
      <w:r w:rsidR="00ED7BC9">
        <w:t> </w:t>
      </w:r>
      <w:r w:rsidRPr="00181836">
        <w:t>1 de l</w:t>
      </w:r>
      <w:r>
        <w:t>’</w:t>
      </w:r>
      <w:r w:rsidRPr="00181836">
        <w:t>article</w:t>
      </w:r>
      <w:r w:rsidR="00ED7BC9">
        <w:t> </w:t>
      </w:r>
      <w:r w:rsidRPr="00181836">
        <w:t>5 du Protocole facultatif, le Comité des droits de l</w:t>
      </w:r>
      <w:r>
        <w:t>’</w:t>
      </w:r>
      <w:r w:rsidRPr="00181836">
        <w:t>homme a examiné la communication en tenant compte de toutes les informations qu</w:t>
      </w:r>
      <w:r>
        <w:t>e</w:t>
      </w:r>
      <w:r w:rsidRPr="00181836">
        <w:t xml:space="preserve"> lui ont communiquées les parties.</w:t>
      </w:r>
    </w:p>
    <w:p w:rsidR="00166C95" w:rsidRPr="00181836" w:rsidRDefault="00166C95" w:rsidP="00ED7BC9">
      <w:pPr>
        <w:pStyle w:val="SingleTxtG"/>
      </w:pPr>
      <w:r w:rsidRPr="00181836">
        <w:t>7.2</w:t>
      </w:r>
      <w:r w:rsidRPr="00181836">
        <w:tab/>
        <w:t xml:space="preserve">Le Comité </w:t>
      </w:r>
      <w:r>
        <w:t xml:space="preserve">prend </w:t>
      </w:r>
      <w:r w:rsidRPr="00181836">
        <w:t xml:space="preserve">note </w:t>
      </w:r>
      <w:r>
        <w:t>d</w:t>
      </w:r>
      <w:r w:rsidRPr="00181836">
        <w:t>es griefs des auteurs</w:t>
      </w:r>
      <w:r>
        <w:t>,</w:t>
      </w:r>
      <w:r w:rsidRPr="00181836">
        <w:t xml:space="preserve"> qui affirment </w:t>
      </w:r>
      <w:r>
        <w:t>avoir</w:t>
      </w:r>
      <w:r w:rsidRPr="00181836">
        <w:t xml:space="preserve"> été soumis à des pressions physiques et psychologiques visant à les contraindre à </w:t>
      </w:r>
      <w:r>
        <w:t xml:space="preserve">avouer </w:t>
      </w:r>
      <w:r w:rsidRPr="00181836">
        <w:t>une infraction, en violation de l</w:t>
      </w:r>
      <w:r>
        <w:t>’</w:t>
      </w:r>
      <w:r w:rsidRPr="00181836">
        <w:t>article</w:t>
      </w:r>
      <w:r w:rsidR="00ED7BC9">
        <w:t> </w:t>
      </w:r>
      <w:r w:rsidRPr="00181836">
        <w:t xml:space="preserve">7. </w:t>
      </w:r>
      <w:r>
        <w:t>Il</w:t>
      </w:r>
      <w:r w:rsidRPr="00181836">
        <w:t xml:space="preserve"> relève que l</w:t>
      </w:r>
      <w:r>
        <w:t>’</w:t>
      </w:r>
      <w:r w:rsidRPr="00181836">
        <w:t>État partie n</w:t>
      </w:r>
      <w:r>
        <w:t>’</w:t>
      </w:r>
      <w:r w:rsidRPr="00181836">
        <w:t>a pas réfuté ces allégations. Il rappelle que</w:t>
      </w:r>
      <w:r>
        <w:t>,</w:t>
      </w:r>
      <w:r w:rsidRPr="00181836">
        <w:t xml:space="preserve"> de jurisprudence constante, lorsqu</w:t>
      </w:r>
      <w:r>
        <w:t>’</w:t>
      </w:r>
      <w:r w:rsidRPr="00181836">
        <w:t xml:space="preserve">une plainte dénonçant des mauvais traitements </w:t>
      </w:r>
      <w:r>
        <w:t>constitutifs d’une violation de</w:t>
      </w:r>
      <w:r w:rsidRPr="00181836">
        <w:t xml:space="preserve"> l</w:t>
      </w:r>
      <w:r>
        <w:t>’</w:t>
      </w:r>
      <w:r w:rsidRPr="00181836">
        <w:t>article</w:t>
      </w:r>
      <w:r w:rsidR="00ED7BC9">
        <w:t> </w:t>
      </w:r>
      <w:r w:rsidRPr="00181836">
        <w:t>7 du Pacte est déposée, les autorités des États parties sont tenues d</w:t>
      </w:r>
      <w:r>
        <w:t>’</w:t>
      </w:r>
      <w:r w:rsidRPr="00181836">
        <w:t>ouvrir sans délai une enquête impartiale</w:t>
      </w:r>
      <w:r w:rsidRPr="008850C8">
        <w:rPr>
          <w:rStyle w:val="Appelnotedebasdep"/>
        </w:rPr>
        <w:footnoteReference w:id="12"/>
      </w:r>
      <w:r w:rsidRPr="00181836">
        <w:t xml:space="preserve">. </w:t>
      </w:r>
      <w:r>
        <w:t>Il</w:t>
      </w:r>
      <w:r w:rsidRPr="00181836">
        <w:t xml:space="preserve"> note qu</w:t>
      </w:r>
      <w:r>
        <w:t>e, selon les informations communiquées par les auteurs,</w:t>
      </w:r>
      <w:r w:rsidRPr="00181836">
        <w:t xml:space="preserve"> le</w:t>
      </w:r>
      <w:r>
        <w:t>ur</w:t>
      </w:r>
      <w:r w:rsidRPr="00181836">
        <w:t xml:space="preserve">s proches ont porté plainte auprès des autorités </w:t>
      </w:r>
      <w:r>
        <w:t xml:space="preserve">nationales </w:t>
      </w:r>
      <w:r w:rsidRPr="00181836">
        <w:t xml:space="preserve">pour dénoncer des </w:t>
      </w:r>
      <w:r>
        <w:t xml:space="preserve">actes de </w:t>
      </w:r>
      <w:r w:rsidRPr="00181836">
        <w:t>torture et d</w:t>
      </w:r>
      <w:r>
        <w:t>’</w:t>
      </w:r>
      <w:r w:rsidRPr="00181836">
        <w:t>autres formes de mauvais traitements. De</w:t>
      </w:r>
      <w:r w:rsidR="00ED7BC9">
        <w:t> </w:t>
      </w:r>
      <w:r w:rsidRPr="00181836">
        <w:t xml:space="preserve">plus, </w:t>
      </w:r>
      <w:r>
        <w:t>M</w:t>
      </w:r>
      <w:r w:rsidRPr="00181836">
        <w:t>. </w:t>
      </w:r>
      <w:proofErr w:type="spellStart"/>
      <w:r w:rsidRPr="00181836">
        <w:t>Erbabaev</w:t>
      </w:r>
      <w:proofErr w:type="spellEnd"/>
      <w:r w:rsidRPr="00181836">
        <w:t xml:space="preserve"> s</w:t>
      </w:r>
      <w:r>
        <w:t>’</w:t>
      </w:r>
      <w:r w:rsidRPr="00181836">
        <w:t>est plaint pendant une audience d</w:t>
      </w:r>
      <w:r>
        <w:t>’</w:t>
      </w:r>
      <w:r w:rsidRPr="00181836">
        <w:t>avoir été torturé par des agents du Service de la sécurité nationale</w:t>
      </w:r>
      <w:r>
        <w:t> ; sa</w:t>
      </w:r>
      <w:r w:rsidRPr="00181836">
        <w:t xml:space="preserve"> </w:t>
      </w:r>
      <w:r>
        <w:t xml:space="preserve">déclaration </w:t>
      </w:r>
      <w:r w:rsidRPr="00181836">
        <w:t>apparaît clairement dans les minutes du procès. En dépit de ces plaintes, ni les tribunaux, ni les autorités locales compétentes, bureau du Procureur y compris, n</w:t>
      </w:r>
      <w:r>
        <w:t>’</w:t>
      </w:r>
      <w:r w:rsidRPr="00181836">
        <w:t xml:space="preserve">ont engagé rapidement une enquête impartiale. En outre, dans </w:t>
      </w:r>
      <w:r>
        <w:t>ses observations</w:t>
      </w:r>
      <w:r w:rsidRPr="00181836">
        <w:t>, l</w:t>
      </w:r>
      <w:r>
        <w:t>’</w:t>
      </w:r>
      <w:r w:rsidRPr="00181836">
        <w:t>État partie n</w:t>
      </w:r>
      <w:r>
        <w:t>’</w:t>
      </w:r>
      <w:r w:rsidRPr="00181836">
        <w:t>a pas non plus répondu aux griefs et allégations avancés par les auteurs dans leur communication. Dans ces circonstances, il convient d</w:t>
      </w:r>
      <w:r>
        <w:t>’</w:t>
      </w:r>
      <w:r w:rsidRPr="00181836">
        <w:t xml:space="preserve">accorder le crédit voulu aux allégations des auteurs. En conséquence, le Comité conclut que les faits dont il est saisi font apparaître une violation des droits garantis </w:t>
      </w:r>
      <w:r>
        <w:t xml:space="preserve">aux auteurs </w:t>
      </w:r>
      <w:r w:rsidRPr="00181836">
        <w:t>par l</w:t>
      </w:r>
      <w:r>
        <w:t>’</w:t>
      </w:r>
      <w:r w:rsidRPr="00181836">
        <w:t>article</w:t>
      </w:r>
      <w:r w:rsidR="00CB2166">
        <w:t> </w:t>
      </w:r>
      <w:r w:rsidRPr="00181836">
        <w:t>7</w:t>
      </w:r>
      <w:r>
        <w:t>,</w:t>
      </w:r>
      <w:r w:rsidRPr="00181836">
        <w:t xml:space="preserve"> lu conjointement avec le paragraphe</w:t>
      </w:r>
      <w:r w:rsidR="00CB2166">
        <w:t> </w:t>
      </w:r>
      <w:r w:rsidRPr="00181836">
        <w:t>3 de l</w:t>
      </w:r>
      <w:r>
        <w:t>’</w:t>
      </w:r>
      <w:r w:rsidRPr="00181836">
        <w:t>article 2</w:t>
      </w:r>
      <w:r w:rsidRPr="006436FC">
        <w:t xml:space="preserve"> </w:t>
      </w:r>
      <w:r w:rsidRPr="00181836">
        <w:t>du Pacte. Ayant constaté</w:t>
      </w:r>
      <w:r>
        <w:t xml:space="preserve"> qu’il y a eu, en l’espèce,</w:t>
      </w:r>
      <w:r w:rsidRPr="00181836">
        <w:t xml:space="preserve"> une violation des droits </w:t>
      </w:r>
      <w:r>
        <w:t>consacrés à</w:t>
      </w:r>
      <w:r w:rsidRPr="00181836">
        <w:t xml:space="preserve"> l</w:t>
      </w:r>
      <w:r>
        <w:t>’</w:t>
      </w:r>
      <w:r w:rsidRPr="00181836">
        <w:t>article</w:t>
      </w:r>
      <w:r w:rsidR="00CB2166">
        <w:t> </w:t>
      </w:r>
      <w:r w:rsidRPr="00181836">
        <w:t>7</w:t>
      </w:r>
      <w:r>
        <w:t>,</w:t>
      </w:r>
      <w:r w:rsidRPr="00181836">
        <w:t xml:space="preserve"> lu conjointement avec le paragraphe</w:t>
      </w:r>
      <w:r w:rsidR="00CB2166">
        <w:t> </w:t>
      </w:r>
      <w:r w:rsidRPr="00181836">
        <w:t>3 de l</w:t>
      </w:r>
      <w:r>
        <w:t>’</w:t>
      </w:r>
      <w:r w:rsidRPr="00181836">
        <w:t>article</w:t>
      </w:r>
      <w:r w:rsidR="00CB2166">
        <w:t> </w:t>
      </w:r>
      <w:r w:rsidRPr="00181836">
        <w:t>2</w:t>
      </w:r>
      <w:r w:rsidRPr="006436FC">
        <w:t xml:space="preserve"> </w:t>
      </w:r>
      <w:r>
        <w:t>du Pacte</w:t>
      </w:r>
      <w:r w:rsidRPr="00181836">
        <w:t xml:space="preserve">, le Comité décide de ne pas examiner séparément les griefs </w:t>
      </w:r>
      <w:r>
        <w:t>que</w:t>
      </w:r>
      <w:r w:rsidRPr="00181836">
        <w:t xml:space="preserve"> </w:t>
      </w:r>
      <w:r>
        <w:t>M</w:t>
      </w:r>
      <w:r w:rsidRPr="00181836">
        <w:t>. </w:t>
      </w:r>
      <w:proofErr w:type="spellStart"/>
      <w:r w:rsidRPr="00181836">
        <w:t>Saidarov</w:t>
      </w:r>
      <w:proofErr w:type="spellEnd"/>
      <w:r w:rsidRPr="00181836">
        <w:t xml:space="preserve"> tire du paragraphe</w:t>
      </w:r>
      <w:r w:rsidR="00CB2166">
        <w:t> </w:t>
      </w:r>
      <w:r w:rsidRPr="00181836">
        <w:t>2 de l</w:t>
      </w:r>
      <w:r>
        <w:t>’</w:t>
      </w:r>
      <w:r w:rsidRPr="00181836">
        <w:t>article</w:t>
      </w:r>
      <w:r w:rsidR="00CB2166">
        <w:t> </w:t>
      </w:r>
      <w:r w:rsidRPr="00181836">
        <w:t>10 du Pacte.</w:t>
      </w:r>
    </w:p>
    <w:p w:rsidR="00166C95" w:rsidRPr="00181836" w:rsidRDefault="00166C95" w:rsidP="007B718E">
      <w:pPr>
        <w:pStyle w:val="SingleTxtG"/>
      </w:pPr>
      <w:r w:rsidRPr="00181836">
        <w:t>7.3</w:t>
      </w:r>
      <w:r w:rsidRPr="00181836">
        <w:tab/>
        <w:t xml:space="preserve">Le Comité note également que les auteurs </w:t>
      </w:r>
      <w:r>
        <w:t>se plaignent</w:t>
      </w:r>
      <w:r w:rsidRPr="00181836">
        <w:t xml:space="preserve"> </w:t>
      </w:r>
      <w:r>
        <w:t>de</w:t>
      </w:r>
      <w:r w:rsidRPr="00181836">
        <w:t xml:space="preserve"> violation du paragraphe 1 de l</w:t>
      </w:r>
      <w:r>
        <w:t>’</w:t>
      </w:r>
      <w:r w:rsidRPr="00181836">
        <w:t>article</w:t>
      </w:r>
      <w:r w:rsidR="007B718E">
        <w:t> </w:t>
      </w:r>
      <w:r w:rsidRPr="00181836">
        <w:t>9 du Pacte parce qu</w:t>
      </w:r>
      <w:r>
        <w:t>’</w:t>
      </w:r>
      <w:r w:rsidRPr="00181836">
        <w:t>ils ont tous été détenus arbitrairement par les agents du</w:t>
      </w:r>
      <w:r w:rsidR="007B718E">
        <w:t> </w:t>
      </w:r>
      <w:r w:rsidRPr="00181836">
        <w:t>Service de la sécurité nationale sans qu</w:t>
      </w:r>
      <w:r>
        <w:t>’</w:t>
      </w:r>
      <w:r w:rsidRPr="00181836">
        <w:t>un procès-verbal d</w:t>
      </w:r>
      <w:r>
        <w:t>’</w:t>
      </w:r>
      <w:r w:rsidRPr="00181836">
        <w:t>arrestation ait été établi, et qu</w:t>
      </w:r>
      <w:r>
        <w:t>’</w:t>
      </w:r>
      <w:r w:rsidRPr="00181836">
        <w:t>ils ont tous été d</w:t>
      </w:r>
      <w:r>
        <w:t>’</w:t>
      </w:r>
      <w:r w:rsidRPr="00181836">
        <w:t>abord interrogés en tant que témoins. Les auteurs affirment en outre que leur placement initial en détention était arbitraire et qu</w:t>
      </w:r>
      <w:r>
        <w:t>’</w:t>
      </w:r>
      <w:r w:rsidRPr="00181836">
        <w:t>ils auraient dû être laissés en liberté jusqu</w:t>
      </w:r>
      <w:r>
        <w:t>’</w:t>
      </w:r>
      <w:r w:rsidRPr="00181836">
        <w:t>à leur procès. Dans ses observations sur le fond de la communication</w:t>
      </w:r>
      <w:r>
        <w:t>,</w:t>
      </w:r>
      <w:r w:rsidRPr="00181836">
        <w:t xml:space="preserve"> l</w:t>
      </w:r>
      <w:r>
        <w:t>’</w:t>
      </w:r>
      <w:r w:rsidRPr="00181836">
        <w:t>État partie n</w:t>
      </w:r>
      <w:r>
        <w:t xml:space="preserve">’a pas traité </w:t>
      </w:r>
      <w:r w:rsidRPr="00181836">
        <w:t>la question de la détention arbitraire. Le Comité rappelle son observation générale n</w:t>
      </w:r>
      <w:r w:rsidRPr="00181836">
        <w:rPr>
          <w:vertAlign w:val="superscript"/>
        </w:rPr>
        <w:t>o</w:t>
      </w:r>
      <w:r w:rsidRPr="00181836">
        <w:t> 35 (2014) sur la liberté et la sécurité de la personne</w:t>
      </w:r>
      <w:r>
        <w:t>,</w:t>
      </w:r>
      <w:r w:rsidRPr="00181836">
        <w:t xml:space="preserve"> dans laquelle il indique qu</w:t>
      </w:r>
      <w:r>
        <w:t>’</w:t>
      </w:r>
      <w:r w:rsidRPr="00181836">
        <w:t>il peut y avoir arrestation au sens de l</w:t>
      </w:r>
      <w:r>
        <w:t>’</w:t>
      </w:r>
      <w:r w:rsidRPr="00181836">
        <w:t>article</w:t>
      </w:r>
      <w:r w:rsidR="007B718E">
        <w:t> </w:t>
      </w:r>
      <w:r w:rsidRPr="00181836">
        <w:t>9 sans que l</w:t>
      </w:r>
      <w:r>
        <w:t>’</w:t>
      </w:r>
      <w:r w:rsidRPr="00181836">
        <w:t>intéressé soit officiellement arrêté selon la législation nationale. En l</w:t>
      </w:r>
      <w:r>
        <w:t>’</w:t>
      </w:r>
      <w:r w:rsidRPr="00181836">
        <w:t xml:space="preserve">absence de toute explication </w:t>
      </w:r>
      <w:r>
        <w:t xml:space="preserve">pertinente </w:t>
      </w:r>
      <w:r w:rsidRPr="00181836">
        <w:t>de l</w:t>
      </w:r>
      <w:r>
        <w:t>’</w:t>
      </w:r>
      <w:r w:rsidRPr="00181836">
        <w:t xml:space="preserve">État partie au sujet du grief de détention arbitraire, le Comité considère que les droits </w:t>
      </w:r>
      <w:r>
        <w:t>que les auteurs tiennent du</w:t>
      </w:r>
      <w:r w:rsidRPr="00181836">
        <w:t xml:space="preserve"> paragraphe</w:t>
      </w:r>
      <w:r w:rsidR="007B718E">
        <w:t> </w:t>
      </w:r>
      <w:r w:rsidRPr="00181836">
        <w:t>1 de l</w:t>
      </w:r>
      <w:r>
        <w:t>’</w:t>
      </w:r>
      <w:r w:rsidRPr="00181836">
        <w:t>article</w:t>
      </w:r>
      <w:r w:rsidR="007B718E">
        <w:t> </w:t>
      </w:r>
      <w:r w:rsidRPr="00181836">
        <w:t xml:space="preserve">9 du Pacte ont été violés. </w:t>
      </w:r>
      <w:r w:rsidRPr="00181836">
        <w:lastRenderedPageBreak/>
        <w:t>Ayant constaté une violation du paragraphe</w:t>
      </w:r>
      <w:r w:rsidR="00F37965">
        <w:t> </w:t>
      </w:r>
      <w:r w:rsidRPr="00181836">
        <w:t>1 de l</w:t>
      </w:r>
      <w:r>
        <w:t>’</w:t>
      </w:r>
      <w:r w:rsidRPr="00181836">
        <w:t>article</w:t>
      </w:r>
      <w:r w:rsidR="00F37965">
        <w:t> </w:t>
      </w:r>
      <w:r w:rsidRPr="00181836">
        <w:t xml:space="preserve">9 dans le cas de tous les auteurs, le Comité décide de ne pas examiner séparément les griefs </w:t>
      </w:r>
      <w:r>
        <w:t>que</w:t>
      </w:r>
      <w:r w:rsidRPr="00181836">
        <w:t xml:space="preserve"> </w:t>
      </w:r>
      <w:r>
        <w:t>MM</w:t>
      </w:r>
      <w:r w:rsidRPr="00181836">
        <w:t>. </w:t>
      </w:r>
      <w:proofErr w:type="spellStart"/>
      <w:r w:rsidRPr="00181836">
        <w:t>Saidarov</w:t>
      </w:r>
      <w:proofErr w:type="spellEnd"/>
      <w:r w:rsidRPr="00181836">
        <w:t xml:space="preserve"> et </w:t>
      </w:r>
      <w:proofErr w:type="spellStart"/>
      <w:r w:rsidRPr="00181836">
        <w:t>Erbabaev</w:t>
      </w:r>
      <w:proofErr w:type="spellEnd"/>
      <w:r w:rsidRPr="00181836">
        <w:t xml:space="preserve"> tire</w:t>
      </w:r>
      <w:r>
        <w:t>nt</w:t>
      </w:r>
      <w:r w:rsidRPr="00181836">
        <w:t xml:space="preserve"> du paragraphe</w:t>
      </w:r>
      <w:r w:rsidR="00F37965">
        <w:t> </w:t>
      </w:r>
      <w:r w:rsidRPr="00181836">
        <w:t>2 de l</w:t>
      </w:r>
      <w:r>
        <w:t>’</w:t>
      </w:r>
      <w:r w:rsidRPr="00181836">
        <w:t>article</w:t>
      </w:r>
      <w:r w:rsidR="00F37965">
        <w:t> </w:t>
      </w:r>
      <w:r w:rsidRPr="00181836">
        <w:t>9 du Pacte.</w:t>
      </w:r>
    </w:p>
    <w:p w:rsidR="00166C95" w:rsidRPr="00181836" w:rsidRDefault="00166C95" w:rsidP="007B718E">
      <w:pPr>
        <w:pStyle w:val="SingleTxtG"/>
      </w:pPr>
      <w:r w:rsidRPr="00181836">
        <w:t>8.</w:t>
      </w:r>
      <w:r w:rsidRPr="00181836">
        <w:tab/>
        <w:t>Le Comité, agissant en vertu du paragraphe</w:t>
      </w:r>
      <w:r w:rsidR="007B718E">
        <w:t> </w:t>
      </w:r>
      <w:r w:rsidRPr="00181836">
        <w:t>4 de l</w:t>
      </w:r>
      <w:r>
        <w:t>’</w:t>
      </w:r>
      <w:r w:rsidRPr="00181836">
        <w:t>article</w:t>
      </w:r>
      <w:r w:rsidR="007B718E">
        <w:t> </w:t>
      </w:r>
      <w:r w:rsidRPr="00181836">
        <w:t xml:space="preserve">5 du Protocole facultatif, constate que les faits dont il est saisi font apparaître une violation </w:t>
      </w:r>
      <w:r>
        <w:t xml:space="preserve">par l’État partie </w:t>
      </w:r>
      <w:r w:rsidRPr="00181836">
        <w:t>des droits que les auteurs tiennent de l</w:t>
      </w:r>
      <w:r>
        <w:t>’</w:t>
      </w:r>
      <w:r w:rsidRPr="00181836">
        <w:t>article</w:t>
      </w:r>
      <w:r w:rsidR="007B718E">
        <w:t> </w:t>
      </w:r>
      <w:r w:rsidRPr="00181836">
        <w:t>7</w:t>
      </w:r>
      <w:r>
        <w:t>,</w:t>
      </w:r>
      <w:r w:rsidRPr="00181836">
        <w:t xml:space="preserve"> lu conjointement avec le paragraphe</w:t>
      </w:r>
      <w:r w:rsidR="007B718E">
        <w:t> </w:t>
      </w:r>
      <w:r w:rsidRPr="00181836">
        <w:t>3 de l</w:t>
      </w:r>
      <w:r>
        <w:t>’</w:t>
      </w:r>
      <w:r w:rsidRPr="00181836">
        <w:t>article</w:t>
      </w:r>
      <w:r w:rsidR="007B718E">
        <w:t> </w:t>
      </w:r>
      <w:r w:rsidRPr="00181836">
        <w:t>2</w:t>
      </w:r>
      <w:r>
        <w:t xml:space="preserve">, et du </w:t>
      </w:r>
      <w:r w:rsidRPr="00181836">
        <w:t>paragraphe</w:t>
      </w:r>
      <w:r w:rsidR="007B718E">
        <w:t> </w:t>
      </w:r>
      <w:r w:rsidRPr="00181836">
        <w:t>1 de l</w:t>
      </w:r>
      <w:r>
        <w:t>’</w:t>
      </w:r>
      <w:r w:rsidRPr="00181836">
        <w:t>article</w:t>
      </w:r>
      <w:r w:rsidR="007B718E">
        <w:t> </w:t>
      </w:r>
      <w:r w:rsidRPr="00181836">
        <w:t>9 du Pacte.</w:t>
      </w:r>
    </w:p>
    <w:p w:rsidR="00166C95" w:rsidRPr="00181836" w:rsidRDefault="00166C95" w:rsidP="007B718E">
      <w:pPr>
        <w:pStyle w:val="SingleTxtG"/>
      </w:pPr>
      <w:r w:rsidRPr="00181836">
        <w:t>9.</w:t>
      </w:r>
      <w:r w:rsidRPr="00181836">
        <w:tab/>
        <w:t>Conformément au paragraphe</w:t>
      </w:r>
      <w:r w:rsidR="007B718E">
        <w:t> </w:t>
      </w:r>
      <w:r w:rsidRPr="00181836">
        <w:t>3 a) de l</w:t>
      </w:r>
      <w:r>
        <w:t>’</w:t>
      </w:r>
      <w:r w:rsidRPr="00181836">
        <w:t>article</w:t>
      </w:r>
      <w:r w:rsidR="007B718E">
        <w:t> </w:t>
      </w:r>
      <w:r w:rsidRPr="00181836">
        <w:t>2 du Pacte, l</w:t>
      </w:r>
      <w:r>
        <w:t>’</w:t>
      </w:r>
      <w:r w:rsidRPr="00181836">
        <w:t xml:space="preserve">État partie est tenu de garantir aux auteurs un recours utile. Il </w:t>
      </w:r>
      <w:r>
        <w:t>a</w:t>
      </w:r>
      <w:r w:rsidRPr="00181836">
        <w:t xml:space="preserve"> </w:t>
      </w:r>
      <w:r>
        <w:t>l’obligation d’</w:t>
      </w:r>
      <w:r w:rsidRPr="00181836">
        <w:t xml:space="preserve">accorder </w:t>
      </w:r>
      <w:r>
        <w:t>pleine</w:t>
      </w:r>
      <w:r w:rsidRPr="00181836">
        <w:t xml:space="preserve"> réparation aux </w:t>
      </w:r>
      <w:r>
        <w:t>individus</w:t>
      </w:r>
      <w:r w:rsidRPr="00181836">
        <w:t xml:space="preserve"> dont les droits </w:t>
      </w:r>
      <w:r>
        <w:t>garantis</w:t>
      </w:r>
      <w:r w:rsidRPr="00181836">
        <w:t xml:space="preserve"> par le Pacte ont été violés. En conséquence, l</w:t>
      </w:r>
      <w:r>
        <w:t>’</w:t>
      </w:r>
      <w:r w:rsidRPr="00181836">
        <w:t xml:space="preserve">État partie </w:t>
      </w:r>
      <w:r>
        <w:t>est tenu</w:t>
      </w:r>
      <w:r w:rsidRPr="00181836">
        <w:t xml:space="preserve">, entre autres, </w:t>
      </w:r>
      <w:r>
        <w:t xml:space="preserve">de prendre les mesures appropriées pour </w:t>
      </w:r>
      <w:r w:rsidRPr="00181836">
        <w:t xml:space="preserve">faire procéder rapidement à une enquête impartiale sur les allégations de torture </w:t>
      </w:r>
      <w:r>
        <w:t xml:space="preserve">faites </w:t>
      </w:r>
      <w:r w:rsidRPr="00181836">
        <w:t xml:space="preserve">par les auteurs, et </w:t>
      </w:r>
      <w:r>
        <w:t>d’</w:t>
      </w:r>
      <w:r w:rsidRPr="00181836">
        <w:t xml:space="preserve">accorder </w:t>
      </w:r>
      <w:r>
        <w:t xml:space="preserve">à ceux-ci </w:t>
      </w:r>
      <w:r w:rsidRPr="00181836">
        <w:t xml:space="preserve">une indemnisation adéquate. </w:t>
      </w:r>
      <w:r>
        <w:t>Il</w:t>
      </w:r>
      <w:r w:rsidRPr="00181836">
        <w:t xml:space="preserve"> est également tenu de prendre toutes les mesures nécessaires pour empêcher que des violations analogues ne se reproduisent.</w:t>
      </w:r>
    </w:p>
    <w:p w:rsidR="00166C95" w:rsidRDefault="00166C95" w:rsidP="007B718E">
      <w:pPr>
        <w:pStyle w:val="SingleTxtG"/>
      </w:pPr>
      <w:r w:rsidRPr="00181836">
        <w:t>10.</w:t>
      </w:r>
      <w:r w:rsidRPr="00181836">
        <w:tab/>
        <w:t>Étant donné qu</w:t>
      </w:r>
      <w:r>
        <w:t>’</w:t>
      </w:r>
      <w:r w:rsidRPr="00181836">
        <w:t>en adhérant au Protocole facultatif, l</w:t>
      </w:r>
      <w:r>
        <w:t>’</w:t>
      </w:r>
      <w:r w:rsidRPr="00181836">
        <w:t>État partie a reconnu que le</w:t>
      </w:r>
      <w:r w:rsidR="007B718E">
        <w:t> </w:t>
      </w:r>
      <w:r w:rsidRPr="00181836">
        <w:t>Comité a compétence pour déterminer s</w:t>
      </w:r>
      <w:r>
        <w:t>’</w:t>
      </w:r>
      <w:r w:rsidRPr="00181836">
        <w:t>il y a violation du Pacte et que, conformément à l</w:t>
      </w:r>
      <w:r>
        <w:t>’</w:t>
      </w:r>
      <w:r w:rsidRPr="00181836">
        <w:t>article</w:t>
      </w:r>
      <w:r w:rsidR="007B718E">
        <w:t> </w:t>
      </w:r>
      <w:r w:rsidRPr="00181836">
        <w:t>2 du Pacte, il s</w:t>
      </w:r>
      <w:r>
        <w:t>’</w:t>
      </w:r>
      <w:r w:rsidRPr="00181836">
        <w:t>est engagé à garantir à tous les individus se trouvant sur son territoire et relevant de sa juridiction les droits reconnus dans le Pacte et à assurer un recours utile lorsqu</w:t>
      </w:r>
      <w:r>
        <w:t>’</w:t>
      </w:r>
      <w:r w:rsidRPr="00181836">
        <w:t>une violation a été établie, le Comité souhaite recevoir de l</w:t>
      </w:r>
      <w:r>
        <w:t>’</w:t>
      </w:r>
      <w:r w:rsidRPr="00181836">
        <w:t xml:space="preserve">État partie, dans un délai de </w:t>
      </w:r>
      <w:r w:rsidR="007B718E">
        <w:t>cent quatre-vingts</w:t>
      </w:r>
      <w:r w:rsidRPr="00181836">
        <w:t xml:space="preserve"> jours, des renseignements sur les mesures prises pour donner effet aux présentes constatations. L</w:t>
      </w:r>
      <w:r>
        <w:t>’</w:t>
      </w:r>
      <w:r w:rsidRPr="00181836">
        <w:t>État partie est invité en outre à rendre celles-ci publiques</w:t>
      </w:r>
      <w:r>
        <w:t xml:space="preserve"> et à les diffuser largement dans les langues officielles du pays</w:t>
      </w:r>
      <w:r w:rsidRPr="00181836">
        <w:t>.</w:t>
      </w:r>
    </w:p>
    <w:p w:rsidR="00E62FA6" w:rsidRPr="00E62FA6" w:rsidRDefault="00E62FA6" w:rsidP="00E62FA6">
      <w:pPr>
        <w:pStyle w:val="SingleTxtG"/>
        <w:spacing w:before="240" w:after="0"/>
        <w:jc w:val="center"/>
        <w:rPr>
          <w:u w:val="single"/>
        </w:rPr>
      </w:pPr>
      <w:r>
        <w:rPr>
          <w:u w:val="single"/>
        </w:rPr>
        <w:tab/>
      </w:r>
      <w:r>
        <w:rPr>
          <w:u w:val="single"/>
        </w:rPr>
        <w:tab/>
      </w:r>
      <w:r>
        <w:rPr>
          <w:u w:val="single"/>
        </w:rPr>
        <w:tab/>
      </w:r>
      <w:bookmarkStart w:id="0" w:name="_GoBack"/>
      <w:bookmarkEnd w:id="0"/>
    </w:p>
    <w:sectPr w:rsidR="00E62FA6" w:rsidRPr="00E62FA6" w:rsidSect="00270DF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BC9" w:rsidRDefault="00ED7BC9" w:rsidP="00F95C08">
      <w:pPr>
        <w:spacing w:line="240" w:lineRule="auto"/>
      </w:pPr>
    </w:p>
  </w:endnote>
  <w:endnote w:type="continuationSeparator" w:id="0">
    <w:p w:rsidR="00ED7BC9" w:rsidRPr="00AC3823" w:rsidRDefault="00ED7BC9" w:rsidP="00AC3823">
      <w:pPr>
        <w:pStyle w:val="Pieddepage"/>
      </w:pPr>
    </w:p>
  </w:endnote>
  <w:endnote w:type="continuationNotice" w:id="1">
    <w:p w:rsidR="00ED7BC9" w:rsidRDefault="00ED7B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BC9" w:rsidRPr="00270DF4" w:rsidRDefault="00ED7BC9" w:rsidP="00270DF4">
    <w:pPr>
      <w:pStyle w:val="Pieddepage"/>
      <w:tabs>
        <w:tab w:val="right" w:pos="9638"/>
      </w:tabs>
    </w:pPr>
    <w:r w:rsidRPr="00270DF4">
      <w:rPr>
        <w:b/>
        <w:sz w:val="18"/>
      </w:rPr>
      <w:fldChar w:fldCharType="begin"/>
    </w:r>
    <w:r w:rsidRPr="00270DF4">
      <w:rPr>
        <w:b/>
        <w:sz w:val="18"/>
      </w:rPr>
      <w:instrText xml:space="preserve"> PAGE  \* MERGEFORMAT </w:instrText>
    </w:r>
    <w:r w:rsidRPr="00270DF4">
      <w:rPr>
        <w:b/>
        <w:sz w:val="18"/>
      </w:rPr>
      <w:fldChar w:fldCharType="separate"/>
    </w:r>
    <w:r w:rsidR="00A80663">
      <w:rPr>
        <w:b/>
        <w:noProof/>
        <w:sz w:val="18"/>
      </w:rPr>
      <w:t>6</w:t>
    </w:r>
    <w:r w:rsidRPr="00270DF4">
      <w:rPr>
        <w:b/>
        <w:sz w:val="18"/>
      </w:rPr>
      <w:fldChar w:fldCharType="end"/>
    </w:r>
    <w:r>
      <w:rPr>
        <w:b/>
        <w:sz w:val="18"/>
      </w:rPr>
      <w:tab/>
    </w:r>
    <w:r>
      <w:t>GE.17-07668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BC9" w:rsidRPr="00270DF4" w:rsidRDefault="00ED7BC9" w:rsidP="00270DF4">
    <w:pPr>
      <w:pStyle w:val="Pieddepage"/>
      <w:tabs>
        <w:tab w:val="right" w:pos="9638"/>
      </w:tabs>
      <w:rPr>
        <w:b/>
        <w:sz w:val="18"/>
      </w:rPr>
    </w:pPr>
    <w:r>
      <w:t>GE.17-07668</w:t>
    </w:r>
    <w:r>
      <w:tab/>
    </w:r>
    <w:r w:rsidRPr="00270DF4">
      <w:rPr>
        <w:b/>
        <w:sz w:val="18"/>
      </w:rPr>
      <w:fldChar w:fldCharType="begin"/>
    </w:r>
    <w:r w:rsidRPr="00270DF4">
      <w:rPr>
        <w:b/>
        <w:sz w:val="18"/>
      </w:rPr>
      <w:instrText xml:space="preserve"> PAGE  \* MERGEFORMAT </w:instrText>
    </w:r>
    <w:r w:rsidRPr="00270DF4">
      <w:rPr>
        <w:b/>
        <w:sz w:val="18"/>
      </w:rPr>
      <w:fldChar w:fldCharType="separate"/>
    </w:r>
    <w:r w:rsidR="00A80663">
      <w:rPr>
        <w:b/>
        <w:noProof/>
        <w:sz w:val="18"/>
      </w:rPr>
      <w:t>7</w:t>
    </w:r>
    <w:r w:rsidRPr="00270D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BC9" w:rsidRPr="00270DF4" w:rsidRDefault="00ED7BC9" w:rsidP="00270DF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17-07668  (F)    101018    111018</w:t>
    </w:r>
    <w:r>
      <w:rPr>
        <w:sz w:val="20"/>
      </w:rPr>
      <w:br/>
    </w:r>
    <w:r w:rsidRPr="00270DF4">
      <w:rPr>
        <w:rFonts w:ascii="C39T30Lfz" w:hAnsi="C39T30Lfz"/>
        <w:sz w:val="56"/>
      </w:rPr>
      <w:t></w:t>
    </w:r>
    <w:r w:rsidRPr="00270DF4">
      <w:rPr>
        <w:rFonts w:ascii="C39T30Lfz" w:hAnsi="C39T30Lfz"/>
        <w:sz w:val="56"/>
      </w:rPr>
      <w:t></w:t>
    </w:r>
    <w:r w:rsidRPr="00270DF4">
      <w:rPr>
        <w:rFonts w:ascii="C39T30Lfz" w:hAnsi="C39T30Lfz"/>
        <w:sz w:val="56"/>
      </w:rPr>
      <w:t></w:t>
    </w:r>
    <w:r w:rsidRPr="00270DF4">
      <w:rPr>
        <w:rFonts w:ascii="C39T30Lfz" w:hAnsi="C39T30Lfz"/>
        <w:sz w:val="56"/>
      </w:rPr>
      <w:t></w:t>
    </w:r>
    <w:r w:rsidRPr="00270DF4">
      <w:rPr>
        <w:rFonts w:ascii="C39T30Lfz" w:hAnsi="C39T30Lfz"/>
        <w:sz w:val="56"/>
      </w:rPr>
      <w:t></w:t>
    </w:r>
    <w:r w:rsidRPr="00270DF4">
      <w:rPr>
        <w:rFonts w:ascii="C39T30Lfz" w:hAnsi="C39T30Lfz"/>
        <w:sz w:val="56"/>
      </w:rPr>
      <w:t></w:t>
    </w:r>
    <w:r w:rsidRPr="00270DF4">
      <w:rPr>
        <w:rFonts w:ascii="C39T30Lfz" w:hAnsi="C39T30Lfz"/>
        <w:sz w:val="56"/>
      </w:rPr>
      <w:t></w:t>
    </w:r>
    <w:r w:rsidRPr="00270DF4">
      <w:rPr>
        <w:rFonts w:ascii="C39T30Lfz" w:hAnsi="C39T30Lfz"/>
        <w:sz w:val="56"/>
      </w:rPr>
      <w:t></w:t>
    </w:r>
    <w:r w:rsidRPr="00270DF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9/D/2359/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359/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BC9" w:rsidRPr="00AC3823" w:rsidRDefault="00ED7BC9" w:rsidP="00AC3823">
      <w:pPr>
        <w:pStyle w:val="Pieddepage"/>
        <w:tabs>
          <w:tab w:val="right" w:pos="2155"/>
        </w:tabs>
        <w:spacing w:after="80" w:line="240" w:lineRule="atLeast"/>
        <w:ind w:left="680"/>
        <w:rPr>
          <w:u w:val="single"/>
        </w:rPr>
      </w:pPr>
      <w:r>
        <w:rPr>
          <w:u w:val="single"/>
        </w:rPr>
        <w:tab/>
      </w:r>
    </w:p>
  </w:footnote>
  <w:footnote w:type="continuationSeparator" w:id="0">
    <w:p w:rsidR="00ED7BC9" w:rsidRPr="00AC3823" w:rsidRDefault="00ED7BC9" w:rsidP="00AC3823">
      <w:pPr>
        <w:pStyle w:val="Pieddepage"/>
        <w:tabs>
          <w:tab w:val="right" w:pos="2155"/>
        </w:tabs>
        <w:spacing w:after="80" w:line="240" w:lineRule="atLeast"/>
        <w:ind w:left="680"/>
        <w:rPr>
          <w:u w:val="single"/>
        </w:rPr>
      </w:pPr>
      <w:r>
        <w:rPr>
          <w:u w:val="single"/>
        </w:rPr>
        <w:tab/>
      </w:r>
    </w:p>
  </w:footnote>
  <w:footnote w:type="continuationNotice" w:id="1">
    <w:p w:rsidR="00ED7BC9" w:rsidRPr="00AC3823" w:rsidRDefault="00ED7BC9">
      <w:pPr>
        <w:spacing w:line="240" w:lineRule="auto"/>
        <w:rPr>
          <w:sz w:val="2"/>
          <w:szCs w:val="2"/>
        </w:rPr>
      </w:pPr>
    </w:p>
  </w:footnote>
  <w:footnote w:id="2">
    <w:p w:rsidR="00ED7BC9" w:rsidRPr="00E04299" w:rsidRDefault="00ED7BC9">
      <w:pPr>
        <w:pStyle w:val="Notedebasdepage"/>
      </w:pPr>
      <w:r>
        <w:rPr>
          <w:rStyle w:val="Appelnotedebasdep"/>
        </w:rPr>
        <w:tab/>
      </w:r>
      <w:r w:rsidRPr="00E04299">
        <w:rPr>
          <w:rStyle w:val="Appelnotedebasdep"/>
          <w:sz w:val="20"/>
          <w:vertAlign w:val="baseline"/>
        </w:rPr>
        <w:t>*</w:t>
      </w:r>
      <w:r>
        <w:rPr>
          <w:rStyle w:val="Appelnotedebasdep"/>
          <w:sz w:val="20"/>
          <w:vertAlign w:val="baseline"/>
        </w:rPr>
        <w:tab/>
      </w:r>
      <w:r w:rsidRPr="00AF1CB0">
        <w:t xml:space="preserve">Adoptées par le Comité à sa </w:t>
      </w:r>
      <w:r>
        <w:t>119</w:t>
      </w:r>
      <w:r w:rsidRPr="00080293">
        <w:rPr>
          <w:vertAlign w:val="superscript"/>
        </w:rPr>
        <w:t>e</w:t>
      </w:r>
      <w:r>
        <w:t> </w:t>
      </w:r>
      <w:r w:rsidRPr="00AF1CB0">
        <w:t>session</w:t>
      </w:r>
      <w:r>
        <w:t xml:space="preserve"> (6-29 mars 2017)</w:t>
      </w:r>
      <w:r w:rsidRPr="00396A67">
        <w:t>.</w:t>
      </w:r>
    </w:p>
  </w:footnote>
  <w:footnote w:id="3">
    <w:p w:rsidR="00ED7BC9" w:rsidRPr="00E04299" w:rsidRDefault="00ED7BC9">
      <w:pPr>
        <w:pStyle w:val="Notedebasdepage"/>
      </w:pPr>
      <w:r>
        <w:rPr>
          <w:rStyle w:val="Appelnotedebasdep"/>
        </w:rPr>
        <w:tab/>
      </w:r>
      <w:r w:rsidRPr="00E04299">
        <w:rPr>
          <w:rStyle w:val="Appelnotedebasdep"/>
          <w:sz w:val="20"/>
          <w:vertAlign w:val="baseline"/>
        </w:rPr>
        <w:t>**</w:t>
      </w:r>
      <w:r>
        <w:rPr>
          <w:rStyle w:val="Appelnotedebasdep"/>
          <w:sz w:val="20"/>
          <w:vertAlign w:val="baseline"/>
        </w:rPr>
        <w:tab/>
      </w:r>
      <w:r w:rsidRPr="00080293">
        <w:t>Les membres du Comité dont le nom suit ont participé à l’examen de la communication </w:t>
      </w:r>
      <w:r>
        <w:rPr>
          <w:sz w:val="20"/>
        </w:rPr>
        <w:t xml:space="preserve">: </w:t>
      </w:r>
      <w:r>
        <w:t xml:space="preserve">Tania María Abdo </w:t>
      </w:r>
      <w:proofErr w:type="spellStart"/>
      <w:r>
        <w:t>Rocholl</w:t>
      </w:r>
      <w:proofErr w:type="spellEnd"/>
      <w:r>
        <w:t xml:space="preserve">, </w:t>
      </w:r>
      <w:proofErr w:type="spellStart"/>
      <w:r w:rsidRPr="004D2D9C">
        <w:t>Yadh</w:t>
      </w:r>
      <w:proofErr w:type="spellEnd"/>
      <w:r w:rsidRPr="004D2D9C">
        <w:t xml:space="preserve"> Ben Achour, </w:t>
      </w:r>
      <w:proofErr w:type="spellStart"/>
      <w:r>
        <w:t>Ilze</w:t>
      </w:r>
      <w:proofErr w:type="spellEnd"/>
      <w:r>
        <w:t xml:space="preserve"> Brands </w:t>
      </w:r>
      <w:proofErr w:type="spellStart"/>
      <w:r>
        <w:t>Kehris</w:t>
      </w:r>
      <w:proofErr w:type="spellEnd"/>
      <w:r>
        <w:t>,</w:t>
      </w:r>
      <w:r w:rsidRPr="004D2D9C">
        <w:t xml:space="preserve"> Ahme</w:t>
      </w:r>
      <w:r>
        <w:t>d</w:t>
      </w:r>
      <w:r w:rsidRPr="004D2D9C">
        <w:t xml:space="preserve"> </w:t>
      </w:r>
      <w:r w:rsidRPr="00A83C3B">
        <w:t xml:space="preserve">Amin </w:t>
      </w:r>
      <w:proofErr w:type="spellStart"/>
      <w:r w:rsidRPr="00A83C3B">
        <w:t>Fathalla</w:t>
      </w:r>
      <w:proofErr w:type="spellEnd"/>
      <w:r w:rsidRPr="00A83C3B">
        <w:t xml:space="preserve">, Olivier de </w:t>
      </w:r>
      <w:proofErr w:type="spellStart"/>
      <w:r w:rsidRPr="00A83C3B">
        <w:t>Frouville</w:t>
      </w:r>
      <w:proofErr w:type="spellEnd"/>
      <w:r w:rsidRPr="00A83C3B">
        <w:t xml:space="preserve">, </w:t>
      </w:r>
      <w:proofErr w:type="spellStart"/>
      <w:r w:rsidRPr="00A83C3B">
        <w:t>Christof</w:t>
      </w:r>
      <w:proofErr w:type="spellEnd"/>
      <w:r w:rsidRPr="00A83C3B">
        <w:t xml:space="preserve"> </w:t>
      </w:r>
      <w:proofErr w:type="spellStart"/>
      <w:r w:rsidRPr="00A83C3B">
        <w:t>Heyns</w:t>
      </w:r>
      <w:proofErr w:type="spellEnd"/>
      <w:r w:rsidRPr="00A83C3B">
        <w:t xml:space="preserve">, </w:t>
      </w:r>
      <w:proofErr w:type="spellStart"/>
      <w:r w:rsidRPr="00A83C3B">
        <w:t>Yuji</w:t>
      </w:r>
      <w:proofErr w:type="spellEnd"/>
      <w:r w:rsidRPr="00A83C3B">
        <w:t xml:space="preserve"> </w:t>
      </w:r>
      <w:proofErr w:type="spellStart"/>
      <w:r w:rsidRPr="00A83C3B">
        <w:t>Iwasawa</w:t>
      </w:r>
      <w:proofErr w:type="spellEnd"/>
      <w:r w:rsidRPr="00A83C3B">
        <w:t xml:space="preserve">, </w:t>
      </w:r>
      <w:proofErr w:type="spellStart"/>
      <w:r w:rsidRPr="00A83C3B">
        <w:t>Bamariam</w:t>
      </w:r>
      <w:proofErr w:type="spellEnd"/>
      <w:r w:rsidRPr="00A83C3B">
        <w:t xml:space="preserve"> </w:t>
      </w:r>
      <w:proofErr w:type="spellStart"/>
      <w:r w:rsidRPr="00A83C3B">
        <w:t>Koita</w:t>
      </w:r>
      <w:proofErr w:type="spellEnd"/>
      <w:r w:rsidRPr="00A83C3B">
        <w:t xml:space="preserve">, Marcia V.J. </w:t>
      </w:r>
      <w:proofErr w:type="spellStart"/>
      <w:r w:rsidRPr="00A83C3B">
        <w:t>Kran</w:t>
      </w:r>
      <w:proofErr w:type="spellEnd"/>
      <w:r w:rsidRPr="00A83C3B">
        <w:t xml:space="preserve">, Duncan </w:t>
      </w:r>
      <w:proofErr w:type="spellStart"/>
      <w:r w:rsidRPr="00A83C3B">
        <w:t>Laki</w:t>
      </w:r>
      <w:proofErr w:type="spellEnd"/>
      <w:r w:rsidRPr="00A83C3B">
        <w:t xml:space="preserve"> </w:t>
      </w:r>
      <w:proofErr w:type="spellStart"/>
      <w:r w:rsidRPr="00A83C3B">
        <w:t>Muhumuza</w:t>
      </w:r>
      <w:proofErr w:type="spellEnd"/>
      <w:r w:rsidRPr="00A83C3B">
        <w:t xml:space="preserve">, </w:t>
      </w:r>
      <w:proofErr w:type="spellStart"/>
      <w:r w:rsidRPr="00A83C3B">
        <w:t>Photini</w:t>
      </w:r>
      <w:proofErr w:type="spellEnd"/>
      <w:r>
        <w:t> </w:t>
      </w:r>
      <w:proofErr w:type="spellStart"/>
      <w:r w:rsidRPr="00A83C3B">
        <w:t>Pazartzis</w:t>
      </w:r>
      <w:proofErr w:type="spellEnd"/>
      <w:r w:rsidRPr="00A83C3B">
        <w:t xml:space="preserve">, Mauro </w:t>
      </w:r>
      <w:proofErr w:type="spellStart"/>
      <w:r w:rsidRPr="00A83C3B">
        <w:t>Politi</w:t>
      </w:r>
      <w:proofErr w:type="spellEnd"/>
      <w:r w:rsidRPr="00A83C3B">
        <w:t>, José Manuel Santos Pais, Yuval</w:t>
      </w:r>
      <w:r>
        <w:t xml:space="preserve"> </w:t>
      </w:r>
      <w:proofErr w:type="spellStart"/>
      <w:r>
        <w:t>Shany</w:t>
      </w:r>
      <w:proofErr w:type="spellEnd"/>
      <w:r>
        <w:t xml:space="preserve"> et</w:t>
      </w:r>
      <w:r w:rsidRPr="004D2D9C">
        <w:t xml:space="preserve"> Margo </w:t>
      </w:r>
      <w:proofErr w:type="spellStart"/>
      <w:r w:rsidRPr="004D2D9C">
        <w:t>Waterval</w:t>
      </w:r>
      <w:proofErr w:type="spellEnd"/>
      <w:r>
        <w:t>.</w:t>
      </w:r>
    </w:p>
  </w:footnote>
  <w:footnote w:id="4">
    <w:p w:rsidR="00ED7BC9" w:rsidRPr="00396A67" w:rsidRDefault="00ED7BC9" w:rsidP="00166C95">
      <w:pPr>
        <w:pStyle w:val="Notedebasdepage"/>
      </w:pPr>
      <w:r w:rsidRPr="00396A67">
        <w:tab/>
      </w:r>
      <w:r w:rsidRPr="008850C8">
        <w:rPr>
          <w:rStyle w:val="Appelnotedebasdep"/>
        </w:rPr>
        <w:footnoteRef/>
      </w:r>
      <w:r w:rsidRPr="00396A67">
        <w:tab/>
        <w:t>On ne sait pas si l’auteur a été relâché à cette date.</w:t>
      </w:r>
    </w:p>
  </w:footnote>
  <w:footnote w:id="5">
    <w:p w:rsidR="00ED7BC9" w:rsidRPr="00396A67" w:rsidRDefault="00ED7BC9" w:rsidP="00166C95">
      <w:pPr>
        <w:pStyle w:val="Notedebasdepage"/>
      </w:pPr>
      <w:r>
        <w:tab/>
      </w:r>
      <w:r w:rsidRPr="008850C8">
        <w:rPr>
          <w:rStyle w:val="Appelnotedebasdep"/>
        </w:rPr>
        <w:footnoteRef/>
      </w:r>
      <w:r>
        <w:tab/>
      </w:r>
      <w:r w:rsidRPr="00396A67">
        <w:t xml:space="preserve">Ces trois auteurs produisent aussi des copies des plaintes </w:t>
      </w:r>
      <w:r>
        <w:t>déposées par leurs proches à propos d’actes de </w:t>
      </w:r>
      <w:r w:rsidRPr="00396A67">
        <w:t>torture.</w:t>
      </w:r>
    </w:p>
  </w:footnote>
  <w:footnote w:id="6">
    <w:p w:rsidR="00ED7BC9" w:rsidRPr="00396A67" w:rsidRDefault="00ED7BC9" w:rsidP="00166C95">
      <w:pPr>
        <w:pStyle w:val="Notedebasdepage"/>
      </w:pPr>
      <w:r w:rsidRPr="00396A67">
        <w:tab/>
      </w:r>
      <w:r w:rsidRPr="008850C8">
        <w:rPr>
          <w:rStyle w:val="Appelnotedebasdep"/>
        </w:rPr>
        <w:footnoteRef/>
      </w:r>
      <w:r w:rsidRPr="00396A67">
        <w:tab/>
        <w:t>L’État partie ne donne pas plus d’informations.</w:t>
      </w:r>
    </w:p>
  </w:footnote>
  <w:footnote w:id="7">
    <w:p w:rsidR="00ED7BC9" w:rsidRPr="00396A67" w:rsidRDefault="00ED7BC9" w:rsidP="00166C95">
      <w:pPr>
        <w:pStyle w:val="Notedebasdepage"/>
      </w:pPr>
      <w:r w:rsidRPr="00396A67">
        <w:tab/>
      </w:r>
      <w:r w:rsidRPr="008850C8">
        <w:rPr>
          <w:rStyle w:val="Appelnotedebasdep"/>
        </w:rPr>
        <w:footnoteRef/>
      </w:r>
      <w:r w:rsidRPr="00396A67">
        <w:tab/>
        <w:t>Les auteurs ont joint des copies de ces lettres.</w:t>
      </w:r>
    </w:p>
  </w:footnote>
  <w:footnote w:id="8">
    <w:p w:rsidR="00ED7BC9" w:rsidRPr="00396A67" w:rsidRDefault="00ED7BC9" w:rsidP="00166C95">
      <w:pPr>
        <w:pStyle w:val="Notedebasdepage"/>
      </w:pPr>
      <w:r w:rsidRPr="00396A67">
        <w:tab/>
      </w:r>
      <w:r w:rsidRPr="008850C8">
        <w:rPr>
          <w:rStyle w:val="Appelnotedebasdep"/>
        </w:rPr>
        <w:footnoteRef/>
      </w:r>
      <w:r w:rsidRPr="00396A67">
        <w:tab/>
        <w:t>Les auteurs ont joint des copies des lettres envoyées par les autorités de l’État partie.</w:t>
      </w:r>
    </w:p>
  </w:footnote>
  <w:footnote w:id="9">
    <w:p w:rsidR="00ED7BC9" w:rsidRPr="00396A67" w:rsidRDefault="00ED7BC9" w:rsidP="00166C95">
      <w:pPr>
        <w:pStyle w:val="Notedebasdepage"/>
      </w:pPr>
      <w:r w:rsidRPr="00396A67">
        <w:tab/>
      </w:r>
      <w:r w:rsidRPr="008850C8">
        <w:rPr>
          <w:rStyle w:val="Appelnotedebasdep"/>
        </w:rPr>
        <w:footnoteRef/>
      </w:r>
      <w:r w:rsidRPr="00396A67">
        <w:tab/>
        <w:t>La copie du procès-verbal d’audi</w:t>
      </w:r>
      <w:r>
        <w:t>ence montre qu’à l’audience, M. </w:t>
      </w:r>
      <w:proofErr w:type="spellStart"/>
      <w:r w:rsidRPr="00396A67">
        <w:t>Erbabaev</w:t>
      </w:r>
      <w:proofErr w:type="spellEnd"/>
      <w:r w:rsidRPr="00396A67">
        <w:t xml:space="preserve"> a affirmé avoir été battu.</w:t>
      </w:r>
    </w:p>
  </w:footnote>
  <w:footnote w:id="10">
    <w:p w:rsidR="00ED7BC9" w:rsidRPr="00396A67" w:rsidRDefault="00ED7BC9" w:rsidP="00166C95">
      <w:pPr>
        <w:pStyle w:val="Notedebasdepage"/>
      </w:pPr>
      <w:r w:rsidRPr="00396A67">
        <w:tab/>
      </w:r>
      <w:r w:rsidRPr="008850C8">
        <w:rPr>
          <w:rStyle w:val="Appelnotedebasdep"/>
        </w:rPr>
        <w:footnoteRef/>
      </w:r>
      <w:r w:rsidRPr="00396A67">
        <w:tab/>
        <w:t>Les noms de ces défenseurs des droits de l’homme n’ont pas été communiqués.</w:t>
      </w:r>
    </w:p>
  </w:footnote>
  <w:footnote w:id="11">
    <w:p w:rsidR="00ED7BC9" w:rsidRPr="00396A67" w:rsidRDefault="00ED7BC9" w:rsidP="00166C95">
      <w:pPr>
        <w:pStyle w:val="Notedebasdepage"/>
      </w:pPr>
      <w:r w:rsidRPr="00396A67">
        <w:tab/>
      </w:r>
      <w:r w:rsidRPr="008850C8">
        <w:rPr>
          <w:rStyle w:val="Appelnotedebasdep"/>
        </w:rPr>
        <w:footnoteRef/>
      </w:r>
      <w:r w:rsidRPr="00396A67">
        <w:tab/>
        <w:t>Une copie des réponses à ces plaintes adressées par les autorités aux proches des auteurs est</w:t>
      </w:r>
      <w:r>
        <w:t xml:space="preserve"> jointe à la communication : 1) </w:t>
      </w:r>
      <w:r w:rsidRPr="00396A67">
        <w:t>lettre à M</w:t>
      </w:r>
      <w:r w:rsidRPr="00396A67">
        <w:rPr>
          <w:vertAlign w:val="superscript"/>
        </w:rPr>
        <w:t>me</w:t>
      </w:r>
      <w:r>
        <w:t> </w:t>
      </w:r>
      <w:proofErr w:type="spellStart"/>
      <w:r>
        <w:t>Erbabaeva</w:t>
      </w:r>
      <w:proofErr w:type="spellEnd"/>
      <w:r>
        <w:t xml:space="preserve"> en date du 26 juillet 2010 ; 2) </w:t>
      </w:r>
      <w:r w:rsidRPr="00396A67">
        <w:t>lettre adressée conjointement à M</w:t>
      </w:r>
      <w:r w:rsidRPr="00396A67">
        <w:rPr>
          <w:vertAlign w:val="superscript"/>
        </w:rPr>
        <w:t>me</w:t>
      </w:r>
      <w:r>
        <w:t> </w:t>
      </w:r>
      <w:proofErr w:type="spellStart"/>
      <w:r w:rsidRPr="00396A67">
        <w:t>Vasilova</w:t>
      </w:r>
      <w:proofErr w:type="spellEnd"/>
      <w:r w:rsidRPr="00396A67">
        <w:t>, à M</w:t>
      </w:r>
      <w:r w:rsidRPr="00396A67">
        <w:rPr>
          <w:vertAlign w:val="superscript"/>
        </w:rPr>
        <w:t>me</w:t>
      </w:r>
      <w:r>
        <w:t> </w:t>
      </w:r>
      <w:proofErr w:type="spellStart"/>
      <w:r w:rsidRPr="00396A67">
        <w:t>Saidarova</w:t>
      </w:r>
      <w:proofErr w:type="spellEnd"/>
      <w:r w:rsidRPr="00396A67">
        <w:t xml:space="preserve"> et à M</w:t>
      </w:r>
      <w:r w:rsidRPr="00396A67">
        <w:rPr>
          <w:vertAlign w:val="superscript"/>
        </w:rPr>
        <w:t>me</w:t>
      </w:r>
      <w:r>
        <w:t> </w:t>
      </w:r>
      <w:proofErr w:type="spellStart"/>
      <w:r>
        <w:t>Erbabaeva</w:t>
      </w:r>
      <w:proofErr w:type="spellEnd"/>
      <w:r>
        <w:t xml:space="preserve"> en date du 12 </w:t>
      </w:r>
      <w:r w:rsidRPr="00396A67">
        <w:t>août 2010. Les</w:t>
      </w:r>
      <w:r>
        <w:t> </w:t>
      </w:r>
      <w:r w:rsidRPr="00396A67">
        <w:t xml:space="preserve">autorités </w:t>
      </w:r>
      <w:r>
        <w:t xml:space="preserve">nient tout </w:t>
      </w:r>
      <w:r w:rsidRPr="00396A67">
        <w:t>mauvais traitement</w:t>
      </w:r>
      <w:r>
        <w:t xml:space="preserve"> et toute </w:t>
      </w:r>
      <w:r w:rsidRPr="00396A67">
        <w:t xml:space="preserve">pression </w:t>
      </w:r>
      <w:r>
        <w:t>ou infraction aux</w:t>
      </w:r>
      <w:r w:rsidRPr="00396A67">
        <w:t xml:space="preserve"> règles procédurales.</w:t>
      </w:r>
    </w:p>
  </w:footnote>
  <w:footnote w:id="12">
    <w:p w:rsidR="00ED7BC9" w:rsidRPr="00396A67" w:rsidRDefault="00ED7BC9" w:rsidP="00166C95">
      <w:pPr>
        <w:pStyle w:val="Notedebasdepage"/>
      </w:pPr>
      <w:r w:rsidRPr="00396A67">
        <w:tab/>
      </w:r>
      <w:r w:rsidRPr="008850C8">
        <w:rPr>
          <w:rStyle w:val="Appelnotedebasdep"/>
        </w:rPr>
        <w:footnoteRef/>
      </w:r>
      <w:r w:rsidRPr="00396A67">
        <w:tab/>
        <w:t>Voir observation générale n</w:t>
      </w:r>
      <w:r w:rsidRPr="00396A67">
        <w:rPr>
          <w:vertAlign w:val="superscript"/>
        </w:rPr>
        <w:t>o</w:t>
      </w:r>
      <w:r>
        <w:t> </w:t>
      </w:r>
      <w:r w:rsidRPr="00396A67">
        <w:t>20 (1992) concernant l’interdiction de la torture et des peines ou traitements cruels</w:t>
      </w:r>
      <w:r>
        <w:t>, inhumains ou dégradants, par. </w:t>
      </w:r>
      <w:r w:rsidRPr="00396A67">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BC9" w:rsidRPr="00270DF4" w:rsidRDefault="005F2C9E">
    <w:pPr>
      <w:pStyle w:val="En-tte"/>
    </w:pPr>
    <w:r>
      <w:fldChar w:fldCharType="begin"/>
    </w:r>
    <w:r>
      <w:instrText xml:space="preserve"> TITLE  \* MERGEFORMAT </w:instrText>
    </w:r>
    <w:r>
      <w:fldChar w:fldCharType="separate"/>
    </w:r>
    <w:r w:rsidR="00C00273">
      <w:t>CCPR/C/119/D/2359/2014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BC9" w:rsidRPr="00270DF4" w:rsidRDefault="005F2C9E" w:rsidP="00270DF4">
    <w:pPr>
      <w:pStyle w:val="En-tte"/>
      <w:jc w:val="right"/>
    </w:pPr>
    <w:r>
      <w:fldChar w:fldCharType="begin"/>
    </w:r>
    <w:r>
      <w:instrText xml:space="preserve"> TITLE  \* MERGEFORMAT </w:instrText>
    </w:r>
    <w:r>
      <w:fldChar w:fldCharType="separate"/>
    </w:r>
    <w:r w:rsidR="00C00273">
      <w:t>CCPR/C/119/D/2359/2014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75"/>
    <w:rsid w:val="00017F94"/>
    <w:rsid w:val="00023842"/>
    <w:rsid w:val="000334F9"/>
    <w:rsid w:val="0007796D"/>
    <w:rsid w:val="000B7790"/>
    <w:rsid w:val="000C2225"/>
    <w:rsid w:val="00111F2F"/>
    <w:rsid w:val="0014365E"/>
    <w:rsid w:val="00166C95"/>
    <w:rsid w:val="00176178"/>
    <w:rsid w:val="001B379B"/>
    <w:rsid w:val="001F525A"/>
    <w:rsid w:val="00223272"/>
    <w:rsid w:val="0024779E"/>
    <w:rsid w:val="00250890"/>
    <w:rsid w:val="00270DF4"/>
    <w:rsid w:val="002B7BC7"/>
    <w:rsid w:val="002E2D46"/>
    <w:rsid w:val="0032225A"/>
    <w:rsid w:val="003402F1"/>
    <w:rsid w:val="00351332"/>
    <w:rsid w:val="003A6E96"/>
    <w:rsid w:val="003E19E5"/>
    <w:rsid w:val="00446FE5"/>
    <w:rsid w:val="00452396"/>
    <w:rsid w:val="005505B7"/>
    <w:rsid w:val="00573BE5"/>
    <w:rsid w:val="00586ED3"/>
    <w:rsid w:val="00596AA9"/>
    <w:rsid w:val="006B3940"/>
    <w:rsid w:val="006F7144"/>
    <w:rsid w:val="006F71EA"/>
    <w:rsid w:val="0071601D"/>
    <w:rsid w:val="00793E85"/>
    <w:rsid w:val="007A611C"/>
    <w:rsid w:val="007A62E6"/>
    <w:rsid w:val="007B718E"/>
    <w:rsid w:val="007E2032"/>
    <w:rsid w:val="0080684C"/>
    <w:rsid w:val="008560DB"/>
    <w:rsid w:val="00871C75"/>
    <w:rsid w:val="008776DC"/>
    <w:rsid w:val="0096502B"/>
    <w:rsid w:val="009705C8"/>
    <w:rsid w:val="009B1E6C"/>
    <w:rsid w:val="009E2C6A"/>
    <w:rsid w:val="00A14D8F"/>
    <w:rsid w:val="00A80663"/>
    <w:rsid w:val="00A9151D"/>
    <w:rsid w:val="00AA6A35"/>
    <w:rsid w:val="00AC3823"/>
    <w:rsid w:val="00AE2F72"/>
    <w:rsid w:val="00AE323C"/>
    <w:rsid w:val="00B00181"/>
    <w:rsid w:val="00B765F7"/>
    <w:rsid w:val="00BA0CA9"/>
    <w:rsid w:val="00C00273"/>
    <w:rsid w:val="00C01ACF"/>
    <w:rsid w:val="00C02897"/>
    <w:rsid w:val="00CA7BC4"/>
    <w:rsid w:val="00CB2166"/>
    <w:rsid w:val="00CB4075"/>
    <w:rsid w:val="00CC2699"/>
    <w:rsid w:val="00D05667"/>
    <w:rsid w:val="00D3439C"/>
    <w:rsid w:val="00D744E5"/>
    <w:rsid w:val="00D83177"/>
    <w:rsid w:val="00DB1831"/>
    <w:rsid w:val="00DD3BFD"/>
    <w:rsid w:val="00DF6678"/>
    <w:rsid w:val="00E04299"/>
    <w:rsid w:val="00E62FA6"/>
    <w:rsid w:val="00E85C42"/>
    <w:rsid w:val="00EC30D5"/>
    <w:rsid w:val="00ED7BC9"/>
    <w:rsid w:val="00EE1BD4"/>
    <w:rsid w:val="00F12152"/>
    <w:rsid w:val="00F37965"/>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EB0F4A"/>
  <w15:docId w15:val="{91F6B18A-72BB-421C-BEAD-B79E0AFF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E0429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4050</Words>
  <Characters>20333</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CCPR/C/119/D/2359/2014</vt:lpstr>
    </vt:vector>
  </TitlesOfParts>
  <Company>DCM</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CCPR/C/119/D/2359/2014</dc:title>
  <dc:subject/>
  <dc:creator>Christine  CHAUTAGNAT</dc:creator>
  <cp:keywords/>
  <cp:lastModifiedBy>Christine Chautagnat</cp:lastModifiedBy>
  <cp:revision>2</cp:revision>
  <cp:lastPrinted>2018-10-11T07:35:00Z</cp:lastPrinted>
  <dcterms:created xsi:type="dcterms:W3CDTF">2018-10-11T09:32:00Z</dcterms:created>
  <dcterms:modified xsi:type="dcterms:W3CDTF">2018-10-11T09:32:00Z</dcterms:modified>
</cp:coreProperties>
</file>