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CF65C6" w:rsidRDefault="006B3E27" w:rsidP="009867A8">
            <w:pPr>
              <w:jc w:val="center"/>
              <w:rPr>
                <w:rFonts w:hint="cs"/>
                <w:sz w:val="56"/>
                <w:szCs w:val="56"/>
                <w:rtl/>
                <w:lang w:val="fr-CH" w:bidi="ar-DZ"/>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501D9C" w:rsidP="005740D9">
            <w:pPr>
              <w:bidi w:val="0"/>
              <w:spacing w:after="20"/>
              <w:jc w:val="left"/>
              <w:rPr>
                <w:szCs w:val="20"/>
              </w:rPr>
            </w:pPr>
            <w:r w:rsidRPr="00501D9C">
              <w:rPr>
                <w:sz w:val="40"/>
                <w:szCs w:val="20"/>
              </w:rPr>
              <w:t>CCPR</w:t>
            </w:r>
            <w:r>
              <w:rPr>
                <w:szCs w:val="20"/>
              </w:rPr>
              <w:t>/C/117/2</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lang w:eastAsia="zh-CN"/>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5740D9" w:rsidP="005740D9">
            <w:pPr>
              <w:bidi w:val="0"/>
              <w:spacing w:before="240"/>
              <w:jc w:val="left"/>
              <w:rPr>
                <w:szCs w:val="20"/>
              </w:rPr>
            </w:pPr>
            <w:r>
              <w:rPr>
                <w:szCs w:val="20"/>
              </w:rPr>
              <w:t>Distr.: General</w:t>
            </w:r>
          </w:p>
          <w:p w:rsidR="005740D9" w:rsidRDefault="005740D9" w:rsidP="005740D9">
            <w:pPr>
              <w:bidi w:val="0"/>
              <w:jc w:val="left"/>
              <w:rPr>
                <w:szCs w:val="20"/>
              </w:rPr>
            </w:pPr>
            <w:r>
              <w:rPr>
                <w:szCs w:val="20"/>
              </w:rPr>
              <w:t>29 November 2017</w:t>
            </w:r>
          </w:p>
          <w:p w:rsidR="005740D9" w:rsidRDefault="005740D9" w:rsidP="005740D9">
            <w:pPr>
              <w:bidi w:val="0"/>
              <w:jc w:val="left"/>
              <w:rPr>
                <w:szCs w:val="20"/>
              </w:rPr>
            </w:pPr>
            <w:r>
              <w:rPr>
                <w:szCs w:val="20"/>
              </w:rPr>
              <w:t>Arabic</w:t>
            </w:r>
          </w:p>
          <w:p w:rsidR="005740D9" w:rsidRPr="00CB6622" w:rsidRDefault="005740D9" w:rsidP="005740D9">
            <w:pPr>
              <w:bidi w:val="0"/>
              <w:jc w:val="left"/>
              <w:rPr>
                <w:szCs w:val="20"/>
              </w:rPr>
            </w:pPr>
            <w:r>
              <w:rPr>
                <w:szCs w:val="20"/>
              </w:rPr>
              <w:t>Original: English</w:t>
            </w:r>
          </w:p>
        </w:tc>
      </w:tr>
    </w:tbl>
    <w:p w:rsidR="005740D9" w:rsidRPr="005740D9" w:rsidRDefault="005740D9" w:rsidP="005740D9">
      <w:pPr>
        <w:spacing w:before="120" w:after="120" w:line="380" w:lineRule="exact"/>
        <w:rPr>
          <w:b/>
          <w:bCs/>
          <w:sz w:val="26"/>
          <w:szCs w:val="36"/>
          <w:rtl/>
        </w:rPr>
      </w:pPr>
      <w:r w:rsidRPr="005740D9">
        <w:rPr>
          <w:b/>
          <w:bCs/>
          <w:sz w:val="26"/>
          <w:szCs w:val="36"/>
          <w:rtl/>
        </w:rPr>
        <w:t>اللجنة المعنية بحقوق الإنسان</w:t>
      </w:r>
    </w:p>
    <w:p w:rsidR="005740D9" w:rsidRPr="005740D9" w:rsidRDefault="005740D9" w:rsidP="005740D9">
      <w:pPr>
        <w:pStyle w:val="HChGA"/>
        <w:rPr>
          <w:rtl/>
        </w:rPr>
      </w:pPr>
      <w:r w:rsidRPr="005740D9">
        <w:rPr>
          <w:lang w:val="en-GB"/>
        </w:rPr>
        <w:tab/>
      </w:r>
      <w:r w:rsidRPr="005740D9">
        <w:rPr>
          <w:lang w:val="en-GB"/>
        </w:rPr>
        <w:tab/>
      </w:r>
      <w:r w:rsidRPr="005740D9">
        <w:rPr>
          <w:rtl/>
        </w:rPr>
        <w:t>تقرير متابعة الملاحظات الختامية للجنة المعنية بحقوق الإنسان</w:t>
      </w:r>
    </w:p>
    <w:p w:rsidR="005740D9" w:rsidRPr="005740D9" w:rsidRDefault="005740D9" w:rsidP="005740D9">
      <w:pPr>
        <w:pStyle w:val="SingleTxtGA"/>
        <w:rPr>
          <w:rtl/>
        </w:rPr>
      </w:pPr>
      <w:r w:rsidRPr="005740D9">
        <w:rPr>
          <w:rtl/>
        </w:rPr>
        <w:t>١-</w:t>
      </w:r>
      <w:r w:rsidRPr="005740D9">
        <w:rPr>
          <w:lang w:val="en-GB"/>
        </w:rPr>
        <w:tab/>
      </w:r>
      <w:r w:rsidRPr="005740D9">
        <w:rPr>
          <w:rtl/>
        </w:rPr>
        <w:t>يجوز للجنة، وفقاً للفقرة 4 من المادة 40 من العهد، أن تُعدَّ تقارير متابعة استناداً إلى مختلف مواد العهد وأحكامه، لمساعدة الدول الأطراف على الوفاء بالتزاماتها فيما يتعلق بتقديم التقارير. وقد أُعدَّ هذا التقرير عملاً بتلك المادة.</w:t>
      </w:r>
    </w:p>
    <w:p w:rsidR="005740D9" w:rsidRPr="00747D98" w:rsidRDefault="005740D9" w:rsidP="00747D98">
      <w:pPr>
        <w:pStyle w:val="SingleTxtGA"/>
        <w:rPr>
          <w:rtl/>
          <w:lang w:bidi="ar-DZ"/>
        </w:rPr>
      </w:pPr>
      <w:r w:rsidRPr="00747D98">
        <w:rPr>
          <w:rtl/>
        </w:rPr>
        <w:t>٢-</w:t>
      </w:r>
      <w:r w:rsidRPr="00747D98">
        <w:rPr>
          <w:lang w:val="en-GB"/>
        </w:rPr>
        <w:tab/>
      </w:r>
      <w:r w:rsidRPr="00747D98">
        <w:rPr>
          <w:rtl/>
        </w:rPr>
        <w:t>ويعرض التقرير المعلومات التي تلقاها المقرر الخاص المعني بمتابعة الملاحظات الختامية، وتقييمات اللجنة والقرارات ذات الصلة التي اعتمدتها خلال دورتها 117. وترد جميع المعلومات المتاحة عن إجراء المتابعة الذي اتبعته اللجنة منذ دورتها السابعة والثمانين، المعقودة في تموز/</w:t>
      </w:r>
      <w:r w:rsidR="00747D98">
        <w:rPr>
          <w:rFonts w:hint="cs"/>
          <w:rtl/>
        </w:rPr>
        <w:t xml:space="preserve"> </w:t>
      </w:r>
      <w:r w:rsidRPr="00747D98">
        <w:rPr>
          <w:rtl/>
        </w:rPr>
        <w:t>يوليه</w:t>
      </w:r>
      <w:r w:rsidR="00747D98">
        <w:rPr>
          <w:rFonts w:hint="eastAsia"/>
          <w:rtl/>
        </w:rPr>
        <w:t> </w:t>
      </w:r>
      <w:r w:rsidRPr="00747D98">
        <w:rPr>
          <w:rtl/>
        </w:rPr>
        <w:t>2006، في جدول يمكن الاطلاع عليه في الصفحة الشبكية</w:t>
      </w:r>
      <w:r w:rsidRPr="00747D98">
        <w:rPr>
          <w:rtl/>
          <w:lang w:bidi="ar-DZ"/>
        </w:rPr>
        <w:t xml:space="preserve"> التالية</w:t>
      </w:r>
      <w:r w:rsidR="00747D98">
        <w:rPr>
          <w:rtl/>
        </w:rPr>
        <w:t>:</w:t>
      </w:r>
      <w:r w:rsidR="00747D98">
        <w:rPr>
          <w:rtl/>
        </w:rPr>
        <w:tab/>
      </w:r>
      <w:r w:rsidR="00747D98">
        <w:rPr>
          <w:rtl/>
        </w:rPr>
        <w:br/>
      </w:r>
      <w:r w:rsidRPr="00747D98">
        <w:rPr>
          <w:lang w:val="en-GB"/>
        </w:rPr>
        <w:t>http://tbinternet.ohchr.org/_layouts/treatybodyexternal/Download.aspx?symbolno=INT%2fCCPR%2fUCS%2f117%2f25037&amp;Lang=en</w:t>
      </w:r>
      <w:r w:rsidRPr="00747D98">
        <w:rPr>
          <w:rtl/>
        </w:rPr>
        <w:t>.</w:t>
      </w:r>
    </w:p>
    <w:tbl>
      <w:tblPr>
        <w:bidiVisual/>
        <w:tblW w:w="7509" w:type="dxa"/>
        <w:tblInd w:w="1246" w:type="dxa"/>
        <w:tblLayout w:type="fixed"/>
        <w:tblLook w:val="00A0" w:firstRow="1" w:lastRow="0" w:firstColumn="1" w:lastColumn="0" w:noHBand="0" w:noVBand="0"/>
      </w:tblPr>
      <w:tblGrid>
        <w:gridCol w:w="816"/>
        <w:gridCol w:w="6693"/>
      </w:tblGrid>
      <w:tr w:rsidR="005740D9" w:rsidRPr="00AF2BCF" w:rsidTr="00AF2BCF">
        <w:trPr>
          <w:cantSplit/>
          <w:tblHeader/>
        </w:trPr>
        <w:tc>
          <w:tcPr>
            <w:tcW w:w="7509" w:type="dxa"/>
            <w:gridSpan w:val="2"/>
            <w:tcBorders>
              <w:top w:val="single" w:sz="4" w:space="0" w:color="auto"/>
              <w:bottom w:val="single" w:sz="12" w:space="0" w:color="auto"/>
            </w:tcBorders>
            <w:shd w:val="clear" w:color="auto" w:fill="auto"/>
            <w:vAlign w:val="bottom"/>
          </w:tcPr>
          <w:p w:rsidR="005740D9" w:rsidRPr="00AF2BCF" w:rsidRDefault="005740D9" w:rsidP="005740D9">
            <w:pPr>
              <w:spacing w:before="40" w:after="40" w:line="320" w:lineRule="exact"/>
              <w:rPr>
                <w:b/>
                <w:bCs/>
                <w:iCs/>
                <w:szCs w:val="28"/>
                <w:rtl/>
              </w:rPr>
            </w:pPr>
            <w:r w:rsidRPr="00AF2BCF">
              <w:rPr>
                <w:b/>
                <w:bCs/>
                <w:szCs w:val="28"/>
                <w:rtl/>
              </w:rPr>
              <w:t>تقييم الردود</w:t>
            </w:r>
          </w:p>
        </w:tc>
      </w:tr>
      <w:tr w:rsidR="005740D9" w:rsidRPr="005740D9" w:rsidTr="00AF2BCF">
        <w:trPr>
          <w:cantSplit/>
          <w:trHeight w:hRule="exact" w:val="113"/>
        </w:trPr>
        <w:tc>
          <w:tcPr>
            <w:tcW w:w="7509" w:type="dxa"/>
            <w:gridSpan w:val="2"/>
            <w:tcBorders>
              <w:top w:val="single" w:sz="12" w:space="0" w:color="auto"/>
            </w:tcBorders>
            <w:shd w:val="clear" w:color="auto" w:fill="auto"/>
          </w:tcPr>
          <w:p w:rsidR="005740D9" w:rsidRPr="005740D9" w:rsidRDefault="005740D9" w:rsidP="005740D9">
            <w:pPr>
              <w:spacing w:before="40" w:after="40" w:line="320" w:lineRule="exact"/>
              <w:rPr>
                <w:szCs w:val="28"/>
                <w:lang w:val="fr-CH"/>
              </w:rPr>
            </w:pPr>
          </w:p>
        </w:tc>
      </w:tr>
      <w:tr w:rsidR="005740D9" w:rsidRPr="005740D9" w:rsidTr="00AF2BCF">
        <w:trPr>
          <w:cantSplit/>
        </w:trPr>
        <w:tc>
          <w:tcPr>
            <w:tcW w:w="7509" w:type="dxa"/>
            <w:gridSpan w:val="2"/>
            <w:shd w:val="clear" w:color="auto" w:fill="auto"/>
          </w:tcPr>
          <w:p w:rsidR="005740D9" w:rsidRPr="005740D9" w:rsidRDefault="005740D9" w:rsidP="005740D9">
            <w:pPr>
              <w:spacing w:before="40" w:after="40" w:line="320" w:lineRule="exact"/>
              <w:rPr>
                <w:i/>
                <w:iCs/>
                <w:szCs w:val="28"/>
                <w:rtl/>
              </w:rPr>
            </w:pPr>
            <w:r w:rsidRPr="005740D9">
              <w:rPr>
                <w:i/>
                <w:iCs/>
                <w:szCs w:val="28"/>
                <w:rtl/>
              </w:rPr>
              <w:t>ردٌ/إجراءٌ مُرض</w:t>
            </w:r>
          </w:p>
        </w:tc>
      </w:tr>
      <w:tr w:rsidR="005740D9" w:rsidRPr="005740D9" w:rsidTr="00AF2BCF">
        <w:trPr>
          <w:cantSplit/>
        </w:trPr>
        <w:tc>
          <w:tcPr>
            <w:tcW w:w="816" w:type="dxa"/>
            <w:shd w:val="clear" w:color="auto" w:fill="auto"/>
          </w:tcPr>
          <w:p w:rsidR="005740D9" w:rsidRPr="009E22D1" w:rsidRDefault="005740D9" w:rsidP="005740D9">
            <w:pPr>
              <w:spacing w:before="40" w:after="40" w:line="320" w:lineRule="exact"/>
              <w:rPr>
                <w:b/>
                <w:bCs/>
                <w:szCs w:val="28"/>
                <w:rtl/>
              </w:rPr>
            </w:pPr>
            <w:r w:rsidRPr="009E22D1">
              <w:rPr>
                <w:b/>
                <w:bCs/>
                <w:szCs w:val="28"/>
                <w:rtl/>
              </w:rPr>
              <w:t>ألف</w:t>
            </w:r>
          </w:p>
        </w:tc>
        <w:tc>
          <w:tcPr>
            <w:tcW w:w="6693" w:type="dxa"/>
            <w:shd w:val="clear" w:color="auto" w:fill="auto"/>
          </w:tcPr>
          <w:p w:rsidR="005740D9" w:rsidRPr="005740D9" w:rsidRDefault="005740D9" w:rsidP="005740D9">
            <w:pPr>
              <w:spacing w:before="40" w:after="40" w:line="320" w:lineRule="exact"/>
              <w:rPr>
                <w:szCs w:val="28"/>
                <w:rtl/>
                <w:lang w:bidi="ar-DZ"/>
              </w:rPr>
            </w:pPr>
            <w:r w:rsidRPr="005740D9">
              <w:rPr>
                <w:szCs w:val="28"/>
                <w:rtl/>
              </w:rPr>
              <w:t>ردٌّ مُرض إلى حد بعيد</w:t>
            </w:r>
          </w:p>
        </w:tc>
      </w:tr>
      <w:tr w:rsidR="005740D9" w:rsidRPr="005740D9" w:rsidTr="00AF2BCF">
        <w:trPr>
          <w:cantSplit/>
        </w:trPr>
        <w:tc>
          <w:tcPr>
            <w:tcW w:w="7509" w:type="dxa"/>
            <w:gridSpan w:val="2"/>
            <w:shd w:val="clear" w:color="auto" w:fill="auto"/>
          </w:tcPr>
          <w:p w:rsidR="005740D9" w:rsidRPr="005740D9" w:rsidRDefault="005740D9" w:rsidP="005740D9">
            <w:pPr>
              <w:spacing w:before="40" w:after="40" w:line="320" w:lineRule="exact"/>
              <w:rPr>
                <w:rFonts w:hint="cs"/>
                <w:i/>
                <w:iCs/>
                <w:szCs w:val="28"/>
                <w:rtl/>
                <w:lang w:val="fr-CH" w:bidi="ar-DZ"/>
              </w:rPr>
            </w:pPr>
            <w:r w:rsidRPr="005740D9">
              <w:rPr>
                <w:i/>
                <w:iCs/>
                <w:szCs w:val="28"/>
                <w:rtl/>
              </w:rPr>
              <w:t>ردٌ/إجراءٌ مرض جزئياً</w:t>
            </w:r>
          </w:p>
        </w:tc>
      </w:tr>
      <w:tr w:rsidR="005740D9" w:rsidRPr="005740D9" w:rsidTr="00AF2BCF">
        <w:trPr>
          <w:cantSplit/>
        </w:trPr>
        <w:tc>
          <w:tcPr>
            <w:tcW w:w="816" w:type="dxa"/>
            <w:shd w:val="clear" w:color="auto" w:fill="auto"/>
          </w:tcPr>
          <w:p w:rsidR="005740D9" w:rsidRPr="009E22D1" w:rsidRDefault="005740D9" w:rsidP="005740D9">
            <w:pPr>
              <w:spacing w:before="40" w:after="40" w:line="320" w:lineRule="exact"/>
              <w:rPr>
                <w:b/>
                <w:bCs/>
                <w:szCs w:val="28"/>
                <w:rtl/>
              </w:rPr>
            </w:pPr>
            <w:r w:rsidRPr="009E22D1">
              <w:rPr>
                <w:b/>
                <w:bCs/>
                <w:szCs w:val="28"/>
                <w:rtl/>
              </w:rPr>
              <w:t>باء1</w:t>
            </w:r>
          </w:p>
        </w:tc>
        <w:tc>
          <w:tcPr>
            <w:tcW w:w="6693" w:type="dxa"/>
            <w:shd w:val="clear" w:color="auto" w:fill="auto"/>
          </w:tcPr>
          <w:p w:rsidR="005740D9" w:rsidRPr="005740D9" w:rsidRDefault="005740D9" w:rsidP="005740D9">
            <w:pPr>
              <w:spacing w:before="40" w:after="40" w:line="320" w:lineRule="exact"/>
              <w:rPr>
                <w:szCs w:val="28"/>
                <w:rtl/>
                <w:lang w:bidi="ar-DZ"/>
              </w:rPr>
            </w:pPr>
            <w:r w:rsidRPr="005740D9">
              <w:rPr>
                <w:szCs w:val="28"/>
                <w:rtl/>
              </w:rPr>
              <w:t>اتُخذت إجراءات ملموسة، ولكن يلزم تقديم معلومات إضافية</w:t>
            </w:r>
          </w:p>
        </w:tc>
      </w:tr>
      <w:tr w:rsidR="005740D9" w:rsidRPr="005740D9" w:rsidTr="00AF2BCF">
        <w:trPr>
          <w:cantSplit/>
        </w:trPr>
        <w:tc>
          <w:tcPr>
            <w:tcW w:w="816" w:type="dxa"/>
            <w:shd w:val="clear" w:color="auto" w:fill="auto"/>
          </w:tcPr>
          <w:p w:rsidR="005740D9" w:rsidRPr="009E22D1" w:rsidRDefault="005740D9" w:rsidP="005740D9">
            <w:pPr>
              <w:spacing w:before="40" w:after="40" w:line="320" w:lineRule="exact"/>
              <w:rPr>
                <w:b/>
                <w:bCs/>
                <w:szCs w:val="28"/>
                <w:rtl/>
              </w:rPr>
            </w:pPr>
            <w:r w:rsidRPr="009E22D1">
              <w:rPr>
                <w:b/>
                <w:bCs/>
                <w:szCs w:val="28"/>
                <w:rtl/>
              </w:rPr>
              <w:t>باء2</w:t>
            </w:r>
          </w:p>
        </w:tc>
        <w:tc>
          <w:tcPr>
            <w:tcW w:w="6693" w:type="dxa"/>
            <w:shd w:val="clear" w:color="auto" w:fill="auto"/>
          </w:tcPr>
          <w:p w:rsidR="005740D9" w:rsidRPr="005740D9" w:rsidRDefault="005740D9" w:rsidP="005740D9">
            <w:pPr>
              <w:spacing w:before="40" w:after="40" w:line="320" w:lineRule="exact"/>
              <w:rPr>
                <w:szCs w:val="28"/>
                <w:rtl/>
              </w:rPr>
            </w:pPr>
            <w:r w:rsidRPr="005740D9">
              <w:rPr>
                <w:szCs w:val="28"/>
                <w:rtl/>
              </w:rPr>
              <w:t>اتخذت إجراءات أولية لكن يلزم اتخاذ المزيد من التدابير وتقديم معلومات إضافية</w:t>
            </w:r>
          </w:p>
        </w:tc>
      </w:tr>
      <w:tr w:rsidR="005740D9" w:rsidRPr="005740D9" w:rsidTr="00AF2BCF">
        <w:trPr>
          <w:cantSplit/>
        </w:trPr>
        <w:tc>
          <w:tcPr>
            <w:tcW w:w="7509" w:type="dxa"/>
            <w:gridSpan w:val="2"/>
            <w:shd w:val="clear" w:color="auto" w:fill="auto"/>
          </w:tcPr>
          <w:p w:rsidR="005740D9" w:rsidRPr="005740D9" w:rsidRDefault="005740D9" w:rsidP="005740D9">
            <w:pPr>
              <w:spacing w:before="40" w:after="40" w:line="320" w:lineRule="exact"/>
              <w:rPr>
                <w:i/>
                <w:iCs/>
                <w:szCs w:val="28"/>
                <w:lang w:val="fr-CH"/>
              </w:rPr>
            </w:pPr>
            <w:r w:rsidRPr="005740D9">
              <w:rPr>
                <w:i/>
                <w:iCs/>
                <w:szCs w:val="28"/>
                <w:rtl/>
              </w:rPr>
              <w:t>ردٌ/إجراءٌ غير مُرضٍ</w:t>
            </w:r>
          </w:p>
        </w:tc>
      </w:tr>
      <w:tr w:rsidR="005740D9" w:rsidRPr="005740D9" w:rsidTr="00AF2BCF">
        <w:trPr>
          <w:cantSplit/>
        </w:trPr>
        <w:tc>
          <w:tcPr>
            <w:tcW w:w="816" w:type="dxa"/>
            <w:shd w:val="clear" w:color="auto" w:fill="auto"/>
          </w:tcPr>
          <w:p w:rsidR="005740D9" w:rsidRPr="009E22D1" w:rsidRDefault="005740D9" w:rsidP="005740D9">
            <w:pPr>
              <w:spacing w:before="40" w:after="40" w:line="320" w:lineRule="exact"/>
              <w:rPr>
                <w:b/>
                <w:bCs/>
                <w:szCs w:val="28"/>
                <w:rtl/>
              </w:rPr>
            </w:pPr>
            <w:r w:rsidRPr="009E22D1">
              <w:rPr>
                <w:b/>
                <w:bCs/>
                <w:szCs w:val="28"/>
                <w:rtl/>
              </w:rPr>
              <w:t>جيم1</w:t>
            </w:r>
          </w:p>
        </w:tc>
        <w:tc>
          <w:tcPr>
            <w:tcW w:w="6693" w:type="dxa"/>
            <w:shd w:val="clear" w:color="auto" w:fill="auto"/>
          </w:tcPr>
          <w:p w:rsidR="005740D9" w:rsidRPr="005740D9" w:rsidRDefault="005740D9" w:rsidP="005740D9">
            <w:pPr>
              <w:spacing w:before="40" w:after="40" w:line="320" w:lineRule="exact"/>
              <w:rPr>
                <w:szCs w:val="28"/>
                <w:rtl/>
              </w:rPr>
            </w:pPr>
            <w:r w:rsidRPr="005740D9">
              <w:rPr>
                <w:szCs w:val="28"/>
                <w:rtl/>
              </w:rPr>
              <w:t>ورد رد لكن الإجراءات المتخذة لا تؤدي إلى تنفيذ التوصية</w:t>
            </w:r>
          </w:p>
        </w:tc>
      </w:tr>
      <w:tr w:rsidR="005740D9" w:rsidRPr="005740D9" w:rsidTr="00AF2BCF">
        <w:trPr>
          <w:cantSplit/>
        </w:trPr>
        <w:tc>
          <w:tcPr>
            <w:tcW w:w="816" w:type="dxa"/>
            <w:shd w:val="clear" w:color="auto" w:fill="auto"/>
          </w:tcPr>
          <w:p w:rsidR="005740D9" w:rsidRPr="009E22D1" w:rsidRDefault="005740D9" w:rsidP="005740D9">
            <w:pPr>
              <w:spacing w:before="40" w:after="40" w:line="320" w:lineRule="exact"/>
              <w:rPr>
                <w:b/>
                <w:bCs/>
                <w:szCs w:val="28"/>
                <w:rtl/>
              </w:rPr>
            </w:pPr>
            <w:r w:rsidRPr="009E22D1">
              <w:rPr>
                <w:b/>
                <w:bCs/>
                <w:szCs w:val="28"/>
                <w:rtl/>
              </w:rPr>
              <w:t>جيم2</w:t>
            </w:r>
          </w:p>
        </w:tc>
        <w:tc>
          <w:tcPr>
            <w:tcW w:w="6693" w:type="dxa"/>
            <w:shd w:val="clear" w:color="auto" w:fill="auto"/>
          </w:tcPr>
          <w:p w:rsidR="005740D9" w:rsidRPr="005740D9" w:rsidRDefault="005740D9" w:rsidP="005740D9">
            <w:pPr>
              <w:spacing w:before="40" w:after="40" w:line="320" w:lineRule="exact"/>
              <w:rPr>
                <w:szCs w:val="28"/>
                <w:lang w:val="fr-CH"/>
              </w:rPr>
            </w:pPr>
            <w:r w:rsidRPr="005740D9">
              <w:rPr>
                <w:szCs w:val="28"/>
                <w:rtl/>
              </w:rPr>
              <w:t>ورد رد لكنه لا يتعلق بالتوصية</w:t>
            </w:r>
          </w:p>
        </w:tc>
      </w:tr>
      <w:tr w:rsidR="005740D9" w:rsidRPr="005740D9" w:rsidTr="00AF2BCF">
        <w:trPr>
          <w:cantSplit/>
        </w:trPr>
        <w:tc>
          <w:tcPr>
            <w:tcW w:w="7509" w:type="dxa"/>
            <w:gridSpan w:val="2"/>
            <w:shd w:val="clear" w:color="auto" w:fill="auto"/>
          </w:tcPr>
          <w:p w:rsidR="005740D9" w:rsidRPr="005740D9" w:rsidRDefault="005740D9" w:rsidP="005740D9">
            <w:pPr>
              <w:spacing w:before="40" w:after="40" w:line="320" w:lineRule="exact"/>
              <w:rPr>
                <w:i/>
                <w:iCs/>
                <w:szCs w:val="28"/>
                <w:rtl/>
              </w:rPr>
            </w:pPr>
            <w:r w:rsidRPr="005740D9">
              <w:rPr>
                <w:i/>
                <w:iCs/>
                <w:szCs w:val="28"/>
                <w:rtl/>
              </w:rPr>
              <w:t>لم يُتعاون مع اللجنة</w:t>
            </w:r>
          </w:p>
        </w:tc>
      </w:tr>
      <w:tr w:rsidR="005740D9" w:rsidRPr="005740D9" w:rsidTr="00AF2BCF">
        <w:trPr>
          <w:cantSplit/>
        </w:trPr>
        <w:tc>
          <w:tcPr>
            <w:tcW w:w="816" w:type="dxa"/>
            <w:shd w:val="clear" w:color="auto" w:fill="auto"/>
          </w:tcPr>
          <w:p w:rsidR="005740D9" w:rsidRPr="009E22D1" w:rsidRDefault="005740D9" w:rsidP="005740D9">
            <w:pPr>
              <w:spacing w:before="40" w:after="40" w:line="320" w:lineRule="exact"/>
              <w:rPr>
                <w:b/>
                <w:bCs/>
                <w:szCs w:val="28"/>
                <w:rtl/>
              </w:rPr>
            </w:pPr>
            <w:r w:rsidRPr="009E22D1">
              <w:rPr>
                <w:b/>
                <w:bCs/>
                <w:szCs w:val="28"/>
                <w:rtl/>
              </w:rPr>
              <w:t>دال1</w:t>
            </w:r>
          </w:p>
        </w:tc>
        <w:tc>
          <w:tcPr>
            <w:tcW w:w="6693" w:type="dxa"/>
            <w:shd w:val="clear" w:color="auto" w:fill="auto"/>
          </w:tcPr>
          <w:p w:rsidR="005740D9" w:rsidRPr="005740D9" w:rsidRDefault="005740D9" w:rsidP="005740D9">
            <w:pPr>
              <w:spacing w:before="40" w:after="40" w:line="320" w:lineRule="exact"/>
              <w:rPr>
                <w:szCs w:val="28"/>
                <w:rtl/>
              </w:rPr>
            </w:pPr>
            <w:r w:rsidRPr="005740D9">
              <w:rPr>
                <w:szCs w:val="28"/>
                <w:rtl/>
              </w:rPr>
              <w:t>لم يرد أي رد في الآجال المحددة، أو لم يتضمن التقرير أي رد على سؤال محدد (</w:t>
            </w:r>
            <w:r w:rsidRPr="005740D9">
              <w:rPr>
                <w:rFonts w:ascii="Traditional Arabic" w:hAnsi="Traditional Arabic" w:hint="cs"/>
                <w:szCs w:val="28"/>
                <w:rtl/>
              </w:rPr>
              <w:t>أسئلة</w:t>
            </w:r>
            <w:r w:rsidRPr="005740D9">
              <w:rPr>
                <w:szCs w:val="28"/>
                <w:rtl/>
              </w:rPr>
              <w:t xml:space="preserve"> </w:t>
            </w:r>
            <w:r w:rsidRPr="005740D9">
              <w:rPr>
                <w:rFonts w:ascii="Traditional Arabic" w:hAnsi="Traditional Arabic" w:hint="cs"/>
                <w:szCs w:val="28"/>
                <w:rtl/>
              </w:rPr>
              <w:t>محددة</w:t>
            </w:r>
            <w:r w:rsidRPr="005740D9">
              <w:rPr>
                <w:szCs w:val="28"/>
                <w:rtl/>
              </w:rPr>
              <w:t>)</w:t>
            </w:r>
          </w:p>
        </w:tc>
      </w:tr>
      <w:tr w:rsidR="005740D9" w:rsidRPr="005740D9" w:rsidTr="00AF2BCF">
        <w:trPr>
          <w:cantSplit/>
        </w:trPr>
        <w:tc>
          <w:tcPr>
            <w:tcW w:w="816" w:type="dxa"/>
            <w:shd w:val="clear" w:color="auto" w:fill="auto"/>
          </w:tcPr>
          <w:p w:rsidR="005740D9" w:rsidRPr="009E22D1" w:rsidRDefault="005740D9" w:rsidP="005740D9">
            <w:pPr>
              <w:spacing w:before="40" w:after="40" w:line="320" w:lineRule="exact"/>
              <w:rPr>
                <w:b/>
                <w:bCs/>
                <w:szCs w:val="28"/>
                <w:rtl/>
              </w:rPr>
            </w:pPr>
            <w:r w:rsidRPr="009E22D1">
              <w:rPr>
                <w:b/>
                <w:bCs/>
                <w:szCs w:val="28"/>
                <w:rtl/>
              </w:rPr>
              <w:t>دال2</w:t>
            </w:r>
          </w:p>
        </w:tc>
        <w:tc>
          <w:tcPr>
            <w:tcW w:w="6693" w:type="dxa"/>
            <w:shd w:val="clear" w:color="auto" w:fill="auto"/>
          </w:tcPr>
          <w:p w:rsidR="005740D9" w:rsidRPr="005740D9" w:rsidRDefault="005740D9" w:rsidP="005740D9">
            <w:pPr>
              <w:spacing w:before="40" w:after="40" w:line="320" w:lineRule="exact"/>
              <w:rPr>
                <w:szCs w:val="28"/>
                <w:lang w:val="fr-CH"/>
              </w:rPr>
            </w:pPr>
            <w:r w:rsidRPr="005740D9">
              <w:rPr>
                <w:szCs w:val="28"/>
                <w:rtl/>
              </w:rPr>
              <w:t>لم يرد أي رد بعد إرسال تذكير أو عدة رسائل تذكيرية</w:t>
            </w:r>
          </w:p>
        </w:tc>
      </w:tr>
      <w:tr w:rsidR="005740D9" w:rsidRPr="005740D9" w:rsidTr="00AF2BCF">
        <w:trPr>
          <w:cantSplit/>
        </w:trPr>
        <w:tc>
          <w:tcPr>
            <w:tcW w:w="7509" w:type="dxa"/>
            <w:gridSpan w:val="2"/>
            <w:shd w:val="clear" w:color="auto" w:fill="auto"/>
          </w:tcPr>
          <w:p w:rsidR="005740D9" w:rsidRPr="005740D9" w:rsidRDefault="005740D9" w:rsidP="005740D9">
            <w:pPr>
              <w:spacing w:before="40" w:after="40" w:line="320" w:lineRule="exact"/>
              <w:rPr>
                <w:i/>
                <w:iCs/>
                <w:szCs w:val="28"/>
                <w:rtl/>
                <w:lang w:bidi="ar-DZ"/>
              </w:rPr>
            </w:pPr>
            <w:r w:rsidRPr="005740D9">
              <w:rPr>
                <w:i/>
                <w:iCs/>
                <w:szCs w:val="28"/>
                <w:rtl/>
              </w:rPr>
              <w:t>التدابير المتخذة تخالف توصيات اللجنة</w:t>
            </w:r>
          </w:p>
        </w:tc>
      </w:tr>
      <w:tr w:rsidR="005740D9" w:rsidRPr="005740D9" w:rsidTr="00AF2BCF">
        <w:trPr>
          <w:cantSplit/>
        </w:trPr>
        <w:tc>
          <w:tcPr>
            <w:tcW w:w="816" w:type="dxa"/>
            <w:tcBorders>
              <w:bottom w:val="single" w:sz="12" w:space="0" w:color="auto"/>
            </w:tcBorders>
            <w:shd w:val="clear" w:color="auto" w:fill="auto"/>
          </w:tcPr>
          <w:p w:rsidR="005740D9" w:rsidRPr="009E22D1" w:rsidRDefault="005740D9" w:rsidP="005740D9">
            <w:pPr>
              <w:spacing w:before="40" w:after="40" w:line="320" w:lineRule="exact"/>
              <w:rPr>
                <w:b/>
                <w:bCs/>
                <w:szCs w:val="28"/>
                <w:rtl/>
              </w:rPr>
            </w:pPr>
            <w:r w:rsidRPr="009E22D1">
              <w:rPr>
                <w:b/>
                <w:bCs/>
                <w:szCs w:val="28"/>
                <w:rtl/>
              </w:rPr>
              <w:t>هاء</w:t>
            </w:r>
          </w:p>
        </w:tc>
        <w:tc>
          <w:tcPr>
            <w:tcW w:w="6693" w:type="dxa"/>
            <w:tcBorders>
              <w:bottom w:val="single" w:sz="12" w:space="0" w:color="auto"/>
            </w:tcBorders>
            <w:shd w:val="clear" w:color="auto" w:fill="auto"/>
          </w:tcPr>
          <w:p w:rsidR="005740D9" w:rsidRPr="005740D9" w:rsidRDefault="005740D9" w:rsidP="005740D9">
            <w:pPr>
              <w:spacing w:before="40" w:after="40" w:line="320" w:lineRule="exact"/>
              <w:rPr>
                <w:szCs w:val="28"/>
                <w:rtl/>
              </w:rPr>
            </w:pPr>
            <w:r w:rsidRPr="005740D9">
              <w:rPr>
                <w:szCs w:val="28"/>
                <w:rtl/>
              </w:rPr>
              <w:t>يتبين من الرد أن التدابير المتخذة تخالف توصيات اللجنة</w:t>
            </w:r>
          </w:p>
        </w:tc>
      </w:tr>
    </w:tbl>
    <w:p w:rsidR="005740D9" w:rsidRDefault="005740D9" w:rsidP="00AF2BCF">
      <w:pPr>
        <w:pStyle w:val="H1GA"/>
        <w:rPr>
          <w:rtl/>
          <w:lang w:val="en-GB"/>
        </w:rPr>
      </w:pPr>
      <w:r w:rsidRPr="005740D9">
        <w:rPr>
          <w:rtl/>
        </w:rPr>
        <w:lastRenderedPageBreak/>
        <w:tab/>
      </w:r>
      <w:r w:rsidRPr="005740D9">
        <w:rPr>
          <w:rtl/>
        </w:rPr>
        <w:tab/>
        <w:t>الدورة 106 (تشرين الأول/أكتوبر 2012</w:t>
      </w:r>
      <w:r w:rsidRPr="005740D9">
        <w:rPr>
          <w:rtl/>
          <w:lang w:bidi="ar-DZ"/>
        </w:rPr>
        <w:t>)</w:t>
      </w:r>
    </w:p>
    <w:tbl>
      <w:tblPr>
        <w:bidiVisual/>
        <w:tblW w:w="7341" w:type="dxa"/>
        <w:tblInd w:w="1134" w:type="dxa"/>
        <w:tblLayout w:type="fixed"/>
        <w:tblLook w:val="00A0" w:firstRow="1" w:lastRow="0" w:firstColumn="1" w:lastColumn="0" w:noHBand="0" w:noVBand="0"/>
      </w:tblPr>
      <w:tblGrid>
        <w:gridCol w:w="1820"/>
        <w:gridCol w:w="5521"/>
      </w:tblGrid>
      <w:tr w:rsidR="005740D9" w:rsidRPr="00747D98" w:rsidTr="00333E72">
        <w:trPr>
          <w:tblHeader/>
        </w:trPr>
        <w:tc>
          <w:tcPr>
            <w:tcW w:w="1820" w:type="dxa"/>
            <w:tcBorders>
              <w:top w:val="single" w:sz="4" w:space="0" w:color="auto"/>
              <w:bottom w:val="single" w:sz="12" w:space="0" w:color="auto"/>
            </w:tcBorders>
            <w:shd w:val="clear" w:color="auto" w:fill="auto"/>
            <w:vAlign w:val="bottom"/>
          </w:tcPr>
          <w:p w:rsidR="005740D9" w:rsidRPr="00747D98" w:rsidRDefault="005740D9" w:rsidP="00AF2BCF">
            <w:pPr>
              <w:spacing w:before="40" w:after="40" w:line="320" w:lineRule="exact"/>
              <w:rPr>
                <w:i/>
                <w:iCs/>
                <w:szCs w:val="28"/>
                <w:rtl/>
              </w:rPr>
            </w:pPr>
            <w:r w:rsidRPr="00747D98">
              <w:rPr>
                <w:i/>
                <w:iCs/>
                <w:szCs w:val="28"/>
                <w:rtl/>
              </w:rPr>
              <w:t>ألمانيا</w:t>
            </w:r>
          </w:p>
        </w:tc>
        <w:tc>
          <w:tcPr>
            <w:tcW w:w="5521" w:type="dxa"/>
            <w:tcBorders>
              <w:top w:val="single" w:sz="4" w:space="0" w:color="auto"/>
              <w:bottom w:val="single" w:sz="12" w:space="0" w:color="auto"/>
            </w:tcBorders>
            <w:shd w:val="clear" w:color="auto" w:fill="auto"/>
            <w:vAlign w:val="bottom"/>
          </w:tcPr>
          <w:p w:rsidR="005740D9" w:rsidRPr="00747D98" w:rsidRDefault="005740D9" w:rsidP="00AF2BCF">
            <w:pPr>
              <w:spacing w:before="40" w:after="40" w:line="320" w:lineRule="exact"/>
              <w:rPr>
                <w:i/>
                <w:iCs/>
                <w:szCs w:val="28"/>
                <w:lang w:val="fr-CH"/>
              </w:rPr>
            </w:pPr>
          </w:p>
        </w:tc>
      </w:tr>
      <w:tr w:rsidR="005740D9" w:rsidRPr="00AD223C" w:rsidTr="00333E72">
        <w:trPr>
          <w:trHeight w:hRule="exact" w:val="113"/>
          <w:tblHeader/>
        </w:trPr>
        <w:tc>
          <w:tcPr>
            <w:tcW w:w="1820" w:type="dxa"/>
            <w:tcBorders>
              <w:top w:val="single" w:sz="12" w:space="0" w:color="auto"/>
            </w:tcBorders>
            <w:shd w:val="clear" w:color="auto" w:fill="auto"/>
          </w:tcPr>
          <w:p w:rsidR="005740D9" w:rsidRPr="00AD223C" w:rsidRDefault="005740D9" w:rsidP="00AF2BCF">
            <w:pPr>
              <w:spacing w:before="40" w:after="40" w:line="320" w:lineRule="exact"/>
              <w:rPr>
                <w:szCs w:val="28"/>
                <w:lang w:val="en-GB"/>
              </w:rPr>
            </w:pPr>
          </w:p>
        </w:tc>
        <w:tc>
          <w:tcPr>
            <w:tcW w:w="5521" w:type="dxa"/>
            <w:tcBorders>
              <w:top w:val="single" w:sz="12" w:space="0" w:color="auto"/>
            </w:tcBorders>
            <w:shd w:val="clear" w:color="auto" w:fill="auto"/>
          </w:tcPr>
          <w:p w:rsidR="005740D9" w:rsidRPr="00AD223C" w:rsidRDefault="005740D9" w:rsidP="00AF2BCF">
            <w:pPr>
              <w:spacing w:before="40" w:after="40" w:line="320" w:lineRule="exact"/>
              <w:rPr>
                <w:szCs w:val="28"/>
                <w:lang w:val="en-GB"/>
              </w:rPr>
            </w:pPr>
          </w:p>
        </w:tc>
      </w:tr>
      <w:tr w:rsidR="005740D9" w:rsidRPr="00AD223C" w:rsidTr="00333E72">
        <w:tc>
          <w:tcPr>
            <w:tcW w:w="1820" w:type="dxa"/>
            <w:shd w:val="clear" w:color="auto" w:fill="auto"/>
          </w:tcPr>
          <w:p w:rsidR="005740D9" w:rsidRPr="00AD223C" w:rsidRDefault="005740D9" w:rsidP="00AF2BCF">
            <w:pPr>
              <w:spacing w:before="40" w:after="40" w:line="320" w:lineRule="exact"/>
              <w:rPr>
                <w:szCs w:val="28"/>
                <w:rtl/>
              </w:rPr>
            </w:pPr>
            <w:r w:rsidRPr="00AD223C">
              <w:rPr>
                <w:szCs w:val="28"/>
                <w:rtl/>
              </w:rPr>
              <w:t>الملاحظات الختامية:</w:t>
            </w:r>
          </w:p>
        </w:tc>
        <w:tc>
          <w:tcPr>
            <w:tcW w:w="5521" w:type="dxa"/>
            <w:shd w:val="clear" w:color="auto" w:fill="auto"/>
          </w:tcPr>
          <w:p w:rsidR="005740D9" w:rsidRPr="00AD223C" w:rsidRDefault="005740D9" w:rsidP="00AF2BCF">
            <w:pPr>
              <w:spacing w:before="40" w:after="40" w:line="320" w:lineRule="exact"/>
              <w:rPr>
                <w:szCs w:val="28"/>
                <w:rtl/>
                <w:lang w:bidi="ar-DZ"/>
              </w:rPr>
            </w:pPr>
            <w:r w:rsidRPr="00AD223C">
              <w:rPr>
                <w:szCs w:val="28"/>
                <w:lang w:val="en-GB"/>
              </w:rPr>
              <w:t>CCPR/C/DEU/CO/6</w:t>
            </w:r>
            <w:r w:rsidRPr="00AD223C">
              <w:rPr>
                <w:szCs w:val="28"/>
                <w:rtl/>
              </w:rPr>
              <w:t>، 31 تشرين الأول/ أكتوبر 2012</w:t>
            </w:r>
          </w:p>
        </w:tc>
      </w:tr>
      <w:tr w:rsidR="005740D9" w:rsidRPr="00AD223C" w:rsidTr="00333E72">
        <w:tc>
          <w:tcPr>
            <w:tcW w:w="1820" w:type="dxa"/>
            <w:shd w:val="clear" w:color="auto" w:fill="auto"/>
          </w:tcPr>
          <w:p w:rsidR="005740D9" w:rsidRPr="00AD223C" w:rsidRDefault="005740D9" w:rsidP="00AF2BCF">
            <w:pPr>
              <w:spacing w:before="40" w:after="40" w:line="320" w:lineRule="exact"/>
              <w:rPr>
                <w:szCs w:val="28"/>
                <w:rtl/>
              </w:rPr>
            </w:pPr>
            <w:r w:rsidRPr="00AD223C">
              <w:rPr>
                <w:szCs w:val="28"/>
                <w:rtl/>
              </w:rPr>
              <w:t>فقرات المتابعة:</w:t>
            </w:r>
          </w:p>
        </w:tc>
        <w:tc>
          <w:tcPr>
            <w:tcW w:w="5521" w:type="dxa"/>
            <w:shd w:val="clear" w:color="auto" w:fill="auto"/>
          </w:tcPr>
          <w:p w:rsidR="005740D9" w:rsidRPr="00AD223C" w:rsidRDefault="005740D9" w:rsidP="00AF2BCF">
            <w:pPr>
              <w:spacing w:before="40" w:after="40" w:line="320" w:lineRule="exact"/>
              <w:rPr>
                <w:szCs w:val="28"/>
                <w:lang w:val="fr-CH"/>
              </w:rPr>
            </w:pPr>
            <w:r w:rsidRPr="00AD223C">
              <w:rPr>
                <w:szCs w:val="28"/>
                <w:rtl/>
              </w:rPr>
              <w:t>11 و14 و15</w:t>
            </w:r>
          </w:p>
        </w:tc>
      </w:tr>
      <w:tr w:rsidR="005740D9" w:rsidRPr="00AD223C" w:rsidTr="00333E72">
        <w:tc>
          <w:tcPr>
            <w:tcW w:w="1820" w:type="dxa"/>
            <w:shd w:val="clear" w:color="auto" w:fill="auto"/>
          </w:tcPr>
          <w:p w:rsidR="005740D9" w:rsidRPr="00AD223C" w:rsidRDefault="005740D9" w:rsidP="00AF2BCF">
            <w:pPr>
              <w:spacing w:before="40" w:after="40" w:line="320" w:lineRule="exact"/>
              <w:rPr>
                <w:szCs w:val="28"/>
                <w:rtl/>
              </w:rPr>
            </w:pPr>
            <w:r w:rsidRPr="00AD223C">
              <w:rPr>
                <w:szCs w:val="28"/>
                <w:rtl/>
              </w:rPr>
              <w:t>الرد الأول:</w:t>
            </w:r>
          </w:p>
        </w:tc>
        <w:tc>
          <w:tcPr>
            <w:tcW w:w="5521" w:type="dxa"/>
            <w:shd w:val="clear" w:color="auto" w:fill="auto"/>
          </w:tcPr>
          <w:p w:rsidR="005740D9" w:rsidRPr="00AD223C" w:rsidRDefault="005740D9" w:rsidP="00AF2BCF">
            <w:pPr>
              <w:spacing w:before="40" w:after="40" w:line="320" w:lineRule="exact"/>
              <w:rPr>
                <w:szCs w:val="28"/>
                <w:rtl/>
                <w:lang w:bidi="ar-DZ"/>
              </w:rPr>
            </w:pPr>
            <w:r w:rsidRPr="00AD223C">
              <w:rPr>
                <w:szCs w:val="28"/>
                <w:lang w:val="en-GB"/>
              </w:rPr>
              <w:t>CCPR/C/DEU/CO/6/Add.1</w:t>
            </w:r>
            <w:r w:rsidRPr="00AD223C">
              <w:rPr>
                <w:szCs w:val="28"/>
                <w:rtl/>
              </w:rPr>
              <w:t>، 21 تشرين الأول/أكتوبر 2013</w:t>
            </w:r>
          </w:p>
        </w:tc>
      </w:tr>
      <w:tr w:rsidR="005740D9" w:rsidRPr="00AD223C" w:rsidTr="00333E72">
        <w:tc>
          <w:tcPr>
            <w:tcW w:w="1820" w:type="dxa"/>
            <w:shd w:val="clear" w:color="auto" w:fill="auto"/>
          </w:tcPr>
          <w:p w:rsidR="005740D9" w:rsidRPr="00AD223C" w:rsidRDefault="005740D9" w:rsidP="00AF2BCF">
            <w:pPr>
              <w:spacing w:before="40" w:after="40" w:line="320" w:lineRule="exact"/>
              <w:rPr>
                <w:szCs w:val="28"/>
                <w:lang w:val="fr-CH"/>
              </w:rPr>
            </w:pPr>
            <w:r w:rsidRPr="00AD223C">
              <w:rPr>
                <w:szCs w:val="28"/>
                <w:rtl/>
              </w:rPr>
              <w:t>تقييم اللجنة:</w:t>
            </w:r>
          </w:p>
        </w:tc>
        <w:tc>
          <w:tcPr>
            <w:tcW w:w="5521" w:type="dxa"/>
            <w:shd w:val="clear" w:color="auto" w:fill="auto"/>
          </w:tcPr>
          <w:p w:rsidR="005740D9" w:rsidRPr="00AD223C" w:rsidRDefault="005740D9" w:rsidP="00AF2BCF">
            <w:pPr>
              <w:spacing w:before="40" w:after="40" w:line="320" w:lineRule="exact"/>
              <w:rPr>
                <w:szCs w:val="28"/>
                <w:rtl/>
              </w:rPr>
            </w:pPr>
            <w:r w:rsidRPr="00AD223C">
              <w:rPr>
                <w:szCs w:val="28"/>
                <w:rtl/>
              </w:rPr>
              <w:t xml:space="preserve">الفقرة 14 </w:t>
            </w:r>
            <w:r w:rsidRPr="00AD223C">
              <w:rPr>
                <w:b/>
                <w:bCs/>
                <w:szCs w:val="28"/>
                <w:rtl/>
              </w:rPr>
              <w:t>[ألف]</w:t>
            </w:r>
            <w:r w:rsidRPr="00AD223C">
              <w:rPr>
                <w:szCs w:val="28"/>
                <w:rtl/>
              </w:rPr>
              <w:t xml:space="preserve">؛ يلزم تقديم معلومات إضافية عن الفقرتين 11 </w:t>
            </w:r>
            <w:r w:rsidRPr="00AD223C">
              <w:rPr>
                <w:b/>
                <w:bCs/>
                <w:szCs w:val="28"/>
                <w:rtl/>
              </w:rPr>
              <w:t>[باء1]</w:t>
            </w:r>
            <w:r w:rsidRPr="00AD223C">
              <w:rPr>
                <w:szCs w:val="28"/>
                <w:rtl/>
              </w:rPr>
              <w:t xml:space="preserve">، و15 </w:t>
            </w:r>
            <w:r w:rsidRPr="00AD223C">
              <w:rPr>
                <w:b/>
                <w:bCs/>
                <w:szCs w:val="28"/>
                <w:rtl/>
              </w:rPr>
              <w:t>[باء2]</w:t>
            </w:r>
          </w:p>
        </w:tc>
      </w:tr>
      <w:tr w:rsidR="005740D9" w:rsidRPr="00AD223C" w:rsidTr="00333E72">
        <w:tc>
          <w:tcPr>
            <w:tcW w:w="1820" w:type="dxa"/>
            <w:shd w:val="clear" w:color="auto" w:fill="auto"/>
          </w:tcPr>
          <w:p w:rsidR="005740D9" w:rsidRPr="00AD223C" w:rsidRDefault="005740D9" w:rsidP="00AF2BCF">
            <w:pPr>
              <w:spacing w:before="40" w:after="40" w:line="320" w:lineRule="exact"/>
              <w:rPr>
                <w:szCs w:val="28"/>
                <w:rtl/>
              </w:rPr>
            </w:pPr>
            <w:r w:rsidRPr="00AD223C">
              <w:rPr>
                <w:szCs w:val="28"/>
                <w:rtl/>
              </w:rPr>
              <w:t>الرد الثاني:</w:t>
            </w:r>
          </w:p>
        </w:tc>
        <w:tc>
          <w:tcPr>
            <w:tcW w:w="5521" w:type="dxa"/>
            <w:shd w:val="clear" w:color="auto" w:fill="auto"/>
          </w:tcPr>
          <w:p w:rsidR="005740D9" w:rsidRPr="00AD223C" w:rsidRDefault="005740D9" w:rsidP="00AF2BCF">
            <w:pPr>
              <w:spacing w:before="40" w:after="40" w:line="320" w:lineRule="exact"/>
              <w:rPr>
                <w:szCs w:val="28"/>
                <w:rtl/>
              </w:rPr>
            </w:pPr>
            <w:r w:rsidRPr="00AD223C">
              <w:rPr>
                <w:szCs w:val="28"/>
                <w:lang w:val="en-GB"/>
              </w:rPr>
              <w:t>CCPR/C/DEU/CO/6/Add.2</w:t>
            </w:r>
            <w:r w:rsidRPr="00AD223C">
              <w:rPr>
                <w:szCs w:val="28"/>
                <w:rtl/>
              </w:rPr>
              <w:t xml:space="preserve">، 15 تموز/يوليه 2014 </w:t>
            </w:r>
          </w:p>
        </w:tc>
      </w:tr>
      <w:tr w:rsidR="005740D9" w:rsidRPr="00AD223C" w:rsidTr="00333E72">
        <w:tc>
          <w:tcPr>
            <w:tcW w:w="1820" w:type="dxa"/>
            <w:shd w:val="clear" w:color="auto" w:fill="auto"/>
          </w:tcPr>
          <w:p w:rsidR="005740D9" w:rsidRPr="00AD223C" w:rsidRDefault="005740D9" w:rsidP="00AF2BCF">
            <w:pPr>
              <w:spacing w:before="40" w:after="40" w:line="320" w:lineRule="exact"/>
              <w:rPr>
                <w:szCs w:val="28"/>
                <w:rtl/>
              </w:rPr>
            </w:pPr>
            <w:r w:rsidRPr="00AD223C">
              <w:rPr>
                <w:szCs w:val="28"/>
                <w:rtl/>
              </w:rPr>
              <w:t>تقييم اللجنة:</w:t>
            </w:r>
          </w:p>
        </w:tc>
        <w:tc>
          <w:tcPr>
            <w:tcW w:w="5521" w:type="dxa"/>
            <w:shd w:val="clear" w:color="auto" w:fill="auto"/>
          </w:tcPr>
          <w:p w:rsidR="005740D9" w:rsidRPr="00AD223C" w:rsidRDefault="005740D9" w:rsidP="00AF2BCF">
            <w:pPr>
              <w:spacing w:before="40" w:after="40" w:line="320" w:lineRule="exact"/>
              <w:rPr>
                <w:szCs w:val="28"/>
                <w:rtl/>
                <w:lang w:bidi="ar-DZ"/>
              </w:rPr>
            </w:pPr>
            <w:r w:rsidRPr="00AD223C">
              <w:rPr>
                <w:szCs w:val="28"/>
                <w:rtl/>
              </w:rPr>
              <w:t xml:space="preserve">الفقرة 11 </w:t>
            </w:r>
            <w:r w:rsidRPr="00333E72">
              <w:rPr>
                <w:b/>
                <w:bCs/>
                <w:szCs w:val="28"/>
                <w:rtl/>
              </w:rPr>
              <w:t>[ألف]</w:t>
            </w:r>
            <w:r w:rsidRPr="00AD223C">
              <w:rPr>
                <w:szCs w:val="28"/>
                <w:rtl/>
              </w:rPr>
              <w:t xml:space="preserve">؛ يلزم تقديم معلومات إضافية عن الفقرة 15 </w:t>
            </w:r>
            <w:r w:rsidRPr="00333E72">
              <w:rPr>
                <w:b/>
                <w:bCs/>
                <w:szCs w:val="28"/>
                <w:rtl/>
              </w:rPr>
              <w:t>[باء2]</w:t>
            </w:r>
          </w:p>
        </w:tc>
      </w:tr>
      <w:tr w:rsidR="005740D9" w:rsidRPr="00AD223C" w:rsidTr="00333E72">
        <w:tc>
          <w:tcPr>
            <w:tcW w:w="1820" w:type="dxa"/>
            <w:shd w:val="clear" w:color="auto" w:fill="auto"/>
          </w:tcPr>
          <w:p w:rsidR="005740D9" w:rsidRPr="00AD223C" w:rsidRDefault="005740D9" w:rsidP="00AF2BCF">
            <w:pPr>
              <w:spacing w:before="40" w:after="40" w:line="320" w:lineRule="exact"/>
              <w:rPr>
                <w:szCs w:val="28"/>
                <w:rtl/>
              </w:rPr>
            </w:pPr>
            <w:r w:rsidRPr="00AD223C">
              <w:rPr>
                <w:szCs w:val="28"/>
                <w:rtl/>
              </w:rPr>
              <w:t>الرد الثالث:</w:t>
            </w:r>
          </w:p>
        </w:tc>
        <w:tc>
          <w:tcPr>
            <w:tcW w:w="5521" w:type="dxa"/>
            <w:shd w:val="clear" w:color="auto" w:fill="auto"/>
          </w:tcPr>
          <w:p w:rsidR="005740D9" w:rsidRPr="00AD223C" w:rsidRDefault="005740D9" w:rsidP="00AF2BCF">
            <w:pPr>
              <w:spacing w:before="40" w:after="40" w:line="320" w:lineRule="exact"/>
              <w:rPr>
                <w:szCs w:val="28"/>
                <w:rtl/>
                <w:lang w:bidi="ar-DZ"/>
              </w:rPr>
            </w:pPr>
            <w:r w:rsidRPr="00AD223C">
              <w:rPr>
                <w:szCs w:val="28"/>
                <w:lang w:val="en-GB"/>
              </w:rPr>
              <w:t>CCPR/C/DEU/CO/6/Add.3</w:t>
            </w:r>
            <w:r w:rsidRPr="00AD223C">
              <w:rPr>
                <w:szCs w:val="28"/>
                <w:rtl/>
              </w:rPr>
              <w:t xml:space="preserve"> و</w:t>
            </w:r>
            <w:r w:rsidRPr="00AD223C">
              <w:rPr>
                <w:szCs w:val="28"/>
                <w:lang w:val="en-GB"/>
              </w:rPr>
              <w:t>Corr.1</w:t>
            </w:r>
            <w:r w:rsidRPr="00AD223C">
              <w:rPr>
                <w:szCs w:val="28"/>
                <w:rtl/>
              </w:rPr>
              <w:t>، 12 كانون الثاني/يناير 2016</w:t>
            </w:r>
          </w:p>
        </w:tc>
      </w:tr>
      <w:tr w:rsidR="005740D9" w:rsidRPr="00AD223C" w:rsidTr="00333E72">
        <w:tc>
          <w:tcPr>
            <w:tcW w:w="1820" w:type="dxa"/>
            <w:shd w:val="clear" w:color="auto" w:fill="auto"/>
          </w:tcPr>
          <w:p w:rsidR="005740D9" w:rsidRPr="00AD223C" w:rsidRDefault="005740D9" w:rsidP="00AF2BCF">
            <w:pPr>
              <w:spacing w:before="40" w:after="40" w:line="320" w:lineRule="exact"/>
              <w:rPr>
                <w:szCs w:val="28"/>
                <w:lang w:val="fr-CH"/>
              </w:rPr>
            </w:pPr>
          </w:p>
        </w:tc>
        <w:tc>
          <w:tcPr>
            <w:tcW w:w="5521" w:type="dxa"/>
            <w:shd w:val="clear" w:color="auto" w:fill="auto"/>
          </w:tcPr>
          <w:p w:rsidR="005740D9" w:rsidRPr="00AD223C" w:rsidRDefault="005740D9" w:rsidP="00AF2BCF">
            <w:pPr>
              <w:spacing w:before="40" w:after="40" w:line="320" w:lineRule="exact"/>
              <w:rPr>
                <w:szCs w:val="28"/>
                <w:rtl/>
              </w:rPr>
            </w:pPr>
            <w:r w:rsidRPr="00AD223C">
              <w:rPr>
                <w:szCs w:val="28"/>
                <w:rtl/>
              </w:rPr>
              <w:t>يلزم تقديم معلومات إضافية عن الفقرة 15 [باء2]</w:t>
            </w:r>
          </w:p>
        </w:tc>
      </w:tr>
      <w:tr w:rsidR="005740D9" w:rsidRPr="00AD223C" w:rsidTr="00333E72">
        <w:tc>
          <w:tcPr>
            <w:tcW w:w="7341" w:type="dxa"/>
            <w:gridSpan w:val="2"/>
            <w:shd w:val="clear" w:color="auto" w:fill="auto"/>
          </w:tcPr>
          <w:p w:rsidR="005740D9" w:rsidRPr="00333E72" w:rsidRDefault="005740D9" w:rsidP="00AF2BCF">
            <w:pPr>
              <w:spacing w:before="40" w:after="40" w:line="320" w:lineRule="exact"/>
              <w:rPr>
                <w:b/>
                <w:bCs/>
                <w:szCs w:val="28"/>
                <w:rtl/>
                <w:lang w:bidi="ar-DZ"/>
              </w:rPr>
            </w:pPr>
            <w:r w:rsidRPr="00333E72">
              <w:rPr>
                <w:b/>
                <w:bCs/>
                <w:szCs w:val="28"/>
                <w:rtl/>
              </w:rPr>
              <w:t>الفقرة 11: ينبغي أن تنقح الدولة الطرف قانونها المتعلق بإجراءات اللجوء للسماح بإصدار أوامر بتعليق عمليات نقل ملتمسي اللجوء إلى أي دولة ملزمة بتطبيق لائحة دبلن الثانية. وينبغي للدولة الطرف أيضاً أن تبلغ اللجنة أتعتزم أم لا تمديد فترة تعليق نقل ملتمسي اللجوء إلى اليونان إلى ما بعد شهر كانون الثاني/يناير 2013.</w:t>
            </w:r>
          </w:p>
        </w:tc>
      </w:tr>
      <w:tr w:rsidR="005740D9" w:rsidRPr="00AD223C" w:rsidTr="00333E72">
        <w:tc>
          <w:tcPr>
            <w:tcW w:w="7341" w:type="dxa"/>
            <w:gridSpan w:val="2"/>
            <w:shd w:val="clear" w:color="auto" w:fill="auto"/>
          </w:tcPr>
          <w:p w:rsidR="005740D9" w:rsidRPr="00333E72" w:rsidRDefault="005740D9" w:rsidP="00333E72">
            <w:pPr>
              <w:pStyle w:val="H23GA"/>
              <w:spacing w:before="120"/>
              <w:rPr>
                <w:rtl/>
              </w:rPr>
            </w:pPr>
            <w:r w:rsidRPr="00333E72">
              <w:rPr>
                <w:rtl/>
              </w:rPr>
              <w:t>سؤال المتابعة:</w:t>
            </w:r>
          </w:p>
        </w:tc>
      </w:tr>
      <w:tr w:rsidR="005740D9" w:rsidRPr="00AD223C" w:rsidTr="00333E72">
        <w:tc>
          <w:tcPr>
            <w:tcW w:w="7341" w:type="dxa"/>
            <w:gridSpan w:val="2"/>
            <w:shd w:val="clear" w:color="auto" w:fill="auto"/>
          </w:tcPr>
          <w:p w:rsidR="005740D9" w:rsidRPr="00AD223C" w:rsidRDefault="005740D9" w:rsidP="00AF2BCF">
            <w:pPr>
              <w:spacing w:before="40" w:after="40" w:line="320" w:lineRule="exact"/>
              <w:rPr>
                <w:szCs w:val="28"/>
                <w:rtl/>
                <w:lang w:bidi="ar-DZ"/>
              </w:rPr>
            </w:pPr>
            <w:r w:rsidRPr="0088678F">
              <w:rPr>
                <w:b/>
                <w:bCs/>
                <w:szCs w:val="28"/>
                <w:rtl/>
              </w:rPr>
              <w:t>[ألف]:</w:t>
            </w:r>
            <w:r w:rsidRPr="00AD223C">
              <w:rPr>
                <w:szCs w:val="28"/>
                <w:rtl/>
              </w:rPr>
              <w:t xml:space="preserve"> ترحب اللجنة بقرار مدّ فترة تعليق عمليات نقل ملتمسي اللجوء إلى اليونان حتى كانون الثاني/يناير 2015. وتكرر اللجنة تأكيد توصيتها وطلبها إلى الدولة الطرف أن تمدّ فترة تعليق عمليات نقل ملتمسي اللجوء إلى اليونان إذا ظلت ظروف الاستقبال على صعوبتها.</w:t>
            </w:r>
          </w:p>
        </w:tc>
      </w:tr>
      <w:tr w:rsidR="005740D9" w:rsidRPr="00AD223C" w:rsidTr="00333E72">
        <w:tc>
          <w:tcPr>
            <w:tcW w:w="7341" w:type="dxa"/>
            <w:gridSpan w:val="2"/>
            <w:shd w:val="clear" w:color="auto" w:fill="auto"/>
          </w:tcPr>
          <w:p w:rsidR="005740D9" w:rsidRPr="0088678F" w:rsidRDefault="005740D9" w:rsidP="0088678F">
            <w:pPr>
              <w:pStyle w:val="H23GA"/>
              <w:spacing w:before="120"/>
            </w:pPr>
            <w:r w:rsidRPr="0088678F">
              <w:rPr>
                <w:rtl/>
              </w:rPr>
              <w:t>ملخص رد الدولة الطرف:</w:t>
            </w:r>
          </w:p>
        </w:tc>
      </w:tr>
      <w:tr w:rsidR="005740D9" w:rsidRPr="00AD223C" w:rsidTr="00333E72">
        <w:tc>
          <w:tcPr>
            <w:tcW w:w="7341" w:type="dxa"/>
            <w:gridSpan w:val="2"/>
            <w:shd w:val="clear" w:color="auto" w:fill="auto"/>
          </w:tcPr>
          <w:p w:rsidR="005740D9" w:rsidRPr="00AD223C" w:rsidRDefault="005740D9" w:rsidP="00AF2BCF">
            <w:pPr>
              <w:spacing w:before="40" w:after="40" w:line="320" w:lineRule="exact"/>
              <w:rPr>
                <w:szCs w:val="28"/>
                <w:rtl/>
                <w:lang w:bidi="ar-DZ"/>
              </w:rPr>
            </w:pPr>
            <w:r w:rsidRPr="00AD223C">
              <w:rPr>
                <w:szCs w:val="28"/>
                <w:rtl/>
              </w:rPr>
              <w:t>لم تتغير حالة نقل ملتمسي اللجوء إلى اليونان.</w:t>
            </w:r>
          </w:p>
        </w:tc>
      </w:tr>
      <w:tr w:rsidR="005740D9" w:rsidRPr="00AD223C" w:rsidTr="00333E72">
        <w:tc>
          <w:tcPr>
            <w:tcW w:w="7341" w:type="dxa"/>
            <w:gridSpan w:val="2"/>
            <w:shd w:val="clear" w:color="auto" w:fill="auto"/>
          </w:tcPr>
          <w:p w:rsidR="005740D9" w:rsidRPr="0088678F" w:rsidRDefault="005740D9" w:rsidP="0088678F">
            <w:pPr>
              <w:pStyle w:val="H23GA"/>
              <w:spacing w:before="120"/>
            </w:pPr>
            <w:r w:rsidRPr="0088678F">
              <w:rPr>
                <w:rtl/>
              </w:rPr>
              <w:t>تقييم اللجنة:</w:t>
            </w:r>
          </w:p>
        </w:tc>
      </w:tr>
      <w:tr w:rsidR="005740D9" w:rsidRPr="00AD223C" w:rsidTr="00333E72">
        <w:tc>
          <w:tcPr>
            <w:tcW w:w="7341" w:type="dxa"/>
            <w:gridSpan w:val="2"/>
            <w:shd w:val="clear" w:color="auto" w:fill="auto"/>
          </w:tcPr>
          <w:p w:rsidR="005740D9" w:rsidRPr="00AD223C" w:rsidRDefault="005740D9" w:rsidP="00AF2BCF">
            <w:pPr>
              <w:spacing w:before="40" w:after="40" w:line="320" w:lineRule="exact"/>
              <w:rPr>
                <w:szCs w:val="28"/>
                <w:rtl/>
              </w:rPr>
            </w:pPr>
            <w:r w:rsidRPr="0088678F">
              <w:rPr>
                <w:b/>
                <w:bCs/>
                <w:szCs w:val="28"/>
                <w:rtl/>
              </w:rPr>
              <w:t>[ألف]:</w:t>
            </w:r>
            <w:r w:rsidRPr="00AD223C">
              <w:rPr>
                <w:szCs w:val="28"/>
                <w:rtl/>
              </w:rPr>
              <w:t xml:space="preserve"> تعرب اللجنة عن تقديرها لقرار الدولة الطرف تعليق عمليات نقل ملتمسي اللجوء إلى اليونان.</w:t>
            </w:r>
          </w:p>
        </w:tc>
      </w:tr>
      <w:tr w:rsidR="005740D9" w:rsidRPr="00AD223C" w:rsidTr="00333E72">
        <w:tc>
          <w:tcPr>
            <w:tcW w:w="7341" w:type="dxa"/>
            <w:gridSpan w:val="2"/>
            <w:shd w:val="clear" w:color="auto" w:fill="auto"/>
          </w:tcPr>
          <w:p w:rsidR="005740D9" w:rsidRPr="0003783E" w:rsidRDefault="005740D9" w:rsidP="00AF2BCF">
            <w:pPr>
              <w:spacing w:before="40" w:after="40" w:line="320" w:lineRule="exact"/>
              <w:rPr>
                <w:b/>
                <w:bCs/>
                <w:szCs w:val="28"/>
                <w:lang w:val="fr-CH"/>
              </w:rPr>
            </w:pPr>
            <w:r w:rsidRPr="0003783E">
              <w:rPr>
                <w:b/>
                <w:bCs/>
                <w:szCs w:val="28"/>
                <w:rtl/>
              </w:rPr>
              <w:t>الفقرة 15: ينبغي للدولة الطرف أن تتخذ تدابير فعالة لضمان التنفيذ الكامل للأحكام القانونية المتعلقة باللجوء إلى تدابير تقييد الحركة في دور الرعاية، وفقاً للعهد، بوسائل منها تحسين تدريب العاملين في دور الرعاية ومراقبتها بانتظام والتحقيق مع المسؤولين عن الانتهاكات ومعاقبتهم بعقوبات مناسبة</w:t>
            </w:r>
            <w:r w:rsidRPr="0003783E">
              <w:rPr>
                <w:b/>
                <w:bCs/>
                <w:szCs w:val="28"/>
                <w:rtl/>
                <w:lang w:bidi="ar-DZ"/>
              </w:rPr>
              <w:t>.</w:t>
            </w:r>
          </w:p>
        </w:tc>
      </w:tr>
      <w:tr w:rsidR="005740D9" w:rsidRPr="00AD223C" w:rsidTr="00333E72">
        <w:tc>
          <w:tcPr>
            <w:tcW w:w="7341" w:type="dxa"/>
            <w:gridSpan w:val="2"/>
            <w:shd w:val="clear" w:color="auto" w:fill="auto"/>
          </w:tcPr>
          <w:p w:rsidR="005740D9" w:rsidRPr="0003783E" w:rsidRDefault="005740D9" w:rsidP="0003783E">
            <w:pPr>
              <w:pStyle w:val="H23GA"/>
              <w:spacing w:before="120"/>
              <w:rPr>
                <w:rtl/>
              </w:rPr>
            </w:pPr>
            <w:r w:rsidRPr="0003783E">
              <w:rPr>
                <w:rtl/>
              </w:rPr>
              <w:t>سؤال المتابعة:</w:t>
            </w:r>
          </w:p>
        </w:tc>
      </w:tr>
      <w:tr w:rsidR="005740D9" w:rsidRPr="00AD223C" w:rsidTr="00333E72">
        <w:tc>
          <w:tcPr>
            <w:tcW w:w="7341" w:type="dxa"/>
            <w:gridSpan w:val="2"/>
            <w:shd w:val="clear" w:color="auto" w:fill="auto"/>
          </w:tcPr>
          <w:p w:rsidR="005740D9" w:rsidRPr="00AD223C" w:rsidRDefault="005740D9" w:rsidP="00AF2BCF">
            <w:pPr>
              <w:spacing w:before="40" w:after="40" w:line="320" w:lineRule="exact"/>
              <w:rPr>
                <w:szCs w:val="28"/>
                <w:rtl/>
              </w:rPr>
            </w:pPr>
            <w:r w:rsidRPr="0003783E">
              <w:rPr>
                <w:b/>
                <w:bCs/>
                <w:szCs w:val="28"/>
                <w:rtl/>
              </w:rPr>
              <w:t>[</w:t>
            </w:r>
            <w:proofErr w:type="gramStart"/>
            <w:r w:rsidRPr="0003783E">
              <w:rPr>
                <w:b/>
                <w:bCs/>
                <w:szCs w:val="28"/>
                <w:rtl/>
              </w:rPr>
              <w:t>باء2</w:t>
            </w:r>
            <w:proofErr w:type="gramEnd"/>
            <w:r w:rsidRPr="0003783E">
              <w:rPr>
                <w:b/>
                <w:bCs/>
                <w:szCs w:val="28"/>
                <w:rtl/>
              </w:rPr>
              <w:t>]:</w:t>
            </w:r>
            <w:r w:rsidRPr="00AD223C">
              <w:rPr>
                <w:szCs w:val="28"/>
                <w:rtl/>
              </w:rPr>
              <w:t xml:space="preserve"> تحيط اللجنة علماً بالمعلومات الإضافية التي قدمتها الدولة الطرف إلاّ أنها تأسف لعدم تقديم الدولة الطرف معلومات عن التحقيقات التي جرت والعقوبات التي فُرضت على المسؤولين عن انتهاك الأحكام القانونية المتعلقة باللجوء إلى تدابير تقييد الحركة في دور الرعاية. وتطلب اللجنة مدّها بالمزيد من المعلومات عما يلي:</w:t>
            </w:r>
          </w:p>
          <w:p w:rsidR="005740D9" w:rsidRPr="00AD223C" w:rsidRDefault="0003783E" w:rsidP="00AF2BCF">
            <w:pPr>
              <w:spacing w:before="40" w:after="40" w:line="320" w:lineRule="exact"/>
              <w:rPr>
                <w:szCs w:val="28"/>
                <w:rtl/>
                <w:lang w:bidi="ar-DZ"/>
              </w:rPr>
            </w:pPr>
            <w:r>
              <w:rPr>
                <w:szCs w:val="28"/>
                <w:rtl/>
              </w:rPr>
              <w:tab/>
              <w:t>(أ)</w:t>
            </w:r>
            <w:r>
              <w:rPr>
                <w:szCs w:val="28"/>
                <w:rtl/>
              </w:rPr>
              <w:tab/>
            </w:r>
            <w:r w:rsidR="005740D9" w:rsidRPr="00AD223C">
              <w:rPr>
                <w:szCs w:val="28"/>
                <w:rtl/>
              </w:rPr>
              <w:t>التدابير المتخذة، بما فيها التدريب، لضمان توعية جميع الموظفين العاملين في مرافق ودور الرعاية بالأحكام القانونية المتعلقة باللجوء إلى تدابير تقييد الحركة في دور ومرافق الرعاية؛</w:t>
            </w:r>
          </w:p>
          <w:p w:rsidR="005740D9" w:rsidRPr="00AD223C" w:rsidRDefault="0003783E" w:rsidP="003F261A">
            <w:pPr>
              <w:spacing w:before="40" w:after="40" w:line="320" w:lineRule="exact"/>
              <w:rPr>
                <w:szCs w:val="28"/>
                <w:rtl/>
              </w:rPr>
            </w:pPr>
            <w:r>
              <w:rPr>
                <w:szCs w:val="28"/>
              </w:rPr>
              <w:lastRenderedPageBreak/>
              <w:tab/>
            </w:r>
            <w:r w:rsidR="003F261A">
              <w:rPr>
                <w:rFonts w:hint="cs"/>
                <w:szCs w:val="28"/>
                <w:rtl/>
              </w:rPr>
              <w:t>(</w:t>
            </w:r>
            <w:r>
              <w:rPr>
                <w:szCs w:val="28"/>
                <w:rtl/>
              </w:rPr>
              <w:t>ب)</w:t>
            </w:r>
            <w:r>
              <w:rPr>
                <w:szCs w:val="28"/>
                <w:rtl/>
              </w:rPr>
              <w:tab/>
            </w:r>
            <w:r w:rsidR="005740D9" w:rsidRPr="00AD223C">
              <w:rPr>
                <w:szCs w:val="28"/>
                <w:rtl/>
              </w:rPr>
              <w:t>التحقيق في انتهاكات الأحكام القانونية المتعلقة باللجوء إلى تدابير تقييد الحركة في دور الرعاية، والعقوبات المناسبة المفروضة على المسؤولين عنها.</w:t>
            </w:r>
          </w:p>
        </w:tc>
      </w:tr>
      <w:tr w:rsidR="005740D9" w:rsidRPr="00AD223C" w:rsidTr="00333E72">
        <w:tc>
          <w:tcPr>
            <w:tcW w:w="7341" w:type="dxa"/>
            <w:gridSpan w:val="2"/>
            <w:shd w:val="clear" w:color="auto" w:fill="auto"/>
          </w:tcPr>
          <w:p w:rsidR="005740D9" w:rsidRPr="0003783E" w:rsidRDefault="005740D9" w:rsidP="0003783E">
            <w:pPr>
              <w:pStyle w:val="H23GA"/>
              <w:spacing w:before="120"/>
            </w:pPr>
            <w:r w:rsidRPr="0003783E">
              <w:rPr>
                <w:rtl/>
              </w:rPr>
              <w:lastRenderedPageBreak/>
              <w:t>ملخص رد الدولة الطرف:</w:t>
            </w:r>
          </w:p>
        </w:tc>
      </w:tr>
      <w:tr w:rsidR="005740D9" w:rsidRPr="00AD223C" w:rsidTr="00333E72">
        <w:tc>
          <w:tcPr>
            <w:tcW w:w="7341" w:type="dxa"/>
            <w:gridSpan w:val="2"/>
            <w:shd w:val="clear" w:color="auto" w:fill="auto"/>
          </w:tcPr>
          <w:p w:rsidR="005740D9" w:rsidRPr="00AD223C" w:rsidRDefault="0003783E" w:rsidP="00D04295">
            <w:pPr>
              <w:spacing w:before="40" w:after="40" w:line="320" w:lineRule="exact"/>
              <w:rPr>
                <w:szCs w:val="28"/>
                <w:rtl/>
              </w:rPr>
            </w:pPr>
            <w:r>
              <w:rPr>
                <w:szCs w:val="28"/>
              </w:rPr>
              <w:tab/>
            </w:r>
            <w:r>
              <w:rPr>
                <w:szCs w:val="28"/>
                <w:rtl/>
              </w:rPr>
              <w:t>(أ)</w:t>
            </w:r>
            <w:r>
              <w:rPr>
                <w:szCs w:val="28"/>
                <w:rtl/>
              </w:rPr>
              <w:tab/>
            </w:r>
            <w:r w:rsidR="005740D9" w:rsidRPr="00AD223C">
              <w:rPr>
                <w:szCs w:val="28"/>
                <w:rtl/>
              </w:rPr>
              <w:t xml:space="preserve">قدمت الدولة الطرف تفاصيل عن المعلومات الواردة في الوثيقة </w:t>
            </w:r>
            <w:r w:rsidR="005740D9" w:rsidRPr="00AD223C">
              <w:rPr>
                <w:szCs w:val="28"/>
              </w:rPr>
              <w:t>CCPR/C/DEU/Q/6/Add.1</w:t>
            </w:r>
            <w:r w:rsidR="005740D9" w:rsidRPr="00AD223C">
              <w:rPr>
                <w:szCs w:val="28"/>
                <w:rtl/>
              </w:rPr>
              <w:t xml:space="preserve"> (الفقرة ٧٤). ويقدم مشروعا </w:t>
            </w:r>
            <w:proofErr w:type="spellStart"/>
            <w:r w:rsidR="005740D9" w:rsidRPr="00AD223C">
              <w:rPr>
                <w:szCs w:val="28"/>
              </w:rPr>
              <w:t>Werdenfelser</w:t>
            </w:r>
            <w:proofErr w:type="spellEnd"/>
            <w:r w:rsidR="005740D9" w:rsidRPr="00AD223C">
              <w:rPr>
                <w:szCs w:val="28"/>
              </w:rPr>
              <w:t xml:space="preserve"> </w:t>
            </w:r>
            <w:proofErr w:type="spellStart"/>
            <w:r w:rsidR="005740D9" w:rsidRPr="00AD223C">
              <w:rPr>
                <w:szCs w:val="28"/>
              </w:rPr>
              <w:t>Weg</w:t>
            </w:r>
            <w:proofErr w:type="spellEnd"/>
            <w:r w:rsidR="005740D9" w:rsidRPr="00AD223C">
              <w:rPr>
                <w:szCs w:val="28"/>
                <w:rtl/>
              </w:rPr>
              <w:t xml:space="preserve"> و</w:t>
            </w:r>
            <w:proofErr w:type="spellStart"/>
            <w:r w:rsidR="005740D9" w:rsidRPr="00AD223C">
              <w:rPr>
                <w:szCs w:val="28"/>
              </w:rPr>
              <w:t>ReduFix</w:t>
            </w:r>
            <w:proofErr w:type="spellEnd"/>
            <w:r w:rsidR="005740D9" w:rsidRPr="00AD223C">
              <w:rPr>
                <w:szCs w:val="28"/>
                <w:rtl/>
              </w:rPr>
              <w:t xml:space="preserve"> تدريباً بشأن كيفية تجنب اللجوء إلى التقييد؛ وأصدرت مؤسسة جودة الرعاية (</w:t>
            </w:r>
            <w:r w:rsidR="005740D9" w:rsidRPr="00AD223C">
              <w:rPr>
                <w:szCs w:val="28"/>
              </w:rPr>
              <w:t>Foundation for Quality in Care</w:t>
            </w:r>
            <w:r w:rsidR="005740D9" w:rsidRPr="00AD223C">
              <w:rPr>
                <w:szCs w:val="28"/>
                <w:rtl/>
              </w:rPr>
              <w:t xml:space="preserve">) تقريراً بعنوان </w:t>
            </w:r>
            <w:r w:rsidR="00D04295">
              <w:rPr>
                <w:rFonts w:hint="cs"/>
                <w:szCs w:val="28"/>
                <w:rtl/>
              </w:rPr>
              <w:t>"</w:t>
            </w:r>
            <w:r w:rsidR="005740D9" w:rsidRPr="00AD223C">
              <w:rPr>
                <w:szCs w:val="28"/>
                <w:rtl/>
              </w:rPr>
              <w:t>منع العنف في سياق الرعاية</w:t>
            </w:r>
            <w:r w:rsidR="00D04295">
              <w:rPr>
                <w:rFonts w:hint="cs"/>
                <w:szCs w:val="28"/>
                <w:rtl/>
              </w:rPr>
              <w:t>"</w:t>
            </w:r>
            <w:r w:rsidR="005740D9" w:rsidRPr="00AD223C">
              <w:rPr>
                <w:szCs w:val="28"/>
                <w:rtl/>
              </w:rPr>
              <w:t>، ووضعت موقعا</w:t>
            </w:r>
            <w:r w:rsidR="003640B4">
              <w:rPr>
                <w:rFonts w:hint="cs"/>
                <w:szCs w:val="28"/>
                <w:rtl/>
              </w:rPr>
              <w:t>ً</w:t>
            </w:r>
            <w:r w:rsidR="005740D9" w:rsidRPr="00AD223C">
              <w:rPr>
                <w:szCs w:val="28"/>
                <w:rtl/>
              </w:rPr>
              <w:t xml:space="preserve"> شبكياً يتضمن معلومات وجيهة.</w:t>
            </w:r>
          </w:p>
          <w:p w:rsidR="005740D9" w:rsidRPr="006678B0" w:rsidRDefault="006678B0" w:rsidP="00E62EAD">
            <w:pPr>
              <w:spacing w:before="120" w:after="40" w:line="320" w:lineRule="exact"/>
              <w:rPr>
                <w:spacing w:val="-6"/>
                <w:szCs w:val="28"/>
                <w:rtl/>
              </w:rPr>
            </w:pPr>
            <w:r w:rsidRPr="006678B0">
              <w:rPr>
                <w:spacing w:val="-6"/>
                <w:szCs w:val="28"/>
                <w:rtl/>
                <w:lang w:val="en-GB"/>
              </w:rPr>
              <w:tab/>
            </w:r>
            <w:r w:rsidR="003F261A">
              <w:rPr>
                <w:rFonts w:hint="cs"/>
                <w:spacing w:val="-6"/>
                <w:szCs w:val="28"/>
                <w:rtl/>
                <w:lang w:val="en-GB" w:bidi="ar-EG"/>
              </w:rPr>
              <w:t>(</w:t>
            </w:r>
            <w:r w:rsidRPr="006678B0">
              <w:rPr>
                <w:spacing w:val="-6"/>
                <w:szCs w:val="28"/>
                <w:rtl/>
              </w:rPr>
              <w:t>ب)</w:t>
            </w:r>
            <w:r w:rsidRPr="006678B0">
              <w:rPr>
                <w:spacing w:val="-6"/>
                <w:szCs w:val="28"/>
                <w:rtl/>
              </w:rPr>
              <w:tab/>
            </w:r>
            <w:r w:rsidR="005740D9" w:rsidRPr="006678B0">
              <w:rPr>
                <w:spacing w:val="-6"/>
                <w:szCs w:val="28"/>
                <w:rtl/>
              </w:rPr>
              <w:t xml:space="preserve">كررت الدولة الطرف تأكيد المعلومات الواردة في الوثيقة </w:t>
            </w:r>
            <w:r w:rsidR="005740D9" w:rsidRPr="006678B0">
              <w:rPr>
                <w:spacing w:val="-6"/>
                <w:szCs w:val="28"/>
              </w:rPr>
              <w:t>CCPR/C/DEU/CO/6/Add.2</w:t>
            </w:r>
            <w:r w:rsidR="005740D9" w:rsidRPr="006678B0">
              <w:rPr>
                <w:spacing w:val="-6"/>
                <w:szCs w:val="28"/>
                <w:rtl/>
              </w:rPr>
              <w:t xml:space="preserve"> (الفقرة 19).</w:t>
            </w:r>
          </w:p>
        </w:tc>
      </w:tr>
      <w:tr w:rsidR="005740D9" w:rsidRPr="00AD223C" w:rsidTr="00333E72">
        <w:tc>
          <w:tcPr>
            <w:tcW w:w="7341" w:type="dxa"/>
            <w:gridSpan w:val="2"/>
            <w:shd w:val="clear" w:color="auto" w:fill="auto"/>
          </w:tcPr>
          <w:p w:rsidR="005740D9" w:rsidRPr="000418F6" w:rsidRDefault="005740D9" w:rsidP="000418F6">
            <w:pPr>
              <w:pStyle w:val="H23GA"/>
              <w:spacing w:before="120"/>
            </w:pPr>
            <w:r w:rsidRPr="000418F6">
              <w:rPr>
                <w:rtl/>
              </w:rPr>
              <w:t>تقييم اللجنة:</w:t>
            </w:r>
          </w:p>
        </w:tc>
      </w:tr>
      <w:tr w:rsidR="005740D9" w:rsidRPr="000418F6" w:rsidTr="00333E72">
        <w:tc>
          <w:tcPr>
            <w:tcW w:w="7341" w:type="dxa"/>
            <w:gridSpan w:val="2"/>
            <w:shd w:val="clear" w:color="auto" w:fill="auto"/>
          </w:tcPr>
          <w:p w:rsidR="005740D9" w:rsidRPr="00AD223C" w:rsidRDefault="005740D9" w:rsidP="00AF2BCF">
            <w:pPr>
              <w:spacing w:before="40" w:after="40" w:line="320" w:lineRule="exact"/>
              <w:rPr>
                <w:szCs w:val="28"/>
                <w:rtl/>
              </w:rPr>
            </w:pPr>
            <w:r w:rsidRPr="000418F6">
              <w:rPr>
                <w:b/>
                <w:bCs/>
                <w:szCs w:val="28"/>
                <w:rtl/>
              </w:rPr>
              <w:t>[</w:t>
            </w:r>
            <w:proofErr w:type="gramStart"/>
            <w:r w:rsidRPr="000418F6">
              <w:rPr>
                <w:b/>
                <w:bCs/>
                <w:szCs w:val="28"/>
                <w:rtl/>
              </w:rPr>
              <w:t>باء2</w:t>
            </w:r>
            <w:proofErr w:type="gramEnd"/>
            <w:r w:rsidRPr="000418F6">
              <w:rPr>
                <w:b/>
                <w:bCs/>
                <w:szCs w:val="28"/>
                <w:rtl/>
              </w:rPr>
              <w:t>]:</w:t>
            </w:r>
            <w:r w:rsidRPr="00AD223C">
              <w:rPr>
                <w:szCs w:val="28"/>
                <w:rtl/>
              </w:rPr>
              <w:t xml:space="preserve"> تحيط اللجنة علماً بالمعلومات الإضافية التي قدمتها الدولة الطرف فيما يتعلق بالتدريب، وتطلب المزيد من المعلومات عن عدد الموظفين الذين تلقوا التدريب وعدد المرافق التي شملها. وتكرر طلبها الحصول على معلومات عن التحقيقات في انتهاكات الأحكام القانونية المتصلة باستخدام تدابير تقييد الحركة في دور الرعاية والعقوبات المناسبة المفروضة على المسؤولين عنها، وتطلب معلومات تبين إن كانت عمليات التحقق من اللجوء إلى تلك التدابير تُجرى على نحو روتيني، أم لا تجرى إلا استجابة لشكاوى محددة.</w:t>
            </w:r>
          </w:p>
        </w:tc>
      </w:tr>
      <w:tr w:rsidR="005740D9" w:rsidRPr="000418F6" w:rsidTr="00333E72">
        <w:tc>
          <w:tcPr>
            <w:tcW w:w="7341" w:type="dxa"/>
            <w:gridSpan w:val="2"/>
            <w:shd w:val="clear" w:color="auto" w:fill="auto"/>
          </w:tcPr>
          <w:p w:rsidR="005740D9" w:rsidRPr="00AD223C" w:rsidRDefault="005740D9" w:rsidP="00AF2BCF">
            <w:pPr>
              <w:spacing w:before="40" w:after="40" w:line="320" w:lineRule="exact"/>
              <w:rPr>
                <w:szCs w:val="28"/>
                <w:rtl/>
              </w:rPr>
            </w:pPr>
            <w:r w:rsidRPr="000418F6">
              <w:rPr>
                <w:b/>
                <w:bCs/>
                <w:szCs w:val="28"/>
                <w:rtl/>
              </w:rPr>
              <w:t xml:space="preserve">الإجراء </w:t>
            </w:r>
            <w:proofErr w:type="spellStart"/>
            <w:r w:rsidRPr="000418F6">
              <w:rPr>
                <w:b/>
                <w:bCs/>
                <w:szCs w:val="28"/>
                <w:rtl/>
              </w:rPr>
              <w:t>الموصى</w:t>
            </w:r>
            <w:proofErr w:type="spellEnd"/>
            <w:r w:rsidRPr="000418F6">
              <w:rPr>
                <w:b/>
                <w:bCs/>
                <w:szCs w:val="28"/>
                <w:rtl/>
              </w:rPr>
              <w:t xml:space="preserve"> به:</w:t>
            </w:r>
            <w:r w:rsidRPr="00AD223C">
              <w:rPr>
                <w:szCs w:val="28"/>
                <w:rtl/>
              </w:rPr>
              <w:t xml:space="preserve"> ينبغي توجيه رسالة إلى الدولة الطرف لإبلاغها بوقف إجراء المتابعة. وينبغي إدراج المعلومات المطلوبة في التقرير الدوري المقبل للدولة الطرف.</w:t>
            </w:r>
          </w:p>
        </w:tc>
      </w:tr>
      <w:tr w:rsidR="005740D9" w:rsidRPr="00AD223C" w:rsidTr="00333E72">
        <w:tc>
          <w:tcPr>
            <w:tcW w:w="7341" w:type="dxa"/>
            <w:gridSpan w:val="2"/>
            <w:tcBorders>
              <w:bottom w:val="single" w:sz="12" w:space="0" w:color="auto"/>
            </w:tcBorders>
            <w:shd w:val="clear" w:color="auto" w:fill="auto"/>
          </w:tcPr>
          <w:p w:rsidR="005740D9" w:rsidRPr="00AD223C" w:rsidRDefault="005740D9" w:rsidP="00AF2BCF">
            <w:pPr>
              <w:spacing w:before="40" w:after="40" w:line="320" w:lineRule="exact"/>
              <w:rPr>
                <w:szCs w:val="28"/>
                <w:rtl/>
              </w:rPr>
            </w:pPr>
            <w:r w:rsidRPr="000418F6">
              <w:rPr>
                <w:b/>
                <w:bCs/>
                <w:szCs w:val="28"/>
                <w:rtl/>
              </w:rPr>
              <w:t>التقرير الدوري المقبل:</w:t>
            </w:r>
            <w:r w:rsidRPr="00AD223C">
              <w:rPr>
                <w:szCs w:val="28"/>
                <w:rtl/>
              </w:rPr>
              <w:t xml:space="preserve"> 31 تشرين الأول/أكتوبر 2018</w:t>
            </w:r>
          </w:p>
        </w:tc>
      </w:tr>
    </w:tbl>
    <w:p w:rsidR="005740D9" w:rsidRPr="005740D9" w:rsidRDefault="005740D9" w:rsidP="00DB2CF7">
      <w:pPr>
        <w:pStyle w:val="H1GA"/>
        <w:rPr>
          <w:rtl/>
        </w:rPr>
      </w:pPr>
      <w:r w:rsidRPr="005740D9">
        <w:rPr>
          <w:rtl/>
        </w:rPr>
        <w:tab/>
      </w:r>
      <w:r w:rsidRPr="005740D9">
        <w:rPr>
          <w:rtl/>
        </w:rPr>
        <w:tab/>
        <w:t>الدورة 107 (آذار/مارس 2013)</w:t>
      </w:r>
    </w:p>
    <w:tbl>
      <w:tblPr>
        <w:bidiVisual/>
        <w:tblW w:w="7370" w:type="dxa"/>
        <w:tblInd w:w="1134" w:type="dxa"/>
        <w:tblLayout w:type="fixed"/>
        <w:tblLook w:val="00A0" w:firstRow="1" w:lastRow="0" w:firstColumn="1" w:lastColumn="0" w:noHBand="0" w:noVBand="0"/>
      </w:tblPr>
      <w:tblGrid>
        <w:gridCol w:w="2694"/>
        <w:gridCol w:w="4676"/>
      </w:tblGrid>
      <w:tr w:rsidR="005740D9" w:rsidRPr="00747D98" w:rsidTr="000F1C01">
        <w:trPr>
          <w:tblHeader/>
        </w:trPr>
        <w:tc>
          <w:tcPr>
            <w:tcW w:w="2694" w:type="dxa"/>
            <w:tcBorders>
              <w:top w:val="single" w:sz="4" w:space="0" w:color="auto"/>
              <w:bottom w:val="single" w:sz="12" w:space="0" w:color="auto"/>
            </w:tcBorders>
            <w:shd w:val="clear" w:color="auto" w:fill="auto"/>
            <w:vAlign w:val="bottom"/>
          </w:tcPr>
          <w:p w:rsidR="005740D9" w:rsidRPr="00747D98" w:rsidRDefault="005740D9" w:rsidP="00DB2CF7">
            <w:pPr>
              <w:spacing w:before="40" w:after="40" w:line="320" w:lineRule="exact"/>
              <w:rPr>
                <w:i/>
                <w:iCs/>
                <w:szCs w:val="28"/>
                <w:rtl/>
              </w:rPr>
            </w:pPr>
            <w:r w:rsidRPr="00747D98">
              <w:rPr>
                <w:i/>
                <w:iCs/>
                <w:szCs w:val="28"/>
                <w:rtl/>
              </w:rPr>
              <w:t>هونغ كونغ، الصين</w:t>
            </w:r>
          </w:p>
        </w:tc>
        <w:tc>
          <w:tcPr>
            <w:tcW w:w="4676" w:type="dxa"/>
            <w:tcBorders>
              <w:top w:val="single" w:sz="4" w:space="0" w:color="auto"/>
              <w:bottom w:val="single" w:sz="12" w:space="0" w:color="auto"/>
            </w:tcBorders>
            <w:shd w:val="clear" w:color="auto" w:fill="auto"/>
            <w:vAlign w:val="bottom"/>
          </w:tcPr>
          <w:p w:rsidR="005740D9" w:rsidRPr="00747D98" w:rsidRDefault="005740D9" w:rsidP="00DB2CF7">
            <w:pPr>
              <w:spacing w:before="40" w:after="40" w:line="320" w:lineRule="exact"/>
              <w:rPr>
                <w:i/>
                <w:iCs/>
                <w:szCs w:val="28"/>
              </w:rPr>
            </w:pPr>
          </w:p>
        </w:tc>
      </w:tr>
      <w:tr w:rsidR="005740D9" w:rsidRPr="00DB2CF7" w:rsidTr="000F1C01">
        <w:trPr>
          <w:trHeight w:hRule="exact" w:val="113"/>
          <w:tblHeader/>
        </w:trPr>
        <w:tc>
          <w:tcPr>
            <w:tcW w:w="2694" w:type="dxa"/>
            <w:tcBorders>
              <w:top w:val="single" w:sz="12" w:space="0" w:color="auto"/>
            </w:tcBorders>
            <w:shd w:val="clear" w:color="auto" w:fill="auto"/>
          </w:tcPr>
          <w:p w:rsidR="005740D9" w:rsidRPr="00DB2CF7" w:rsidRDefault="005740D9" w:rsidP="00DB2CF7">
            <w:pPr>
              <w:spacing w:before="40" w:after="40" w:line="320" w:lineRule="exact"/>
              <w:rPr>
                <w:szCs w:val="28"/>
              </w:rPr>
            </w:pPr>
          </w:p>
        </w:tc>
        <w:tc>
          <w:tcPr>
            <w:tcW w:w="4676" w:type="dxa"/>
            <w:tcBorders>
              <w:top w:val="single" w:sz="12" w:space="0" w:color="auto"/>
            </w:tcBorders>
            <w:shd w:val="clear" w:color="auto" w:fill="auto"/>
          </w:tcPr>
          <w:p w:rsidR="005740D9" w:rsidRPr="00DB2CF7" w:rsidRDefault="005740D9" w:rsidP="00DB2CF7">
            <w:pPr>
              <w:spacing w:before="40" w:after="40" w:line="320" w:lineRule="exact"/>
              <w:rPr>
                <w:szCs w:val="28"/>
              </w:rPr>
            </w:pPr>
          </w:p>
        </w:tc>
      </w:tr>
      <w:tr w:rsidR="005740D9" w:rsidRPr="00DB2CF7" w:rsidTr="000F1C01">
        <w:tc>
          <w:tcPr>
            <w:tcW w:w="2694" w:type="dxa"/>
            <w:shd w:val="clear" w:color="auto" w:fill="auto"/>
          </w:tcPr>
          <w:p w:rsidR="005740D9" w:rsidRPr="00DB2CF7" w:rsidRDefault="005740D9" w:rsidP="00DB2CF7">
            <w:pPr>
              <w:spacing w:before="40" w:after="40" w:line="320" w:lineRule="exact"/>
              <w:rPr>
                <w:szCs w:val="28"/>
                <w:rtl/>
              </w:rPr>
            </w:pPr>
            <w:r w:rsidRPr="00DB2CF7">
              <w:rPr>
                <w:szCs w:val="28"/>
                <w:rtl/>
              </w:rPr>
              <w:t>الملاحظات الختامية:</w:t>
            </w:r>
          </w:p>
        </w:tc>
        <w:tc>
          <w:tcPr>
            <w:tcW w:w="4676" w:type="dxa"/>
            <w:shd w:val="clear" w:color="auto" w:fill="auto"/>
          </w:tcPr>
          <w:p w:rsidR="005740D9" w:rsidRPr="00DB2CF7" w:rsidRDefault="005740D9" w:rsidP="00DB2CF7">
            <w:pPr>
              <w:spacing w:before="40" w:after="40" w:line="320" w:lineRule="exact"/>
              <w:rPr>
                <w:szCs w:val="28"/>
                <w:rtl/>
              </w:rPr>
            </w:pPr>
            <w:r w:rsidRPr="00DB2CF7">
              <w:rPr>
                <w:szCs w:val="28"/>
              </w:rPr>
              <w:t>CCPR/C/CHN-HKG/CO/3</w:t>
            </w:r>
            <w:r w:rsidRPr="00DB2CF7">
              <w:rPr>
                <w:szCs w:val="28"/>
                <w:rtl/>
              </w:rPr>
              <w:t>، 26 آذار/مارس 2013</w:t>
            </w:r>
          </w:p>
        </w:tc>
      </w:tr>
      <w:tr w:rsidR="005740D9" w:rsidRPr="00DB2CF7" w:rsidTr="000F1C01">
        <w:tc>
          <w:tcPr>
            <w:tcW w:w="2694" w:type="dxa"/>
            <w:shd w:val="clear" w:color="auto" w:fill="auto"/>
          </w:tcPr>
          <w:p w:rsidR="005740D9" w:rsidRPr="00DB2CF7" w:rsidRDefault="005740D9" w:rsidP="00DB2CF7">
            <w:pPr>
              <w:spacing w:before="40" w:after="40" w:line="320" w:lineRule="exact"/>
              <w:rPr>
                <w:szCs w:val="28"/>
              </w:rPr>
            </w:pPr>
            <w:r w:rsidRPr="00DB2CF7">
              <w:rPr>
                <w:szCs w:val="28"/>
                <w:rtl/>
              </w:rPr>
              <w:t>فقرات المتابعة:</w:t>
            </w:r>
          </w:p>
        </w:tc>
        <w:tc>
          <w:tcPr>
            <w:tcW w:w="4676" w:type="dxa"/>
            <w:shd w:val="clear" w:color="auto" w:fill="auto"/>
          </w:tcPr>
          <w:p w:rsidR="005740D9" w:rsidRPr="00DB2CF7" w:rsidRDefault="005740D9" w:rsidP="00DB2CF7">
            <w:pPr>
              <w:spacing w:before="40" w:after="40" w:line="320" w:lineRule="exact"/>
              <w:rPr>
                <w:szCs w:val="28"/>
                <w:rtl/>
              </w:rPr>
            </w:pPr>
            <w:r w:rsidRPr="00DB2CF7">
              <w:rPr>
                <w:szCs w:val="28"/>
                <w:rtl/>
              </w:rPr>
              <w:t>٦ و٢١ و٢٢</w:t>
            </w:r>
          </w:p>
        </w:tc>
      </w:tr>
      <w:tr w:rsidR="005740D9" w:rsidRPr="00DB2CF7" w:rsidTr="000F1C01">
        <w:tc>
          <w:tcPr>
            <w:tcW w:w="2694" w:type="dxa"/>
            <w:shd w:val="clear" w:color="auto" w:fill="auto"/>
          </w:tcPr>
          <w:p w:rsidR="005740D9" w:rsidRPr="00DB2CF7" w:rsidRDefault="005740D9" w:rsidP="00DB2CF7">
            <w:pPr>
              <w:spacing w:before="40" w:after="40" w:line="320" w:lineRule="exact"/>
              <w:rPr>
                <w:szCs w:val="28"/>
                <w:rtl/>
              </w:rPr>
            </w:pPr>
            <w:r w:rsidRPr="00DB2CF7">
              <w:rPr>
                <w:szCs w:val="28"/>
                <w:rtl/>
              </w:rPr>
              <w:t>الرد الأول:</w:t>
            </w:r>
          </w:p>
        </w:tc>
        <w:tc>
          <w:tcPr>
            <w:tcW w:w="4676" w:type="dxa"/>
            <w:shd w:val="clear" w:color="auto" w:fill="auto"/>
          </w:tcPr>
          <w:p w:rsidR="005740D9" w:rsidRPr="00DB2CF7" w:rsidRDefault="005740D9" w:rsidP="00DB2CF7">
            <w:pPr>
              <w:spacing w:before="40" w:after="40" w:line="320" w:lineRule="exact"/>
              <w:rPr>
                <w:szCs w:val="28"/>
                <w:rtl/>
              </w:rPr>
            </w:pPr>
            <w:r w:rsidRPr="00DB2CF7">
              <w:rPr>
                <w:szCs w:val="28"/>
              </w:rPr>
              <w:t>CCPR/C/CHN-HKG/CO/3/Add.1</w:t>
            </w:r>
            <w:r w:rsidRPr="00DB2CF7">
              <w:rPr>
                <w:szCs w:val="28"/>
                <w:rtl/>
              </w:rPr>
              <w:t>، 25 آذار/مارس 2014</w:t>
            </w:r>
          </w:p>
        </w:tc>
      </w:tr>
      <w:tr w:rsidR="005740D9" w:rsidRPr="00DB2CF7" w:rsidTr="000F1C01">
        <w:tc>
          <w:tcPr>
            <w:tcW w:w="2694" w:type="dxa"/>
            <w:shd w:val="clear" w:color="auto" w:fill="auto"/>
          </w:tcPr>
          <w:p w:rsidR="005740D9" w:rsidRPr="00DB2CF7" w:rsidRDefault="005740D9" w:rsidP="00DB2CF7">
            <w:pPr>
              <w:spacing w:before="40" w:after="40" w:line="320" w:lineRule="exact"/>
              <w:rPr>
                <w:szCs w:val="28"/>
              </w:rPr>
            </w:pPr>
            <w:r w:rsidRPr="00DB2CF7">
              <w:rPr>
                <w:szCs w:val="28"/>
                <w:rtl/>
              </w:rPr>
              <w:t>تقييم اللجنة:</w:t>
            </w:r>
          </w:p>
        </w:tc>
        <w:tc>
          <w:tcPr>
            <w:tcW w:w="4676" w:type="dxa"/>
            <w:shd w:val="clear" w:color="auto" w:fill="auto"/>
          </w:tcPr>
          <w:p w:rsidR="005740D9" w:rsidRPr="00DB2CF7" w:rsidRDefault="005740D9" w:rsidP="00DB2CF7">
            <w:pPr>
              <w:spacing w:before="40" w:after="40" w:line="320" w:lineRule="exact"/>
              <w:rPr>
                <w:szCs w:val="28"/>
                <w:rtl/>
              </w:rPr>
            </w:pPr>
            <w:r w:rsidRPr="00DB2CF7">
              <w:rPr>
                <w:szCs w:val="28"/>
                <w:rtl/>
              </w:rPr>
              <w:t xml:space="preserve">يلزم تقديم معلومات إضافية عن الفقرات 6 </w:t>
            </w:r>
            <w:r w:rsidRPr="00747D98">
              <w:rPr>
                <w:b/>
                <w:bCs/>
                <w:szCs w:val="28"/>
                <w:rtl/>
              </w:rPr>
              <w:t xml:space="preserve">[جيم1] </w:t>
            </w:r>
            <w:r w:rsidRPr="00DB2CF7">
              <w:rPr>
                <w:szCs w:val="28"/>
                <w:rtl/>
              </w:rPr>
              <w:t xml:space="preserve">و21 </w:t>
            </w:r>
            <w:r w:rsidRPr="00747D98">
              <w:rPr>
                <w:b/>
                <w:bCs/>
                <w:szCs w:val="28"/>
                <w:rtl/>
              </w:rPr>
              <w:t>[جيم1]</w:t>
            </w:r>
            <w:r w:rsidRPr="00DB2CF7">
              <w:rPr>
                <w:szCs w:val="28"/>
                <w:rtl/>
              </w:rPr>
              <w:t xml:space="preserve"> و22 </w:t>
            </w:r>
            <w:r w:rsidRPr="00747D98">
              <w:rPr>
                <w:b/>
                <w:bCs/>
                <w:szCs w:val="28"/>
                <w:rtl/>
              </w:rPr>
              <w:t>[باء2]</w:t>
            </w:r>
          </w:p>
        </w:tc>
      </w:tr>
      <w:tr w:rsidR="005740D9" w:rsidRPr="00DB2CF7" w:rsidTr="000F1C01">
        <w:tc>
          <w:tcPr>
            <w:tcW w:w="2694" w:type="dxa"/>
            <w:shd w:val="clear" w:color="auto" w:fill="auto"/>
          </w:tcPr>
          <w:p w:rsidR="005740D9" w:rsidRPr="00DB2CF7" w:rsidRDefault="005740D9" w:rsidP="00DB2CF7">
            <w:pPr>
              <w:spacing w:before="40" w:after="40" w:line="320" w:lineRule="exact"/>
              <w:rPr>
                <w:szCs w:val="28"/>
              </w:rPr>
            </w:pPr>
            <w:r w:rsidRPr="00DB2CF7">
              <w:rPr>
                <w:szCs w:val="28"/>
                <w:rtl/>
              </w:rPr>
              <w:t>الرد الثاني:</w:t>
            </w:r>
          </w:p>
        </w:tc>
        <w:tc>
          <w:tcPr>
            <w:tcW w:w="4676" w:type="dxa"/>
            <w:shd w:val="clear" w:color="auto" w:fill="auto"/>
          </w:tcPr>
          <w:p w:rsidR="005740D9" w:rsidRPr="00747D98" w:rsidRDefault="005740D9" w:rsidP="00DB2CF7">
            <w:pPr>
              <w:spacing w:before="40" w:after="40" w:line="320" w:lineRule="exact"/>
              <w:rPr>
                <w:spacing w:val="-2"/>
                <w:szCs w:val="28"/>
                <w:rtl/>
              </w:rPr>
            </w:pPr>
            <w:r w:rsidRPr="00747D98">
              <w:rPr>
                <w:spacing w:val="-2"/>
                <w:szCs w:val="28"/>
              </w:rPr>
              <w:t>CCPR/C/CHN-HKG/CO/3/Add.2</w:t>
            </w:r>
            <w:r w:rsidRPr="00747D98">
              <w:rPr>
                <w:spacing w:val="-2"/>
                <w:szCs w:val="28"/>
                <w:rtl/>
              </w:rPr>
              <w:t>، ٣٠ آذار/مارس ٢٠١٥</w:t>
            </w:r>
          </w:p>
        </w:tc>
      </w:tr>
      <w:tr w:rsidR="005740D9" w:rsidRPr="00DB2CF7" w:rsidTr="000F1C01">
        <w:tc>
          <w:tcPr>
            <w:tcW w:w="2694" w:type="dxa"/>
            <w:shd w:val="clear" w:color="auto" w:fill="auto"/>
          </w:tcPr>
          <w:p w:rsidR="005740D9" w:rsidRPr="00DB2CF7" w:rsidRDefault="005740D9" w:rsidP="00DB2CF7">
            <w:pPr>
              <w:spacing w:before="40" w:after="40" w:line="320" w:lineRule="exact"/>
              <w:rPr>
                <w:szCs w:val="28"/>
              </w:rPr>
            </w:pPr>
            <w:r w:rsidRPr="00DB2CF7">
              <w:rPr>
                <w:szCs w:val="28"/>
                <w:rtl/>
              </w:rPr>
              <w:t>تقييم اللجنة:</w:t>
            </w:r>
          </w:p>
        </w:tc>
        <w:tc>
          <w:tcPr>
            <w:tcW w:w="4676" w:type="dxa"/>
            <w:shd w:val="clear" w:color="auto" w:fill="auto"/>
          </w:tcPr>
          <w:p w:rsidR="005740D9" w:rsidRPr="00DB2CF7" w:rsidRDefault="005740D9" w:rsidP="00DB2CF7">
            <w:pPr>
              <w:spacing w:before="40" w:after="40" w:line="320" w:lineRule="exact"/>
              <w:rPr>
                <w:szCs w:val="28"/>
                <w:rtl/>
              </w:rPr>
            </w:pPr>
            <w:r w:rsidRPr="00DB2CF7">
              <w:rPr>
                <w:szCs w:val="28"/>
                <w:rtl/>
              </w:rPr>
              <w:t xml:space="preserve">يلزم تقديم معلومات إضافية عن الفقرات 6 </w:t>
            </w:r>
            <w:r w:rsidRPr="00147BA4">
              <w:rPr>
                <w:b/>
                <w:bCs/>
                <w:szCs w:val="28"/>
                <w:rtl/>
              </w:rPr>
              <w:t xml:space="preserve">[جيم1] </w:t>
            </w:r>
            <w:r w:rsidRPr="00DB2CF7">
              <w:rPr>
                <w:szCs w:val="28"/>
                <w:rtl/>
              </w:rPr>
              <w:t xml:space="preserve">و21 </w:t>
            </w:r>
            <w:r w:rsidRPr="00147BA4">
              <w:rPr>
                <w:b/>
                <w:bCs/>
                <w:szCs w:val="28"/>
                <w:rtl/>
              </w:rPr>
              <w:t>[جيم1][جيم2][جيم2]</w:t>
            </w:r>
            <w:r w:rsidRPr="00DB2CF7">
              <w:rPr>
                <w:szCs w:val="28"/>
                <w:rtl/>
              </w:rPr>
              <w:t xml:space="preserve"> و22 </w:t>
            </w:r>
            <w:r w:rsidRPr="00147BA4">
              <w:rPr>
                <w:b/>
                <w:bCs/>
                <w:szCs w:val="28"/>
                <w:rtl/>
              </w:rPr>
              <w:t>[باء2]</w:t>
            </w:r>
          </w:p>
        </w:tc>
      </w:tr>
      <w:tr w:rsidR="005740D9" w:rsidRPr="00DB2CF7" w:rsidTr="000F1C01">
        <w:tc>
          <w:tcPr>
            <w:tcW w:w="2694" w:type="dxa"/>
            <w:shd w:val="clear" w:color="auto" w:fill="auto"/>
          </w:tcPr>
          <w:p w:rsidR="005740D9" w:rsidRPr="00DB2CF7" w:rsidRDefault="005740D9" w:rsidP="00DB2CF7">
            <w:pPr>
              <w:spacing w:before="40" w:after="40" w:line="320" w:lineRule="exact"/>
              <w:rPr>
                <w:szCs w:val="28"/>
                <w:rtl/>
              </w:rPr>
            </w:pPr>
            <w:r w:rsidRPr="00DB2CF7">
              <w:rPr>
                <w:szCs w:val="28"/>
                <w:rtl/>
              </w:rPr>
              <w:t>الرد الثالث:</w:t>
            </w:r>
          </w:p>
        </w:tc>
        <w:tc>
          <w:tcPr>
            <w:tcW w:w="4676" w:type="dxa"/>
            <w:shd w:val="clear" w:color="auto" w:fill="auto"/>
          </w:tcPr>
          <w:p w:rsidR="005740D9" w:rsidRPr="00DB2CF7" w:rsidRDefault="005740D9" w:rsidP="00147BA4">
            <w:pPr>
              <w:spacing w:before="40" w:after="40" w:line="320" w:lineRule="exact"/>
              <w:rPr>
                <w:szCs w:val="28"/>
                <w:rtl/>
              </w:rPr>
            </w:pPr>
            <w:r w:rsidRPr="00DB2CF7">
              <w:rPr>
                <w:szCs w:val="28"/>
              </w:rPr>
              <w:t>CCPR/C/CHN-HKG/CO/3/Add.3</w:t>
            </w:r>
            <w:r w:rsidRPr="00DB2CF7">
              <w:rPr>
                <w:szCs w:val="28"/>
                <w:rtl/>
              </w:rPr>
              <w:t>، ١١ كانون الثاني/</w:t>
            </w:r>
            <w:r w:rsidR="00147BA4">
              <w:rPr>
                <w:rFonts w:hint="cs"/>
                <w:szCs w:val="28"/>
                <w:rtl/>
              </w:rPr>
              <w:t xml:space="preserve"> </w:t>
            </w:r>
            <w:r w:rsidRPr="00DB2CF7">
              <w:rPr>
                <w:szCs w:val="28"/>
                <w:rtl/>
              </w:rPr>
              <w:t>يناير</w:t>
            </w:r>
            <w:r w:rsidR="00147BA4">
              <w:rPr>
                <w:rFonts w:hint="cs"/>
                <w:szCs w:val="28"/>
                <w:rtl/>
              </w:rPr>
              <w:t> </w:t>
            </w:r>
            <w:r w:rsidRPr="00DB2CF7">
              <w:rPr>
                <w:szCs w:val="28"/>
                <w:rtl/>
              </w:rPr>
              <w:t>٢٠١٦</w:t>
            </w:r>
          </w:p>
        </w:tc>
      </w:tr>
      <w:tr w:rsidR="005740D9" w:rsidRPr="00DB2CF7" w:rsidTr="000F1C01">
        <w:tc>
          <w:tcPr>
            <w:tcW w:w="2694" w:type="dxa"/>
            <w:shd w:val="clear" w:color="auto" w:fill="auto"/>
          </w:tcPr>
          <w:p w:rsidR="005740D9" w:rsidRPr="00DB2CF7" w:rsidRDefault="005740D9" w:rsidP="00DB2CF7">
            <w:pPr>
              <w:spacing w:before="40" w:after="40" w:line="320" w:lineRule="exact"/>
              <w:rPr>
                <w:szCs w:val="28"/>
                <w:rtl/>
              </w:rPr>
            </w:pPr>
            <w:r w:rsidRPr="00DB2CF7">
              <w:rPr>
                <w:szCs w:val="28"/>
                <w:rtl/>
              </w:rPr>
              <w:t>تقييم اللجنة:</w:t>
            </w:r>
          </w:p>
        </w:tc>
        <w:tc>
          <w:tcPr>
            <w:tcW w:w="4676" w:type="dxa"/>
            <w:shd w:val="clear" w:color="auto" w:fill="auto"/>
          </w:tcPr>
          <w:p w:rsidR="005740D9" w:rsidRPr="00DB2CF7" w:rsidRDefault="005740D9" w:rsidP="00DB2CF7">
            <w:pPr>
              <w:spacing w:before="40" w:after="40" w:line="320" w:lineRule="exact"/>
              <w:rPr>
                <w:szCs w:val="28"/>
                <w:rtl/>
              </w:rPr>
            </w:pPr>
            <w:r w:rsidRPr="00DB2CF7">
              <w:rPr>
                <w:szCs w:val="28"/>
                <w:rtl/>
              </w:rPr>
              <w:t xml:space="preserve">يلزم تقديم معلومات إضافية عن الفقرات 6 </w:t>
            </w:r>
            <w:r w:rsidRPr="00E177CA">
              <w:rPr>
                <w:b/>
                <w:bCs/>
                <w:szCs w:val="28"/>
                <w:rtl/>
              </w:rPr>
              <w:t>[جيم1]</w:t>
            </w:r>
            <w:r w:rsidR="00E177CA">
              <w:rPr>
                <w:szCs w:val="28"/>
                <w:rtl/>
              </w:rPr>
              <w:t xml:space="preserve"> و21 </w:t>
            </w:r>
            <w:r w:rsidR="00E177CA" w:rsidRPr="00E177CA">
              <w:rPr>
                <w:b/>
                <w:bCs/>
                <w:szCs w:val="28"/>
                <w:rtl/>
              </w:rPr>
              <w:t>[جيم2]</w:t>
            </w:r>
            <w:r w:rsidRPr="00E177CA">
              <w:rPr>
                <w:b/>
                <w:bCs/>
                <w:szCs w:val="28"/>
                <w:rtl/>
              </w:rPr>
              <w:t>[جيم2]</w:t>
            </w:r>
            <w:r w:rsidRPr="00DB2CF7">
              <w:rPr>
                <w:szCs w:val="28"/>
                <w:rtl/>
              </w:rPr>
              <w:t xml:space="preserve"> و22 </w:t>
            </w:r>
            <w:r w:rsidRPr="00E177CA">
              <w:rPr>
                <w:b/>
                <w:bCs/>
                <w:szCs w:val="28"/>
                <w:rtl/>
              </w:rPr>
              <w:t>[جيم2]</w:t>
            </w:r>
          </w:p>
        </w:tc>
      </w:tr>
      <w:tr w:rsidR="005740D9" w:rsidRPr="00DB2CF7" w:rsidTr="000F1C01">
        <w:tc>
          <w:tcPr>
            <w:tcW w:w="7370" w:type="dxa"/>
            <w:gridSpan w:val="2"/>
            <w:shd w:val="clear" w:color="auto" w:fill="auto"/>
          </w:tcPr>
          <w:p w:rsidR="005740D9" w:rsidRPr="00357197" w:rsidRDefault="005740D9" w:rsidP="00E62EAD">
            <w:pPr>
              <w:keepNext/>
              <w:keepLines/>
              <w:spacing w:before="40" w:after="40" w:line="320" w:lineRule="exact"/>
              <w:rPr>
                <w:b/>
                <w:bCs/>
                <w:szCs w:val="28"/>
                <w:rtl/>
              </w:rPr>
            </w:pPr>
            <w:r w:rsidRPr="00357197">
              <w:rPr>
                <w:b/>
                <w:bCs/>
                <w:szCs w:val="28"/>
                <w:rtl/>
              </w:rPr>
              <w:lastRenderedPageBreak/>
              <w:t>الفقرة 6: ينبغي لهونغ كونغ، الصين، أن تتخذ جميع التدابير اللازمة لتطبق، على سبيل الأولوية، في جميع الانتخابات المقبلة الاقتراع العام القائم على المساواة وفقاً للعهد. وينبغي لها أن تضع خططاً واضحة ومفصلة تتعلق بوضع أسس الاقتراع العام القائم على المساواة، وتكفل تمتع جميع المواطنين، في إطار النظام الانتخابي الجديد، بالحق في التصويت والترشح للانتخابات عملاً بالمادة</w:t>
            </w:r>
            <w:r w:rsidR="00E62EAD">
              <w:rPr>
                <w:rFonts w:hint="cs"/>
                <w:b/>
                <w:bCs/>
                <w:szCs w:val="28"/>
                <w:rtl/>
              </w:rPr>
              <w:t> </w:t>
            </w:r>
            <w:r w:rsidRPr="00357197">
              <w:rPr>
                <w:b/>
                <w:bCs/>
                <w:szCs w:val="28"/>
                <w:rtl/>
              </w:rPr>
              <w:t>25 من العهد، آخذة بعين الاعتبار الواجب تعليق اللجنة العام رقم 25 (1996) بشأن الحق في المشاركة في إدارة الشؤون العامة وحق الاقتراع والحق في المساواة في تقلد الوظائف العامة. وتوصى بالنظر في اتخاذ خطوات تفضي إلى سحب التحفظ على الفقرة (ب) من المادة 25 من العهد.</w:t>
            </w:r>
          </w:p>
        </w:tc>
      </w:tr>
      <w:tr w:rsidR="005740D9" w:rsidRPr="00DB2CF7" w:rsidTr="000F1C01">
        <w:tc>
          <w:tcPr>
            <w:tcW w:w="7370" w:type="dxa"/>
            <w:gridSpan w:val="2"/>
            <w:shd w:val="clear" w:color="auto" w:fill="auto"/>
          </w:tcPr>
          <w:p w:rsidR="005740D9" w:rsidRPr="00F5249B" w:rsidRDefault="005740D9" w:rsidP="00F5249B">
            <w:pPr>
              <w:pStyle w:val="H23GA"/>
              <w:spacing w:before="120"/>
              <w:rPr>
                <w:rtl/>
              </w:rPr>
            </w:pPr>
            <w:r w:rsidRPr="00F5249B">
              <w:rPr>
                <w:rtl/>
              </w:rPr>
              <w:t>سؤال المتابعة:</w:t>
            </w:r>
          </w:p>
        </w:tc>
      </w:tr>
      <w:tr w:rsidR="005740D9" w:rsidRPr="00DB2CF7" w:rsidTr="000F1C01">
        <w:tc>
          <w:tcPr>
            <w:tcW w:w="7370" w:type="dxa"/>
            <w:gridSpan w:val="2"/>
            <w:shd w:val="clear" w:color="auto" w:fill="auto"/>
          </w:tcPr>
          <w:p w:rsidR="005740D9" w:rsidRPr="00DB2CF7" w:rsidRDefault="005740D9" w:rsidP="00DB2CF7">
            <w:pPr>
              <w:spacing w:before="40" w:after="40" w:line="320" w:lineRule="exact"/>
              <w:rPr>
                <w:szCs w:val="28"/>
                <w:rtl/>
              </w:rPr>
            </w:pPr>
            <w:r w:rsidRPr="00F5249B">
              <w:rPr>
                <w:b/>
                <w:bCs/>
                <w:szCs w:val="28"/>
                <w:rtl/>
              </w:rPr>
              <w:t>[جيم1]:</w:t>
            </w:r>
            <w:r w:rsidRPr="00DB2CF7">
              <w:rPr>
                <w:szCs w:val="28"/>
                <w:rtl/>
              </w:rPr>
              <w:t xml:space="preserve"> تلاحظ اللجنة أن هونغ كونغ، الصين، لم تقدم، على نحو ما طلبت اللجنة، معلومات عن الطريقة المحددة لاختيار المجلس التشريعي بالاقتراع العام. وتطلب اللجنة معلومات إضافية عن التقدم المحرز نحو اعتماد تعديل يسمح بانتخاب الرئيس التنفيذي بالاقتراع العام. وتأسف اللجنة لعدم اتخاذ أي تدابير، فيما يبدو، لسحب التحفظ على الفقرة (ب) من المادة 25 من العهد.</w:t>
            </w:r>
          </w:p>
        </w:tc>
      </w:tr>
      <w:tr w:rsidR="005740D9" w:rsidRPr="00DB2CF7" w:rsidTr="000F1C01">
        <w:tc>
          <w:tcPr>
            <w:tcW w:w="7370" w:type="dxa"/>
            <w:gridSpan w:val="2"/>
            <w:shd w:val="clear" w:color="auto" w:fill="auto"/>
          </w:tcPr>
          <w:p w:rsidR="005740D9" w:rsidRPr="00F5249B" w:rsidRDefault="005740D9" w:rsidP="00F5249B">
            <w:pPr>
              <w:pStyle w:val="H23GA"/>
              <w:spacing w:before="120"/>
              <w:rPr>
                <w:rtl/>
              </w:rPr>
            </w:pPr>
            <w:r w:rsidRPr="00F5249B">
              <w:rPr>
                <w:rtl/>
              </w:rPr>
              <w:t>ملخص رد الدولة الطرف:</w:t>
            </w:r>
          </w:p>
        </w:tc>
      </w:tr>
      <w:tr w:rsidR="005740D9" w:rsidRPr="00DB2CF7" w:rsidTr="000F1C01">
        <w:tc>
          <w:tcPr>
            <w:tcW w:w="7370" w:type="dxa"/>
            <w:gridSpan w:val="2"/>
            <w:shd w:val="clear" w:color="auto" w:fill="auto"/>
          </w:tcPr>
          <w:p w:rsidR="005740D9" w:rsidRPr="00DB2CF7" w:rsidRDefault="005740D9" w:rsidP="00DB2CF7">
            <w:pPr>
              <w:spacing w:before="40" w:after="40" w:line="320" w:lineRule="exact"/>
              <w:rPr>
                <w:szCs w:val="28"/>
                <w:rtl/>
              </w:rPr>
            </w:pPr>
            <w:r w:rsidRPr="00DB2CF7">
              <w:rPr>
                <w:szCs w:val="28"/>
                <w:rtl/>
              </w:rPr>
              <w:t>بعد مشاورات عامة واسعة النطاق، عرضت حكومة هونغ كونغ، الصين، على المجلس التشريعي مجموعة من الأساليب المقترحة (مقترحات سنة ٢٠١٧) لاختيار الرئيس التنفيذي بالاقتراع العام بحلول سنة ٢٠١٧. ورفض المجلس الاقتراح في ١٨ حزيران/يونيه ٢٠١٥.</w:t>
            </w:r>
          </w:p>
        </w:tc>
      </w:tr>
      <w:tr w:rsidR="005740D9" w:rsidRPr="00DB2CF7" w:rsidTr="000F1C01">
        <w:tc>
          <w:tcPr>
            <w:tcW w:w="7370" w:type="dxa"/>
            <w:gridSpan w:val="2"/>
            <w:shd w:val="clear" w:color="auto" w:fill="auto"/>
          </w:tcPr>
          <w:p w:rsidR="005740D9" w:rsidRPr="00F5249B" w:rsidRDefault="005740D9" w:rsidP="00F5249B">
            <w:pPr>
              <w:pStyle w:val="H23GA"/>
              <w:spacing w:before="120"/>
            </w:pPr>
            <w:r w:rsidRPr="00F5249B">
              <w:rPr>
                <w:rtl/>
              </w:rPr>
              <w:t>تقييم اللجنة:</w:t>
            </w:r>
          </w:p>
        </w:tc>
      </w:tr>
      <w:tr w:rsidR="005740D9" w:rsidRPr="00DB2CF7" w:rsidTr="000F1C01">
        <w:tc>
          <w:tcPr>
            <w:tcW w:w="7370" w:type="dxa"/>
            <w:gridSpan w:val="2"/>
            <w:shd w:val="clear" w:color="auto" w:fill="auto"/>
          </w:tcPr>
          <w:p w:rsidR="005740D9" w:rsidRPr="00DB2CF7" w:rsidRDefault="005740D9" w:rsidP="00DB2CF7">
            <w:pPr>
              <w:spacing w:before="40" w:after="40" w:line="320" w:lineRule="exact"/>
              <w:rPr>
                <w:szCs w:val="28"/>
                <w:rtl/>
              </w:rPr>
            </w:pPr>
            <w:r w:rsidRPr="00F5249B">
              <w:rPr>
                <w:b/>
                <w:bCs/>
                <w:szCs w:val="28"/>
                <w:rtl/>
              </w:rPr>
              <w:t>[جيم1]:</w:t>
            </w:r>
            <w:r w:rsidRPr="00DB2CF7">
              <w:rPr>
                <w:szCs w:val="28"/>
                <w:rtl/>
              </w:rPr>
              <w:t xml:space="preserve"> تعرب اللجنة عن أسفها لأن هونغ كونغ، الصين، لم تضع حتى الآن ترتيبات لإجراء انتخابات عن طريق الاقتراع العام في سنة ٢٠١٧. وتكرر تأكيد توصيتها بأن تسحب هونغ كونغ، الصين، تحفظها على الفقرة (ب) من المادة ٢٥ من العهد.</w:t>
            </w:r>
          </w:p>
        </w:tc>
      </w:tr>
      <w:tr w:rsidR="005740D9" w:rsidRPr="00DB2CF7" w:rsidTr="000F1C01">
        <w:tc>
          <w:tcPr>
            <w:tcW w:w="7370" w:type="dxa"/>
            <w:gridSpan w:val="2"/>
            <w:shd w:val="clear" w:color="auto" w:fill="auto"/>
          </w:tcPr>
          <w:p w:rsidR="005740D9" w:rsidRPr="00F5249B" w:rsidRDefault="005740D9" w:rsidP="00DB2CF7">
            <w:pPr>
              <w:spacing w:before="40" w:after="40" w:line="320" w:lineRule="exact"/>
              <w:rPr>
                <w:b/>
                <w:bCs/>
                <w:szCs w:val="28"/>
                <w:rtl/>
              </w:rPr>
            </w:pPr>
            <w:r w:rsidRPr="00F5249B">
              <w:rPr>
                <w:b/>
                <w:bCs/>
                <w:szCs w:val="28"/>
                <w:rtl/>
              </w:rPr>
              <w:t xml:space="preserve">الفقرة 21: ينبغي لهونغ كونغ، الصين، أن تتخذ تدابير لكفالة تمتع كل العمال بحقوقهم الأساسية بغض النظر عن وضعهم باعتبارهم مهاجرين، وأن تُرسي آليات معقولة التكلفة وفعالة تضمن محاسبة أرباب العمل عما يرتكبونه من أفعال الإيذاء. وتوصى أيضاً بأن تنظر في إلغاء </w:t>
            </w:r>
            <w:r w:rsidR="00D04295" w:rsidRPr="00F5249B">
              <w:rPr>
                <w:rFonts w:hint="cs"/>
                <w:b/>
                <w:bCs/>
                <w:szCs w:val="28"/>
                <w:rtl/>
              </w:rPr>
              <w:t>"</w:t>
            </w:r>
            <w:r w:rsidRPr="00F5249B">
              <w:rPr>
                <w:b/>
                <w:bCs/>
                <w:szCs w:val="28"/>
                <w:rtl/>
              </w:rPr>
              <w:t>قاعدة الأسبوعين</w:t>
            </w:r>
            <w:r w:rsidR="00D04295" w:rsidRPr="00F5249B">
              <w:rPr>
                <w:rFonts w:hint="cs"/>
                <w:b/>
                <w:bCs/>
                <w:szCs w:val="28"/>
                <w:rtl/>
              </w:rPr>
              <w:t>"</w:t>
            </w:r>
            <w:r w:rsidRPr="00F5249B">
              <w:rPr>
                <w:b/>
                <w:bCs/>
                <w:szCs w:val="28"/>
                <w:rtl/>
              </w:rPr>
              <w:t xml:space="preserve"> (التي يُمنح بمقتضاها العمال المنزليون المهاجرون مُهلة أسبوعين لمغادرة هونغ كونغ على إثر إنهاء العقد) فضلاً عن إلغاء شرط الإقامة عند رب العمل.</w:t>
            </w:r>
          </w:p>
        </w:tc>
      </w:tr>
      <w:tr w:rsidR="005740D9" w:rsidRPr="00DB2CF7" w:rsidTr="000F1C01">
        <w:tc>
          <w:tcPr>
            <w:tcW w:w="7370" w:type="dxa"/>
            <w:gridSpan w:val="2"/>
            <w:shd w:val="clear" w:color="auto" w:fill="auto"/>
          </w:tcPr>
          <w:p w:rsidR="005740D9" w:rsidRPr="00F5249B" w:rsidRDefault="005740D9" w:rsidP="00F5249B">
            <w:pPr>
              <w:pStyle w:val="H23GA"/>
              <w:spacing w:before="120"/>
              <w:rPr>
                <w:rtl/>
              </w:rPr>
            </w:pPr>
            <w:r w:rsidRPr="00F5249B">
              <w:rPr>
                <w:rtl/>
              </w:rPr>
              <w:t>سؤال المتابعة:</w:t>
            </w:r>
          </w:p>
        </w:tc>
      </w:tr>
      <w:tr w:rsidR="005740D9" w:rsidRPr="00DB2CF7" w:rsidTr="000F1C01">
        <w:tc>
          <w:tcPr>
            <w:tcW w:w="7370" w:type="dxa"/>
            <w:gridSpan w:val="2"/>
            <w:shd w:val="clear" w:color="auto" w:fill="auto"/>
          </w:tcPr>
          <w:p w:rsidR="005740D9" w:rsidRPr="00F5249B" w:rsidRDefault="005740D9" w:rsidP="00DB2CF7">
            <w:pPr>
              <w:spacing w:before="40" w:after="40" w:line="320" w:lineRule="exact"/>
              <w:rPr>
                <w:spacing w:val="-3"/>
                <w:szCs w:val="28"/>
                <w:rtl/>
              </w:rPr>
            </w:pPr>
            <w:r w:rsidRPr="00F5249B">
              <w:rPr>
                <w:b/>
                <w:bCs/>
                <w:spacing w:val="-3"/>
                <w:szCs w:val="28"/>
                <w:rtl/>
              </w:rPr>
              <w:t>[جيم</w:t>
            </w:r>
            <w:proofErr w:type="gramStart"/>
            <w:r w:rsidRPr="00F5249B">
              <w:rPr>
                <w:b/>
                <w:bCs/>
                <w:spacing w:val="-3"/>
                <w:szCs w:val="28"/>
                <w:rtl/>
              </w:rPr>
              <w:t>1]</w:t>
            </w:r>
            <w:r w:rsidRPr="00F5249B">
              <w:rPr>
                <w:spacing w:val="-3"/>
                <w:szCs w:val="28"/>
                <w:rtl/>
              </w:rPr>
              <w:t>(</w:t>
            </w:r>
            <w:proofErr w:type="gramEnd"/>
            <w:r w:rsidRPr="00F5249B">
              <w:rPr>
                <w:spacing w:val="-3"/>
                <w:szCs w:val="28"/>
                <w:rtl/>
              </w:rPr>
              <w:t>أ): تلاحظ اللجنة التقارير الواردة عن حالات الإصابات والاعتداءات الخطيرة التي تشمل العمال المنزليين الأجانب. وتأسف لأن هونغ كونغ، الصين، لا تحتفظ ببيانات عن العقوبات المفروضة في هذا الصدد. وتكرر اللجنة توصيتها وتطلب بيانات محدثة عن نسب حدوث جميع أشكال الإيذاء المزعومة التي يرتكبها أرباب العمل، بما في ذلك إحصاءات عن المحاكمات وأحكام الإدانة والعقوبات المفروضة.</w:t>
            </w:r>
          </w:p>
          <w:p w:rsidR="005740D9" w:rsidRPr="00DB2CF7" w:rsidRDefault="005740D9" w:rsidP="00E62EAD">
            <w:pPr>
              <w:spacing w:before="120" w:after="40" w:line="320" w:lineRule="exact"/>
              <w:rPr>
                <w:szCs w:val="28"/>
                <w:rtl/>
              </w:rPr>
            </w:pPr>
            <w:r w:rsidRPr="00F5249B">
              <w:rPr>
                <w:b/>
                <w:bCs/>
                <w:szCs w:val="28"/>
                <w:rtl/>
              </w:rPr>
              <w:t>[جيم</w:t>
            </w:r>
            <w:proofErr w:type="gramStart"/>
            <w:r w:rsidRPr="00F5249B">
              <w:rPr>
                <w:b/>
                <w:bCs/>
                <w:szCs w:val="28"/>
                <w:rtl/>
              </w:rPr>
              <w:t>2]</w:t>
            </w:r>
            <w:r w:rsidRPr="00DB2CF7">
              <w:rPr>
                <w:szCs w:val="28"/>
                <w:rtl/>
              </w:rPr>
              <w:t>(</w:t>
            </w:r>
            <w:proofErr w:type="gramEnd"/>
            <w:r w:rsidRPr="00DB2CF7">
              <w:rPr>
                <w:szCs w:val="28"/>
                <w:rtl/>
              </w:rPr>
              <w:t>ب): يلزم تقديم معلومات إضافية عن الآليات الموجودة التي وُضعت خصيصاً لضمان محاسبة أرباب العمل عما يرتكبونه من أفعال الإيذاء، ولا سيما إيذاء العمال المنزليين الأجانب، بما في ذلك الآليات الموجودة لتسهيل الإبلاغ عن تلك الأفعال وحماية العمال من التعرض للعقاب بسبب تقديم الشكاوى.</w:t>
            </w:r>
          </w:p>
          <w:p w:rsidR="005740D9" w:rsidRPr="00DB2CF7" w:rsidRDefault="005740D9" w:rsidP="00DB2CF7">
            <w:pPr>
              <w:spacing w:before="40" w:after="40" w:line="320" w:lineRule="exact"/>
              <w:rPr>
                <w:szCs w:val="28"/>
                <w:rtl/>
              </w:rPr>
            </w:pPr>
            <w:r w:rsidRPr="00F5249B">
              <w:rPr>
                <w:b/>
                <w:bCs/>
                <w:szCs w:val="28"/>
                <w:rtl/>
              </w:rPr>
              <w:t>[جيم</w:t>
            </w:r>
            <w:proofErr w:type="gramStart"/>
            <w:r w:rsidRPr="00F5249B">
              <w:rPr>
                <w:b/>
                <w:bCs/>
                <w:szCs w:val="28"/>
                <w:rtl/>
              </w:rPr>
              <w:t>2]</w:t>
            </w:r>
            <w:r w:rsidRPr="00DB2CF7">
              <w:rPr>
                <w:szCs w:val="28"/>
                <w:rtl/>
              </w:rPr>
              <w:t>(</w:t>
            </w:r>
            <w:proofErr w:type="gramEnd"/>
            <w:r w:rsidRPr="00DB2CF7">
              <w:rPr>
                <w:szCs w:val="28"/>
                <w:rtl/>
              </w:rPr>
              <w:t>ج): تأسف اللجنة لعدم اتخاذ أي خ</w:t>
            </w:r>
            <w:bookmarkStart w:id="0" w:name="_GoBack"/>
            <w:bookmarkEnd w:id="0"/>
            <w:r w:rsidRPr="00DB2CF7">
              <w:rPr>
                <w:szCs w:val="28"/>
                <w:rtl/>
              </w:rPr>
              <w:t>طوات لإلغاء شرط الإقامة عند رب العمل. وتكرر تأكيد توصيتها.</w:t>
            </w:r>
          </w:p>
        </w:tc>
      </w:tr>
      <w:tr w:rsidR="005740D9" w:rsidRPr="00DB2CF7" w:rsidTr="000F1C01">
        <w:tc>
          <w:tcPr>
            <w:tcW w:w="7370" w:type="dxa"/>
            <w:gridSpan w:val="2"/>
            <w:shd w:val="clear" w:color="auto" w:fill="auto"/>
          </w:tcPr>
          <w:p w:rsidR="005740D9" w:rsidRPr="004C7550" w:rsidRDefault="005740D9" w:rsidP="004C7550">
            <w:pPr>
              <w:pStyle w:val="H23GA"/>
              <w:spacing w:before="120"/>
            </w:pPr>
            <w:r w:rsidRPr="004C7550">
              <w:rPr>
                <w:rtl/>
              </w:rPr>
              <w:lastRenderedPageBreak/>
              <w:t>ملخص رد الدولة الطرف:</w:t>
            </w:r>
          </w:p>
        </w:tc>
      </w:tr>
      <w:tr w:rsidR="005740D9" w:rsidRPr="00DB2CF7" w:rsidTr="000F1C01">
        <w:tc>
          <w:tcPr>
            <w:tcW w:w="7370" w:type="dxa"/>
            <w:gridSpan w:val="2"/>
            <w:shd w:val="clear" w:color="auto" w:fill="auto"/>
          </w:tcPr>
          <w:p w:rsidR="005740D9" w:rsidRPr="00DB2CF7" w:rsidRDefault="004C7550" w:rsidP="00DB2CF7">
            <w:pPr>
              <w:spacing w:before="40" w:after="40" w:line="320" w:lineRule="exact"/>
              <w:rPr>
                <w:szCs w:val="28"/>
                <w:rtl/>
              </w:rPr>
            </w:pPr>
            <w:r>
              <w:rPr>
                <w:szCs w:val="28"/>
                <w:rtl/>
              </w:rPr>
              <w:tab/>
              <w:t>(أ)(ب)</w:t>
            </w:r>
            <w:r>
              <w:rPr>
                <w:szCs w:val="28"/>
                <w:rtl/>
              </w:rPr>
              <w:tab/>
            </w:r>
            <w:r w:rsidR="005740D9" w:rsidRPr="00DB2CF7">
              <w:rPr>
                <w:szCs w:val="28"/>
                <w:rtl/>
              </w:rPr>
              <w:t xml:space="preserve">كررت هونغ كونغ، الصين، تأكيد المعلومات المقدمة في الوثيقة </w:t>
            </w:r>
            <w:r w:rsidR="005740D9" w:rsidRPr="00DB2CF7">
              <w:rPr>
                <w:szCs w:val="28"/>
              </w:rPr>
              <w:t>CCPR/C/CHN-HKG/Q/3/Add.1</w:t>
            </w:r>
            <w:r w:rsidR="005740D9" w:rsidRPr="00DB2CF7">
              <w:rPr>
                <w:szCs w:val="28"/>
                <w:rtl/>
              </w:rPr>
              <w:t xml:space="preserve"> (الفقرات من 15-1 إلى 15-5).</w:t>
            </w:r>
          </w:p>
          <w:p w:rsidR="005740D9" w:rsidRPr="00DB2CF7" w:rsidRDefault="004C7550" w:rsidP="00DB2CF7">
            <w:pPr>
              <w:spacing w:before="40" w:after="40" w:line="320" w:lineRule="exact"/>
              <w:rPr>
                <w:szCs w:val="28"/>
                <w:rtl/>
              </w:rPr>
            </w:pPr>
            <w:r>
              <w:rPr>
                <w:szCs w:val="28"/>
                <w:rtl/>
              </w:rPr>
              <w:tab/>
              <w:t>(ج)</w:t>
            </w:r>
            <w:r>
              <w:rPr>
                <w:szCs w:val="28"/>
                <w:rtl/>
              </w:rPr>
              <w:tab/>
            </w:r>
            <w:r w:rsidR="005740D9" w:rsidRPr="00DB2CF7">
              <w:rPr>
                <w:szCs w:val="28"/>
                <w:rtl/>
              </w:rPr>
              <w:t xml:space="preserve">كررت هونغ كونغ، الصين، تأكيد المعلومات المقدمة في الوثيقة </w:t>
            </w:r>
            <w:r w:rsidR="005740D9" w:rsidRPr="00DB2CF7">
              <w:rPr>
                <w:szCs w:val="28"/>
              </w:rPr>
              <w:t>CCPR/C/CHN-HKG/CO/3/Add.1</w:t>
            </w:r>
            <w:r w:rsidR="005740D9" w:rsidRPr="00DB2CF7">
              <w:rPr>
                <w:szCs w:val="28"/>
                <w:rtl/>
              </w:rPr>
              <w:t xml:space="preserve"> (الفقرة 8): لن تقترح الحكومة إلغاء شرط الإقامة عند رب العمل.</w:t>
            </w:r>
          </w:p>
        </w:tc>
      </w:tr>
      <w:tr w:rsidR="005740D9" w:rsidRPr="00DB2CF7" w:rsidTr="000F1C01">
        <w:tc>
          <w:tcPr>
            <w:tcW w:w="7370" w:type="dxa"/>
            <w:gridSpan w:val="2"/>
            <w:shd w:val="clear" w:color="auto" w:fill="auto"/>
          </w:tcPr>
          <w:p w:rsidR="005740D9" w:rsidRPr="001B109B" w:rsidRDefault="005740D9" w:rsidP="001B109B">
            <w:pPr>
              <w:pStyle w:val="H23GA"/>
              <w:spacing w:before="120"/>
            </w:pPr>
            <w:r w:rsidRPr="001B109B">
              <w:rPr>
                <w:rtl/>
              </w:rPr>
              <w:t>تقييم اللجنة:</w:t>
            </w:r>
          </w:p>
        </w:tc>
      </w:tr>
      <w:tr w:rsidR="005740D9" w:rsidRPr="00DB2CF7" w:rsidTr="000F1C01">
        <w:tc>
          <w:tcPr>
            <w:tcW w:w="7370" w:type="dxa"/>
            <w:gridSpan w:val="2"/>
            <w:shd w:val="clear" w:color="auto" w:fill="auto"/>
          </w:tcPr>
          <w:p w:rsidR="005740D9" w:rsidRPr="00DB2CF7" w:rsidRDefault="005740D9" w:rsidP="00DB2CF7">
            <w:pPr>
              <w:spacing w:before="40" w:after="40" w:line="320" w:lineRule="exact"/>
              <w:rPr>
                <w:szCs w:val="28"/>
                <w:rtl/>
              </w:rPr>
            </w:pPr>
            <w:r w:rsidRPr="001B109B">
              <w:rPr>
                <w:b/>
                <w:bCs/>
                <w:szCs w:val="28"/>
                <w:rtl/>
              </w:rPr>
              <w:t>[جيم</w:t>
            </w:r>
            <w:proofErr w:type="gramStart"/>
            <w:r w:rsidRPr="001B109B">
              <w:rPr>
                <w:b/>
                <w:bCs/>
                <w:szCs w:val="28"/>
                <w:rtl/>
              </w:rPr>
              <w:t>2]</w:t>
            </w:r>
            <w:r w:rsidRPr="00DB2CF7">
              <w:rPr>
                <w:szCs w:val="28"/>
                <w:rtl/>
              </w:rPr>
              <w:t>(</w:t>
            </w:r>
            <w:proofErr w:type="gramEnd"/>
            <w:r w:rsidRPr="00DB2CF7">
              <w:rPr>
                <w:szCs w:val="28"/>
                <w:rtl/>
              </w:rPr>
              <w:t>أ)(ب): تلاحظ اللجنة أن هونغ كونغ، الصين، لم تقدم معلومات عن نسب حدوث جميع أشكال الإيذاء المزعومة التي يرتكبها أرباب العمل، بما في ذلك إحصاءات عن المحاكمات وأحكام الإدانة والعقوبات المفروضة. وتكرر اللجنة تأكيد طلبها الحصول على معلومات عن الآليات الموجودة التي وُضعت خصيصاً لضمان محاسبة أرباب العمل عما يرتكبونه من أفعال الإيذاء، بما في ذلك الآليات الموجودة لتسهيل الإبلاغ عن تلك الأفعال وحماية العمال من التعرض للعقاب بسبب تقديم الشكاوى. وتكرر اللجنة تأكيد توصيتها.</w:t>
            </w:r>
          </w:p>
          <w:p w:rsidR="005740D9" w:rsidRPr="00DB2CF7" w:rsidRDefault="005740D9" w:rsidP="00DB2CF7">
            <w:pPr>
              <w:spacing w:before="40" w:after="40" w:line="320" w:lineRule="exact"/>
              <w:rPr>
                <w:szCs w:val="28"/>
                <w:rtl/>
              </w:rPr>
            </w:pPr>
            <w:r w:rsidRPr="001B109B">
              <w:rPr>
                <w:b/>
                <w:bCs/>
                <w:szCs w:val="28"/>
                <w:rtl/>
              </w:rPr>
              <w:t>[جيم</w:t>
            </w:r>
            <w:proofErr w:type="gramStart"/>
            <w:r w:rsidRPr="001B109B">
              <w:rPr>
                <w:b/>
                <w:bCs/>
                <w:szCs w:val="28"/>
                <w:rtl/>
              </w:rPr>
              <w:t>2]</w:t>
            </w:r>
            <w:r w:rsidRPr="00DB2CF7">
              <w:rPr>
                <w:szCs w:val="28"/>
                <w:rtl/>
              </w:rPr>
              <w:t>(</w:t>
            </w:r>
            <w:proofErr w:type="gramEnd"/>
            <w:r w:rsidRPr="00DB2CF7">
              <w:rPr>
                <w:szCs w:val="28"/>
                <w:rtl/>
              </w:rPr>
              <w:t>ج): تأسف اللجنة لعدم اتخاذ أي خطوات لإلغاء شرط الإقامة عند رب العمل. وتكرر تأكيد توصيتها.</w:t>
            </w:r>
          </w:p>
        </w:tc>
      </w:tr>
      <w:tr w:rsidR="005740D9" w:rsidRPr="00DB2CF7" w:rsidTr="000F1C01">
        <w:tc>
          <w:tcPr>
            <w:tcW w:w="7370" w:type="dxa"/>
            <w:gridSpan w:val="2"/>
            <w:shd w:val="clear" w:color="auto" w:fill="auto"/>
          </w:tcPr>
          <w:p w:rsidR="005740D9" w:rsidRPr="001B109B" w:rsidRDefault="005740D9" w:rsidP="00DB2CF7">
            <w:pPr>
              <w:spacing w:before="40" w:after="40" w:line="320" w:lineRule="exact"/>
              <w:rPr>
                <w:b/>
                <w:bCs/>
                <w:szCs w:val="28"/>
                <w:rtl/>
              </w:rPr>
            </w:pPr>
            <w:r w:rsidRPr="001B109B">
              <w:rPr>
                <w:b/>
                <w:bCs/>
                <w:szCs w:val="28"/>
                <w:rtl/>
              </w:rPr>
              <w:t>الفقرة 22: في ضوء التوصية التي قدمتها لجنة القضاء على التمييز العنصري (</w:t>
            </w:r>
            <w:r w:rsidRPr="001B109B">
              <w:rPr>
                <w:b/>
                <w:bCs/>
                <w:szCs w:val="28"/>
              </w:rPr>
              <w:t>CERD/C/CHN/CO/10-13</w:t>
            </w:r>
            <w:r w:rsidRPr="001B109B">
              <w:rPr>
                <w:b/>
                <w:bCs/>
                <w:szCs w:val="28"/>
                <w:rtl/>
              </w:rPr>
              <w:t xml:space="preserve">، الفقرة 31)، ينبغي لهونغ كونغ، الصين، أن تكثّف جهودها من أجل تحسين نوعية تعليم اللغة الصينية للأقليات </w:t>
            </w:r>
            <w:proofErr w:type="spellStart"/>
            <w:r w:rsidRPr="001B109B">
              <w:rPr>
                <w:b/>
                <w:bCs/>
                <w:szCs w:val="28"/>
                <w:rtl/>
              </w:rPr>
              <w:t>الإثنية</w:t>
            </w:r>
            <w:proofErr w:type="spellEnd"/>
            <w:r w:rsidRPr="001B109B">
              <w:rPr>
                <w:b/>
                <w:bCs/>
                <w:szCs w:val="28"/>
                <w:rtl/>
              </w:rPr>
              <w:t xml:space="preserve"> وللطلاب غير الناطقين بالصينية المنحدرين من أصول مهاجرة، وذلك بالتعاون مع لجنة تكافؤ الفرص وغيرها من الفرق المعنية. وينبغي كذلك لهونغ كونغ، الصين، أن تكثّف جهودها لتشجيع إدماج الطلاب المنتمين إلى أقليات </w:t>
            </w:r>
            <w:proofErr w:type="spellStart"/>
            <w:r w:rsidRPr="001B109B">
              <w:rPr>
                <w:b/>
                <w:bCs/>
                <w:szCs w:val="28"/>
                <w:rtl/>
              </w:rPr>
              <w:t>إثنية</w:t>
            </w:r>
            <w:proofErr w:type="spellEnd"/>
            <w:r w:rsidRPr="001B109B">
              <w:rPr>
                <w:b/>
                <w:bCs/>
                <w:szCs w:val="28"/>
                <w:rtl/>
              </w:rPr>
              <w:t xml:space="preserve"> في مدارس التعليم العام.</w:t>
            </w:r>
          </w:p>
        </w:tc>
      </w:tr>
      <w:tr w:rsidR="005740D9" w:rsidRPr="00DB2CF7" w:rsidTr="000F1C01">
        <w:tc>
          <w:tcPr>
            <w:tcW w:w="7370" w:type="dxa"/>
            <w:gridSpan w:val="2"/>
            <w:shd w:val="clear" w:color="auto" w:fill="auto"/>
          </w:tcPr>
          <w:p w:rsidR="005740D9" w:rsidRPr="007F45BD" w:rsidRDefault="005740D9" w:rsidP="007F45BD">
            <w:pPr>
              <w:pStyle w:val="H23GA"/>
              <w:spacing w:before="120"/>
              <w:rPr>
                <w:rtl/>
              </w:rPr>
            </w:pPr>
            <w:r w:rsidRPr="007F45BD">
              <w:rPr>
                <w:rtl/>
              </w:rPr>
              <w:t>سؤال المتابعة:</w:t>
            </w:r>
          </w:p>
        </w:tc>
      </w:tr>
      <w:tr w:rsidR="005740D9" w:rsidRPr="00DB2CF7" w:rsidTr="000F1C01">
        <w:tc>
          <w:tcPr>
            <w:tcW w:w="7370" w:type="dxa"/>
            <w:gridSpan w:val="2"/>
            <w:shd w:val="clear" w:color="auto" w:fill="auto"/>
          </w:tcPr>
          <w:p w:rsidR="005740D9" w:rsidRPr="00DB2CF7" w:rsidRDefault="005740D9" w:rsidP="00DB2CF7">
            <w:pPr>
              <w:spacing w:before="40" w:after="40" w:line="320" w:lineRule="exact"/>
              <w:rPr>
                <w:szCs w:val="28"/>
                <w:rtl/>
              </w:rPr>
            </w:pPr>
            <w:r w:rsidRPr="007F45BD">
              <w:rPr>
                <w:b/>
                <w:bCs/>
                <w:szCs w:val="28"/>
                <w:rtl/>
              </w:rPr>
              <w:t>[</w:t>
            </w:r>
            <w:proofErr w:type="gramStart"/>
            <w:r w:rsidRPr="007F45BD">
              <w:rPr>
                <w:b/>
                <w:bCs/>
                <w:szCs w:val="28"/>
                <w:rtl/>
              </w:rPr>
              <w:t>باء2</w:t>
            </w:r>
            <w:proofErr w:type="gramEnd"/>
            <w:r w:rsidRPr="007F45BD">
              <w:rPr>
                <w:b/>
                <w:bCs/>
                <w:szCs w:val="28"/>
                <w:rtl/>
              </w:rPr>
              <w:t xml:space="preserve">]: </w:t>
            </w:r>
            <w:r w:rsidRPr="00DB2CF7">
              <w:rPr>
                <w:szCs w:val="28"/>
                <w:rtl/>
              </w:rPr>
              <w:t xml:space="preserve">ترحب اللجنة بجهود هونغ كونغ، الصين، لإدماج الأقليات </w:t>
            </w:r>
            <w:proofErr w:type="spellStart"/>
            <w:r w:rsidRPr="00DB2CF7">
              <w:rPr>
                <w:szCs w:val="28"/>
                <w:rtl/>
              </w:rPr>
              <w:t>الإثنية</w:t>
            </w:r>
            <w:proofErr w:type="spellEnd"/>
            <w:r w:rsidRPr="00DB2CF7">
              <w:rPr>
                <w:szCs w:val="28"/>
                <w:rtl/>
              </w:rPr>
              <w:t xml:space="preserve"> في مدارس التعليم العام، وتطلب الحصول على المزيد من المعلومات عن التقدم المحرز في التدابير المتخذة، ولا سيما في إطار التعلم، بما في ذلك المعلومات التالية:</w:t>
            </w:r>
          </w:p>
          <w:p w:rsidR="005740D9" w:rsidRPr="00DB2CF7" w:rsidRDefault="007F45BD" w:rsidP="00DB2CF7">
            <w:pPr>
              <w:spacing w:before="40" w:after="40" w:line="320" w:lineRule="exact"/>
              <w:rPr>
                <w:szCs w:val="28"/>
                <w:rtl/>
              </w:rPr>
            </w:pPr>
            <w:r>
              <w:rPr>
                <w:szCs w:val="28"/>
                <w:rtl/>
              </w:rPr>
              <w:tab/>
              <w:t>(أ)</w:t>
            </w:r>
            <w:r>
              <w:rPr>
                <w:szCs w:val="28"/>
                <w:rtl/>
              </w:rPr>
              <w:tab/>
            </w:r>
            <w:r w:rsidR="005740D9" w:rsidRPr="00DB2CF7">
              <w:rPr>
                <w:szCs w:val="28"/>
                <w:rtl/>
              </w:rPr>
              <w:t>بيانات إحصائية عن الطلاب غير الناطقين بالصينية المستفيدين من هذه البرامج وعن مدى التقدم الذي أحرزوه فيها؛</w:t>
            </w:r>
          </w:p>
          <w:p w:rsidR="005740D9" w:rsidRPr="00DB2CF7" w:rsidRDefault="007F45BD" w:rsidP="00DB2CF7">
            <w:pPr>
              <w:spacing w:before="40" w:after="40" w:line="320" w:lineRule="exact"/>
              <w:rPr>
                <w:szCs w:val="28"/>
                <w:rtl/>
              </w:rPr>
            </w:pPr>
            <w:r>
              <w:rPr>
                <w:szCs w:val="28"/>
                <w:rtl/>
              </w:rPr>
              <w:tab/>
              <w:t>(ب)</w:t>
            </w:r>
            <w:r>
              <w:rPr>
                <w:szCs w:val="28"/>
                <w:rtl/>
              </w:rPr>
              <w:tab/>
            </w:r>
            <w:r w:rsidR="005740D9" w:rsidRPr="00DB2CF7">
              <w:rPr>
                <w:szCs w:val="28"/>
                <w:rtl/>
              </w:rPr>
              <w:t>التقييمات التي أجريت بشأن فعالية إطار التعلّم؛</w:t>
            </w:r>
          </w:p>
          <w:p w:rsidR="005740D9" w:rsidRPr="00DB2CF7" w:rsidRDefault="007F45BD" w:rsidP="00DB2CF7">
            <w:pPr>
              <w:spacing w:before="40" w:after="40" w:line="320" w:lineRule="exact"/>
              <w:rPr>
                <w:szCs w:val="28"/>
                <w:rtl/>
              </w:rPr>
            </w:pPr>
            <w:r>
              <w:rPr>
                <w:szCs w:val="28"/>
                <w:rtl/>
              </w:rPr>
              <w:tab/>
              <w:t>(ج)</w:t>
            </w:r>
            <w:r>
              <w:rPr>
                <w:szCs w:val="28"/>
                <w:rtl/>
              </w:rPr>
              <w:tab/>
            </w:r>
            <w:r w:rsidR="005740D9" w:rsidRPr="00DB2CF7">
              <w:rPr>
                <w:szCs w:val="28"/>
                <w:rtl/>
              </w:rPr>
              <w:t>التقارير التي وضعها فريق الرصد التابع لمكتب التعليم والنتائج التي توصل إليها فيما يتعلق باستخدام الأموال المرصودة لتنفيذ هذا الإطار.</w:t>
            </w:r>
          </w:p>
        </w:tc>
      </w:tr>
      <w:tr w:rsidR="005740D9" w:rsidRPr="00DB2CF7" w:rsidTr="000F1C01">
        <w:tc>
          <w:tcPr>
            <w:tcW w:w="7370" w:type="dxa"/>
            <w:gridSpan w:val="2"/>
            <w:shd w:val="clear" w:color="auto" w:fill="auto"/>
          </w:tcPr>
          <w:p w:rsidR="005740D9" w:rsidRPr="007F45BD" w:rsidRDefault="005740D9" w:rsidP="007F45BD">
            <w:pPr>
              <w:pStyle w:val="H23GA"/>
              <w:spacing w:before="120"/>
            </w:pPr>
            <w:r w:rsidRPr="007F45BD">
              <w:rPr>
                <w:rtl/>
              </w:rPr>
              <w:t>ملخص رد الدولة الطرف:</w:t>
            </w:r>
          </w:p>
        </w:tc>
      </w:tr>
      <w:tr w:rsidR="005740D9" w:rsidRPr="00DB2CF7" w:rsidTr="000F1C01">
        <w:tc>
          <w:tcPr>
            <w:tcW w:w="7370" w:type="dxa"/>
            <w:gridSpan w:val="2"/>
            <w:shd w:val="clear" w:color="auto" w:fill="auto"/>
          </w:tcPr>
          <w:p w:rsidR="005740D9" w:rsidRPr="00DB2CF7" w:rsidRDefault="005740D9" w:rsidP="00DB2CF7">
            <w:pPr>
              <w:spacing w:before="40" w:after="40" w:line="320" w:lineRule="exact"/>
              <w:rPr>
                <w:szCs w:val="28"/>
                <w:rtl/>
              </w:rPr>
            </w:pPr>
            <w:r w:rsidRPr="00DB2CF7">
              <w:rPr>
                <w:szCs w:val="28"/>
                <w:rtl/>
              </w:rPr>
              <w:t xml:space="preserve">كررت هونغ كونغ، الصين، تأكيد المعلومات المقدمة في الوثيقة </w:t>
            </w:r>
            <w:r w:rsidRPr="00DB2CF7">
              <w:rPr>
                <w:szCs w:val="28"/>
              </w:rPr>
              <w:t>CCPR/C/CHN-HKG/CO/3/Add.1</w:t>
            </w:r>
            <w:r w:rsidRPr="00DB2CF7">
              <w:rPr>
                <w:szCs w:val="28"/>
                <w:rtl/>
              </w:rPr>
              <w:t xml:space="preserve"> (الفقرة 12): ستواصل الحكومة رصد التقدم المحرز وتحسين التنفيذ. وستقدم هونغ كونغ، الصين، المزيد من التفاصيل في تقريرها الدوري المقبل.</w:t>
            </w:r>
          </w:p>
        </w:tc>
      </w:tr>
      <w:tr w:rsidR="005740D9" w:rsidRPr="00DB2CF7" w:rsidTr="000F1C01">
        <w:tc>
          <w:tcPr>
            <w:tcW w:w="7370" w:type="dxa"/>
            <w:gridSpan w:val="2"/>
            <w:shd w:val="clear" w:color="auto" w:fill="auto"/>
          </w:tcPr>
          <w:p w:rsidR="005740D9" w:rsidRPr="009E6A60" w:rsidRDefault="005740D9" w:rsidP="009E6A60">
            <w:pPr>
              <w:pStyle w:val="H23GA"/>
              <w:spacing w:before="120"/>
            </w:pPr>
            <w:r w:rsidRPr="009E6A60">
              <w:rPr>
                <w:rtl/>
              </w:rPr>
              <w:t>تقييم اللجنة:</w:t>
            </w:r>
          </w:p>
        </w:tc>
      </w:tr>
      <w:tr w:rsidR="005740D9" w:rsidRPr="00DB2CF7" w:rsidTr="000F1C01">
        <w:tc>
          <w:tcPr>
            <w:tcW w:w="7370" w:type="dxa"/>
            <w:gridSpan w:val="2"/>
            <w:shd w:val="clear" w:color="auto" w:fill="auto"/>
          </w:tcPr>
          <w:p w:rsidR="005740D9" w:rsidRPr="00DB2CF7" w:rsidRDefault="005740D9" w:rsidP="00DB2CF7">
            <w:pPr>
              <w:spacing w:before="40" w:after="40" w:line="320" w:lineRule="exact"/>
              <w:rPr>
                <w:szCs w:val="28"/>
                <w:rtl/>
              </w:rPr>
            </w:pPr>
            <w:r w:rsidRPr="009E6A60">
              <w:rPr>
                <w:b/>
                <w:bCs/>
                <w:szCs w:val="28"/>
                <w:rtl/>
              </w:rPr>
              <w:t>[جيم2]:</w:t>
            </w:r>
            <w:r w:rsidRPr="00DB2CF7">
              <w:rPr>
                <w:szCs w:val="28"/>
                <w:rtl/>
              </w:rPr>
              <w:t xml:space="preserve"> تأسف اللجنة لأن هونغ كونغ، الصين لم تقدم أي معلومات جديدة. وتكرر تأكيد توصياتها.</w:t>
            </w:r>
          </w:p>
        </w:tc>
      </w:tr>
      <w:tr w:rsidR="005740D9" w:rsidRPr="00DB2CF7" w:rsidTr="000F1C01">
        <w:tc>
          <w:tcPr>
            <w:tcW w:w="7370" w:type="dxa"/>
            <w:gridSpan w:val="2"/>
            <w:shd w:val="clear" w:color="auto" w:fill="auto"/>
          </w:tcPr>
          <w:p w:rsidR="005740D9" w:rsidRPr="00DB2CF7" w:rsidRDefault="005740D9" w:rsidP="00DB2CF7">
            <w:pPr>
              <w:spacing w:before="40" w:after="40" w:line="320" w:lineRule="exact"/>
              <w:rPr>
                <w:szCs w:val="28"/>
              </w:rPr>
            </w:pPr>
            <w:r w:rsidRPr="009E6A60">
              <w:rPr>
                <w:b/>
                <w:bCs/>
                <w:szCs w:val="28"/>
                <w:rtl/>
              </w:rPr>
              <w:lastRenderedPageBreak/>
              <w:t xml:space="preserve">الإجراء </w:t>
            </w:r>
            <w:proofErr w:type="spellStart"/>
            <w:r w:rsidRPr="009E6A60">
              <w:rPr>
                <w:b/>
                <w:bCs/>
                <w:szCs w:val="28"/>
                <w:rtl/>
              </w:rPr>
              <w:t>الموصى</w:t>
            </w:r>
            <w:proofErr w:type="spellEnd"/>
            <w:r w:rsidRPr="009E6A60">
              <w:rPr>
                <w:b/>
                <w:bCs/>
                <w:szCs w:val="28"/>
                <w:rtl/>
              </w:rPr>
              <w:t xml:space="preserve"> به:</w:t>
            </w:r>
            <w:r w:rsidRPr="00DB2CF7">
              <w:rPr>
                <w:szCs w:val="28"/>
                <w:rtl/>
              </w:rPr>
              <w:t xml:space="preserve"> ينبغي توجيه رسالة إلى هونغ كونغ، الصين، لإبلاغها بوقف إجراء المتابعة. وينبغي أن تدرج هونغ كونغ، الصين، المعلومات المطلوبة في تقريرها الدوري المقبل.</w:t>
            </w:r>
          </w:p>
        </w:tc>
      </w:tr>
      <w:tr w:rsidR="005740D9" w:rsidRPr="00DB2CF7" w:rsidTr="000F1C01">
        <w:tc>
          <w:tcPr>
            <w:tcW w:w="7370" w:type="dxa"/>
            <w:gridSpan w:val="2"/>
            <w:tcBorders>
              <w:bottom w:val="single" w:sz="12" w:space="0" w:color="auto"/>
            </w:tcBorders>
            <w:shd w:val="clear" w:color="auto" w:fill="auto"/>
          </w:tcPr>
          <w:p w:rsidR="005740D9" w:rsidRPr="00DB2CF7" w:rsidRDefault="005740D9" w:rsidP="00DB2CF7">
            <w:pPr>
              <w:spacing w:before="40" w:after="40" w:line="320" w:lineRule="exact"/>
              <w:rPr>
                <w:szCs w:val="28"/>
                <w:rtl/>
              </w:rPr>
            </w:pPr>
            <w:r w:rsidRPr="009E6A60">
              <w:rPr>
                <w:b/>
                <w:bCs/>
                <w:szCs w:val="28"/>
                <w:rtl/>
              </w:rPr>
              <w:t>التقرير الدوري المقبل:</w:t>
            </w:r>
            <w:r w:rsidRPr="00DB2CF7">
              <w:rPr>
                <w:szCs w:val="28"/>
                <w:rtl/>
              </w:rPr>
              <w:t xml:space="preserve"> 30 آذار/مارس 2018</w:t>
            </w:r>
          </w:p>
        </w:tc>
      </w:tr>
    </w:tbl>
    <w:p w:rsidR="005740D9" w:rsidRPr="005740D9" w:rsidRDefault="00A67462" w:rsidP="00A67462">
      <w:pPr>
        <w:pStyle w:val="H1GA"/>
        <w:rPr>
          <w:rtl/>
        </w:rPr>
      </w:pPr>
      <w:r>
        <w:rPr>
          <w:rtl/>
        </w:rPr>
        <w:tab/>
      </w:r>
      <w:r>
        <w:rPr>
          <w:rtl/>
        </w:rPr>
        <w:tab/>
        <w:t>الدورة 108 (</w:t>
      </w:r>
      <w:r>
        <w:rPr>
          <w:rFonts w:hint="cs"/>
          <w:rtl/>
        </w:rPr>
        <w:t>تموز/يوليه</w:t>
      </w:r>
      <w:r w:rsidR="005740D9" w:rsidRPr="005740D9">
        <w:rPr>
          <w:rtl/>
        </w:rPr>
        <w:t xml:space="preserve"> 2013)</w:t>
      </w:r>
    </w:p>
    <w:tbl>
      <w:tblPr>
        <w:bidiVisual/>
        <w:tblW w:w="7370" w:type="dxa"/>
        <w:tblInd w:w="1134" w:type="dxa"/>
        <w:tblLayout w:type="fixed"/>
        <w:tblLook w:val="00A0" w:firstRow="1" w:lastRow="0" w:firstColumn="1" w:lastColumn="0" w:noHBand="0" w:noVBand="0"/>
      </w:tblPr>
      <w:tblGrid>
        <w:gridCol w:w="2546"/>
        <w:gridCol w:w="4824"/>
      </w:tblGrid>
      <w:tr w:rsidR="005740D9" w:rsidRPr="00C43C6C" w:rsidTr="00C43C6C">
        <w:trPr>
          <w:tblHeader/>
        </w:trPr>
        <w:tc>
          <w:tcPr>
            <w:tcW w:w="2546" w:type="dxa"/>
            <w:tcBorders>
              <w:top w:val="single" w:sz="4" w:space="0" w:color="auto"/>
              <w:bottom w:val="single" w:sz="12" w:space="0" w:color="auto"/>
            </w:tcBorders>
            <w:shd w:val="clear" w:color="auto" w:fill="auto"/>
            <w:vAlign w:val="bottom"/>
          </w:tcPr>
          <w:p w:rsidR="005740D9" w:rsidRPr="00C43C6C" w:rsidRDefault="005740D9" w:rsidP="00C43C6C">
            <w:pPr>
              <w:spacing w:before="40" w:after="40" w:line="320" w:lineRule="exact"/>
              <w:rPr>
                <w:i/>
                <w:iCs/>
                <w:szCs w:val="28"/>
                <w:rtl/>
              </w:rPr>
            </w:pPr>
            <w:r w:rsidRPr="00C43C6C">
              <w:rPr>
                <w:i/>
                <w:iCs/>
                <w:szCs w:val="28"/>
                <w:rtl/>
              </w:rPr>
              <w:t>تشيكيا</w:t>
            </w:r>
          </w:p>
        </w:tc>
        <w:tc>
          <w:tcPr>
            <w:tcW w:w="4824" w:type="dxa"/>
            <w:tcBorders>
              <w:top w:val="single" w:sz="4" w:space="0" w:color="auto"/>
              <w:bottom w:val="single" w:sz="12" w:space="0" w:color="auto"/>
            </w:tcBorders>
            <w:shd w:val="clear" w:color="auto" w:fill="auto"/>
            <w:vAlign w:val="bottom"/>
          </w:tcPr>
          <w:p w:rsidR="005740D9" w:rsidRPr="00C43C6C" w:rsidRDefault="005740D9" w:rsidP="00C43C6C">
            <w:pPr>
              <w:spacing w:before="40" w:after="40" w:line="320" w:lineRule="exact"/>
              <w:rPr>
                <w:i/>
                <w:iCs/>
                <w:szCs w:val="28"/>
              </w:rPr>
            </w:pPr>
          </w:p>
        </w:tc>
      </w:tr>
      <w:tr w:rsidR="005740D9" w:rsidRPr="00C43C6C" w:rsidTr="00C43C6C">
        <w:trPr>
          <w:trHeight w:hRule="exact" w:val="113"/>
          <w:tblHeader/>
        </w:trPr>
        <w:tc>
          <w:tcPr>
            <w:tcW w:w="2546" w:type="dxa"/>
            <w:tcBorders>
              <w:top w:val="single" w:sz="12" w:space="0" w:color="auto"/>
            </w:tcBorders>
            <w:shd w:val="clear" w:color="auto" w:fill="auto"/>
          </w:tcPr>
          <w:p w:rsidR="005740D9" w:rsidRPr="00C43C6C" w:rsidRDefault="005740D9" w:rsidP="00C43C6C">
            <w:pPr>
              <w:spacing w:before="40" w:after="40" w:line="320" w:lineRule="exact"/>
              <w:rPr>
                <w:szCs w:val="28"/>
              </w:rPr>
            </w:pPr>
          </w:p>
        </w:tc>
        <w:tc>
          <w:tcPr>
            <w:tcW w:w="4824" w:type="dxa"/>
            <w:tcBorders>
              <w:top w:val="single" w:sz="12" w:space="0" w:color="auto"/>
            </w:tcBorders>
            <w:shd w:val="clear" w:color="auto" w:fill="auto"/>
          </w:tcPr>
          <w:p w:rsidR="005740D9" w:rsidRPr="00C43C6C" w:rsidRDefault="005740D9" w:rsidP="00C43C6C">
            <w:pPr>
              <w:spacing w:before="40" w:after="40" w:line="320" w:lineRule="exact"/>
              <w:rPr>
                <w:szCs w:val="28"/>
              </w:rPr>
            </w:pPr>
          </w:p>
        </w:tc>
      </w:tr>
      <w:tr w:rsidR="005740D9" w:rsidRPr="00C43C6C" w:rsidTr="00C43C6C">
        <w:tc>
          <w:tcPr>
            <w:tcW w:w="2546" w:type="dxa"/>
            <w:shd w:val="clear" w:color="auto" w:fill="auto"/>
          </w:tcPr>
          <w:p w:rsidR="005740D9" w:rsidRPr="00C43C6C" w:rsidRDefault="005740D9" w:rsidP="00C43C6C">
            <w:pPr>
              <w:spacing w:before="40" w:after="40" w:line="320" w:lineRule="exact"/>
              <w:rPr>
                <w:szCs w:val="28"/>
                <w:rtl/>
              </w:rPr>
            </w:pPr>
            <w:r w:rsidRPr="00C43C6C">
              <w:rPr>
                <w:szCs w:val="28"/>
                <w:rtl/>
              </w:rPr>
              <w:t>الملاحظات الختامية:</w:t>
            </w:r>
          </w:p>
        </w:tc>
        <w:tc>
          <w:tcPr>
            <w:tcW w:w="4824" w:type="dxa"/>
            <w:shd w:val="clear" w:color="auto" w:fill="auto"/>
          </w:tcPr>
          <w:p w:rsidR="005740D9" w:rsidRPr="00C43C6C" w:rsidRDefault="005740D9" w:rsidP="00C43C6C">
            <w:pPr>
              <w:spacing w:before="40" w:after="40" w:line="320" w:lineRule="exact"/>
              <w:rPr>
                <w:szCs w:val="28"/>
                <w:rtl/>
              </w:rPr>
            </w:pPr>
            <w:r w:rsidRPr="00C43C6C">
              <w:rPr>
                <w:szCs w:val="28"/>
              </w:rPr>
              <w:t>CCPR/C/CZE/CO/3</w:t>
            </w:r>
            <w:r w:rsidRPr="00C43C6C">
              <w:rPr>
                <w:szCs w:val="28"/>
                <w:rtl/>
              </w:rPr>
              <w:t>، 24 تموز/يوليه 2013</w:t>
            </w:r>
          </w:p>
        </w:tc>
      </w:tr>
      <w:tr w:rsidR="005740D9" w:rsidRPr="00C43C6C" w:rsidTr="00C43C6C">
        <w:tc>
          <w:tcPr>
            <w:tcW w:w="2546" w:type="dxa"/>
            <w:shd w:val="clear" w:color="auto" w:fill="auto"/>
          </w:tcPr>
          <w:p w:rsidR="005740D9" w:rsidRPr="00C43C6C" w:rsidRDefault="005740D9" w:rsidP="00C43C6C">
            <w:pPr>
              <w:spacing w:before="40" w:after="40" w:line="320" w:lineRule="exact"/>
              <w:rPr>
                <w:szCs w:val="28"/>
                <w:rtl/>
              </w:rPr>
            </w:pPr>
            <w:r w:rsidRPr="00C43C6C">
              <w:rPr>
                <w:szCs w:val="28"/>
                <w:rtl/>
              </w:rPr>
              <w:t>فقرات المتابعة:</w:t>
            </w:r>
          </w:p>
        </w:tc>
        <w:tc>
          <w:tcPr>
            <w:tcW w:w="4824" w:type="dxa"/>
            <w:shd w:val="clear" w:color="auto" w:fill="auto"/>
          </w:tcPr>
          <w:p w:rsidR="005740D9" w:rsidRPr="00C43C6C" w:rsidRDefault="005740D9" w:rsidP="00C43C6C">
            <w:pPr>
              <w:spacing w:before="40" w:after="40" w:line="320" w:lineRule="exact"/>
              <w:rPr>
                <w:szCs w:val="28"/>
              </w:rPr>
            </w:pPr>
            <w:r w:rsidRPr="00C43C6C">
              <w:rPr>
                <w:szCs w:val="28"/>
                <w:rtl/>
              </w:rPr>
              <w:t>5 و8 و11 و13(أ)</w:t>
            </w:r>
          </w:p>
        </w:tc>
      </w:tr>
      <w:tr w:rsidR="005740D9" w:rsidRPr="00C43C6C" w:rsidTr="00C43C6C">
        <w:tc>
          <w:tcPr>
            <w:tcW w:w="2546" w:type="dxa"/>
            <w:shd w:val="clear" w:color="auto" w:fill="auto"/>
          </w:tcPr>
          <w:p w:rsidR="005740D9" w:rsidRPr="00C43C6C" w:rsidRDefault="005740D9" w:rsidP="00C43C6C">
            <w:pPr>
              <w:spacing w:before="40" w:after="40" w:line="320" w:lineRule="exact"/>
              <w:rPr>
                <w:szCs w:val="28"/>
                <w:rtl/>
              </w:rPr>
            </w:pPr>
            <w:r w:rsidRPr="00C43C6C">
              <w:rPr>
                <w:szCs w:val="28"/>
                <w:rtl/>
              </w:rPr>
              <w:t>الرد الأول:</w:t>
            </w:r>
          </w:p>
        </w:tc>
        <w:tc>
          <w:tcPr>
            <w:tcW w:w="4824" w:type="dxa"/>
            <w:shd w:val="clear" w:color="auto" w:fill="auto"/>
          </w:tcPr>
          <w:p w:rsidR="005740D9" w:rsidRPr="00C43C6C" w:rsidRDefault="005740D9" w:rsidP="00C43C6C">
            <w:pPr>
              <w:spacing w:before="40" w:after="40" w:line="320" w:lineRule="exact"/>
              <w:rPr>
                <w:szCs w:val="28"/>
                <w:rtl/>
              </w:rPr>
            </w:pPr>
            <w:r w:rsidRPr="00C43C6C">
              <w:rPr>
                <w:szCs w:val="28"/>
              </w:rPr>
              <w:t>CCPR/C/CZE/CO/3/Add.1</w:t>
            </w:r>
            <w:r w:rsidRPr="00C43C6C">
              <w:rPr>
                <w:szCs w:val="28"/>
                <w:rtl/>
              </w:rPr>
              <w:t>، 3 تشرين الثاني/نوفمبر 2014</w:t>
            </w:r>
          </w:p>
        </w:tc>
      </w:tr>
      <w:tr w:rsidR="005740D9" w:rsidRPr="00C43C6C" w:rsidTr="00C43C6C">
        <w:tc>
          <w:tcPr>
            <w:tcW w:w="2546" w:type="dxa"/>
            <w:shd w:val="clear" w:color="auto" w:fill="auto"/>
          </w:tcPr>
          <w:p w:rsidR="005740D9" w:rsidRPr="00C43C6C" w:rsidRDefault="005740D9" w:rsidP="00C43C6C">
            <w:pPr>
              <w:spacing w:before="40" w:after="40" w:line="320" w:lineRule="exact"/>
              <w:rPr>
                <w:szCs w:val="28"/>
                <w:rtl/>
              </w:rPr>
            </w:pPr>
            <w:r w:rsidRPr="00C43C6C">
              <w:rPr>
                <w:szCs w:val="28"/>
                <w:rtl/>
              </w:rPr>
              <w:t>تقييم اللجنة:</w:t>
            </w:r>
          </w:p>
        </w:tc>
        <w:tc>
          <w:tcPr>
            <w:tcW w:w="4824" w:type="dxa"/>
            <w:shd w:val="clear" w:color="auto" w:fill="auto"/>
          </w:tcPr>
          <w:p w:rsidR="005740D9" w:rsidRPr="00C43C6C" w:rsidRDefault="005740D9" w:rsidP="00C43C6C">
            <w:pPr>
              <w:spacing w:before="40" w:after="40" w:line="320" w:lineRule="exact"/>
              <w:rPr>
                <w:szCs w:val="28"/>
                <w:rtl/>
              </w:rPr>
            </w:pPr>
            <w:r w:rsidRPr="00C43C6C">
              <w:rPr>
                <w:szCs w:val="28"/>
                <w:rtl/>
              </w:rPr>
              <w:t xml:space="preserve">يلزم تقديم معلومات إضافية عن الفقرات 5 </w:t>
            </w:r>
            <w:r w:rsidRPr="00D25C0A">
              <w:rPr>
                <w:b/>
                <w:bCs/>
                <w:szCs w:val="28"/>
                <w:rtl/>
              </w:rPr>
              <w:t xml:space="preserve">[باء2] </w:t>
            </w:r>
            <w:r w:rsidRPr="00C43C6C">
              <w:rPr>
                <w:szCs w:val="28"/>
                <w:rtl/>
              </w:rPr>
              <w:t xml:space="preserve">و8 </w:t>
            </w:r>
            <w:r w:rsidRPr="00D25C0A">
              <w:rPr>
                <w:b/>
                <w:bCs/>
                <w:szCs w:val="28"/>
                <w:rtl/>
              </w:rPr>
              <w:t>[ألف]</w:t>
            </w:r>
            <w:r w:rsidR="00D25C0A">
              <w:rPr>
                <w:rFonts w:hint="cs"/>
                <w:b/>
                <w:bCs/>
                <w:szCs w:val="28"/>
                <w:rtl/>
              </w:rPr>
              <w:t xml:space="preserve"> </w:t>
            </w:r>
            <w:r w:rsidRPr="00D25C0A">
              <w:rPr>
                <w:b/>
                <w:bCs/>
                <w:szCs w:val="28"/>
                <w:rtl/>
              </w:rPr>
              <w:t>[باء2][ألف][باء2]</w:t>
            </w:r>
            <w:r w:rsidRPr="00C43C6C">
              <w:rPr>
                <w:szCs w:val="28"/>
                <w:rtl/>
              </w:rPr>
              <w:t xml:space="preserve">، و11 </w:t>
            </w:r>
            <w:r w:rsidRPr="00D25C0A">
              <w:rPr>
                <w:b/>
                <w:bCs/>
                <w:szCs w:val="28"/>
                <w:rtl/>
              </w:rPr>
              <w:t>[باء2][جيم1][باء2][جيم1]</w:t>
            </w:r>
            <w:r w:rsidR="00D25C0A">
              <w:rPr>
                <w:szCs w:val="28"/>
                <w:rtl/>
              </w:rPr>
              <w:t xml:space="preserve"> و13</w:t>
            </w:r>
            <w:r w:rsidRPr="00C43C6C">
              <w:rPr>
                <w:szCs w:val="28"/>
                <w:rtl/>
              </w:rPr>
              <w:t xml:space="preserve">(أ) </w:t>
            </w:r>
            <w:r w:rsidRPr="00D25C0A">
              <w:rPr>
                <w:b/>
                <w:bCs/>
                <w:szCs w:val="28"/>
                <w:rtl/>
              </w:rPr>
              <w:t>[ألف]</w:t>
            </w:r>
          </w:p>
        </w:tc>
      </w:tr>
      <w:tr w:rsidR="005740D9" w:rsidRPr="00C43C6C" w:rsidTr="00C43C6C">
        <w:tc>
          <w:tcPr>
            <w:tcW w:w="2546" w:type="dxa"/>
            <w:shd w:val="clear" w:color="auto" w:fill="auto"/>
          </w:tcPr>
          <w:p w:rsidR="005740D9" w:rsidRPr="00C43C6C" w:rsidRDefault="005740D9" w:rsidP="00C43C6C">
            <w:pPr>
              <w:spacing w:before="40" w:after="40" w:line="320" w:lineRule="exact"/>
              <w:rPr>
                <w:szCs w:val="28"/>
                <w:rtl/>
              </w:rPr>
            </w:pPr>
            <w:r w:rsidRPr="00C43C6C">
              <w:rPr>
                <w:szCs w:val="28"/>
                <w:rtl/>
              </w:rPr>
              <w:t>الرد الثاني:</w:t>
            </w:r>
          </w:p>
        </w:tc>
        <w:tc>
          <w:tcPr>
            <w:tcW w:w="4824" w:type="dxa"/>
            <w:shd w:val="clear" w:color="auto" w:fill="auto"/>
          </w:tcPr>
          <w:p w:rsidR="005740D9" w:rsidRPr="00C43C6C" w:rsidRDefault="005740D9" w:rsidP="00C43C6C">
            <w:pPr>
              <w:spacing w:before="40" w:after="40" w:line="320" w:lineRule="exact"/>
              <w:rPr>
                <w:szCs w:val="28"/>
                <w:rtl/>
              </w:rPr>
            </w:pPr>
            <w:r w:rsidRPr="00C43C6C">
              <w:rPr>
                <w:szCs w:val="28"/>
              </w:rPr>
              <w:t>CCPR/C/CZE/CO/3/Add.2</w:t>
            </w:r>
            <w:r w:rsidRPr="00C43C6C">
              <w:rPr>
                <w:szCs w:val="28"/>
                <w:rtl/>
              </w:rPr>
              <w:t xml:space="preserve"> و</w:t>
            </w:r>
            <w:r w:rsidRPr="00C43C6C">
              <w:rPr>
                <w:szCs w:val="28"/>
              </w:rPr>
              <w:t>Corr.1</w:t>
            </w:r>
            <w:r w:rsidRPr="00C43C6C">
              <w:rPr>
                <w:szCs w:val="28"/>
                <w:rtl/>
              </w:rPr>
              <w:t>، 12 كانون الثاني/يناير 2016</w:t>
            </w:r>
          </w:p>
        </w:tc>
      </w:tr>
      <w:tr w:rsidR="005740D9" w:rsidRPr="00C43C6C" w:rsidTr="00C43C6C">
        <w:tc>
          <w:tcPr>
            <w:tcW w:w="2546" w:type="dxa"/>
            <w:shd w:val="clear" w:color="auto" w:fill="auto"/>
          </w:tcPr>
          <w:p w:rsidR="005740D9" w:rsidRPr="00C43C6C" w:rsidRDefault="005740D9" w:rsidP="00C43C6C">
            <w:pPr>
              <w:spacing w:before="40" w:after="40" w:line="320" w:lineRule="exact"/>
              <w:rPr>
                <w:szCs w:val="28"/>
                <w:rtl/>
              </w:rPr>
            </w:pPr>
            <w:r w:rsidRPr="00C43C6C">
              <w:rPr>
                <w:szCs w:val="28"/>
                <w:rtl/>
              </w:rPr>
              <w:t>تقييم اللجنة:</w:t>
            </w:r>
          </w:p>
        </w:tc>
        <w:tc>
          <w:tcPr>
            <w:tcW w:w="4824" w:type="dxa"/>
            <w:shd w:val="clear" w:color="auto" w:fill="auto"/>
          </w:tcPr>
          <w:p w:rsidR="005740D9" w:rsidRPr="00C43C6C" w:rsidRDefault="005740D9" w:rsidP="00C43C6C">
            <w:pPr>
              <w:spacing w:before="40" w:after="40" w:line="320" w:lineRule="exact"/>
              <w:rPr>
                <w:szCs w:val="28"/>
                <w:rtl/>
              </w:rPr>
            </w:pPr>
            <w:r w:rsidRPr="00C43C6C">
              <w:rPr>
                <w:szCs w:val="28"/>
                <w:rtl/>
              </w:rPr>
              <w:t xml:space="preserve">يلزم تقديم معلومات إضافية عن الفقرات 5 </w:t>
            </w:r>
            <w:r w:rsidRPr="00012BC9">
              <w:rPr>
                <w:b/>
                <w:bCs/>
                <w:szCs w:val="28"/>
                <w:rtl/>
              </w:rPr>
              <w:t>[باء2]</w:t>
            </w:r>
            <w:r w:rsidRPr="00C43C6C">
              <w:rPr>
                <w:szCs w:val="28"/>
                <w:rtl/>
              </w:rPr>
              <w:t xml:space="preserve"> و8 </w:t>
            </w:r>
            <w:r w:rsidRPr="00012BC9">
              <w:rPr>
                <w:b/>
                <w:bCs/>
                <w:szCs w:val="28"/>
                <w:rtl/>
              </w:rPr>
              <w:t>[ألف]</w:t>
            </w:r>
            <w:r w:rsidR="00012BC9">
              <w:rPr>
                <w:rFonts w:hint="cs"/>
                <w:b/>
                <w:bCs/>
                <w:szCs w:val="28"/>
                <w:rtl/>
              </w:rPr>
              <w:t xml:space="preserve"> </w:t>
            </w:r>
            <w:r w:rsidRPr="00012BC9">
              <w:rPr>
                <w:b/>
                <w:bCs/>
                <w:szCs w:val="28"/>
                <w:rtl/>
              </w:rPr>
              <w:t>[باء2][ألف][باء2]</w:t>
            </w:r>
            <w:r w:rsidRPr="00C43C6C">
              <w:rPr>
                <w:szCs w:val="28"/>
                <w:rtl/>
              </w:rPr>
              <w:t xml:space="preserve"> و11 </w:t>
            </w:r>
            <w:r w:rsidRPr="00012BC9">
              <w:rPr>
                <w:b/>
                <w:bCs/>
                <w:szCs w:val="28"/>
                <w:rtl/>
              </w:rPr>
              <w:t>[باء1][جيم1][جيم1][باء1]</w:t>
            </w:r>
          </w:p>
        </w:tc>
      </w:tr>
      <w:tr w:rsidR="005740D9" w:rsidRPr="00C43C6C" w:rsidTr="00C43C6C">
        <w:tc>
          <w:tcPr>
            <w:tcW w:w="7370" w:type="dxa"/>
            <w:gridSpan w:val="2"/>
            <w:shd w:val="clear" w:color="auto" w:fill="auto"/>
          </w:tcPr>
          <w:p w:rsidR="005740D9" w:rsidRPr="004C4EBC" w:rsidRDefault="005740D9" w:rsidP="00C43C6C">
            <w:pPr>
              <w:spacing w:before="40" w:after="40" w:line="320" w:lineRule="exact"/>
              <w:rPr>
                <w:b/>
                <w:bCs/>
                <w:szCs w:val="28"/>
              </w:rPr>
            </w:pPr>
            <w:r w:rsidRPr="004C4EBC">
              <w:rPr>
                <w:b/>
                <w:bCs/>
                <w:szCs w:val="28"/>
                <w:rtl/>
              </w:rPr>
              <w:t>الفقرة 5:</w:t>
            </w:r>
          </w:p>
          <w:p w:rsidR="005740D9" w:rsidRPr="00C43C6C" w:rsidRDefault="005740D9" w:rsidP="00C43C6C">
            <w:pPr>
              <w:spacing w:before="40" w:after="40" w:line="320" w:lineRule="exact"/>
              <w:rPr>
                <w:szCs w:val="28"/>
                <w:rtl/>
              </w:rPr>
            </w:pPr>
            <w:r w:rsidRPr="004C4EBC">
              <w:rPr>
                <w:b/>
                <w:bCs/>
                <w:szCs w:val="28"/>
                <w:rtl/>
              </w:rPr>
              <w:t>ينبغي للدولة الطرف إما أن تمنح المدافع العام عن الحقوق ولاية موحدة تهدف إلى تعزيز جميع حقوق الإنسان وحمايتها على وجه أكمل، أو تحقق ذلك الهدف بطرق أخرى، بغية إنشاء مؤسسة وطنية لحقوق الإنسان تُمنحُ ولاية واسعة في مجال حقوق الإنسان وتزوّد بما يكفي من موارد بشرية ومالية تمشياً مع مبادئ باريس (مرفق قرار الجمعية العامة 48/134).</w:t>
            </w:r>
          </w:p>
        </w:tc>
      </w:tr>
      <w:tr w:rsidR="005740D9" w:rsidRPr="00C43C6C" w:rsidTr="00C43C6C">
        <w:tc>
          <w:tcPr>
            <w:tcW w:w="7370" w:type="dxa"/>
            <w:gridSpan w:val="2"/>
            <w:shd w:val="clear" w:color="auto" w:fill="auto"/>
          </w:tcPr>
          <w:p w:rsidR="005740D9" w:rsidRPr="004C4EBC" w:rsidRDefault="005740D9" w:rsidP="00B94831">
            <w:pPr>
              <w:pStyle w:val="H23GA"/>
              <w:spacing w:before="60" w:line="360" w:lineRule="exact"/>
              <w:rPr>
                <w:rtl/>
              </w:rPr>
            </w:pPr>
            <w:r w:rsidRPr="004C4EBC">
              <w:rPr>
                <w:rtl/>
              </w:rPr>
              <w:t>سؤال المتابعة:</w:t>
            </w:r>
          </w:p>
        </w:tc>
      </w:tr>
      <w:tr w:rsidR="005740D9" w:rsidRPr="00C43C6C" w:rsidTr="00C43C6C">
        <w:tc>
          <w:tcPr>
            <w:tcW w:w="7370" w:type="dxa"/>
            <w:gridSpan w:val="2"/>
            <w:shd w:val="clear" w:color="auto" w:fill="auto"/>
          </w:tcPr>
          <w:p w:rsidR="005740D9" w:rsidRPr="00C43C6C" w:rsidRDefault="005740D9" w:rsidP="00C43C6C">
            <w:pPr>
              <w:spacing w:before="40" w:after="40" w:line="320" w:lineRule="exact"/>
              <w:rPr>
                <w:szCs w:val="28"/>
                <w:rtl/>
              </w:rPr>
            </w:pPr>
            <w:r w:rsidRPr="004C4EBC">
              <w:rPr>
                <w:b/>
                <w:bCs/>
                <w:szCs w:val="28"/>
                <w:rtl/>
              </w:rPr>
              <w:t>[</w:t>
            </w:r>
            <w:proofErr w:type="gramStart"/>
            <w:r w:rsidRPr="004C4EBC">
              <w:rPr>
                <w:b/>
                <w:bCs/>
                <w:szCs w:val="28"/>
                <w:rtl/>
              </w:rPr>
              <w:t>باء2</w:t>
            </w:r>
            <w:proofErr w:type="gramEnd"/>
            <w:r w:rsidRPr="004C4EBC">
              <w:rPr>
                <w:b/>
                <w:bCs/>
                <w:szCs w:val="28"/>
                <w:rtl/>
              </w:rPr>
              <w:t xml:space="preserve">]: </w:t>
            </w:r>
            <w:r w:rsidRPr="00C43C6C">
              <w:rPr>
                <w:szCs w:val="28"/>
                <w:rtl/>
              </w:rPr>
              <w:t>ينبغي تقديم معلومات إضافية عن حالة تنفيذ تعديل القانون الخاص بالمدافع العام عن الحقوق، ومعلومات تبين مدى تماشي التعديل مع مبادئ باريس. وتطلب اللجنة كذلك مدها بالمزيد من المعلومات عن الموارد المالية والبشرية المتاحة للمدافع العام عن الحقوق.</w:t>
            </w:r>
          </w:p>
        </w:tc>
      </w:tr>
      <w:tr w:rsidR="005740D9" w:rsidRPr="00C43C6C" w:rsidTr="00C43C6C">
        <w:tc>
          <w:tcPr>
            <w:tcW w:w="7370" w:type="dxa"/>
            <w:gridSpan w:val="2"/>
            <w:shd w:val="clear" w:color="auto" w:fill="auto"/>
          </w:tcPr>
          <w:p w:rsidR="005740D9" w:rsidRPr="00C43C6C" w:rsidRDefault="005740D9" w:rsidP="00B94831">
            <w:pPr>
              <w:pStyle w:val="H23GA"/>
              <w:spacing w:before="60" w:line="360" w:lineRule="exact"/>
              <w:rPr>
                <w:szCs w:val="28"/>
              </w:rPr>
            </w:pPr>
            <w:r w:rsidRPr="004C4EBC">
              <w:rPr>
                <w:rtl/>
              </w:rPr>
              <w:t>ملخص رد الدولة الطرف:</w:t>
            </w:r>
          </w:p>
        </w:tc>
      </w:tr>
      <w:tr w:rsidR="005740D9" w:rsidRPr="00C43C6C" w:rsidTr="00C43C6C">
        <w:tc>
          <w:tcPr>
            <w:tcW w:w="7370" w:type="dxa"/>
            <w:gridSpan w:val="2"/>
            <w:shd w:val="clear" w:color="auto" w:fill="auto"/>
          </w:tcPr>
          <w:p w:rsidR="005740D9" w:rsidRPr="00C43C6C" w:rsidRDefault="005740D9" w:rsidP="005C303A">
            <w:pPr>
              <w:spacing w:before="40" w:after="40" w:line="320" w:lineRule="exact"/>
              <w:rPr>
                <w:szCs w:val="28"/>
                <w:rtl/>
              </w:rPr>
            </w:pPr>
            <w:r w:rsidRPr="00C43C6C">
              <w:rPr>
                <w:szCs w:val="28"/>
                <w:rtl/>
              </w:rPr>
              <w:t xml:space="preserve">كررت الدولة الطرف تأكيد المعلومات المقدمة في الوثيقة </w:t>
            </w:r>
            <w:r w:rsidRPr="00C43C6C">
              <w:rPr>
                <w:szCs w:val="28"/>
              </w:rPr>
              <w:t>CCPR/C/CZE/CO/3/Add.1</w:t>
            </w:r>
            <w:r w:rsidRPr="00C43C6C">
              <w:rPr>
                <w:szCs w:val="28"/>
                <w:rtl/>
              </w:rPr>
              <w:t xml:space="preserve"> (الفقرات</w:t>
            </w:r>
            <w:r w:rsidR="005C303A">
              <w:rPr>
                <w:rFonts w:hint="cs"/>
                <w:szCs w:val="28"/>
                <w:rtl/>
              </w:rPr>
              <w:t> </w:t>
            </w:r>
            <w:r w:rsidRPr="00C43C6C">
              <w:rPr>
                <w:szCs w:val="28"/>
                <w:rtl/>
              </w:rPr>
              <w:t>2-8): ينص تعديل قانون المدافع العام عن الحقوق، المعروض حالياً على البرلمان لمناقشته، على توسيع صلاحيات المدافع العام عن الحقوق للامتثال التام لمبادئ باريس.</w:t>
            </w:r>
          </w:p>
          <w:p w:rsidR="005740D9" w:rsidRPr="00C43C6C" w:rsidRDefault="005740D9" w:rsidP="00C43C6C">
            <w:pPr>
              <w:spacing w:before="40" w:after="40" w:line="320" w:lineRule="exact"/>
              <w:rPr>
                <w:szCs w:val="28"/>
                <w:rtl/>
              </w:rPr>
            </w:pPr>
            <w:r w:rsidRPr="00C43C6C">
              <w:rPr>
                <w:szCs w:val="28"/>
                <w:rtl/>
              </w:rPr>
              <w:t xml:space="preserve">وفي عام ٢٠١٤، بلغت ميزانية مكتب المدافع العام ١٠٧ ملايين </w:t>
            </w:r>
            <w:proofErr w:type="spellStart"/>
            <w:r w:rsidRPr="00C43C6C">
              <w:rPr>
                <w:szCs w:val="28"/>
                <w:rtl/>
              </w:rPr>
              <w:t>كورونات</w:t>
            </w:r>
            <w:proofErr w:type="spellEnd"/>
            <w:r w:rsidRPr="00C43C6C">
              <w:rPr>
                <w:szCs w:val="28"/>
                <w:rtl/>
              </w:rPr>
              <w:t xml:space="preserve"> تشيكية؛ وتقرر أن تُخصص له ميزانية مماثلة في عام ٢٠١٥. وبلغ عدد موظفي المكتب 123 موظفاً في عام ٢٠١٤؛ وبلغ عددهم حوالي ١٣٠ موظفاً في عام ٢٠١٥.</w:t>
            </w:r>
          </w:p>
        </w:tc>
      </w:tr>
      <w:tr w:rsidR="005740D9" w:rsidRPr="00C43C6C" w:rsidTr="00C43C6C">
        <w:tc>
          <w:tcPr>
            <w:tcW w:w="7370" w:type="dxa"/>
            <w:gridSpan w:val="2"/>
            <w:shd w:val="clear" w:color="auto" w:fill="auto"/>
          </w:tcPr>
          <w:p w:rsidR="005740D9" w:rsidRPr="00C43C6C" w:rsidRDefault="005740D9" w:rsidP="00B94831">
            <w:pPr>
              <w:pStyle w:val="H23GA"/>
              <w:spacing w:before="60" w:line="360" w:lineRule="exact"/>
              <w:rPr>
                <w:szCs w:val="28"/>
              </w:rPr>
            </w:pPr>
            <w:r w:rsidRPr="004C4EBC">
              <w:rPr>
                <w:rtl/>
              </w:rPr>
              <w:t>تقييم اللجنة:</w:t>
            </w:r>
          </w:p>
        </w:tc>
      </w:tr>
      <w:tr w:rsidR="005740D9" w:rsidRPr="00C43C6C" w:rsidTr="00C43C6C">
        <w:tc>
          <w:tcPr>
            <w:tcW w:w="7370" w:type="dxa"/>
            <w:gridSpan w:val="2"/>
            <w:shd w:val="clear" w:color="auto" w:fill="auto"/>
          </w:tcPr>
          <w:p w:rsidR="005740D9" w:rsidRPr="00CB7CF2" w:rsidRDefault="005740D9" w:rsidP="00C43C6C">
            <w:pPr>
              <w:spacing w:before="40" w:after="40" w:line="320" w:lineRule="exact"/>
              <w:rPr>
                <w:spacing w:val="-2"/>
                <w:szCs w:val="28"/>
                <w:rtl/>
              </w:rPr>
            </w:pPr>
            <w:r w:rsidRPr="00CB7CF2">
              <w:rPr>
                <w:b/>
                <w:bCs/>
                <w:spacing w:val="-2"/>
                <w:szCs w:val="28"/>
                <w:rtl/>
              </w:rPr>
              <w:t>[</w:t>
            </w:r>
            <w:proofErr w:type="gramStart"/>
            <w:r w:rsidRPr="00CB7CF2">
              <w:rPr>
                <w:b/>
                <w:bCs/>
                <w:spacing w:val="-2"/>
                <w:szCs w:val="28"/>
                <w:rtl/>
              </w:rPr>
              <w:t>باء2</w:t>
            </w:r>
            <w:proofErr w:type="gramEnd"/>
            <w:r w:rsidRPr="00CB7CF2">
              <w:rPr>
                <w:b/>
                <w:bCs/>
                <w:spacing w:val="-2"/>
                <w:szCs w:val="28"/>
                <w:rtl/>
              </w:rPr>
              <w:t>]:</w:t>
            </w:r>
            <w:r w:rsidRPr="00CB7CF2">
              <w:rPr>
                <w:spacing w:val="-2"/>
                <w:szCs w:val="28"/>
                <w:rtl/>
              </w:rPr>
              <w:t xml:space="preserve"> تحيط اللجنة علماً بالمعلومات المتعلقة بالتعديل المنتظر لقانون المدافع العام عن الحقوق، وبتمويل المكتب وموارده البشرية. وتكرر تأكيد طلبها الحصول على أحدث المعلومات عن مضمون التعديل والتقدم المحرز صوب اعتماده، وتطلب مزيداً من المعلومات عن مدى كفاية الميزانية وملاك الموظفين.</w:t>
            </w:r>
          </w:p>
        </w:tc>
      </w:tr>
      <w:tr w:rsidR="005740D9" w:rsidRPr="00C43C6C" w:rsidTr="00C43C6C">
        <w:tc>
          <w:tcPr>
            <w:tcW w:w="7370" w:type="dxa"/>
            <w:gridSpan w:val="2"/>
            <w:shd w:val="clear" w:color="auto" w:fill="auto"/>
          </w:tcPr>
          <w:p w:rsidR="005740D9" w:rsidRPr="004C4EBC" w:rsidRDefault="005740D9" w:rsidP="00E858B3">
            <w:pPr>
              <w:spacing w:before="40" w:after="40" w:line="310" w:lineRule="exact"/>
              <w:rPr>
                <w:b/>
                <w:bCs/>
                <w:szCs w:val="28"/>
              </w:rPr>
            </w:pPr>
            <w:r w:rsidRPr="004C4EBC">
              <w:rPr>
                <w:b/>
                <w:bCs/>
                <w:szCs w:val="28"/>
                <w:rtl/>
              </w:rPr>
              <w:lastRenderedPageBreak/>
              <w:t xml:space="preserve">الفقرة 8: ينبغي للدولة الطرف أن تضاعف جهودها لمكافحة جميع أشكال التعصب ضد </w:t>
            </w:r>
            <w:proofErr w:type="spellStart"/>
            <w:r w:rsidRPr="004C4EBC">
              <w:rPr>
                <w:b/>
                <w:bCs/>
                <w:szCs w:val="28"/>
                <w:rtl/>
              </w:rPr>
              <w:t>الروما</w:t>
            </w:r>
            <w:proofErr w:type="spellEnd"/>
            <w:r w:rsidRPr="004C4EBC">
              <w:rPr>
                <w:b/>
                <w:bCs/>
                <w:szCs w:val="28"/>
                <w:rtl/>
              </w:rPr>
              <w:t>، باتخاذ إجراءات تشمل ما يلي:</w:t>
            </w:r>
          </w:p>
          <w:p w:rsidR="005740D9" w:rsidRPr="004C4EBC" w:rsidRDefault="004C4EBC" w:rsidP="00E858B3">
            <w:pPr>
              <w:spacing w:before="40" w:after="40" w:line="310" w:lineRule="exact"/>
              <w:rPr>
                <w:b/>
                <w:bCs/>
                <w:szCs w:val="28"/>
                <w:rtl/>
              </w:rPr>
            </w:pPr>
            <w:r>
              <w:rPr>
                <w:b/>
                <w:bCs/>
                <w:szCs w:val="28"/>
                <w:rtl/>
              </w:rPr>
              <w:tab/>
              <w:t>(أ)</w:t>
            </w:r>
            <w:r>
              <w:rPr>
                <w:b/>
                <w:bCs/>
                <w:szCs w:val="28"/>
                <w:rtl/>
              </w:rPr>
              <w:tab/>
            </w:r>
            <w:r w:rsidR="005740D9" w:rsidRPr="004C4EBC">
              <w:rPr>
                <w:b/>
                <w:bCs/>
                <w:szCs w:val="28"/>
                <w:rtl/>
              </w:rPr>
              <w:t>وضع معايير واضحة ورصد الموارد الكافية لتنظيم حملات توعية ضد العنصرية، من أجل تعزيز احترام حقوق الإنسان والتسامح إزاء التعددية في المدارس في صفوف الشباب، وكذلك في جميع وسائط الإعلام وفي المجال السياسي؛</w:t>
            </w:r>
          </w:p>
          <w:p w:rsidR="005740D9" w:rsidRPr="004C4EBC" w:rsidRDefault="004C4EBC" w:rsidP="00E858B3">
            <w:pPr>
              <w:spacing w:before="40" w:after="40" w:line="310" w:lineRule="exact"/>
              <w:rPr>
                <w:b/>
                <w:bCs/>
                <w:szCs w:val="28"/>
                <w:rtl/>
              </w:rPr>
            </w:pPr>
            <w:r>
              <w:rPr>
                <w:b/>
                <w:bCs/>
                <w:szCs w:val="28"/>
                <w:rtl/>
              </w:rPr>
              <w:tab/>
              <w:t>(ب)</w:t>
            </w:r>
            <w:r>
              <w:rPr>
                <w:b/>
                <w:bCs/>
                <w:szCs w:val="28"/>
                <w:rtl/>
              </w:rPr>
              <w:tab/>
            </w:r>
            <w:r w:rsidR="005740D9" w:rsidRPr="004C4EBC">
              <w:rPr>
                <w:b/>
                <w:bCs/>
                <w:szCs w:val="28"/>
                <w:rtl/>
              </w:rPr>
              <w:t xml:space="preserve">المشاركة بهمة في تعزيز احترام ثقافة </w:t>
            </w:r>
            <w:proofErr w:type="spellStart"/>
            <w:r w:rsidR="005740D9" w:rsidRPr="004C4EBC">
              <w:rPr>
                <w:b/>
                <w:bCs/>
                <w:szCs w:val="28"/>
                <w:rtl/>
              </w:rPr>
              <w:t>الروما</w:t>
            </w:r>
            <w:proofErr w:type="spellEnd"/>
            <w:r w:rsidR="005740D9" w:rsidRPr="004C4EBC">
              <w:rPr>
                <w:b/>
                <w:bCs/>
                <w:szCs w:val="28"/>
                <w:rtl/>
              </w:rPr>
              <w:t xml:space="preserve"> وتاريخهم بأفعال رمزية مثل إزالة مزرعة الخنازير الواقعة في معسكر في مدينة ليتي كان يُستخدم لاعتقال </w:t>
            </w:r>
            <w:proofErr w:type="spellStart"/>
            <w:r w:rsidR="005740D9" w:rsidRPr="004C4EBC">
              <w:rPr>
                <w:b/>
                <w:bCs/>
                <w:szCs w:val="28"/>
                <w:rtl/>
              </w:rPr>
              <w:t>الروما</w:t>
            </w:r>
            <w:proofErr w:type="spellEnd"/>
            <w:r w:rsidR="005740D9" w:rsidRPr="004C4EBC">
              <w:rPr>
                <w:b/>
                <w:bCs/>
                <w:szCs w:val="28"/>
                <w:rtl/>
              </w:rPr>
              <w:t xml:space="preserve"> أثناء الحرب العالمية الثانية؛</w:t>
            </w:r>
          </w:p>
          <w:p w:rsidR="005740D9" w:rsidRPr="004C4EBC" w:rsidRDefault="004C4EBC" w:rsidP="00E858B3">
            <w:pPr>
              <w:spacing w:before="40" w:after="40" w:line="310" w:lineRule="exact"/>
              <w:rPr>
                <w:b/>
                <w:bCs/>
                <w:szCs w:val="28"/>
                <w:rtl/>
              </w:rPr>
            </w:pPr>
            <w:r>
              <w:rPr>
                <w:b/>
                <w:bCs/>
                <w:szCs w:val="28"/>
                <w:rtl/>
              </w:rPr>
              <w:tab/>
              <w:t>(ج)</w:t>
            </w:r>
            <w:r>
              <w:rPr>
                <w:b/>
                <w:bCs/>
                <w:szCs w:val="28"/>
                <w:rtl/>
              </w:rPr>
              <w:tab/>
            </w:r>
            <w:r w:rsidR="005740D9" w:rsidRPr="004C4EBC">
              <w:rPr>
                <w:b/>
                <w:bCs/>
                <w:szCs w:val="28"/>
                <w:rtl/>
              </w:rPr>
              <w:t>مضاعفة جهودها لضمان تدريب القضاة والمدعين العامين وأفراد الشرطة لتمكينهم من تحديد الجرائم المرتكبة بدافع الكراهية والعنصرية؛</w:t>
            </w:r>
          </w:p>
          <w:p w:rsidR="005740D9" w:rsidRPr="00C43C6C" w:rsidRDefault="004C4EBC" w:rsidP="00E858B3">
            <w:pPr>
              <w:spacing w:before="40" w:after="40" w:line="310" w:lineRule="exact"/>
              <w:rPr>
                <w:szCs w:val="28"/>
                <w:rtl/>
              </w:rPr>
            </w:pPr>
            <w:r>
              <w:rPr>
                <w:b/>
                <w:bCs/>
                <w:szCs w:val="28"/>
                <w:rtl/>
              </w:rPr>
              <w:tab/>
            </w:r>
            <w:r w:rsidR="005740D9" w:rsidRPr="004C4EBC">
              <w:rPr>
                <w:b/>
                <w:bCs/>
                <w:szCs w:val="28"/>
                <w:rtl/>
              </w:rPr>
              <w:t>(</w:t>
            </w:r>
            <w:r>
              <w:rPr>
                <w:b/>
                <w:bCs/>
                <w:szCs w:val="28"/>
                <w:rtl/>
              </w:rPr>
              <w:t>د)</w:t>
            </w:r>
            <w:r>
              <w:rPr>
                <w:b/>
                <w:bCs/>
                <w:szCs w:val="28"/>
                <w:rtl/>
              </w:rPr>
              <w:tab/>
            </w:r>
            <w:r w:rsidR="005740D9" w:rsidRPr="004C4EBC">
              <w:rPr>
                <w:b/>
                <w:bCs/>
                <w:szCs w:val="28"/>
                <w:rtl/>
              </w:rPr>
              <w:t>اتخاذ كل التدابير اللازمة لمنع حدوث الاعتداءات العنصرية، ولضمان التحقيق الشامل فيها ومقاضاة المتهمين بارتكابها ومعاقبتهم، إذا ثبتت إدانتهم، بعقوبات مناسبة، وتقديم التعويضات الملائمة للضحايا.</w:t>
            </w:r>
          </w:p>
        </w:tc>
      </w:tr>
      <w:tr w:rsidR="005740D9" w:rsidRPr="00C43C6C" w:rsidTr="00C43C6C">
        <w:tc>
          <w:tcPr>
            <w:tcW w:w="7370" w:type="dxa"/>
            <w:gridSpan w:val="2"/>
            <w:shd w:val="clear" w:color="auto" w:fill="auto"/>
          </w:tcPr>
          <w:p w:rsidR="005740D9" w:rsidRPr="00C43C6C" w:rsidRDefault="005740D9" w:rsidP="00DB6360">
            <w:pPr>
              <w:pStyle w:val="H23GA"/>
              <w:spacing w:before="60" w:line="360" w:lineRule="exact"/>
              <w:rPr>
                <w:szCs w:val="28"/>
                <w:rtl/>
              </w:rPr>
            </w:pPr>
            <w:r w:rsidRPr="004C4EBC">
              <w:rPr>
                <w:rtl/>
              </w:rPr>
              <w:t>سؤال المتابعة:</w:t>
            </w:r>
          </w:p>
        </w:tc>
      </w:tr>
      <w:tr w:rsidR="005740D9" w:rsidRPr="00C43C6C" w:rsidTr="00C43C6C">
        <w:tc>
          <w:tcPr>
            <w:tcW w:w="7370" w:type="dxa"/>
            <w:gridSpan w:val="2"/>
            <w:shd w:val="clear" w:color="auto" w:fill="auto"/>
          </w:tcPr>
          <w:p w:rsidR="005740D9" w:rsidRPr="00C43C6C" w:rsidRDefault="005740D9" w:rsidP="00DB6360">
            <w:pPr>
              <w:spacing w:before="40" w:after="40" w:line="310" w:lineRule="exact"/>
              <w:rPr>
                <w:szCs w:val="28"/>
                <w:rtl/>
              </w:rPr>
            </w:pPr>
            <w:r w:rsidRPr="004C4EBC">
              <w:rPr>
                <w:b/>
                <w:bCs/>
                <w:szCs w:val="28"/>
                <w:rtl/>
              </w:rPr>
              <w:t>[ألف]</w:t>
            </w:r>
            <w:r w:rsidRPr="00C43C6C">
              <w:rPr>
                <w:szCs w:val="28"/>
                <w:rtl/>
              </w:rPr>
              <w:t>(أ): ينبغي للدولة الطرف أن تقدم معلومات إضافية في تقريرها الدوري المقبل عن تأثير حملة مكافحة العنصرية والجرائم المرتكبة بدافع الكراهية، والمشروع الذي تموله المنطقة الاقتصادية الأوروبية والنرويج، والذي حُدد موعد تنفيذه في الفترة بين عامي 2014 و2016.</w:t>
            </w:r>
          </w:p>
          <w:p w:rsidR="005740D9" w:rsidRPr="00C43C6C" w:rsidRDefault="005740D9" w:rsidP="00DB6360">
            <w:pPr>
              <w:spacing w:before="40" w:after="40" w:line="310" w:lineRule="exact"/>
              <w:rPr>
                <w:szCs w:val="28"/>
                <w:rtl/>
              </w:rPr>
            </w:pPr>
            <w:r w:rsidRPr="004C4EBC">
              <w:rPr>
                <w:b/>
                <w:bCs/>
                <w:szCs w:val="28"/>
                <w:rtl/>
              </w:rPr>
              <w:t>[باء</w:t>
            </w:r>
            <w:proofErr w:type="gramStart"/>
            <w:r w:rsidRPr="004C4EBC">
              <w:rPr>
                <w:b/>
                <w:bCs/>
                <w:szCs w:val="28"/>
                <w:rtl/>
              </w:rPr>
              <w:t>2]</w:t>
            </w:r>
            <w:r w:rsidRPr="00C43C6C">
              <w:rPr>
                <w:szCs w:val="28"/>
                <w:rtl/>
              </w:rPr>
              <w:t>(</w:t>
            </w:r>
            <w:proofErr w:type="gramEnd"/>
            <w:r w:rsidRPr="00C43C6C">
              <w:rPr>
                <w:szCs w:val="28"/>
                <w:rtl/>
              </w:rPr>
              <w:t xml:space="preserve">ب): ينبغي للدولة الطرف أن توافي اللجنة بمعلومات عن التقدم المحرز في تطبيق استراتيجية إدماج </w:t>
            </w:r>
            <w:proofErr w:type="spellStart"/>
            <w:r w:rsidRPr="00C43C6C">
              <w:rPr>
                <w:szCs w:val="28"/>
                <w:rtl/>
              </w:rPr>
              <w:t>الروما</w:t>
            </w:r>
            <w:proofErr w:type="spellEnd"/>
            <w:r w:rsidRPr="00C43C6C">
              <w:rPr>
                <w:szCs w:val="28"/>
                <w:rtl/>
              </w:rPr>
              <w:t xml:space="preserve"> من أجل تعزيز احترام تاريخ </w:t>
            </w:r>
            <w:proofErr w:type="spellStart"/>
            <w:r w:rsidRPr="00C43C6C">
              <w:rPr>
                <w:szCs w:val="28"/>
                <w:rtl/>
              </w:rPr>
              <w:t>الروما</w:t>
            </w:r>
            <w:proofErr w:type="spellEnd"/>
            <w:r w:rsidRPr="00C43C6C">
              <w:rPr>
                <w:szCs w:val="28"/>
                <w:rtl/>
              </w:rPr>
              <w:t xml:space="preserve"> وثقافتهم، وعن الخطوات المتخذة لضمان إزالة مزرعة الخنازير من مدينة ليتي أُو </w:t>
            </w:r>
            <w:proofErr w:type="spellStart"/>
            <w:r w:rsidRPr="00C43C6C">
              <w:rPr>
                <w:szCs w:val="28"/>
                <w:rtl/>
              </w:rPr>
              <w:t>بيسكو</w:t>
            </w:r>
            <w:proofErr w:type="spellEnd"/>
            <w:r w:rsidRPr="00C43C6C">
              <w:rPr>
                <w:szCs w:val="28"/>
                <w:rtl/>
              </w:rPr>
              <w:t>. وتكرر اللجنة تأكيد توصياتها.</w:t>
            </w:r>
          </w:p>
          <w:p w:rsidR="005740D9" w:rsidRPr="00C43C6C" w:rsidRDefault="005740D9" w:rsidP="00DB6360">
            <w:pPr>
              <w:spacing w:before="40" w:after="40" w:line="310" w:lineRule="exact"/>
              <w:rPr>
                <w:szCs w:val="28"/>
                <w:rtl/>
              </w:rPr>
            </w:pPr>
            <w:r w:rsidRPr="004C4EBC">
              <w:rPr>
                <w:b/>
                <w:bCs/>
                <w:szCs w:val="28"/>
                <w:rtl/>
              </w:rPr>
              <w:t>[ألف]</w:t>
            </w:r>
            <w:r w:rsidRPr="00C43C6C">
              <w:rPr>
                <w:szCs w:val="28"/>
                <w:rtl/>
              </w:rPr>
              <w:t>(ج): ترحب اللجنة بالخطوات التشريعية والمؤسسية التي اتخذتها الدولة الطرف لتدريب القضاة والمدعين العامين وأفراد الشرطة لتمكينهم من تحديد الجرائم المرتكبة بدافع الكراهية والعنصرية. وينبغي للدولة الطرف أن تقدم المزيد من المعلومات عن برامج التدريب المنفذة ووتيرتها.</w:t>
            </w:r>
          </w:p>
          <w:p w:rsidR="005740D9" w:rsidRPr="00C43C6C" w:rsidRDefault="005740D9" w:rsidP="00DB6360">
            <w:pPr>
              <w:spacing w:before="40" w:after="40" w:line="310" w:lineRule="exact"/>
              <w:rPr>
                <w:szCs w:val="28"/>
                <w:rtl/>
              </w:rPr>
            </w:pPr>
            <w:r w:rsidRPr="004C4EBC">
              <w:rPr>
                <w:b/>
                <w:bCs/>
                <w:szCs w:val="28"/>
                <w:rtl/>
              </w:rPr>
              <w:t>[باء</w:t>
            </w:r>
            <w:proofErr w:type="gramStart"/>
            <w:r w:rsidRPr="004C4EBC">
              <w:rPr>
                <w:b/>
                <w:bCs/>
                <w:szCs w:val="28"/>
                <w:rtl/>
              </w:rPr>
              <w:t>٢]</w:t>
            </w:r>
            <w:r w:rsidRPr="00C43C6C">
              <w:rPr>
                <w:szCs w:val="28"/>
                <w:rtl/>
              </w:rPr>
              <w:t>(</w:t>
            </w:r>
            <w:proofErr w:type="gramEnd"/>
            <w:r w:rsidRPr="00C43C6C">
              <w:rPr>
                <w:szCs w:val="28"/>
                <w:rtl/>
              </w:rPr>
              <w:t xml:space="preserve">د): تحيط اللجنة علماً بالتدريب المتعلق بالتطرف والتدابير المتخذة لتحديد الجرائم المتصلة بالمتطرفين، والقانون رقم 45/2013 بشأن ضحايا الجرائم، الذي بدأ </w:t>
            </w:r>
            <w:proofErr w:type="spellStart"/>
            <w:r w:rsidRPr="00C43C6C">
              <w:rPr>
                <w:szCs w:val="28"/>
                <w:rtl/>
              </w:rPr>
              <w:t>نفاذه</w:t>
            </w:r>
            <w:proofErr w:type="spellEnd"/>
            <w:r w:rsidRPr="00C43C6C">
              <w:rPr>
                <w:szCs w:val="28"/>
                <w:rtl/>
              </w:rPr>
              <w:t xml:space="preserve"> في عام ٢٠١٣. غير أن اللجنة تطلب إحصاءات مستكملة بشأن التحقيقات في تلك الأفعال والمحاكمات التي شملت المتهمين بارتكابها والعقوبات المفروضة عليهم؛ ومعلومات إضافية عن منع الاعتداءات العنصرية؛ ومعلومات عن مدى كفاية التعويضات المقدمة إلى ضحايا الجرائم المرتكبة بدافع الكراهية والعنصرية. وتكرر اللجنة تأكيد توصياتها بخصوص إصدار الأحكام بعد الإدانة، وتعويض الضحايا.</w:t>
            </w:r>
          </w:p>
        </w:tc>
      </w:tr>
      <w:tr w:rsidR="005740D9" w:rsidRPr="00C43C6C" w:rsidTr="00C43C6C">
        <w:tc>
          <w:tcPr>
            <w:tcW w:w="7370" w:type="dxa"/>
            <w:gridSpan w:val="2"/>
            <w:shd w:val="clear" w:color="auto" w:fill="auto"/>
          </w:tcPr>
          <w:p w:rsidR="005740D9" w:rsidRPr="00C43C6C" w:rsidRDefault="005740D9" w:rsidP="00E858B3">
            <w:pPr>
              <w:pStyle w:val="H23GA"/>
              <w:spacing w:before="60" w:after="60" w:line="360" w:lineRule="exact"/>
              <w:rPr>
                <w:szCs w:val="28"/>
              </w:rPr>
            </w:pPr>
            <w:r w:rsidRPr="004C4EBC">
              <w:rPr>
                <w:rtl/>
              </w:rPr>
              <w:t>ملخص رد الدولة الطرف:</w:t>
            </w:r>
          </w:p>
        </w:tc>
      </w:tr>
      <w:tr w:rsidR="005740D9" w:rsidRPr="00C43C6C" w:rsidTr="00C43C6C">
        <w:tc>
          <w:tcPr>
            <w:tcW w:w="7370" w:type="dxa"/>
            <w:gridSpan w:val="2"/>
            <w:shd w:val="clear" w:color="auto" w:fill="auto"/>
          </w:tcPr>
          <w:p w:rsidR="005740D9" w:rsidRPr="00C43C6C" w:rsidRDefault="004C4EBC" w:rsidP="00DB6360">
            <w:pPr>
              <w:tabs>
                <w:tab w:val="left" w:pos="564"/>
                <w:tab w:val="left" w:pos="1440"/>
              </w:tabs>
              <w:spacing w:before="40" w:after="40" w:line="310" w:lineRule="exact"/>
              <w:rPr>
                <w:szCs w:val="28"/>
                <w:rtl/>
              </w:rPr>
            </w:pPr>
            <w:r>
              <w:rPr>
                <w:szCs w:val="28"/>
                <w:rtl/>
              </w:rPr>
              <w:tab/>
              <w:t>(أ)(ب)</w:t>
            </w:r>
            <w:r>
              <w:rPr>
                <w:szCs w:val="28"/>
                <w:rtl/>
              </w:rPr>
              <w:tab/>
            </w:r>
            <w:r w:rsidR="005740D9" w:rsidRPr="00C43C6C">
              <w:rPr>
                <w:szCs w:val="28"/>
                <w:rtl/>
              </w:rPr>
              <w:t xml:space="preserve">أقرت الحكومة في شباط/فبراير ٢٠١٥، استراتيجيتها لإدماج </w:t>
            </w:r>
            <w:proofErr w:type="spellStart"/>
            <w:r w:rsidR="005740D9" w:rsidRPr="00C43C6C">
              <w:rPr>
                <w:szCs w:val="28"/>
                <w:rtl/>
              </w:rPr>
              <w:t>الروما</w:t>
            </w:r>
            <w:proofErr w:type="spellEnd"/>
            <w:r w:rsidR="005740D9" w:rsidRPr="00C43C6C">
              <w:rPr>
                <w:szCs w:val="28"/>
                <w:rtl/>
              </w:rPr>
              <w:t xml:space="preserve"> </w:t>
            </w:r>
            <w:r w:rsidR="00DF2672">
              <w:rPr>
                <w:rFonts w:hint="cs"/>
                <w:szCs w:val="28"/>
                <w:rtl/>
              </w:rPr>
              <w:t xml:space="preserve">  </w:t>
            </w:r>
            <w:proofErr w:type="gramStart"/>
            <w:r w:rsidR="00DF2672">
              <w:rPr>
                <w:rFonts w:hint="cs"/>
                <w:szCs w:val="28"/>
                <w:rtl/>
              </w:rPr>
              <w:t xml:space="preserve">   </w:t>
            </w:r>
            <w:r w:rsidR="005740D9" w:rsidRPr="00C43C6C">
              <w:rPr>
                <w:szCs w:val="28"/>
                <w:rtl/>
              </w:rPr>
              <w:t>(</w:t>
            </w:r>
            <w:proofErr w:type="gramEnd"/>
            <w:r w:rsidR="005740D9" w:rsidRPr="00C43C6C">
              <w:rPr>
                <w:szCs w:val="28"/>
                <w:rtl/>
              </w:rPr>
              <w:t xml:space="preserve">2014-2020). وانطلقت مراحل تنفيذها الأولى. وللاستراتيجية أربعة أهداف أساسية: الحفاظ على تراث </w:t>
            </w:r>
            <w:proofErr w:type="spellStart"/>
            <w:r w:rsidR="005740D9" w:rsidRPr="00C43C6C">
              <w:rPr>
                <w:szCs w:val="28"/>
                <w:rtl/>
              </w:rPr>
              <w:t>الروما</w:t>
            </w:r>
            <w:proofErr w:type="spellEnd"/>
            <w:r w:rsidR="005740D9" w:rsidRPr="00C43C6C">
              <w:rPr>
                <w:szCs w:val="28"/>
                <w:rtl/>
              </w:rPr>
              <w:t xml:space="preserve"> الثقافي ودعم البحوث في هذا الصدد؛ ودعم استخدام لغة </w:t>
            </w:r>
            <w:proofErr w:type="spellStart"/>
            <w:r w:rsidR="005740D9" w:rsidRPr="00C43C6C">
              <w:rPr>
                <w:szCs w:val="28"/>
                <w:rtl/>
              </w:rPr>
              <w:t>الروما</w:t>
            </w:r>
            <w:proofErr w:type="spellEnd"/>
            <w:r w:rsidR="005740D9" w:rsidRPr="00C43C6C">
              <w:rPr>
                <w:szCs w:val="28"/>
                <w:rtl/>
              </w:rPr>
              <w:t xml:space="preserve">؛ والعمل دوماً على إحياء ذكرى ضحايا محرقة </w:t>
            </w:r>
            <w:proofErr w:type="spellStart"/>
            <w:r w:rsidR="005740D9" w:rsidRPr="00C43C6C">
              <w:rPr>
                <w:szCs w:val="28"/>
                <w:rtl/>
              </w:rPr>
              <w:t>الروما</w:t>
            </w:r>
            <w:proofErr w:type="spellEnd"/>
            <w:r w:rsidR="005740D9" w:rsidRPr="00C43C6C">
              <w:rPr>
                <w:szCs w:val="28"/>
                <w:rtl/>
              </w:rPr>
              <w:t xml:space="preserve">، بما يليق من تكريم؛ وتهيئة الظروف الملائمة لتقديم معلومات نزيهة عن أقلية </w:t>
            </w:r>
            <w:proofErr w:type="spellStart"/>
            <w:r w:rsidR="005740D9" w:rsidRPr="00C43C6C">
              <w:rPr>
                <w:szCs w:val="28"/>
                <w:rtl/>
              </w:rPr>
              <w:t>الروما</w:t>
            </w:r>
            <w:proofErr w:type="spellEnd"/>
            <w:r w:rsidR="005740D9" w:rsidRPr="00C43C6C">
              <w:rPr>
                <w:szCs w:val="28"/>
                <w:rtl/>
              </w:rPr>
              <w:t xml:space="preserve"> وثقافتهم وواقعهم وتقاليدهم وآرائهم.</w:t>
            </w:r>
          </w:p>
          <w:p w:rsidR="005740D9" w:rsidRPr="00C43C6C" w:rsidRDefault="005740D9" w:rsidP="00DB6360">
            <w:pPr>
              <w:spacing w:before="40" w:after="40" w:line="310" w:lineRule="exact"/>
              <w:rPr>
                <w:szCs w:val="28"/>
                <w:rtl/>
              </w:rPr>
            </w:pPr>
            <w:r w:rsidRPr="00C43C6C">
              <w:rPr>
                <w:szCs w:val="28"/>
                <w:rtl/>
              </w:rPr>
              <w:t xml:space="preserve">وكررت الدولة الطرف تأكيد المعلومات المتعلقة بإدماج </w:t>
            </w:r>
            <w:proofErr w:type="spellStart"/>
            <w:r w:rsidRPr="00C43C6C">
              <w:rPr>
                <w:szCs w:val="28"/>
                <w:rtl/>
              </w:rPr>
              <w:t>الروما</w:t>
            </w:r>
            <w:proofErr w:type="spellEnd"/>
            <w:r w:rsidRPr="00C43C6C">
              <w:rPr>
                <w:szCs w:val="28"/>
                <w:rtl/>
              </w:rPr>
              <w:t xml:space="preserve"> الواردة في الوثيقة </w:t>
            </w:r>
            <w:r w:rsidRPr="00C43C6C">
              <w:rPr>
                <w:szCs w:val="28"/>
              </w:rPr>
              <w:t>CCPR/C/CZE/CO/3/Add.1</w:t>
            </w:r>
            <w:r w:rsidRPr="00C43C6C">
              <w:rPr>
                <w:szCs w:val="28"/>
                <w:rtl/>
              </w:rPr>
              <w:t xml:space="preserve"> (الفقرة 14).</w:t>
            </w:r>
          </w:p>
          <w:p w:rsidR="005740D9" w:rsidRPr="00C43C6C" w:rsidRDefault="005740D9" w:rsidP="00DB6360">
            <w:pPr>
              <w:spacing w:before="40" w:after="40" w:line="310" w:lineRule="exact"/>
              <w:rPr>
                <w:szCs w:val="28"/>
                <w:rtl/>
              </w:rPr>
            </w:pPr>
            <w:r w:rsidRPr="00C43C6C">
              <w:rPr>
                <w:szCs w:val="28"/>
                <w:rtl/>
              </w:rPr>
              <w:t xml:space="preserve">وسيشجع الوزير المعني بحقوق الإنسان وتكافؤ الفرص والشؤون القانونية الحوار مع الخبراء ومنظمات المجتمع المدني التابعة </w:t>
            </w:r>
            <w:proofErr w:type="spellStart"/>
            <w:r w:rsidRPr="00C43C6C">
              <w:rPr>
                <w:szCs w:val="28"/>
                <w:rtl/>
              </w:rPr>
              <w:t>للروما</w:t>
            </w:r>
            <w:proofErr w:type="spellEnd"/>
            <w:r w:rsidRPr="00C43C6C">
              <w:rPr>
                <w:szCs w:val="28"/>
                <w:rtl/>
              </w:rPr>
              <w:t xml:space="preserve"> والناجين من محرقة </w:t>
            </w:r>
            <w:proofErr w:type="spellStart"/>
            <w:r w:rsidRPr="00C43C6C">
              <w:rPr>
                <w:szCs w:val="28"/>
                <w:rtl/>
              </w:rPr>
              <w:t>الروما</w:t>
            </w:r>
            <w:proofErr w:type="spellEnd"/>
            <w:r w:rsidRPr="00C43C6C">
              <w:rPr>
                <w:szCs w:val="28"/>
                <w:rtl/>
              </w:rPr>
              <w:t xml:space="preserve">. وستُنشر المعلومات عن محرقة </w:t>
            </w:r>
            <w:proofErr w:type="spellStart"/>
            <w:r w:rsidRPr="00C43C6C">
              <w:rPr>
                <w:szCs w:val="28"/>
                <w:rtl/>
              </w:rPr>
              <w:t>الروما</w:t>
            </w:r>
            <w:proofErr w:type="spellEnd"/>
            <w:r w:rsidRPr="00C43C6C">
              <w:rPr>
                <w:szCs w:val="28"/>
                <w:rtl/>
              </w:rPr>
              <w:t xml:space="preserve"> بالتعاون مع متحف ثقافة </w:t>
            </w:r>
            <w:proofErr w:type="spellStart"/>
            <w:r w:rsidRPr="00C43C6C">
              <w:rPr>
                <w:szCs w:val="28"/>
                <w:rtl/>
              </w:rPr>
              <w:t>الروما</w:t>
            </w:r>
            <w:proofErr w:type="spellEnd"/>
            <w:r w:rsidRPr="00C43C6C">
              <w:rPr>
                <w:szCs w:val="28"/>
                <w:rtl/>
              </w:rPr>
              <w:t xml:space="preserve"> ومنظمات غير حكومية أخرى. وكما ذُكر في الوثيقة </w:t>
            </w:r>
            <w:r w:rsidRPr="00C43C6C">
              <w:rPr>
                <w:szCs w:val="28"/>
              </w:rPr>
              <w:t>CCPR/C/CZE/CO/3/Add.1</w:t>
            </w:r>
            <w:r w:rsidRPr="00C43C6C">
              <w:rPr>
                <w:szCs w:val="28"/>
                <w:rtl/>
              </w:rPr>
              <w:t xml:space="preserve"> (الفقرة 15)، ستُبذل جهود لإزالة مزرعة الخنازير الموجودة بالقرب من موقع المحرقة في ليتي أو </w:t>
            </w:r>
            <w:proofErr w:type="spellStart"/>
            <w:r w:rsidRPr="00C43C6C">
              <w:rPr>
                <w:szCs w:val="28"/>
                <w:rtl/>
              </w:rPr>
              <w:t>بيسكو</w:t>
            </w:r>
            <w:proofErr w:type="spellEnd"/>
            <w:r w:rsidRPr="00C43C6C">
              <w:rPr>
                <w:szCs w:val="28"/>
                <w:rtl/>
              </w:rPr>
              <w:t>.</w:t>
            </w:r>
          </w:p>
          <w:p w:rsidR="005740D9" w:rsidRPr="00C43C6C" w:rsidRDefault="004C4EBC" w:rsidP="00C43C6C">
            <w:pPr>
              <w:spacing w:before="40" w:after="40" w:line="320" w:lineRule="exact"/>
              <w:rPr>
                <w:szCs w:val="28"/>
                <w:rtl/>
              </w:rPr>
            </w:pPr>
            <w:r>
              <w:rPr>
                <w:szCs w:val="28"/>
                <w:rtl/>
              </w:rPr>
              <w:lastRenderedPageBreak/>
              <w:tab/>
              <w:t>(ج)</w:t>
            </w:r>
            <w:r>
              <w:rPr>
                <w:szCs w:val="28"/>
                <w:rtl/>
              </w:rPr>
              <w:tab/>
            </w:r>
            <w:r w:rsidR="005740D9" w:rsidRPr="00C43C6C">
              <w:rPr>
                <w:szCs w:val="28"/>
                <w:rtl/>
              </w:rPr>
              <w:t xml:space="preserve">كما سبق ذكره في الوثيقة </w:t>
            </w:r>
            <w:r w:rsidR="005740D9" w:rsidRPr="00C43C6C">
              <w:rPr>
                <w:szCs w:val="28"/>
              </w:rPr>
              <w:t>CCPR/C/CZE/CO/3/Add.1</w:t>
            </w:r>
            <w:r w:rsidR="005740D9" w:rsidRPr="00C43C6C">
              <w:rPr>
                <w:szCs w:val="28"/>
                <w:rtl/>
              </w:rPr>
              <w:t xml:space="preserve"> (الفقرة 16)، تقدم الأكاديمية القضائية تدريباً بشأن التطرف والعنصرية. وفي عام ٢٠١٤، نظمت الأكاديمية 15 حلقة دراسية بشأن مواضيع متصلة بالتطرف؛ تناولت حلقتان منها تحديداً جهود مكافحة التطرف. وفي عام ٢٠١٥، نُظمت حلقتان دراسيتان عن التطرف. وحضر ما مجموعه 402 من الأشخاص تسع فعاليات. ولم تُنظم فعاليات أخرى بعدُ.</w:t>
            </w:r>
          </w:p>
          <w:p w:rsidR="005740D9" w:rsidRPr="00C43C6C" w:rsidRDefault="005740D9" w:rsidP="00C43C6C">
            <w:pPr>
              <w:spacing w:before="40" w:after="40" w:line="320" w:lineRule="exact"/>
              <w:rPr>
                <w:szCs w:val="28"/>
                <w:rtl/>
              </w:rPr>
            </w:pPr>
            <w:r w:rsidRPr="00C43C6C">
              <w:rPr>
                <w:szCs w:val="28"/>
                <w:rtl/>
              </w:rPr>
              <w:t xml:space="preserve">ويُدرَّب أفراد الشرطة أيضاً على مكافحة التطرف (انظر </w:t>
            </w:r>
            <w:r w:rsidRPr="00C43C6C">
              <w:rPr>
                <w:szCs w:val="28"/>
              </w:rPr>
              <w:t>CCPR/C/CZE/CO/3/Add.1</w:t>
            </w:r>
            <w:r w:rsidRPr="00C43C6C">
              <w:rPr>
                <w:szCs w:val="28"/>
                <w:rtl/>
              </w:rPr>
              <w:t>، الفقرة ١٧). وقد شمل التدريب 175 شخصاً في عام 2014.</w:t>
            </w:r>
          </w:p>
          <w:p w:rsidR="005740D9" w:rsidRPr="00C43C6C" w:rsidRDefault="005740D9" w:rsidP="00C43C6C">
            <w:pPr>
              <w:spacing w:before="40" w:after="40" w:line="320" w:lineRule="exact"/>
              <w:rPr>
                <w:szCs w:val="28"/>
                <w:rtl/>
              </w:rPr>
            </w:pPr>
            <w:r w:rsidRPr="00C43C6C">
              <w:rPr>
                <w:szCs w:val="28"/>
                <w:rtl/>
              </w:rPr>
              <w:t>وتتعاون أيضاً في مجال التعليم المنظمات الدولية لحقوق الإنسان والمنظمات الإنسانية الدولية، مثل منظمة الأمن والتعاون في أوروبا.</w:t>
            </w:r>
          </w:p>
          <w:p w:rsidR="005740D9" w:rsidRPr="00C43C6C" w:rsidRDefault="00F12864" w:rsidP="00C43C6C">
            <w:pPr>
              <w:spacing w:before="40" w:after="40" w:line="320" w:lineRule="exact"/>
              <w:rPr>
                <w:szCs w:val="28"/>
                <w:rtl/>
              </w:rPr>
            </w:pPr>
            <w:r>
              <w:rPr>
                <w:szCs w:val="28"/>
                <w:rtl/>
              </w:rPr>
              <w:tab/>
            </w:r>
            <w:r w:rsidR="005740D9" w:rsidRPr="00C43C6C">
              <w:rPr>
                <w:szCs w:val="28"/>
                <w:rtl/>
              </w:rPr>
              <w:t>(د</w:t>
            </w:r>
            <w:r>
              <w:rPr>
                <w:szCs w:val="28"/>
                <w:rtl/>
              </w:rPr>
              <w:t>)</w:t>
            </w:r>
            <w:r>
              <w:rPr>
                <w:szCs w:val="28"/>
                <w:rtl/>
              </w:rPr>
              <w:tab/>
            </w:r>
            <w:r w:rsidR="005740D9" w:rsidRPr="00C43C6C">
              <w:rPr>
                <w:szCs w:val="28"/>
                <w:rtl/>
              </w:rPr>
              <w:t xml:space="preserve">أُنفق في عام ٢٠١٤ أكثر من 51 مليون كورونا تشيكية على ٢٦٥ مشروعاً لمكافحة الجريمة في أكثر من 170 بلدية. وأشارت الدولة الطرف على وجه التحديد إلى مشروعين يهدفان إلى زيادة الأمن والحفاظ على النظام العام: مشروع أعوان مكافحة الجريمة (انظر الوثيقة </w:t>
            </w:r>
            <w:r w:rsidR="005740D9" w:rsidRPr="00C43C6C">
              <w:rPr>
                <w:szCs w:val="28"/>
              </w:rPr>
              <w:t>CCPR/C/CZE/Q/3/Add.1</w:t>
            </w:r>
            <w:r w:rsidR="005740D9" w:rsidRPr="00C43C6C">
              <w:rPr>
                <w:szCs w:val="28"/>
                <w:rtl/>
              </w:rPr>
              <w:t>، الفقرة 27)، ومشروع البواب - موظف المنع. وقدمت الدولة الطرف إحصاءات عن التعويضات الممنوحة للضحايا، غير أن الإحصاءات ليست مصنفة حسب نوع الجريمة، وذكرت الدولة الطرف عجزها عن تقديم معلومات أكثر تفصيلاً.</w:t>
            </w:r>
          </w:p>
          <w:p w:rsidR="005740D9" w:rsidRPr="00C43C6C" w:rsidRDefault="005740D9" w:rsidP="00C43C6C">
            <w:pPr>
              <w:spacing w:before="40" w:after="40" w:line="320" w:lineRule="exact"/>
              <w:rPr>
                <w:szCs w:val="28"/>
                <w:rtl/>
              </w:rPr>
            </w:pPr>
            <w:r w:rsidRPr="00C43C6C">
              <w:rPr>
                <w:szCs w:val="28"/>
                <w:rtl/>
              </w:rPr>
              <w:t>ولا يوجد سجل مركزي للمعلومات عن فرادى الأحكام والتعويضات عن الأضرار. وقدمت الدولة الطرف معلومات عن حالتين حصل فيهما الضحايا على تعويضات.</w:t>
            </w:r>
          </w:p>
        </w:tc>
      </w:tr>
      <w:tr w:rsidR="005740D9" w:rsidRPr="00C43C6C" w:rsidTr="00C43C6C">
        <w:tc>
          <w:tcPr>
            <w:tcW w:w="7370" w:type="dxa"/>
            <w:gridSpan w:val="2"/>
            <w:shd w:val="clear" w:color="auto" w:fill="auto"/>
          </w:tcPr>
          <w:p w:rsidR="005740D9" w:rsidRPr="00C43C6C" w:rsidRDefault="005740D9" w:rsidP="00F12864">
            <w:pPr>
              <w:pStyle w:val="H23GA"/>
              <w:spacing w:before="120"/>
              <w:rPr>
                <w:szCs w:val="28"/>
              </w:rPr>
            </w:pPr>
            <w:r w:rsidRPr="00F12864">
              <w:rPr>
                <w:rtl/>
              </w:rPr>
              <w:lastRenderedPageBreak/>
              <w:t>تقييم اللجنة:</w:t>
            </w:r>
          </w:p>
        </w:tc>
      </w:tr>
      <w:tr w:rsidR="005740D9" w:rsidRPr="00C43C6C" w:rsidTr="00C43C6C">
        <w:tc>
          <w:tcPr>
            <w:tcW w:w="7370" w:type="dxa"/>
            <w:gridSpan w:val="2"/>
            <w:shd w:val="clear" w:color="auto" w:fill="auto"/>
          </w:tcPr>
          <w:p w:rsidR="005740D9" w:rsidRPr="00C43C6C" w:rsidRDefault="005740D9" w:rsidP="00C43C6C">
            <w:pPr>
              <w:spacing w:before="40" w:after="40" w:line="320" w:lineRule="exact"/>
              <w:rPr>
                <w:szCs w:val="28"/>
                <w:rtl/>
              </w:rPr>
            </w:pPr>
            <w:r w:rsidRPr="00F12864">
              <w:rPr>
                <w:b/>
                <w:bCs/>
                <w:szCs w:val="28"/>
                <w:rtl/>
              </w:rPr>
              <w:t>[ألف]</w:t>
            </w:r>
            <w:r w:rsidRPr="00C43C6C">
              <w:rPr>
                <w:szCs w:val="28"/>
                <w:rtl/>
              </w:rPr>
              <w:t>(أ): ترحب اللجنة بما سبق أن قدمته الدولة الطرف من معلومات عن التدابير المتخذة، لكنها تأسف للافتقار إلى معلومات عن تأثير حملة مكافحة الجرائم المرتكبة بدافع العنصرية والكراهية، والمشروع الذي تموله المنطقة الاقتصادية الأوروبية والنرويج.</w:t>
            </w:r>
          </w:p>
          <w:p w:rsidR="005740D9" w:rsidRPr="00C43C6C" w:rsidRDefault="005740D9" w:rsidP="00C43C6C">
            <w:pPr>
              <w:spacing w:before="40" w:after="40" w:line="320" w:lineRule="exact"/>
              <w:rPr>
                <w:szCs w:val="28"/>
                <w:rtl/>
              </w:rPr>
            </w:pPr>
            <w:r w:rsidRPr="00F12864">
              <w:rPr>
                <w:b/>
                <w:bCs/>
                <w:szCs w:val="28"/>
                <w:rtl/>
              </w:rPr>
              <w:t>[باء</w:t>
            </w:r>
            <w:proofErr w:type="gramStart"/>
            <w:r w:rsidR="00AA22E2">
              <w:rPr>
                <w:rFonts w:hint="cs"/>
                <w:b/>
                <w:bCs/>
                <w:szCs w:val="28"/>
                <w:rtl/>
              </w:rPr>
              <w:t>2</w:t>
            </w:r>
            <w:r w:rsidRPr="00F12864">
              <w:rPr>
                <w:b/>
                <w:bCs/>
                <w:szCs w:val="28"/>
                <w:rtl/>
              </w:rPr>
              <w:t>]</w:t>
            </w:r>
            <w:r w:rsidRPr="00C43C6C">
              <w:rPr>
                <w:szCs w:val="28"/>
                <w:rtl/>
              </w:rPr>
              <w:t>(</w:t>
            </w:r>
            <w:proofErr w:type="gramEnd"/>
            <w:r w:rsidRPr="00C43C6C">
              <w:rPr>
                <w:szCs w:val="28"/>
                <w:rtl/>
              </w:rPr>
              <w:t xml:space="preserve">ب): ترحب اللجنة بخطط الدولة الطرف الرامية إلى تشجيع إدماج </w:t>
            </w:r>
            <w:proofErr w:type="spellStart"/>
            <w:r w:rsidRPr="00C43C6C">
              <w:rPr>
                <w:szCs w:val="28"/>
                <w:rtl/>
              </w:rPr>
              <w:t>الروما</w:t>
            </w:r>
            <w:proofErr w:type="spellEnd"/>
            <w:r w:rsidRPr="00C43C6C">
              <w:rPr>
                <w:szCs w:val="28"/>
                <w:rtl/>
              </w:rPr>
              <w:t xml:space="preserve"> وتقدير تاريخهم وثقافتهم. وتطلب اللجنة معلومات عن التقدم المحرز في تنفيذ الخطط، ومعلومات عن تمويلها. وتكرر تأكيد توصيتها بنقل مزرعة الخنازير في ليتي أو </w:t>
            </w:r>
            <w:proofErr w:type="spellStart"/>
            <w:r w:rsidRPr="00C43C6C">
              <w:rPr>
                <w:szCs w:val="28"/>
                <w:rtl/>
              </w:rPr>
              <w:t>بيسكو</w:t>
            </w:r>
            <w:proofErr w:type="spellEnd"/>
            <w:r w:rsidRPr="00C43C6C">
              <w:rPr>
                <w:szCs w:val="28"/>
                <w:rtl/>
              </w:rPr>
              <w:t>.</w:t>
            </w:r>
          </w:p>
          <w:p w:rsidR="005740D9" w:rsidRPr="00C43C6C" w:rsidRDefault="005740D9" w:rsidP="00C43C6C">
            <w:pPr>
              <w:spacing w:before="40" w:after="40" w:line="320" w:lineRule="exact"/>
              <w:rPr>
                <w:szCs w:val="28"/>
                <w:rtl/>
              </w:rPr>
            </w:pPr>
            <w:r w:rsidRPr="00F12864">
              <w:rPr>
                <w:b/>
                <w:bCs/>
                <w:szCs w:val="28"/>
                <w:rtl/>
              </w:rPr>
              <w:t>[ألف]</w:t>
            </w:r>
            <w:r w:rsidRPr="00C43C6C">
              <w:rPr>
                <w:szCs w:val="28"/>
                <w:rtl/>
              </w:rPr>
              <w:t>(ج): ترحب اللجنة بجهود الدولة الطرف من أجل تدريب القضاة والمدعين العامين وأفراد الشرطة لتمكينهم من تحديد الجرائم المرتكبة بدافع الكراهية والعنصرية.</w:t>
            </w:r>
          </w:p>
          <w:p w:rsidR="005740D9" w:rsidRPr="00C43C6C" w:rsidRDefault="005740D9" w:rsidP="00C43C6C">
            <w:pPr>
              <w:spacing w:before="40" w:after="40" w:line="320" w:lineRule="exact"/>
              <w:rPr>
                <w:szCs w:val="28"/>
                <w:rtl/>
              </w:rPr>
            </w:pPr>
            <w:r w:rsidRPr="00F12864">
              <w:rPr>
                <w:b/>
                <w:bCs/>
                <w:szCs w:val="28"/>
                <w:rtl/>
              </w:rPr>
              <w:t>[باء</w:t>
            </w:r>
            <w:proofErr w:type="gramStart"/>
            <w:r w:rsidRPr="00F12864">
              <w:rPr>
                <w:b/>
                <w:bCs/>
                <w:szCs w:val="28"/>
                <w:rtl/>
              </w:rPr>
              <w:t>٢]</w:t>
            </w:r>
            <w:r w:rsidRPr="00C43C6C">
              <w:rPr>
                <w:szCs w:val="28"/>
                <w:rtl/>
              </w:rPr>
              <w:t>(</w:t>
            </w:r>
            <w:proofErr w:type="gramEnd"/>
            <w:r w:rsidRPr="00C43C6C">
              <w:rPr>
                <w:szCs w:val="28"/>
                <w:rtl/>
              </w:rPr>
              <w:t>د): ترحب اللجنة بالمعلومات المقدمة من الدولة الطرف، لكنها تعرب عن أسفها لعجز الدولة الطرف عن تقديم معلومات أكثر تفصيلاً، ولا سيما عن التحقيقات في الجرائم المرتكبة بدافع التطرف والكراهية والملاحقات القضائية لمرتكبيها والعقوبات المفروضة عليهم، والتعويضات المقدمة إلى ضحايا تلك الجرائم. وتكرر اللجنة تأكيد توصياتها.</w:t>
            </w:r>
          </w:p>
        </w:tc>
      </w:tr>
      <w:tr w:rsidR="005740D9" w:rsidRPr="00C43C6C" w:rsidTr="00C43C6C">
        <w:tc>
          <w:tcPr>
            <w:tcW w:w="7370" w:type="dxa"/>
            <w:gridSpan w:val="2"/>
            <w:shd w:val="clear" w:color="auto" w:fill="auto"/>
          </w:tcPr>
          <w:p w:rsidR="005740D9" w:rsidRPr="00F12864" w:rsidRDefault="005740D9" w:rsidP="00C43C6C">
            <w:pPr>
              <w:spacing w:before="40" w:after="40" w:line="320" w:lineRule="exact"/>
              <w:rPr>
                <w:b/>
                <w:bCs/>
                <w:szCs w:val="28"/>
                <w:rtl/>
              </w:rPr>
            </w:pPr>
            <w:r w:rsidRPr="00F12864">
              <w:rPr>
                <w:b/>
                <w:bCs/>
                <w:szCs w:val="28"/>
                <w:rtl/>
              </w:rPr>
              <w:t>الفقرة 11: ينبغي للدولة الطرف:</w:t>
            </w:r>
          </w:p>
          <w:p w:rsidR="005740D9" w:rsidRPr="00F12864" w:rsidRDefault="00F12864" w:rsidP="00C43C6C">
            <w:pPr>
              <w:spacing w:before="40" w:after="40" w:line="320" w:lineRule="exact"/>
              <w:rPr>
                <w:b/>
                <w:bCs/>
                <w:szCs w:val="28"/>
                <w:rtl/>
              </w:rPr>
            </w:pPr>
            <w:r>
              <w:rPr>
                <w:b/>
                <w:bCs/>
                <w:szCs w:val="28"/>
                <w:rtl/>
              </w:rPr>
              <w:tab/>
              <w:t>(أ)</w:t>
            </w:r>
            <w:r>
              <w:rPr>
                <w:b/>
                <w:bCs/>
                <w:szCs w:val="28"/>
                <w:rtl/>
              </w:rPr>
              <w:tab/>
            </w:r>
            <w:r w:rsidR="005740D9" w:rsidRPr="00F12864">
              <w:rPr>
                <w:b/>
                <w:bCs/>
                <w:szCs w:val="28"/>
                <w:rtl/>
              </w:rPr>
              <w:t>أن تنظر في وضع آلية لتقديم التعويضات إلى الضحايا الذين خضعوا لعمليات تعقيم قسري في الماضي وسقطت دعواهم بالتقادم؛</w:t>
            </w:r>
          </w:p>
          <w:p w:rsidR="005740D9" w:rsidRPr="00F12864" w:rsidRDefault="00F12864" w:rsidP="00C43C6C">
            <w:pPr>
              <w:spacing w:before="40" w:after="40" w:line="320" w:lineRule="exact"/>
              <w:rPr>
                <w:b/>
                <w:bCs/>
                <w:szCs w:val="28"/>
                <w:rtl/>
              </w:rPr>
            </w:pPr>
            <w:r>
              <w:rPr>
                <w:b/>
                <w:bCs/>
                <w:szCs w:val="28"/>
                <w:rtl/>
              </w:rPr>
              <w:tab/>
              <w:t>(ب)</w:t>
            </w:r>
            <w:r>
              <w:rPr>
                <w:b/>
                <w:bCs/>
                <w:szCs w:val="28"/>
                <w:rtl/>
              </w:rPr>
              <w:tab/>
            </w:r>
            <w:r w:rsidR="005740D9" w:rsidRPr="00F12864">
              <w:rPr>
                <w:b/>
                <w:bCs/>
                <w:szCs w:val="28"/>
                <w:rtl/>
              </w:rPr>
              <w:t>أن تقدم المساعدة والمشورة القانونية مجاناً إلى الضحايا الذين خضعوا لعمليات تعقيم قسري ليتسنى لهم النظر في رفع دعوى أمام المحكمة؛</w:t>
            </w:r>
          </w:p>
          <w:p w:rsidR="005740D9" w:rsidRPr="00F12864" w:rsidRDefault="00F12864" w:rsidP="00C43C6C">
            <w:pPr>
              <w:spacing w:before="40" w:after="40" w:line="320" w:lineRule="exact"/>
              <w:rPr>
                <w:b/>
                <w:bCs/>
                <w:szCs w:val="28"/>
                <w:rtl/>
              </w:rPr>
            </w:pPr>
            <w:r>
              <w:rPr>
                <w:b/>
                <w:bCs/>
                <w:szCs w:val="28"/>
                <w:rtl/>
              </w:rPr>
              <w:tab/>
              <w:t>(ج)</w:t>
            </w:r>
            <w:r>
              <w:rPr>
                <w:b/>
                <w:bCs/>
                <w:szCs w:val="28"/>
                <w:rtl/>
              </w:rPr>
              <w:tab/>
            </w:r>
            <w:r w:rsidR="005740D9" w:rsidRPr="00F12864">
              <w:rPr>
                <w:b/>
                <w:bCs/>
                <w:szCs w:val="28"/>
                <w:rtl/>
              </w:rPr>
              <w:t>أن تحرك دعوى جنائية ضد الجناة المحتمل ارتكابهم عمليات التعقيم القسري؛</w:t>
            </w:r>
          </w:p>
          <w:p w:rsidR="005740D9" w:rsidRPr="00F12864" w:rsidRDefault="00F12864" w:rsidP="00C43C6C">
            <w:pPr>
              <w:spacing w:before="40" w:after="40" w:line="320" w:lineRule="exact"/>
              <w:rPr>
                <w:b/>
                <w:bCs/>
                <w:szCs w:val="28"/>
                <w:rtl/>
              </w:rPr>
            </w:pPr>
            <w:r>
              <w:rPr>
                <w:b/>
                <w:bCs/>
                <w:szCs w:val="28"/>
                <w:rtl/>
              </w:rPr>
              <w:tab/>
            </w:r>
            <w:r w:rsidR="005740D9" w:rsidRPr="00F12864">
              <w:rPr>
                <w:b/>
                <w:bCs/>
                <w:szCs w:val="28"/>
                <w:rtl/>
              </w:rPr>
              <w:t>(د</w:t>
            </w:r>
            <w:r>
              <w:rPr>
                <w:b/>
                <w:bCs/>
                <w:szCs w:val="28"/>
                <w:rtl/>
              </w:rPr>
              <w:t>)</w:t>
            </w:r>
            <w:r>
              <w:rPr>
                <w:b/>
                <w:bCs/>
                <w:szCs w:val="28"/>
                <w:rtl/>
              </w:rPr>
              <w:tab/>
            </w:r>
            <w:r w:rsidR="005740D9" w:rsidRPr="00F12864">
              <w:rPr>
                <w:b/>
                <w:bCs/>
                <w:szCs w:val="28"/>
                <w:rtl/>
              </w:rPr>
              <w:t xml:space="preserve">أن ترصد تنفيذ القانون المتعلق بخدمات الرعاية الصحية المحددة من أجل ضمان اتباع كل الإجراءات اللازمة للحصول على موافقة النساء التامة والمستنيرة، ولا سيما نساء </w:t>
            </w:r>
            <w:proofErr w:type="spellStart"/>
            <w:r w:rsidR="005740D9" w:rsidRPr="00F12864">
              <w:rPr>
                <w:b/>
                <w:bCs/>
                <w:szCs w:val="28"/>
                <w:rtl/>
              </w:rPr>
              <w:t>الروما</w:t>
            </w:r>
            <w:proofErr w:type="spellEnd"/>
            <w:r w:rsidR="005740D9" w:rsidRPr="00F12864">
              <w:rPr>
                <w:b/>
                <w:bCs/>
                <w:szCs w:val="28"/>
                <w:rtl/>
              </w:rPr>
              <w:t>، عندما يسعين إلى إجراء عمليات تعقيم في المرافق الصحية.</w:t>
            </w:r>
          </w:p>
        </w:tc>
      </w:tr>
      <w:tr w:rsidR="005740D9" w:rsidRPr="00C43C6C" w:rsidTr="00C43C6C">
        <w:tc>
          <w:tcPr>
            <w:tcW w:w="7370" w:type="dxa"/>
            <w:gridSpan w:val="2"/>
            <w:shd w:val="clear" w:color="auto" w:fill="auto"/>
          </w:tcPr>
          <w:p w:rsidR="005740D9" w:rsidRPr="00C43C6C" w:rsidRDefault="005740D9" w:rsidP="00EE7700">
            <w:pPr>
              <w:pStyle w:val="H23GA"/>
              <w:spacing w:before="60" w:line="360" w:lineRule="exact"/>
              <w:rPr>
                <w:szCs w:val="28"/>
                <w:rtl/>
              </w:rPr>
            </w:pPr>
            <w:r w:rsidRPr="00F12864">
              <w:rPr>
                <w:rtl/>
              </w:rPr>
              <w:lastRenderedPageBreak/>
              <w:t>سؤال المتابعة:</w:t>
            </w:r>
          </w:p>
        </w:tc>
      </w:tr>
      <w:tr w:rsidR="005740D9" w:rsidRPr="00C43C6C" w:rsidTr="00C43C6C">
        <w:tc>
          <w:tcPr>
            <w:tcW w:w="7370" w:type="dxa"/>
            <w:gridSpan w:val="2"/>
            <w:shd w:val="clear" w:color="auto" w:fill="auto"/>
          </w:tcPr>
          <w:p w:rsidR="005740D9" w:rsidRPr="00C43C6C" w:rsidRDefault="005740D9" w:rsidP="00C43C6C">
            <w:pPr>
              <w:spacing w:before="40" w:after="40" w:line="320" w:lineRule="exact"/>
              <w:rPr>
                <w:szCs w:val="28"/>
                <w:rtl/>
              </w:rPr>
            </w:pPr>
            <w:r w:rsidRPr="00F12864">
              <w:rPr>
                <w:b/>
                <w:bCs/>
                <w:szCs w:val="28"/>
                <w:rtl/>
              </w:rPr>
              <w:t>[باء</w:t>
            </w:r>
            <w:proofErr w:type="gramStart"/>
            <w:r w:rsidRPr="00F12864">
              <w:rPr>
                <w:b/>
                <w:bCs/>
                <w:szCs w:val="28"/>
                <w:rtl/>
              </w:rPr>
              <w:t>2]</w:t>
            </w:r>
            <w:r w:rsidRPr="00C43C6C">
              <w:rPr>
                <w:szCs w:val="28"/>
                <w:rtl/>
              </w:rPr>
              <w:t>(</w:t>
            </w:r>
            <w:proofErr w:type="gramEnd"/>
            <w:r w:rsidRPr="00C43C6C">
              <w:rPr>
                <w:szCs w:val="28"/>
                <w:rtl/>
              </w:rPr>
              <w:t>أ): تطلب اللجنة معلومات عن التقدم المحرز فيما يتعلق بقانون تعويض ضحايا عمليات التعقيم غير القانوني.</w:t>
            </w:r>
          </w:p>
          <w:p w:rsidR="005740D9" w:rsidRPr="00C43C6C" w:rsidRDefault="005740D9" w:rsidP="00C43C6C">
            <w:pPr>
              <w:spacing w:before="40" w:after="40" w:line="320" w:lineRule="exact"/>
              <w:rPr>
                <w:szCs w:val="28"/>
                <w:rtl/>
              </w:rPr>
            </w:pPr>
            <w:r w:rsidRPr="00F12864">
              <w:rPr>
                <w:b/>
                <w:bCs/>
                <w:szCs w:val="28"/>
                <w:rtl/>
              </w:rPr>
              <w:t>[جيم</w:t>
            </w:r>
            <w:proofErr w:type="gramStart"/>
            <w:r w:rsidRPr="00F12864">
              <w:rPr>
                <w:b/>
                <w:bCs/>
                <w:szCs w:val="28"/>
                <w:rtl/>
              </w:rPr>
              <w:t>1]</w:t>
            </w:r>
            <w:r w:rsidRPr="00C43C6C">
              <w:rPr>
                <w:szCs w:val="28"/>
                <w:rtl/>
              </w:rPr>
              <w:t>(</w:t>
            </w:r>
            <w:proofErr w:type="gramEnd"/>
            <w:r w:rsidRPr="00C43C6C">
              <w:rPr>
                <w:szCs w:val="28"/>
                <w:rtl/>
              </w:rPr>
              <w:t xml:space="preserve">ب): لم تُتخذ أي تدابير، فيما يبدو، لضمان تقديم المساعدة والمشورة القانونية مجاناً للضحايا الذين عُقموا قسراً. </w:t>
            </w:r>
            <w:r w:rsidRPr="00C43C6C">
              <w:rPr>
                <w:rFonts w:hint="cs"/>
                <w:szCs w:val="28"/>
                <w:rtl/>
              </w:rPr>
              <w:t>وتطلب</w:t>
            </w:r>
            <w:r w:rsidRPr="00C43C6C">
              <w:rPr>
                <w:szCs w:val="28"/>
                <w:rtl/>
              </w:rPr>
              <w:t xml:space="preserve"> </w:t>
            </w:r>
            <w:r w:rsidRPr="00C43C6C">
              <w:rPr>
                <w:rFonts w:hint="cs"/>
                <w:szCs w:val="28"/>
                <w:rtl/>
              </w:rPr>
              <w:t>اللجنة</w:t>
            </w:r>
            <w:r w:rsidRPr="00C43C6C">
              <w:rPr>
                <w:szCs w:val="28"/>
                <w:rtl/>
              </w:rPr>
              <w:t xml:space="preserve"> </w:t>
            </w:r>
            <w:r w:rsidRPr="00C43C6C">
              <w:rPr>
                <w:rFonts w:hint="cs"/>
                <w:szCs w:val="28"/>
                <w:rtl/>
              </w:rPr>
              <w:t>معلومات</w:t>
            </w:r>
            <w:r w:rsidRPr="00C43C6C">
              <w:rPr>
                <w:szCs w:val="28"/>
                <w:rtl/>
              </w:rPr>
              <w:t xml:space="preserve"> </w:t>
            </w:r>
            <w:r w:rsidRPr="00C43C6C">
              <w:rPr>
                <w:rFonts w:hint="cs"/>
                <w:szCs w:val="28"/>
                <w:rtl/>
              </w:rPr>
              <w:t>عن</w:t>
            </w:r>
            <w:r w:rsidRPr="00C43C6C">
              <w:rPr>
                <w:szCs w:val="28"/>
                <w:rtl/>
              </w:rPr>
              <w:t xml:space="preserve"> </w:t>
            </w:r>
            <w:r w:rsidRPr="00C43C6C">
              <w:rPr>
                <w:rFonts w:hint="cs"/>
                <w:szCs w:val="28"/>
                <w:rtl/>
              </w:rPr>
              <w:t>نظام</w:t>
            </w:r>
            <w:r w:rsidRPr="00C43C6C">
              <w:rPr>
                <w:szCs w:val="28"/>
                <w:rtl/>
              </w:rPr>
              <w:t xml:space="preserve"> المعونة القضائية الشامل الجديد.</w:t>
            </w:r>
          </w:p>
          <w:p w:rsidR="005740D9" w:rsidRPr="00C43C6C" w:rsidRDefault="005740D9" w:rsidP="00C43C6C">
            <w:pPr>
              <w:spacing w:before="40" w:after="40" w:line="320" w:lineRule="exact"/>
              <w:rPr>
                <w:szCs w:val="28"/>
              </w:rPr>
            </w:pPr>
            <w:r w:rsidRPr="00F12864">
              <w:rPr>
                <w:b/>
                <w:bCs/>
                <w:szCs w:val="28"/>
                <w:rtl/>
              </w:rPr>
              <w:t>[باء</w:t>
            </w:r>
            <w:proofErr w:type="gramStart"/>
            <w:r w:rsidRPr="00F12864">
              <w:rPr>
                <w:b/>
                <w:bCs/>
                <w:szCs w:val="28"/>
                <w:rtl/>
              </w:rPr>
              <w:t>2]</w:t>
            </w:r>
            <w:r w:rsidRPr="00C43C6C">
              <w:rPr>
                <w:szCs w:val="28"/>
                <w:rtl/>
              </w:rPr>
              <w:t>(</w:t>
            </w:r>
            <w:proofErr w:type="gramEnd"/>
            <w:r w:rsidRPr="00C43C6C">
              <w:rPr>
                <w:szCs w:val="28"/>
                <w:rtl/>
              </w:rPr>
              <w:t>ج): تعرب اللجنة عن قلقها حيال عدم إدانة أحد في الدعاوى الجنائية الـ 58 التي رُفعت ضد الأشخاص المشتبه في قيامهم بعمليات تعقيم غير قانوني. وتطلب اللجنة إحصاءات محدّثة عن عدد الدعاوى الجنائية المرفوعة ضد أولئك الأشخاص وعدد أحكام الإدانة التي صدرت منذ آب/</w:t>
            </w:r>
            <w:r w:rsidR="00F12864">
              <w:rPr>
                <w:rFonts w:hint="cs"/>
                <w:szCs w:val="28"/>
                <w:rtl/>
              </w:rPr>
              <w:t xml:space="preserve"> </w:t>
            </w:r>
            <w:r w:rsidRPr="00C43C6C">
              <w:rPr>
                <w:szCs w:val="28"/>
                <w:rtl/>
              </w:rPr>
              <w:t xml:space="preserve">أغسطس 2013. </w:t>
            </w:r>
            <w:r w:rsidRPr="00C43C6C">
              <w:rPr>
                <w:rFonts w:hint="cs"/>
                <w:szCs w:val="28"/>
                <w:rtl/>
              </w:rPr>
              <w:t>وتكرر</w:t>
            </w:r>
            <w:r w:rsidRPr="00C43C6C">
              <w:rPr>
                <w:szCs w:val="28"/>
                <w:rtl/>
              </w:rPr>
              <w:t xml:space="preserve"> </w:t>
            </w:r>
            <w:r w:rsidRPr="00C43C6C">
              <w:rPr>
                <w:rFonts w:hint="cs"/>
                <w:szCs w:val="28"/>
                <w:rtl/>
              </w:rPr>
              <w:t>تأكيد</w:t>
            </w:r>
            <w:r w:rsidRPr="00C43C6C">
              <w:rPr>
                <w:szCs w:val="28"/>
                <w:rtl/>
              </w:rPr>
              <w:t xml:space="preserve"> </w:t>
            </w:r>
            <w:r w:rsidRPr="00C43C6C">
              <w:rPr>
                <w:rFonts w:hint="cs"/>
                <w:szCs w:val="28"/>
                <w:rtl/>
              </w:rPr>
              <w:t>توصيتها</w:t>
            </w:r>
            <w:r w:rsidRPr="00C43C6C">
              <w:rPr>
                <w:szCs w:val="28"/>
                <w:rtl/>
              </w:rPr>
              <w:t>.</w:t>
            </w:r>
          </w:p>
          <w:p w:rsidR="005740D9" w:rsidRPr="00C43C6C" w:rsidRDefault="005740D9" w:rsidP="00C43C6C">
            <w:pPr>
              <w:spacing w:before="40" w:after="40" w:line="320" w:lineRule="exact"/>
              <w:rPr>
                <w:szCs w:val="28"/>
                <w:rtl/>
              </w:rPr>
            </w:pPr>
            <w:r w:rsidRPr="00F12864">
              <w:rPr>
                <w:b/>
                <w:bCs/>
                <w:szCs w:val="28"/>
                <w:rtl/>
              </w:rPr>
              <w:t>[جيم</w:t>
            </w:r>
            <w:proofErr w:type="gramStart"/>
            <w:r w:rsidRPr="00F12864">
              <w:rPr>
                <w:b/>
                <w:bCs/>
                <w:szCs w:val="28"/>
                <w:rtl/>
              </w:rPr>
              <w:t>1]</w:t>
            </w:r>
            <w:r w:rsidRPr="00C43C6C">
              <w:rPr>
                <w:szCs w:val="28"/>
                <w:rtl/>
              </w:rPr>
              <w:t>(</w:t>
            </w:r>
            <w:proofErr w:type="gramEnd"/>
            <w:r w:rsidRPr="00C43C6C">
              <w:rPr>
                <w:szCs w:val="28"/>
                <w:rtl/>
              </w:rPr>
              <w:t xml:space="preserve">د): تطلب اللجنة معلومات عن التدابير الملموسة المتخذة لضمان التقيد بالإجراءات المعمول بها للحصول على موافقة النساء الكاملة والمستنيرة قبل القيام بعمليات التعقيم. </w:t>
            </w:r>
            <w:r w:rsidRPr="00C43C6C">
              <w:rPr>
                <w:rFonts w:hint="cs"/>
                <w:szCs w:val="28"/>
                <w:rtl/>
              </w:rPr>
              <w:t>وتطلب</w:t>
            </w:r>
            <w:r w:rsidRPr="00C43C6C">
              <w:rPr>
                <w:szCs w:val="28"/>
                <w:rtl/>
              </w:rPr>
              <w:t xml:space="preserve"> </w:t>
            </w:r>
            <w:r w:rsidRPr="00C43C6C">
              <w:rPr>
                <w:rFonts w:hint="cs"/>
                <w:szCs w:val="28"/>
                <w:rtl/>
              </w:rPr>
              <w:t>أيضاً</w:t>
            </w:r>
            <w:r w:rsidRPr="00C43C6C">
              <w:rPr>
                <w:szCs w:val="28"/>
                <w:rtl/>
              </w:rPr>
              <w:t xml:space="preserve"> </w:t>
            </w:r>
            <w:r w:rsidRPr="00C43C6C">
              <w:rPr>
                <w:rFonts w:hint="cs"/>
                <w:szCs w:val="28"/>
                <w:rtl/>
              </w:rPr>
              <w:t>معلومات</w:t>
            </w:r>
            <w:r w:rsidRPr="00C43C6C">
              <w:rPr>
                <w:szCs w:val="28"/>
                <w:rtl/>
              </w:rPr>
              <w:t xml:space="preserve"> </w:t>
            </w:r>
            <w:r w:rsidRPr="00C43C6C">
              <w:rPr>
                <w:rFonts w:hint="cs"/>
                <w:szCs w:val="28"/>
                <w:rtl/>
              </w:rPr>
              <w:t>عن</w:t>
            </w:r>
            <w:r w:rsidRPr="00C43C6C">
              <w:rPr>
                <w:szCs w:val="28"/>
                <w:rtl/>
              </w:rPr>
              <w:t xml:space="preserve"> </w:t>
            </w:r>
            <w:r w:rsidRPr="00C43C6C">
              <w:rPr>
                <w:rFonts w:hint="cs"/>
                <w:szCs w:val="28"/>
                <w:rtl/>
              </w:rPr>
              <w:t>رصد</w:t>
            </w:r>
            <w:r w:rsidRPr="00C43C6C">
              <w:rPr>
                <w:szCs w:val="28"/>
                <w:rtl/>
              </w:rPr>
              <w:t xml:space="preserve"> </w:t>
            </w:r>
            <w:r w:rsidRPr="00C43C6C">
              <w:rPr>
                <w:rFonts w:hint="cs"/>
                <w:szCs w:val="28"/>
                <w:rtl/>
              </w:rPr>
              <w:t>عمليات</w:t>
            </w:r>
            <w:r w:rsidRPr="00C43C6C">
              <w:rPr>
                <w:szCs w:val="28"/>
                <w:rtl/>
              </w:rPr>
              <w:t xml:space="preserve"> التعقيم التي أُجريت وعن وتيرته.</w:t>
            </w:r>
          </w:p>
        </w:tc>
      </w:tr>
      <w:tr w:rsidR="005740D9" w:rsidRPr="00C43C6C" w:rsidTr="00C43C6C">
        <w:tc>
          <w:tcPr>
            <w:tcW w:w="7370" w:type="dxa"/>
            <w:gridSpan w:val="2"/>
            <w:shd w:val="clear" w:color="auto" w:fill="auto"/>
          </w:tcPr>
          <w:p w:rsidR="005740D9" w:rsidRPr="00C43C6C" w:rsidRDefault="005740D9" w:rsidP="00EE7700">
            <w:pPr>
              <w:pStyle w:val="H23GA"/>
              <w:spacing w:before="60" w:line="360" w:lineRule="exact"/>
              <w:rPr>
                <w:szCs w:val="28"/>
              </w:rPr>
            </w:pPr>
            <w:r w:rsidRPr="00F31BC8">
              <w:rPr>
                <w:rtl/>
              </w:rPr>
              <w:t>ملخص رد الدولة الطرف:</w:t>
            </w:r>
          </w:p>
        </w:tc>
      </w:tr>
      <w:tr w:rsidR="005740D9" w:rsidRPr="00C43C6C" w:rsidTr="00C43C6C">
        <w:tc>
          <w:tcPr>
            <w:tcW w:w="7370" w:type="dxa"/>
            <w:gridSpan w:val="2"/>
            <w:shd w:val="clear" w:color="auto" w:fill="auto"/>
          </w:tcPr>
          <w:p w:rsidR="005740D9" w:rsidRPr="00C43C6C" w:rsidRDefault="00F31BC8" w:rsidP="00CD1350">
            <w:pPr>
              <w:spacing w:before="40" w:after="40" w:line="320" w:lineRule="exact"/>
              <w:rPr>
                <w:szCs w:val="28"/>
                <w:rtl/>
              </w:rPr>
            </w:pPr>
            <w:r>
              <w:rPr>
                <w:szCs w:val="28"/>
              </w:rPr>
              <w:tab/>
            </w:r>
            <w:r>
              <w:rPr>
                <w:szCs w:val="28"/>
                <w:rtl/>
              </w:rPr>
              <w:t>(أ)</w:t>
            </w:r>
            <w:r>
              <w:rPr>
                <w:szCs w:val="28"/>
                <w:rtl/>
              </w:rPr>
              <w:tab/>
            </w:r>
            <w:r w:rsidR="005740D9" w:rsidRPr="00C43C6C">
              <w:rPr>
                <w:szCs w:val="28"/>
                <w:rtl/>
              </w:rPr>
              <w:t>ناقشت الحكومة مشروع قانون تعويض ضحايا التعقيم غير القانوني في أيلول/</w:t>
            </w:r>
            <w:r w:rsidR="00CD1350">
              <w:rPr>
                <w:rFonts w:hint="cs"/>
                <w:szCs w:val="28"/>
                <w:rtl/>
              </w:rPr>
              <w:t xml:space="preserve"> </w:t>
            </w:r>
            <w:r w:rsidR="005740D9" w:rsidRPr="00C43C6C">
              <w:rPr>
                <w:szCs w:val="28"/>
                <w:rtl/>
              </w:rPr>
              <w:t>سبتمبر</w:t>
            </w:r>
            <w:r w:rsidR="00CD1350">
              <w:rPr>
                <w:rFonts w:hint="cs"/>
                <w:szCs w:val="28"/>
                <w:rtl/>
              </w:rPr>
              <w:t> </w:t>
            </w:r>
            <w:r w:rsidR="005740D9" w:rsidRPr="00C43C6C">
              <w:rPr>
                <w:szCs w:val="28"/>
                <w:rtl/>
              </w:rPr>
              <w:t>٢٠١٥، ورفضته في نهاية المطاف. ويتمثل أهم إجراء تصحيحي للضحايا الذين خضعوا لعمليات تعقيم قسري في رفع دعوى لطلب حماية الحقوق الشخصية، حيث يمكن للضحية التماس تعويضات مالية وغير مالية عن الضرر. ويسقط تلقي التعويضات المالية بالتقادم بعد ثلاث سنوات. ويجوز للمحاكم أن تقبل دعوى لم تُقدَّم في الآجال المحددة إذا لم يكن المدعي مسؤولاً عن سقوطها بالتقادم. وفي عامي ٢٠١١ و٢٠١٤، قبلت المحكمة العليا تسوية قضيتين كان سيتضرر فيهما أشخاص خضعوا لعمليات تعقيم</w:t>
            </w:r>
            <w:r w:rsidR="00AA22E2">
              <w:rPr>
                <w:szCs w:val="28"/>
                <w:rtl/>
              </w:rPr>
              <w:t xml:space="preserve"> غير قانوني لو أُسقطتا بالتقادم</w:t>
            </w:r>
            <w:r w:rsidR="00AA22E2">
              <w:rPr>
                <w:rFonts w:hint="cs"/>
                <w:szCs w:val="28"/>
                <w:rtl/>
              </w:rPr>
              <w:t>؛</w:t>
            </w:r>
          </w:p>
          <w:p w:rsidR="005740D9" w:rsidRPr="00C43C6C" w:rsidRDefault="00F31BC8" w:rsidP="00C43C6C">
            <w:pPr>
              <w:spacing w:before="40" w:after="40" w:line="320" w:lineRule="exact"/>
              <w:rPr>
                <w:szCs w:val="28"/>
                <w:rtl/>
              </w:rPr>
            </w:pPr>
            <w:r>
              <w:rPr>
                <w:szCs w:val="28"/>
                <w:rtl/>
              </w:rPr>
              <w:tab/>
            </w:r>
            <w:r w:rsidR="005740D9" w:rsidRPr="00C43C6C">
              <w:rPr>
                <w:szCs w:val="28"/>
                <w:rtl/>
              </w:rPr>
              <w:t>(</w:t>
            </w:r>
            <w:r>
              <w:rPr>
                <w:szCs w:val="28"/>
                <w:rtl/>
              </w:rPr>
              <w:t>ب)</w:t>
            </w:r>
            <w:r>
              <w:rPr>
                <w:szCs w:val="28"/>
                <w:rtl/>
              </w:rPr>
              <w:tab/>
            </w:r>
            <w:r w:rsidR="005740D9" w:rsidRPr="00C43C6C">
              <w:rPr>
                <w:szCs w:val="28"/>
                <w:rtl/>
              </w:rPr>
              <w:t xml:space="preserve">يُعدُّ حالياً نظامٌ جديدٌ للمعونة القضائية (انظر الوثيقة </w:t>
            </w:r>
            <w:r w:rsidR="005740D9" w:rsidRPr="00C43C6C">
              <w:rPr>
                <w:szCs w:val="28"/>
              </w:rPr>
              <w:t>CCPR/C/CZE/CO/3/Add.1</w:t>
            </w:r>
            <w:r w:rsidR="00AA22E2">
              <w:rPr>
                <w:szCs w:val="28"/>
                <w:rtl/>
              </w:rPr>
              <w:t>، الفقرة ٣١)</w:t>
            </w:r>
            <w:r w:rsidR="00AA22E2">
              <w:rPr>
                <w:rFonts w:hint="cs"/>
                <w:szCs w:val="28"/>
                <w:rtl/>
              </w:rPr>
              <w:t>؛</w:t>
            </w:r>
          </w:p>
          <w:p w:rsidR="005740D9" w:rsidRPr="00C43C6C" w:rsidRDefault="00F31BC8" w:rsidP="00C43C6C">
            <w:pPr>
              <w:spacing w:before="40" w:after="40" w:line="320" w:lineRule="exact"/>
              <w:rPr>
                <w:szCs w:val="28"/>
                <w:rtl/>
              </w:rPr>
            </w:pPr>
            <w:r>
              <w:rPr>
                <w:szCs w:val="28"/>
                <w:rtl/>
              </w:rPr>
              <w:tab/>
              <w:t>(ج)</w:t>
            </w:r>
            <w:r>
              <w:rPr>
                <w:szCs w:val="28"/>
                <w:rtl/>
              </w:rPr>
              <w:tab/>
            </w:r>
            <w:r w:rsidR="005740D9" w:rsidRPr="00C43C6C">
              <w:rPr>
                <w:szCs w:val="28"/>
                <w:rtl/>
              </w:rPr>
              <w:t xml:space="preserve">شملت المراجعة وفق الأصول جميع حالات تعقيم الأشخاص غير القانوني، </w:t>
            </w:r>
            <w:r w:rsidR="00AA22E2">
              <w:rPr>
                <w:szCs w:val="28"/>
                <w:rtl/>
              </w:rPr>
              <w:t>وأُغلقت الإجراءات عقب حكم نهائي</w:t>
            </w:r>
            <w:r w:rsidR="00AA22E2">
              <w:rPr>
                <w:rFonts w:hint="cs"/>
                <w:szCs w:val="28"/>
                <w:rtl/>
              </w:rPr>
              <w:t>؛</w:t>
            </w:r>
          </w:p>
          <w:p w:rsidR="005740D9" w:rsidRPr="00C43C6C" w:rsidRDefault="00F31BC8" w:rsidP="00C43C6C">
            <w:pPr>
              <w:spacing w:before="40" w:after="40" w:line="320" w:lineRule="exact"/>
              <w:rPr>
                <w:szCs w:val="28"/>
                <w:rtl/>
              </w:rPr>
            </w:pPr>
            <w:r>
              <w:rPr>
                <w:szCs w:val="28"/>
                <w:rtl/>
              </w:rPr>
              <w:tab/>
              <w:t>(د)</w:t>
            </w:r>
            <w:r>
              <w:rPr>
                <w:szCs w:val="28"/>
                <w:rtl/>
              </w:rPr>
              <w:tab/>
            </w:r>
            <w:r w:rsidR="005740D9" w:rsidRPr="00C43C6C">
              <w:rPr>
                <w:szCs w:val="28"/>
                <w:rtl/>
              </w:rPr>
              <w:t xml:space="preserve">كررت الدولة الطرف تأكيد المعلومات المقدمة في الوثيقة </w:t>
            </w:r>
            <w:r w:rsidR="005740D9" w:rsidRPr="00C43C6C">
              <w:rPr>
                <w:szCs w:val="28"/>
              </w:rPr>
              <w:t>CCPR/C/CZE/CO/3/Add.1</w:t>
            </w:r>
            <w:r w:rsidR="005740D9" w:rsidRPr="00C43C6C">
              <w:rPr>
                <w:szCs w:val="28"/>
                <w:rtl/>
              </w:rPr>
              <w:t xml:space="preserve"> (الفقرة 31).</w:t>
            </w:r>
          </w:p>
          <w:p w:rsidR="005740D9" w:rsidRPr="00C43C6C" w:rsidRDefault="005740D9" w:rsidP="00C43C6C">
            <w:pPr>
              <w:spacing w:before="40" w:after="40" w:line="320" w:lineRule="exact"/>
              <w:rPr>
                <w:szCs w:val="28"/>
                <w:rtl/>
              </w:rPr>
            </w:pPr>
            <w:r w:rsidRPr="00C43C6C">
              <w:rPr>
                <w:szCs w:val="28"/>
                <w:rtl/>
              </w:rPr>
              <w:t>ولما كان الحفاظ على وثائق الموافقة المتعلقة بالتعقيم في الملف الطبي الخاص بالمريض أمراً إلزامياً، فمن السهل على السلطات رصد مدى وفاء الطبيب بواجبه تقديم المعلومات والحصول على الموافقة.</w:t>
            </w:r>
          </w:p>
        </w:tc>
      </w:tr>
      <w:tr w:rsidR="005740D9" w:rsidRPr="00C43C6C" w:rsidTr="00C43C6C">
        <w:tc>
          <w:tcPr>
            <w:tcW w:w="7370" w:type="dxa"/>
            <w:gridSpan w:val="2"/>
            <w:shd w:val="clear" w:color="auto" w:fill="auto"/>
          </w:tcPr>
          <w:p w:rsidR="005740D9" w:rsidRPr="00C43C6C" w:rsidRDefault="005740D9" w:rsidP="00EE7700">
            <w:pPr>
              <w:pStyle w:val="H23GA"/>
              <w:spacing w:before="60" w:line="360" w:lineRule="exact"/>
              <w:rPr>
                <w:szCs w:val="28"/>
              </w:rPr>
            </w:pPr>
            <w:r w:rsidRPr="00F31BC8">
              <w:rPr>
                <w:rtl/>
              </w:rPr>
              <w:t>تقييم اللجنة:</w:t>
            </w:r>
          </w:p>
        </w:tc>
      </w:tr>
      <w:tr w:rsidR="005740D9" w:rsidRPr="00C43C6C" w:rsidTr="00C43C6C">
        <w:tc>
          <w:tcPr>
            <w:tcW w:w="7370" w:type="dxa"/>
            <w:gridSpan w:val="2"/>
            <w:shd w:val="clear" w:color="auto" w:fill="auto"/>
          </w:tcPr>
          <w:p w:rsidR="005740D9" w:rsidRPr="00C43C6C" w:rsidRDefault="005740D9" w:rsidP="00C43C6C">
            <w:pPr>
              <w:spacing w:before="40" w:after="40" w:line="320" w:lineRule="exact"/>
              <w:rPr>
                <w:szCs w:val="28"/>
                <w:rtl/>
              </w:rPr>
            </w:pPr>
            <w:r w:rsidRPr="00F31BC8">
              <w:rPr>
                <w:b/>
                <w:bCs/>
                <w:szCs w:val="28"/>
                <w:rtl/>
              </w:rPr>
              <w:t>[باء</w:t>
            </w:r>
            <w:proofErr w:type="gramStart"/>
            <w:r w:rsidRPr="00F31BC8">
              <w:rPr>
                <w:b/>
                <w:bCs/>
                <w:szCs w:val="28"/>
                <w:rtl/>
              </w:rPr>
              <w:t>1]</w:t>
            </w:r>
            <w:r w:rsidRPr="00C43C6C">
              <w:rPr>
                <w:szCs w:val="28"/>
                <w:rtl/>
              </w:rPr>
              <w:t>(</w:t>
            </w:r>
            <w:proofErr w:type="gramEnd"/>
            <w:r w:rsidRPr="00C43C6C">
              <w:rPr>
                <w:szCs w:val="28"/>
                <w:rtl/>
              </w:rPr>
              <w:t>أ): تعرب اللجنة عن أسفها لرفض مشروع قانون تعويض ضحايا التعقيم غير القانوني. وتحيط اللجنة علماً بالمعلومات المقدمة عن سبل الانتصاف المتاحة للضحايا، بما في ذلك معلومات عن قضيتين لم تُسقَطا بالتقادم. وتطلب معلومات عن المعايير المتبعة لإسقاط الجرائم بالتقادم؛ وعن عدد قضايا التعقيم التي التُمس عدم إسقاطها بالتقادم؛ وعدد القضايا التي لم تُسقَط بالتقادم.</w:t>
            </w:r>
          </w:p>
          <w:p w:rsidR="005740D9" w:rsidRPr="00C43C6C" w:rsidRDefault="005740D9" w:rsidP="00C43C6C">
            <w:pPr>
              <w:spacing w:before="40" w:after="40" w:line="320" w:lineRule="exact"/>
              <w:rPr>
                <w:szCs w:val="28"/>
                <w:rtl/>
              </w:rPr>
            </w:pPr>
            <w:r w:rsidRPr="00F31BC8">
              <w:rPr>
                <w:b/>
                <w:bCs/>
                <w:szCs w:val="28"/>
                <w:rtl/>
              </w:rPr>
              <w:t>[ج</w:t>
            </w:r>
            <w:r w:rsidR="00E53D45">
              <w:rPr>
                <w:rFonts w:hint="cs"/>
                <w:b/>
                <w:bCs/>
                <w:szCs w:val="28"/>
                <w:rtl/>
              </w:rPr>
              <w:t>يم</w:t>
            </w:r>
            <w:proofErr w:type="gramStart"/>
            <w:r w:rsidRPr="00F31BC8">
              <w:rPr>
                <w:b/>
                <w:bCs/>
                <w:szCs w:val="28"/>
                <w:rtl/>
              </w:rPr>
              <w:t>١]</w:t>
            </w:r>
            <w:r w:rsidRPr="00C43C6C">
              <w:rPr>
                <w:szCs w:val="28"/>
                <w:rtl/>
              </w:rPr>
              <w:t>(</w:t>
            </w:r>
            <w:proofErr w:type="gramEnd"/>
            <w:r w:rsidRPr="00C43C6C">
              <w:rPr>
                <w:szCs w:val="28"/>
                <w:rtl/>
              </w:rPr>
              <w:t>ب): تلاحظ اللجنة أن الدولة الطرف لا تزال بصدد وضع نظام جديد للمعونة القضائية. وتطلب معلومات مستكملة عن أي تطورات ذات صلة ومعلومات عن الإطار الزمني المتوقع لاعتماد النظام الجديد.</w:t>
            </w:r>
          </w:p>
          <w:p w:rsidR="005740D9" w:rsidRPr="00C43C6C" w:rsidRDefault="005740D9" w:rsidP="00C43C6C">
            <w:pPr>
              <w:spacing w:before="40" w:after="40" w:line="320" w:lineRule="exact"/>
              <w:rPr>
                <w:szCs w:val="28"/>
                <w:rtl/>
              </w:rPr>
            </w:pPr>
            <w:r w:rsidRPr="00F31BC8">
              <w:rPr>
                <w:b/>
                <w:bCs/>
                <w:szCs w:val="28"/>
                <w:rtl/>
              </w:rPr>
              <w:t>[جيم</w:t>
            </w:r>
            <w:proofErr w:type="gramStart"/>
            <w:r w:rsidRPr="00F31BC8">
              <w:rPr>
                <w:b/>
                <w:bCs/>
                <w:szCs w:val="28"/>
                <w:rtl/>
              </w:rPr>
              <w:t>1]</w:t>
            </w:r>
            <w:r w:rsidRPr="00C43C6C">
              <w:rPr>
                <w:szCs w:val="28"/>
                <w:rtl/>
              </w:rPr>
              <w:t>(</w:t>
            </w:r>
            <w:proofErr w:type="gramEnd"/>
            <w:r w:rsidRPr="00C43C6C">
              <w:rPr>
                <w:szCs w:val="28"/>
                <w:rtl/>
              </w:rPr>
              <w:t>ج): تلاحظ اللجنة المعلومات المقدمة من الدولة الطرف، وتعرب عن أسفها لعدم اتخاذ أي تدابير لمباشرة دعوى جنائية ضد الجناة المحتمل ارتكابهم عمليات التعقيم القسري. وتكرر اللجنة تأكيد توصياتها.</w:t>
            </w:r>
          </w:p>
          <w:p w:rsidR="005740D9" w:rsidRPr="00C43C6C" w:rsidRDefault="005740D9" w:rsidP="00C43C6C">
            <w:pPr>
              <w:spacing w:before="40" w:after="40" w:line="320" w:lineRule="exact"/>
              <w:rPr>
                <w:szCs w:val="28"/>
                <w:rtl/>
              </w:rPr>
            </w:pPr>
            <w:r w:rsidRPr="00F31BC8">
              <w:rPr>
                <w:b/>
                <w:bCs/>
                <w:szCs w:val="28"/>
                <w:rtl/>
              </w:rPr>
              <w:lastRenderedPageBreak/>
              <w:t>[باء١]</w:t>
            </w:r>
            <w:r w:rsidRPr="00C43C6C">
              <w:rPr>
                <w:szCs w:val="28"/>
                <w:rtl/>
              </w:rPr>
              <w:t>(د): تعرب اللجنة عن تقديرها للمعلومات المقدمة من الدولة الطرف عن إجراءات ضمان الحصول على الموافقة المستنيرة قبل تنفيذ عمليات التعقيم، لكنها تطلب معلومات إضافية عن عدد المرات التي يُفحص فيها الملف الطبي الخاص بالمريض والإجراءات المتبعة في ذلك، لكفالة توقيع استمارة الموافقة ذات الصلة وإدراجها في ملف المريض.</w:t>
            </w:r>
          </w:p>
        </w:tc>
      </w:tr>
      <w:tr w:rsidR="005740D9" w:rsidRPr="00C43C6C" w:rsidTr="00C43C6C">
        <w:tc>
          <w:tcPr>
            <w:tcW w:w="7370" w:type="dxa"/>
            <w:gridSpan w:val="2"/>
            <w:tcBorders>
              <w:bottom w:val="single" w:sz="12" w:space="0" w:color="auto"/>
            </w:tcBorders>
            <w:shd w:val="clear" w:color="auto" w:fill="auto"/>
          </w:tcPr>
          <w:p w:rsidR="005740D9" w:rsidRPr="00C43C6C" w:rsidRDefault="005740D9" w:rsidP="00C43C6C">
            <w:pPr>
              <w:spacing w:before="40" w:after="40" w:line="320" w:lineRule="exact"/>
              <w:rPr>
                <w:szCs w:val="28"/>
                <w:rtl/>
              </w:rPr>
            </w:pPr>
            <w:r w:rsidRPr="00F31BC8">
              <w:rPr>
                <w:b/>
                <w:bCs/>
                <w:szCs w:val="28"/>
                <w:rtl/>
              </w:rPr>
              <w:lastRenderedPageBreak/>
              <w:t xml:space="preserve">الإجراء </w:t>
            </w:r>
            <w:proofErr w:type="spellStart"/>
            <w:r w:rsidRPr="00F31BC8">
              <w:rPr>
                <w:b/>
                <w:bCs/>
                <w:szCs w:val="28"/>
                <w:rtl/>
              </w:rPr>
              <w:t>الموصى</w:t>
            </w:r>
            <w:proofErr w:type="spellEnd"/>
            <w:r w:rsidRPr="00F31BC8">
              <w:rPr>
                <w:b/>
                <w:bCs/>
                <w:szCs w:val="28"/>
                <w:rtl/>
              </w:rPr>
              <w:t xml:space="preserve"> به:</w:t>
            </w:r>
            <w:r w:rsidRPr="00C43C6C">
              <w:rPr>
                <w:szCs w:val="28"/>
                <w:rtl/>
              </w:rPr>
              <w:t xml:space="preserve"> ينبغي توجيه رسالة تعكس تقييم اللجنة.</w:t>
            </w:r>
          </w:p>
          <w:p w:rsidR="005740D9" w:rsidRPr="00C43C6C" w:rsidRDefault="005740D9" w:rsidP="00C43C6C">
            <w:pPr>
              <w:spacing w:before="40" w:after="40" w:line="320" w:lineRule="exact"/>
              <w:rPr>
                <w:szCs w:val="28"/>
              </w:rPr>
            </w:pPr>
            <w:r w:rsidRPr="00F31BC8">
              <w:rPr>
                <w:b/>
                <w:bCs/>
                <w:szCs w:val="28"/>
                <w:rtl/>
              </w:rPr>
              <w:t>التقرير الدوري المقبل:</w:t>
            </w:r>
            <w:r w:rsidRPr="00C43C6C">
              <w:rPr>
                <w:szCs w:val="28"/>
                <w:rtl/>
              </w:rPr>
              <w:t xml:space="preserve"> ٢٦ تموز/يوليه ٢٠١٨</w:t>
            </w:r>
          </w:p>
        </w:tc>
      </w:tr>
    </w:tbl>
    <w:p w:rsidR="005740D9" w:rsidRPr="005740D9" w:rsidRDefault="005740D9" w:rsidP="00F31BC8">
      <w:pPr>
        <w:pStyle w:val="H1GA"/>
        <w:rPr>
          <w:u w:val="single"/>
          <w:rtl/>
          <w:lang w:bidi="ar-DZ"/>
        </w:rPr>
      </w:pPr>
      <w:r w:rsidRPr="005740D9">
        <w:rPr>
          <w:rtl/>
        </w:rPr>
        <w:tab/>
      </w:r>
      <w:r w:rsidRPr="005740D9">
        <w:rPr>
          <w:rtl/>
        </w:rPr>
        <w:tab/>
        <w:t>الدورة 109 (تشرين الأول/أكتوبر 2013)</w:t>
      </w:r>
    </w:p>
    <w:tbl>
      <w:tblPr>
        <w:bidiVisual/>
        <w:tblW w:w="7370" w:type="dxa"/>
        <w:tblInd w:w="1134" w:type="dxa"/>
        <w:tblLayout w:type="fixed"/>
        <w:tblLook w:val="00A0" w:firstRow="1" w:lastRow="0" w:firstColumn="1" w:lastColumn="0" w:noHBand="0" w:noVBand="0"/>
      </w:tblPr>
      <w:tblGrid>
        <w:gridCol w:w="2546"/>
        <w:gridCol w:w="4824"/>
      </w:tblGrid>
      <w:tr w:rsidR="00185C14" w:rsidRPr="009D22F9" w:rsidTr="00EA6857">
        <w:trPr>
          <w:tblHeader/>
        </w:trPr>
        <w:tc>
          <w:tcPr>
            <w:tcW w:w="7370" w:type="dxa"/>
            <w:gridSpan w:val="2"/>
            <w:tcBorders>
              <w:top w:val="single" w:sz="4" w:space="0" w:color="auto"/>
              <w:bottom w:val="single" w:sz="12" w:space="0" w:color="auto"/>
            </w:tcBorders>
            <w:shd w:val="clear" w:color="auto" w:fill="auto"/>
            <w:vAlign w:val="bottom"/>
          </w:tcPr>
          <w:p w:rsidR="00185C14" w:rsidRPr="009D22F9" w:rsidRDefault="00185C14" w:rsidP="00F31BC8">
            <w:pPr>
              <w:spacing w:before="40" w:after="40" w:line="320" w:lineRule="exact"/>
              <w:rPr>
                <w:i/>
                <w:iCs/>
                <w:szCs w:val="28"/>
              </w:rPr>
            </w:pPr>
            <w:r w:rsidRPr="009D22F9">
              <w:rPr>
                <w:i/>
                <w:iCs/>
                <w:szCs w:val="28"/>
                <w:rtl/>
              </w:rPr>
              <w:t>بوليفيا (دولة - المتعددة القوميات)</w:t>
            </w:r>
          </w:p>
        </w:tc>
      </w:tr>
      <w:tr w:rsidR="005740D9" w:rsidRPr="00F31BC8" w:rsidTr="00F31BC8">
        <w:trPr>
          <w:trHeight w:hRule="exact" w:val="113"/>
          <w:tblHeader/>
        </w:trPr>
        <w:tc>
          <w:tcPr>
            <w:tcW w:w="2546" w:type="dxa"/>
            <w:tcBorders>
              <w:top w:val="single" w:sz="12" w:space="0" w:color="auto"/>
            </w:tcBorders>
            <w:shd w:val="clear" w:color="auto" w:fill="auto"/>
          </w:tcPr>
          <w:p w:rsidR="005740D9" w:rsidRPr="00F31BC8" w:rsidRDefault="005740D9" w:rsidP="00F31BC8">
            <w:pPr>
              <w:spacing w:before="40" w:after="40" w:line="320" w:lineRule="exact"/>
              <w:rPr>
                <w:szCs w:val="28"/>
              </w:rPr>
            </w:pPr>
          </w:p>
        </w:tc>
        <w:tc>
          <w:tcPr>
            <w:tcW w:w="4824" w:type="dxa"/>
            <w:tcBorders>
              <w:top w:val="single" w:sz="12" w:space="0" w:color="auto"/>
            </w:tcBorders>
            <w:shd w:val="clear" w:color="auto" w:fill="auto"/>
          </w:tcPr>
          <w:p w:rsidR="005740D9" w:rsidRPr="00F31BC8" w:rsidRDefault="005740D9" w:rsidP="00F31BC8">
            <w:pPr>
              <w:spacing w:before="40" w:after="40" w:line="320" w:lineRule="exact"/>
              <w:rPr>
                <w:szCs w:val="28"/>
              </w:rPr>
            </w:pPr>
          </w:p>
        </w:tc>
      </w:tr>
      <w:tr w:rsidR="005740D9" w:rsidRPr="00F31BC8" w:rsidTr="00F31BC8">
        <w:tc>
          <w:tcPr>
            <w:tcW w:w="2546" w:type="dxa"/>
            <w:shd w:val="clear" w:color="auto" w:fill="auto"/>
          </w:tcPr>
          <w:p w:rsidR="005740D9" w:rsidRPr="00F31BC8" w:rsidRDefault="005740D9" w:rsidP="00F31BC8">
            <w:pPr>
              <w:spacing w:before="40" w:after="40" w:line="320" w:lineRule="exact"/>
              <w:rPr>
                <w:szCs w:val="28"/>
                <w:rtl/>
              </w:rPr>
            </w:pPr>
            <w:r w:rsidRPr="00F31BC8">
              <w:rPr>
                <w:szCs w:val="28"/>
                <w:rtl/>
              </w:rPr>
              <w:t>الملاحظات الختامية:</w:t>
            </w:r>
          </w:p>
        </w:tc>
        <w:tc>
          <w:tcPr>
            <w:tcW w:w="4824" w:type="dxa"/>
            <w:shd w:val="clear" w:color="auto" w:fill="auto"/>
          </w:tcPr>
          <w:p w:rsidR="005740D9" w:rsidRPr="00F31BC8" w:rsidRDefault="005740D9" w:rsidP="00F31BC8">
            <w:pPr>
              <w:spacing w:before="40" w:after="40" w:line="320" w:lineRule="exact"/>
              <w:rPr>
                <w:szCs w:val="28"/>
                <w:rtl/>
              </w:rPr>
            </w:pPr>
            <w:r w:rsidRPr="00F31BC8">
              <w:rPr>
                <w:szCs w:val="28"/>
              </w:rPr>
              <w:t>CCPR/C/BOL/CO/3</w:t>
            </w:r>
            <w:r w:rsidRPr="00F31BC8">
              <w:rPr>
                <w:szCs w:val="28"/>
                <w:rtl/>
              </w:rPr>
              <w:t>، 29 تشرين الأول/أكتوبر 2013</w:t>
            </w:r>
          </w:p>
        </w:tc>
      </w:tr>
      <w:tr w:rsidR="005740D9" w:rsidRPr="00F31BC8" w:rsidTr="00F31BC8">
        <w:tc>
          <w:tcPr>
            <w:tcW w:w="2546" w:type="dxa"/>
            <w:shd w:val="clear" w:color="auto" w:fill="auto"/>
          </w:tcPr>
          <w:p w:rsidR="005740D9" w:rsidRPr="00F31BC8" w:rsidRDefault="005740D9" w:rsidP="00F31BC8">
            <w:pPr>
              <w:spacing w:before="40" w:after="40" w:line="320" w:lineRule="exact"/>
              <w:rPr>
                <w:szCs w:val="28"/>
                <w:rtl/>
              </w:rPr>
            </w:pPr>
            <w:r w:rsidRPr="00F31BC8">
              <w:rPr>
                <w:szCs w:val="28"/>
                <w:rtl/>
              </w:rPr>
              <w:t>فقرات المتابعة:</w:t>
            </w:r>
          </w:p>
        </w:tc>
        <w:tc>
          <w:tcPr>
            <w:tcW w:w="4824" w:type="dxa"/>
            <w:shd w:val="clear" w:color="auto" w:fill="auto"/>
          </w:tcPr>
          <w:p w:rsidR="005740D9" w:rsidRPr="00F31BC8" w:rsidRDefault="005740D9" w:rsidP="00F31BC8">
            <w:pPr>
              <w:spacing w:before="40" w:after="40" w:line="320" w:lineRule="exact"/>
              <w:rPr>
                <w:szCs w:val="28"/>
                <w:rtl/>
              </w:rPr>
            </w:pPr>
            <w:r w:rsidRPr="00F31BC8">
              <w:rPr>
                <w:szCs w:val="28"/>
                <w:rtl/>
              </w:rPr>
              <w:t>12 و13 و14</w:t>
            </w:r>
          </w:p>
        </w:tc>
      </w:tr>
      <w:tr w:rsidR="005740D9" w:rsidRPr="00F31BC8" w:rsidTr="00F31BC8">
        <w:tc>
          <w:tcPr>
            <w:tcW w:w="2546" w:type="dxa"/>
            <w:shd w:val="clear" w:color="auto" w:fill="auto"/>
          </w:tcPr>
          <w:p w:rsidR="005740D9" w:rsidRPr="00F31BC8" w:rsidRDefault="005740D9" w:rsidP="00F31BC8">
            <w:pPr>
              <w:spacing w:before="40" w:after="40" w:line="320" w:lineRule="exact"/>
              <w:rPr>
                <w:szCs w:val="28"/>
                <w:rtl/>
              </w:rPr>
            </w:pPr>
            <w:r w:rsidRPr="00F31BC8">
              <w:rPr>
                <w:szCs w:val="28"/>
                <w:rtl/>
              </w:rPr>
              <w:t>الرد الأول:</w:t>
            </w:r>
          </w:p>
        </w:tc>
        <w:tc>
          <w:tcPr>
            <w:tcW w:w="4824" w:type="dxa"/>
            <w:shd w:val="clear" w:color="auto" w:fill="auto"/>
          </w:tcPr>
          <w:p w:rsidR="005740D9" w:rsidRPr="00F31BC8" w:rsidRDefault="005740D9" w:rsidP="00F31BC8">
            <w:pPr>
              <w:spacing w:before="40" w:after="40" w:line="320" w:lineRule="exact"/>
              <w:rPr>
                <w:szCs w:val="28"/>
                <w:rtl/>
              </w:rPr>
            </w:pPr>
            <w:r w:rsidRPr="00F31BC8">
              <w:rPr>
                <w:szCs w:val="28"/>
              </w:rPr>
              <w:t>CCPR/C/BOL/CO/3/Add.1</w:t>
            </w:r>
            <w:r w:rsidRPr="00F31BC8">
              <w:rPr>
                <w:szCs w:val="28"/>
                <w:rtl/>
              </w:rPr>
              <w:t>، 13 شباط/فبراير 2015</w:t>
            </w:r>
          </w:p>
        </w:tc>
      </w:tr>
      <w:tr w:rsidR="005740D9" w:rsidRPr="00F31BC8" w:rsidTr="00F31BC8">
        <w:tc>
          <w:tcPr>
            <w:tcW w:w="2546" w:type="dxa"/>
            <w:shd w:val="clear" w:color="auto" w:fill="auto"/>
          </w:tcPr>
          <w:p w:rsidR="005740D9" w:rsidRPr="00F31BC8" w:rsidRDefault="005740D9" w:rsidP="00F31BC8">
            <w:pPr>
              <w:spacing w:before="40" w:after="40" w:line="320" w:lineRule="exact"/>
              <w:rPr>
                <w:szCs w:val="28"/>
                <w:rtl/>
              </w:rPr>
            </w:pPr>
            <w:r w:rsidRPr="00F31BC8">
              <w:rPr>
                <w:szCs w:val="28"/>
                <w:rtl/>
              </w:rPr>
              <w:t>تقييم اللجنة:</w:t>
            </w:r>
          </w:p>
        </w:tc>
        <w:tc>
          <w:tcPr>
            <w:tcW w:w="4824" w:type="dxa"/>
            <w:shd w:val="clear" w:color="auto" w:fill="auto"/>
          </w:tcPr>
          <w:p w:rsidR="005740D9" w:rsidRPr="00F31BC8" w:rsidRDefault="005740D9" w:rsidP="00F31BC8">
            <w:pPr>
              <w:spacing w:before="40" w:after="40" w:line="320" w:lineRule="exact"/>
              <w:rPr>
                <w:szCs w:val="28"/>
                <w:rtl/>
              </w:rPr>
            </w:pPr>
            <w:r w:rsidRPr="00F31BC8">
              <w:rPr>
                <w:szCs w:val="28"/>
                <w:rtl/>
              </w:rPr>
              <w:t xml:space="preserve">يلزم تقديم معلومات إضافية عن الفقرات 12 </w:t>
            </w:r>
            <w:r w:rsidR="00185C14">
              <w:rPr>
                <w:b/>
                <w:bCs/>
                <w:szCs w:val="28"/>
                <w:rtl/>
              </w:rPr>
              <w:t>[جيم2][دال1]</w:t>
            </w:r>
            <w:r w:rsidR="00185C14">
              <w:rPr>
                <w:rFonts w:hint="cs"/>
                <w:b/>
                <w:bCs/>
                <w:szCs w:val="28"/>
                <w:rtl/>
              </w:rPr>
              <w:t xml:space="preserve"> </w:t>
            </w:r>
            <w:r w:rsidRPr="00185C14">
              <w:rPr>
                <w:b/>
                <w:bCs/>
                <w:szCs w:val="28"/>
                <w:rtl/>
              </w:rPr>
              <w:t>[جيم2][جيم2]</w:t>
            </w:r>
            <w:r w:rsidRPr="00F31BC8">
              <w:rPr>
                <w:szCs w:val="28"/>
                <w:rtl/>
              </w:rPr>
              <w:t xml:space="preserve"> و13 </w:t>
            </w:r>
            <w:r w:rsidRPr="00185C14">
              <w:rPr>
                <w:b/>
                <w:bCs/>
                <w:szCs w:val="28"/>
                <w:rtl/>
              </w:rPr>
              <w:t>[جيم2][دال1][دال1][باء2]</w:t>
            </w:r>
            <w:r w:rsidRPr="00F31BC8">
              <w:rPr>
                <w:szCs w:val="28"/>
                <w:rtl/>
              </w:rPr>
              <w:t xml:space="preserve"> و14 </w:t>
            </w:r>
            <w:r w:rsidRPr="00185C14">
              <w:rPr>
                <w:b/>
                <w:bCs/>
                <w:szCs w:val="28"/>
                <w:rtl/>
              </w:rPr>
              <w:t>[باء 2]</w:t>
            </w:r>
          </w:p>
        </w:tc>
      </w:tr>
      <w:tr w:rsidR="005740D9" w:rsidRPr="00F31BC8" w:rsidTr="00F31BC8">
        <w:tc>
          <w:tcPr>
            <w:tcW w:w="2546" w:type="dxa"/>
            <w:shd w:val="clear" w:color="auto" w:fill="auto"/>
          </w:tcPr>
          <w:p w:rsidR="005740D9" w:rsidRPr="00F31BC8" w:rsidRDefault="005740D9" w:rsidP="00F31BC8">
            <w:pPr>
              <w:spacing w:before="40" w:after="40" w:line="320" w:lineRule="exact"/>
              <w:rPr>
                <w:szCs w:val="28"/>
                <w:rtl/>
              </w:rPr>
            </w:pPr>
            <w:r w:rsidRPr="00F31BC8">
              <w:rPr>
                <w:szCs w:val="28"/>
                <w:rtl/>
              </w:rPr>
              <w:t>الرد الثاني:</w:t>
            </w:r>
          </w:p>
        </w:tc>
        <w:tc>
          <w:tcPr>
            <w:tcW w:w="4824" w:type="dxa"/>
            <w:shd w:val="clear" w:color="auto" w:fill="auto"/>
          </w:tcPr>
          <w:p w:rsidR="005740D9" w:rsidRPr="00F31BC8" w:rsidRDefault="005740D9" w:rsidP="00F31BC8">
            <w:pPr>
              <w:spacing w:before="40" w:after="40" w:line="320" w:lineRule="exact"/>
              <w:rPr>
                <w:szCs w:val="28"/>
                <w:rtl/>
              </w:rPr>
            </w:pPr>
            <w:r w:rsidRPr="00F31BC8">
              <w:rPr>
                <w:szCs w:val="28"/>
                <w:rtl/>
              </w:rPr>
              <w:t>٢٩ أيلول/سبتمبر ٢٠١٥</w:t>
            </w:r>
          </w:p>
        </w:tc>
      </w:tr>
      <w:tr w:rsidR="005740D9" w:rsidRPr="00F31BC8" w:rsidTr="00F31BC8">
        <w:tc>
          <w:tcPr>
            <w:tcW w:w="2546" w:type="dxa"/>
            <w:shd w:val="clear" w:color="auto" w:fill="auto"/>
          </w:tcPr>
          <w:p w:rsidR="005740D9" w:rsidRPr="00F31BC8" w:rsidRDefault="005740D9" w:rsidP="00F31BC8">
            <w:pPr>
              <w:spacing w:before="40" w:after="40" w:line="320" w:lineRule="exact"/>
              <w:rPr>
                <w:szCs w:val="28"/>
                <w:rtl/>
              </w:rPr>
            </w:pPr>
            <w:r w:rsidRPr="00F31BC8">
              <w:rPr>
                <w:szCs w:val="28"/>
                <w:rtl/>
              </w:rPr>
              <w:t xml:space="preserve">تقييم اللجنة: </w:t>
            </w:r>
          </w:p>
        </w:tc>
        <w:tc>
          <w:tcPr>
            <w:tcW w:w="4824" w:type="dxa"/>
            <w:shd w:val="clear" w:color="auto" w:fill="auto"/>
          </w:tcPr>
          <w:p w:rsidR="005740D9" w:rsidRPr="00F31BC8" w:rsidRDefault="005740D9" w:rsidP="00F31BC8">
            <w:pPr>
              <w:spacing w:before="40" w:after="40" w:line="320" w:lineRule="exact"/>
              <w:rPr>
                <w:szCs w:val="28"/>
                <w:rtl/>
              </w:rPr>
            </w:pPr>
            <w:r w:rsidRPr="00F31BC8">
              <w:rPr>
                <w:szCs w:val="28"/>
                <w:rtl/>
              </w:rPr>
              <w:t xml:space="preserve">يلزم تقديم معلومات إضافية عن الفقرات 12 </w:t>
            </w:r>
            <w:r w:rsidRPr="00977D81">
              <w:rPr>
                <w:b/>
                <w:bCs/>
                <w:szCs w:val="28"/>
                <w:rtl/>
              </w:rPr>
              <w:t>[جيم1][جيم2]</w:t>
            </w:r>
            <w:r w:rsidR="0086386A">
              <w:rPr>
                <w:rFonts w:hint="cs"/>
                <w:b/>
                <w:bCs/>
                <w:szCs w:val="28"/>
                <w:rtl/>
              </w:rPr>
              <w:t xml:space="preserve"> </w:t>
            </w:r>
            <w:r w:rsidRPr="00977D81">
              <w:rPr>
                <w:b/>
                <w:bCs/>
                <w:szCs w:val="28"/>
                <w:rtl/>
              </w:rPr>
              <w:t>[جيم2][جيم1]</w:t>
            </w:r>
            <w:r w:rsidRPr="00F31BC8">
              <w:rPr>
                <w:szCs w:val="28"/>
                <w:rtl/>
              </w:rPr>
              <w:t xml:space="preserve"> و13 </w:t>
            </w:r>
            <w:r w:rsidRPr="00977D81">
              <w:rPr>
                <w:b/>
                <w:bCs/>
                <w:szCs w:val="28"/>
                <w:rtl/>
              </w:rPr>
              <w:t>[دال1][باء2][جيم2][باء1]</w:t>
            </w:r>
            <w:r w:rsidRPr="00F31BC8">
              <w:rPr>
                <w:szCs w:val="28"/>
                <w:rtl/>
              </w:rPr>
              <w:t xml:space="preserve"> و14 </w:t>
            </w:r>
            <w:r w:rsidRPr="00977D81">
              <w:rPr>
                <w:b/>
                <w:bCs/>
                <w:szCs w:val="28"/>
                <w:rtl/>
              </w:rPr>
              <w:t>[باء 2]</w:t>
            </w:r>
          </w:p>
        </w:tc>
      </w:tr>
      <w:tr w:rsidR="005740D9" w:rsidRPr="00F31BC8" w:rsidTr="00F31BC8">
        <w:tc>
          <w:tcPr>
            <w:tcW w:w="7370" w:type="dxa"/>
            <w:gridSpan w:val="2"/>
            <w:shd w:val="clear" w:color="auto" w:fill="auto"/>
          </w:tcPr>
          <w:p w:rsidR="005740D9" w:rsidRPr="0086386A" w:rsidRDefault="005740D9" w:rsidP="00F31BC8">
            <w:pPr>
              <w:spacing w:before="40" w:after="40" w:line="320" w:lineRule="exact"/>
              <w:rPr>
                <w:b/>
                <w:bCs/>
                <w:szCs w:val="28"/>
                <w:rtl/>
              </w:rPr>
            </w:pPr>
            <w:r w:rsidRPr="0086386A">
              <w:rPr>
                <w:b/>
                <w:bCs/>
                <w:szCs w:val="28"/>
                <w:rtl/>
              </w:rPr>
              <w:t>الفقرة 12: ينبغي للدولة الطرف:</w:t>
            </w:r>
          </w:p>
          <w:p w:rsidR="005740D9" w:rsidRPr="0086386A" w:rsidRDefault="0086386A" w:rsidP="00F31BC8">
            <w:pPr>
              <w:spacing w:before="40" w:after="40" w:line="320" w:lineRule="exact"/>
              <w:rPr>
                <w:b/>
                <w:bCs/>
                <w:szCs w:val="28"/>
                <w:rtl/>
              </w:rPr>
            </w:pPr>
            <w:r>
              <w:rPr>
                <w:b/>
                <w:bCs/>
                <w:szCs w:val="28"/>
                <w:rtl/>
              </w:rPr>
              <w:tab/>
              <w:t>(أ)</w:t>
            </w:r>
            <w:r>
              <w:rPr>
                <w:b/>
                <w:bCs/>
                <w:szCs w:val="28"/>
                <w:rtl/>
              </w:rPr>
              <w:tab/>
            </w:r>
            <w:r w:rsidR="005740D9" w:rsidRPr="0086386A">
              <w:rPr>
                <w:b/>
                <w:bCs/>
                <w:szCs w:val="28"/>
                <w:rtl/>
              </w:rPr>
              <w:t>أن تحقق بهمة في انتهاكات حقوق الإنسان المرتكبة في الفترة المعنية، من أجل تحديد المسؤولين عن ارتكابها ومحاكمتهم وتوقيع عقوبات مناسبة عليهم؛</w:t>
            </w:r>
          </w:p>
          <w:p w:rsidR="005740D9" w:rsidRPr="0086386A" w:rsidRDefault="0086386A" w:rsidP="00F31BC8">
            <w:pPr>
              <w:spacing w:before="40" w:after="40" w:line="320" w:lineRule="exact"/>
              <w:rPr>
                <w:b/>
                <w:bCs/>
                <w:szCs w:val="28"/>
                <w:rtl/>
              </w:rPr>
            </w:pPr>
            <w:r>
              <w:rPr>
                <w:b/>
                <w:bCs/>
                <w:szCs w:val="28"/>
                <w:rtl/>
              </w:rPr>
              <w:tab/>
              <w:t>(ب)</w:t>
            </w:r>
            <w:r>
              <w:rPr>
                <w:b/>
                <w:bCs/>
                <w:szCs w:val="28"/>
                <w:rtl/>
              </w:rPr>
              <w:tab/>
            </w:r>
            <w:r w:rsidR="005740D9" w:rsidRPr="0086386A">
              <w:rPr>
                <w:b/>
                <w:bCs/>
                <w:szCs w:val="28"/>
                <w:rtl/>
              </w:rPr>
              <w:t>أن تحرص على تعاون القوات المسلحة التام في التحقيقات وتعجيلها بتقديم كل ما لديها من معلومات؛</w:t>
            </w:r>
          </w:p>
          <w:p w:rsidR="005740D9" w:rsidRPr="0086386A" w:rsidRDefault="0086386A" w:rsidP="00F31BC8">
            <w:pPr>
              <w:spacing w:before="40" w:after="40" w:line="320" w:lineRule="exact"/>
              <w:rPr>
                <w:b/>
                <w:bCs/>
                <w:szCs w:val="28"/>
                <w:rtl/>
              </w:rPr>
            </w:pPr>
            <w:r>
              <w:rPr>
                <w:b/>
                <w:bCs/>
                <w:szCs w:val="28"/>
                <w:rtl/>
              </w:rPr>
              <w:tab/>
              <w:t>(ج)</w:t>
            </w:r>
            <w:r>
              <w:rPr>
                <w:b/>
                <w:bCs/>
                <w:szCs w:val="28"/>
                <w:rtl/>
              </w:rPr>
              <w:tab/>
            </w:r>
            <w:r w:rsidR="005740D9" w:rsidRPr="0086386A">
              <w:rPr>
                <w:b/>
                <w:bCs/>
                <w:szCs w:val="28"/>
                <w:rtl/>
              </w:rPr>
              <w:t>أن تنقح معايير الإثبات فيما يتعلق بالأفعال التي يُلتمس فيها جبر الضرر بحيث لا يكون عبء الإثبات الواقع على عاتق الضحايا عقبة لا يمكن تخطيها؛ وأن تضع آلية لاستئناف الطلبات ومراجعتها؛ وتتيح الموارد اللازمة لضمان حصول الضحايا على مبلغ التعويضات الممنوحة لهم كاملاً؛</w:t>
            </w:r>
          </w:p>
          <w:p w:rsidR="005740D9" w:rsidRPr="0086386A" w:rsidRDefault="0086386A" w:rsidP="00E53D45">
            <w:pPr>
              <w:spacing w:before="40" w:after="40" w:line="320" w:lineRule="exact"/>
              <w:rPr>
                <w:b/>
                <w:bCs/>
                <w:szCs w:val="28"/>
                <w:rtl/>
              </w:rPr>
            </w:pPr>
            <w:r>
              <w:rPr>
                <w:b/>
                <w:bCs/>
                <w:szCs w:val="28"/>
                <w:rtl/>
              </w:rPr>
              <w:tab/>
              <w:t>(د)</w:t>
            </w:r>
            <w:r>
              <w:rPr>
                <w:b/>
                <w:bCs/>
                <w:szCs w:val="28"/>
                <w:rtl/>
              </w:rPr>
              <w:tab/>
            </w:r>
            <w:r w:rsidR="005740D9" w:rsidRPr="0086386A">
              <w:rPr>
                <w:b/>
                <w:bCs/>
                <w:szCs w:val="28"/>
                <w:rtl/>
              </w:rPr>
              <w:t>أن تضمن التمتع الفعلي بالحق في الجبر الكامل، بما في ذلك تقديم خدمات الرعاية النفسية الاجتماعية والمشورة، وتخليد الذاكرة التاريخية، على النحو المنصوص عليه في القانون رقم</w:t>
            </w:r>
            <w:r w:rsidR="00E53D45">
              <w:rPr>
                <w:rFonts w:hint="cs"/>
                <w:b/>
                <w:bCs/>
                <w:szCs w:val="28"/>
                <w:rtl/>
              </w:rPr>
              <w:t> </w:t>
            </w:r>
            <w:r w:rsidR="005740D9" w:rsidRPr="0086386A">
              <w:rPr>
                <w:b/>
                <w:bCs/>
                <w:szCs w:val="28"/>
                <w:rtl/>
              </w:rPr>
              <w:t>2640. وينبغي إيلاء الاعتبارات الجنسانية والضحايا ضعاف الحال اهتماماً خاصاً.</w:t>
            </w:r>
          </w:p>
        </w:tc>
      </w:tr>
      <w:tr w:rsidR="005740D9" w:rsidRPr="00F31BC8" w:rsidTr="00F31BC8">
        <w:tc>
          <w:tcPr>
            <w:tcW w:w="7370" w:type="dxa"/>
            <w:gridSpan w:val="2"/>
            <w:shd w:val="clear" w:color="auto" w:fill="auto"/>
          </w:tcPr>
          <w:p w:rsidR="005740D9" w:rsidRPr="00F31BC8" w:rsidRDefault="005740D9" w:rsidP="005E2A90">
            <w:pPr>
              <w:pStyle w:val="H23GA"/>
              <w:spacing w:before="120"/>
              <w:rPr>
                <w:szCs w:val="28"/>
                <w:rtl/>
              </w:rPr>
            </w:pPr>
            <w:r w:rsidRPr="005E2A90">
              <w:rPr>
                <w:rtl/>
              </w:rPr>
              <w:t>سؤال المتابعة:</w:t>
            </w:r>
          </w:p>
        </w:tc>
      </w:tr>
      <w:tr w:rsidR="005740D9" w:rsidRPr="00F31BC8" w:rsidTr="00F31BC8">
        <w:tc>
          <w:tcPr>
            <w:tcW w:w="7370" w:type="dxa"/>
            <w:gridSpan w:val="2"/>
            <w:shd w:val="clear" w:color="auto" w:fill="auto"/>
          </w:tcPr>
          <w:p w:rsidR="005740D9" w:rsidRPr="00F31BC8" w:rsidRDefault="005740D9" w:rsidP="003F54BC">
            <w:pPr>
              <w:spacing w:before="40" w:after="40" w:line="320" w:lineRule="exact"/>
              <w:rPr>
                <w:szCs w:val="28"/>
                <w:rtl/>
              </w:rPr>
            </w:pPr>
            <w:r w:rsidRPr="005E2A90">
              <w:rPr>
                <w:b/>
                <w:bCs/>
                <w:szCs w:val="28"/>
                <w:rtl/>
              </w:rPr>
              <w:t>[جيم</w:t>
            </w:r>
            <w:proofErr w:type="gramStart"/>
            <w:r w:rsidRPr="005E2A90">
              <w:rPr>
                <w:b/>
                <w:bCs/>
                <w:szCs w:val="28"/>
                <w:rtl/>
              </w:rPr>
              <w:t>2]</w:t>
            </w:r>
            <w:r w:rsidRPr="00F31BC8">
              <w:rPr>
                <w:szCs w:val="28"/>
                <w:rtl/>
              </w:rPr>
              <w:t>(</w:t>
            </w:r>
            <w:proofErr w:type="gramEnd"/>
            <w:r w:rsidRPr="00F31BC8">
              <w:rPr>
                <w:szCs w:val="28"/>
                <w:rtl/>
              </w:rPr>
              <w:t xml:space="preserve">أ): لم تقدم الدولة الطرف أي معلومات جديدة. تطلب اللجنة معلومات عن لجنة تقصي الحقائق المقترح إنشاؤها؛ والتقدم المحرز نحو اعتمادها؛ ومدى امتثالها للمعايير الدولية لحقوق الإنسان فيما يتعلق بالتحقيق في انتهاكات حقوق الإنسان المرتكبة في إطار الأنظمة القائمة بحكم الواقع من عام ١٩٦٤ إلى عام ١٩٨٢؛ فضلاً عن معلومات عن مشاركة المجتمع المدني في صياغة مشروع هذا القانون. وينبغي للدولة الطرف أيضاً أن تقدم معلومات عن التقدم المحرز منذ عام 2013 في تحديد </w:t>
            </w:r>
            <w:r w:rsidRPr="00F31BC8">
              <w:rPr>
                <w:szCs w:val="28"/>
                <w:rtl/>
              </w:rPr>
              <w:lastRenderedPageBreak/>
              <w:t>المسؤولين عن انتهاكات حقوق الإنسان التي ارتُكبت في ظل الأنظمة القائمة بحكم الواقع في الفترة</w:t>
            </w:r>
            <w:r w:rsidR="003F54BC">
              <w:rPr>
                <w:rFonts w:hint="cs"/>
                <w:szCs w:val="28"/>
                <w:rtl/>
              </w:rPr>
              <w:t> </w:t>
            </w:r>
            <w:r w:rsidRPr="00F31BC8">
              <w:rPr>
                <w:szCs w:val="28"/>
                <w:rtl/>
              </w:rPr>
              <w:t xml:space="preserve">1964-1982، وعن المحاكمات والعقوبات، بما في ذلك خطط التحقيق في قضيتي </w:t>
            </w:r>
            <w:proofErr w:type="spellStart"/>
            <w:r w:rsidRPr="00F31BC8">
              <w:rPr>
                <w:szCs w:val="28"/>
                <w:rtl/>
              </w:rPr>
              <w:t>تيوبونتي</w:t>
            </w:r>
            <w:proofErr w:type="spellEnd"/>
            <w:r w:rsidRPr="00F31BC8">
              <w:rPr>
                <w:szCs w:val="28"/>
                <w:rtl/>
              </w:rPr>
              <w:t xml:space="preserve"> </w:t>
            </w:r>
            <w:proofErr w:type="spellStart"/>
            <w:r w:rsidRPr="00F31BC8">
              <w:rPr>
                <w:szCs w:val="28"/>
                <w:rtl/>
              </w:rPr>
              <w:t>وإسترادا</w:t>
            </w:r>
            <w:proofErr w:type="spellEnd"/>
            <w:r w:rsidRPr="00F31BC8">
              <w:rPr>
                <w:szCs w:val="28"/>
                <w:rtl/>
              </w:rPr>
              <w:t xml:space="preserve">. وفيما يتعلق بقضية </w:t>
            </w:r>
            <w:proofErr w:type="spellStart"/>
            <w:r w:rsidRPr="00F31BC8">
              <w:rPr>
                <w:szCs w:val="28"/>
                <w:rtl/>
              </w:rPr>
              <w:t>تيوبونتي</w:t>
            </w:r>
            <w:proofErr w:type="spellEnd"/>
            <w:r w:rsidRPr="00F31BC8">
              <w:rPr>
                <w:szCs w:val="28"/>
                <w:rtl/>
              </w:rPr>
              <w:t>، يلزم تقديم معلومات عن المنطقة التي حُدّدت في حزيران/</w:t>
            </w:r>
            <w:r w:rsidR="003F54BC">
              <w:rPr>
                <w:rFonts w:hint="cs"/>
                <w:szCs w:val="28"/>
                <w:rtl/>
              </w:rPr>
              <w:t xml:space="preserve"> </w:t>
            </w:r>
            <w:proofErr w:type="gramStart"/>
            <w:r w:rsidRPr="00F31BC8">
              <w:rPr>
                <w:szCs w:val="28"/>
                <w:rtl/>
              </w:rPr>
              <w:t>يونيه</w:t>
            </w:r>
            <w:proofErr w:type="gramEnd"/>
            <w:r w:rsidR="003F54BC">
              <w:rPr>
                <w:rFonts w:hint="cs"/>
                <w:szCs w:val="28"/>
                <w:rtl/>
              </w:rPr>
              <w:t> </w:t>
            </w:r>
            <w:r w:rsidRPr="00F31BC8">
              <w:rPr>
                <w:szCs w:val="28"/>
                <w:rtl/>
              </w:rPr>
              <w:t>2014 كموقع محتمل لمقبرة جماعية، وبيان ما إذا كانت أعمال الحفر قد بدأت في هذا الموقع.</w:t>
            </w:r>
          </w:p>
          <w:p w:rsidR="005740D9" w:rsidRPr="00F31BC8" w:rsidRDefault="005740D9" w:rsidP="00F31BC8">
            <w:pPr>
              <w:spacing w:before="40" w:after="40" w:line="320" w:lineRule="exact"/>
              <w:rPr>
                <w:szCs w:val="28"/>
                <w:rtl/>
              </w:rPr>
            </w:pPr>
            <w:r w:rsidRPr="005E2A90">
              <w:rPr>
                <w:b/>
                <w:bCs/>
                <w:szCs w:val="28"/>
                <w:rtl/>
              </w:rPr>
              <w:t>[دال</w:t>
            </w:r>
            <w:proofErr w:type="gramStart"/>
            <w:r w:rsidRPr="005E2A90">
              <w:rPr>
                <w:b/>
                <w:bCs/>
                <w:szCs w:val="28"/>
                <w:rtl/>
              </w:rPr>
              <w:t>1]</w:t>
            </w:r>
            <w:r w:rsidRPr="00F31BC8">
              <w:rPr>
                <w:szCs w:val="28"/>
                <w:rtl/>
              </w:rPr>
              <w:t>(</w:t>
            </w:r>
            <w:proofErr w:type="gramEnd"/>
            <w:r w:rsidRPr="00F31BC8">
              <w:rPr>
                <w:szCs w:val="28"/>
                <w:rtl/>
              </w:rPr>
              <w:t>ب): تطلب اللجنة معلومات عن التدابير المتخذة، ومن ذلك التدابير المتخذة بموجب أوامر قضائية، لضمان حصول الضحايا وأسرهم على المعلومات الواردة في المحفوظات العسكرية؛ وتطلب اللجنة إبلاغها بالتدابير المتخذة لضمان تحسين تعاون القوات المسلحة على تقديم المعلومات التي بحوزتها. وتكرر اللجنة تأكيد توصيتها.</w:t>
            </w:r>
          </w:p>
          <w:p w:rsidR="005740D9" w:rsidRPr="00F31BC8" w:rsidRDefault="005740D9" w:rsidP="00F31BC8">
            <w:pPr>
              <w:spacing w:before="40" w:after="40" w:line="320" w:lineRule="exact"/>
              <w:rPr>
                <w:szCs w:val="28"/>
                <w:rtl/>
              </w:rPr>
            </w:pPr>
            <w:r w:rsidRPr="005E2A90">
              <w:rPr>
                <w:b/>
                <w:bCs/>
                <w:szCs w:val="28"/>
                <w:rtl/>
              </w:rPr>
              <w:t>[جيم</w:t>
            </w:r>
            <w:proofErr w:type="gramStart"/>
            <w:r w:rsidRPr="005E2A90">
              <w:rPr>
                <w:b/>
                <w:bCs/>
                <w:szCs w:val="28"/>
                <w:rtl/>
              </w:rPr>
              <w:t>2]</w:t>
            </w:r>
            <w:r w:rsidRPr="00F31BC8">
              <w:rPr>
                <w:szCs w:val="28"/>
                <w:rtl/>
              </w:rPr>
              <w:t>(</w:t>
            </w:r>
            <w:proofErr w:type="gramEnd"/>
            <w:r w:rsidRPr="00F31BC8">
              <w:rPr>
                <w:szCs w:val="28"/>
                <w:rtl/>
              </w:rPr>
              <w:t>ج): تلاحظ اللجنة عدم اتخاذ أي إجراء لإعادة النظر في معيار الإثبات بخصوص الأعمال التي يُلتمس فيها جبر الضرر، ولإنشاء آلية لاستئناف الطلبات ومراجعتها، ولإتاحة الموارد اللازمة لضمان حصول الضحايا على مبلغ التعويضات الممنوحة لهم كاملاً. وتكرر اللجنة تأكيد توصيتها.</w:t>
            </w:r>
          </w:p>
          <w:p w:rsidR="005740D9" w:rsidRPr="00F31BC8" w:rsidRDefault="005740D9" w:rsidP="00852917">
            <w:pPr>
              <w:spacing w:before="40" w:after="40" w:line="320" w:lineRule="exact"/>
              <w:rPr>
                <w:szCs w:val="28"/>
                <w:rtl/>
              </w:rPr>
            </w:pPr>
            <w:r w:rsidRPr="005E2A90">
              <w:rPr>
                <w:b/>
                <w:bCs/>
                <w:szCs w:val="28"/>
                <w:rtl/>
              </w:rPr>
              <w:t>[جيم</w:t>
            </w:r>
            <w:proofErr w:type="gramStart"/>
            <w:r w:rsidRPr="005E2A90">
              <w:rPr>
                <w:b/>
                <w:bCs/>
                <w:szCs w:val="28"/>
                <w:rtl/>
              </w:rPr>
              <w:t>2]</w:t>
            </w:r>
            <w:r w:rsidRPr="00F31BC8">
              <w:rPr>
                <w:szCs w:val="28"/>
                <w:rtl/>
              </w:rPr>
              <w:t>(</w:t>
            </w:r>
            <w:proofErr w:type="gramEnd"/>
            <w:r w:rsidRPr="00F31BC8">
              <w:rPr>
                <w:szCs w:val="28"/>
                <w:rtl/>
              </w:rPr>
              <w:t>د): تلاحظ اللجنة أن الدولة الطرف لم تقدم معلومات عن التدابير المتخذة لتوفير الجبر</w:t>
            </w:r>
            <w:r w:rsidR="00852917">
              <w:rPr>
                <w:rFonts w:hint="cs"/>
                <w:szCs w:val="28"/>
                <w:rtl/>
              </w:rPr>
              <w:t> </w:t>
            </w:r>
            <w:r w:rsidRPr="00F31BC8">
              <w:rPr>
                <w:szCs w:val="28"/>
                <w:rtl/>
              </w:rPr>
              <w:t>الكامل لضحايا انتهاكات حقوق الإنسان التي ارتُكبت في ظل الأنظمة القائمة بحكم الواقع في الفترة 1964-1982. وتكرر اللجنة تأكيد توصياتها.</w:t>
            </w:r>
          </w:p>
        </w:tc>
      </w:tr>
      <w:tr w:rsidR="005740D9" w:rsidRPr="00F31BC8" w:rsidTr="00F31BC8">
        <w:tc>
          <w:tcPr>
            <w:tcW w:w="7370" w:type="dxa"/>
            <w:gridSpan w:val="2"/>
            <w:shd w:val="clear" w:color="auto" w:fill="auto"/>
          </w:tcPr>
          <w:p w:rsidR="005740D9" w:rsidRPr="005E2A90" w:rsidRDefault="005740D9" w:rsidP="005E2A90">
            <w:pPr>
              <w:pStyle w:val="H23GA"/>
              <w:spacing w:before="120"/>
            </w:pPr>
            <w:r w:rsidRPr="005E2A90">
              <w:rPr>
                <w:rtl/>
              </w:rPr>
              <w:lastRenderedPageBreak/>
              <w:t>ملخص رد الدولة الطرف:</w:t>
            </w:r>
          </w:p>
        </w:tc>
      </w:tr>
      <w:tr w:rsidR="005740D9" w:rsidRPr="00F31BC8" w:rsidTr="00F31BC8">
        <w:tc>
          <w:tcPr>
            <w:tcW w:w="7370" w:type="dxa"/>
            <w:gridSpan w:val="2"/>
            <w:shd w:val="clear" w:color="auto" w:fill="auto"/>
          </w:tcPr>
          <w:p w:rsidR="005740D9" w:rsidRPr="00F31BC8" w:rsidRDefault="005E2A90" w:rsidP="00F31BC8">
            <w:pPr>
              <w:spacing w:before="40" w:after="40" w:line="320" w:lineRule="exact"/>
              <w:rPr>
                <w:szCs w:val="28"/>
                <w:rtl/>
              </w:rPr>
            </w:pPr>
            <w:r>
              <w:rPr>
                <w:szCs w:val="28"/>
                <w:rtl/>
              </w:rPr>
              <w:tab/>
              <w:t>(أ)</w:t>
            </w:r>
            <w:r>
              <w:rPr>
                <w:szCs w:val="28"/>
                <w:rtl/>
              </w:rPr>
              <w:tab/>
            </w:r>
            <w:r w:rsidR="005740D9" w:rsidRPr="00F31BC8">
              <w:rPr>
                <w:szCs w:val="28"/>
                <w:rtl/>
              </w:rPr>
              <w:t xml:space="preserve">لا يزال مشروع القانون المتعلق بلجنة تقصي الحقائق المقترح إنشاؤها قيد نظر مجلس النواب منذ عام 2013 (انظر </w:t>
            </w:r>
            <w:r w:rsidR="005740D9" w:rsidRPr="00F31BC8">
              <w:rPr>
                <w:szCs w:val="28"/>
              </w:rPr>
              <w:t>CCPR/C/BOL/3</w:t>
            </w:r>
            <w:r w:rsidR="005740D9" w:rsidRPr="00F31BC8">
              <w:rPr>
                <w:szCs w:val="28"/>
                <w:rtl/>
              </w:rPr>
              <w:t xml:space="preserve"> و</w:t>
            </w:r>
            <w:r w:rsidR="005740D9" w:rsidRPr="00F31BC8">
              <w:rPr>
                <w:szCs w:val="28"/>
              </w:rPr>
              <w:t>CCPR/C/BOL/CO/3/Add.1</w:t>
            </w:r>
            <w:r w:rsidR="005740D9" w:rsidRPr="00F31BC8">
              <w:rPr>
                <w:szCs w:val="28"/>
                <w:rtl/>
              </w:rPr>
              <w:t>).</w:t>
            </w:r>
          </w:p>
          <w:p w:rsidR="005740D9" w:rsidRPr="00F31BC8" w:rsidRDefault="005740D9" w:rsidP="00F31BC8">
            <w:pPr>
              <w:spacing w:before="40" w:after="40" w:line="320" w:lineRule="exact"/>
              <w:rPr>
                <w:szCs w:val="28"/>
                <w:rtl/>
              </w:rPr>
            </w:pPr>
            <w:r w:rsidRPr="00F31BC8">
              <w:rPr>
                <w:szCs w:val="28"/>
                <w:rtl/>
              </w:rPr>
              <w:t xml:space="preserve">وفيما يتعلق بقضية </w:t>
            </w:r>
            <w:proofErr w:type="spellStart"/>
            <w:r w:rsidRPr="00F31BC8">
              <w:rPr>
                <w:szCs w:val="28"/>
                <w:rtl/>
              </w:rPr>
              <w:t>تيوبونتي</w:t>
            </w:r>
            <w:proofErr w:type="spellEnd"/>
            <w:r w:rsidRPr="00F31BC8">
              <w:rPr>
                <w:szCs w:val="28"/>
                <w:rtl/>
              </w:rPr>
              <w:t>، أُجريت في أيلول/سبتمبر ٢٠١٥ عملية تفتيش لتقييم الأوضاع وبدء أعمال الحفر، وستستند الإجراءات إلى نتائج هذا التفتيش.</w:t>
            </w:r>
          </w:p>
          <w:p w:rsidR="005740D9" w:rsidRPr="00F31BC8" w:rsidRDefault="005740D9" w:rsidP="00F31BC8">
            <w:pPr>
              <w:spacing w:before="40" w:after="40" w:line="320" w:lineRule="exact"/>
              <w:rPr>
                <w:szCs w:val="28"/>
                <w:rtl/>
              </w:rPr>
            </w:pPr>
            <w:r w:rsidRPr="00F31BC8">
              <w:rPr>
                <w:szCs w:val="28"/>
                <w:rtl/>
              </w:rPr>
              <w:t xml:space="preserve">أما بخصوص قضية </w:t>
            </w:r>
            <w:proofErr w:type="spellStart"/>
            <w:r w:rsidRPr="00F31BC8">
              <w:rPr>
                <w:szCs w:val="28"/>
                <w:rtl/>
              </w:rPr>
              <w:t>إسترادا</w:t>
            </w:r>
            <w:proofErr w:type="spellEnd"/>
            <w:r w:rsidRPr="00F31BC8">
              <w:rPr>
                <w:szCs w:val="28"/>
                <w:rtl/>
              </w:rPr>
              <w:t>، فقد أُجريت في عام 2011 مقابلات مع الشهود، ونُفذت عمليات الحفر، لكن دون جدوى.</w:t>
            </w:r>
          </w:p>
          <w:p w:rsidR="005740D9" w:rsidRPr="00F31BC8" w:rsidRDefault="005E2A90" w:rsidP="00F31BC8">
            <w:pPr>
              <w:spacing w:before="40" w:after="40" w:line="320" w:lineRule="exact"/>
              <w:rPr>
                <w:szCs w:val="28"/>
                <w:rtl/>
              </w:rPr>
            </w:pPr>
            <w:r>
              <w:rPr>
                <w:szCs w:val="28"/>
                <w:rtl/>
              </w:rPr>
              <w:tab/>
              <w:t>(ب)</w:t>
            </w:r>
            <w:r>
              <w:rPr>
                <w:szCs w:val="28"/>
                <w:rtl/>
              </w:rPr>
              <w:tab/>
            </w:r>
            <w:r w:rsidR="005740D9" w:rsidRPr="00F31BC8">
              <w:rPr>
                <w:szCs w:val="28"/>
                <w:rtl/>
              </w:rPr>
              <w:t xml:space="preserve">كررت الدولة الطرف تأكيد المعلومات المقدمة في الوثيقة </w:t>
            </w:r>
            <w:r w:rsidR="005740D9" w:rsidRPr="00F31BC8">
              <w:rPr>
                <w:szCs w:val="28"/>
              </w:rPr>
              <w:t>CCPR/C/BOL/Q/3/Add.1</w:t>
            </w:r>
            <w:r w:rsidR="005740D9" w:rsidRPr="00F31BC8">
              <w:rPr>
                <w:szCs w:val="28"/>
                <w:rtl/>
              </w:rPr>
              <w:t xml:space="preserve"> (الفقرتان ٥٤ و٥٨).</w:t>
            </w:r>
          </w:p>
          <w:p w:rsidR="005740D9" w:rsidRPr="00F31BC8" w:rsidRDefault="005E2A90" w:rsidP="00F31BC8">
            <w:pPr>
              <w:spacing w:before="40" w:after="40" w:line="320" w:lineRule="exact"/>
              <w:rPr>
                <w:szCs w:val="28"/>
                <w:rtl/>
              </w:rPr>
            </w:pPr>
            <w:r>
              <w:rPr>
                <w:szCs w:val="28"/>
                <w:rtl/>
              </w:rPr>
              <w:tab/>
              <w:t>(ج)</w:t>
            </w:r>
            <w:r>
              <w:rPr>
                <w:szCs w:val="28"/>
                <w:rtl/>
              </w:rPr>
              <w:tab/>
            </w:r>
            <w:r w:rsidR="005740D9" w:rsidRPr="00F31BC8">
              <w:rPr>
                <w:szCs w:val="28"/>
                <w:rtl/>
              </w:rPr>
              <w:t xml:space="preserve">كررت الدولة الطرف تأكيد المعلومات المقدمة في الوثيقة </w:t>
            </w:r>
            <w:r w:rsidR="005740D9" w:rsidRPr="00F31BC8">
              <w:rPr>
                <w:szCs w:val="28"/>
              </w:rPr>
              <w:t>CCPR/C/BOL/Q/3/Add.1</w:t>
            </w:r>
            <w:r w:rsidR="005740D9" w:rsidRPr="00F31BC8">
              <w:rPr>
                <w:szCs w:val="28"/>
                <w:rtl/>
              </w:rPr>
              <w:t xml:space="preserve"> (الفقرتان 52 و59) والوثيقة </w:t>
            </w:r>
            <w:r w:rsidR="005740D9" w:rsidRPr="00F31BC8">
              <w:rPr>
                <w:szCs w:val="28"/>
              </w:rPr>
              <w:t>CCPR/C/BOL/CO/3/Add.1</w:t>
            </w:r>
            <w:r w:rsidR="005740D9" w:rsidRPr="00F31BC8">
              <w:rPr>
                <w:szCs w:val="28"/>
                <w:rtl/>
              </w:rPr>
              <w:t>.</w:t>
            </w:r>
          </w:p>
          <w:p w:rsidR="005740D9" w:rsidRPr="00F31BC8" w:rsidRDefault="005E2A90" w:rsidP="00F31BC8">
            <w:pPr>
              <w:spacing w:before="40" w:after="40" w:line="320" w:lineRule="exact"/>
              <w:rPr>
                <w:szCs w:val="28"/>
                <w:rtl/>
              </w:rPr>
            </w:pPr>
            <w:r>
              <w:rPr>
                <w:szCs w:val="28"/>
                <w:rtl/>
              </w:rPr>
              <w:tab/>
              <w:t>(د)</w:t>
            </w:r>
            <w:r>
              <w:rPr>
                <w:szCs w:val="28"/>
                <w:rtl/>
              </w:rPr>
              <w:tab/>
            </w:r>
            <w:r w:rsidR="005740D9" w:rsidRPr="00F31BC8">
              <w:rPr>
                <w:szCs w:val="28"/>
                <w:rtl/>
              </w:rPr>
              <w:t>أشارت الدولة الطرف إلى القانون رقم ٢٦٤٠ (2004) الذي ينص على أن تُوفَّر الموارد المالية للتعويضات على النحو التالي:</w:t>
            </w:r>
          </w:p>
          <w:p w:rsidR="005740D9" w:rsidRPr="00442E53" w:rsidRDefault="005E2A90" w:rsidP="00442E53">
            <w:pPr>
              <w:spacing w:before="40" w:after="40" w:line="310" w:lineRule="exact"/>
              <w:ind w:left="1360" w:hanging="680"/>
              <w:rPr>
                <w:spacing w:val="-4"/>
                <w:szCs w:val="28"/>
                <w:rtl/>
              </w:rPr>
            </w:pPr>
            <w:r>
              <w:rPr>
                <w:rFonts w:hint="cs"/>
                <w:szCs w:val="28"/>
                <w:rtl/>
              </w:rPr>
              <w:t>‘</w:t>
            </w:r>
            <w:r>
              <w:rPr>
                <w:szCs w:val="28"/>
                <w:rtl/>
              </w:rPr>
              <w:t>١‘</w:t>
            </w:r>
            <w:r>
              <w:rPr>
                <w:szCs w:val="28"/>
                <w:rtl/>
              </w:rPr>
              <w:tab/>
            </w:r>
            <w:r w:rsidR="005740D9" w:rsidRPr="00442E53">
              <w:rPr>
                <w:spacing w:val="-4"/>
                <w:szCs w:val="28"/>
                <w:rtl/>
              </w:rPr>
              <w:t>توفير نسبة ٢٠ في المائة من الخزينة العامة للدولة؛</w:t>
            </w:r>
          </w:p>
          <w:p w:rsidR="005740D9" w:rsidRPr="00F31BC8" w:rsidRDefault="005E2A90" w:rsidP="00442E53">
            <w:pPr>
              <w:spacing w:before="40" w:after="40" w:line="310" w:lineRule="exact"/>
              <w:ind w:left="1360" w:hanging="680"/>
              <w:rPr>
                <w:szCs w:val="28"/>
                <w:rtl/>
              </w:rPr>
            </w:pPr>
            <w:r w:rsidRPr="00442E53">
              <w:rPr>
                <w:rFonts w:hint="cs"/>
                <w:spacing w:val="-4"/>
                <w:szCs w:val="28"/>
                <w:rtl/>
              </w:rPr>
              <w:t>‘</w:t>
            </w:r>
            <w:r w:rsidRPr="00442E53">
              <w:rPr>
                <w:spacing w:val="-4"/>
                <w:szCs w:val="28"/>
                <w:rtl/>
              </w:rPr>
              <w:t>2‘</w:t>
            </w:r>
            <w:r w:rsidRPr="00442E53">
              <w:rPr>
                <w:spacing w:val="-4"/>
                <w:szCs w:val="28"/>
                <w:rtl/>
              </w:rPr>
              <w:tab/>
            </w:r>
            <w:r w:rsidR="005740D9" w:rsidRPr="00442E53">
              <w:rPr>
                <w:spacing w:val="-4"/>
                <w:szCs w:val="28"/>
                <w:rtl/>
              </w:rPr>
              <w:t>توفير نسبة ٨٠ في المائة من القطاع الخاص والتبرعات الدولية. ويأذن القانون رقم</w:t>
            </w:r>
            <w:r w:rsidR="00E53D45" w:rsidRPr="00442E53">
              <w:rPr>
                <w:rFonts w:hint="cs"/>
                <w:spacing w:val="-4"/>
                <w:szCs w:val="28"/>
                <w:rtl/>
              </w:rPr>
              <w:t> </w:t>
            </w:r>
            <w:r w:rsidR="005740D9" w:rsidRPr="00442E53">
              <w:rPr>
                <w:spacing w:val="-4"/>
                <w:szCs w:val="28"/>
                <w:rtl/>
              </w:rPr>
              <w:t>٢٣٨ (2012) بصرف نسبة الـ٢٠ في المائة. وعلى الرغم من الجهود التي بذلتها وزارة العدل، تعذر جمع الموارد من القطاع الخاص والتبرعات الدولية. ولا ينص القانون رقم ٢٦٤٠ على التزام بتغطية المبلغ المتبقي</w:t>
            </w:r>
            <w:r w:rsidR="005740D9" w:rsidRPr="00F31BC8">
              <w:rPr>
                <w:szCs w:val="28"/>
                <w:rtl/>
              </w:rPr>
              <w:t>.</w:t>
            </w:r>
          </w:p>
        </w:tc>
      </w:tr>
      <w:tr w:rsidR="005740D9" w:rsidRPr="00F31BC8" w:rsidTr="00F31BC8">
        <w:tc>
          <w:tcPr>
            <w:tcW w:w="7370" w:type="dxa"/>
            <w:gridSpan w:val="2"/>
            <w:shd w:val="clear" w:color="auto" w:fill="auto"/>
          </w:tcPr>
          <w:p w:rsidR="005740D9" w:rsidRPr="00F31BC8" w:rsidRDefault="005740D9" w:rsidP="005E2A90">
            <w:pPr>
              <w:pStyle w:val="H23GA"/>
              <w:spacing w:before="120"/>
              <w:rPr>
                <w:szCs w:val="28"/>
              </w:rPr>
            </w:pPr>
            <w:r w:rsidRPr="005E2A90">
              <w:rPr>
                <w:rtl/>
              </w:rPr>
              <w:t>تقييم اللجنة:</w:t>
            </w:r>
          </w:p>
        </w:tc>
      </w:tr>
      <w:tr w:rsidR="005740D9" w:rsidRPr="00F31BC8" w:rsidTr="00F31BC8">
        <w:tc>
          <w:tcPr>
            <w:tcW w:w="7370" w:type="dxa"/>
            <w:gridSpan w:val="2"/>
            <w:shd w:val="clear" w:color="auto" w:fill="auto"/>
          </w:tcPr>
          <w:p w:rsidR="005740D9" w:rsidRPr="00F31BC8" w:rsidRDefault="005740D9" w:rsidP="00F31BC8">
            <w:pPr>
              <w:spacing w:before="40" w:after="40" w:line="320" w:lineRule="exact"/>
              <w:rPr>
                <w:szCs w:val="28"/>
                <w:rtl/>
              </w:rPr>
            </w:pPr>
            <w:r w:rsidRPr="005E2A90">
              <w:rPr>
                <w:b/>
                <w:bCs/>
                <w:szCs w:val="28"/>
                <w:rtl/>
              </w:rPr>
              <w:t>[جيم</w:t>
            </w:r>
            <w:proofErr w:type="gramStart"/>
            <w:r w:rsidRPr="005E2A90">
              <w:rPr>
                <w:b/>
                <w:bCs/>
                <w:szCs w:val="28"/>
                <w:rtl/>
              </w:rPr>
              <w:t>1]</w:t>
            </w:r>
            <w:r w:rsidRPr="00F31BC8">
              <w:rPr>
                <w:szCs w:val="28"/>
                <w:rtl/>
              </w:rPr>
              <w:t>(</w:t>
            </w:r>
            <w:proofErr w:type="gramEnd"/>
            <w:r w:rsidRPr="00F31BC8">
              <w:rPr>
                <w:szCs w:val="28"/>
                <w:rtl/>
              </w:rPr>
              <w:t xml:space="preserve">أ): تحيط اللجنة علماً بالمعلومات المقدمة عن قضية </w:t>
            </w:r>
            <w:proofErr w:type="spellStart"/>
            <w:r w:rsidRPr="00F31BC8">
              <w:rPr>
                <w:szCs w:val="28"/>
                <w:rtl/>
              </w:rPr>
              <w:t>تيوبونتي</w:t>
            </w:r>
            <w:proofErr w:type="spellEnd"/>
            <w:r w:rsidRPr="00F31BC8">
              <w:rPr>
                <w:szCs w:val="28"/>
                <w:rtl/>
              </w:rPr>
              <w:t xml:space="preserve">، لكنها تأسف للافتقار إلى معلومات جديدة عن قضية </w:t>
            </w:r>
            <w:proofErr w:type="spellStart"/>
            <w:r w:rsidRPr="00F31BC8">
              <w:rPr>
                <w:szCs w:val="28"/>
                <w:rtl/>
              </w:rPr>
              <w:t>إسترادا</w:t>
            </w:r>
            <w:proofErr w:type="spellEnd"/>
            <w:r w:rsidRPr="00F31BC8">
              <w:rPr>
                <w:szCs w:val="28"/>
                <w:rtl/>
              </w:rPr>
              <w:t>، وعن إنشاء لجنة تقصي الحقائق، وعن التحقيق في الانتهاكات السابقة لحقوق الإنسان وملاحقة مرتكبيها. وتكرر اللجنة تأكيد توصيتها وطلبها السابق الحصول على معلومات إضافية.</w:t>
            </w:r>
          </w:p>
          <w:p w:rsidR="005740D9" w:rsidRPr="00F31BC8" w:rsidRDefault="005740D9" w:rsidP="00F31BC8">
            <w:pPr>
              <w:spacing w:before="40" w:after="40" w:line="320" w:lineRule="exact"/>
              <w:rPr>
                <w:szCs w:val="28"/>
                <w:rtl/>
              </w:rPr>
            </w:pPr>
            <w:r w:rsidRPr="005E2A90">
              <w:rPr>
                <w:b/>
                <w:bCs/>
                <w:szCs w:val="28"/>
                <w:rtl/>
              </w:rPr>
              <w:t>[جيم</w:t>
            </w:r>
            <w:proofErr w:type="gramStart"/>
            <w:r w:rsidRPr="005E2A90">
              <w:rPr>
                <w:b/>
                <w:bCs/>
                <w:szCs w:val="28"/>
                <w:rtl/>
              </w:rPr>
              <w:t>2]</w:t>
            </w:r>
            <w:r w:rsidRPr="00F31BC8">
              <w:rPr>
                <w:szCs w:val="28"/>
                <w:rtl/>
              </w:rPr>
              <w:t>(</w:t>
            </w:r>
            <w:proofErr w:type="gramEnd"/>
            <w:r w:rsidRPr="00F31BC8">
              <w:rPr>
                <w:szCs w:val="28"/>
                <w:rtl/>
              </w:rPr>
              <w:t>ب)(ج): لم تقدم الدولة الطرف معلومات جديدة. وتكرر اللجنة تأكيد توصيتها.</w:t>
            </w:r>
          </w:p>
          <w:p w:rsidR="005740D9" w:rsidRPr="00F31BC8" w:rsidRDefault="005740D9" w:rsidP="00852917">
            <w:pPr>
              <w:spacing w:before="40" w:after="40" w:line="320" w:lineRule="exact"/>
              <w:rPr>
                <w:szCs w:val="28"/>
                <w:rtl/>
              </w:rPr>
            </w:pPr>
            <w:r w:rsidRPr="005E2A90">
              <w:rPr>
                <w:b/>
                <w:bCs/>
                <w:szCs w:val="28"/>
                <w:rtl/>
              </w:rPr>
              <w:t>[جيم</w:t>
            </w:r>
            <w:proofErr w:type="gramStart"/>
            <w:r w:rsidRPr="005E2A90">
              <w:rPr>
                <w:b/>
                <w:bCs/>
                <w:szCs w:val="28"/>
                <w:rtl/>
              </w:rPr>
              <w:t>١]</w:t>
            </w:r>
            <w:r w:rsidRPr="00F31BC8">
              <w:rPr>
                <w:szCs w:val="28"/>
                <w:rtl/>
              </w:rPr>
              <w:t>(</w:t>
            </w:r>
            <w:proofErr w:type="gramEnd"/>
            <w:r w:rsidRPr="00F31BC8">
              <w:rPr>
                <w:szCs w:val="28"/>
                <w:rtl/>
              </w:rPr>
              <w:t xml:space="preserve">د): تحيط اللجنة علماً بالمعلومات المقدمة من الدولة الطرف، لكنها تأسف لأن الدولة </w:t>
            </w:r>
            <w:r w:rsidRPr="00F31BC8">
              <w:rPr>
                <w:szCs w:val="28"/>
                <w:rtl/>
              </w:rPr>
              <w:lastRenderedPageBreak/>
              <w:t>الطرف لم تتمكن من جمع المبلغ الإجمالي للتعويضات عن طريق العملية المنصوص عليها في القانون رقم</w:t>
            </w:r>
            <w:r w:rsidR="00852917">
              <w:rPr>
                <w:rFonts w:hint="cs"/>
                <w:szCs w:val="28"/>
                <w:rtl/>
              </w:rPr>
              <w:t> </w:t>
            </w:r>
            <w:r w:rsidR="00E53D45">
              <w:rPr>
                <w:szCs w:val="28"/>
                <w:rtl/>
              </w:rPr>
              <w:t>٢٦٤٠</w:t>
            </w:r>
            <w:r w:rsidRPr="00F31BC8">
              <w:rPr>
                <w:szCs w:val="28"/>
                <w:rtl/>
              </w:rPr>
              <w:t>(2004). وتطلب اللجنة معلومات عن التدابير الإضافية المتخذة لتوفير الجبر الكامل لضحايا انتهاكات حقوق الإنسان التي ارتُكبت في ظل الأنظمة القائمة بحكم الواقع من عام 1964 إلى عام 1982. وتكرر اللجنة تأكيد توصياتها.</w:t>
            </w:r>
          </w:p>
        </w:tc>
      </w:tr>
      <w:tr w:rsidR="005740D9" w:rsidRPr="00F31BC8" w:rsidTr="00F31BC8">
        <w:tc>
          <w:tcPr>
            <w:tcW w:w="7370" w:type="dxa"/>
            <w:gridSpan w:val="2"/>
            <w:shd w:val="clear" w:color="auto" w:fill="auto"/>
          </w:tcPr>
          <w:p w:rsidR="005740D9" w:rsidRPr="009838AA" w:rsidRDefault="005740D9" w:rsidP="00F31BC8">
            <w:pPr>
              <w:spacing w:before="40" w:after="40" w:line="320" w:lineRule="exact"/>
              <w:rPr>
                <w:b/>
                <w:bCs/>
                <w:szCs w:val="28"/>
                <w:rtl/>
              </w:rPr>
            </w:pPr>
            <w:r w:rsidRPr="009838AA">
              <w:rPr>
                <w:b/>
                <w:bCs/>
                <w:szCs w:val="28"/>
                <w:rtl/>
              </w:rPr>
              <w:lastRenderedPageBreak/>
              <w:t>الفقرة 13: ينبغي للدولة الطرف أن تعدّل قواعد القانون الجنائي العسكري المعمول بها من أجل استبعاد حالات انتهاك حقوق الإنسان من اختصاص القضاء العسكري. وينبغي لها أيضاً أن تعدل قانون العقوبات لتُدرج فيه تعريفاً للتعذيب يتفق اتفاقاً تاماً مع المادتين 1 و4 من اتفاقية مناهضة التعذيب وغيره من ضروب المعاملة أو العقوبة القاسية أو اللاإنسانية أو المهينة، ومع المادة 7 من العهد. وينبغي للدولة الطرف أن تحرص على التحقيق السريع في جميع مزاعم أعمال التعذيب أو سوء المعاملة، ومحاكمة مرتكبيها ومعاقبتهم بعقوباتٍ تتناسب وخطورتها، وأن تحرص على جبر أضرار الضحايا وحمايتهم على النحو المناسب. وينبغي للدولة الطرف أن تعجّل باعتماد التدابير اللازمة لإنشاء آليةٍ وطنية لمنع التعذيب، وتزودها بما يكفي من موارد لضمان عملها بكفاءة.</w:t>
            </w:r>
          </w:p>
        </w:tc>
      </w:tr>
      <w:tr w:rsidR="005740D9" w:rsidRPr="00F31BC8" w:rsidTr="00F31BC8">
        <w:tc>
          <w:tcPr>
            <w:tcW w:w="7370" w:type="dxa"/>
            <w:gridSpan w:val="2"/>
            <w:shd w:val="clear" w:color="auto" w:fill="auto"/>
          </w:tcPr>
          <w:p w:rsidR="005740D9" w:rsidRPr="00054071" w:rsidRDefault="005740D9" w:rsidP="00054071">
            <w:pPr>
              <w:pStyle w:val="H23GA"/>
              <w:spacing w:before="120"/>
              <w:rPr>
                <w:rtl/>
              </w:rPr>
            </w:pPr>
            <w:r w:rsidRPr="00054071">
              <w:rPr>
                <w:rtl/>
              </w:rPr>
              <w:t>سؤال المتابعة:</w:t>
            </w:r>
          </w:p>
        </w:tc>
      </w:tr>
      <w:tr w:rsidR="005740D9" w:rsidRPr="00F31BC8" w:rsidTr="00F31BC8">
        <w:tc>
          <w:tcPr>
            <w:tcW w:w="7370" w:type="dxa"/>
            <w:gridSpan w:val="2"/>
            <w:shd w:val="clear" w:color="auto" w:fill="auto"/>
          </w:tcPr>
          <w:p w:rsidR="005740D9" w:rsidRPr="00F31BC8" w:rsidRDefault="005740D9" w:rsidP="00F31BC8">
            <w:pPr>
              <w:spacing w:before="40" w:after="40" w:line="320" w:lineRule="exact"/>
              <w:rPr>
                <w:szCs w:val="28"/>
                <w:rtl/>
              </w:rPr>
            </w:pPr>
            <w:r w:rsidRPr="00FA4719">
              <w:rPr>
                <w:b/>
                <w:bCs/>
                <w:szCs w:val="28"/>
                <w:rtl/>
              </w:rPr>
              <w:t>[جيم2]:</w:t>
            </w:r>
            <w:r w:rsidRPr="00F31BC8">
              <w:rPr>
                <w:szCs w:val="28"/>
                <w:rtl/>
              </w:rPr>
              <w:t xml:space="preserve"> تلاحظ اللجنة أن رد الدولة الطرف ليست له صلة بتوصية اللجنة وأن التوصية لم تنفذ. وتكرر اللجنة تأكيد توصياتها.</w:t>
            </w:r>
          </w:p>
          <w:p w:rsidR="005740D9" w:rsidRPr="00F31BC8" w:rsidRDefault="005740D9" w:rsidP="00F31BC8">
            <w:pPr>
              <w:spacing w:before="40" w:after="40" w:line="320" w:lineRule="exact"/>
              <w:rPr>
                <w:szCs w:val="28"/>
                <w:rtl/>
              </w:rPr>
            </w:pPr>
            <w:r w:rsidRPr="00FA4719">
              <w:rPr>
                <w:b/>
                <w:bCs/>
                <w:szCs w:val="28"/>
                <w:rtl/>
              </w:rPr>
              <w:t>[دال1]:</w:t>
            </w:r>
            <w:r w:rsidRPr="00F31BC8">
              <w:rPr>
                <w:szCs w:val="28"/>
                <w:rtl/>
              </w:rPr>
              <w:t xml:space="preserve"> تلاحظ اللجنة أن الدولة الطرف لم تقدم أي معلومات إضافية. وتكرر اللجنة تأكيد توصيتها بأن تُعدّل الدولة الطرف قانون العقوبات ليشمل تعريفاً للتعذيب يتفق اتفاقاً تاماً مع المادتين 1 و4 من اتفاقية مناهضة التعذيب وغيره من ضروب المعاملة أو العقوبة القاسية أو اللاإنسانية أو المهينة، ومع المادة 7 من العهد.</w:t>
            </w:r>
          </w:p>
          <w:p w:rsidR="005740D9" w:rsidRPr="00F31BC8" w:rsidRDefault="005740D9" w:rsidP="00F31BC8">
            <w:pPr>
              <w:spacing w:before="40" w:after="40" w:line="320" w:lineRule="exact"/>
              <w:rPr>
                <w:szCs w:val="28"/>
                <w:rtl/>
              </w:rPr>
            </w:pPr>
            <w:r w:rsidRPr="00FA4719">
              <w:rPr>
                <w:b/>
                <w:bCs/>
                <w:szCs w:val="28"/>
                <w:rtl/>
              </w:rPr>
              <w:t>[دال1]:</w:t>
            </w:r>
            <w:r w:rsidRPr="00F31BC8">
              <w:rPr>
                <w:szCs w:val="28"/>
                <w:rtl/>
              </w:rPr>
              <w:t xml:space="preserve"> تلاحظ اللجنة أن الدولة الطرف لم تقدم معلومات عن التدابير المتخذة لضمان التحقيق على وجه السرعة في جميع مزاعم أعمال التعذيب أو سوء المعاملة، ومحاكمة مرتكبيها ومعاقبتهم بعقوباتٍ تتناسب وخطورتها، وجبر أضرار الضحايا وحمايتهم على النحو المناسب. وتكرر اللجنة تأكيد توصيتها وتطلب معلومات عن عدد التحقيقات والملاحقات القضائية التي شملت مرتكبي أفعال التعذيب أو سوء المعاملة في السنتين الماضيتين.</w:t>
            </w:r>
          </w:p>
          <w:p w:rsidR="005740D9" w:rsidRPr="00F31BC8" w:rsidRDefault="005740D9" w:rsidP="00F31BC8">
            <w:pPr>
              <w:spacing w:before="40" w:after="40" w:line="320" w:lineRule="exact"/>
              <w:rPr>
                <w:szCs w:val="28"/>
                <w:rtl/>
              </w:rPr>
            </w:pPr>
            <w:r w:rsidRPr="00FA4719">
              <w:rPr>
                <w:b/>
                <w:bCs/>
                <w:szCs w:val="28"/>
                <w:rtl/>
              </w:rPr>
              <w:t>[باء2]:</w:t>
            </w:r>
            <w:r w:rsidRPr="00F31BC8">
              <w:rPr>
                <w:szCs w:val="28"/>
                <w:rtl/>
              </w:rPr>
              <w:t xml:space="preserve"> تلاحظ اللجنة إنشاء دائرة منع التعذيب، لكنها تطلب المزيد من المعلومات عن هيكلها ونطاق سلطتها فيما يتعلق بالتحقيق في حالات التعذيب وغيره من ضروب المعاملة أو العقوبة القاسية أو اللاإنسانية أو المهينة، والتدابير المتخذة لكفالة استقلالها.</w:t>
            </w:r>
          </w:p>
        </w:tc>
      </w:tr>
      <w:tr w:rsidR="005740D9" w:rsidRPr="00F31BC8" w:rsidTr="00F31BC8">
        <w:tc>
          <w:tcPr>
            <w:tcW w:w="7370" w:type="dxa"/>
            <w:gridSpan w:val="2"/>
            <w:shd w:val="clear" w:color="auto" w:fill="auto"/>
          </w:tcPr>
          <w:p w:rsidR="005740D9" w:rsidRPr="00FA4719" w:rsidRDefault="005740D9" w:rsidP="00FA4719">
            <w:pPr>
              <w:pStyle w:val="H23GA"/>
              <w:spacing w:before="120"/>
              <w:rPr>
                <w:rtl/>
              </w:rPr>
            </w:pPr>
            <w:r w:rsidRPr="00FA4719">
              <w:rPr>
                <w:rtl/>
              </w:rPr>
              <w:t>ملخص رد الدولة الطرف:</w:t>
            </w:r>
          </w:p>
        </w:tc>
      </w:tr>
      <w:tr w:rsidR="005740D9" w:rsidRPr="00F31BC8" w:rsidTr="00F31BC8">
        <w:tc>
          <w:tcPr>
            <w:tcW w:w="7370" w:type="dxa"/>
            <w:gridSpan w:val="2"/>
            <w:shd w:val="clear" w:color="auto" w:fill="auto"/>
          </w:tcPr>
          <w:p w:rsidR="005740D9" w:rsidRPr="00F31BC8" w:rsidRDefault="00FA4719" w:rsidP="00F31BC8">
            <w:pPr>
              <w:spacing w:before="40" w:after="40" w:line="320" w:lineRule="exact"/>
              <w:rPr>
                <w:szCs w:val="28"/>
                <w:rtl/>
              </w:rPr>
            </w:pPr>
            <w:r>
              <w:rPr>
                <w:szCs w:val="28"/>
              </w:rPr>
              <w:tab/>
            </w:r>
            <w:r>
              <w:rPr>
                <w:szCs w:val="28"/>
                <w:rtl/>
              </w:rPr>
              <w:t>(أ)</w:t>
            </w:r>
            <w:r>
              <w:rPr>
                <w:szCs w:val="28"/>
                <w:rtl/>
              </w:rPr>
              <w:tab/>
            </w:r>
            <w:r w:rsidR="005740D9" w:rsidRPr="00F31BC8">
              <w:rPr>
                <w:szCs w:val="28"/>
                <w:rtl/>
              </w:rPr>
              <w:t>لم تُقدَّم أي معلومات.</w:t>
            </w:r>
          </w:p>
          <w:p w:rsidR="005740D9" w:rsidRPr="00F31BC8" w:rsidRDefault="00FA4719" w:rsidP="00F31BC8">
            <w:pPr>
              <w:spacing w:before="40" w:after="40" w:line="320" w:lineRule="exact"/>
              <w:rPr>
                <w:szCs w:val="28"/>
              </w:rPr>
            </w:pPr>
            <w:r>
              <w:rPr>
                <w:szCs w:val="28"/>
                <w:rtl/>
              </w:rPr>
              <w:tab/>
              <w:t>(ب)</w:t>
            </w:r>
            <w:r>
              <w:rPr>
                <w:szCs w:val="28"/>
                <w:rtl/>
              </w:rPr>
              <w:tab/>
            </w:r>
            <w:r w:rsidR="005740D9" w:rsidRPr="00F31BC8">
              <w:rPr>
                <w:szCs w:val="28"/>
                <w:rtl/>
              </w:rPr>
              <w:t>يُناقَش حالياً مشروع قانون لتعديل مدونة العقوبات. ويتماشى مشروع المادة المتعلقة بتعريف التعذيب مع اتفاقية مناهضة التعذيب.</w:t>
            </w:r>
          </w:p>
          <w:p w:rsidR="005740D9" w:rsidRPr="00F31BC8" w:rsidRDefault="00E054FB" w:rsidP="00F31BC8">
            <w:pPr>
              <w:spacing w:before="40" w:after="40" w:line="320" w:lineRule="exact"/>
              <w:rPr>
                <w:szCs w:val="28"/>
              </w:rPr>
            </w:pPr>
            <w:r>
              <w:rPr>
                <w:szCs w:val="28"/>
                <w:rtl/>
              </w:rPr>
              <w:tab/>
              <w:t>(ج)</w:t>
            </w:r>
            <w:r>
              <w:rPr>
                <w:szCs w:val="28"/>
                <w:rtl/>
              </w:rPr>
              <w:tab/>
            </w:r>
            <w:r w:rsidR="005740D9" w:rsidRPr="00F31BC8">
              <w:rPr>
                <w:szCs w:val="28"/>
                <w:rtl/>
              </w:rPr>
              <w:t>لم تُقدَّم أي معلومات.</w:t>
            </w:r>
          </w:p>
          <w:p w:rsidR="005740D9" w:rsidRPr="00F31BC8" w:rsidRDefault="00E054FB" w:rsidP="00F31BC8">
            <w:pPr>
              <w:spacing w:before="40" w:after="40" w:line="320" w:lineRule="exact"/>
              <w:rPr>
                <w:szCs w:val="28"/>
                <w:rtl/>
              </w:rPr>
            </w:pPr>
            <w:r>
              <w:rPr>
                <w:szCs w:val="28"/>
                <w:rtl/>
              </w:rPr>
              <w:tab/>
              <w:t>(د)</w:t>
            </w:r>
            <w:r>
              <w:rPr>
                <w:szCs w:val="28"/>
                <w:rtl/>
              </w:rPr>
              <w:tab/>
            </w:r>
            <w:r w:rsidR="005740D9" w:rsidRPr="00F31BC8">
              <w:rPr>
                <w:szCs w:val="28"/>
                <w:rtl/>
              </w:rPr>
              <w:t>قدمت الدولة الطرف معلومات عن هيكل دائرة منع التعذيب ونطاق سلطتها واستقلالها. وهي مؤسسة لامركزية، وتتمتع من ثم بالاستقلال الإداري والمالي والقضائي والتقني. وتكون مدعيةً بحكم منصبها في الإجراءات القضائية، وتُكلَّف بمتابعة حالات التعذيب والمعاملة اللاإنسانية والمهينة.</w:t>
            </w:r>
          </w:p>
        </w:tc>
      </w:tr>
      <w:tr w:rsidR="005740D9" w:rsidRPr="00F31BC8" w:rsidTr="00F31BC8">
        <w:tc>
          <w:tcPr>
            <w:tcW w:w="7370" w:type="dxa"/>
            <w:gridSpan w:val="2"/>
            <w:shd w:val="clear" w:color="auto" w:fill="auto"/>
          </w:tcPr>
          <w:p w:rsidR="005740D9" w:rsidRPr="00E054FB" w:rsidRDefault="005740D9" w:rsidP="00852917">
            <w:pPr>
              <w:pStyle w:val="H23GA"/>
              <w:keepNext/>
              <w:keepLines/>
              <w:spacing w:before="60" w:after="60" w:line="360" w:lineRule="exact"/>
            </w:pPr>
            <w:r w:rsidRPr="00E054FB">
              <w:rPr>
                <w:rtl/>
              </w:rPr>
              <w:lastRenderedPageBreak/>
              <w:t>تقييم اللجنة:</w:t>
            </w:r>
          </w:p>
        </w:tc>
      </w:tr>
      <w:tr w:rsidR="005740D9" w:rsidRPr="00F31BC8" w:rsidTr="00F31BC8">
        <w:tc>
          <w:tcPr>
            <w:tcW w:w="7370" w:type="dxa"/>
            <w:gridSpan w:val="2"/>
            <w:shd w:val="clear" w:color="auto" w:fill="auto"/>
          </w:tcPr>
          <w:p w:rsidR="005740D9" w:rsidRPr="00F31BC8" w:rsidRDefault="005740D9" w:rsidP="000C3EA9">
            <w:pPr>
              <w:spacing w:before="40" w:after="40" w:line="300" w:lineRule="exact"/>
              <w:rPr>
                <w:szCs w:val="28"/>
              </w:rPr>
            </w:pPr>
            <w:r w:rsidRPr="00E054FB">
              <w:rPr>
                <w:b/>
                <w:bCs/>
                <w:szCs w:val="28"/>
                <w:rtl/>
              </w:rPr>
              <w:t>[دال</w:t>
            </w:r>
            <w:proofErr w:type="gramStart"/>
            <w:r w:rsidRPr="00E054FB">
              <w:rPr>
                <w:b/>
                <w:bCs/>
                <w:szCs w:val="28"/>
                <w:rtl/>
              </w:rPr>
              <w:t>1]</w:t>
            </w:r>
            <w:r w:rsidRPr="00F31BC8">
              <w:rPr>
                <w:szCs w:val="28"/>
                <w:rtl/>
              </w:rPr>
              <w:t>(</w:t>
            </w:r>
            <w:proofErr w:type="gramEnd"/>
            <w:r w:rsidRPr="00F31BC8">
              <w:rPr>
                <w:szCs w:val="28"/>
                <w:rtl/>
              </w:rPr>
              <w:t>أ): لم تُقدَّم أي معلومات عن التدابير المتخذة لتعديل قواعد القانون الجنائي العسكري. وتكرر اللجنة تأكيد توصياتها.</w:t>
            </w:r>
          </w:p>
          <w:p w:rsidR="005740D9" w:rsidRPr="00F31BC8" w:rsidRDefault="005740D9" w:rsidP="000C3EA9">
            <w:pPr>
              <w:spacing w:before="40" w:after="40" w:line="300" w:lineRule="exact"/>
              <w:rPr>
                <w:szCs w:val="28"/>
                <w:rtl/>
              </w:rPr>
            </w:pPr>
            <w:r w:rsidRPr="00E054FB">
              <w:rPr>
                <w:b/>
                <w:bCs/>
                <w:szCs w:val="28"/>
                <w:rtl/>
              </w:rPr>
              <w:t>[باء</w:t>
            </w:r>
            <w:proofErr w:type="gramStart"/>
            <w:r w:rsidRPr="00E054FB">
              <w:rPr>
                <w:b/>
                <w:bCs/>
                <w:szCs w:val="28"/>
                <w:rtl/>
              </w:rPr>
              <w:t>2]</w:t>
            </w:r>
            <w:r w:rsidRPr="00F31BC8">
              <w:rPr>
                <w:szCs w:val="28"/>
                <w:rtl/>
              </w:rPr>
              <w:t>(</w:t>
            </w:r>
            <w:proofErr w:type="gramEnd"/>
            <w:r w:rsidRPr="00F31BC8">
              <w:rPr>
                <w:szCs w:val="28"/>
                <w:rtl/>
              </w:rPr>
              <w:t>ب): ترحب اللجنة بالمعلومات المقدمة عن التعديلات المدخلة على قانون العقوبات، وتطلب مزيداً من المعلومات عن التقدم المحرز ومشاركة المجتمع المدني في هذه العملية.</w:t>
            </w:r>
          </w:p>
          <w:p w:rsidR="005740D9" w:rsidRPr="00852917" w:rsidRDefault="005740D9" w:rsidP="000C3EA9">
            <w:pPr>
              <w:spacing w:before="40" w:after="40" w:line="300" w:lineRule="exact"/>
              <w:rPr>
                <w:spacing w:val="-1"/>
                <w:szCs w:val="28"/>
                <w:rtl/>
              </w:rPr>
            </w:pPr>
            <w:r w:rsidRPr="00852917">
              <w:rPr>
                <w:b/>
                <w:bCs/>
                <w:spacing w:val="-1"/>
                <w:szCs w:val="28"/>
                <w:rtl/>
              </w:rPr>
              <w:t>[جيم</w:t>
            </w:r>
            <w:proofErr w:type="gramStart"/>
            <w:r w:rsidRPr="00852917">
              <w:rPr>
                <w:b/>
                <w:bCs/>
                <w:spacing w:val="-1"/>
                <w:szCs w:val="28"/>
                <w:rtl/>
              </w:rPr>
              <w:t>2]</w:t>
            </w:r>
            <w:r w:rsidRPr="00852917">
              <w:rPr>
                <w:spacing w:val="-1"/>
                <w:szCs w:val="28"/>
                <w:rtl/>
              </w:rPr>
              <w:t>(</w:t>
            </w:r>
            <w:proofErr w:type="gramEnd"/>
            <w:r w:rsidRPr="00852917">
              <w:rPr>
                <w:spacing w:val="-1"/>
                <w:szCs w:val="28"/>
                <w:rtl/>
              </w:rPr>
              <w:t>ج): تلاحظ اللجنة أن الدولة الطرف قدمت معلومات عن منع التعذيب، لكنها لم تقدم أي معلومات عن التدابير المتخذة لضمان التحقيق على وجه السرعة في جميع مزاعم أفعال التعذيب أو سوء المعاملة، ومقاضاة الجناة ومعاقبتهم، وحصول الضحايا على الجبر الكامل. وتكرر اللجنة تأكيد توصيتها.</w:t>
            </w:r>
          </w:p>
          <w:p w:rsidR="005740D9" w:rsidRPr="00F31BC8" w:rsidRDefault="005740D9" w:rsidP="000C3EA9">
            <w:pPr>
              <w:spacing w:before="40" w:after="40" w:line="300" w:lineRule="exact"/>
              <w:rPr>
                <w:szCs w:val="28"/>
                <w:rtl/>
              </w:rPr>
            </w:pPr>
            <w:r w:rsidRPr="00E054FB">
              <w:rPr>
                <w:b/>
                <w:bCs/>
                <w:szCs w:val="28"/>
                <w:rtl/>
              </w:rPr>
              <w:t>[باء</w:t>
            </w:r>
            <w:proofErr w:type="gramStart"/>
            <w:r w:rsidRPr="00E054FB">
              <w:rPr>
                <w:b/>
                <w:bCs/>
                <w:szCs w:val="28"/>
                <w:rtl/>
              </w:rPr>
              <w:t>١]</w:t>
            </w:r>
            <w:r w:rsidRPr="00F31BC8">
              <w:rPr>
                <w:szCs w:val="28"/>
                <w:rtl/>
              </w:rPr>
              <w:t>(</w:t>
            </w:r>
            <w:proofErr w:type="gramEnd"/>
            <w:r w:rsidRPr="00F31BC8">
              <w:rPr>
                <w:szCs w:val="28"/>
                <w:rtl/>
              </w:rPr>
              <w:t>د): فيما يخص دائرة منع التعذيب، ترحب اللجنة بالمعلومات التي قدمتها الدولة الطرف، وتطلب معلومات عما يلي:</w:t>
            </w:r>
          </w:p>
          <w:p w:rsidR="005740D9" w:rsidRPr="00F31BC8" w:rsidRDefault="00E054FB" w:rsidP="000C3EA9">
            <w:pPr>
              <w:spacing w:before="40" w:after="40" w:line="300" w:lineRule="exact"/>
              <w:ind w:left="1360" w:hanging="680"/>
              <w:rPr>
                <w:szCs w:val="28"/>
                <w:rtl/>
              </w:rPr>
            </w:pPr>
            <w:r w:rsidRPr="00F31BC8">
              <w:rPr>
                <w:szCs w:val="28"/>
                <w:rtl/>
              </w:rPr>
              <w:t>‘</w:t>
            </w:r>
            <w:r w:rsidR="005740D9" w:rsidRPr="00F31BC8">
              <w:rPr>
                <w:szCs w:val="28"/>
                <w:rtl/>
              </w:rPr>
              <w:t>١</w:t>
            </w:r>
            <w:r>
              <w:rPr>
                <w:szCs w:val="28"/>
                <w:rtl/>
              </w:rPr>
              <w:t>‘</w:t>
            </w:r>
            <w:r>
              <w:rPr>
                <w:szCs w:val="28"/>
                <w:rtl/>
              </w:rPr>
              <w:tab/>
            </w:r>
            <w:r w:rsidR="005740D9" w:rsidRPr="00F31BC8">
              <w:rPr>
                <w:szCs w:val="28"/>
                <w:rtl/>
              </w:rPr>
              <w:t>تعيين كبير المديرين التنفيذيين؛</w:t>
            </w:r>
          </w:p>
          <w:p w:rsidR="005740D9" w:rsidRPr="000C3EA9" w:rsidRDefault="00E054FB" w:rsidP="000C3EA9">
            <w:pPr>
              <w:spacing w:before="40" w:after="40" w:line="300" w:lineRule="exact"/>
              <w:ind w:left="1360" w:hanging="680"/>
              <w:rPr>
                <w:szCs w:val="28"/>
                <w:rtl/>
              </w:rPr>
            </w:pPr>
            <w:r w:rsidRPr="000C3EA9">
              <w:rPr>
                <w:szCs w:val="28"/>
                <w:rtl/>
              </w:rPr>
              <w:t>‘2‘</w:t>
            </w:r>
            <w:r w:rsidRPr="000C3EA9">
              <w:rPr>
                <w:szCs w:val="28"/>
                <w:rtl/>
              </w:rPr>
              <w:tab/>
            </w:r>
            <w:r w:rsidR="005740D9" w:rsidRPr="000C3EA9">
              <w:rPr>
                <w:szCs w:val="28"/>
                <w:rtl/>
              </w:rPr>
              <w:t>بيان ما إذا كانت الدائرة تنشئ آلية مستقلة مكلفة بت</w:t>
            </w:r>
            <w:r w:rsidR="00D66DDB">
              <w:rPr>
                <w:szCs w:val="28"/>
                <w:rtl/>
              </w:rPr>
              <w:t>لقي شكاوى التعذيب والتحقيق فيها</w:t>
            </w:r>
            <w:r w:rsidR="00D66DDB">
              <w:rPr>
                <w:rFonts w:hint="cs"/>
                <w:szCs w:val="28"/>
                <w:rtl/>
              </w:rPr>
              <w:t>؛</w:t>
            </w:r>
          </w:p>
          <w:p w:rsidR="005740D9" w:rsidRPr="00F31BC8" w:rsidRDefault="00E054FB" w:rsidP="000C3EA9">
            <w:pPr>
              <w:spacing w:before="40" w:after="40" w:line="300" w:lineRule="exact"/>
              <w:ind w:left="1360" w:hanging="680"/>
              <w:rPr>
                <w:szCs w:val="28"/>
                <w:rtl/>
              </w:rPr>
            </w:pPr>
            <w:r w:rsidRPr="00F31BC8">
              <w:rPr>
                <w:szCs w:val="28"/>
                <w:rtl/>
              </w:rPr>
              <w:t>‘</w:t>
            </w:r>
            <w:r>
              <w:rPr>
                <w:szCs w:val="28"/>
                <w:rtl/>
              </w:rPr>
              <w:t>٣‘</w:t>
            </w:r>
            <w:r>
              <w:rPr>
                <w:szCs w:val="28"/>
                <w:rtl/>
              </w:rPr>
              <w:tab/>
            </w:r>
            <w:r w:rsidR="005740D9" w:rsidRPr="00F31BC8">
              <w:rPr>
                <w:szCs w:val="28"/>
                <w:rtl/>
              </w:rPr>
              <w:t>بيان ما إذا كانت الدائرة قد شاركت أو تعتزم المشاركة بصفتها مدعيةً بحكم منصبها، وذكر القضايا المتعلقة بالتعذيب وغيره من ضروب المعاملة أو العقوبة القاسية أو اللاإنسانية أو المهينة التي تابعتها الدائرة؛</w:t>
            </w:r>
          </w:p>
          <w:p w:rsidR="005740D9" w:rsidRPr="00F31BC8" w:rsidRDefault="00E054FB" w:rsidP="000C3EA9">
            <w:pPr>
              <w:spacing w:before="40" w:after="40" w:line="300" w:lineRule="exact"/>
              <w:ind w:left="1360" w:hanging="680"/>
              <w:rPr>
                <w:szCs w:val="28"/>
                <w:rtl/>
              </w:rPr>
            </w:pPr>
            <w:r w:rsidRPr="00F31BC8">
              <w:rPr>
                <w:szCs w:val="28"/>
                <w:rtl/>
              </w:rPr>
              <w:t>‘</w:t>
            </w:r>
            <w:r>
              <w:rPr>
                <w:szCs w:val="28"/>
                <w:rtl/>
              </w:rPr>
              <w:t>٤‘</w:t>
            </w:r>
            <w:r>
              <w:rPr>
                <w:szCs w:val="28"/>
                <w:rtl/>
              </w:rPr>
              <w:tab/>
            </w:r>
            <w:r w:rsidR="005740D9" w:rsidRPr="00F31BC8">
              <w:rPr>
                <w:szCs w:val="28"/>
                <w:rtl/>
              </w:rPr>
              <w:t>الموارد المالية والبشرية المخصصة للدائرة، وما إذا كانت كافية لتمكينها من الاضطلاع بمهامها.</w:t>
            </w:r>
          </w:p>
        </w:tc>
      </w:tr>
      <w:tr w:rsidR="005740D9" w:rsidRPr="00F31BC8" w:rsidTr="00F31BC8">
        <w:tc>
          <w:tcPr>
            <w:tcW w:w="7370" w:type="dxa"/>
            <w:gridSpan w:val="2"/>
            <w:shd w:val="clear" w:color="auto" w:fill="auto"/>
          </w:tcPr>
          <w:p w:rsidR="005740D9" w:rsidRPr="0082499A" w:rsidRDefault="005740D9" w:rsidP="00852917">
            <w:pPr>
              <w:spacing w:before="40" w:after="40" w:line="310" w:lineRule="exact"/>
              <w:rPr>
                <w:b/>
                <w:bCs/>
                <w:szCs w:val="28"/>
                <w:rtl/>
              </w:rPr>
            </w:pPr>
            <w:r w:rsidRPr="0082499A">
              <w:rPr>
                <w:b/>
                <w:bCs/>
                <w:szCs w:val="28"/>
                <w:rtl/>
              </w:rPr>
              <w:t xml:space="preserve">الفقرة 14: ينبغي للدولة الطرف أن تُعجل بالدعاوى القضائية المتعلقة بأعمال العنف العرقي التي اندلعت في عام 2008 في مقاطعة </w:t>
            </w:r>
            <w:proofErr w:type="spellStart"/>
            <w:r w:rsidRPr="0082499A">
              <w:rPr>
                <w:b/>
                <w:bCs/>
                <w:szCs w:val="28"/>
                <w:rtl/>
              </w:rPr>
              <w:t>باندو</w:t>
            </w:r>
            <w:proofErr w:type="spellEnd"/>
            <w:r w:rsidRPr="0082499A">
              <w:rPr>
                <w:b/>
                <w:bCs/>
                <w:szCs w:val="28"/>
                <w:rtl/>
              </w:rPr>
              <w:t xml:space="preserve"> وفي مدينة </w:t>
            </w:r>
            <w:proofErr w:type="spellStart"/>
            <w:r w:rsidRPr="0082499A">
              <w:rPr>
                <w:b/>
                <w:bCs/>
                <w:szCs w:val="28"/>
                <w:rtl/>
              </w:rPr>
              <w:t>سوكريه</w:t>
            </w:r>
            <w:proofErr w:type="spellEnd"/>
            <w:r w:rsidRPr="0082499A">
              <w:rPr>
                <w:b/>
                <w:bCs/>
                <w:szCs w:val="28"/>
                <w:rtl/>
              </w:rPr>
              <w:t>، بهدف القضاء على ظاهرة الإفلات من العقاب السائدة في هذا السياق. وينبغي للدولة الطرف أيضاً أن تجبر ضرر جميع الضحايا جبراً كاملاً يشمل تقديم رعاية طبية ونفسية اجتماعية تتناسب مع الأضرار التي لحقت بهم.</w:t>
            </w:r>
          </w:p>
        </w:tc>
      </w:tr>
      <w:tr w:rsidR="005740D9" w:rsidRPr="00F31BC8" w:rsidTr="00F31BC8">
        <w:tc>
          <w:tcPr>
            <w:tcW w:w="7370" w:type="dxa"/>
            <w:gridSpan w:val="2"/>
            <w:shd w:val="clear" w:color="auto" w:fill="auto"/>
          </w:tcPr>
          <w:p w:rsidR="005740D9" w:rsidRPr="0082499A" w:rsidRDefault="005740D9" w:rsidP="00852917">
            <w:pPr>
              <w:pStyle w:val="H23GA"/>
              <w:spacing w:before="60" w:after="60" w:line="360" w:lineRule="exact"/>
              <w:rPr>
                <w:rtl/>
              </w:rPr>
            </w:pPr>
            <w:r w:rsidRPr="0082499A">
              <w:rPr>
                <w:rtl/>
              </w:rPr>
              <w:t>سؤال المتابعة:</w:t>
            </w:r>
          </w:p>
        </w:tc>
      </w:tr>
      <w:tr w:rsidR="005740D9" w:rsidRPr="00F31BC8" w:rsidTr="00F31BC8">
        <w:tc>
          <w:tcPr>
            <w:tcW w:w="7370" w:type="dxa"/>
            <w:gridSpan w:val="2"/>
            <w:shd w:val="clear" w:color="auto" w:fill="auto"/>
          </w:tcPr>
          <w:p w:rsidR="005740D9" w:rsidRPr="00F31BC8" w:rsidRDefault="005740D9" w:rsidP="00F31BC8">
            <w:pPr>
              <w:spacing w:before="40" w:after="40" w:line="320" w:lineRule="exact"/>
              <w:rPr>
                <w:szCs w:val="28"/>
                <w:rtl/>
              </w:rPr>
            </w:pPr>
            <w:r w:rsidRPr="0082499A">
              <w:rPr>
                <w:b/>
                <w:bCs/>
                <w:szCs w:val="28"/>
                <w:rtl/>
              </w:rPr>
              <w:t>[</w:t>
            </w:r>
            <w:proofErr w:type="gramStart"/>
            <w:r w:rsidRPr="0082499A">
              <w:rPr>
                <w:b/>
                <w:bCs/>
                <w:szCs w:val="28"/>
                <w:rtl/>
              </w:rPr>
              <w:t>باء2</w:t>
            </w:r>
            <w:proofErr w:type="gramEnd"/>
            <w:r w:rsidRPr="0082499A">
              <w:rPr>
                <w:b/>
                <w:bCs/>
                <w:szCs w:val="28"/>
                <w:rtl/>
              </w:rPr>
              <w:t xml:space="preserve">]: </w:t>
            </w:r>
            <w:r w:rsidRPr="00F31BC8">
              <w:rPr>
                <w:szCs w:val="28"/>
                <w:rtl/>
              </w:rPr>
              <w:t xml:space="preserve">ترحب اللجنة بالمعلومات التي قدمتها الدولة الطرف عن قضيتي </w:t>
            </w:r>
            <w:proofErr w:type="spellStart"/>
            <w:r w:rsidRPr="00F31BC8">
              <w:rPr>
                <w:szCs w:val="28"/>
                <w:rtl/>
              </w:rPr>
              <w:t>باندو</w:t>
            </w:r>
            <w:proofErr w:type="spellEnd"/>
            <w:r w:rsidRPr="00F31BC8">
              <w:rPr>
                <w:szCs w:val="28"/>
                <w:rtl/>
              </w:rPr>
              <w:t xml:space="preserve"> </w:t>
            </w:r>
            <w:proofErr w:type="spellStart"/>
            <w:r w:rsidRPr="00F31BC8">
              <w:rPr>
                <w:szCs w:val="28"/>
                <w:rtl/>
              </w:rPr>
              <w:t>وسوكريه</w:t>
            </w:r>
            <w:proofErr w:type="spellEnd"/>
            <w:r w:rsidRPr="00F31BC8">
              <w:rPr>
                <w:szCs w:val="28"/>
                <w:rtl/>
              </w:rPr>
              <w:t>، وتطلب معلومات محدثة عن الإجراءات المذكورة. وتطلب اللجنة أيضاً معلومات عن التدابير المتخذة لتقديم الجبر الكامل لجميع الضحايا، بما في ذلك معلومات عن أهمية المشروع الذي تنفذه وزارة الصحة والرياضة في إطار الخطة الوطنية للصحة العقلية 2009-2015.</w:t>
            </w:r>
          </w:p>
        </w:tc>
      </w:tr>
      <w:tr w:rsidR="005740D9" w:rsidRPr="00F31BC8" w:rsidTr="00F31BC8">
        <w:tc>
          <w:tcPr>
            <w:tcW w:w="7370" w:type="dxa"/>
            <w:gridSpan w:val="2"/>
            <w:shd w:val="clear" w:color="auto" w:fill="auto"/>
          </w:tcPr>
          <w:p w:rsidR="005740D9" w:rsidRPr="0082499A" w:rsidRDefault="005740D9" w:rsidP="00852917">
            <w:pPr>
              <w:pStyle w:val="H23GA"/>
              <w:spacing w:before="60" w:after="60" w:line="360" w:lineRule="exact"/>
            </w:pPr>
            <w:r w:rsidRPr="0082499A">
              <w:rPr>
                <w:rtl/>
              </w:rPr>
              <w:t>ملخص رد الدولة الطرف:</w:t>
            </w:r>
          </w:p>
        </w:tc>
      </w:tr>
      <w:tr w:rsidR="005740D9" w:rsidRPr="00F31BC8" w:rsidTr="00F31BC8">
        <w:tc>
          <w:tcPr>
            <w:tcW w:w="7370" w:type="dxa"/>
            <w:gridSpan w:val="2"/>
            <w:shd w:val="clear" w:color="auto" w:fill="auto"/>
          </w:tcPr>
          <w:p w:rsidR="005740D9" w:rsidRPr="00F31BC8" w:rsidRDefault="005740D9" w:rsidP="00F31BC8">
            <w:pPr>
              <w:spacing w:before="40" w:after="40" w:line="320" w:lineRule="exact"/>
              <w:rPr>
                <w:szCs w:val="28"/>
                <w:rtl/>
              </w:rPr>
            </w:pPr>
            <w:r w:rsidRPr="00F31BC8">
              <w:rPr>
                <w:szCs w:val="28"/>
                <w:rtl/>
              </w:rPr>
              <w:t xml:space="preserve">كررت الدولة الطرف تأكيد المعلومات المقدمة في الوثيقة </w:t>
            </w:r>
            <w:r w:rsidRPr="00F31BC8">
              <w:rPr>
                <w:szCs w:val="28"/>
              </w:rPr>
              <w:t>CCPR/C/BOL/CO/3/Add.1</w:t>
            </w:r>
            <w:r w:rsidRPr="00F31BC8">
              <w:rPr>
                <w:szCs w:val="28"/>
                <w:rtl/>
              </w:rPr>
              <w:t>.</w:t>
            </w:r>
          </w:p>
          <w:p w:rsidR="005740D9" w:rsidRPr="00F31BC8" w:rsidRDefault="005740D9" w:rsidP="00F31BC8">
            <w:pPr>
              <w:spacing w:before="40" w:after="40" w:line="320" w:lineRule="exact"/>
              <w:rPr>
                <w:szCs w:val="28"/>
                <w:rtl/>
              </w:rPr>
            </w:pPr>
            <w:r w:rsidRPr="00F31BC8">
              <w:rPr>
                <w:szCs w:val="28"/>
                <w:rtl/>
              </w:rPr>
              <w:t>وقد حُكم على متهمَين بالسجن لمدة سنتين، واستفادا من العفو.</w:t>
            </w:r>
          </w:p>
          <w:p w:rsidR="005740D9" w:rsidRPr="00F31BC8" w:rsidRDefault="005740D9" w:rsidP="00F31BC8">
            <w:pPr>
              <w:spacing w:before="40" w:after="40" w:line="320" w:lineRule="exact"/>
              <w:rPr>
                <w:szCs w:val="28"/>
                <w:rtl/>
              </w:rPr>
            </w:pPr>
            <w:r w:rsidRPr="00F31BC8">
              <w:rPr>
                <w:szCs w:val="28"/>
                <w:rtl/>
              </w:rPr>
              <w:t>وقدمت الدولة الطرف معلومات مستفيضة عن الخطة الوطنية للصحة العقلية ٢٠٠٩-2015.</w:t>
            </w:r>
          </w:p>
        </w:tc>
      </w:tr>
      <w:tr w:rsidR="005740D9" w:rsidRPr="00F31BC8" w:rsidTr="00F31BC8">
        <w:tc>
          <w:tcPr>
            <w:tcW w:w="7370" w:type="dxa"/>
            <w:gridSpan w:val="2"/>
            <w:shd w:val="clear" w:color="auto" w:fill="auto"/>
          </w:tcPr>
          <w:p w:rsidR="005740D9" w:rsidRPr="00F20FAE" w:rsidRDefault="005740D9" w:rsidP="00852917">
            <w:pPr>
              <w:pStyle w:val="H23GA"/>
              <w:spacing w:before="60" w:after="60" w:line="360" w:lineRule="exact"/>
            </w:pPr>
            <w:r w:rsidRPr="00F20FAE">
              <w:rPr>
                <w:rtl/>
              </w:rPr>
              <w:t>تقييم اللجنة:</w:t>
            </w:r>
          </w:p>
        </w:tc>
      </w:tr>
      <w:tr w:rsidR="005740D9" w:rsidRPr="00F31BC8" w:rsidTr="00F31BC8">
        <w:tc>
          <w:tcPr>
            <w:tcW w:w="7370" w:type="dxa"/>
            <w:gridSpan w:val="2"/>
            <w:shd w:val="clear" w:color="auto" w:fill="auto"/>
          </w:tcPr>
          <w:p w:rsidR="005740D9" w:rsidRPr="00F31BC8" w:rsidRDefault="005740D9" w:rsidP="00F31BC8">
            <w:pPr>
              <w:spacing w:before="40" w:after="40" w:line="320" w:lineRule="exact"/>
              <w:rPr>
                <w:szCs w:val="28"/>
                <w:rtl/>
              </w:rPr>
            </w:pPr>
            <w:r w:rsidRPr="00F20FAE">
              <w:rPr>
                <w:b/>
                <w:bCs/>
                <w:szCs w:val="28"/>
                <w:rtl/>
              </w:rPr>
              <w:t>[</w:t>
            </w:r>
            <w:proofErr w:type="gramStart"/>
            <w:r w:rsidRPr="00F20FAE">
              <w:rPr>
                <w:b/>
                <w:bCs/>
                <w:szCs w:val="28"/>
                <w:rtl/>
              </w:rPr>
              <w:t>باء2</w:t>
            </w:r>
            <w:proofErr w:type="gramEnd"/>
            <w:r w:rsidRPr="00F20FAE">
              <w:rPr>
                <w:b/>
                <w:bCs/>
                <w:szCs w:val="28"/>
                <w:rtl/>
              </w:rPr>
              <w:t>]:</w:t>
            </w:r>
            <w:r w:rsidRPr="00F31BC8">
              <w:rPr>
                <w:szCs w:val="28"/>
                <w:rtl/>
              </w:rPr>
              <w:t xml:space="preserve"> ترحب اللجنة بالمعلومات التي قدمتها الدولة الطرف عن قضيتي </w:t>
            </w:r>
            <w:proofErr w:type="spellStart"/>
            <w:r w:rsidRPr="00F31BC8">
              <w:rPr>
                <w:szCs w:val="28"/>
                <w:rtl/>
              </w:rPr>
              <w:t>باندو</w:t>
            </w:r>
            <w:proofErr w:type="spellEnd"/>
            <w:r w:rsidRPr="00F31BC8">
              <w:rPr>
                <w:szCs w:val="28"/>
                <w:rtl/>
              </w:rPr>
              <w:t xml:space="preserve"> </w:t>
            </w:r>
            <w:proofErr w:type="spellStart"/>
            <w:r w:rsidRPr="00F31BC8">
              <w:rPr>
                <w:szCs w:val="28"/>
                <w:rtl/>
              </w:rPr>
              <w:t>وسوكريه</w:t>
            </w:r>
            <w:proofErr w:type="spellEnd"/>
            <w:r w:rsidRPr="00F31BC8">
              <w:rPr>
                <w:szCs w:val="28"/>
                <w:rtl/>
              </w:rPr>
              <w:t xml:space="preserve"> وعن الخطة الوطنية للصحة العقلية ٢٠٠٩-2015، لكنها تطلب معلومات إضافية عما يلي:</w:t>
            </w:r>
          </w:p>
          <w:p w:rsidR="005740D9" w:rsidRPr="000C3EA9" w:rsidRDefault="00F20FAE" w:rsidP="000C3EA9">
            <w:pPr>
              <w:spacing w:before="40" w:after="40" w:line="310" w:lineRule="exact"/>
              <w:ind w:left="1360" w:hanging="680"/>
              <w:rPr>
                <w:spacing w:val="-4"/>
                <w:szCs w:val="28"/>
                <w:rtl/>
              </w:rPr>
            </w:pPr>
            <w:r w:rsidRPr="000C3EA9">
              <w:rPr>
                <w:spacing w:val="-4"/>
                <w:szCs w:val="28"/>
                <w:rtl/>
              </w:rPr>
              <w:t>‘١‘</w:t>
            </w:r>
            <w:r w:rsidRPr="000C3EA9">
              <w:rPr>
                <w:spacing w:val="-4"/>
                <w:szCs w:val="28"/>
                <w:rtl/>
              </w:rPr>
              <w:tab/>
            </w:r>
            <w:r w:rsidR="005740D9" w:rsidRPr="000C3EA9">
              <w:rPr>
                <w:spacing w:val="-4"/>
                <w:szCs w:val="28"/>
                <w:rtl/>
              </w:rPr>
              <w:t>الإجراءات المتخذة بعد اعتماد الملاحظات الختامية للجنة (</w:t>
            </w:r>
            <w:r w:rsidR="005740D9" w:rsidRPr="000C3EA9">
              <w:rPr>
                <w:spacing w:val="-4"/>
                <w:szCs w:val="28"/>
              </w:rPr>
              <w:t>CCPR/C/BOL/CO/3</w:t>
            </w:r>
            <w:r w:rsidR="005740D9" w:rsidRPr="000C3EA9">
              <w:rPr>
                <w:spacing w:val="-4"/>
                <w:szCs w:val="28"/>
                <w:rtl/>
              </w:rPr>
              <w:t>) في ٢٩ تشرين الأول/أكتوبر ٢٠١٣؛</w:t>
            </w:r>
          </w:p>
          <w:p w:rsidR="005740D9" w:rsidRPr="000C3EA9" w:rsidRDefault="00F20FAE" w:rsidP="000C3EA9">
            <w:pPr>
              <w:spacing w:before="40" w:after="40" w:line="310" w:lineRule="exact"/>
              <w:ind w:left="1360" w:hanging="680"/>
              <w:rPr>
                <w:spacing w:val="-4"/>
                <w:szCs w:val="28"/>
                <w:rtl/>
              </w:rPr>
            </w:pPr>
            <w:r w:rsidRPr="000C3EA9">
              <w:rPr>
                <w:spacing w:val="-4"/>
                <w:szCs w:val="28"/>
                <w:rtl/>
              </w:rPr>
              <w:t>‘2‘</w:t>
            </w:r>
            <w:r w:rsidRPr="000C3EA9">
              <w:rPr>
                <w:spacing w:val="-4"/>
                <w:szCs w:val="28"/>
                <w:rtl/>
              </w:rPr>
              <w:tab/>
            </w:r>
            <w:r w:rsidR="005740D9" w:rsidRPr="000C3EA9">
              <w:rPr>
                <w:spacing w:val="-4"/>
                <w:szCs w:val="28"/>
                <w:rtl/>
              </w:rPr>
              <w:t>التدابير المتخذة لمنح تعويضات مالية كافية لجميع الضحايا.</w:t>
            </w:r>
          </w:p>
          <w:p w:rsidR="005740D9" w:rsidRPr="00F31BC8" w:rsidRDefault="005740D9" w:rsidP="00F31BC8">
            <w:pPr>
              <w:spacing w:before="40" w:after="40" w:line="320" w:lineRule="exact"/>
              <w:rPr>
                <w:szCs w:val="28"/>
              </w:rPr>
            </w:pPr>
            <w:r w:rsidRPr="00D63F67">
              <w:rPr>
                <w:b/>
                <w:bCs/>
                <w:szCs w:val="28"/>
                <w:rtl/>
              </w:rPr>
              <w:t xml:space="preserve">الإجراء </w:t>
            </w:r>
            <w:proofErr w:type="spellStart"/>
            <w:r w:rsidRPr="00D63F67">
              <w:rPr>
                <w:b/>
                <w:bCs/>
                <w:szCs w:val="28"/>
                <w:rtl/>
              </w:rPr>
              <w:t>الموصى</w:t>
            </w:r>
            <w:proofErr w:type="spellEnd"/>
            <w:r w:rsidRPr="00D63F67">
              <w:rPr>
                <w:b/>
                <w:bCs/>
                <w:szCs w:val="28"/>
                <w:rtl/>
              </w:rPr>
              <w:t xml:space="preserve"> به:</w:t>
            </w:r>
            <w:r w:rsidRPr="00F31BC8">
              <w:rPr>
                <w:szCs w:val="28"/>
                <w:rtl/>
              </w:rPr>
              <w:t xml:space="preserve"> ينبغي توجيه رسالة تعكس تقييم اللجنة.</w:t>
            </w:r>
          </w:p>
        </w:tc>
      </w:tr>
      <w:tr w:rsidR="005740D9" w:rsidRPr="00F31BC8" w:rsidTr="00F31BC8">
        <w:tc>
          <w:tcPr>
            <w:tcW w:w="7370" w:type="dxa"/>
            <w:gridSpan w:val="2"/>
            <w:tcBorders>
              <w:bottom w:val="single" w:sz="12" w:space="0" w:color="auto"/>
            </w:tcBorders>
            <w:shd w:val="clear" w:color="auto" w:fill="auto"/>
          </w:tcPr>
          <w:p w:rsidR="005740D9" w:rsidRPr="00F31BC8" w:rsidRDefault="005740D9" w:rsidP="00F31BC8">
            <w:pPr>
              <w:spacing w:before="40" w:after="40" w:line="320" w:lineRule="exact"/>
              <w:rPr>
                <w:szCs w:val="28"/>
                <w:rtl/>
              </w:rPr>
            </w:pPr>
            <w:r w:rsidRPr="00D63F67">
              <w:rPr>
                <w:b/>
                <w:bCs/>
                <w:szCs w:val="28"/>
                <w:rtl/>
              </w:rPr>
              <w:t>التقرير الدوري المقبل:</w:t>
            </w:r>
            <w:r w:rsidRPr="00F31BC8">
              <w:rPr>
                <w:szCs w:val="28"/>
                <w:rtl/>
              </w:rPr>
              <w:t xml:space="preserve"> ١ تشرين الثاني/نوفمبر ٢٠١٨</w:t>
            </w:r>
          </w:p>
        </w:tc>
      </w:tr>
    </w:tbl>
    <w:p w:rsidR="005740D9" w:rsidRPr="005740D9" w:rsidRDefault="005740D9" w:rsidP="00FB72DE">
      <w:pPr>
        <w:pStyle w:val="H1GA"/>
        <w:rPr>
          <w:u w:val="single"/>
          <w:rtl/>
          <w:lang w:bidi="ar-DZ"/>
        </w:rPr>
      </w:pPr>
      <w:r w:rsidRPr="005740D9">
        <w:rPr>
          <w:rtl/>
        </w:rPr>
        <w:lastRenderedPageBreak/>
        <w:tab/>
      </w:r>
      <w:r w:rsidRPr="005740D9">
        <w:rPr>
          <w:rtl/>
        </w:rPr>
        <w:tab/>
        <w:t>الدورة 110 (آذار/مارس 2014)</w:t>
      </w:r>
    </w:p>
    <w:tbl>
      <w:tblPr>
        <w:bidiVisual/>
        <w:tblW w:w="7370" w:type="dxa"/>
        <w:tblInd w:w="1134" w:type="dxa"/>
        <w:tblLayout w:type="fixed"/>
        <w:tblLook w:val="00A0" w:firstRow="1" w:lastRow="0" w:firstColumn="1" w:lastColumn="0" w:noHBand="0" w:noVBand="0"/>
      </w:tblPr>
      <w:tblGrid>
        <w:gridCol w:w="2694"/>
        <w:gridCol w:w="4676"/>
      </w:tblGrid>
      <w:tr w:rsidR="005740D9" w:rsidRPr="00724376" w:rsidTr="00724376">
        <w:trPr>
          <w:tblHeader/>
        </w:trPr>
        <w:tc>
          <w:tcPr>
            <w:tcW w:w="2694" w:type="dxa"/>
            <w:tcBorders>
              <w:top w:val="single" w:sz="4" w:space="0" w:color="auto"/>
              <w:bottom w:val="single" w:sz="12" w:space="0" w:color="auto"/>
            </w:tcBorders>
            <w:shd w:val="clear" w:color="auto" w:fill="auto"/>
            <w:vAlign w:val="bottom"/>
          </w:tcPr>
          <w:p w:rsidR="005740D9" w:rsidRPr="00724376" w:rsidRDefault="005740D9" w:rsidP="00FB72DE">
            <w:pPr>
              <w:spacing w:before="40" w:after="40" w:line="320" w:lineRule="exact"/>
              <w:rPr>
                <w:i/>
                <w:iCs/>
                <w:szCs w:val="28"/>
                <w:rtl/>
              </w:rPr>
            </w:pPr>
            <w:r w:rsidRPr="00724376">
              <w:rPr>
                <w:i/>
                <w:iCs/>
                <w:szCs w:val="28"/>
                <w:rtl/>
              </w:rPr>
              <w:t>الولايات المتحدة الأمريكية</w:t>
            </w:r>
          </w:p>
        </w:tc>
        <w:tc>
          <w:tcPr>
            <w:tcW w:w="4676" w:type="dxa"/>
            <w:tcBorders>
              <w:top w:val="single" w:sz="4" w:space="0" w:color="auto"/>
              <w:bottom w:val="single" w:sz="12" w:space="0" w:color="auto"/>
            </w:tcBorders>
            <w:shd w:val="clear" w:color="auto" w:fill="auto"/>
            <w:vAlign w:val="bottom"/>
          </w:tcPr>
          <w:p w:rsidR="005740D9" w:rsidRPr="00724376" w:rsidRDefault="005740D9" w:rsidP="00FB72DE">
            <w:pPr>
              <w:spacing w:before="40" w:after="40" w:line="320" w:lineRule="exact"/>
              <w:rPr>
                <w:i/>
                <w:iCs/>
                <w:szCs w:val="28"/>
              </w:rPr>
            </w:pPr>
          </w:p>
        </w:tc>
      </w:tr>
      <w:tr w:rsidR="005740D9" w:rsidRPr="00724376" w:rsidTr="00724376">
        <w:trPr>
          <w:trHeight w:hRule="exact" w:val="113"/>
          <w:tblHeader/>
        </w:trPr>
        <w:tc>
          <w:tcPr>
            <w:tcW w:w="2694" w:type="dxa"/>
            <w:tcBorders>
              <w:top w:val="single" w:sz="12" w:space="0" w:color="auto"/>
            </w:tcBorders>
            <w:shd w:val="clear" w:color="auto" w:fill="auto"/>
          </w:tcPr>
          <w:p w:rsidR="005740D9" w:rsidRPr="00724376" w:rsidRDefault="005740D9" w:rsidP="00FB72DE">
            <w:pPr>
              <w:spacing w:before="40" w:after="40" w:line="320" w:lineRule="exact"/>
              <w:rPr>
                <w:szCs w:val="28"/>
              </w:rPr>
            </w:pPr>
          </w:p>
        </w:tc>
        <w:tc>
          <w:tcPr>
            <w:tcW w:w="4676" w:type="dxa"/>
            <w:tcBorders>
              <w:top w:val="single" w:sz="12" w:space="0" w:color="auto"/>
            </w:tcBorders>
            <w:shd w:val="clear" w:color="auto" w:fill="auto"/>
          </w:tcPr>
          <w:p w:rsidR="005740D9" w:rsidRPr="00724376" w:rsidRDefault="005740D9" w:rsidP="00FB72DE">
            <w:pPr>
              <w:spacing w:before="40" w:after="40" w:line="320" w:lineRule="exact"/>
              <w:rPr>
                <w:szCs w:val="28"/>
              </w:rPr>
            </w:pPr>
          </w:p>
        </w:tc>
      </w:tr>
      <w:tr w:rsidR="005740D9" w:rsidRPr="00724376" w:rsidTr="00724376">
        <w:tc>
          <w:tcPr>
            <w:tcW w:w="2694" w:type="dxa"/>
            <w:shd w:val="clear" w:color="auto" w:fill="auto"/>
          </w:tcPr>
          <w:p w:rsidR="005740D9" w:rsidRPr="00724376" w:rsidRDefault="005740D9" w:rsidP="00FB72DE">
            <w:pPr>
              <w:spacing w:before="40" w:after="40" w:line="320" w:lineRule="exact"/>
              <w:rPr>
                <w:szCs w:val="28"/>
                <w:rtl/>
              </w:rPr>
            </w:pPr>
            <w:r w:rsidRPr="00724376">
              <w:rPr>
                <w:szCs w:val="28"/>
                <w:rtl/>
              </w:rPr>
              <w:t>الملاحظات الختامية:</w:t>
            </w:r>
          </w:p>
        </w:tc>
        <w:tc>
          <w:tcPr>
            <w:tcW w:w="4676" w:type="dxa"/>
            <w:shd w:val="clear" w:color="auto" w:fill="auto"/>
          </w:tcPr>
          <w:p w:rsidR="005740D9" w:rsidRPr="00724376" w:rsidRDefault="005740D9" w:rsidP="00FB72DE">
            <w:pPr>
              <w:spacing w:before="40" w:after="40" w:line="320" w:lineRule="exact"/>
              <w:rPr>
                <w:szCs w:val="28"/>
                <w:rtl/>
              </w:rPr>
            </w:pPr>
            <w:r w:rsidRPr="00724376">
              <w:rPr>
                <w:szCs w:val="28"/>
              </w:rPr>
              <w:t>CCPR/C/USA/CO/4</w:t>
            </w:r>
            <w:r w:rsidRPr="00724376">
              <w:rPr>
                <w:szCs w:val="28"/>
                <w:rtl/>
              </w:rPr>
              <w:t>، 26 آذار/مارس 2014</w:t>
            </w:r>
          </w:p>
        </w:tc>
      </w:tr>
      <w:tr w:rsidR="005740D9" w:rsidRPr="00724376" w:rsidTr="00724376">
        <w:tc>
          <w:tcPr>
            <w:tcW w:w="2694" w:type="dxa"/>
            <w:shd w:val="clear" w:color="auto" w:fill="auto"/>
          </w:tcPr>
          <w:p w:rsidR="005740D9" w:rsidRPr="00724376" w:rsidRDefault="005740D9" w:rsidP="00FB72DE">
            <w:pPr>
              <w:spacing w:before="40" w:after="40" w:line="320" w:lineRule="exact"/>
              <w:rPr>
                <w:szCs w:val="28"/>
                <w:rtl/>
              </w:rPr>
            </w:pPr>
            <w:r w:rsidRPr="00724376">
              <w:rPr>
                <w:szCs w:val="28"/>
                <w:rtl/>
              </w:rPr>
              <w:t>فقرات المتابعة:</w:t>
            </w:r>
          </w:p>
        </w:tc>
        <w:tc>
          <w:tcPr>
            <w:tcW w:w="4676" w:type="dxa"/>
            <w:shd w:val="clear" w:color="auto" w:fill="auto"/>
          </w:tcPr>
          <w:p w:rsidR="005740D9" w:rsidRPr="00724376" w:rsidRDefault="005740D9" w:rsidP="00FB72DE">
            <w:pPr>
              <w:spacing w:before="40" w:after="40" w:line="320" w:lineRule="exact"/>
              <w:rPr>
                <w:szCs w:val="28"/>
                <w:rtl/>
              </w:rPr>
            </w:pPr>
            <w:r w:rsidRPr="00724376">
              <w:rPr>
                <w:szCs w:val="28"/>
                <w:rtl/>
              </w:rPr>
              <w:t>5 و10 و21 و22</w:t>
            </w:r>
          </w:p>
        </w:tc>
      </w:tr>
      <w:tr w:rsidR="005740D9" w:rsidRPr="00724376" w:rsidTr="00724376">
        <w:tc>
          <w:tcPr>
            <w:tcW w:w="2694" w:type="dxa"/>
            <w:shd w:val="clear" w:color="auto" w:fill="auto"/>
          </w:tcPr>
          <w:p w:rsidR="005740D9" w:rsidRPr="00724376" w:rsidRDefault="005740D9" w:rsidP="00FB72DE">
            <w:pPr>
              <w:spacing w:before="40" w:after="40" w:line="320" w:lineRule="exact"/>
              <w:rPr>
                <w:szCs w:val="28"/>
              </w:rPr>
            </w:pPr>
            <w:r w:rsidRPr="00724376">
              <w:rPr>
                <w:szCs w:val="28"/>
                <w:rtl/>
              </w:rPr>
              <w:t>الرد الأول:</w:t>
            </w:r>
          </w:p>
        </w:tc>
        <w:tc>
          <w:tcPr>
            <w:tcW w:w="4676" w:type="dxa"/>
            <w:shd w:val="clear" w:color="auto" w:fill="auto"/>
          </w:tcPr>
          <w:p w:rsidR="005740D9" w:rsidRPr="00724376" w:rsidRDefault="005740D9" w:rsidP="00FB72DE">
            <w:pPr>
              <w:spacing w:before="40" w:after="40" w:line="320" w:lineRule="exact"/>
              <w:rPr>
                <w:szCs w:val="28"/>
                <w:rtl/>
              </w:rPr>
            </w:pPr>
            <w:r w:rsidRPr="00724376">
              <w:rPr>
                <w:szCs w:val="28"/>
                <w:rtl/>
              </w:rPr>
              <w:t>١ نيسان/أبريل ٢٠١٥</w:t>
            </w:r>
          </w:p>
        </w:tc>
      </w:tr>
      <w:tr w:rsidR="005740D9" w:rsidRPr="00724376" w:rsidTr="00724376">
        <w:tc>
          <w:tcPr>
            <w:tcW w:w="2694" w:type="dxa"/>
            <w:shd w:val="clear" w:color="auto" w:fill="auto"/>
          </w:tcPr>
          <w:p w:rsidR="005740D9" w:rsidRPr="00724376" w:rsidRDefault="005740D9" w:rsidP="00FB72DE">
            <w:pPr>
              <w:spacing w:before="40" w:after="40" w:line="320" w:lineRule="exact"/>
              <w:rPr>
                <w:szCs w:val="28"/>
                <w:rtl/>
              </w:rPr>
            </w:pPr>
            <w:r w:rsidRPr="00724376">
              <w:rPr>
                <w:szCs w:val="28"/>
                <w:rtl/>
              </w:rPr>
              <w:t>تقييم اللجنة:</w:t>
            </w:r>
          </w:p>
        </w:tc>
        <w:tc>
          <w:tcPr>
            <w:tcW w:w="4676" w:type="dxa"/>
            <w:shd w:val="clear" w:color="auto" w:fill="auto"/>
          </w:tcPr>
          <w:p w:rsidR="005740D9" w:rsidRPr="00724376" w:rsidRDefault="005740D9" w:rsidP="00FB72DE">
            <w:pPr>
              <w:spacing w:before="40" w:after="40" w:line="320" w:lineRule="exact"/>
              <w:rPr>
                <w:szCs w:val="28"/>
                <w:rtl/>
              </w:rPr>
            </w:pPr>
            <w:r w:rsidRPr="00724376">
              <w:rPr>
                <w:szCs w:val="28"/>
                <w:rtl/>
              </w:rPr>
              <w:t xml:space="preserve">يلزم تقديم معلومات إضافية عن الفقرات 5 </w:t>
            </w:r>
            <w:r w:rsidRPr="00724376">
              <w:rPr>
                <w:b/>
                <w:bCs/>
                <w:szCs w:val="28"/>
                <w:rtl/>
              </w:rPr>
              <w:t>[باء2][جيم1]</w:t>
            </w:r>
            <w:r w:rsidR="003D68A6">
              <w:rPr>
                <w:rFonts w:hint="cs"/>
                <w:b/>
                <w:bCs/>
                <w:szCs w:val="28"/>
                <w:rtl/>
              </w:rPr>
              <w:t xml:space="preserve"> </w:t>
            </w:r>
            <w:r w:rsidRPr="00724376">
              <w:rPr>
                <w:b/>
                <w:bCs/>
                <w:szCs w:val="28"/>
                <w:rtl/>
              </w:rPr>
              <w:t>[جيم1][باء1]</w:t>
            </w:r>
            <w:r w:rsidRPr="00724376">
              <w:rPr>
                <w:szCs w:val="28"/>
                <w:rtl/>
              </w:rPr>
              <w:t xml:space="preserve"> و10 </w:t>
            </w:r>
            <w:r w:rsidRPr="00724376">
              <w:rPr>
                <w:b/>
                <w:bCs/>
                <w:szCs w:val="28"/>
                <w:rtl/>
              </w:rPr>
              <w:t>[جيم1][جيم1]</w:t>
            </w:r>
            <w:r w:rsidRPr="00724376">
              <w:rPr>
                <w:szCs w:val="28"/>
                <w:rtl/>
              </w:rPr>
              <w:t xml:space="preserve"> و21 </w:t>
            </w:r>
            <w:r w:rsidRPr="00724376">
              <w:rPr>
                <w:b/>
                <w:bCs/>
                <w:szCs w:val="28"/>
                <w:rtl/>
              </w:rPr>
              <w:t>[باء2]</w:t>
            </w:r>
            <w:r w:rsidR="003D68A6">
              <w:rPr>
                <w:rFonts w:hint="cs"/>
                <w:b/>
                <w:bCs/>
                <w:szCs w:val="28"/>
                <w:rtl/>
              </w:rPr>
              <w:t xml:space="preserve"> </w:t>
            </w:r>
            <w:r w:rsidRPr="00724376">
              <w:rPr>
                <w:b/>
                <w:bCs/>
                <w:szCs w:val="28"/>
                <w:rtl/>
              </w:rPr>
              <w:t>[جيم2]</w:t>
            </w:r>
            <w:r w:rsidRPr="00724376">
              <w:rPr>
                <w:szCs w:val="28"/>
                <w:rtl/>
              </w:rPr>
              <w:t xml:space="preserve"> و22 </w:t>
            </w:r>
            <w:r w:rsidRPr="00724376">
              <w:rPr>
                <w:b/>
                <w:bCs/>
                <w:szCs w:val="28"/>
                <w:rtl/>
              </w:rPr>
              <w:t>[باء2][جيم1][جيم1][</w:t>
            </w:r>
            <w:r w:rsidRPr="00724376">
              <w:rPr>
                <w:rFonts w:hint="cs"/>
                <w:b/>
                <w:bCs/>
                <w:szCs w:val="28"/>
                <w:rtl/>
              </w:rPr>
              <w:t>دال</w:t>
            </w:r>
            <w:r w:rsidRPr="00724376">
              <w:rPr>
                <w:b/>
                <w:bCs/>
                <w:szCs w:val="28"/>
                <w:rtl/>
              </w:rPr>
              <w:t>1][</w:t>
            </w:r>
            <w:r w:rsidRPr="00724376">
              <w:rPr>
                <w:rFonts w:hint="cs"/>
                <w:b/>
                <w:bCs/>
                <w:szCs w:val="28"/>
                <w:rtl/>
              </w:rPr>
              <w:t>جيم</w:t>
            </w:r>
            <w:r w:rsidRPr="00724376">
              <w:rPr>
                <w:b/>
                <w:bCs/>
                <w:szCs w:val="28"/>
                <w:rtl/>
              </w:rPr>
              <w:t>2]</w:t>
            </w:r>
          </w:p>
        </w:tc>
      </w:tr>
      <w:tr w:rsidR="005740D9" w:rsidRPr="00724376" w:rsidTr="00724376">
        <w:tc>
          <w:tcPr>
            <w:tcW w:w="2694" w:type="dxa"/>
            <w:shd w:val="clear" w:color="auto" w:fill="auto"/>
          </w:tcPr>
          <w:p w:rsidR="005740D9" w:rsidRPr="00724376" w:rsidRDefault="005740D9" w:rsidP="00FB72DE">
            <w:pPr>
              <w:spacing w:before="40" w:after="40" w:line="320" w:lineRule="exact"/>
              <w:rPr>
                <w:szCs w:val="28"/>
                <w:rtl/>
              </w:rPr>
            </w:pPr>
            <w:r w:rsidRPr="00724376">
              <w:rPr>
                <w:szCs w:val="28"/>
                <w:rtl/>
              </w:rPr>
              <w:t>الرد الثاني:</w:t>
            </w:r>
          </w:p>
        </w:tc>
        <w:tc>
          <w:tcPr>
            <w:tcW w:w="4676" w:type="dxa"/>
            <w:shd w:val="clear" w:color="auto" w:fill="auto"/>
          </w:tcPr>
          <w:p w:rsidR="005740D9" w:rsidRPr="00724376" w:rsidRDefault="005740D9" w:rsidP="00FB72DE">
            <w:pPr>
              <w:spacing w:before="40" w:after="40" w:line="320" w:lineRule="exact"/>
              <w:rPr>
                <w:szCs w:val="28"/>
                <w:rtl/>
              </w:rPr>
            </w:pPr>
            <w:r w:rsidRPr="00724376">
              <w:rPr>
                <w:szCs w:val="28"/>
                <w:rtl/>
              </w:rPr>
              <w:t>١٢ تشرين الأول/أكتوبر ٢٠١٥</w:t>
            </w:r>
          </w:p>
        </w:tc>
      </w:tr>
      <w:tr w:rsidR="005740D9" w:rsidRPr="00724376" w:rsidTr="00724376">
        <w:tc>
          <w:tcPr>
            <w:tcW w:w="2694" w:type="dxa"/>
            <w:shd w:val="clear" w:color="auto" w:fill="auto"/>
          </w:tcPr>
          <w:p w:rsidR="005740D9" w:rsidRPr="00724376" w:rsidRDefault="005740D9" w:rsidP="00FB72DE">
            <w:pPr>
              <w:spacing w:before="40" w:after="40" w:line="320" w:lineRule="exact"/>
              <w:rPr>
                <w:szCs w:val="28"/>
                <w:rtl/>
              </w:rPr>
            </w:pPr>
            <w:r w:rsidRPr="00724376">
              <w:rPr>
                <w:szCs w:val="28"/>
                <w:rtl/>
              </w:rPr>
              <w:t>تقييم اللجنة:</w:t>
            </w:r>
          </w:p>
        </w:tc>
        <w:tc>
          <w:tcPr>
            <w:tcW w:w="4676" w:type="dxa"/>
            <w:shd w:val="clear" w:color="auto" w:fill="auto"/>
          </w:tcPr>
          <w:p w:rsidR="005740D9" w:rsidRPr="008336CA" w:rsidRDefault="005740D9" w:rsidP="008336CA">
            <w:pPr>
              <w:spacing w:before="40" w:after="40" w:line="320" w:lineRule="exact"/>
              <w:rPr>
                <w:b/>
                <w:bCs/>
                <w:spacing w:val="-4"/>
                <w:szCs w:val="28"/>
                <w:rtl/>
              </w:rPr>
            </w:pPr>
            <w:r w:rsidRPr="008336CA">
              <w:rPr>
                <w:spacing w:val="-4"/>
                <w:szCs w:val="28"/>
                <w:rtl/>
              </w:rPr>
              <w:t xml:space="preserve">يلزم تقديم معلومات إضافية عن الفقرات 5 </w:t>
            </w:r>
            <w:r w:rsidRPr="008336CA">
              <w:rPr>
                <w:b/>
                <w:bCs/>
                <w:spacing w:val="-4"/>
                <w:szCs w:val="28"/>
                <w:rtl/>
              </w:rPr>
              <w:t>[باء2][دال1]</w:t>
            </w:r>
            <w:r w:rsidR="008336CA" w:rsidRPr="008336CA">
              <w:rPr>
                <w:rFonts w:hint="cs"/>
                <w:b/>
                <w:bCs/>
                <w:spacing w:val="-4"/>
                <w:szCs w:val="28"/>
                <w:rtl/>
              </w:rPr>
              <w:t xml:space="preserve"> </w:t>
            </w:r>
            <w:r w:rsidRPr="008336CA">
              <w:rPr>
                <w:b/>
                <w:bCs/>
                <w:spacing w:val="-4"/>
                <w:szCs w:val="28"/>
                <w:rtl/>
              </w:rPr>
              <w:t>[دال1][جيم2]</w:t>
            </w:r>
            <w:r w:rsidRPr="008336CA">
              <w:rPr>
                <w:spacing w:val="-4"/>
                <w:szCs w:val="28"/>
                <w:rtl/>
              </w:rPr>
              <w:t xml:space="preserve"> و10 </w:t>
            </w:r>
            <w:r w:rsidRPr="008336CA">
              <w:rPr>
                <w:b/>
                <w:bCs/>
                <w:spacing w:val="-4"/>
                <w:szCs w:val="28"/>
                <w:rtl/>
              </w:rPr>
              <w:t>[جيم2][جيم2]</w:t>
            </w:r>
            <w:r w:rsidRPr="008336CA">
              <w:rPr>
                <w:spacing w:val="-4"/>
                <w:szCs w:val="28"/>
                <w:rtl/>
              </w:rPr>
              <w:t xml:space="preserve"> و21 </w:t>
            </w:r>
            <w:r w:rsidRPr="008336CA">
              <w:rPr>
                <w:b/>
                <w:bCs/>
                <w:spacing w:val="-4"/>
                <w:szCs w:val="28"/>
                <w:rtl/>
              </w:rPr>
              <w:t>[باء2]</w:t>
            </w:r>
            <w:r w:rsidR="008336CA" w:rsidRPr="008336CA">
              <w:rPr>
                <w:rFonts w:hint="cs"/>
                <w:b/>
                <w:bCs/>
                <w:spacing w:val="-4"/>
                <w:szCs w:val="28"/>
                <w:rtl/>
              </w:rPr>
              <w:t xml:space="preserve"> </w:t>
            </w:r>
            <w:r w:rsidRPr="008336CA">
              <w:rPr>
                <w:b/>
                <w:bCs/>
                <w:spacing w:val="-4"/>
                <w:szCs w:val="28"/>
                <w:rtl/>
              </w:rPr>
              <w:t>[جيم1][باء1]</w:t>
            </w:r>
            <w:r w:rsidRPr="008336CA">
              <w:rPr>
                <w:spacing w:val="-4"/>
                <w:szCs w:val="28"/>
                <w:rtl/>
              </w:rPr>
              <w:t xml:space="preserve"> و22 </w:t>
            </w:r>
            <w:r w:rsidRPr="008336CA">
              <w:rPr>
                <w:b/>
                <w:bCs/>
                <w:spacing w:val="-4"/>
                <w:szCs w:val="28"/>
                <w:rtl/>
              </w:rPr>
              <w:t>[باء1][باء1][دال1][</w:t>
            </w:r>
            <w:r w:rsidRPr="008336CA">
              <w:rPr>
                <w:rFonts w:hint="cs"/>
                <w:b/>
                <w:bCs/>
                <w:spacing w:val="-4"/>
                <w:szCs w:val="28"/>
                <w:rtl/>
              </w:rPr>
              <w:t>باء</w:t>
            </w:r>
            <w:r w:rsidRPr="008336CA">
              <w:rPr>
                <w:b/>
                <w:bCs/>
                <w:spacing w:val="-4"/>
                <w:szCs w:val="28"/>
                <w:rtl/>
              </w:rPr>
              <w:t>2][</w:t>
            </w:r>
            <w:r w:rsidRPr="008336CA">
              <w:rPr>
                <w:rFonts w:hint="cs"/>
                <w:b/>
                <w:bCs/>
                <w:spacing w:val="-4"/>
                <w:szCs w:val="28"/>
                <w:rtl/>
              </w:rPr>
              <w:t>دال</w:t>
            </w:r>
            <w:r w:rsidRPr="008336CA">
              <w:rPr>
                <w:b/>
                <w:bCs/>
                <w:spacing w:val="-4"/>
                <w:szCs w:val="28"/>
                <w:rtl/>
              </w:rPr>
              <w:t>1]</w:t>
            </w:r>
          </w:p>
        </w:tc>
      </w:tr>
      <w:tr w:rsidR="005740D9" w:rsidRPr="00724376" w:rsidTr="00724376">
        <w:tc>
          <w:tcPr>
            <w:tcW w:w="7370" w:type="dxa"/>
            <w:gridSpan w:val="2"/>
            <w:shd w:val="clear" w:color="auto" w:fill="auto"/>
          </w:tcPr>
          <w:p w:rsidR="005740D9" w:rsidRPr="009D22F9" w:rsidRDefault="005740D9" w:rsidP="00FB72DE">
            <w:pPr>
              <w:spacing w:before="40" w:after="40" w:line="320" w:lineRule="exact"/>
              <w:rPr>
                <w:b/>
                <w:bCs/>
                <w:szCs w:val="28"/>
                <w:rtl/>
              </w:rPr>
            </w:pPr>
            <w:r w:rsidRPr="009D22F9">
              <w:rPr>
                <w:b/>
                <w:bCs/>
                <w:szCs w:val="28"/>
                <w:rtl/>
              </w:rPr>
              <w:t xml:space="preserve">الفقرة 5: ينبغي أن تضمن الدولة الطرف التحقيق الفعلي والمستقل والنزيه في جميع أعمال القتل غير المشروعة أو التعذيب أو غيره من ضروب المعاملة السيئة أو الاحتجاز غير القانوني أو الاختفاء القسري، وملاحقة الجناة، ولا سيما منهم الأشخاص في مناصب القيادة، ومعاقبتهم، وتوفير سبل الانتصاف الفعال للضحايا. وينبغي أيضاً أن تحدّد مسؤولية الأشخاص الذين قدّموا مبررات قانونية لسلوك غير قانوني واضح. وينبغي للدولة الطرف أيضاً أن تنظر في إدراج مفهوم </w:t>
            </w:r>
            <w:r w:rsidR="00D04295" w:rsidRPr="009D22F9">
              <w:rPr>
                <w:rFonts w:hint="cs"/>
                <w:b/>
                <w:bCs/>
                <w:szCs w:val="28"/>
                <w:rtl/>
              </w:rPr>
              <w:t>"</w:t>
            </w:r>
            <w:r w:rsidRPr="009D22F9">
              <w:rPr>
                <w:b/>
                <w:bCs/>
                <w:szCs w:val="28"/>
                <w:rtl/>
              </w:rPr>
              <w:t>مسؤولية القادة</w:t>
            </w:r>
            <w:r w:rsidR="00D04295" w:rsidRPr="009D22F9">
              <w:rPr>
                <w:rFonts w:hint="cs"/>
                <w:b/>
                <w:bCs/>
                <w:szCs w:val="28"/>
                <w:rtl/>
              </w:rPr>
              <w:t>"</w:t>
            </w:r>
            <w:r w:rsidRPr="009D22F9">
              <w:rPr>
                <w:b/>
                <w:bCs/>
                <w:szCs w:val="28"/>
                <w:rtl/>
              </w:rPr>
              <w:t xml:space="preserve"> إدراجاً كاملاً في قانونها الجنائي، وترفع السرية عن تقرير لجنة مجلس الشيوخ الخاصة المعنية بالاستخبارات، المتعلق ببرنامج وكالة الاستخبارات المركزية للاحتجاز السري، وتنشر هذا التقرير.</w:t>
            </w:r>
          </w:p>
        </w:tc>
      </w:tr>
      <w:tr w:rsidR="005740D9" w:rsidRPr="00724376" w:rsidTr="00724376">
        <w:tc>
          <w:tcPr>
            <w:tcW w:w="7370" w:type="dxa"/>
            <w:gridSpan w:val="2"/>
            <w:shd w:val="clear" w:color="auto" w:fill="auto"/>
          </w:tcPr>
          <w:p w:rsidR="005740D9" w:rsidRPr="00D63F67" w:rsidRDefault="005740D9" w:rsidP="00D63F67">
            <w:pPr>
              <w:pStyle w:val="H23GA"/>
              <w:spacing w:before="120"/>
              <w:rPr>
                <w:rtl/>
              </w:rPr>
            </w:pPr>
            <w:r w:rsidRPr="00D63F67">
              <w:rPr>
                <w:rtl/>
              </w:rPr>
              <w:t>سؤال المتابعة:</w:t>
            </w:r>
          </w:p>
        </w:tc>
      </w:tr>
      <w:tr w:rsidR="005740D9" w:rsidRPr="00724376" w:rsidTr="00724376">
        <w:tc>
          <w:tcPr>
            <w:tcW w:w="7370" w:type="dxa"/>
            <w:gridSpan w:val="2"/>
            <w:shd w:val="clear" w:color="auto" w:fill="auto"/>
          </w:tcPr>
          <w:p w:rsidR="005740D9" w:rsidRPr="00724376" w:rsidRDefault="005740D9" w:rsidP="00FB72DE">
            <w:pPr>
              <w:spacing w:before="40" w:after="40" w:line="320" w:lineRule="exact"/>
              <w:rPr>
                <w:szCs w:val="28"/>
                <w:rtl/>
              </w:rPr>
            </w:pPr>
            <w:r w:rsidRPr="00D63F67">
              <w:rPr>
                <w:b/>
                <w:bCs/>
                <w:szCs w:val="28"/>
                <w:rtl/>
              </w:rPr>
              <w:t>[باء</w:t>
            </w:r>
            <w:proofErr w:type="gramStart"/>
            <w:r w:rsidRPr="00D63F67">
              <w:rPr>
                <w:b/>
                <w:bCs/>
                <w:szCs w:val="28"/>
                <w:rtl/>
              </w:rPr>
              <w:t>2]</w:t>
            </w:r>
            <w:r w:rsidRPr="00724376">
              <w:rPr>
                <w:szCs w:val="28"/>
                <w:rtl/>
              </w:rPr>
              <w:t>(</w:t>
            </w:r>
            <w:proofErr w:type="gramEnd"/>
            <w:r w:rsidRPr="00724376">
              <w:rPr>
                <w:szCs w:val="28"/>
                <w:rtl/>
              </w:rPr>
              <w:t>أ): تلاحظ اللجنة بتقديرٍ ما قدمته الدولة الطرف من معلومات عن المحاكمات الأخيرة لموظفين مكلفين بإنفاذ القانون، فضلاً عن إدانة أربعة متعاقدين من شركة بلاك ووتر الأمريكية على جرائمهم في العراق، لكنها تطلب معلومات عن التحقيقات أو الملاحقات أو أحكام الإدانة التي شملت موظفي حكومة الولايات المتحدة الذين يشغلون مناصب القيادة على الجرائم التي ارتُكبت أثناء العمليات الدولية أو في إطار برامج الولايات المتحدة الأمريكية المتعلقة بالاحتجاز والاستجواب. وتشعر اللجنة بالقلق أيضاً إزاء التقارير التي تتحدث عن حرمان معتقلي غوانتانامو الحاليين والسابقين من إمكانية التماس الإنصاف القضائي عن أعمال التعذيب وغيره من انتهاكات حقوق الإنسان التي تعرضوا لها أثناء احتجازهم لدى الولايات المتحدة الأمريكية. وتكرر اللجنة تأكيد توصياتها.</w:t>
            </w:r>
          </w:p>
          <w:p w:rsidR="005740D9" w:rsidRPr="00724376" w:rsidRDefault="005740D9" w:rsidP="00FB72DE">
            <w:pPr>
              <w:spacing w:before="40" w:after="40" w:line="320" w:lineRule="exact"/>
              <w:rPr>
                <w:szCs w:val="28"/>
                <w:rtl/>
              </w:rPr>
            </w:pPr>
            <w:r w:rsidRPr="00D63F67">
              <w:rPr>
                <w:b/>
                <w:bCs/>
                <w:szCs w:val="28"/>
                <w:rtl/>
              </w:rPr>
              <w:t>[جيم</w:t>
            </w:r>
            <w:proofErr w:type="gramStart"/>
            <w:r w:rsidRPr="00D63F67">
              <w:rPr>
                <w:b/>
                <w:bCs/>
                <w:szCs w:val="28"/>
                <w:rtl/>
              </w:rPr>
              <w:t>1]</w:t>
            </w:r>
            <w:r w:rsidRPr="00724376">
              <w:rPr>
                <w:szCs w:val="28"/>
                <w:rtl/>
              </w:rPr>
              <w:t>(</w:t>
            </w:r>
            <w:proofErr w:type="gramEnd"/>
            <w:r w:rsidRPr="00724376">
              <w:rPr>
                <w:szCs w:val="28"/>
                <w:rtl/>
              </w:rPr>
              <w:t>ب): تطلب اللجنة معلومات عن التدابير المتخذة لتحديد مسؤولية الأشخاص الذين قدّموا مبررات قانونية لسلوك غير قانوني واضح. وتكرر اللجنة تأكيد توصياتها.</w:t>
            </w:r>
          </w:p>
          <w:p w:rsidR="005740D9" w:rsidRPr="00724376" w:rsidRDefault="005740D9" w:rsidP="00FB72DE">
            <w:pPr>
              <w:spacing w:before="40" w:after="40" w:line="320" w:lineRule="exact"/>
              <w:rPr>
                <w:szCs w:val="28"/>
                <w:rtl/>
              </w:rPr>
            </w:pPr>
            <w:r w:rsidRPr="00D63F67">
              <w:rPr>
                <w:b/>
                <w:bCs/>
                <w:szCs w:val="28"/>
                <w:rtl/>
              </w:rPr>
              <w:t>[جيم</w:t>
            </w:r>
            <w:proofErr w:type="gramStart"/>
            <w:r w:rsidRPr="00D63F67">
              <w:rPr>
                <w:b/>
                <w:bCs/>
                <w:szCs w:val="28"/>
                <w:rtl/>
              </w:rPr>
              <w:t>1]</w:t>
            </w:r>
            <w:r w:rsidRPr="00724376">
              <w:rPr>
                <w:szCs w:val="28"/>
                <w:rtl/>
              </w:rPr>
              <w:t>(</w:t>
            </w:r>
            <w:proofErr w:type="gramEnd"/>
            <w:r w:rsidRPr="00724376">
              <w:rPr>
                <w:szCs w:val="28"/>
                <w:rtl/>
              </w:rPr>
              <w:t>ج): تأسف اللجنة لعدم اتخاذ الدولة الطرف أي إجراءات لتدرج في قانونها الجنائي مبدأ مسؤولية القادة عن الجرائم التي تدخل في نطاق القانون الدولي. وتكرر اللجنة تأكيد توصياتها.</w:t>
            </w:r>
          </w:p>
          <w:p w:rsidR="005740D9" w:rsidRPr="00724376" w:rsidRDefault="005740D9" w:rsidP="00FB72DE">
            <w:pPr>
              <w:spacing w:before="40" w:after="40" w:line="320" w:lineRule="exact"/>
              <w:rPr>
                <w:szCs w:val="28"/>
                <w:rtl/>
              </w:rPr>
            </w:pPr>
            <w:r w:rsidRPr="00D63F67">
              <w:rPr>
                <w:b/>
                <w:bCs/>
                <w:szCs w:val="28"/>
                <w:rtl/>
              </w:rPr>
              <w:t>[باء</w:t>
            </w:r>
            <w:proofErr w:type="gramStart"/>
            <w:r w:rsidRPr="00D63F67">
              <w:rPr>
                <w:b/>
                <w:bCs/>
                <w:szCs w:val="28"/>
                <w:rtl/>
              </w:rPr>
              <w:t>1]</w:t>
            </w:r>
            <w:r w:rsidRPr="00724376">
              <w:rPr>
                <w:szCs w:val="28"/>
                <w:rtl/>
              </w:rPr>
              <w:t>(</w:t>
            </w:r>
            <w:proofErr w:type="gramEnd"/>
            <w:r w:rsidRPr="00724376">
              <w:rPr>
                <w:szCs w:val="28"/>
                <w:rtl/>
              </w:rPr>
              <w:t>د): ترحب اللجنة برفع السرية عن تقرير لجنة مجلس الشيوخ المختارة المعنية بالاستخبارات بشأن برنامج الاعتقال السري لوكالة المخابرات المركزية، ونشر أكثر من 500 صفحة من هذا التقرير، لكنها تشعر بالقلق إزاء معلومات مفادها أن السرية لا تزال تشمل أكثر من 000 6 صفحة. وتشعر اللجنة أيضاً بالقلق إزاء معلومات تفيد بأن وزارة العدل لا تعتزم إعادة فتح التحقيقات، على الرغم من إمكانية اطلاعها على التقرير الكامل.</w:t>
            </w:r>
          </w:p>
        </w:tc>
      </w:tr>
      <w:tr w:rsidR="005740D9" w:rsidRPr="00724376" w:rsidTr="00724376">
        <w:tc>
          <w:tcPr>
            <w:tcW w:w="7370" w:type="dxa"/>
            <w:gridSpan w:val="2"/>
            <w:shd w:val="clear" w:color="auto" w:fill="auto"/>
          </w:tcPr>
          <w:p w:rsidR="005740D9" w:rsidRPr="00D63F67" w:rsidRDefault="005740D9" w:rsidP="00D63F67">
            <w:pPr>
              <w:pStyle w:val="H23GA"/>
              <w:spacing w:before="120"/>
            </w:pPr>
            <w:r w:rsidRPr="00D63F67">
              <w:rPr>
                <w:rtl/>
              </w:rPr>
              <w:lastRenderedPageBreak/>
              <w:t>ملخص رد الدولة الطرف:</w:t>
            </w:r>
          </w:p>
        </w:tc>
      </w:tr>
      <w:tr w:rsidR="005740D9" w:rsidRPr="00724376" w:rsidTr="00724376">
        <w:tc>
          <w:tcPr>
            <w:tcW w:w="7370" w:type="dxa"/>
            <w:gridSpan w:val="2"/>
            <w:shd w:val="clear" w:color="auto" w:fill="auto"/>
          </w:tcPr>
          <w:p w:rsidR="005740D9" w:rsidRPr="00724376" w:rsidRDefault="00D63F67" w:rsidP="00FB72DE">
            <w:pPr>
              <w:spacing w:before="40" w:after="40" w:line="320" w:lineRule="exact"/>
              <w:rPr>
                <w:szCs w:val="28"/>
                <w:rtl/>
              </w:rPr>
            </w:pPr>
            <w:r>
              <w:rPr>
                <w:szCs w:val="28"/>
              </w:rPr>
              <w:tab/>
            </w:r>
            <w:r>
              <w:rPr>
                <w:szCs w:val="28"/>
                <w:rtl/>
              </w:rPr>
              <w:t>(أ)(ب)</w:t>
            </w:r>
            <w:r>
              <w:rPr>
                <w:szCs w:val="28"/>
                <w:rtl/>
              </w:rPr>
              <w:tab/>
            </w:r>
            <w:r w:rsidR="005740D9" w:rsidRPr="00724376">
              <w:rPr>
                <w:szCs w:val="28"/>
                <w:rtl/>
              </w:rPr>
              <w:t>ستواصل الدولة الطرف التحقيق في جميع الادعاءات ذات المصداقية بشأن الجرائم المرتكبة أثناء العمليات الدولية ومحاكمة المسؤولين عن هذه الجرائم.</w:t>
            </w:r>
          </w:p>
          <w:p w:rsidR="005740D9" w:rsidRPr="00724376" w:rsidRDefault="005740D9" w:rsidP="00774E24">
            <w:pPr>
              <w:spacing w:before="40" w:after="40" w:line="320" w:lineRule="exact"/>
              <w:rPr>
                <w:szCs w:val="28"/>
                <w:rtl/>
              </w:rPr>
            </w:pPr>
            <w:r w:rsidRPr="00724376">
              <w:rPr>
                <w:szCs w:val="28"/>
                <w:rtl/>
              </w:rPr>
              <w:t>وقدمت الدولة الطرف تفاصيل عن أحكام الإدانة على أعمال القتل غير المشروع، والإفراط في استعمال القوة، وسوء معاملة المحتجزين، التي صدرت منذ تقديم تقرير متابعتها السابق في آذار/</w:t>
            </w:r>
            <w:r w:rsidR="00774E24">
              <w:rPr>
                <w:rFonts w:hint="cs"/>
                <w:szCs w:val="28"/>
                <w:rtl/>
              </w:rPr>
              <w:t xml:space="preserve"> </w:t>
            </w:r>
            <w:r w:rsidRPr="00724376">
              <w:rPr>
                <w:szCs w:val="28"/>
                <w:rtl/>
              </w:rPr>
              <w:t>مارس</w:t>
            </w:r>
            <w:r w:rsidR="00774E24">
              <w:rPr>
                <w:rFonts w:hint="cs"/>
                <w:szCs w:val="28"/>
                <w:rtl/>
              </w:rPr>
              <w:t> </w:t>
            </w:r>
            <w:r w:rsidRPr="00724376">
              <w:rPr>
                <w:szCs w:val="28"/>
                <w:rtl/>
              </w:rPr>
              <w:t>٢٠١٥. وقدمت أيضاً تفاصيل عن أحكام التسوية الواجبة الإنفاذ التي أصدرتها المحاكم، سعياً إلى التصدي لأنماط سوء سلوك الشرطة أو الممارسات المتصلة به. وقُدمت أمثلة على سبل الانتصاف الفعال المتاحة في شكل تعويضات على مستوى الدولة لضحايا الاعتداء.</w:t>
            </w:r>
          </w:p>
          <w:p w:rsidR="005740D9" w:rsidRPr="00724376" w:rsidRDefault="00D63F67" w:rsidP="00FB72DE">
            <w:pPr>
              <w:spacing w:before="40" w:after="40" w:line="320" w:lineRule="exact"/>
              <w:rPr>
                <w:szCs w:val="28"/>
                <w:rtl/>
              </w:rPr>
            </w:pPr>
            <w:r>
              <w:rPr>
                <w:szCs w:val="28"/>
                <w:rtl/>
              </w:rPr>
              <w:tab/>
              <w:t>(ج)</w:t>
            </w:r>
            <w:r>
              <w:rPr>
                <w:szCs w:val="28"/>
                <w:rtl/>
              </w:rPr>
              <w:tab/>
            </w:r>
            <w:r w:rsidR="005740D9" w:rsidRPr="00724376">
              <w:rPr>
                <w:szCs w:val="28"/>
                <w:rtl/>
              </w:rPr>
              <w:t>لم تُقدَّم أي معلومات.</w:t>
            </w:r>
          </w:p>
          <w:p w:rsidR="005740D9" w:rsidRPr="00724376" w:rsidRDefault="00D63F67" w:rsidP="00FB72DE">
            <w:pPr>
              <w:spacing w:before="40" w:after="40" w:line="320" w:lineRule="exact"/>
              <w:rPr>
                <w:szCs w:val="28"/>
                <w:rtl/>
              </w:rPr>
            </w:pPr>
            <w:r>
              <w:rPr>
                <w:szCs w:val="28"/>
                <w:rtl/>
              </w:rPr>
              <w:tab/>
              <w:t>(د)</w:t>
            </w:r>
            <w:r>
              <w:rPr>
                <w:szCs w:val="28"/>
                <w:rtl/>
              </w:rPr>
              <w:tab/>
            </w:r>
            <w:r w:rsidR="005740D9" w:rsidRPr="00724376">
              <w:rPr>
                <w:szCs w:val="28"/>
                <w:rtl/>
              </w:rPr>
              <w:t>لم تجد وزارة العدل أي مواد جديدة في المعلومات السرية الواردة في تقرير لجنة مجلس الشيوخ المختارة المعنية بالاستخبارات.</w:t>
            </w:r>
          </w:p>
        </w:tc>
      </w:tr>
      <w:tr w:rsidR="005740D9" w:rsidRPr="00724376" w:rsidTr="00724376">
        <w:tc>
          <w:tcPr>
            <w:tcW w:w="7370" w:type="dxa"/>
            <w:gridSpan w:val="2"/>
            <w:shd w:val="clear" w:color="auto" w:fill="auto"/>
          </w:tcPr>
          <w:p w:rsidR="005740D9" w:rsidRPr="00D63F67" w:rsidRDefault="005740D9" w:rsidP="00D63F67">
            <w:pPr>
              <w:pStyle w:val="H23GA"/>
              <w:spacing w:before="120"/>
            </w:pPr>
            <w:r w:rsidRPr="00D63F67">
              <w:rPr>
                <w:rtl/>
              </w:rPr>
              <w:t>تقييم اللجنة:</w:t>
            </w:r>
          </w:p>
        </w:tc>
      </w:tr>
      <w:tr w:rsidR="005740D9" w:rsidRPr="00724376" w:rsidTr="00724376">
        <w:tc>
          <w:tcPr>
            <w:tcW w:w="7370" w:type="dxa"/>
            <w:gridSpan w:val="2"/>
            <w:shd w:val="clear" w:color="auto" w:fill="auto"/>
          </w:tcPr>
          <w:p w:rsidR="005740D9" w:rsidRPr="00724376" w:rsidRDefault="005740D9" w:rsidP="00FB72DE">
            <w:pPr>
              <w:spacing w:before="40" w:after="40" w:line="320" w:lineRule="exact"/>
              <w:rPr>
                <w:szCs w:val="28"/>
                <w:rtl/>
              </w:rPr>
            </w:pPr>
            <w:r w:rsidRPr="00D63F67">
              <w:rPr>
                <w:b/>
                <w:bCs/>
                <w:szCs w:val="28"/>
                <w:rtl/>
              </w:rPr>
              <w:t>[باء</w:t>
            </w:r>
            <w:proofErr w:type="gramStart"/>
            <w:r w:rsidRPr="00D63F67">
              <w:rPr>
                <w:b/>
                <w:bCs/>
                <w:szCs w:val="28"/>
                <w:rtl/>
              </w:rPr>
              <w:t>2]</w:t>
            </w:r>
            <w:r w:rsidRPr="00724376">
              <w:rPr>
                <w:szCs w:val="28"/>
                <w:rtl/>
              </w:rPr>
              <w:t>(</w:t>
            </w:r>
            <w:proofErr w:type="gramEnd"/>
            <w:r w:rsidRPr="00724376">
              <w:rPr>
                <w:szCs w:val="28"/>
                <w:rtl/>
              </w:rPr>
              <w:t>أ): تحيط اللجنة علماً بالمعلومات المقدمة عن أعمال القتل غير المشروع والإفراط في استعمال القوة وإساءة معاملة المحتجزين. غير أنها تأسف لعدم تقديم أي معلومات إضافية عن التحقيقات أو الملاحقات أو أحكام الإدانة التي شملت موظفي حكومة الولايات المتحدة العاملين في مواقع القيادة على الجرائم المرتكبة أثناء العمليات الدولية أو في إطار برامج الدولة الطرف المتعلقة بالاحتجاز والاستجواب. وتأسف اللجنة أيضاً لعدم تقديم مزيد من المعلومات عن تقارير تتحدث عن حرمان معتقلي غوانتانامو الحاليين والسابقين من إمكانية التماس الإنصاف القضائي عن أعمال التعذيب وغيره من انتهاكات حقوق الإنسان التي تعرضوا لها أثناء احتجازهم لدى الولايات المتحدة الأمريكية.</w:t>
            </w:r>
          </w:p>
          <w:p w:rsidR="005740D9" w:rsidRPr="00724376" w:rsidRDefault="005740D9" w:rsidP="00FB72DE">
            <w:pPr>
              <w:spacing w:before="40" w:after="40" w:line="320" w:lineRule="exact"/>
              <w:rPr>
                <w:szCs w:val="28"/>
                <w:rtl/>
              </w:rPr>
            </w:pPr>
            <w:r w:rsidRPr="00D63F67">
              <w:rPr>
                <w:b/>
                <w:bCs/>
                <w:szCs w:val="28"/>
                <w:rtl/>
              </w:rPr>
              <w:t>[دال</w:t>
            </w:r>
            <w:proofErr w:type="gramStart"/>
            <w:r w:rsidRPr="00D63F67">
              <w:rPr>
                <w:b/>
                <w:bCs/>
                <w:szCs w:val="28"/>
                <w:rtl/>
              </w:rPr>
              <w:t>1]</w:t>
            </w:r>
            <w:r w:rsidRPr="00724376">
              <w:rPr>
                <w:szCs w:val="28"/>
                <w:rtl/>
              </w:rPr>
              <w:t>(</w:t>
            </w:r>
            <w:proofErr w:type="gramEnd"/>
            <w:r w:rsidRPr="00724376">
              <w:rPr>
                <w:szCs w:val="28"/>
                <w:rtl/>
              </w:rPr>
              <w:t>ب): تأسف اللجنة لعدم تقديم مزيد من المعلومات عن التدابير المتخذة لتحديد مسؤولية الأشخاص الذين قدّموا مبررات قانونية لسلوك غير قانوني واضح. وتكرر اللجنة تأكيد توصياتها.</w:t>
            </w:r>
          </w:p>
          <w:p w:rsidR="005740D9" w:rsidRPr="00724376" w:rsidRDefault="005740D9" w:rsidP="00FB72DE">
            <w:pPr>
              <w:spacing w:before="40" w:after="40" w:line="320" w:lineRule="exact"/>
              <w:rPr>
                <w:szCs w:val="28"/>
                <w:rtl/>
              </w:rPr>
            </w:pPr>
            <w:r w:rsidRPr="00D63F67">
              <w:rPr>
                <w:b/>
                <w:bCs/>
                <w:szCs w:val="28"/>
                <w:rtl/>
              </w:rPr>
              <w:t>[دال</w:t>
            </w:r>
            <w:proofErr w:type="gramStart"/>
            <w:r w:rsidRPr="00D63F67">
              <w:rPr>
                <w:b/>
                <w:bCs/>
                <w:szCs w:val="28"/>
                <w:rtl/>
              </w:rPr>
              <w:t>1]</w:t>
            </w:r>
            <w:r w:rsidRPr="00724376">
              <w:rPr>
                <w:szCs w:val="28"/>
                <w:rtl/>
              </w:rPr>
              <w:t>(</w:t>
            </w:r>
            <w:proofErr w:type="gramEnd"/>
            <w:r w:rsidRPr="00724376">
              <w:rPr>
                <w:szCs w:val="28"/>
                <w:rtl/>
              </w:rPr>
              <w:t>ج): تأسف اللجنة لعدم تقديم أي معلومات عن الإجراءات المتخذة لتضمين القانون الجنائي في الدولة الطرف مبدأ مسؤولية القادة عن الجرائم التي تدخل في نطاق القانون الدولي. وتكرر اللجنة تأكيد توصياتها.</w:t>
            </w:r>
          </w:p>
          <w:p w:rsidR="005740D9" w:rsidRPr="00724376" w:rsidRDefault="005740D9" w:rsidP="00FB72DE">
            <w:pPr>
              <w:spacing w:before="40" w:after="40" w:line="320" w:lineRule="exact"/>
              <w:rPr>
                <w:szCs w:val="28"/>
                <w:rtl/>
              </w:rPr>
            </w:pPr>
            <w:r w:rsidRPr="00D63F67">
              <w:rPr>
                <w:b/>
                <w:bCs/>
                <w:szCs w:val="28"/>
                <w:rtl/>
              </w:rPr>
              <w:t>[جيم2]</w:t>
            </w:r>
            <w:r w:rsidRPr="00724376">
              <w:rPr>
                <w:szCs w:val="28"/>
                <w:rtl/>
              </w:rPr>
              <w:t>(د): لم تقدم الدولة الطرف أي معلومات إضافية عن تقرير لجنة مجلس الشيوخ المختارة المعنية بالاستخبارات بشأن برنامج الاعتقال السري لوكالة المخابرات المركزية، أو عن خطط وزارة العدل إعادة فتح التحقيقات في هذا الصدد.</w:t>
            </w:r>
          </w:p>
        </w:tc>
      </w:tr>
      <w:tr w:rsidR="005740D9" w:rsidRPr="00724376" w:rsidTr="00724376">
        <w:tc>
          <w:tcPr>
            <w:tcW w:w="7370" w:type="dxa"/>
            <w:gridSpan w:val="2"/>
            <w:shd w:val="clear" w:color="auto" w:fill="auto"/>
          </w:tcPr>
          <w:p w:rsidR="005740D9" w:rsidRPr="00D63F67" w:rsidRDefault="005740D9" w:rsidP="00FB72DE">
            <w:pPr>
              <w:spacing w:before="40" w:after="40" w:line="320" w:lineRule="exact"/>
              <w:rPr>
                <w:b/>
                <w:bCs/>
                <w:szCs w:val="28"/>
                <w:rtl/>
              </w:rPr>
            </w:pPr>
            <w:r w:rsidRPr="00D63F67">
              <w:rPr>
                <w:b/>
                <w:bCs/>
                <w:szCs w:val="28"/>
                <w:rtl/>
              </w:rPr>
              <w:t>الفقرة 10: ينبغي أن تتخذ الدولة الطرف جميع التدابير اللازمة للوفاء بالتزامها بالحماية الفعلية للحق في الحياة. وينبغي للدولة الطرف أن تتخذ الإجراءات التالية على وجه التحديد:</w:t>
            </w:r>
          </w:p>
          <w:p w:rsidR="005740D9" w:rsidRPr="00D63F67" w:rsidRDefault="00D63F67" w:rsidP="00FB72DE">
            <w:pPr>
              <w:spacing w:before="40" w:after="40" w:line="320" w:lineRule="exact"/>
              <w:rPr>
                <w:b/>
                <w:bCs/>
                <w:szCs w:val="28"/>
                <w:rtl/>
              </w:rPr>
            </w:pPr>
            <w:r>
              <w:rPr>
                <w:b/>
                <w:bCs/>
                <w:szCs w:val="28"/>
                <w:rtl/>
              </w:rPr>
              <w:tab/>
              <w:t>(أ)</w:t>
            </w:r>
            <w:r>
              <w:rPr>
                <w:b/>
                <w:bCs/>
                <w:szCs w:val="28"/>
                <w:rtl/>
              </w:rPr>
              <w:tab/>
            </w:r>
            <w:r w:rsidR="005740D9" w:rsidRPr="00D63F67">
              <w:rPr>
                <w:b/>
                <w:bCs/>
                <w:szCs w:val="28"/>
                <w:rtl/>
              </w:rPr>
              <w:t xml:space="preserve">مواصلة جهودها في سبيل الحد الفعلي من العنف الناجم عن استخدام الأسلحة النارية، بطرق منها المضي في سنّ تشريعات تقتضي التحري عن السوابق في جميع عمليات نقل الأسلحة النارية إلى الخواص، لتجنب وقوع الأسلحة في أيدي أشخاص ممنوعين من حمل السلاح بموجب القانون الاتحادي، وضمان الصرامة في إنفاذ حظر حمل السلاح على مرتكبي أعمال العنف المنزلي لعام 1996 (تعديل </w:t>
            </w:r>
            <w:proofErr w:type="spellStart"/>
            <w:r w:rsidR="005740D9" w:rsidRPr="00D63F67">
              <w:rPr>
                <w:b/>
                <w:bCs/>
                <w:szCs w:val="28"/>
                <w:rtl/>
              </w:rPr>
              <w:t>لاوتنبرغ</w:t>
            </w:r>
            <w:proofErr w:type="spellEnd"/>
            <w:r w:rsidR="005740D9" w:rsidRPr="00D63F67">
              <w:rPr>
                <w:b/>
                <w:bCs/>
                <w:szCs w:val="28"/>
                <w:rtl/>
              </w:rPr>
              <w:t>)؛</w:t>
            </w:r>
          </w:p>
          <w:p w:rsidR="005740D9" w:rsidRPr="00D63F67" w:rsidRDefault="00D63F67" w:rsidP="00FB72DE">
            <w:pPr>
              <w:spacing w:before="40" w:after="40" w:line="320" w:lineRule="exact"/>
              <w:rPr>
                <w:b/>
                <w:bCs/>
                <w:szCs w:val="28"/>
                <w:rtl/>
              </w:rPr>
            </w:pPr>
            <w:r>
              <w:rPr>
                <w:b/>
                <w:bCs/>
                <w:szCs w:val="28"/>
                <w:rtl/>
              </w:rPr>
              <w:tab/>
              <w:t>(ب)</w:t>
            </w:r>
            <w:r>
              <w:rPr>
                <w:b/>
                <w:bCs/>
                <w:szCs w:val="28"/>
                <w:rtl/>
              </w:rPr>
              <w:tab/>
            </w:r>
            <w:r w:rsidR="005740D9" w:rsidRPr="00D63F67">
              <w:rPr>
                <w:b/>
                <w:bCs/>
                <w:szCs w:val="28"/>
                <w:rtl/>
              </w:rPr>
              <w:t>تنقيح قوانين الدفاع عن النفس والمال بهدف إلغاء الحصانة واسعة النطاق وضمان التقيد الصارم بمبدأي الضرورة والتناسب عند استخدام القوة المميتة دفاعاً عن النفس.</w:t>
            </w:r>
          </w:p>
        </w:tc>
      </w:tr>
      <w:tr w:rsidR="005740D9" w:rsidRPr="00724376" w:rsidTr="00724376">
        <w:tc>
          <w:tcPr>
            <w:tcW w:w="7370" w:type="dxa"/>
            <w:gridSpan w:val="2"/>
            <w:shd w:val="clear" w:color="auto" w:fill="auto"/>
          </w:tcPr>
          <w:p w:rsidR="005740D9" w:rsidRPr="00D63F67" w:rsidRDefault="005740D9" w:rsidP="00774E24">
            <w:pPr>
              <w:pStyle w:val="H23GA"/>
              <w:keepNext/>
              <w:keepLines/>
              <w:spacing w:before="120"/>
              <w:rPr>
                <w:rtl/>
              </w:rPr>
            </w:pPr>
            <w:r w:rsidRPr="00D63F67">
              <w:rPr>
                <w:rtl/>
              </w:rPr>
              <w:lastRenderedPageBreak/>
              <w:t>سؤال المتابعة:</w:t>
            </w:r>
          </w:p>
        </w:tc>
      </w:tr>
      <w:tr w:rsidR="005740D9" w:rsidRPr="00724376" w:rsidTr="00724376">
        <w:tc>
          <w:tcPr>
            <w:tcW w:w="7370" w:type="dxa"/>
            <w:gridSpan w:val="2"/>
            <w:shd w:val="clear" w:color="auto" w:fill="auto"/>
          </w:tcPr>
          <w:p w:rsidR="005740D9" w:rsidRPr="00724376" w:rsidRDefault="005740D9" w:rsidP="00774E24">
            <w:pPr>
              <w:keepNext/>
              <w:keepLines/>
              <w:spacing w:before="40" w:after="40" w:line="320" w:lineRule="exact"/>
              <w:rPr>
                <w:szCs w:val="28"/>
                <w:rtl/>
              </w:rPr>
            </w:pPr>
            <w:r w:rsidRPr="00D63F67">
              <w:rPr>
                <w:b/>
                <w:bCs/>
                <w:szCs w:val="28"/>
                <w:rtl/>
              </w:rPr>
              <w:t>[جيم</w:t>
            </w:r>
            <w:proofErr w:type="gramStart"/>
            <w:r w:rsidRPr="00D63F67">
              <w:rPr>
                <w:b/>
                <w:bCs/>
                <w:szCs w:val="28"/>
                <w:rtl/>
              </w:rPr>
              <w:t>1]</w:t>
            </w:r>
            <w:r w:rsidRPr="00724376">
              <w:rPr>
                <w:szCs w:val="28"/>
                <w:rtl/>
              </w:rPr>
              <w:t>(</w:t>
            </w:r>
            <w:proofErr w:type="gramEnd"/>
            <w:r w:rsidRPr="00724376">
              <w:rPr>
                <w:szCs w:val="28"/>
                <w:rtl/>
              </w:rPr>
              <w:t>أ): ترحب اللجنة بقرار المحكمة العليا الذي يدعم قانوناً اتحادياً يحظر على مرتكبي العنف المنزلي حيازة الأسلحة النارية، لكنها تطلب معلومات عن التدابير الجديدة التي اتخذت منذ بحث تقرير الدولة الطرف. وتكرر اللجنة تأكيد توصياتها.</w:t>
            </w:r>
          </w:p>
          <w:p w:rsidR="005740D9" w:rsidRPr="00724376" w:rsidRDefault="005740D9" w:rsidP="00774E24">
            <w:pPr>
              <w:keepNext/>
              <w:keepLines/>
              <w:spacing w:before="40" w:after="40" w:line="320" w:lineRule="exact"/>
              <w:rPr>
                <w:szCs w:val="28"/>
                <w:rtl/>
              </w:rPr>
            </w:pPr>
            <w:r w:rsidRPr="00D63F67">
              <w:rPr>
                <w:b/>
                <w:bCs/>
                <w:szCs w:val="28"/>
                <w:rtl/>
              </w:rPr>
              <w:t>[جيم</w:t>
            </w:r>
            <w:proofErr w:type="gramStart"/>
            <w:r w:rsidRPr="00D63F67">
              <w:rPr>
                <w:b/>
                <w:bCs/>
                <w:szCs w:val="28"/>
                <w:rtl/>
              </w:rPr>
              <w:t>1]</w:t>
            </w:r>
            <w:r w:rsidRPr="00724376">
              <w:rPr>
                <w:szCs w:val="28"/>
                <w:rtl/>
              </w:rPr>
              <w:t>(</w:t>
            </w:r>
            <w:proofErr w:type="gramEnd"/>
            <w:r w:rsidRPr="00724376">
              <w:rPr>
                <w:szCs w:val="28"/>
                <w:rtl/>
              </w:rPr>
              <w:t>ب): فيما يتعلق بقوانين الدفاع عن النفس والمال، تعترف اللجنة بالنظام الاتحادي للدولة الطرف، لكنها تطلب معلومات عن التدابير المتخذة لتنفيذ هذه التوصية. وتشعر اللجنة بقلق بالغ إزاء التقارير التي تتحدث عن اتساع نطاق الحصانة التي تمنحها قوانين الدفاع عن النفس والمال في بعض المناطق. وتكرر اللجنة تأكيد توصياتها.</w:t>
            </w:r>
          </w:p>
        </w:tc>
      </w:tr>
      <w:tr w:rsidR="005740D9" w:rsidRPr="00724376" w:rsidTr="00724376">
        <w:tc>
          <w:tcPr>
            <w:tcW w:w="7370" w:type="dxa"/>
            <w:gridSpan w:val="2"/>
            <w:shd w:val="clear" w:color="auto" w:fill="auto"/>
          </w:tcPr>
          <w:p w:rsidR="005740D9" w:rsidRPr="00D63F67" w:rsidRDefault="005740D9" w:rsidP="00D63F67">
            <w:pPr>
              <w:pStyle w:val="H23GA"/>
              <w:spacing w:before="120"/>
              <w:rPr>
                <w:rtl/>
              </w:rPr>
            </w:pPr>
            <w:r w:rsidRPr="00D63F67">
              <w:rPr>
                <w:rtl/>
              </w:rPr>
              <w:t>ملخص رد الدولة الطرف:</w:t>
            </w:r>
          </w:p>
        </w:tc>
      </w:tr>
      <w:tr w:rsidR="005740D9" w:rsidRPr="00724376" w:rsidTr="00724376">
        <w:tc>
          <w:tcPr>
            <w:tcW w:w="7370" w:type="dxa"/>
            <w:gridSpan w:val="2"/>
            <w:shd w:val="clear" w:color="auto" w:fill="auto"/>
          </w:tcPr>
          <w:p w:rsidR="005740D9" w:rsidRPr="00724376" w:rsidRDefault="00D63F67" w:rsidP="00FB72DE">
            <w:pPr>
              <w:spacing w:before="40" w:after="40" w:line="320" w:lineRule="exact"/>
              <w:rPr>
                <w:szCs w:val="28"/>
                <w:rtl/>
              </w:rPr>
            </w:pPr>
            <w:r>
              <w:rPr>
                <w:szCs w:val="28"/>
              </w:rPr>
              <w:tab/>
            </w:r>
            <w:r>
              <w:rPr>
                <w:szCs w:val="28"/>
                <w:rtl/>
              </w:rPr>
              <w:t>(أ)</w:t>
            </w:r>
            <w:r>
              <w:rPr>
                <w:szCs w:val="28"/>
                <w:rtl/>
              </w:rPr>
              <w:tab/>
            </w:r>
            <w:r w:rsidR="005740D9" w:rsidRPr="00724376">
              <w:rPr>
                <w:szCs w:val="28"/>
                <w:rtl/>
              </w:rPr>
              <w:t>تدعم الحكومة الحالية التشريع المتعلق بالحد من حالات العنف باستخدام الأسلحة النارية، وتحث مجلس الشيوخ على النظر في مقترحات تشريعية.</w:t>
            </w:r>
          </w:p>
          <w:p w:rsidR="005740D9" w:rsidRPr="00724376" w:rsidRDefault="00D63F67" w:rsidP="00FB72DE">
            <w:pPr>
              <w:spacing w:before="40" w:after="40" w:line="320" w:lineRule="exact"/>
              <w:rPr>
                <w:szCs w:val="28"/>
                <w:rtl/>
              </w:rPr>
            </w:pPr>
            <w:r>
              <w:rPr>
                <w:szCs w:val="28"/>
                <w:rtl/>
              </w:rPr>
              <w:tab/>
              <w:t>(ب)</w:t>
            </w:r>
            <w:r>
              <w:rPr>
                <w:szCs w:val="28"/>
                <w:rtl/>
              </w:rPr>
              <w:tab/>
            </w:r>
            <w:r w:rsidR="005740D9" w:rsidRPr="00724376">
              <w:rPr>
                <w:szCs w:val="28"/>
                <w:rtl/>
              </w:rPr>
              <w:t>لم تنته لجنة الحقوق المدنية في الولايات المتحدة بعدُ مما بدأته في أيار/مايو 2013 من مراجعة أحكام الدفاع عن النفس والمال الواردة في قوانين ولايات مختلفة.</w:t>
            </w:r>
          </w:p>
        </w:tc>
      </w:tr>
      <w:tr w:rsidR="005740D9" w:rsidRPr="00724376" w:rsidTr="00724376">
        <w:tc>
          <w:tcPr>
            <w:tcW w:w="7370" w:type="dxa"/>
            <w:gridSpan w:val="2"/>
            <w:shd w:val="clear" w:color="auto" w:fill="auto"/>
          </w:tcPr>
          <w:p w:rsidR="005740D9" w:rsidRPr="00D63F67" w:rsidRDefault="005740D9" w:rsidP="00D63F67">
            <w:pPr>
              <w:pStyle w:val="H23GA"/>
              <w:spacing w:before="120"/>
              <w:rPr>
                <w:rtl/>
              </w:rPr>
            </w:pPr>
            <w:r w:rsidRPr="00D63F67">
              <w:rPr>
                <w:rtl/>
              </w:rPr>
              <w:t>تقييم اللجنة:</w:t>
            </w:r>
          </w:p>
        </w:tc>
      </w:tr>
      <w:tr w:rsidR="005740D9" w:rsidRPr="00724376" w:rsidTr="00724376">
        <w:tc>
          <w:tcPr>
            <w:tcW w:w="7370" w:type="dxa"/>
            <w:gridSpan w:val="2"/>
            <w:shd w:val="clear" w:color="auto" w:fill="auto"/>
          </w:tcPr>
          <w:p w:rsidR="005740D9" w:rsidRPr="00724376" w:rsidRDefault="005740D9" w:rsidP="00FB72DE">
            <w:pPr>
              <w:spacing w:before="40" w:after="40" w:line="320" w:lineRule="exact"/>
              <w:rPr>
                <w:szCs w:val="28"/>
                <w:rtl/>
              </w:rPr>
            </w:pPr>
            <w:r w:rsidRPr="00D63F67">
              <w:rPr>
                <w:bCs/>
                <w:szCs w:val="28"/>
                <w:rtl/>
              </w:rPr>
              <w:t>[جيم</w:t>
            </w:r>
            <w:proofErr w:type="gramStart"/>
            <w:r w:rsidRPr="00D63F67">
              <w:rPr>
                <w:bCs/>
                <w:szCs w:val="28"/>
                <w:rtl/>
              </w:rPr>
              <w:t>2]</w:t>
            </w:r>
            <w:r w:rsidRPr="00724376">
              <w:rPr>
                <w:szCs w:val="28"/>
                <w:rtl/>
              </w:rPr>
              <w:t>(</w:t>
            </w:r>
            <w:proofErr w:type="gramEnd"/>
            <w:r w:rsidRPr="00724376">
              <w:rPr>
                <w:szCs w:val="28"/>
                <w:rtl/>
              </w:rPr>
              <w:t>أ): ترحب اللجنة ببيان الدولة الطرف الذي ذكرت فيه أنها تؤيد التشريعات الرامية إلى الحد من حالات العنف بالأسلحة النارية، لكنها تعرب عن أسفها لعدم اتخاذ أي تدابير، فيما يبدو، منذ نظرها في تقرير المتابعة الذي قدمته الدولة الطرف في آذار/مارس ٢٠١٥. وتكرر اللجنة تأكيد توصيتها.</w:t>
            </w:r>
          </w:p>
          <w:p w:rsidR="005740D9" w:rsidRPr="00724376" w:rsidRDefault="005740D9" w:rsidP="00FB72DE">
            <w:pPr>
              <w:spacing w:before="40" w:after="40" w:line="320" w:lineRule="exact"/>
              <w:rPr>
                <w:szCs w:val="28"/>
                <w:rtl/>
              </w:rPr>
            </w:pPr>
            <w:r w:rsidRPr="00D63F67">
              <w:rPr>
                <w:b/>
                <w:bCs/>
                <w:szCs w:val="28"/>
                <w:rtl/>
              </w:rPr>
              <w:t>[جيم</w:t>
            </w:r>
            <w:proofErr w:type="gramStart"/>
            <w:r w:rsidRPr="00D63F67">
              <w:rPr>
                <w:b/>
                <w:bCs/>
                <w:szCs w:val="28"/>
                <w:rtl/>
              </w:rPr>
              <w:t>٢]</w:t>
            </w:r>
            <w:r w:rsidRPr="00724376">
              <w:rPr>
                <w:szCs w:val="28"/>
                <w:rtl/>
              </w:rPr>
              <w:t>(</w:t>
            </w:r>
            <w:proofErr w:type="gramEnd"/>
            <w:r w:rsidRPr="00724376">
              <w:rPr>
                <w:szCs w:val="28"/>
                <w:rtl/>
              </w:rPr>
              <w:t>ب): تأسف اللجنة لأن الدولة الطرف لم تكمل بعدُ مراجعة قوانين الدفاع عن النفس والمال التي انطلقت في عام ٢٠١٣. وتطلب اللجنة معلومات عما أحرزته لجنة الحقوق المدنية في الولايات المتحدة من تقدم في المراجعة، وتكرر تأكيد توصيتها.</w:t>
            </w:r>
          </w:p>
        </w:tc>
      </w:tr>
      <w:tr w:rsidR="005740D9" w:rsidRPr="00724376" w:rsidTr="00724376">
        <w:tc>
          <w:tcPr>
            <w:tcW w:w="7370" w:type="dxa"/>
            <w:gridSpan w:val="2"/>
            <w:shd w:val="clear" w:color="auto" w:fill="auto"/>
          </w:tcPr>
          <w:p w:rsidR="005740D9" w:rsidRPr="008F7254" w:rsidRDefault="005740D9" w:rsidP="00FB72DE">
            <w:pPr>
              <w:spacing w:before="40" w:after="40" w:line="320" w:lineRule="exact"/>
              <w:rPr>
                <w:rFonts w:ascii="Times New Roman Bold" w:hAnsi="Times New Roman Bold"/>
                <w:b/>
                <w:bCs/>
                <w:spacing w:val="-2"/>
                <w:szCs w:val="28"/>
                <w:rtl/>
              </w:rPr>
            </w:pPr>
            <w:r w:rsidRPr="008F7254">
              <w:rPr>
                <w:rFonts w:ascii="Times New Roman Bold" w:hAnsi="Times New Roman Bold"/>
                <w:b/>
                <w:bCs/>
                <w:spacing w:val="-2"/>
                <w:szCs w:val="28"/>
                <w:rtl/>
              </w:rPr>
              <w:t>الفقرة 21: ينبغي أن تسرّع الدولة الطرف وتيرة نقل المحتجزين المعنيين، بما في ذلك إلى اليمن، وعملية الاستعراض الدوري لأوضاع محتجزي غوانتانامو، وتضمن محاكمتهم أو الإفراج الفوري عنهم وإغلاق مرفق خليج غوانتانامو. وينبغي أن تضع الدولة الطرف حدّاً لنظام الحجز الإداري بدون تهمة أو محاكمة، وتحرص على أن تعرض جميع القضايا الجنائية المرفوعة ضد المحتجزين في غوانتانامو وفي المرافق العسكرية في أفغانستان على نظام العدالة الجنائية بدلاً من عرضها على لجان عسكرية، وتمنح هؤلاء المحتجزين ضمانات المحاكمة العادلة المنصوص عليها في المادة 14 من العهد.</w:t>
            </w:r>
          </w:p>
        </w:tc>
      </w:tr>
      <w:tr w:rsidR="005740D9" w:rsidRPr="00724376" w:rsidTr="00724376">
        <w:tc>
          <w:tcPr>
            <w:tcW w:w="7370" w:type="dxa"/>
            <w:gridSpan w:val="2"/>
            <w:shd w:val="clear" w:color="auto" w:fill="auto"/>
          </w:tcPr>
          <w:p w:rsidR="005740D9" w:rsidRPr="00BB4504" w:rsidRDefault="005740D9" w:rsidP="00BB4504">
            <w:pPr>
              <w:pStyle w:val="H23GA"/>
              <w:spacing w:before="120"/>
              <w:rPr>
                <w:rtl/>
              </w:rPr>
            </w:pPr>
            <w:r w:rsidRPr="00BB4504">
              <w:rPr>
                <w:rtl/>
              </w:rPr>
              <w:t>سؤال المتابعة:</w:t>
            </w:r>
          </w:p>
        </w:tc>
      </w:tr>
      <w:tr w:rsidR="005740D9" w:rsidRPr="00724376" w:rsidTr="00724376">
        <w:tc>
          <w:tcPr>
            <w:tcW w:w="7370" w:type="dxa"/>
            <w:gridSpan w:val="2"/>
            <w:shd w:val="clear" w:color="auto" w:fill="auto"/>
          </w:tcPr>
          <w:p w:rsidR="005740D9" w:rsidRPr="00724376" w:rsidRDefault="005740D9" w:rsidP="00FB72DE">
            <w:pPr>
              <w:spacing w:before="40" w:after="40" w:line="320" w:lineRule="exact"/>
              <w:rPr>
                <w:szCs w:val="28"/>
                <w:rtl/>
              </w:rPr>
            </w:pPr>
            <w:r w:rsidRPr="00BB4504">
              <w:rPr>
                <w:b/>
                <w:bCs/>
                <w:szCs w:val="28"/>
                <w:rtl/>
              </w:rPr>
              <w:t>[باء</w:t>
            </w:r>
            <w:proofErr w:type="gramStart"/>
            <w:r w:rsidRPr="00BB4504">
              <w:rPr>
                <w:b/>
                <w:bCs/>
                <w:szCs w:val="28"/>
                <w:rtl/>
              </w:rPr>
              <w:t>2]</w:t>
            </w:r>
            <w:r w:rsidRPr="00724376">
              <w:rPr>
                <w:szCs w:val="28"/>
                <w:rtl/>
              </w:rPr>
              <w:t>(</w:t>
            </w:r>
            <w:proofErr w:type="gramEnd"/>
            <w:r w:rsidRPr="00724376">
              <w:rPr>
                <w:szCs w:val="28"/>
                <w:rtl/>
              </w:rPr>
              <w:t>أ): ترحب اللجنة بالخطوات التي اتخذتها الدولة الطرف للتعجيل باستعراض ملفات المحتجزين المتبقين في خليج غوانتانامو ونقلهم من هناك، لكنها تشعر بالقلق إزاء التقارير التي تفيد بأن جلسات استعراض ملفات جميع المعتقلين لن تكتمل حتى عام 2020 إذا تواصلت على هذه الوتيرة. ويلزم تقديم معلومات محدثة، بما فيها البيانات الإحصائية، عن نقل المحتجزين في غوانتانامو واستعراض ملفاتهم، وعن أوضاع الأشخاص الذين ما زالوا محتجزين هناك.</w:t>
            </w:r>
          </w:p>
          <w:p w:rsidR="005740D9" w:rsidRPr="00724376" w:rsidRDefault="005740D9" w:rsidP="00FB72DE">
            <w:pPr>
              <w:spacing w:before="40" w:after="40" w:line="320" w:lineRule="exact"/>
              <w:rPr>
                <w:szCs w:val="28"/>
                <w:rtl/>
              </w:rPr>
            </w:pPr>
            <w:r w:rsidRPr="00BB4504">
              <w:rPr>
                <w:b/>
                <w:bCs/>
                <w:szCs w:val="28"/>
                <w:rtl/>
              </w:rPr>
              <w:t>[جيم</w:t>
            </w:r>
            <w:proofErr w:type="gramStart"/>
            <w:r w:rsidRPr="00BB4504">
              <w:rPr>
                <w:b/>
                <w:bCs/>
                <w:szCs w:val="28"/>
                <w:rtl/>
              </w:rPr>
              <w:t>2]</w:t>
            </w:r>
            <w:r w:rsidRPr="00724376">
              <w:rPr>
                <w:szCs w:val="28"/>
                <w:rtl/>
              </w:rPr>
              <w:t>(</w:t>
            </w:r>
            <w:proofErr w:type="gramEnd"/>
            <w:r w:rsidRPr="00724376">
              <w:rPr>
                <w:szCs w:val="28"/>
                <w:rtl/>
              </w:rPr>
              <w:t>ب): تلاحظ اللجنة استمرار إيداع الأشخاص رهن الاحتجاز الإداري في خليج غوانتانامو دون تهمة أو محاكمة، منذ أكثر من عقد في الكثير من الحالات، وتأسف لاعتزام الدولة الطرف مواصلة محاكمة المحتجزين في غوانتانامو أمام لجنة عسكرية، وهو ما يتعارض مع توصيات اللجنة. وتكرر اللجنة تأكيد توصياتها.</w:t>
            </w:r>
          </w:p>
        </w:tc>
      </w:tr>
      <w:tr w:rsidR="005740D9" w:rsidRPr="00724376" w:rsidTr="00724376">
        <w:tc>
          <w:tcPr>
            <w:tcW w:w="7370" w:type="dxa"/>
            <w:gridSpan w:val="2"/>
            <w:shd w:val="clear" w:color="auto" w:fill="auto"/>
          </w:tcPr>
          <w:p w:rsidR="005740D9" w:rsidRPr="00BB4504" w:rsidRDefault="005740D9" w:rsidP="00BB4504">
            <w:pPr>
              <w:pStyle w:val="H23GA"/>
              <w:spacing w:before="120"/>
              <w:rPr>
                <w:rtl/>
              </w:rPr>
            </w:pPr>
            <w:r w:rsidRPr="00BB4504">
              <w:rPr>
                <w:rtl/>
              </w:rPr>
              <w:lastRenderedPageBreak/>
              <w:t>ملخص رد الدولة الطرف:</w:t>
            </w:r>
          </w:p>
        </w:tc>
      </w:tr>
      <w:tr w:rsidR="005740D9" w:rsidRPr="00724376" w:rsidTr="00724376">
        <w:tc>
          <w:tcPr>
            <w:tcW w:w="7370" w:type="dxa"/>
            <w:gridSpan w:val="2"/>
            <w:shd w:val="clear" w:color="auto" w:fill="auto"/>
          </w:tcPr>
          <w:p w:rsidR="00D66DDB" w:rsidRDefault="005740D9" w:rsidP="00FB72DE">
            <w:pPr>
              <w:spacing w:before="40" w:after="40" w:line="320" w:lineRule="exact"/>
              <w:rPr>
                <w:szCs w:val="28"/>
                <w:rtl/>
              </w:rPr>
            </w:pPr>
            <w:r w:rsidRPr="00724376">
              <w:rPr>
                <w:szCs w:val="28"/>
                <w:rtl/>
              </w:rPr>
              <w:t xml:space="preserve">يجوز للمحتجزين في خليج غوانتانامو طلب أمر إحضار أمام المحكمة للطعن في شرعية احتجازهم. </w:t>
            </w:r>
          </w:p>
          <w:p w:rsidR="005740D9" w:rsidRPr="00724376" w:rsidRDefault="005740D9" w:rsidP="00D66DDB">
            <w:pPr>
              <w:spacing w:before="40" w:after="40" w:line="320" w:lineRule="exact"/>
              <w:rPr>
                <w:szCs w:val="28"/>
                <w:rtl/>
              </w:rPr>
            </w:pPr>
            <w:r w:rsidRPr="00724376">
              <w:rPr>
                <w:szCs w:val="28"/>
                <w:rtl/>
              </w:rPr>
              <w:t>ومنذ أن قدمت الدولة الطرف تقرير متابعتها الأول في آذار/مارس ٢٠١٥، نُقل ثمانية محتجزين إضافيين من غوانتانامو. وأجرى مجلس الاستعراض الدوري، منذ آذار/مارس ٢٠١٥ أيضاً، 8 جلسات استماع، ليصل بذلك مجموعها إلى 22 جلسة. ومن أصل 114 شخصاً ما زالوا محتجزين في غوانتانامو، تقرر حالياً نقل 54 محتجزاً؛ ووُجهت إلى 10 محتجزين، من بين الستين الآخرين، تهمٌ ولا</w:t>
            </w:r>
            <w:r w:rsidR="00D66DDB">
              <w:rPr>
                <w:rFonts w:hint="cs"/>
                <w:szCs w:val="28"/>
                <w:rtl/>
              </w:rPr>
              <w:t> </w:t>
            </w:r>
            <w:r w:rsidRPr="00724376">
              <w:rPr>
                <w:szCs w:val="28"/>
                <w:rtl/>
              </w:rPr>
              <w:t>يزالون ينتظرون صدور أحكام ضدهم أو قضاء فترة العقوبة الجنائية، أما الخمسون المتبقون فما زالوا مؤهلين ليراجع مجلس الاستعراض ملفاتهم.</w:t>
            </w:r>
          </w:p>
          <w:p w:rsidR="005740D9" w:rsidRPr="00724376" w:rsidRDefault="005740D9" w:rsidP="00FB72DE">
            <w:pPr>
              <w:spacing w:before="40" w:after="40" w:line="320" w:lineRule="exact"/>
              <w:rPr>
                <w:szCs w:val="28"/>
                <w:rtl/>
              </w:rPr>
            </w:pPr>
            <w:r w:rsidRPr="00724376">
              <w:rPr>
                <w:szCs w:val="28"/>
                <w:rtl/>
              </w:rPr>
              <w:t>وفي حزيران/يونيه ٢٠١٥، أعلن وزير الخارجية عن تعيين مبعوث خاص جديد من وزارة الخارجية معني بإغلاق غوانتانامو، سيترأس الالتزامات الدبلوماسية الجارية ليتسنى إغلاق مرفق الاحتجاز في غوانتانامو في الوقت المناسب.</w:t>
            </w:r>
          </w:p>
        </w:tc>
      </w:tr>
      <w:tr w:rsidR="005740D9" w:rsidRPr="00724376" w:rsidTr="00724376">
        <w:tc>
          <w:tcPr>
            <w:tcW w:w="7370" w:type="dxa"/>
            <w:gridSpan w:val="2"/>
            <w:shd w:val="clear" w:color="auto" w:fill="auto"/>
          </w:tcPr>
          <w:p w:rsidR="005740D9" w:rsidRPr="00BB4504" w:rsidRDefault="005740D9" w:rsidP="00BB4504">
            <w:pPr>
              <w:pStyle w:val="H23GA"/>
              <w:spacing w:before="120"/>
            </w:pPr>
            <w:r w:rsidRPr="00BB4504">
              <w:rPr>
                <w:rtl/>
              </w:rPr>
              <w:t>تقييم اللجنة:</w:t>
            </w:r>
          </w:p>
        </w:tc>
      </w:tr>
      <w:tr w:rsidR="005740D9" w:rsidRPr="00724376" w:rsidTr="00724376">
        <w:tc>
          <w:tcPr>
            <w:tcW w:w="7370" w:type="dxa"/>
            <w:gridSpan w:val="2"/>
            <w:shd w:val="clear" w:color="auto" w:fill="auto"/>
          </w:tcPr>
          <w:p w:rsidR="005740D9" w:rsidRPr="00724376" w:rsidRDefault="005740D9" w:rsidP="00FB72DE">
            <w:pPr>
              <w:spacing w:before="40" w:after="40" w:line="320" w:lineRule="exact"/>
              <w:rPr>
                <w:szCs w:val="28"/>
                <w:rtl/>
              </w:rPr>
            </w:pPr>
            <w:r w:rsidRPr="00BB4504">
              <w:rPr>
                <w:b/>
                <w:bCs/>
                <w:szCs w:val="28"/>
                <w:rtl/>
              </w:rPr>
              <w:t>[باء</w:t>
            </w:r>
            <w:proofErr w:type="gramStart"/>
            <w:r w:rsidRPr="00BB4504">
              <w:rPr>
                <w:b/>
                <w:bCs/>
                <w:szCs w:val="28"/>
                <w:rtl/>
              </w:rPr>
              <w:t>2]</w:t>
            </w:r>
            <w:r w:rsidRPr="00724376">
              <w:rPr>
                <w:szCs w:val="28"/>
                <w:rtl/>
              </w:rPr>
              <w:t>(</w:t>
            </w:r>
            <w:proofErr w:type="gramEnd"/>
            <w:r w:rsidRPr="00724376">
              <w:rPr>
                <w:szCs w:val="28"/>
                <w:rtl/>
              </w:rPr>
              <w:t>أ): ترحب اللجنة بالمعلومات المستكملة التي قدمتها الدولة الطرف عن مراجعة ملفات المحتجزين المتبقين في خليج غوانتانامو ونقلهم، لكنها لا تزال قلقة من وتيرة عمليات المراجعة. ولذلك تطلب اللجنة معلومات عن التدابير المتخذة لتسريع جلسات الاستماع إلى المحتجزين ونقلهم. وتكرر اللجنة تأكيد توصيتها.</w:t>
            </w:r>
          </w:p>
          <w:p w:rsidR="005740D9" w:rsidRPr="00724376" w:rsidRDefault="005740D9" w:rsidP="00FB72DE">
            <w:pPr>
              <w:spacing w:before="40" w:after="40" w:line="320" w:lineRule="exact"/>
              <w:rPr>
                <w:szCs w:val="28"/>
                <w:rtl/>
              </w:rPr>
            </w:pPr>
            <w:r w:rsidRPr="00BB4504">
              <w:rPr>
                <w:b/>
                <w:bCs/>
                <w:szCs w:val="28"/>
                <w:rtl/>
              </w:rPr>
              <w:t>[جيم</w:t>
            </w:r>
            <w:proofErr w:type="gramStart"/>
            <w:r w:rsidRPr="00BB4504">
              <w:rPr>
                <w:b/>
                <w:bCs/>
                <w:szCs w:val="28"/>
                <w:rtl/>
              </w:rPr>
              <w:t>1]</w:t>
            </w:r>
            <w:r w:rsidRPr="00724376">
              <w:rPr>
                <w:szCs w:val="28"/>
                <w:rtl/>
              </w:rPr>
              <w:t>(</w:t>
            </w:r>
            <w:proofErr w:type="gramEnd"/>
            <w:r w:rsidRPr="00724376">
              <w:rPr>
                <w:szCs w:val="28"/>
                <w:rtl/>
              </w:rPr>
              <w:t>ب): تحيط اللجنة علماً بالمعلومات المقدمة عن إمكانية طعن المحتجزين في مشروعية احتجازهم. غير أنها تلاحظ استمرار مشكلة الأشخاص المودعين رهن الحجز الإداري بدون تهمة أو محاكمة. وتأسف اللجنة لأن الدولة الطرف لم تقدم معلومات عن مواصلة ملاحقة المحتجزين أمام لجنة عسكرية. وتكرر اللجنة تأكيد توصيتها.</w:t>
            </w:r>
          </w:p>
          <w:p w:rsidR="005740D9" w:rsidRPr="00724376" w:rsidRDefault="005740D9" w:rsidP="00FB72DE">
            <w:pPr>
              <w:spacing w:before="40" w:after="40" w:line="320" w:lineRule="exact"/>
              <w:rPr>
                <w:szCs w:val="28"/>
                <w:rtl/>
              </w:rPr>
            </w:pPr>
            <w:r w:rsidRPr="00BB4504">
              <w:rPr>
                <w:b/>
                <w:bCs/>
                <w:szCs w:val="28"/>
                <w:rtl/>
              </w:rPr>
              <w:t>[باء</w:t>
            </w:r>
            <w:proofErr w:type="gramStart"/>
            <w:r w:rsidRPr="00BB4504">
              <w:rPr>
                <w:b/>
                <w:bCs/>
                <w:szCs w:val="28"/>
                <w:rtl/>
              </w:rPr>
              <w:t>١]</w:t>
            </w:r>
            <w:r w:rsidRPr="00724376">
              <w:rPr>
                <w:szCs w:val="28"/>
                <w:rtl/>
              </w:rPr>
              <w:t>(</w:t>
            </w:r>
            <w:proofErr w:type="gramEnd"/>
            <w:r w:rsidRPr="00724376">
              <w:rPr>
                <w:szCs w:val="28"/>
                <w:rtl/>
              </w:rPr>
              <w:t>ج): ترحب اللجنة بالتدابير المتخذة للمضي قدماً صوب إغلاق مرفق خليج غوانتانامو، بطرق تشمل تعيين مبعوث خاص جديد لوزارة الخارجية معني بإغلاق غوانتانامو. وتطلب اللجنة تقديم معلومات مستكملة عن التقدم المحرز في هذه المبادرة.</w:t>
            </w:r>
          </w:p>
        </w:tc>
      </w:tr>
      <w:tr w:rsidR="005740D9" w:rsidRPr="00724376" w:rsidTr="00724376">
        <w:tc>
          <w:tcPr>
            <w:tcW w:w="7370" w:type="dxa"/>
            <w:gridSpan w:val="2"/>
            <w:shd w:val="clear" w:color="auto" w:fill="auto"/>
          </w:tcPr>
          <w:p w:rsidR="005740D9" w:rsidRPr="00BB4504" w:rsidRDefault="005740D9" w:rsidP="00FB72DE">
            <w:pPr>
              <w:spacing w:before="40" w:after="40" w:line="320" w:lineRule="exact"/>
              <w:rPr>
                <w:b/>
                <w:bCs/>
                <w:szCs w:val="28"/>
                <w:rtl/>
              </w:rPr>
            </w:pPr>
            <w:r w:rsidRPr="00BB4504">
              <w:rPr>
                <w:b/>
                <w:bCs/>
                <w:szCs w:val="28"/>
                <w:rtl/>
              </w:rPr>
              <w:t>الفقرة 22: ينبغي للدولة الطرف:</w:t>
            </w:r>
          </w:p>
          <w:p w:rsidR="005740D9" w:rsidRPr="00BB4504" w:rsidRDefault="00BB4504" w:rsidP="00FB72DE">
            <w:pPr>
              <w:spacing w:before="40" w:after="40" w:line="320" w:lineRule="exact"/>
              <w:rPr>
                <w:b/>
                <w:bCs/>
                <w:szCs w:val="28"/>
                <w:rtl/>
              </w:rPr>
            </w:pPr>
            <w:r>
              <w:rPr>
                <w:b/>
                <w:bCs/>
                <w:szCs w:val="28"/>
                <w:rtl/>
              </w:rPr>
              <w:tab/>
              <w:t>(أ)</w:t>
            </w:r>
            <w:r>
              <w:rPr>
                <w:b/>
                <w:bCs/>
                <w:szCs w:val="28"/>
                <w:rtl/>
              </w:rPr>
              <w:tab/>
            </w:r>
            <w:r w:rsidR="005740D9" w:rsidRPr="00BB4504">
              <w:rPr>
                <w:b/>
                <w:bCs/>
                <w:szCs w:val="28"/>
                <w:rtl/>
              </w:rPr>
              <w:t>أن تتخذ جميع التدابير اللازمة لضمان توافق ما تضطلع به من أنشطة المراقبة داخل الولايات المتحدة وخارجها مع التزاماتها بموجب العهد، بما في ذلك المادة ١٧؛ وينبغي أن تتخذ بوجه خاص تدابير لضمان تطابق أي تدخل في الحق في الخصوصية مع مبادئ الشرعية والتناسب والضرورة، بصرف النظر عن جنسية أو موقع الأفراد الذين تخضع اتصالاتهم لمراقبة مباشرة؛</w:t>
            </w:r>
          </w:p>
          <w:p w:rsidR="005740D9" w:rsidRPr="00BB4504" w:rsidRDefault="00BB4504" w:rsidP="00FB72DE">
            <w:pPr>
              <w:spacing w:before="40" w:after="40" w:line="320" w:lineRule="exact"/>
              <w:rPr>
                <w:b/>
                <w:bCs/>
                <w:szCs w:val="28"/>
                <w:rtl/>
              </w:rPr>
            </w:pPr>
            <w:r>
              <w:rPr>
                <w:b/>
                <w:bCs/>
                <w:szCs w:val="28"/>
                <w:rtl/>
              </w:rPr>
              <w:tab/>
              <w:t>(ب)</w:t>
            </w:r>
            <w:r>
              <w:rPr>
                <w:b/>
                <w:bCs/>
                <w:szCs w:val="28"/>
                <w:rtl/>
              </w:rPr>
              <w:tab/>
            </w:r>
            <w:r w:rsidR="005740D9" w:rsidRPr="00BB4504">
              <w:rPr>
                <w:b/>
                <w:bCs/>
                <w:szCs w:val="28"/>
                <w:rtl/>
              </w:rPr>
              <w:t xml:space="preserve">أن تحرص على أن يكون أي تدخل في الحق في الخصوصية أو الحياة الأسرية أو البيت أو المراسلات مأذوناً به بموجب قوانين تكون كالآتي: </w:t>
            </w:r>
            <w:r w:rsidR="00391C1F" w:rsidRPr="00BB4504">
              <w:rPr>
                <w:b/>
                <w:bCs/>
                <w:szCs w:val="28"/>
                <w:rtl/>
              </w:rPr>
              <w:t>‘</w:t>
            </w:r>
            <w:r w:rsidR="005740D9" w:rsidRPr="00BB4504">
              <w:rPr>
                <w:b/>
                <w:bCs/>
                <w:szCs w:val="28"/>
                <w:rtl/>
              </w:rPr>
              <w:t xml:space="preserve">١‘ متاحة للعموم؛ </w:t>
            </w:r>
            <w:r w:rsidR="00391C1F" w:rsidRPr="00BB4504">
              <w:rPr>
                <w:b/>
                <w:bCs/>
                <w:szCs w:val="28"/>
                <w:rtl/>
              </w:rPr>
              <w:t>‘</w:t>
            </w:r>
            <w:r w:rsidR="005740D9" w:rsidRPr="00BB4504">
              <w:rPr>
                <w:b/>
                <w:bCs/>
                <w:szCs w:val="28"/>
                <w:rtl/>
              </w:rPr>
              <w:t xml:space="preserve">٢‘ تتضمن أحكاماً تكفل أن يكون جمع بيانات الاتصالات والحصول عليها واستخدامها وفقاً لأهداف مشروعة محددة؛ </w:t>
            </w:r>
            <w:r w:rsidR="00391C1F" w:rsidRPr="00BB4504">
              <w:rPr>
                <w:b/>
                <w:bCs/>
                <w:szCs w:val="28"/>
                <w:rtl/>
              </w:rPr>
              <w:t>‘</w:t>
            </w:r>
            <w:r w:rsidR="005740D9" w:rsidRPr="00BB4504">
              <w:rPr>
                <w:b/>
                <w:bCs/>
                <w:szCs w:val="28"/>
                <w:rtl/>
              </w:rPr>
              <w:t xml:space="preserve">٣‘ دقيقة بما يكفي وتحدد بالتفصيل الظروف التي يجوز السماح فيها بذلك التدخل، وإجراءات الحصول على الإذن، وفئات الأشخاص الذين يمكن وضعهم تحت المراقبة، وحدود فترة المراقبة؛ وإجراءات استخدام البيانات المجمعة وتخزينها؛ </w:t>
            </w:r>
            <w:r w:rsidR="00B73A66" w:rsidRPr="00BB4504">
              <w:rPr>
                <w:b/>
                <w:bCs/>
                <w:szCs w:val="28"/>
                <w:rtl/>
              </w:rPr>
              <w:t>‘</w:t>
            </w:r>
            <w:r w:rsidR="005740D9" w:rsidRPr="00BB4504">
              <w:rPr>
                <w:b/>
                <w:bCs/>
                <w:szCs w:val="28"/>
                <w:rtl/>
              </w:rPr>
              <w:t>٤‘ تنص على ضمانات فعلية تحمي من الانتهاكات؛</w:t>
            </w:r>
          </w:p>
          <w:p w:rsidR="005740D9" w:rsidRPr="00BB4504" w:rsidRDefault="00BB4504" w:rsidP="00FB72DE">
            <w:pPr>
              <w:spacing w:before="40" w:after="40" w:line="320" w:lineRule="exact"/>
              <w:rPr>
                <w:b/>
                <w:bCs/>
                <w:szCs w:val="28"/>
                <w:rtl/>
              </w:rPr>
            </w:pPr>
            <w:r>
              <w:rPr>
                <w:b/>
                <w:bCs/>
                <w:szCs w:val="28"/>
                <w:rtl/>
              </w:rPr>
              <w:tab/>
              <w:t>(ج)</w:t>
            </w:r>
            <w:r>
              <w:rPr>
                <w:b/>
                <w:bCs/>
                <w:szCs w:val="28"/>
                <w:rtl/>
              </w:rPr>
              <w:tab/>
            </w:r>
            <w:r w:rsidR="005740D9" w:rsidRPr="00BB4504">
              <w:rPr>
                <w:b/>
                <w:bCs/>
                <w:szCs w:val="28"/>
                <w:rtl/>
              </w:rPr>
              <w:t>أن تصلح النظام المتبع للإشراف على أنشطة المراقبة بغية ضمان فعاليته، بطرق منها إقرار المشاركة القضائية في الإذن بتدابير المراقبة أو رصدها، والنظر في إنشاء ولايات إشراف قوية ومستقلة بهدف منع الانتهاكات؛</w:t>
            </w:r>
          </w:p>
          <w:p w:rsidR="005740D9" w:rsidRPr="00BB4504" w:rsidRDefault="00BB4504" w:rsidP="00FB72DE">
            <w:pPr>
              <w:spacing w:before="40" w:after="40" w:line="320" w:lineRule="exact"/>
              <w:rPr>
                <w:b/>
                <w:bCs/>
                <w:szCs w:val="28"/>
                <w:rtl/>
              </w:rPr>
            </w:pPr>
            <w:r>
              <w:rPr>
                <w:b/>
                <w:bCs/>
                <w:szCs w:val="28"/>
                <w:rtl/>
              </w:rPr>
              <w:lastRenderedPageBreak/>
              <w:tab/>
              <w:t>(د)</w:t>
            </w:r>
            <w:r>
              <w:rPr>
                <w:b/>
                <w:bCs/>
                <w:szCs w:val="28"/>
                <w:rtl/>
              </w:rPr>
              <w:tab/>
            </w:r>
            <w:r w:rsidR="005740D9" w:rsidRPr="00BB4504">
              <w:rPr>
                <w:b/>
                <w:bCs/>
                <w:szCs w:val="28"/>
                <w:rtl/>
              </w:rPr>
              <w:t>أن تمتنع عن فرض الاحتفاظ الإلزامي بالبيانات لدى أطراف أخرى؛</w:t>
            </w:r>
          </w:p>
          <w:p w:rsidR="005740D9" w:rsidRPr="00BB4504" w:rsidRDefault="00BB4504" w:rsidP="00FB72DE">
            <w:pPr>
              <w:spacing w:before="40" w:after="40" w:line="320" w:lineRule="exact"/>
              <w:rPr>
                <w:b/>
                <w:bCs/>
                <w:szCs w:val="28"/>
                <w:rtl/>
              </w:rPr>
            </w:pPr>
            <w:r>
              <w:rPr>
                <w:b/>
                <w:bCs/>
                <w:szCs w:val="28"/>
                <w:rtl/>
              </w:rPr>
              <w:tab/>
              <w:t>(ه)</w:t>
            </w:r>
            <w:r>
              <w:rPr>
                <w:b/>
                <w:bCs/>
                <w:szCs w:val="28"/>
                <w:rtl/>
              </w:rPr>
              <w:tab/>
            </w:r>
            <w:r w:rsidR="005740D9" w:rsidRPr="00BB4504">
              <w:rPr>
                <w:b/>
                <w:bCs/>
                <w:szCs w:val="28"/>
                <w:rtl/>
              </w:rPr>
              <w:t>أن تكفل وصول الأشخاص المتضررين إلى سبل الانتصاف الفعال في حال حدوث انتهاكات.</w:t>
            </w:r>
          </w:p>
        </w:tc>
      </w:tr>
      <w:tr w:rsidR="005740D9" w:rsidRPr="00724376" w:rsidTr="00724376">
        <w:tc>
          <w:tcPr>
            <w:tcW w:w="7370" w:type="dxa"/>
            <w:gridSpan w:val="2"/>
            <w:shd w:val="clear" w:color="auto" w:fill="auto"/>
          </w:tcPr>
          <w:p w:rsidR="005740D9" w:rsidRPr="00F33ECA" w:rsidRDefault="005740D9" w:rsidP="00F33ECA">
            <w:pPr>
              <w:pStyle w:val="H23GA"/>
              <w:spacing w:before="120"/>
              <w:rPr>
                <w:rtl/>
              </w:rPr>
            </w:pPr>
            <w:r w:rsidRPr="00F33ECA">
              <w:rPr>
                <w:rtl/>
              </w:rPr>
              <w:lastRenderedPageBreak/>
              <w:t>سؤال المتابعة:</w:t>
            </w:r>
          </w:p>
        </w:tc>
      </w:tr>
      <w:tr w:rsidR="005740D9" w:rsidRPr="00724376" w:rsidTr="00724376">
        <w:tc>
          <w:tcPr>
            <w:tcW w:w="7370" w:type="dxa"/>
            <w:gridSpan w:val="2"/>
            <w:shd w:val="clear" w:color="auto" w:fill="auto"/>
          </w:tcPr>
          <w:p w:rsidR="005740D9" w:rsidRPr="00724376" w:rsidRDefault="005740D9" w:rsidP="00FB72DE">
            <w:pPr>
              <w:spacing w:before="40" w:after="40" w:line="320" w:lineRule="exact"/>
              <w:rPr>
                <w:szCs w:val="28"/>
                <w:rtl/>
              </w:rPr>
            </w:pPr>
            <w:r w:rsidRPr="00F33ECA">
              <w:rPr>
                <w:b/>
                <w:bCs/>
                <w:szCs w:val="28"/>
                <w:rtl/>
              </w:rPr>
              <w:t>[باء</w:t>
            </w:r>
            <w:proofErr w:type="gramStart"/>
            <w:r w:rsidRPr="00F33ECA">
              <w:rPr>
                <w:b/>
                <w:bCs/>
                <w:szCs w:val="28"/>
                <w:rtl/>
              </w:rPr>
              <w:t>2]</w:t>
            </w:r>
            <w:r w:rsidRPr="00724376">
              <w:rPr>
                <w:szCs w:val="28"/>
                <w:rtl/>
              </w:rPr>
              <w:t>(</w:t>
            </w:r>
            <w:proofErr w:type="gramEnd"/>
            <w:r w:rsidRPr="00724376">
              <w:rPr>
                <w:szCs w:val="28"/>
                <w:rtl/>
              </w:rPr>
              <w:t>أ)(ب): ترحب اللجنة بالتدابير الإدارية التي اتخذتها الدولة الطرف لمواءمة أنشطة المراقبة التي تنفذها مع المادة 17، إلا أنها تطلب معلومات عن التدابير التشريعية المتخذة للحرص على أن تكون هذه الضمانات محددة في القانون. وتشعر اللجنة أيضاً بالقلق إزاء التقارير التي تفيد بأن التدابير الإدارية المتخذة لا تحمي بما يكفي الحقوق المكفولة بموجب المادة 17 التي تنص على أن يمتثل التدخل في الحق في الخصوصية لمبادئ الشرعية والتناسب والضرورة.</w:t>
            </w:r>
          </w:p>
          <w:p w:rsidR="005740D9" w:rsidRPr="00724376" w:rsidRDefault="005740D9" w:rsidP="00FB72DE">
            <w:pPr>
              <w:spacing w:before="40" w:after="40" w:line="320" w:lineRule="exact"/>
              <w:rPr>
                <w:szCs w:val="28"/>
                <w:rtl/>
              </w:rPr>
            </w:pPr>
            <w:r w:rsidRPr="00F33ECA">
              <w:rPr>
                <w:b/>
                <w:bCs/>
                <w:szCs w:val="28"/>
                <w:rtl/>
              </w:rPr>
              <w:t>[جيم</w:t>
            </w:r>
            <w:proofErr w:type="gramStart"/>
            <w:r w:rsidRPr="00F33ECA">
              <w:rPr>
                <w:b/>
                <w:bCs/>
                <w:szCs w:val="28"/>
                <w:rtl/>
              </w:rPr>
              <w:t>1]</w:t>
            </w:r>
            <w:r w:rsidRPr="00724376">
              <w:rPr>
                <w:szCs w:val="28"/>
                <w:rtl/>
              </w:rPr>
              <w:t>(</w:t>
            </w:r>
            <w:proofErr w:type="gramEnd"/>
            <w:r w:rsidRPr="00724376">
              <w:rPr>
                <w:szCs w:val="28"/>
                <w:rtl/>
              </w:rPr>
              <w:t>ج): لم تُتخذ، فيما يبدو، أي تدابير منذ آذار/مارس 2014 لإقرار المشاركة القضائية في الإذن بتدابير المراقبة أو رصدها، أو لإنشاء ولايات إشراف قوية ومستقلة. وتكرر اللجنة توصياتها.</w:t>
            </w:r>
          </w:p>
          <w:p w:rsidR="005740D9" w:rsidRPr="00724376" w:rsidRDefault="005740D9" w:rsidP="00FB72DE">
            <w:pPr>
              <w:spacing w:before="40" w:after="40" w:line="320" w:lineRule="exact"/>
              <w:rPr>
                <w:szCs w:val="28"/>
                <w:rtl/>
              </w:rPr>
            </w:pPr>
            <w:r w:rsidRPr="00F33ECA">
              <w:rPr>
                <w:b/>
                <w:bCs/>
                <w:szCs w:val="28"/>
                <w:rtl/>
              </w:rPr>
              <w:t>[جيم</w:t>
            </w:r>
            <w:proofErr w:type="gramStart"/>
            <w:r w:rsidRPr="00F33ECA">
              <w:rPr>
                <w:b/>
                <w:bCs/>
                <w:szCs w:val="28"/>
                <w:rtl/>
              </w:rPr>
              <w:t>1]</w:t>
            </w:r>
            <w:r w:rsidRPr="00724376">
              <w:rPr>
                <w:szCs w:val="28"/>
                <w:rtl/>
              </w:rPr>
              <w:t>(</w:t>
            </w:r>
            <w:proofErr w:type="gramEnd"/>
            <w:r w:rsidRPr="00724376">
              <w:rPr>
                <w:szCs w:val="28"/>
                <w:rtl/>
              </w:rPr>
              <w:t>د): تطلب اللجنة معلومات عن التدابير المتخذة لوقف ممارسة الاحتفاظ الإلزامي بالبيانات لدى أطراف أخرى.</w:t>
            </w:r>
          </w:p>
          <w:p w:rsidR="005740D9" w:rsidRPr="00724376" w:rsidRDefault="005740D9" w:rsidP="00FB72DE">
            <w:pPr>
              <w:spacing w:before="40" w:after="40" w:line="320" w:lineRule="exact"/>
              <w:rPr>
                <w:szCs w:val="28"/>
                <w:rtl/>
              </w:rPr>
            </w:pPr>
            <w:r w:rsidRPr="00F33ECA">
              <w:rPr>
                <w:b/>
                <w:bCs/>
                <w:szCs w:val="28"/>
                <w:rtl/>
              </w:rPr>
              <w:t>[دال</w:t>
            </w:r>
            <w:proofErr w:type="gramStart"/>
            <w:r w:rsidRPr="00F33ECA">
              <w:rPr>
                <w:b/>
                <w:bCs/>
                <w:szCs w:val="28"/>
                <w:rtl/>
              </w:rPr>
              <w:t>1]</w:t>
            </w:r>
            <w:r w:rsidRPr="00724376">
              <w:rPr>
                <w:szCs w:val="28"/>
                <w:rtl/>
              </w:rPr>
              <w:t>(</w:t>
            </w:r>
            <w:proofErr w:type="gramEnd"/>
            <w:r w:rsidRPr="00724376">
              <w:rPr>
                <w:szCs w:val="28"/>
                <w:rtl/>
              </w:rPr>
              <w:t>ه): لم تُقدَّم أي معلومات عن فرص وصول الأشخاص المتضررين إلى سبل الانتصاف في حال حدوث انتهاكات.</w:t>
            </w:r>
          </w:p>
          <w:p w:rsidR="005740D9" w:rsidRPr="00724376" w:rsidRDefault="005740D9" w:rsidP="00FB72DE">
            <w:pPr>
              <w:spacing w:before="40" w:after="40" w:line="320" w:lineRule="exact"/>
              <w:rPr>
                <w:szCs w:val="28"/>
                <w:rtl/>
              </w:rPr>
            </w:pPr>
            <w:r w:rsidRPr="00F33ECA">
              <w:rPr>
                <w:b/>
                <w:bCs/>
                <w:szCs w:val="28"/>
                <w:rtl/>
              </w:rPr>
              <w:t>[جيم2]</w:t>
            </w:r>
            <w:r w:rsidRPr="00724376">
              <w:rPr>
                <w:szCs w:val="28"/>
                <w:rtl/>
              </w:rPr>
              <w:t>(و): تلاحظ اللجنة أن الدولة الطرف لم ترد على طلبها الحصول على معلومات عن أعمال المراقبة خارج الولايات المتحدة الأمريكية، وتطلب اللجنة المزيد من المعلومات عن هذه المسألة.</w:t>
            </w:r>
          </w:p>
        </w:tc>
      </w:tr>
      <w:tr w:rsidR="005740D9" w:rsidRPr="00724376" w:rsidTr="00724376">
        <w:tc>
          <w:tcPr>
            <w:tcW w:w="7370" w:type="dxa"/>
            <w:gridSpan w:val="2"/>
            <w:shd w:val="clear" w:color="auto" w:fill="auto"/>
          </w:tcPr>
          <w:p w:rsidR="005740D9" w:rsidRPr="006179E8" w:rsidRDefault="005740D9" w:rsidP="006179E8">
            <w:pPr>
              <w:pStyle w:val="H23GA"/>
              <w:spacing w:before="120"/>
              <w:rPr>
                <w:rtl/>
              </w:rPr>
            </w:pPr>
            <w:r w:rsidRPr="006179E8">
              <w:rPr>
                <w:rtl/>
              </w:rPr>
              <w:t>ملخص رد الدولة الطرف:</w:t>
            </w:r>
          </w:p>
        </w:tc>
      </w:tr>
      <w:tr w:rsidR="005740D9" w:rsidRPr="00724376" w:rsidTr="00724376">
        <w:tc>
          <w:tcPr>
            <w:tcW w:w="7370" w:type="dxa"/>
            <w:gridSpan w:val="2"/>
            <w:shd w:val="clear" w:color="auto" w:fill="auto"/>
          </w:tcPr>
          <w:p w:rsidR="005740D9" w:rsidRPr="00724376" w:rsidRDefault="006179E8" w:rsidP="008F7254">
            <w:pPr>
              <w:spacing w:before="40" w:after="40" w:line="320" w:lineRule="exact"/>
              <w:rPr>
                <w:szCs w:val="28"/>
                <w:rtl/>
              </w:rPr>
            </w:pPr>
            <w:r>
              <w:rPr>
                <w:szCs w:val="28"/>
                <w:rtl/>
              </w:rPr>
              <w:tab/>
              <w:t>(أ)(ب)(ج)</w:t>
            </w:r>
            <w:r>
              <w:rPr>
                <w:szCs w:val="28"/>
                <w:rtl/>
              </w:rPr>
              <w:tab/>
            </w:r>
            <w:r w:rsidR="005740D9" w:rsidRPr="00724376">
              <w:rPr>
                <w:szCs w:val="28"/>
                <w:rtl/>
              </w:rPr>
              <w:t>سُن في حزيران/</w:t>
            </w:r>
            <w:proofErr w:type="gramStart"/>
            <w:r w:rsidR="005740D9" w:rsidRPr="00724376">
              <w:rPr>
                <w:szCs w:val="28"/>
                <w:rtl/>
              </w:rPr>
              <w:t>يونيه</w:t>
            </w:r>
            <w:proofErr w:type="gramEnd"/>
            <w:r w:rsidR="005740D9" w:rsidRPr="00724376">
              <w:rPr>
                <w:szCs w:val="28"/>
                <w:rtl/>
              </w:rPr>
              <w:t xml:space="preserve"> 2015 قانون </w:t>
            </w:r>
            <w:r w:rsidR="005740D9" w:rsidRPr="00724376">
              <w:rPr>
                <w:szCs w:val="28"/>
              </w:rPr>
              <w:t>USA</w:t>
            </w:r>
            <w:r w:rsidR="008F7254">
              <w:rPr>
                <w:szCs w:val="28"/>
              </w:rPr>
              <w:t> </w:t>
            </w:r>
            <w:r w:rsidR="005740D9" w:rsidRPr="00724376">
              <w:rPr>
                <w:szCs w:val="28"/>
              </w:rPr>
              <w:t>Freedom</w:t>
            </w:r>
            <w:r w:rsidR="008F7254">
              <w:rPr>
                <w:szCs w:val="28"/>
              </w:rPr>
              <w:t> </w:t>
            </w:r>
            <w:r w:rsidR="005740D9" w:rsidRPr="00724376">
              <w:rPr>
                <w:szCs w:val="28"/>
              </w:rPr>
              <w:t>Act</w:t>
            </w:r>
            <w:r w:rsidR="005740D9" w:rsidRPr="00724376">
              <w:rPr>
                <w:szCs w:val="28"/>
                <w:rtl/>
              </w:rPr>
              <w:t xml:space="preserve"> الذي يعدل الأحكام المتعلقة بهيئات المراقبة في الدولة الطرف وغيرها من أجهزة الأمن القومي ويزيد الشفافية.</w:t>
            </w:r>
          </w:p>
          <w:p w:rsidR="005740D9" w:rsidRPr="00724376" w:rsidRDefault="005740D9" w:rsidP="00FB72DE">
            <w:pPr>
              <w:spacing w:before="40" w:after="40" w:line="320" w:lineRule="exact"/>
              <w:rPr>
                <w:szCs w:val="28"/>
                <w:rtl/>
              </w:rPr>
            </w:pPr>
            <w:r w:rsidRPr="00724376">
              <w:rPr>
                <w:szCs w:val="28"/>
                <w:rtl/>
              </w:rPr>
              <w:t>وينص القانون على رفع السرية عن آراء قانون مراقبة الاستخبارات الأجنبية (</w:t>
            </w:r>
            <w:r w:rsidRPr="00724376">
              <w:rPr>
                <w:szCs w:val="28"/>
              </w:rPr>
              <w:t>FISA</w:t>
            </w:r>
            <w:r w:rsidRPr="00724376">
              <w:rPr>
                <w:szCs w:val="28"/>
                <w:rtl/>
              </w:rPr>
              <w:t>) أو محكمة المراجعة المعنية بمراقبة الاستخبارات الأجنبية (</w:t>
            </w:r>
            <w:r w:rsidRPr="00724376">
              <w:rPr>
                <w:szCs w:val="28"/>
              </w:rPr>
              <w:t>FISC</w:t>
            </w:r>
            <w:r w:rsidRPr="00724376">
              <w:rPr>
                <w:szCs w:val="28"/>
                <w:rtl/>
              </w:rPr>
              <w:t>)، التي تنطوي على تفسيرات قانونية هامة أو جديدة، أو العمل، إذا تعذر ذلك، على رفع السرية عن ملخصات الآراء. ويزيد القانون التزامات الإبلاغ العام التي تقع على عاتق الحكومة، ويُلزم المفتشين العامين التابعين لوزارة العدل ودوائر الاستخبارات بالتدقيق في فعالية واستخدام صلاحيات قانون مراقبة الاستخبارات الأجنبية للحصول على نسخ من مواد ملموسة، بما في ذلك فحص إجراءات التقليل إلى الحد الأدنى من الاحتفاظ بالمعلومات.</w:t>
            </w:r>
          </w:p>
          <w:p w:rsidR="005740D9" w:rsidRPr="00724376" w:rsidRDefault="009D0364" w:rsidP="00FB72DE">
            <w:pPr>
              <w:spacing w:before="40" w:after="40" w:line="320" w:lineRule="exact"/>
              <w:rPr>
                <w:szCs w:val="28"/>
                <w:rtl/>
              </w:rPr>
            </w:pPr>
            <w:r>
              <w:rPr>
                <w:szCs w:val="28"/>
                <w:rtl/>
              </w:rPr>
              <w:tab/>
              <w:t>(ه)</w:t>
            </w:r>
            <w:r>
              <w:rPr>
                <w:szCs w:val="28"/>
                <w:rtl/>
              </w:rPr>
              <w:tab/>
            </w:r>
            <w:r w:rsidR="005740D9" w:rsidRPr="00724376">
              <w:rPr>
                <w:szCs w:val="28"/>
                <w:rtl/>
              </w:rPr>
              <w:t xml:space="preserve">كررت الدولة الطرف تأكيد المعلومات المقدمة في الوثيقة </w:t>
            </w:r>
            <w:r w:rsidR="005740D9" w:rsidRPr="00724376">
              <w:rPr>
                <w:szCs w:val="28"/>
              </w:rPr>
              <w:t>CCPR/C/USA/4</w:t>
            </w:r>
            <w:r w:rsidR="005740D9" w:rsidRPr="00724376">
              <w:rPr>
                <w:szCs w:val="28"/>
                <w:rtl/>
              </w:rPr>
              <w:t>. ويمكن للشخص المتضرر أن يقدم طلباً لحذف أدلة بدعوى حيازة المعلومات على نحو غير قانوني أو عدم تنفيذ إجراءات المراقبة وفقاً لأمر بالإذن.</w:t>
            </w:r>
          </w:p>
        </w:tc>
      </w:tr>
      <w:tr w:rsidR="005740D9" w:rsidRPr="00724376" w:rsidTr="00724376">
        <w:tc>
          <w:tcPr>
            <w:tcW w:w="7370" w:type="dxa"/>
            <w:gridSpan w:val="2"/>
            <w:shd w:val="clear" w:color="auto" w:fill="auto"/>
          </w:tcPr>
          <w:p w:rsidR="005740D9" w:rsidRPr="00AA72C2" w:rsidRDefault="005740D9" w:rsidP="00AA72C2">
            <w:pPr>
              <w:pStyle w:val="H23GA"/>
              <w:spacing w:before="120"/>
              <w:rPr>
                <w:rtl/>
              </w:rPr>
            </w:pPr>
            <w:r w:rsidRPr="00AA72C2">
              <w:rPr>
                <w:rtl/>
              </w:rPr>
              <w:t>تقييم اللجنة:</w:t>
            </w:r>
          </w:p>
        </w:tc>
      </w:tr>
      <w:tr w:rsidR="005740D9" w:rsidRPr="00724376" w:rsidTr="00724376">
        <w:tc>
          <w:tcPr>
            <w:tcW w:w="7370" w:type="dxa"/>
            <w:gridSpan w:val="2"/>
            <w:shd w:val="clear" w:color="auto" w:fill="auto"/>
          </w:tcPr>
          <w:p w:rsidR="005740D9" w:rsidRPr="00724376" w:rsidRDefault="005740D9" w:rsidP="00C57DD7">
            <w:pPr>
              <w:spacing w:before="40" w:after="40" w:line="320" w:lineRule="exact"/>
              <w:rPr>
                <w:szCs w:val="28"/>
                <w:rtl/>
              </w:rPr>
            </w:pPr>
            <w:r w:rsidRPr="00BE4EF3">
              <w:rPr>
                <w:b/>
                <w:bCs/>
                <w:szCs w:val="28"/>
                <w:rtl/>
              </w:rPr>
              <w:t>[باء</w:t>
            </w:r>
            <w:proofErr w:type="gramStart"/>
            <w:r w:rsidRPr="00BE4EF3">
              <w:rPr>
                <w:b/>
                <w:bCs/>
                <w:szCs w:val="28"/>
                <w:rtl/>
              </w:rPr>
              <w:t>١]</w:t>
            </w:r>
            <w:r w:rsidRPr="00724376">
              <w:rPr>
                <w:szCs w:val="28"/>
                <w:rtl/>
              </w:rPr>
              <w:t>(</w:t>
            </w:r>
            <w:proofErr w:type="gramEnd"/>
            <w:r w:rsidRPr="00724376">
              <w:rPr>
                <w:szCs w:val="28"/>
                <w:rtl/>
              </w:rPr>
              <w:t xml:space="preserve">أ)(ب): ترحب اللجنة بسن قانون </w:t>
            </w:r>
            <w:r w:rsidRPr="00724376">
              <w:rPr>
                <w:szCs w:val="28"/>
              </w:rPr>
              <w:t>USA</w:t>
            </w:r>
            <w:r w:rsidR="00C57DD7">
              <w:rPr>
                <w:szCs w:val="28"/>
              </w:rPr>
              <w:t> </w:t>
            </w:r>
            <w:r w:rsidRPr="00724376">
              <w:rPr>
                <w:szCs w:val="28"/>
              </w:rPr>
              <w:t>Freedom</w:t>
            </w:r>
            <w:r w:rsidR="00C57DD7">
              <w:rPr>
                <w:szCs w:val="28"/>
              </w:rPr>
              <w:t> </w:t>
            </w:r>
            <w:r w:rsidRPr="00724376">
              <w:rPr>
                <w:szCs w:val="28"/>
              </w:rPr>
              <w:t>Act</w:t>
            </w:r>
            <w:r w:rsidRPr="00724376">
              <w:rPr>
                <w:szCs w:val="28"/>
                <w:rtl/>
              </w:rPr>
              <w:t xml:space="preserve"> في عام ٢٠١٥، وتطلب إلى الدولة الطرف أن تقدم معلومات عن تنفيذ القانون وفعاليته في ضمان امتثال عمليات التدخل في الحق في الخصوصية لمبادئ الشرعية والتناسب والضرورة. وتطلب اللجنة أيضاً معلومات عن التدابير المتخذة لكفالة توافق ما تضطلع به الدولة الطرف من أنشطة مراقبة داخل الولايات المتحدة وخارجها مع التزاماتها بموجب العهد.</w:t>
            </w:r>
          </w:p>
          <w:p w:rsidR="005740D9" w:rsidRPr="00724376" w:rsidRDefault="005740D9" w:rsidP="00CA3E7E">
            <w:pPr>
              <w:spacing w:before="40" w:after="40" w:line="320" w:lineRule="exact"/>
              <w:rPr>
                <w:szCs w:val="28"/>
                <w:rtl/>
              </w:rPr>
            </w:pPr>
            <w:r w:rsidRPr="00CA3E7E">
              <w:rPr>
                <w:b/>
                <w:bCs/>
                <w:szCs w:val="28"/>
                <w:rtl/>
              </w:rPr>
              <w:t>[باء</w:t>
            </w:r>
            <w:proofErr w:type="gramStart"/>
            <w:r w:rsidRPr="00CA3E7E">
              <w:rPr>
                <w:b/>
                <w:bCs/>
                <w:szCs w:val="28"/>
                <w:rtl/>
              </w:rPr>
              <w:t>1]</w:t>
            </w:r>
            <w:r w:rsidRPr="00724376">
              <w:rPr>
                <w:szCs w:val="28"/>
                <w:rtl/>
              </w:rPr>
              <w:t>(</w:t>
            </w:r>
            <w:proofErr w:type="gramEnd"/>
            <w:r w:rsidRPr="00724376">
              <w:rPr>
                <w:szCs w:val="28"/>
                <w:rtl/>
              </w:rPr>
              <w:t>ج): ترحب اللجنة بما قُدم من معلومات مفادها أن المحكمة المعنية بمراقبة الاستخبارات الأجنبية شاركت قضائياً في الإذن بتدابير المراقبة المنصوص عليها في قانون</w:t>
            </w:r>
            <w:r w:rsidR="001447B2">
              <w:rPr>
                <w:rFonts w:hint="cs"/>
                <w:szCs w:val="28"/>
                <w:rtl/>
              </w:rPr>
              <w:t xml:space="preserve"> </w:t>
            </w:r>
            <w:r w:rsidRPr="00724376">
              <w:rPr>
                <w:szCs w:val="28"/>
              </w:rPr>
              <w:t>USA Freedom Act</w:t>
            </w:r>
            <w:r w:rsidRPr="00724376">
              <w:rPr>
                <w:szCs w:val="28"/>
                <w:rtl/>
              </w:rPr>
              <w:t xml:space="preserve"> ورصد هذه التدابير، وترحب اللجنة باشتراط هذا القانون على المفتشين العامين التابعين لوزارة العدل ودوائر </w:t>
            </w:r>
            <w:r w:rsidRPr="00724376">
              <w:rPr>
                <w:szCs w:val="28"/>
                <w:rtl/>
              </w:rPr>
              <w:lastRenderedPageBreak/>
              <w:t xml:space="preserve">الاستخبارات التدقيق في استخدام صلاحيات قانون مراقبة الاستخبارات الأجنبية. وتطلب اللجنة معلومات عن تطبيق قانون </w:t>
            </w:r>
            <w:r w:rsidRPr="00724376">
              <w:rPr>
                <w:szCs w:val="28"/>
              </w:rPr>
              <w:t>USA Freedom Act</w:t>
            </w:r>
            <w:r w:rsidRPr="00724376">
              <w:rPr>
                <w:szCs w:val="28"/>
                <w:rtl/>
              </w:rPr>
              <w:t xml:space="preserve"> لعام 2015.</w:t>
            </w:r>
          </w:p>
          <w:p w:rsidR="005740D9" w:rsidRPr="00724376" w:rsidRDefault="005740D9" w:rsidP="00FB72DE">
            <w:pPr>
              <w:spacing w:before="40" w:after="40" w:line="320" w:lineRule="exact"/>
              <w:rPr>
                <w:szCs w:val="28"/>
                <w:rtl/>
              </w:rPr>
            </w:pPr>
            <w:r w:rsidRPr="00A1044E">
              <w:rPr>
                <w:b/>
                <w:bCs/>
                <w:szCs w:val="28"/>
                <w:rtl/>
              </w:rPr>
              <w:t>[دال</w:t>
            </w:r>
            <w:proofErr w:type="gramStart"/>
            <w:r w:rsidRPr="00A1044E">
              <w:rPr>
                <w:b/>
                <w:bCs/>
                <w:szCs w:val="28"/>
                <w:rtl/>
              </w:rPr>
              <w:t>1]</w:t>
            </w:r>
            <w:r w:rsidRPr="00724376">
              <w:rPr>
                <w:szCs w:val="28"/>
                <w:rtl/>
              </w:rPr>
              <w:t>(</w:t>
            </w:r>
            <w:proofErr w:type="gramEnd"/>
            <w:r w:rsidRPr="00724376">
              <w:rPr>
                <w:szCs w:val="28"/>
                <w:rtl/>
              </w:rPr>
              <w:t>د): لم تقدم الدولة الطرف معلومات عن التدابير المتخذة لوقف ممارسة الاحتفاظ الإلزامي بالبيانات لدى أطراف أخرى. وتكرر اللجنة تأكيد توصيتها.</w:t>
            </w:r>
          </w:p>
          <w:p w:rsidR="005740D9" w:rsidRPr="00724376" w:rsidRDefault="005740D9" w:rsidP="00FB72DE">
            <w:pPr>
              <w:spacing w:before="40" w:after="40" w:line="320" w:lineRule="exact"/>
              <w:rPr>
                <w:szCs w:val="28"/>
                <w:rtl/>
              </w:rPr>
            </w:pPr>
            <w:r w:rsidRPr="00A1044E">
              <w:rPr>
                <w:b/>
                <w:bCs/>
                <w:szCs w:val="28"/>
                <w:rtl/>
              </w:rPr>
              <w:t>[باء</w:t>
            </w:r>
            <w:proofErr w:type="gramStart"/>
            <w:r w:rsidRPr="00A1044E">
              <w:rPr>
                <w:b/>
                <w:bCs/>
                <w:szCs w:val="28"/>
                <w:rtl/>
              </w:rPr>
              <w:t>2]</w:t>
            </w:r>
            <w:r w:rsidRPr="00724376">
              <w:rPr>
                <w:szCs w:val="28"/>
                <w:rtl/>
              </w:rPr>
              <w:t>(</w:t>
            </w:r>
            <w:proofErr w:type="gramEnd"/>
            <w:r w:rsidRPr="00724376">
              <w:rPr>
                <w:szCs w:val="28"/>
                <w:rtl/>
              </w:rPr>
              <w:t xml:space="preserve">ه): ترحب اللجنة بالمعلومات المقدمة عن وصول الأشخاص المتضررين إلى سبل الانتصاف في حال حدوث انتهاكات. وتطلب اللجنة معلومات إضافية تبين السبل المتنوعة المشار إليها، مع مراعاة قانون </w:t>
            </w:r>
            <w:r w:rsidRPr="00724376">
              <w:rPr>
                <w:szCs w:val="28"/>
              </w:rPr>
              <w:t>USA Freedom Act</w:t>
            </w:r>
            <w:r w:rsidRPr="00724376">
              <w:rPr>
                <w:szCs w:val="28"/>
                <w:rtl/>
              </w:rPr>
              <w:t xml:space="preserve"> لعام 2015 الذي اعتُمد أخيراً.</w:t>
            </w:r>
          </w:p>
          <w:p w:rsidR="005740D9" w:rsidRPr="00724376" w:rsidRDefault="005740D9" w:rsidP="00FB72DE">
            <w:pPr>
              <w:spacing w:before="40" w:after="40" w:line="320" w:lineRule="exact"/>
              <w:rPr>
                <w:szCs w:val="28"/>
                <w:rtl/>
              </w:rPr>
            </w:pPr>
            <w:r w:rsidRPr="00A1044E">
              <w:rPr>
                <w:b/>
                <w:bCs/>
                <w:szCs w:val="28"/>
                <w:rtl/>
              </w:rPr>
              <w:t>[دال1]</w:t>
            </w:r>
            <w:r w:rsidRPr="00724376">
              <w:rPr>
                <w:szCs w:val="28"/>
                <w:rtl/>
              </w:rPr>
              <w:t>(و): تلاحظ اللجنة أن الدولة الطرف لم تقدم معلومات عن أعمال المراقبة خارج الولايات المتحدة الأمريكية، وتكرر تأكيد طلبها الحصول على المزيد من المعلومات عن هذه المسألة.</w:t>
            </w:r>
          </w:p>
        </w:tc>
      </w:tr>
      <w:tr w:rsidR="005740D9" w:rsidRPr="00724376" w:rsidTr="00724376">
        <w:tc>
          <w:tcPr>
            <w:tcW w:w="7370" w:type="dxa"/>
            <w:gridSpan w:val="2"/>
            <w:shd w:val="clear" w:color="auto" w:fill="auto"/>
          </w:tcPr>
          <w:p w:rsidR="005740D9" w:rsidRPr="00724376" w:rsidRDefault="005740D9" w:rsidP="00FB72DE">
            <w:pPr>
              <w:spacing w:before="40" w:after="40" w:line="320" w:lineRule="exact"/>
              <w:rPr>
                <w:szCs w:val="28"/>
                <w:rtl/>
              </w:rPr>
            </w:pPr>
            <w:r w:rsidRPr="00A1044E">
              <w:rPr>
                <w:b/>
                <w:bCs/>
                <w:szCs w:val="28"/>
                <w:rtl/>
              </w:rPr>
              <w:lastRenderedPageBreak/>
              <w:t xml:space="preserve">الإجراء </w:t>
            </w:r>
            <w:proofErr w:type="spellStart"/>
            <w:r w:rsidRPr="00A1044E">
              <w:rPr>
                <w:b/>
                <w:bCs/>
                <w:szCs w:val="28"/>
                <w:rtl/>
              </w:rPr>
              <w:t>الموصى</w:t>
            </w:r>
            <w:proofErr w:type="spellEnd"/>
            <w:r w:rsidRPr="00A1044E">
              <w:rPr>
                <w:b/>
                <w:bCs/>
                <w:szCs w:val="28"/>
                <w:rtl/>
              </w:rPr>
              <w:t xml:space="preserve"> به:</w:t>
            </w:r>
            <w:r w:rsidRPr="00724376">
              <w:rPr>
                <w:szCs w:val="28"/>
                <w:rtl/>
              </w:rPr>
              <w:t xml:space="preserve"> ينبغي توجيه رسالة تعكس تقييم اللجنة.</w:t>
            </w:r>
          </w:p>
        </w:tc>
      </w:tr>
      <w:tr w:rsidR="005740D9" w:rsidRPr="00724376" w:rsidTr="00724376">
        <w:tc>
          <w:tcPr>
            <w:tcW w:w="7370" w:type="dxa"/>
            <w:gridSpan w:val="2"/>
            <w:tcBorders>
              <w:bottom w:val="single" w:sz="12" w:space="0" w:color="auto"/>
            </w:tcBorders>
            <w:shd w:val="clear" w:color="auto" w:fill="auto"/>
          </w:tcPr>
          <w:p w:rsidR="005740D9" w:rsidRPr="00724376" w:rsidRDefault="005740D9" w:rsidP="00FB72DE">
            <w:pPr>
              <w:spacing w:before="40" w:after="40" w:line="320" w:lineRule="exact"/>
              <w:rPr>
                <w:szCs w:val="28"/>
                <w:rtl/>
              </w:rPr>
            </w:pPr>
            <w:r w:rsidRPr="00A1044E">
              <w:rPr>
                <w:b/>
                <w:bCs/>
                <w:szCs w:val="28"/>
                <w:rtl/>
              </w:rPr>
              <w:t>التقرير الدوري المقبل:</w:t>
            </w:r>
            <w:r w:rsidRPr="00724376">
              <w:rPr>
                <w:szCs w:val="28"/>
                <w:rtl/>
              </w:rPr>
              <w:t xml:space="preserve"> ٢٨ آذار/مارس ٢٠١٩</w:t>
            </w:r>
          </w:p>
        </w:tc>
      </w:tr>
    </w:tbl>
    <w:p w:rsidR="005740D9" w:rsidRPr="005740D9" w:rsidRDefault="005740D9" w:rsidP="00C57DD7">
      <w:pPr>
        <w:pStyle w:val="SingleTxtGA"/>
        <w:spacing w:before="240" w:after="240"/>
        <w:rPr>
          <w:lang w:val="fr-CH"/>
        </w:rPr>
      </w:pPr>
    </w:p>
    <w:tbl>
      <w:tblPr>
        <w:bidiVisual/>
        <w:tblW w:w="7370" w:type="dxa"/>
        <w:tblInd w:w="1134" w:type="dxa"/>
        <w:tblLayout w:type="fixed"/>
        <w:tblLook w:val="00A0" w:firstRow="1" w:lastRow="0" w:firstColumn="1" w:lastColumn="0" w:noHBand="0" w:noVBand="0"/>
      </w:tblPr>
      <w:tblGrid>
        <w:gridCol w:w="2551"/>
        <w:gridCol w:w="4819"/>
      </w:tblGrid>
      <w:tr w:rsidR="005740D9" w:rsidRPr="00724376" w:rsidTr="00724376">
        <w:trPr>
          <w:tblHeader/>
        </w:trPr>
        <w:tc>
          <w:tcPr>
            <w:tcW w:w="2551" w:type="dxa"/>
            <w:tcBorders>
              <w:top w:val="single" w:sz="4" w:space="0" w:color="auto"/>
              <w:bottom w:val="single" w:sz="12" w:space="0" w:color="auto"/>
            </w:tcBorders>
            <w:shd w:val="clear" w:color="auto" w:fill="auto"/>
            <w:vAlign w:val="bottom"/>
          </w:tcPr>
          <w:p w:rsidR="005740D9" w:rsidRPr="00A1044E" w:rsidRDefault="005740D9" w:rsidP="00724376">
            <w:pPr>
              <w:spacing w:before="40" w:after="40" w:line="320" w:lineRule="exact"/>
              <w:rPr>
                <w:i/>
                <w:iCs/>
                <w:szCs w:val="28"/>
                <w:rtl/>
              </w:rPr>
            </w:pPr>
            <w:r w:rsidRPr="00A1044E">
              <w:rPr>
                <w:i/>
                <w:iCs/>
                <w:szCs w:val="28"/>
                <w:rtl/>
              </w:rPr>
              <w:t>لاتفيا</w:t>
            </w:r>
          </w:p>
        </w:tc>
        <w:tc>
          <w:tcPr>
            <w:tcW w:w="4819" w:type="dxa"/>
            <w:tcBorders>
              <w:top w:val="single" w:sz="4" w:space="0" w:color="auto"/>
              <w:bottom w:val="single" w:sz="12" w:space="0" w:color="auto"/>
            </w:tcBorders>
            <w:shd w:val="clear" w:color="auto" w:fill="auto"/>
            <w:vAlign w:val="bottom"/>
          </w:tcPr>
          <w:p w:rsidR="005740D9" w:rsidRPr="00A1044E" w:rsidRDefault="005740D9" w:rsidP="00724376">
            <w:pPr>
              <w:spacing w:before="40" w:after="40" w:line="320" w:lineRule="exact"/>
              <w:rPr>
                <w:i/>
                <w:iCs/>
                <w:szCs w:val="28"/>
              </w:rPr>
            </w:pPr>
          </w:p>
        </w:tc>
      </w:tr>
      <w:tr w:rsidR="005740D9" w:rsidRPr="00724376" w:rsidTr="00724376">
        <w:trPr>
          <w:trHeight w:hRule="exact" w:val="113"/>
          <w:tblHeader/>
        </w:trPr>
        <w:tc>
          <w:tcPr>
            <w:tcW w:w="2551" w:type="dxa"/>
            <w:tcBorders>
              <w:top w:val="single" w:sz="12" w:space="0" w:color="auto"/>
            </w:tcBorders>
            <w:shd w:val="clear" w:color="auto" w:fill="auto"/>
          </w:tcPr>
          <w:p w:rsidR="005740D9" w:rsidRPr="00724376" w:rsidRDefault="005740D9" w:rsidP="00724376">
            <w:pPr>
              <w:spacing w:before="40" w:after="40" w:line="320" w:lineRule="exact"/>
              <w:rPr>
                <w:szCs w:val="28"/>
              </w:rPr>
            </w:pPr>
          </w:p>
        </w:tc>
        <w:tc>
          <w:tcPr>
            <w:tcW w:w="4819" w:type="dxa"/>
            <w:tcBorders>
              <w:top w:val="single" w:sz="12" w:space="0" w:color="auto"/>
            </w:tcBorders>
            <w:shd w:val="clear" w:color="auto" w:fill="auto"/>
          </w:tcPr>
          <w:p w:rsidR="005740D9" w:rsidRPr="00724376" w:rsidRDefault="005740D9" w:rsidP="00724376">
            <w:pPr>
              <w:spacing w:before="40" w:after="40" w:line="320" w:lineRule="exact"/>
              <w:rPr>
                <w:szCs w:val="28"/>
              </w:rPr>
            </w:pPr>
          </w:p>
        </w:tc>
      </w:tr>
      <w:tr w:rsidR="005740D9" w:rsidRPr="00724376" w:rsidTr="00724376">
        <w:tc>
          <w:tcPr>
            <w:tcW w:w="2551" w:type="dxa"/>
            <w:shd w:val="clear" w:color="auto" w:fill="auto"/>
          </w:tcPr>
          <w:p w:rsidR="005740D9" w:rsidRPr="00724376" w:rsidRDefault="005740D9" w:rsidP="00724376">
            <w:pPr>
              <w:spacing w:before="40" w:after="40" w:line="320" w:lineRule="exact"/>
              <w:rPr>
                <w:szCs w:val="28"/>
                <w:rtl/>
              </w:rPr>
            </w:pPr>
            <w:r w:rsidRPr="00724376">
              <w:rPr>
                <w:szCs w:val="28"/>
                <w:rtl/>
              </w:rPr>
              <w:t>الملاحظات الختامية:</w:t>
            </w:r>
          </w:p>
        </w:tc>
        <w:tc>
          <w:tcPr>
            <w:tcW w:w="4819" w:type="dxa"/>
            <w:shd w:val="clear" w:color="auto" w:fill="auto"/>
          </w:tcPr>
          <w:p w:rsidR="005740D9" w:rsidRPr="00724376" w:rsidRDefault="005740D9" w:rsidP="00724376">
            <w:pPr>
              <w:spacing w:before="40" w:after="40" w:line="320" w:lineRule="exact"/>
              <w:rPr>
                <w:szCs w:val="28"/>
                <w:rtl/>
              </w:rPr>
            </w:pPr>
            <w:r w:rsidRPr="00724376">
              <w:rPr>
                <w:szCs w:val="28"/>
              </w:rPr>
              <w:t>CCPR/C/LVA/CO/3</w:t>
            </w:r>
            <w:r w:rsidRPr="00724376">
              <w:rPr>
                <w:szCs w:val="28"/>
                <w:rtl/>
              </w:rPr>
              <w:t>، ٢٥ آذار/مارس ٢٠١٤</w:t>
            </w:r>
          </w:p>
        </w:tc>
      </w:tr>
      <w:tr w:rsidR="005740D9" w:rsidRPr="00724376" w:rsidTr="00724376">
        <w:tc>
          <w:tcPr>
            <w:tcW w:w="2551" w:type="dxa"/>
            <w:shd w:val="clear" w:color="auto" w:fill="auto"/>
          </w:tcPr>
          <w:p w:rsidR="005740D9" w:rsidRPr="00724376" w:rsidRDefault="005740D9" w:rsidP="00724376">
            <w:pPr>
              <w:spacing w:before="40" w:after="40" w:line="320" w:lineRule="exact"/>
              <w:rPr>
                <w:szCs w:val="28"/>
                <w:rtl/>
              </w:rPr>
            </w:pPr>
            <w:r w:rsidRPr="00724376">
              <w:rPr>
                <w:szCs w:val="28"/>
                <w:rtl/>
              </w:rPr>
              <w:t>فقرات المتابعة:</w:t>
            </w:r>
          </w:p>
        </w:tc>
        <w:tc>
          <w:tcPr>
            <w:tcW w:w="4819" w:type="dxa"/>
            <w:shd w:val="clear" w:color="auto" w:fill="auto"/>
          </w:tcPr>
          <w:p w:rsidR="005740D9" w:rsidRPr="00724376" w:rsidRDefault="005740D9" w:rsidP="00724376">
            <w:pPr>
              <w:spacing w:before="40" w:after="40" w:line="320" w:lineRule="exact"/>
              <w:rPr>
                <w:szCs w:val="28"/>
                <w:rtl/>
              </w:rPr>
            </w:pPr>
            <w:r w:rsidRPr="00724376">
              <w:rPr>
                <w:szCs w:val="28"/>
                <w:rtl/>
              </w:rPr>
              <w:t>15 و19 و20</w:t>
            </w:r>
          </w:p>
        </w:tc>
      </w:tr>
      <w:tr w:rsidR="005740D9" w:rsidRPr="00724376" w:rsidTr="00724376">
        <w:tc>
          <w:tcPr>
            <w:tcW w:w="2551" w:type="dxa"/>
            <w:shd w:val="clear" w:color="auto" w:fill="auto"/>
          </w:tcPr>
          <w:p w:rsidR="005740D9" w:rsidRPr="00724376" w:rsidRDefault="005740D9" w:rsidP="00724376">
            <w:pPr>
              <w:spacing w:before="40" w:after="40" w:line="320" w:lineRule="exact"/>
              <w:rPr>
                <w:szCs w:val="28"/>
                <w:rtl/>
              </w:rPr>
            </w:pPr>
            <w:r w:rsidRPr="00724376">
              <w:rPr>
                <w:szCs w:val="28"/>
                <w:rtl/>
              </w:rPr>
              <w:t>الرد الأول:</w:t>
            </w:r>
          </w:p>
        </w:tc>
        <w:tc>
          <w:tcPr>
            <w:tcW w:w="4819" w:type="dxa"/>
            <w:shd w:val="clear" w:color="auto" w:fill="auto"/>
          </w:tcPr>
          <w:p w:rsidR="005740D9" w:rsidRPr="00724376" w:rsidRDefault="005740D9" w:rsidP="00724376">
            <w:pPr>
              <w:spacing w:before="40" w:after="40" w:line="320" w:lineRule="exact"/>
              <w:rPr>
                <w:szCs w:val="28"/>
                <w:rtl/>
              </w:rPr>
            </w:pPr>
            <w:r w:rsidRPr="00724376">
              <w:rPr>
                <w:szCs w:val="28"/>
              </w:rPr>
              <w:t>CCPR/C/LVA/CO/3/Add.1</w:t>
            </w:r>
            <w:r w:rsidRPr="00724376">
              <w:rPr>
                <w:szCs w:val="28"/>
                <w:rtl/>
              </w:rPr>
              <w:t>، ٢٤ تشرين الثاني/نوفمبر ٢٠١٥</w:t>
            </w:r>
          </w:p>
        </w:tc>
      </w:tr>
      <w:tr w:rsidR="005740D9" w:rsidRPr="00724376" w:rsidTr="00724376">
        <w:tc>
          <w:tcPr>
            <w:tcW w:w="2551" w:type="dxa"/>
            <w:shd w:val="clear" w:color="auto" w:fill="auto"/>
          </w:tcPr>
          <w:p w:rsidR="005740D9" w:rsidRPr="00724376" w:rsidRDefault="005740D9" w:rsidP="00724376">
            <w:pPr>
              <w:spacing w:before="40" w:after="40" w:line="320" w:lineRule="exact"/>
              <w:rPr>
                <w:szCs w:val="28"/>
                <w:rtl/>
              </w:rPr>
            </w:pPr>
            <w:r w:rsidRPr="00724376">
              <w:rPr>
                <w:szCs w:val="28"/>
                <w:rtl/>
              </w:rPr>
              <w:t>تقييم اللجنة:</w:t>
            </w:r>
          </w:p>
        </w:tc>
        <w:tc>
          <w:tcPr>
            <w:tcW w:w="4819" w:type="dxa"/>
            <w:shd w:val="clear" w:color="auto" w:fill="auto"/>
          </w:tcPr>
          <w:p w:rsidR="005740D9" w:rsidRPr="00724376" w:rsidRDefault="005740D9" w:rsidP="00724376">
            <w:pPr>
              <w:spacing w:before="40" w:after="40" w:line="320" w:lineRule="exact"/>
              <w:rPr>
                <w:szCs w:val="28"/>
                <w:rtl/>
              </w:rPr>
            </w:pPr>
            <w:r w:rsidRPr="00724376">
              <w:rPr>
                <w:szCs w:val="28"/>
                <w:rtl/>
              </w:rPr>
              <w:t xml:space="preserve">يلزم تقديم معلومات إضافية عن الفقرات 15 </w:t>
            </w:r>
            <w:r w:rsidRPr="00A1044E">
              <w:rPr>
                <w:b/>
                <w:bCs/>
                <w:szCs w:val="28"/>
                <w:rtl/>
              </w:rPr>
              <w:t>[باء2][باء2]</w:t>
            </w:r>
            <w:r w:rsidR="00F34639">
              <w:rPr>
                <w:rFonts w:hint="cs"/>
                <w:b/>
                <w:bCs/>
                <w:szCs w:val="28"/>
                <w:rtl/>
              </w:rPr>
              <w:t xml:space="preserve"> </w:t>
            </w:r>
            <w:r w:rsidRPr="00A1044E">
              <w:rPr>
                <w:b/>
                <w:bCs/>
                <w:szCs w:val="28"/>
                <w:rtl/>
              </w:rPr>
              <w:t>[جيم1]</w:t>
            </w:r>
            <w:r w:rsidRPr="00724376">
              <w:rPr>
                <w:szCs w:val="28"/>
                <w:rtl/>
              </w:rPr>
              <w:t xml:space="preserve"> و19 </w:t>
            </w:r>
            <w:r w:rsidRPr="00A1044E">
              <w:rPr>
                <w:b/>
                <w:bCs/>
                <w:szCs w:val="28"/>
                <w:rtl/>
              </w:rPr>
              <w:t>[باء1][باء2][باء2]</w:t>
            </w:r>
            <w:r w:rsidRPr="00724376">
              <w:rPr>
                <w:szCs w:val="28"/>
                <w:rtl/>
              </w:rPr>
              <w:t xml:space="preserve"> و20 </w:t>
            </w:r>
            <w:r w:rsidRPr="00A1044E">
              <w:rPr>
                <w:b/>
                <w:bCs/>
                <w:szCs w:val="28"/>
                <w:rtl/>
              </w:rPr>
              <w:t>[باء2]</w:t>
            </w:r>
          </w:p>
        </w:tc>
      </w:tr>
      <w:tr w:rsidR="005740D9" w:rsidRPr="00724376" w:rsidTr="00724376">
        <w:tc>
          <w:tcPr>
            <w:tcW w:w="7370" w:type="dxa"/>
            <w:gridSpan w:val="2"/>
            <w:shd w:val="clear" w:color="auto" w:fill="auto"/>
          </w:tcPr>
          <w:p w:rsidR="005740D9" w:rsidRPr="00065CD1" w:rsidRDefault="005740D9" w:rsidP="00724376">
            <w:pPr>
              <w:spacing w:before="40" w:after="40" w:line="320" w:lineRule="exact"/>
              <w:rPr>
                <w:b/>
                <w:bCs/>
                <w:szCs w:val="28"/>
                <w:rtl/>
              </w:rPr>
            </w:pPr>
            <w:r w:rsidRPr="00065CD1">
              <w:rPr>
                <w:b/>
                <w:bCs/>
                <w:szCs w:val="28"/>
                <w:rtl/>
              </w:rPr>
              <w:t>الفقرة 15: ينبغي للدولة الطرف:</w:t>
            </w:r>
          </w:p>
          <w:p w:rsidR="005740D9" w:rsidRPr="00065CD1" w:rsidRDefault="00065CD1" w:rsidP="00724376">
            <w:pPr>
              <w:spacing w:before="40" w:after="40" w:line="320" w:lineRule="exact"/>
              <w:rPr>
                <w:b/>
                <w:bCs/>
                <w:szCs w:val="28"/>
                <w:rtl/>
              </w:rPr>
            </w:pPr>
            <w:r>
              <w:rPr>
                <w:b/>
                <w:bCs/>
                <w:szCs w:val="28"/>
                <w:rtl/>
              </w:rPr>
              <w:tab/>
              <w:t>(أ)</w:t>
            </w:r>
            <w:r>
              <w:rPr>
                <w:b/>
                <w:bCs/>
                <w:szCs w:val="28"/>
                <w:rtl/>
              </w:rPr>
              <w:tab/>
            </w:r>
            <w:r w:rsidR="005740D9" w:rsidRPr="00065CD1">
              <w:rPr>
                <w:b/>
                <w:bCs/>
                <w:szCs w:val="28"/>
                <w:rtl/>
              </w:rPr>
              <w:t>أن توفر ضمانات للسجناء وفقاً للمادة ١٠ من العهد؛</w:t>
            </w:r>
          </w:p>
          <w:p w:rsidR="005740D9" w:rsidRPr="00065CD1" w:rsidRDefault="00065CD1" w:rsidP="00724376">
            <w:pPr>
              <w:spacing w:before="40" w:after="40" w:line="320" w:lineRule="exact"/>
              <w:rPr>
                <w:b/>
                <w:bCs/>
                <w:szCs w:val="28"/>
                <w:rtl/>
              </w:rPr>
            </w:pPr>
            <w:r>
              <w:rPr>
                <w:b/>
                <w:bCs/>
                <w:szCs w:val="28"/>
                <w:rtl/>
              </w:rPr>
              <w:tab/>
              <w:t>(ب)</w:t>
            </w:r>
            <w:r>
              <w:rPr>
                <w:b/>
                <w:bCs/>
                <w:szCs w:val="28"/>
                <w:rtl/>
              </w:rPr>
              <w:tab/>
            </w:r>
            <w:r w:rsidR="005740D9" w:rsidRPr="00065CD1">
              <w:rPr>
                <w:b/>
                <w:bCs/>
                <w:szCs w:val="28"/>
                <w:rtl/>
              </w:rPr>
              <w:t>أن تتخذ خطوات إضافية لتحسين الظروف المادية، بما في ذلك الحيز المتاح، في مراكز الشرطة ومرافق الحبس الاحتياطي والسجون؛</w:t>
            </w:r>
          </w:p>
          <w:p w:rsidR="005740D9" w:rsidRPr="00065CD1" w:rsidRDefault="00065CD1" w:rsidP="00724376">
            <w:pPr>
              <w:spacing w:before="40" w:after="40" w:line="320" w:lineRule="exact"/>
              <w:rPr>
                <w:b/>
                <w:bCs/>
                <w:szCs w:val="28"/>
                <w:rtl/>
              </w:rPr>
            </w:pPr>
            <w:r>
              <w:rPr>
                <w:b/>
                <w:bCs/>
                <w:szCs w:val="28"/>
                <w:rtl/>
              </w:rPr>
              <w:tab/>
              <w:t>(ج)</w:t>
            </w:r>
            <w:r>
              <w:rPr>
                <w:b/>
                <w:bCs/>
                <w:szCs w:val="28"/>
                <w:rtl/>
              </w:rPr>
              <w:tab/>
            </w:r>
            <w:r w:rsidR="005740D9" w:rsidRPr="00065CD1">
              <w:rPr>
                <w:b/>
                <w:bCs/>
                <w:szCs w:val="28"/>
                <w:rtl/>
              </w:rPr>
              <w:t>أن توفر العدد الكافي من موظفي الحراسة لمنع العنف بين السجناء.</w:t>
            </w:r>
          </w:p>
        </w:tc>
      </w:tr>
      <w:tr w:rsidR="005740D9" w:rsidRPr="00724376" w:rsidTr="00724376">
        <w:tc>
          <w:tcPr>
            <w:tcW w:w="7370" w:type="dxa"/>
            <w:gridSpan w:val="2"/>
            <w:shd w:val="clear" w:color="auto" w:fill="auto"/>
          </w:tcPr>
          <w:p w:rsidR="005740D9" w:rsidRPr="00C57DD7" w:rsidRDefault="005740D9" w:rsidP="00C57DD7">
            <w:pPr>
              <w:pStyle w:val="H23GA"/>
              <w:spacing w:before="120"/>
            </w:pPr>
            <w:r w:rsidRPr="00C57DD7">
              <w:rPr>
                <w:rtl/>
              </w:rPr>
              <w:t>ملخص رد الدولة الطرف:</w:t>
            </w:r>
          </w:p>
        </w:tc>
      </w:tr>
      <w:tr w:rsidR="005740D9" w:rsidRPr="00724376" w:rsidTr="00724376">
        <w:tc>
          <w:tcPr>
            <w:tcW w:w="7370" w:type="dxa"/>
            <w:gridSpan w:val="2"/>
            <w:shd w:val="clear" w:color="auto" w:fill="auto"/>
          </w:tcPr>
          <w:p w:rsidR="005740D9" w:rsidRPr="00724376" w:rsidRDefault="00065CD1" w:rsidP="001813AA">
            <w:pPr>
              <w:spacing w:before="40" w:after="40" w:line="320" w:lineRule="exact"/>
              <w:rPr>
                <w:szCs w:val="28"/>
                <w:rtl/>
              </w:rPr>
            </w:pPr>
            <w:r>
              <w:rPr>
                <w:szCs w:val="28"/>
              </w:rPr>
              <w:tab/>
            </w:r>
            <w:r>
              <w:rPr>
                <w:szCs w:val="28"/>
                <w:rtl/>
              </w:rPr>
              <w:t>(أ)</w:t>
            </w:r>
            <w:r>
              <w:rPr>
                <w:szCs w:val="28"/>
                <w:rtl/>
              </w:rPr>
              <w:tab/>
            </w:r>
            <w:r w:rsidR="005740D9" w:rsidRPr="00724376">
              <w:rPr>
                <w:szCs w:val="28"/>
                <w:rtl/>
              </w:rPr>
              <w:t xml:space="preserve">كررت الدولة الطرف تأكيد المعلومات المقدمة في الوثيقة </w:t>
            </w:r>
            <w:r w:rsidR="005740D9" w:rsidRPr="00724376">
              <w:rPr>
                <w:szCs w:val="28"/>
              </w:rPr>
              <w:t>CCPR/C/LVA/3</w:t>
            </w:r>
            <w:r w:rsidR="005740D9" w:rsidRPr="00724376">
              <w:rPr>
                <w:szCs w:val="28"/>
                <w:rtl/>
              </w:rPr>
              <w:t xml:space="preserve"> (الفقرات</w:t>
            </w:r>
            <w:r w:rsidR="001813AA">
              <w:rPr>
                <w:rFonts w:hint="cs"/>
                <w:szCs w:val="28"/>
                <w:rtl/>
              </w:rPr>
              <w:t> </w:t>
            </w:r>
            <w:r w:rsidR="005740D9" w:rsidRPr="00724376">
              <w:rPr>
                <w:szCs w:val="28"/>
                <w:rtl/>
              </w:rPr>
              <w:t>٢٧٥ و٢٨٨ و٣٠٥ و٣٢٥ و٣٢٧).</w:t>
            </w:r>
          </w:p>
          <w:p w:rsidR="005740D9" w:rsidRPr="00724376" w:rsidRDefault="005740D9" w:rsidP="00724376">
            <w:pPr>
              <w:spacing w:before="40" w:after="40" w:line="320" w:lineRule="exact"/>
              <w:rPr>
                <w:szCs w:val="28"/>
                <w:rtl/>
              </w:rPr>
            </w:pPr>
            <w:r w:rsidRPr="00724376">
              <w:rPr>
                <w:szCs w:val="28"/>
                <w:rtl/>
              </w:rPr>
              <w:t>وأشارت الدولة الطرف إلى اللائحة رقم ٢٥، التي اعتُمدت في كانون الثاني/يناير ٢٠١٤، لتقديم الرعاية الطبية مجاناً لجميع الأشخاص المدانين والأشخاص المودعين رهن الحبس الاحتياطي.</w:t>
            </w:r>
          </w:p>
          <w:p w:rsidR="005740D9" w:rsidRPr="00724376" w:rsidRDefault="005740D9" w:rsidP="00724376">
            <w:pPr>
              <w:spacing w:before="40" w:after="40" w:line="320" w:lineRule="exact"/>
              <w:rPr>
                <w:szCs w:val="28"/>
              </w:rPr>
            </w:pPr>
            <w:r w:rsidRPr="00724376">
              <w:rPr>
                <w:szCs w:val="28"/>
                <w:rtl/>
              </w:rPr>
              <w:t>ويُفصل السجناء المحكوم عليهم بالسجن المؤبد عن غيرهم ويحتجزون في مرافق تخضع لحراسة أمنية مشددة. ويشاركون في بعض الأنشطة الهادفة إلى إعادة تأهيلهم الاجتماعي.</w:t>
            </w:r>
          </w:p>
          <w:p w:rsidR="005740D9" w:rsidRPr="00724376" w:rsidRDefault="001813AA" w:rsidP="00724376">
            <w:pPr>
              <w:spacing w:before="40" w:after="40" w:line="320" w:lineRule="exact"/>
              <w:rPr>
                <w:szCs w:val="28"/>
                <w:rtl/>
              </w:rPr>
            </w:pPr>
            <w:r>
              <w:rPr>
                <w:szCs w:val="28"/>
                <w:rtl/>
              </w:rPr>
              <w:t>ووفقاً للائحة رقم ٢٨٣</w:t>
            </w:r>
            <w:r w:rsidR="005740D9" w:rsidRPr="00724376">
              <w:rPr>
                <w:szCs w:val="28"/>
                <w:rtl/>
              </w:rPr>
              <w:t>(2015)، لا يجوز للموظفين اللجوء إلى التدابير الخاصة إلا في الحالات الاستثنائية، بعد تقييم شامل لكل حالة. ولا يُسمح بتقييد أيدي وأرجل السجناء المحكوم عليهم بالسجن المؤبد إلا إذا رئي أن السجين قد يشكل خطراً.</w:t>
            </w:r>
          </w:p>
          <w:p w:rsidR="005740D9" w:rsidRPr="00724376" w:rsidRDefault="00FF1CF3" w:rsidP="00724376">
            <w:pPr>
              <w:spacing w:before="40" w:after="40" w:line="320" w:lineRule="exact"/>
              <w:rPr>
                <w:szCs w:val="28"/>
                <w:rtl/>
              </w:rPr>
            </w:pPr>
            <w:r>
              <w:rPr>
                <w:szCs w:val="28"/>
                <w:rtl/>
              </w:rPr>
              <w:tab/>
            </w:r>
            <w:r w:rsidR="00CE328A">
              <w:rPr>
                <w:szCs w:val="28"/>
                <w:rtl/>
              </w:rPr>
              <w:t>(ب)</w:t>
            </w:r>
            <w:r w:rsidR="00CE328A">
              <w:rPr>
                <w:szCs w:val="28"/>
                <w:rtl/>
              </w:rPr>
              <w:tab/>
            </w:r>
            <w:r w:rsidR="005740D9" w:rsidRPr="00724376">
              <w:rPr>
                <w:szCs w:val="28"/>
                <w:rtl/>
              </w:rPr>
              <w:t xml:space="preserve">شرحت الدولة الطرف ما قدمته من معلومات عن الأوضاع المادية، في الوثيقة </w:t>
            </w:r>
            <w:r w:rsidR="005740D9" w:rsidRPr="00724376">
              <w:rPr>
                <w:szCs w:val="28"/>
              </w:rPr>
              <w:t>CCPR/C/LVA/3</w:t>
            </w:r>
            <w:r w:rsidR="005740D9" w:rsidRPr="00724376">
              <w:rPr>
                <w:szCs w:val="28"/>
                <w:rtl/>
              </w:rPr>
              <w:t xml:space="preserve"> (الفقرة ٣١١) وفي الوثيقة </w:t>
            </w:r>
            <w:r w:rsidR="005740D9" w:rsidRPr="00724376">
              <w:rPr>
                <w:szCs w:val="28"/>
              </w:rPr>
              <w:t>CCPR/C/LVA/Q/3/Add.1</w:t>
            </w:r>
            <w:r w:rsidR="005740D9" w:rsidRPr="00724376">
              <w:rPr>
                <w:szCs w:val="28"/>
                <w:rtl/>
              </w:rPr>
              <w:t xml:space="preserve"> (الفقرات ١٢٦-128). </w:t>
            </w:r>
            <w:r w:rsidR="005740D9" w:rsidRPr="00724376">
              <w:rPr>
                <w:szCs w:val="28"/>
                <w:rtl/>
              </w:rPr>
              <w:lastRenderedPageBreak/>
              <w:t>وبدأت لاتفيا، في كانون الثاني/يناير ٢٠١٥، عملية تجديد قرابة عشرة مرافق احتجاز تابعة للشرطة.</w:t>
            </w:r>
          </w:p>
          <w:p w:rsidR="005740D9" w:rsidRPr="00724376" w:rsidRDefault="005740D9" w:rsidP="00724376">
            <w:pPr>
              <w:spacing w:before="40" w:after="40" w:line="320" w:lineRule="exact"/>
              <w:rPr>
                <w:szCs w:val="28"/>
                <w:rtl/>
              </w:rPr>
            </w:pPr>
            <w:r w:rsidRPr="00724376">
              <w:rPr>
                <w:szCs w:val="28"/>
                <w:rtl/>
              </w:rPr>
              <w:t>وفي عام ٢٠١٤، شمل التجديد أو إعادة البناء ١٠ سجون ومرفقاً إصلاحياً للأحداث. وتشهد الأوضاع المادية في السجون تحسناً مستمراً.</w:t>
            </w:r>
          </w:p>
          <w:p w:rsidR="005740D9" w:rsidRPr="00BC6CFA" w:rsidRDefault="005740D9" w:rsidP="00724376">
            <w:pPr>
              <w:spacing w:before="40" w:after="40" w:line="320" w:lineRule="exact"/>
              <w:rPr>
                <w:spacing w:val="-1"/>
                <w:szCs w:val="28"/>
                <w:rtl/>
              </w:rPr>
            </w:pPr>
            <w:r w:rsidRPr="00BC6CFA">
              <w:rPr>
                <w:spacing w:val="-1"/>
                <w:szCs w:val="28"/>
                <w:rtl/>
              </w:rPr>
              <w:t xml:space="preserve">وكررت الدولة الطرف تأكيد المعلومات المقدمة في الوثيقة </w:t>
            </w:r>
            <w:r w:rsidRPr="00BC6CFA">
              <w:rPr>
                <w:spacing w:val="-1"/>
                <w:szCs w:val="28"/>
              </w:rPr>
              <w:t>CCPR/C/LVA/Q/3/Add.1</w:t>
            </w:r>
            <w:r w:rsidRPr="00BC6CFA">
              <w:rPr>
                <w:spacing w:val="-1"/>
                <w:szCs w:val="28"/>
                <w:rtl/>
              </w:rPr>
              <w:t xml:space="preserve"> (الفقرة 129).</w:t>
            </w:r>
          </w:p>
          <w:p w:rsidR="005740D9" w:rsidRPr="00724376" w:rsidRDefault="00CE328A" w:rsidP="00724376">
            <w:pPr>
              <w:spacing w:before="40" w:after="40" w:line="320" w:lineRule="exact"/>
              <w:rPr>
                <w:szCs w:val="28"/>
                <w:rtl/>
              </w:rPr>
            </w:pPr>
            <w:r>
              <w:rPr>
                <w:szCs w:val="28"/>
                <w:rtl/>
              </w:rPr>
              <w:tab/>
              <w:t>(ج)</w:t>
            </w:r>
            <w:r>
              <w:rPr>
                <w:szCs w:val="28"/>
                <w:rtl/>
              </w:rPr>
              <w:tab/>
            </w:r>
            <w:r w:rsidR="005740D9" w:rsidRPr="00724376">
              <w:rPr>
                <w:szCs w:val="28"/>
                <w:rtl/>
              </w:rPr>
              <w:t>إذا رأى أحد موظفي السجن أن سجيناً تعرض للعنف، وجب عليه إبلاغ الوحدة الطبية في السجن بذلك. ويحقق مدير السجن في الأمر ويحرك دعوى جنائية إذا كان هناك ما يبررها.</w:t>
            </w:r>
          </w:p>
          <w:p w:rsidR="005740D9" w:rsidRPr="00724376" w:rsidRDefault="005740D9" w:rsidP="00724376">
            <w:pPr>
              <w:spacing w:before="40" w:after="40" w:line="320" w:lineRule="exact"/>
              <w:rPr>
                <w:szCs w:val="28"/>
                <w:rtl/>
              </w:rPr>
            </w:pPr>
            <w:r w:rsidRPr="00724376">
              <w:rPr>
                <w:szCs w:val="28"/>
                <w:rtl/>
              </w:rPr>
              <w:t>وقد رُكّبت كاميرات إضافية للمراقبة بالفيديو في السجون بغية رصد الممرات والأماكن المشتركة. وفي عام ٢٠١٤، رُكبت كاميرات إضافية للمراقبة الأمنية بالفيديو في السجن المركزي في ريغا.</w:t>
            </w:r>
          </w:p>
          <w:p w:rsidR="005740D9" w:rsidRPr="00724376" w:rsidRDefault="005740D9" w:rsidP="00724376">
            <w:pPr>
              <w:spacing w:before="40" w:after="40" w:line="320" w:lineRule="exact"/>
              <w:rPr>
                <w:szCs w:val="28"/>
                <w:rtl/>
              </w:rPr>
            </w:pPr>
            <w:r w:rsidRPr="00724376">
              <w:rPr>
                <w:szCs w:val="28"/>
                <w:rtl/>
              </w:rPr>
              <w:t>وخلال عام ٢٠١٤، تلقى ٢١ موظفاً من موظفي السجون تدريباً شمل مسألة منع مخاطر العنف.</w:t>
            </w:r>
          </w:p>
        </w:tc>
      </w:tr>
      <w:tr w:rsidR="005740D9" w:rsidRPr="00724376" w:rsidTr="00724376">
        <w:tc>
          <w:tcPr>
            <w:tcW w:w="7370" w:type="dxa"/>
            <w:gridSpan w:val="2"/>
            <w:shd w:val="clear" w:color="auto" w:fill="auto"/>
          </w:tcPr>
          <w:p w:rsidR="005740D9" w:rsidRPr="00CE328A" w:rsidRDefault="005740D9" w:rsidP="00CE328A">
            <w:pPr>
              <w:pStyle w:val="H23GA"/>
              <w:spacing w:before="120"/>
              <w:rPr>
                <w:rtl/>
              </w:rPr>
            </w:pPr>
            <w:r w:rsidRPr="00CE328A">
              <w:rPr>
                <w:rtl/>
              </w:rPr>
              <w:lastRenderedPageBreak/>
              <w:t>تقييم اللجنة:</w:t>
            </w:r>
          </w:p>
        </w:tc>
      </w:tr>
      <w:tr w:rsidR="005740D9" w:rsidRPr="00724376" w:rsidTr="00724376">
        <w:tc>
          <w:tcPr>
            <w:tcW w:w="7370" w:type="dxa"/>
            <w:gridSpan w:val="2"/>
            <w:shd w:val="clear" w:color="auto" w:fill="auto"/>
          </w:tcPr>
          <w:p w:rsidR="005740D9" w:rsidRPr="00724376" w:rsidRDefault="005740D9" w:rsidP="00C57DD7">
            <w:pPr>
              <w:spacing w:before="40" w:after="40" w:line="320" w:lineRule="exact"/>
              <w:rPr>
                <w:szCs w:val="28"/>
                <w:rtl/>
              </w:rPr>
            </w:pPr>
            <w:r w:rsidRPr="00CE328A">
              <w:rPr>
                <w:b/>
                <w:bCs/>
                <w:szCs w:val="28"/>
                <w:rtl/>
              </w:rPr>
              <w:t>[باء</w:t>
            </w:r>
            <w:proofErr w:type="gramStart"/>
            <w:r w:rsidRPr="00CE328A">
              <w:rPr>
                <w:b/>
                <w:bCs/>
                <w:szCs w:val="28"/>
                <w:rtl/>
              </w:rPr>
              <w:t>2]</w:t>
            </w:r>
            <w:r w:rsidRPr="00724376">
              <w:rPr>
                <w:szCs w:val="28"/>
                <w:rtl/>
              </w:rPr>
              <w:t>(</w:t>
            </w:r>
            <w:proofErr w:type="gramEnd"/>
            <w:r w:rsidRPr="00724376">
              <w:rPr>
                <w:szCs w:val="28"/>
                <w:rtl/>
              </w:rPr>
              <w:t>أ): تحيط اللجنة علماً بالمعلومات التي قدمتها الدولة الطرف، ومنها معلومات عن اللائحة رقم</w:t>
            </w:r>
            <w:r w:rsidR="00C57DD7">
              <w:rPr>
                <w:rFonts w:hint="cs"/>
                <w:szCs w:val="28"/>
                <w:rtl/>
              </w:rPr>
              <w:t> </w:t>
            </w:r>
            <w:r w:rsidRPr="00724376">
              <w:rPr>
                <w:szCs w:val="28"/>
                <w:rtl/>
              </w:rPr>
              <w:t>283 التي اعتُمدت في حزيران/يونيه ٢٠١٥، الرامية إلى الحد من استخدام القيود. غير أن اللجنة تطلب بيانات عن وتيرة الحالات التي تُستخدم فيها القيود وعن المعايير المتبعة في ذلك. وتطلب أيضاً توضيحات بشأن التدابير المتخذة منذ اعتماد ملاحظاتها الختامية في آذار/مارس ٢٠١٤، لتوفير ضمانات للسجناء وفقاً للمادة ١٠ من العهد.</w:t>
            </w:r>
          </w:p>
          <w:p w:rsidR="005740D9" w:rsidRPr="00724376" w:rsidRDefault="005740D9" w:rsidP="00724376">
            <w:pPr>
              <w:spacing w:before="40" w:after="40" w:line="320" w:lineRule="exact"/>
              <w:rPr>
                <w:szCs w:val="28"/>
                <w:rtl/>
              </w:rPr>
            </w:pPr>
            <w:r w:rsidRPr="00CE328A">
              <w:rPr>
                <w:b/>
                <w:bCs/>
                <w:szCs w:val="28"/>
                <w:rtl/>
              </w:rPr>
              <w:t>[باء</w:t>
            </w:r>
            <w:proofErr w:type="gramStart"/>
            <w:r w:rsidRPr="00CE328A">
              <w:rPr>
                <w:b/>
                <w:bCs/>
                <w:szCs w:val="28"/>
                <w:rtl/>
              </w:rPr>
              <w:t>2]</w:t>
            </w:r>
            <w:r w:rsidRPr="00724376">
              <w:rPr>
                <w:szCs w:val="28"/>
                <w:rtl/>
              </w:rPr>
              <w:t>(</w:t>
            </w:r>
            <w:proofErr w:type="gramEnd"/>
            <w:r w:rsidRPr="00724376">
              <w:rPr>
                <w:szCs w:val="28"/>
                <w:rtl/>
              </w:rPr>
              <w:t>ب): تحيط اللجنة علماً بالمعلومات التي قدمتها الدولة الطرف عن تجديد مراكز الاحتجاز لدى الشرطة ومرافق احتجاز الشباب والسجون. وتطلب اللجنة معلومات محددة عن التدابير المتخذة بعد اعتماد الملاحظات الختامية، من أجل توسيع المرافق وتحسين أوضاعها المادية، بما في ذلك طبيعة عمليات الصيانة وعدد أماكن الاحتجاز المشمولة بها.</w:t>
            </w:r>
          </w:p>
          <w:p w:rsidR="005740D9" w:rsidRPr="00724376" w:rsidRDefault="005740D9" w:rsidP="00724376">
            <w:pPr>
              <w:spacing w:before="40" w:after="40" w:line="320" w:lineRule="exact"/>
              <w:rPr>
                <w:szCs w:val="28"/>
                <w:rtl/>
              </w:rPr>
            </w:pPr>
            <w:r w:rsidRPr="00CE328A">
              <w:rPr>
                <w:b/>
                <w:bCs/>
                <w:szCs w:val="28"/>
                <w:rtl/>
              </w:rPr>
              <w:t>[جيم1]</w:t>
            </w:r>
            <w:r w:rsidRPr="00724376">
              <w:rPr>
                <w:szCs w:val="28"/>
                <w:rtl/>
              </w:rPr>
              <w:t>(ج): تأسف اللجنة للافتقار إلى معلومات عن التدابير المتخذة لزيادة عدد موظفي الحراسة، وتطلب تقديم هذه المعلومات.</w:t>
            </w:r>
          </w:p>
        </w:tc>
      </w:tr>
      <w:tr w:rsidR="005740D9" w:rsidRPr="00724376" w:rsidTr="00724376">
        <w:tc>
          <w:tcPr>
            <w:tcW w:w="7370" w:type="dxa"/>
            <w:gridSpan w:val="2"/>
            <w:shd w:val="clear" w:color="auto" w:fill="auto"/>
          </w:tcPr>
          <w:p w:rsidR="005740D9" w:rsidRPr="00CE328A" w:rsidRDefault="005740D9" w:rsidP="00724376">
            <w:pPr>
              <w:spacing w:before="40" w:after="40" w:line="320" w:lineRule="exact"/>
              <w:rPr>
                <w:b/>
                <w:bCs/>
                <w:szCs w:val="28"/>
                <w:rtl/>
              </w:rPr>
            </w:pPr>
            <w:r w:rsidRPr="00CE328A">
              <w:rPr>
                <w:b/>
                <w:bCs/>
                <w:szCs w:val="28"/>
                <w:rtl/>
              </w:rPr>
              <w:t>الفقرة 19: ينبغي للدولة الطرف:</w:t>
            </w:r>
          </w:p>
          <w:p w:rsidR="005740D9" w:rsidRPr="00CE328A" w:rsidRDefault="00CE328A" w:rsidP="00724376">
            <w:pPr>
              <w:spacing w:before="40" w:after="40" w:line="320" w:lineRule="exact"/>
              <w:rPr>
                <w:b/>
                <w:bCs/>
                <w:szCs w:val="28"/>
                <w:rtl/>
              </w:rPr>
            </w:pPr>
            <w:r>
              <w:rPr>
                <w:b/>
                <w:bCs/>
                <w:szCs w:val="28"/>
                <w:rtl/>
              </w:rPr>
              <w:tab/>
              <w:t>(أ)</w:t>
            </w:r>
            <w:r>
              <w:rPr>
                <w:b/>
                <w:bCs/>
                <w:szCs w:val="28"/>
                <w:rtl/>
              </w:rPr>
              <w:tab/>
            </w:r>
            <w:r w:rsidR="005740D9" w:rsidRPr="00CE328A">
              <w:rPr>
                <w:b/>
                <w:bCs/>
                <w:szCs w:val="28"/>
                <w:rtl/>
              </w:rPr>
              <w:t>أن تعزز استراتيجياتها الرامية إلى مكافحة الجرائم المرتكبة بدافع العنصرية والتصدي لاستخدام الخطاب العنصري في السياسة ووسائط الإعلام؛</w:t>
            </w:r>
          </w:p>
          <w:p w:rsidR="005740D9" w:rsidRPr="00CE328A" w:rsidRDefault="00CE328A" w:rsidP="00724376">
            <w:pPr>
              <w:spacing w:before="40" w:after="40" w:line="320" w:lineRule="exact"/>
              <w:rPr>
                <w:b/>
                <w:bCs/>
                <w:szCs w:val="28"/>
                <w:rtl/>
              </w:rPr>
            </w:pPr>
            <w:r>
              <w:rPr>
                <w:b/>
                <w:bCs/>
                <w:szCs w:val="28"/>
                <w:rtl/>
              </w:rPr>
              <w:tab/>
              <w:t>(ب)</w:t>
            </w:r>
            <w:r>
              <w:rPr>
                <w:b/>
                <w:bCs/>
                <w:szCs w:val="28"/>
                <w:rtl/>
              </w:rPr>
              <w:tab/>
            </w:r>
            <w:r w:rsidR="005740D9" w:rsidRPr="00CE328A">
              <w:rPr>
                <w:b/>
                <w:bCs/>
                <w:szCs w:val="28"/>
                <w:rtl/>
              </w:rPr>
              <w:t>أن تنفذ أحكام القانون الجنائي الرامية إلى مكافحة الجرائم المرتكبة بدافع العنصرية، وتوقيع العقوبات المناسبة على مرتكبيها، وتيسير إجراءات الإبلاغ عن الجرائم المرتكبة بدافع الكراهية؛</w:t>
            </w:r>
          </w:p>
        </w:tc>
      </w:tr>
      <w:tr w:rsidR="005740D9" w:rsidRPr="00724376" w:rsidTr="00724376">
        <w:tc>
          <w:tcPr>
            <w:tcW w:w="7370" w:type="dxa"/>
            <w:gridSpan w:val="2"/>
            <w:shd w:val="clear" w:color="auto" w:fill="auto"/>
          </w:tcPr>
          <w:p w:rsidR="005740D9" w:rsidRPr="00CE328A" w:rsidRDefault="00CE328A" w:rsidP="00724376">
            <w:pPr>
              <w:spacing w:before="40" w:after="40" w:line="320" w:lineRule="exact"/>
              <w:rPr>
                <w:b/>
                <w:bCs/>
                <w:szCs w:val="28"/>
                <w:rtl/>
              </w:rPr>
            </w:pPr>
            <w:r>
              <w:rPr>
                <w:b/>
                <w:bCs/>
                <w:szCs w:val="28"/>
                <w:rtl/>
              </w:rPr>
              <w:tab/>
              <w:t>(ج)</w:t>
            </w:r>
            <w:r>
              <w:rPr>
                <w:b/>
                <w:bCs/>
                <w:szCs w:val="28"/>
                <w:rtl/>
              </w:rPr>
              <w:tab/>
            </w:r>
            <w:r w:rsidR="005740D9" w:rsidRPr="00CE328A">
              <w:rPr>
                <w:b/>
                <w:bCs/>
                <w:szCs w:val="28"/>
                <w:rtl/>
              </w:rPr>
              <w:t>أن تجرم التحريض على العنف بسبب الميل الجنسي أو الهوية الجنسانية.</w:t>
            </w:r>
          </w:p>
        </w:tc>
      </w:tr>
      <w:tr w:rsidR="005740D9" w:rsidRPr="00724376" w:rsidTr="00724376">
        <w:tc>
          <w:tcPr>
            <w:tcW w:w="7370" w:type="dxa"/>
            <w:gridSpan w:val="2"/>
            <w:shd w:val="clear" w:color="auto" w:fill="auto"/>
          </w:tcPr>
          <w:p w:rsidR="005740D9" w:rsidRPr="00CE328A" w:rsidRDefault="005740D9" w:rsidP="00CE328A">
            <w:pPr>
              <w:pStyle w:val="H23GA"/>
              <w:spacing w:before="120"/>
            </w:pPr>
            <w:r w:rsidRPr="00CE328A">
              <w:rPr>
                <w:rtl/>
              </w:rPr>
              <w:t>ملخص رد الدولة الطرف:</w:t>
            </w:r>
          </w:p>
        </w:tc>
      </w:tr>
      <w:tr w:rsidR="005740D9" w:rsidRPr="00724376" w:rsidTr="00724376">
        <w:tc>
          <w:tcPr>
            <w:tcW w:w="7370" w:type="dxa"/>
            <w:gridSpan w:val="2"/>
            <w:shd w:val="clear" w:color="auto" w:fill="auto"/>
          </w:tcPr>
          <w:p w:rsidR="005740D9" w:rsidRPr="00724376" w:rsidRDefault="00CE328A" w:rsidP="00724376">
            <w:pPr>
              <w:spacing w:before="40" w:after="40" w:line="320" w:lineRule="exact"/>
              <w:rPr>
                <w:szCs w:val="28"/>
                <w:rtl/>
              </w:rPr>
            </w:pPr>
            <w:r>
              <w:rPr>
                <w:szCs w:val="28"/>
                <w:rtl/>
              </w:rPr>
              <w:tab/>
              <w:t>(أ)</w:t>
            </w:r>
            <w:r>
              <w:rPr>
                <w:szCs w:val="28"/>
                <w:rtl/>
              </w:rPr>
              <w:tab/>
            </w:r>
            <w:r w:rsidR="005740D9" w:rsidRPr="00724376">
              <w:rPr>
                <w:szCs w:val="28"/>
                <w:rtl/>
              </w:rPr>
              <w:t>في حزيران/</w:t>
            </w:r>
            <w:proofErr w:type="gramStart"/>
            <w:r w:rsidR="005740D9" w:rsidRPr="00724376">
              <w:rPr>
                <w:szCs w:val="28"/>
                <w:rtl/>
              </w:rPr>
              <w:t>يونيه</w:t>
            </w:r>
            <w:proofErr w:type="gramEnd"/>
            <w:r w:rsidR="005740D9" w:rsidRPr="00724376">
              <w:rPr>
                <w:szCs w:val="28"/>
                <w:rtl/>
              </w:rPr>
              <w:t xml:space="preserve"> ٢٠١٤، اعتمدت الحكومة تقريراً وافياً دعا إلى إدخال عدة تعديلات على القانون الجنائي، تشمل مسائل من قبيل الجرائم المرتكبة على الإنترنت بدافع الكراهية، وما يقترفه الموظفون العموميون من أفعال بدافع الكراهية. وفي أيلول/سبتمبر ٢٠١٤، عُدلت المادتان ٤٨ و٧٨ من القانون الجنائي.</w:t>
            </w:r>
          </w:p>
          <w:p w:rsidR="005740D9" w:rsidRPr="00724376" w:rsidRDefault="005740D9" w:rsidP="00724376">
            <w:pPr>
              <w:spacing w:before="40" w:after="40" w:line="320" w:lineRule="exact"/>
              <w:rPr>
                <w:szCs w:val="28"/>
                <w:rtl/>
              </w:rPr>
            </w:pPr>
            <w:r w:rsidRPr="00724376">
              <w:rPr>
                <w:szCs w:val="28"/>
                <w:rtl/>
              </w:rPr>
              <w:t xml:space="preserve">وفيما يتعلق بالخطاب العنصري في وسائط الإعلام، كررت الدولة الطرف تأكيد بعض المعلومات الواردة في الوثيقة </w:t>
            </w:r>
            <w:r w:rsidRPr="00724376">
              <w:rPr>
                <w:szCs w:val="28"/>
              </w:rPr>
              <w:t>CCPR/C/LVA/3</w:t>
            </w:r>
            <w:r w:rsidRPr="00724376">
              <w:rPr>
                <w:szCs w:val="28"/>
                <w:rtl/>
              </w:rPr>
              <w:t xml:space="preserve"> (الفقرة ٤٧٠).</w:t>
            </w:r>
          </w:p>
          <w:p w:rsidR="005740D9" w:rsidRPr="00724376" w:rsidRDefault="005740D9" w:rsidP="00724376">
            <w:pPr>
              <w:spacing w:before="40" w:after="40" w:line="320" w:lineRule="exact"/>
              <w:rPr>
                <w:szCs w:val="28"/>
                <w:rtl/>
              </w:rPr>
            </w:pPr>
            <w:r w:rsidRPr="00724376">
              <w:rPr>
                <w:szCs w:val="28"/>
                <w:rtl/>
              </w:rPr>
              <w:t xml:space="preserve">وفي أيلول/سبتمبر ٢٠١٤، عُدلت أحكام قانون الإعلانات التجارية لوضع شروط أكثر تفصيلاً بشأن الخضوع للرصد القانوني، تحظر الدعوة إلى العنف والدعاية الحربية، وتمنع التحريض على التمييز بسبب العرق أو اللون أو نوع الجنس أو السن أو المعتقدات الدينية أو السياسية أو غيرها، أو الأصل القومي </w:t>
            </w:r>
            <w:r w:rsidRPr="00724376">
              <w:rPr>
                <w:szCs w:val="28"/>
                <w:rtl/>
              </w:rPr>
              <w:lastRenderedPageBreak/>
              <w:t xml:space="preserve">أو الاجتماعي، أو الوضع المالي، أو غير ذلك من العوامل. وعلاوة على ذلك، أنشأت وزارة الثقافة في عام ٢٠١٤ فريقاً عاملاً لوضع مبادئ توجيهية للسياسات المتعلقة بوسائط الإعلام. ورَعَت الحكومة مشاريع تهدف إلى مكافحة التمييز وتعزيز التسامح، منها برنامجٌ بعنوان </w:t>
            </w:r>
            <w:r w:rsidR="00D04295" w:rsidRPr="00724376">
              <w:rPr>
                <w:rFonts w:hint="cs"/>
                <w:szCs w:val="28"/>
                <w:rtl/>
              </w:rPr>
              <w:t>"</w:t>
            </w:r>
            <w:r w:rsidRPr="00724376">
              <w:rPr>
                <w:szCs w:val="28"/>
                <w:rtl/>
              </w:rPr>
              <w:t>أشخاص مختلفون</w:t>
            </w:r>
            <w:r w:rsidR="00D04295" w:rsidRPr="00724376">
              <w:rPr>
                <w:rFonts w:hint="cs"/>
                <w:szCs w:val="28"/>
                <w:rtl/>
              </w:rPr>
              <w:t>"</w:t>
            </w:r>
            <w:r w:rsidRPr="00724376">
              <w:rPr>
                <w:szCs w:val="28"/>
                <w:rtl/>
              </w:rPr>
              <w:t>.</w:t>
            </w:r>
          </w:p>
          <w:p w:rsidR="005740D9" w:rsidRPr="00724376" w:rsidRDefault="00CE328A" w:rsidP="00724376">
            <w:pPr>
              <w:spacing w:before="40" w:after="40" w:line="320" w:lineRule="exact"/>
              <w:rPr>
                <w:szCs w:val="28"/>
              </w:rPr>
            </w:pPr>
            <w:r>
              <w:rPr>
                <w:szCs w:val="28"/>
                <w:rtl/>
              </w:rPr>
              <w:tab/>
              <w:t>(ب)</w:t>
            </w:r>
            <w:r>
              <w:rPr>
                <w:szCs w:val="28"/>
                <w:rtl/>
              </w:rPr>
              <w:tab/>
            </w:r>
            <w:r w:rsidR="005740D9" w:rsidRPr="00724376">
              <w:rPr>
                <w:szCs w:val="28"/>
                <w:rtl/>
              </w:rPr>
              <w:t xml:space="preserve">في عام 2014، حُركت 89 دعوى جنائية بشأن جرائم يُدَّعى ارتكابها تندرج في إطار المادة ٧٨ (التحريض على الكراهية أو العداوة القومية أو </w:t>
            </w:r>
            <w:proofErr w:type="spellStart"/>
            <w:r w:rsidR="005740D9" w:rsidRPr="00724376">
              <w:rPr>
                <w:szCs w:val="28"/>
                <w:rtl/>
              </w:rPr>
              <w:t>الإثنية</w:t>
            </w:r>
            <w:proofErr w:type="spellEnd"/>
            <w:r w:rsidR="005740D9" w:rsidRPr="00724376">
              <w:rPr>
                <w:szCs w:val="28"/>
                <w:rtl/>
              </w:rPr>
              <w:t xml:space="preserve"> أو العرقية) من القانون الجنائي.</w:t>
            </w:r>
          </w:p>
          <w:p w:rsidR="005740D9" w:rsidRPr="00724376" w:rsidRDefault="005740D9" w:rsidP="00724376">
            <w:pPr>
              <w:spacing w:before="40" w:after="40" w:line="320" w:lineRule="exact"/>
              <w:rPr>
                <w:szCs w:val="28"/>
                <w:rtl/>
              </w:rPr>
            </w:pPr>
            <w:r w:rsidRPr="00724376">
              <w:rPr>
                <w:szCs w:val="28"/>
                <w:rtl/>
              </w:rPr>
              <w:t>وخلصت المحكمة العليا في قرار صادر في عام ٢٠١٤ إلى إمكانية إدانة شخص بموجب المادة ٧٨ بتهمة التحريض على الكراهية العرقية باستخدام قاعدة بيانات مؤتمتة، حتى وإن لم يفض فعله إلى إلحاق ضرر بشخص معيّن.</w:t>
            </w:r>
          </w:p>
          <w:p w:rsidR="005740D9" w:rsidRPr="00724376" w:rsidRDefault="00CE328A" w:rsidP="00724376">
            <w:pPr>
              <w:spacing w:before="40" w:after="40" w:line="320" w:lineRule="exact"/>
              <w:rPr>
                <w:szCs w:val="28"/>
                <w:rtl/>
              </w:rPr>
            </w:pPr>
            <w:r>
              <w:rPr>
                <w:szCs w:val="28"/>
                <w:rtl/>
              </w:rPr>
              <w:tab/>
              <w:t>(ج)</w:t>
            </w:r>
            <w:r>
              <w:rPr>
                <w:szCs w:val="28"/>
                <w:rtl/>
              </w:rPr>
              <w:tab/>
            </w:r>
            <w:r w:rsidR="005740D9" w:rsidRPr="00724376">
              <w:rPr>
                <w:szCs w:val="28"/>
                <w:rtl/>
              </w:rPr>
              <w:t>في أيلول/سبتمبر ٢٠١٤، عُدلت المادة ١٥٠ (التحريض على الكراهية والعداوة الاجتماعية) من القانون الجنائي لتجريم التحريض على الكراهية بسبب نوع الجنس أو السن أو الإعاقة، أو أي عامل آخر، إذا أفضى ذلك التحريض إلى ضرر كبير. وقد صيغت المادة ١٥٠ صياغة واسعة النطاق بما يكفي لتشمل الميل الجنسي. وتُشدَّد العقوبات في حالة استخدام نظام مؤتمت لتجهيز البيانات.</w:t>
            </w:r>
          </w:p>
        </w:tc>
      </w:tr>
      <w:tr w:rsidR="005740D9" w:rsidRPr="00724376" w:rsidTr="00724376">
        <w:tc>
          <w:tcPr>
            <w:tcW w:w="7370" w:type="dxa"/>
            <w:gridSpan w:val="2"/>
            <w:shd w:val="clear" w:color="auto" w:fill="auto"/>
          </w:tcPr>
          <w:p w:rsidR="005740D9" w:rsidRPr="00CE328A" w:rsidRDefault="005740D9" w:rsidP="00C57DD7">
            <w:pPr>
              <w:pStyle w:val="H23GA"/>
              <w:spacing w:before="60" w:line="360" w:lineRule="exact"/>
            </w:pPr>
            <w:r w:rsidRPr="00CE328A">
              <w:rPr>
                <w:rtl/>
              </w:rPr>
              <w:lastRenderedPageBreak/>
              <w:t>تقييم اللجنة:</w:t>
            </w:r>
          </w:p>
        </w:tc>
      </w:tr>
      <w:tr w:rsidR="005740D9" w:rsidRPr="00724376" w:rsidTr="00724376">
        <w:tc>
          <w:tcPr>
            <w:tcW w:w="7370" w:type="dxa"/>
            <w:gridSpan w:val="2"/>
            <w:shd w:val="clear" w:color="auto" w:fill="auto"/>
          </w:tcPr>
          <w:p w:rsidR="005740D9" w:rsidRPr="00724376" w:rsidRDefault="005740D9" w:rsidP="00724376">
            <w:pPr>
              <w:spacing w:before="40" w:after="40" w:line="320" w:lineRule="exact"/>
              <w:rPr>
                <w:szCs w:val="28"/>
                <w:rtl/>
              </w:rPr>
            </w:pPr>
            <w:r w:rsidRPr="00CE328A">
              <w:rPr>
                <w:b/>
                <w:bCs/>
                <w:szCs w:val="28"/>
                <w:rtl/>
              </w:rPr>
              <w:t>[باء</w:t>
            </w:r>
            <w:proofErr w:type="gramStart"/>
            <w:r w:rsidRPr="00CE328A">
              <w:rPr>
                <w:b/>
                <w:bCs/>
                <w:szCs w:val="28"/>
                <w:rtl/>
              </w:rPr>
              <w:t>1]</w:t>
            </w:r>
            <w:r w:rsidRPr="00724376">
              <w:rPr>
                <w:szCs w:val="28"/>
                <w:rtl/>
              </w:rPr>
              <w:t>(</w:t>
            </w:r>
            <w:proofErr w:type="gramEnd"/>
            <w:r w:rsidRPr="00724376">
              <w:rPr>
                <w:szCs w:val="28"/>
                <w:rtl/>
              </w:rPr>
              <w:t>أ): ترحب اللجنة بإدخال تعديلات تشريعية ووضع استراتيجيات لمكافحة الجرائم المرتكبة بدوافع عنصرية. لكنها تطلب معلومات عن تأثير تلك التدابير، وعن التدابير المتخذة للتصدي لاستخدام الخطاب العنصري في السياسة.</w:t>
            </w:r>
          </w:p>
          <w:p w:rsidR="005740D9" w:rsidRPr="00724376" w:rsidRDefault="005740D9" w:rsidP="00724376">
            <w:pPr>
              <w:spacing w:before="40" w:after="40" w:line="320" w:lineRule="exact"/>
              <w:rPr>
                <w:szCs w:val="28"/>
                <w:rtl/>
              </w:rPr>
            </w:pPr>
            <w:r w:rsidRPr="00CE328A">
              <w:rPr>
                <w:b/>
                <w:bCs/>
                <w:szCs w:val="28"/>
                <w:rtl/>
              </w:rPr>
              <w:t>[باء</w:t>
            </w:r>
            <w:proofErr w:type="gramStart"/>
            <w:r w:rsidRPr="00CE328A">
              <w:rPr>
                <w:b/>
                <w:bCs/>
                <w:szCs w:val="28"/>
                <w:rtl/>
              </w:rPr>
              <w:t>٢]</w:t>
            </w:r>
            <w:r w:rsidRPr="00724376">
              <w:rPr>
                <w:szCs w:val="28"/>
                <w:rtl/>
              </w:rPr>
              <w:t>(</w:t>
            </w:r>
            <w:proofErr w:type="gramEnd"/>
            <w:r w:rsidRPr="00724376">
              <w:rPr>
                <w:szCs w:val="28"/>
                <w:rtl/>
              </w:rPr>
              <w:t>ب): تحيط اللجنة علماً بالمعلومات التي قدمتها الدولة الطرف عن تنفيذ المادة ٧٨ من القانون الجنائي، لكنها تطلب بيانات إحصائية إضافية عن عدد الشكاوى المتعلقة بالجرائم المرتكبة بدوافع عنصرية، والملاحقات القضائية التي شملتها والأحكام الصادرة على مرتكبيها والتعويضات الممنوحة لضحاياها، منذ اعتماد الملاحظات الختامية، وتطلب كذلك معلومات عن دوافع تلك الجرائم والتدابير المتخذة لتيسير الإبلاغ عنها.</w:t>
            </w:r>
          </w:p>
          <w:p w:rsidR="005740D9" w:rsidRPr="00724376" w:rsidRDefault="005740D9" w:rsidP="00724376">
            <w:pPr>
              <w:spacing w:before="40" w:after="40" w:line="320" w:lineRule="exact"/>
              <w:rPr>
                <w:szCs w:val="28"/>
                <w:rtl/>
              </w:rPr>
            </w:pPr>
            <w:r w:rsidRPr="00CE328A">
              <w:rPr>
                <w:b/>
                <w:bCs/>
                <w:szCs w:val="28"/>
                <w:rtl/>
              </w:rPr>
              <w:t>[باء2]</w:t>
            </w:r>
            <w:r w:rsidRPr="00724376">
              <w:rPr>
                <w:szCs w:val="28"/>
                <w:rtl/>
              </w:rPr>
              <w:t>(ج): ترحب اللجنة بتعديل المادة ١٥٠ من القانون الجنائي، لكنها تأسف لأن الدولة الطرف لم تُجرّم تجريماً صريحاً أفعال التحريض على العنف بسبب الميل الجنسي أو الهوية الجنسانية، وتطلب اللجنة معلومات عن تطبيق المادة ١٥٠ على الجرائم المرتكبة بسبب الميل الجنسي والهوية الجنسانية، وتكرر تأكيد توصيتها.</w:t>
            </w:r>
          </w:p>
        </w:tc>
      </w:tr>
      <w:tr w:rsidR="005740D9" w:rsidRPr="00724376" w:rsidTr="00724376">
        <w:tc>
          <w:tcPr>
            <w:tcW w:w="7370" w:type="dxa"/>
            <w:gridSpan w:val="2"/>
            <w:shd w:val="clear" w:color="auto" w:fill="auto"/>
          </w:tcPr>
          <w:p w:rsidR="005740D9" w:rsidRPr="00CE328A" w:rsidRDefault="005740D9" w:rsidP="00724376">
            <w:pPr>
              <w:spacing w:before="40" w:after="40" w:line="320" w:lineRule="exact"/>
              <w:rPr>
                <w:b/>
                <w:bCs/>
                <w:szCs w:val="28"/>
                <w:rtl/>
              </w:rPr>
            </w:pPr>
            <w:r w:rsidRPr="00CE328A">
              <w:rPr>
                <w:b/>
                <w:bCs/>
                <w:szCs w:val="28"/>
                <w:rtl/>
              </w:rPr>
              <w:t xml:space="preserve">الفقرة ٢٠: ينبغي للدولة الطرف أن تكثف التدابير لمنع الآثار السلبية على الأقليات بسبب الانتقال إلى التعلم باللغة اللاتفية، ولا سيما لمعالجة مشكلة الافتقار إلى الكتب المدرسية في بعض المواد، ورداءة نوعية المواد والتدريب على اللغة اللاتفية للمعلمين غير </w:t>
            </w:r>
            <w:proofErr w:type="spellStart"/>
            <w:r w:rsidRPr="00CE328A">
              <w:rPr>
                <w:b/>
                <w:bCs/>
                <w:szCs w:val="28"/>
                <w:rtl/>
              </w:rPr>
              <w:t>اللاتفيين</w:t>
            </w:r>
            <w:proofErr w:type="spellEnd"/>
            <w:r w:rsidRPr="00CE328A">
              <w:rPr>
                <w:b/>
                <w:bCs/>
                <w:szCs w:val="28"/>
                <w:rtl/>
              </w:rPr>
              <w:t>. وينبغي للدولة الطرف أيضاً أن تتخذ خطوات إضافية لدعم تعليم لغات الأقليات وثقافاتها في مدارس الأقليات.</w:t>
            </w:r>
          </w:p>
        </w:tc>
      </w:tr>
      <w:tr w:rsidR="005740D9" w:rsidRPr="00724376" w:rsidTr="00724376">
        <w:tc>
          <w:tcPr>
            <w:tcW w:w="7370" w:type="dxa"/>
            <w:gridSpan w:val="2"/>
            <w:shd w:val="clear" w:color="auto" w:fill="auto"/>
          </w:tcPr>
          <w:p w:rsidR="005740D9" w:rsidRPr="00CE328A" w:rsidRDefault="005740D9" w:rsidP="00C57DD7">
            <w:pPr>
              <w:pStyle w:val="H23GA"/>
              <w:spacing w:before="60" w:line="360" w:lineRule="exact"/>
            </w:pPr>
            <w:r w:rsidRPr="00CE328A">
              <w:rPr>
                <w:rtl/>
              </w:rPr>
              <w:t>ملخص رد الدولة الطرف:</w:t>
            </w:r>
          </w:p>
        </w:tc>
      </w:tr>
      <w:tr w:rsidR="005740D9" w:rsidRPr="00724376" w:rsidTr="00724376">
        <w:tc>
          <w:tcPr>
            <w:tcW w:w="7370" w:type="dxa"/>
            <w:gridSpan w:val="2"/>
            <w:shd w:val="clear" w:color="auto" w:fill="auto"/>
          </w:tcPr>
          <w:p w:rsidR="005740D9" w:rsidRPr="00724376" w:rsidRDefault="005740D9" w:rsidP="00C57DD7">
            <w:pPr>
              <w:spacing w:before="40" w:after="40" w:line="310" w:lineRule="exact"/>
              <w:rPr>
                <w:szCs w:val="28"/>
                <w:rtl/>
              </w:rPr>
            </w:pPr>
            <w:r w:rsidRPr="00724376">
              <w:rPr>
                <w:szCs w:val="28"/>
                <w:rtl/>
              </w:rPr>
              <w:t xml:space="preserve">كررت الدولة الطرف تأكيد المعلومات المقدمة في الوثيقة </w:t>
            </w:r>
            <w:r w:rsidRPr="00724376">
              <w:rPr>
                <w:szCs w:val="28"/>
              </w:rPr>
              <w:t>CCPR/C/LVA/Q/3/Add.1</w:t>
            </w:r>
            <w:r w:rsidRPr="00724376">
              <w:rPr>
                <w:szCs w:val="28"/>
                <w:rtl/>
              </w:rPr>
              <w:t xml:space="preserve"> (الفقرة 166) والوثيقة </w:t>
            </w:r>
            <w:r w:rsidRPr="00724376">
              <w:rPr>
                <w:szCs w:val="28"/>
              </w:rPr>
              <w:t>CCPR/C/LVA/3</w:t>
            </w:r>
            <w:r w:rsidRPr="00724376">
              <w:rPr>
                <w:szCs w:val="28"/>
                <w:rtl/>
              </w:rPr>
              <w:t xml:space="preserve"> (الفقرة 565).</w:t>
            </w:r>
          </w:p>
          <w:p w:rsidR="005740D9" w:rsidRPr="00724376" w:rsidRDefault="005740D9" w:rsidP="00C57DD7">
            <w:pPr>
              <w:spacing w:before="40" w:after="40" w:line="310" w:lineRule="exact"/>
              <w:rPr>
                <w:szCs w:val="28"/>
                <w:rtl/>
              </w:rPr>
            </w:pPr>
            <w:r w:rsidRPr="00724376">
              <w:rPr>
                <w:szCs w:val="28"/>
                <w:rtl/>
              </w:rPr>
              <w:t>وتهدف الوكالة المعنية باللغة اللاتفية إلى تزويد المدرسين والطلاب بمواد مختلفة لتدريس اللغة اللاتفية وتعلمها في مستوى المبتدئين. واعتباراً من عام ٢٠١٥، ستشمل تلك المواد أيضاً مستويات أخرى من الكفاءة اللغوية.</w:t>
            </w:r>
          </w:p>
          <w:p w:rsidR="005740D9" w:rsidRPr="00724376" w:rsidRDefault="005740D9" w:rsidP="00C57DD7">
            <w:pPr>
              <w:spacing w:before="40" w:after="40" w:line="310" w:lineRule="exact"/>
              <w:rPr>
                <w:szCs w:val="28"/>
                <w:rtl/>
              </w:rPr>
            </w:pPr>
            <w:r w:rsidRPr="00724376">
              <w:rPr>
                <w:szCs w:val="28"/>
                <w:rtl/>
              </w:rPr>
              <w:t>وفي السنة الدراسية 2014/2015، كان حوالي ٤٠٠ ٥٦ طالب في مؤسسات تعليمية تعتمد المنهاج التعليمي الخاص بالأقليات. وجميع المؤسسات التعليمية التي تتبع ذلك المنهاج مجبرة على تدريس موضوع دراسي إلزامي يتناول لغة الأقلية وأدبها. ويحق للطلاب في مدارس الأقليات اجتياز الامتحانات النهائية بلغة الأقلية.</w:t>
            </w:r>
          </w:p>
        </w:tc>
      </w:tr>
      <w:tr w:rsidR="005740D9" w:rsidRPr="00724376" w:rsidTr="00724376">
        <w:tc>
          <w:tcPr>
            <w:tcW w:w="7370" w:type="dxa"/>
            <w:gridSpan w:val="2"/>
            <w:shd w:val="clear" w:color="auto" w:fill="auto"/>
          </w:tcPr>
          <w:p w:rsidR="005740D9" w:rsidRPr="00823F9D" w:rsidRDefault="005740D9" w:rsidP="00823F9D">
            <w:pPr>
              <w:pStyle w:val="H23GA"/>
              <w:spacing w:before="120"/>
            </w:pPr>
            <w:r w:rsidRPr="00823F9D">
              <w:rPr>
                <w:rtl/>
              </w:rPr>
              <w:lastRenderedPageBreak/>
              <w:t>تقييم اللجنة:</w:t>
            </w:r>
          </w:p>
        </w:tc>
      </w:tr>
      <w:tr w:rsidR="005740D9" w:rsidRPr="00724376" w:rsidTr="00724376">
        <w:tc>
          <w:tcPr>
            <w:tcW w:w="7370" w:type="dxa"/>
            <w:gridSpan w:val="2"/>
            <w:shd w:val="clear" w:color="auto" w:fill="auto"/>
          </w:tcPr>
          <w:p w:rsidR="005740D9" w:rsidRPr="00724376" w:rsidRDefault="005740D9" w:rsidP="00724376">
            <w:pPr>
              <w:spacing w:before="40" w:after="40" w:line="320" w:lineRule="exact"/>
              <w:rPr>
                <w:szCs w:val="28"/>
                <w:rtl/>
              </w:rPr>
            </w:pPr>
            <w:r w:rsidRPr="00823F9D">
              <w:rPr>
                <w:b/>
                <w:bCs/>
                <w:szCs w:val="28"/>
                <w:rtl/>
              </w:rPr>
              <w:t>[</w:t>
            </w:r>
            <w:proofErr w:type="gramStart"/>
            <w:r w:rsidRPr="00823F9D">
              <w:rPr>
                <w:b/>
                <w:bCs/>
                <w:szCs w:val="28"/>
                <w:rtl/>
              </w:rPr>
              <w:t>باء2</w:t>
            </w:r>
            <w:proofErr w:type="gramEnd"/>
            <w:r w:rsidRPr="00823F9D">
              <w:rPr>
                <w:b/>
                <w:bCs/>
                <w:szCs w:val="28"/>
                <w:rtl/>
              </w:rPr>
              <w:t>]:</w:t>
            </w:r>
            <w:r w:rsidRPr="00724376">
              <w:rPr>
                <w:szCs w:val="28"/>
                <w:rtl/>
              </w:rPr>
              <w:t xml:space="preserve"> ترحب اللجنة بالمعلومات المقدمة عن الدورات الدراسية ومواد التدريس والتعلم الخاصة باللغة والتطوير المهني. وتحيط اللجنة علماً بمبادرة الوكالة المعنية باللغة اللاتفية إلى تزويد المدرسين والطلاب بمواد مختلفة لتدريس اللغة اللاتفية وتعلمها في مستوى المبتدئين، لكنها تطلب معلومات عن الخطوات المتخذة منذ اعتماد ملاحظاتها الختامية الأخيرة، ومن ذلك معلومات عن عدد الأشخاص المدرَّبين بموجب كل برنامج من البرامج المشار إليها، وعن التدابير المتخذة لدعم تدريس لغات الأقليات. وتكرر اللجنة تأكيد توصياتها.</w:t>
            </w:r>
          </w:p>
        </w:tc>
      </w:tr>
      <w:tr w:rsidR="005740D9" w:rsidRPr="00724376" w:rsidTr="00724376">
        <w:tc>
          <w:tcPr>
            <w:tcW w:w="7370" w:type="dxa"/>
            <w:gridSpan w:val="2"/>
            <w:shd w:val="clear" w:color="auto" w:fill="auto"/>
          </w:tcPr>
          <w:p w:rsidR="005740D9" w:rsidRPr="00724376" w:rsidRDefault="005740D9" w:rsidP="00724376">
            <w:pPr>
              <w:spacing w:before="40" w:after="40" w:line="320" w:lineRule="exact"/>
              <w:rPr>
                <w:szCs w:val="28"/>
                <w:rtl/>
              </w:rPr>
            </w:pPr>
            <w:r w:rsidRPr="00823F9D">
              <w:rPr>
                <w:b/>
                <w:bCs/>
                <w:szCs w:val="28"/>
                <w:rtl/>
              </w:rPr>
              <w:t xml:space="preserve">الإجراء </w:t>
            </w:r>
            <w:proofErr w:type="spellStart"/>
            <w:r w:rsidRPr="00823F9D">
              <w:rPr>
                <w:b/>
                <w:bCs/>
                <w:szCs w:val="28"/>
                <w:rtl/>
              </w:rPr>
              <w:t>الموصى</w:t>
            </w:r>
            <w:proofErr w:type="spellEnd"/>
            <w:r w:rsidRPr="00823F9D">
              <w:rPr>
                <w:b/>
                <w:bCs/>
                <w:szCs w:val="28"/>
                <w:rtl/>
              </w:rPr>
              <w:t xml:space="preserve"> به:</w:t>
            </w:r>
            <w:r w:rsidRPr="00724376">
              <w:rPr>
                <w:szCs w:val="28"/>
                <w:rtl/>
              </w:rPr>
              <w:t xml:space="preserve"> ينبغي توجيه رسالة تعكس تقييم اللجنة.</w:t>
            </w:r>
          </w:p>
        </w:tc>
      </w:tr>
      <w:tr w:rsidR="005740D9" w:rsidRPr="00724376" w:rsidTr="00724376">
        <w:tc>
          <w:tcPr>
            <w:tcW w:w="7370" w:type="dxa"/>
            <w:gridSpan w:val="2"/>
            <w:tcBorders>
              <w:bottom w:val="single" w:sz="12" w:space="0" w:color="auto"/>
            </w:tcBorders>
            <w:shd w:val="clear" w:color="auto" w:fill="auto"/>
          </w:tcPr>
          <w:p w:rsidR="005740D9" w:rsidRPr="00724376" w:rsidRDefault="005740D9" w:rsidP="00724376">
            <w:pPr>
              <w:spacing w:before="40" w:after="40" w:line="320" w:lineRule="exact"/>
              <w:rPr>
                <w:szCs w:val="28"/>
              </w:rPr>
            </w:pPr>
            <w:r w:rsidRPr="00823F9D">
              <w:rPr>
                <w:b/>
                <w:bCs/>
                <w:szCs w:val="28"/>
                <w:rtl/>
              </w:rPr>
              <w:t>التقرير الدوري المقبل:</w:t>
            </w:r>
            <w:r w:rsidRPr="00724376">
              <w:rPr>
                <w:szCs w:val="28"/>
                <w:rtl/>
              </w:rPr>
              <w:t xml:space="preserve"> ٢٨ آذار/مارس ٢٠٢٠</w:t>
            </w:r>
          </w:p>
        </w:tc>
      </w:tr>
    </w:tbl>
    <w:p w:rsidR="005740D9" w:rsidRPr="005740D9" w:rsidRDefault="005740D9" w:rsidP="00724376">
      <w:pPr>
        <w:pStyle w:val="H1GA"/>
        <w:rPr>
          <w:rtl/>
          <w:lang w:bidi="ar-DZ"/>
        </w:rPr>
      </w:pPr>
      <w:r w:rsidRPr="005740D9">
        <w:rPr>
          <w:rtl/>
        </w:rPr>
        <w:tab/>
      </w:r>
      <w:r w:rsidRPr="005740D9">
        <w:rPr>
          <w:rtl/>
        </w:rPr>
        <w:tab/>
        <w:t>الدورة 112 (تشرين الأول/أكتوبر 2014)</w:t>
      </w:r>
    </w:p>
    <w:tbl>
      <w:tblPr>
        <w:bidiVisual/>
        <w:tblW w:w="7370" w:type="dxa"/>
        <w:tblInd w:w="1134" w:type="dxa"/>
        <w:tblLayout w:type="fixed"/>
        <w:tblLook w:val="00A0" w:firstRow="1" w:lastRow="0" w:firstColumn="1" w:lastColumn="0" w:noHBand="0" w:noVBand="0"/>
      </w:tblPr>
      <w:tblGrid>
        <w:gridCol w:w="2601"/>
        <w:gridCol w:w="4769"/>
      </w:tblGrid>
      <w:tr w:rsidR="005740D9" w:rsidRPr="00724376" w:rsidTr="00724376">
        <w:trPr>
          <w:tblHeader/>
        </w:trPr>
        <w:tc>
          <w:tcPr>
            <w:tcW w:w="2601" w:type="dxa"/>
            <w:tcBorders>
              <w:top w:val="single" w:sz="4" w:space="0" w:color="auto"/>
              <w:bottom w:val="single" w:sz="12" w:space="0" w:color="auto"/>
            </w:tcBorders>
            <w:shd w:val="clear" w:color="auto" w:fill="auto"/>
            <w:vAlign w:val="bottom"/>
          </w:tcPr>
          <w:p w:rsidR="005740D9" w:rsidRPr="00823F9D" w:rsidRDefault="005740D9" w:rsidP="00724376">
            <w:pPr>
              <w:spacing w:before="40" w:after="40" w:line="320" w:lineRule="exact"/>
              <w:rPr>
                <w:i/>
                <w:iCs/>
                <w:szCs w:val="28"/>
                <w:rtl/>
              </w:rPr>
            </w:pPr>
            <w:r w:rsidRPr="00823F9D">
              <w:rPr>
                <w:i/>
                <w:iCs/>
                <w:szCs w:val="28"/>
                <w:rtl/>
              </w:rPr>
              <w:t xml:space="preserve">سري </w:t>
            </w:r>
            <w:proofErr w:type="spellStart"/>
            <w:r w:rsidRPr="00823F9D">
              <w:rPr>
                <w:i/>
                <w:iCs/>
                <w:szCs w:val="28"/>
                <w:rtl/>
              </w:rPr>
              <w:t>لانكا</w:t>
            </w:r>
            <w:proofErr w:type="spellEnd"/>
          </w:p>
        </w:tc>
        <w:tc>
          <w:tcPr>
            <w:tcW w:w="4769" w:type="dxa"/>
            <w:tcBorders>
              <w:top w:val="single" w:sz="4" w:space="0" w:color="auto"/>
              <w:bottom w:val="single" w:sz="12" w:space="0" w:color="auto"/>
            </w:tcBorders>
            <w:shd w:val="clear" w:color="auto" w:fill="auto"/>
            <w:vAlign w:val="bottom"/>
          </w:tcPr>
          <w:p w:rsidR="005740D9" w:rsidRPr="00823F9D" w:rsidRDefault="005740D9" w:rsidP="00724376">
            <w:pPr>
              <w:spacing w:before="40" w:after="40" w:line="320" w:lineRule="exact"/>
              <w:rPr>
                <w:i/>
                <w:iCs/>
                <w:szCs w:val="28"/>
              </w:rPr>
            </w:pPr>
          </w:p>
        </w:tc>
      </w:tr>
      <w:tr w:rsidR="005740D9" w:rsidRPr="00724376" w:rsidTr="00724376">
        <w:trPr>
          <w:trHeight w:hRule="exact" w:val="113"/>
          <w:tblHeader/>
        </w:trPr>
        <w:tc>
          <w:tcPr>
            <w:tcW w:w="2601" w:type="dxa"/>
            <w:tcBorders>
              <w:top w:val="single" w:sz="12" w:space="0" w:color="auto"/>
            </w:tcBorders>
            <w:shd w:val="clear" w:color="auto" w:fill="auto"/>
          </w:tcPr>
          <w:p w:rsidR="005740D9" w:rsidRPr="00724376" w:rsidRDefault="005740D9" w:rsidP="00724376">
            <w:pPr>
              <w:spacing w:before="40" w:after="40" w:line="320" w:lineRule="exact"/>
              <w:rPr>
                <w:szCs w:val="28"/>
              </w:rPr>
            </w:pPr>
          </w:p>
        </w:tc>
        <w:tc>
          <w:tcPr>
            <w:tcW w:w="4769" w:type="dxa"/>
            <w:tcBorders>
              <w:top w:val="single" w:sz="12" w:space="0" w:color="auto"/>
            </w:tcBorders>
            <w:shd w:val="clear" w:color="auto" w:fill="auto"/>
          </w:tcPr>
          <w:p w:rsidR="005740D9" w:rsidRPr="00724376" w:rsidRDefault="005740D9" w:rsidP="00724376">
            <w:pPr>
              <w:spacing w:before="40" w:after="40" w:line="320" w:lineRule="exact"/>
              <w:rPr>
                <w:szCs w:val="28"/>
              </w:rPr>
            </w:pPr>
          </w:p>
        </w:tc>
      </w:tr>
      <w:tr w:rsidR="005740D9" w:rsidRPr="00724376" w:rsidTr="00724376">
        <w:tc>
          <w:tcPr>
            <w:tcW w:w="2601" w:type="dxa"/>
            <w:shd w:val="clear" w:color="auto" w:fill="auto"/>
          </w:tcPr>
          <w:p w:rsidR="005740D9" w:rsidRPr="00724376" w:rsidRDefault="005740D9" w:rsidP="00724376">
            <w:pPr>
              <w:spacing w:before="40" w:after="40" w:line="320" w:lineRule="exact"/>
              <w:rPr>
                <w:szCs w:val="28"/>
                <w:rtl/>
              </w:rPr>
            </w:pPr>
            <w:r w:rsidRPr="00724376">
              <w:rPr>
                <w:szCs w:val="28"/>
                <w:rtl/>
              </w:rPr>
              <w:t>الملاحظات الختامية:</w:t>
            </w:r>
          </w:p>
        </w:tc>
        <w:tc>
          <w:tcPr>
            <w:tcW w:w="4769" w:type="dxa"/>
            <w:shd w:val="clear" w:color="auto" w:fill="auto"/>
          </w:tcPr>
          <w:p w:rsidR="005740D9" w:rsidRPr="00724376" w:rsidRDefault="005740D9" w:rsidP="00724376">
            <w:pPr>
              <w:spacing w:before="40" w:after="40" w:line="320" w:lineRule="exact"/>
              <w:rPr>
                <w:szCs w:val="28"/>
                <w:rtl/>
              </w:rPr>
            </w:pPr>
            <w:r w:rsidRPr="00724376">
              <w:rPr>
                <w:szCs w:val="28"/>
              </w:rPr>
              <w:t>CCPR/C/LKA/CO/5</w:t>
            </w:r>
            <w:r w:rsidRPr="00724376">
              <w:rPr>
                <w:szCs w:val="28"/>
                <w:rtl/>
              </w:rPr>
              <w:t>، 27 تشرين الأول/أكتوبر 2014</w:t>
            </w:r>
          </w:p>
        </w:tc>
      </w:tr>
      <w:tr w:rsidR="005740D9" w:rsidRPr="00724376" w:rsidTr="00724376">
        <w:tc>
          <w:tcPr>
            <w:tcW w:w="2601" w:type="dxa"/>
            <w:shd w:val="clear" w:color="auto" w:fill="auto"/>
          </w:tcPr>
          <w:p w:rsidR="005740D9" w:rsidRPr="00724376" w:rsidRDefault="005740D9" w:rsidP="00724376">
            <w:pPr>
              <w:spacing w:before="40" w:after="40" w:line="320" w:lineRule="exact"/>
              <w:rPr>
                <w:szCs w:val="28"/>
                <w:rtl/>
              </w:rPr>
            </w:pPr>
            <w:r w:rsidRPr="00724376">
              <w:rPr>
                <w:szCs w:val="28"/>
                <w:rtl/>
              </w:rPr>
              <w:t>فقرات المتابعة:</w:t>
            </w:r>
          </w:p>
        </w:tc>
        <w:tc>
          <w:tcPr>
            <w:tcW w:w="4769" w:type="dxa"/>
            <w:shd w:val="clear" w:color="auto" w:fill="auto"/>
          </w:tcPr>
          <w:p w:rsidR="005740D9" w:rsidRPr="00724376" w:rsidRDefault="005740D9" w:rsidP="00724376">
            <w:pPr>
              <w:spacing w:before="40" w:after="40" w:line="320" w:lineRule="exact"/>
              <w:rPr>
                <w:szCs w:val="28"/>
              </w:rPr>
            </w:pPr>
            <w:r w:rsidRPr="00724376">
              <w:rPr>
                <w:szCs w:val="28"/>
                <w:rtl/>
              </w:rPr>
              <w:t>5 و14 و15 و21</w:t>
            </w:r>
          </w:p>
        </w:tc>
      </w:tr>
      <w:tr w:rsidR="005740D9" w:rsidRPr="00724376" w:rsidTr="00724376">
        <w:tc>
          <w:tcPr>
            <w:tcW w:w="2601" w:type="dxa"/>
            <w:shd w:val="clear" w:color="auto" w:fill="auto"/>
          </w:tcPr>
          <w:p w:rsidR="005740D9" w:rsidRPr="00724376" w:rsidRDefault="005740D9" w:rsidP="00724376">
            <w:pPr>
              <w:spacing w:before="40" w:after="40" w:line="320" w:lineRule="exact"/>
              <w:rPr>
                <w:szCs w:val="28"/>
              </w:rPr>
            </w:pPr>
            <w:r w:rsidRPr="00724376">
              <w:rPr>
                <w:szCs w:val="28"/>
                <w:rtl/>
              </w:rPr>
              <w:t>الرد الأول:</w:t>
            </w:r>
          </w:p>
        </w:tc>
        <w:tc>
          <w:tcPr>
            <w:tcW w:w="4769" w:type="dxa"/>
            <w:shd w:val="clear" w:color="auto" w:fill="auto"/>
          </w:tcPr>
          <w:p w:rsidR="005740D9" w:rsidRPr="00724376" w:rsidRDefault="005740D9" w:rsidP="00724376">
            <w:pPr>
              <w:spacing w:before="40" w:after="40" w:line="320" w:lineRule="exact"/>
              <w:rPr>
                <w:szCs w:val="28"/>
                <w:rtl/>
              </w:rPr>
            </w:pPr>
            <w:r w:rsidRPr="00724376">
              <w:rPr>
                <w:szCs w:val="28"/>
                <w:rtl/>
              </w:rPr>
              <w:t>١٦ تشرين الأول/أكتوبر ٢٠١٥ و٧ حزيران/يونيه ٢٠١٦</w:t>
            </w:r>
          </w:p>
        </w:tc>
      </w:tr>
      <w:tr w:rsidR="005740D9" w:rsidRPr="00724376" w:rsidTr="00724376">
        <w:tc>
          <w:tcPr>
            <w:tcW w:w="2601" w:type="dxa"/>
            <w:shd w:val="clear" w:color="auto" w:fill="auto"/>
          </w:tcPr>
          <w:p w:rsidR="005740D9" w:rsidRPr="00724376" w:rsidRDefault="005740D9" w:rsidP="00724376">
            <w:pPr>
              <w:spacing w:before="40" w:after="40" w:line="320" w:lineRule="exact"/>
              <w:rPr>
                <w:szCs w:val="28"/>
                <w:rtl/>
              </w:rPr>
            </w:pPr>
            <w:r w:rsidRPr="00724376">
              <w:rPr>
                <w:szCs w:val="28"/>
                <w:rtl/>
              </w:rPr>
              <w:t>تقييم اللجنة:</w:t>
            </w:r>
          </w:p>
        </w:tc>
        <w:tc>
          <w:tcPr>
            <w:tcW w:w="4769" w:type="dxa"/>
            <w:shd w:val="clear" w:color="auto" w:fill="auto"/>
          </w:tcPr>
          <w:p w:rsidR="005740D9" w:rsidRPr="00963816" w:rsidRDefault="005740D9" w:rsidP="00724376">
            <w:pPr>
              <w:spacing w:before="40" w:after="40" w:line="320" w:lineRule="exact"/>
              <w:rPr>
                <w:spacing w:val="-6"/>
                <w:szCs w:val="28"/>
                <w:rtl/>
              </w:rPr>
            </w:pPr>
            <w:r w:rsidRPr="00963816">
              <w:rPr>
                <w:spacing w:val="-6"/>
                <w:szCs w:val="28"/>
                <w:rtl/>
              </w:rPr>
              <w:t xml:space="preserve">يلزم تقديم معلومات إضافية عن الفقرات 5 </w:t>
            </w:r>
            <w:r w:rsidRPr="00963816">
              <w:rPr>
                <w:b/>
                <w:bCs/>
                <w:spacing w:val="-6"/>
                <w:szCs w:val="28"/>
                <w:rtl/>
              </w:rPr>
              <w:t>[باء1][باء2][باء1]</w:t>
            </w:r>
            <w:r w:rsidRPr="00963816">
              <w:rPr>
                <w:spacing w:val="-6"/>
                <w:szCs w:val="28"/>
                <w:rtl/>
              </w:rPr>
              <w:t xml:space="preserve"> و14 </w:t>
            </w:r>
            <w:r w:rsidRPr="00963816">
              <w:rPr>
                <w:b/>
                <w:bCs/>
                <w:spacing w:val="-6"/>
                <w:szCs w:val="28"/>
                <w:rtl/>
              </w:rPr>
              <w:t>[جيم1][باء1]</w:t>
            </w:r>
            <w:r w:rsidRPr="00963816">
              <w:rPr>
                <w:spacing w:val="-6"/>
                <w:szCs w:val="28"/>
                <w:rtl/>
              </w:rPr>
              <w:t xml:space="preserve"> و15 </w:t>
            </w:r>
            <w:r w:rsidRPr="00963816">
              <w:rPr>
                <w:b/>
                <w:bCs/>
                <w:spacing w:val="-6"/>
                <w:szCs w:val="28"/>
                <w:rtl/>
              </w:rPr>
              <w:t>[باء2][باء2] و21 [باء2]</w:t>
            </w:r>
          </w:p>
        </w:tc>
      </w:tr>
      <w:tr w:rsidR="005740D9" w:rsidRPr="00724376" w:rsidTr="00724376">
        <w:tc>
          <w:tcPr>
            <w:tcW w:w="7370" w:type="dxa"/>
            <w:gridSpan w:val="2"/>
            <w:shd w:val="clear" w:color="auto" w:fill="auto"/>
          </w:tcPr>
          <w:p w:rsidR="005740D9" w:rsidRPr="000935A2" w:rsidRDefault="005740D9" w:rsidP="00724376">
            <w:pPr>
              <w:spacing w:before="40" w:after="40" w:line="320" w:lineRule="exact"/>
              <w:rPr>
                <w:b/>
                <w:bCs/>
                <w:szCs w:val="28"/>
                <w:rtl/>
              </w:rPr>
            </w:pPr>
            <w:r w:rsidRPr="000935A2">
              <w:rPr>
                <w:b/>
                <w:bCs/>
                <w:szCs w:val="28"/>
                <w:rtl/>
              </w:rPr>
              <w:t>الفقرة 5: ينبغي للدولة الطرف:</w:t>
            </w:r>
          </w:p>
          <w:p w:rsidR="005740D9" w:rsidRPr="000935A2" w:rsidRDefault="000935A2" w:rsidP="00724376">
            <w:pPr>
              <w:spacing w:before="40" w:after="40" w:line="320" w:lineRule="exact"/>
              <w:rPr>
                <w:b/>
                <w:bCs/>
                <w:szCs w:val="28"/>
                <w:rtl/>
              </w:rPr>
            </w:pPr>
            <w:r>
              <w:rPr>
                <w:b/>
                <w:bCs/>
                <w:szCs w:val="28"/>
                <w:rtl/>
              </w:rPr>
              <w:tab/>
              <w:t>(أ)</w:t>
            </w:r>
            <w:r>
              <w:rPr>
                <w:b/>
                <w:bCs/>
                <w:szCs w:val="28"/>
                <w:rtl/>
              </w:rPr>
              <w:tab/>
            </w:r>
            <w:r w:rsidR="005740D9" w:rsidRPr="000935A2">
              <w:rPr>
                <w:b/>
                <w:bCs/>
                <w:szCs w:val="28"/>
                <w:rtl/>
              </w:rPr>
              <w:t>أن تلغي التعديل الثامن عشر المدخل على الدستور؛</w:t>
            </w:r>
          </w:p>
          <w:p w:rsidR="005740D9" w:rsidRPr="000935A2" w:rsidRDefault="000935A2" w:rsidP="00724376">
            <w:pPr>
              <w:spacing w:before="40" w:after="40" w:line="320" w:lineRule="exact"/>
              <w:rPr>
                <w:b/>
                <w:bCs/>
                <w:szCs w:val="28"/>
                <w:rtl/>
              </w:rPr>
            </w:pPr>
            <w:r>
              <w:rPr>
                <w:b/>
                <w:bCs/>
                <w:szCs w:val="28"/>
                <w:rtl/>
              </w:rPr>
              <w:tab/>
              <w:t>(ب)</w:t>
            </w:r>
            <w:r>
              <w:rPr>
                <w:b/>
                <w:bCs/>
                <w:szCs w:val="28"/>
                <w:rtl/>
              </w:rPr>
              <w:tab/>
            </w:r>
            <w:r w:rsidR="005740D9" w:rsidRPr="000935A2">
              <w:rPr>
                <w:b/>
                <w:bCs/>
                <w:szCs w:val="28"/>
                <w:rtl/>
              </w:rPr>
              <w:t>أن تتخذ تدابير تشريعية وتدابير أخرى لضمان إضفاء الشفافية والنزاهة على عمليات التعيين في السلطة القضائية وفي الهيئات المستقلة الأخرى؛</w:t>
            </w:r>
          </w:p>
          <w:p w:rsidR="005740D9" w:rsidRPr="000935A2" w:rsidRDefault="000935A2" w:rsidP="00724376">
            <w:pPr>
              <w:spacing w:before="40" w:after="40" w:line="320" w:lineRule="exact"/>
              <w:rPr>
                <w:b/>
                <w:bCs/>
                <w:szCs w:val="28"/>
                <w:rtl/>
              </w:rPr>
            </w:pPr>
            <w:r>
              <w:rPr>
                <w:b/>
                <w:bCs/>
                <w:szCs w:val="28"/>
                <w:rtl/>
              </w:rPr>
              <w:tab/>
              <w:t>(ج)</w:t>
            </w:r>
            <w:r>
              <w:rPr>
                <w:b/>
                <w:bCs/>
                <w:szCs w:val="28"/>
                <w:rtl/>
              </w:rPr>
              <w:tab/>
            </w:r>
            <w:r w:rsidR="005740D9" w:rsidRPr="000935A2">
              <w:rPr>
                <w:b/>
                <w:bCs/>
                <w:szCs w:val="28"/>
                <w:rtl/>
              </w:rPr>
              <w:t>أن تتخذ تدابير ملموسة لضمان حماية أعضاء سلطتها القضائية من التأثيرات أو الإغراءات أو الضغوط أو التهديدات أو التدخلات غير المشروعة، بما فيها تلك التي قد تمارسها السلطتان التنفيذية و/أو التشريعية في الدولة الطرف.</w:t>
            </w:r>
          </w:p>
          <w:p w:rsidR="005740D9" w:rsidRPr="000935A2" w:rsidRDefault="005740D9" w:rsidP="001813AA">
            <w:pPr>
              <w:spacing w:before="40" w:after="40" w:line="320" w:lineRule="exact"/>
              <w:rPr>
                <w:b/>
                <w:bCs/>
                <w:szCs w:val="28"/>
                <w:rtl/>
              </w:rPr>
            </w:pPr>
            <w:r w:rsidRPr="000935A2">
              <w:rPr>
                <w:b/>
                <w:bCs/>
                <w:szCs w:val="28"/>
                <w:rtl/>
              </w:rPr>
              <w:t>وينبغي للدولة الطرف، عند اتخاذ التدابير المذكورة أعلاه، أن تراعي مراعاة تامة تعليق اللجنة العام</w:t>
            </w:r>
            <w:r w:rsidR="001813AA">
              <w:rPr>
                <w:rFonts w:hint="cs"/>
                <w:b/>
                <w:bCs/>
                <w:szCs w:val="28"/>
                <w:rtl/>
              </w:rPr>
              <w:t> </w:t>
            </w:r>
            <w:r w:rsidRPr="000935A2">
              <w:rPr>
                <w:b/>
                <w:bCs/>
                <w:szCs w:val="28"/>
                <w:rtl/>
              </w:rPr>
              <w:t>رقم 32(2007) بشأن الحق في المساواة أمام المحاكم والهيئات القضائية وفي محاكم</w:t>
            </w:r>
            <w:r w:rsidR="001813AA">
              <w:rPr>
                <w:b/>
                <w:bCs/>
                <w:szCs w:val="28"/>
                <w:rtl/>
              </w:rPr>
              <w:t>ة عادلة،</w:t>
            </w:r>
            <w:r w:rsidR="001813AA">
              <w:rPr>
                <w:rFonts w:hint="cs"/>
                <w:b/>
                <w:bCs/>
                <w:szCs w:val="28"/>
                <w:rtl/>
              </w:rPr>
              <w:t> </w:t>
            </w:r>
            <w:r w:rsidRPr="000935A2">
              <w:rPr>
                <w:b/>
                <w:bCs/>
                <w:szCs w:val="28"/>
                <w:rtl/>
              </w:rPr>
              <w:t>والمبادئ الأساسية الخاصة باستقلال السلطة القضائية، ومبادئ باريس (قرار الجمعية العامة 48/134، المرفق).</w:t>
            </w:r>
          </w:p>
        </w:tc>
      </w:tr>
      <w:tr w:rsidR="005740D9" w:rsidRPr="00724376" w:rsidTr="00724376">
        <w:tc>
          <w:tcPr>
            <w:tcW w:w="7370" w:type="dxa"/>
            <w:gridSpan w:val="2"/>
            <w:shd w:val="clear" w:color="auto" w:fill="auto"/>
          </w:tcPr>
          <w:p w:rsidR="005740D9" w:rsidRPr="000935A2" w:rsidRDefault="005740D9" w:rsidP="000935A2">
            <w:pPr>
              <w:pStyle w:val="H23GA"/>
              <w:spacing w:before="120"/>
            </w:pPr>
            <w:r w:rsidRPr="000935A2">
              <w:rPr>
                <w:rtl/>
              </w:rPr>
              <w:t>ملخص رد الدولة الطرف:</w:t>
            </w:r>
          </w:p>
        </w:tc>
      </w:tr>
      <w:tr w:rsidR="005740D9" w:rsidRPr="00724376" w:rsidTr="00724376">
        <w:tc>
          <w:tcPr>
            <w:tcW w:w="7370" w:type="dxa"/>
            <w:gridSpan w:val="2"/>
            <w:shd w:val="clear" w:color="auto" w:fill="auto"/>
          </w:tcPr>
          <w:p w:rsidR="005740D9" w:rsidRPr="00724376" w:rsidRDefault="000935A2" w:rsidP="00724376">
            <w:pPr>
              <w:spacing w:before="40" w:after="40" w:line="320" w:lineRule="exact"/>
              <w:rPr>
                <w:szCs w:val="28"/>
                <w:rtl/>
              </w:rPr>
            </w:pPr>
            <w:r>
              <w:rPr>
                <w:szCs w:val="28"/>
                <w:rtl/>
              </w:rPr>
              <w:tab/>
              <w:t>(أ)</w:t>
            </w:r>
            <w:r>
              <w:rPr>
                <w:szCs w:val="28"/>
                <w:rtl/>
              </w:rPr>
              <w:tab/>
            </w:r>
            <w:r w:rsidR="005740D9" w:rsidRPr="00724376">
              <w:rPr>
                <w:szCs w:val="28"/>
                <w:rtl/>
              </w:rPr>
              <w:t>أُقرَّ في أيار/مايو ٢٠١٥ التعديل التاسع عشر للدستور. ويفرض التعديل قيوداً على سلطات الرئيس التقديرية، وينشئ لجنة المشتريات الوطنية والمجلس الدستوري ولجنة خدمات مراجعة الحسابات، ويعزز اللجان المستقلة. ويعترف اعترافاً صريحاً بالحق في الحصول على المعلومات.</w:t>
            </w:r>
          </w:p>
          <w:p w:rsidR="005740D9" w:rsidRPr="00724376" w:rsidRDefault="000935A2" w:rsidP="00724376">
            <w:pPr>
              <w:spacing w:before="40" w:after="40" w:line="320" w:lineRule="exact"/>
              <w:rPr>
                <w:szCs w:val="28"/>
                <w:rtl/>
              </w:rPr>
            </w:pPr>
            <w:r>
              <w:rPr>
                <w:szCs w:val="28"/>
                <w:rtl/>
              </w:rPr>
              <w:tab/>
              <w:t>(ب)</w:t>
            </w:r>
            <w:r>
              <w:rPr>
                <w:szCs w:val="28"/>
                <w:rtl/>
              </w:rPr>
              <w:tab/>
            </w:r>
            <w:r w:rsidR="005740D9" w:rsidRPr="00724376">
              <w:rPr>
                <w:szCs w:val="28"/>
                <w:rtl/>
              </w:rPr>
              <w:t>المجلس الدستوري مكلف بتوصية رئيس البلد بأسماء الرؤساء والأعضاء الذين يعكسون الطابع التعددي الذي يميز المجتمع السريلانكي لتعيينهم في اللجان التسع المستقلة.</w:t>
            </w:r>
          </w:p>
          <w:p w:rsidR="005740D9" w:rsidRPr="00724376" w:rsidRDefault="000935A2" w:rsidP="00724376">
            <w:pPr>
              <w:spacing w:before="40" w:after="40" w:line="320" w:lineRule="exact"/>
              <w:rPr>
                <w:szCs w:val="28"/>
                <w:rtl/>
              </w:rPr>
            </w:pPr>
            <w:r>
              <w:rPr>
                <w:szCs w:val="28"/>
                <w:rtl/>
              </w:rPr>
              <w:tab/>
              <w:t>(ج)</w:t>
            </w:r>
            <w:r>
              <w:rPr>
                <w:szCs w:val="28"/>
                <w:rtl/>
              </w:rPr>
              <w:tab/>
            </w:r>
            <w:r w:rsidR="005740D9" w:rsidRPr="00724376">
              <w:rPr>
                <w:szCs w:val="28"/>
                <w:rtl/>
              </w:rPr>
              <w:t xml:space="preserve">يعزز التعديل التاسع عشر استقلال السلطة القضائية والمفوضية المعنية بالجهاز القضائي. وتعتبر المادة ١١١جيم من الدستور التدخل في القضاء جريمة. ويمكن أن يُحكم على أي </w:t>
            </w:r>
            <w:r w:rsidR="005740D9" w:rsidRPr="00724376">
              <w:rPr>
                <w:szCs w:val="28"/>
                <w:rtl/>
              </w:rPr>
              <w:lastRenderedPageBreak/>
              <w:t>شخص تثبت إدانته بالتدخل في القضاء، عقب محاكمة أمام محكمة الدرجة العليا بدون هيئة محلفين، بالسجن لمدة تصل إلى سنة واحدة أو بالغرامة، أو بكليهما، ويمكن أن يفقد أهليته كناخب، فيحرم من التصويت ومن تقلد المناصب العامة، لمدة تصل إلى سبع سنوات.</w:t>
            </w:r>
          </w:p>
        </w:tc>
      </w:tr>
      <w:tr w:rsidR="005740D9" w:rsidRPr="00724376" w:rsidTr="00724376">
        <w:tc>
          <w:tcPr>
            <w:tcW w:w="7370" w:type="dxa"/>
            <w:gridSpan w:val="2"/>
            <w:shd w:val="clear" w:color="auto" w:fill="auto"/>
          </w:tcPr>
          <w:p w:rsidR="005740D9" w:rsidRPr="000935A2" w:rsidRDefault="005740D9" w:rsidP="000935A2">
            <w:pPr>
              <w:pStyle w:val="H23GA"/>
              <w:spacing w:before="120"/>
            </w:pPr>
            <w:r w:rsidRPr="000935A2">
              <w:rPr>
                <w:rtl/>
              </w:rPr>
              <w:lastRenderedPageBreak/>
              <w:t>تقييم اللجنة:</w:t>
            </w:r>
          </w:p>
        </w:tc>
      </w:tr>
      <w:tr w:rsidR="005740D9" w:rsidRPr="00724376" w:rsidTr="00724376">
        <w:tc>
          <w:tcPr>
            <w:tcW w:w="7370" w:type="dxa"/>
            <w:gridSpan w:val="2"/>
            <w:shd w:val="clear" w:color="auto" w:fill="auto"/>
          </w:tcPr>
          <w:p w:rsidR="005740D9" w:rsidRPr="00724376" w:rsidRDefault="005740D9" w:rsidP="00724376">
            <w:pPr>
              <w:spacing w:before="40" w:after="40" w:line="320" w:lineRule="exact"/>
              <w:rPr>
                <w:szCs w:val="28"/>
                <w:rtl/>
              </w:rPr>
            </w:pPr>
            <w:r w:rsidRPr="000935A2">
              <w:rPr>
                <w:b/>
                <w:bCs/>
                <w:szCs w:val="28"/>
                <w:rtl/>
              </w:rPr>
              <w:t>[باء</w:t>
            </w:r>
            <w:proofErr w:type="gramStart"/>
            <w:r w:rsidRPr="000935A2">
              <w:rPr>
                <w:b/>
                <w:bCs/>
                <w:szCs w:val="28"/>
                <w:rtl/>
              </w:rPr>
              <w:t>1]</w:t>
            </w:r>
            <w:r w:rsidRPr="00724376">
              <w:rPr>
                <w:szCs w:val="28"/>
                <w:rtl/>
              </w:rPr>
              <w:t>(</w:t>
            </w:r>
            <w:proofErr w:type="gramEnd"/>
            <w:r w:rsidRPr="00724376">
              <w:rPr>
                <w:szCs w:val="28"/>
                <w:rtl/>
              </w:rPr>
              <w:t>أ): ترحب اللجنة بسن التعديل التاسع عشر، لكنها تطلب المزيد من المعلومات عما إذا كان يلغي جميع الأحكام المثيرة للخلاف التي أدخلها التعديل الثامن عشر، ولا سيما فيما يتعلق بفصل أعضاء السلطة القضائية أو تعيينهم.</w:t>
            </w:r>
          </w:p>
          <w:p w:rsidR="005740D9" w:rsidRPr="00724376" w:rsidRDefault="005740D9" w:rsidP="00724376">
            <w:pPr>
              <w:spacing w:before="40" w:after="40" w:line="320" w:lineRule="exact"/>
              <w:rPr>
                <w:szCs w:val="28"/>
                <w:rtl/>
              </w:rPr>
            </w:pPr>
            <w:r w:rsidRPr="000935A2">
              <w:rPr>
                <w:b/>
                <w:bCs/>
                <w:szCs w:val="28"/>
                <w:rtl/>
              </w:rPr>
              <w:t>[باء</w:t>
            </w:r>
            <w:proofErr w:type="gramStart"/>
            <w:r w:rsidRPr="000935A2">
              <w:rPr>
                <w:b/>
                <w:bCs/>
                <w:szCs w:val="28"/>
                <w:rtl/>
              </w:rPr>
              <w:t>2]</w:t>
            </w:r>
            <w:r w:rsidRPr="00724376">
              <w:rPr>
                <w:szCs w:val="28"/>
                <w:rtl/>
              </w:rPr>
              <w:t>(</w:t>
            </w:r>
            <w:proofErr w:type="gramEnd"/>
            <w:r w:rsidRPr="00724376">
              <w:rPr>
                <w:szCs w:val="28"/>
                <w:rtl/>
              </w:rPr>
              <w:t>ب): تنوه اللجنة بالإجراءات التي اتخذتها الدولة الطرف للحد من سلطات الرئيس التقديرية، وزيادة الشفافية والنزاهة في عملية تعيين أعضاء الهيئات المستقلة. وتطلب معلومات عن معايير التعيين والفصل، ولا سيما بالنسبة لأعضاء السلطة القضائية.</w:t>
            </w:r>
          </w:p>
          <w:p w:rsidR="005740D9" w:rsidRPr="00724376" w:rsidRDefault="005740D9" w:rsidP="00724376">
            <w:pPr>
              <w:spacing w:before="40" w:after="40" w:line="320" w:lineRule="exact"/>
              <w:rPr>
                <w:szCs w:val="28"/>
                <w:rtl/>
              </w:rPr>
            </w:pPr>
            <w:r w:rsidRPr="000935A2">
              <w:rPr>
                <w:b/>
                <w:bCs/>
                <w:szCs w:val="28"/>
                <w:rtl/>
              </w:rPr>
              <w:t>[باء</w:t>
            </w:r>
            <w:proofErr w:type="gramStart"/>
            <w:r w:rsidRPr="000935A2">
              <w:rPr>
                <w:b/>
                <w:bCs/>
                <w:szCs w:val="28"/>
                <w:rtl/>
              </w:rPr>
              <w:t>1]</w:t>
            </w:r>
            <w:r w:rsidRPr="00724376">
              <w:rPr>
                <w:szCs w:val="28"/>
                <w:rtl/>
              </w:rPr>
              <w:t>(</w:t>
            </w:r>
            <w:proofErr w:type="gramEnd"/>
            <w:r w:rsidRPr="00724376">
              <w:rPr>
                <w:szCs w:val="28"/>
                <w:rtl/>
              </w:rPr>
              <w:t>ج): تنوه اللجنة بالإجراءات التي اتخذتها الدولة الطرف لتعزيز استقلال السلطة القضائية. وتطلب موافاتها بمعلومات عما يلي:</w:t>
            </w:r>
          </w:p>
          <w:p w:rsidR="005740D9" w:rsidRPr="001813AA" w:rsidRDefault="000935A2" w:rsidP="001813AA">
            <w:pPr>
              <w:spacing w:before="40" w:after="40" w:line="310" w:lineRule="exact"/>
              <w:ind w:left="1360" w:hanging="680"/>
              <w:rPr>
                <w:spacing w:val="-4"/>
                <w:szCs w:val="28"/>
                <w:rtl/>
              </w:rPr>
            </w:pPr>
            <w:r w:rsidRPr="001813AA">
              <w:rPr>
                <w:spacing w:val="-4"/>
                <w:szCs w:val="28"/>
                <w:rtl/>
              </w:rPr>
              <w:t>‘١‘</w:t>
            </w:r>
            <w:r w:rsidRPr="001813AA">
              <w:rPr>
                <w:spacing w:val="-4"/>
                <w:szCs w:val="28"/>
                <w:rtl/>
              </w:rPr>
              <w:tab/>
            </w:r>
            <w:r w:rsidR="005740D9" w:rsidRPr="001813AA">
              <w:rPr>
                <w:spacing w:val="-4"/>
                <w:szCs w:val="28"/>
                <w:rtl/>
              </w:rPr>
              <w:t>دور المفوضية المعنية بالجهاز القضائي وولايتها؛</w:t>
            </w:r>
          </w:p>
          <w:p w:rsidR="005740D9" w:rsidRPr="001813AA" w:rsidRDefault="000935A2" w:rsidP="001813AA">
            <w:pPr>
              <w:spacing w:before="40" w:after="40" w:line="310" w:lineRule="exact"/>
              <w:ind w:left="1360" w:hanging="680"/>
              <w:rPr>
                <w:spacing w:val="-4"/>
                <w:szCs w:val="28"/>
                <w:rtl/>
              </w:rPr>
            </w:pPr>
            <w:r w:rsidRPr="001813AA">
              <w:rPr>
                <w:spacing w:val="-4"/>
                <w:szCs w:val="28"/>
                <w:rtl/>
              </w:rPr>
              <w:t>‘2‘</w:t>
            </w:r>
            <w:r w:rsidRPr="001813AA">
              <w:rPr>
                <w:spacing w:val="-4"/>
                <w:szCs w:val="28"/>
                <w:rtl/>
              </w:rPr>
              <w:tab/>
            </w:r>
            <w:r w:rsidR="005740D9" w:rsidRPr="001813AA">
              <w:rPr>
                <w:spacing w:val="-4"/>
                <w:szCs w:val="28"/>
                <w:rtl/>
              </w:rPr>
              <w:t>مضمون التعديل التاسع عشر وتنفيذه؛</w:t>
            </w:r>
          </w:p>
          <w:p w:rsidR="005740D9" w:rsidRPr="00724376" w:rsidRDefault="000935A2" w:rsidP="001813AA">
            <w:pPr>
              <w:spacing w:before="40" w:after="40" w:line="310" w:lineRule="exact"/>
              <w:ind w:left="1360" w:hanging="680"/>
              <w:rPr>
                <w:szCs w:val="28"/>
                <w:rtl/>
              </w:rPr>
            </w:pPr>
            <w:r w:rsidRPr="001813AA">
              <w:rPr>
                <w:spacing w:val="-4"/>
                <w:szCs w:val="28"/>
                <w:rtl/>
              </w:rPr>
              <w:t>‘٣‘</w:t>
            </w:r>
            <w:r w:rsidRPr="001813AA">
              <w:rPr>
                <w:spacing w:val="-4"/>
                <w:szCs w:val="28"/>
                <w:rtl/>
              </w:rPr>
              <w:tab/>
            </w:r>
            <w:r w:rsidR="005740D9" w:rsidRPr="001813AA">
              <w:rPr>
                <w:spacing w:val="-4"/>
                <w:szCs w:val="28"/>
                <w:rtl/>
              </w:rPr>
              <w:t>إجراءات متابعة عزل رئيس القضاة في كانون الثاني/يناير ٢٠١٣، الذي حدث في ظروف أثارت شكوكاً جدية في مدى توافقه مع المبادئ الأساسية لأصول المحاكمات، وفي استقلال القضاء.</w:t>
            </w:r>
          </w:p>
        </w:tc>
      </w:tr>
      <w:tr w:rsidR="005740D9" w:rsidRPr="00724376" w:rsidTr="00724376">
        <w:tc>
          <w:tcPr>
            <w:tcW w:w="7370" w:type="dxa"/>
            <w:gridSpan w:val="2"/>
            <w:shd w:val="clear" w:color="auto" w:fill="auto"/>
          </w:tcPr>
          <w:p w:rsidR="005740D9" w:rsidRPr="00356D4B" w:rsidRDefault="005740D9" w:rsidP="00724376">
            <w:pPr>
              <w:spacing w:before="40" w:after="40" w:line="320" w:lineRule="exact"/>
              <w:rPr>
                <w:b/>
                <w:bCs/>
                <w:szCs w:val="28"/>
                <w:rtl/>
              </w:rPr>
            </w:pPr>
            <w:r w:rsidRPr="00356D4B">
              <w:rPr>
                <w:b/>
                <w:bCs/>
                <w:szCs w:val="28"/>
                <w:rtl/>
              </w:rPr>
              <w:t>الفقرة 14: ينبغي أن تتخذ الدولة الطرف جميع التدابير اللازمة لتُحقق في جميع ادعاءات استخدام القوة غير المشروع وانتهاك الحق في الحياة، تحقيقاً حازماً سريعاً وشفافاً ونزيهاً، بهدف تقديم المسؤولين إلى العدالة لمقاضاتهم ومعاقبتهم، وتوفير سبل انتصاف ملائمة للضحايا وأقاربهم. وينبغي أن تضاعف الدولة الطرف جهودها لتنفيذ توصيات</w:t>
            </w:r>
            <w:proofErr w:type="gramStart"/>
            <w:r w:rsidRPr="00356D4B">
              <w:rPr>
                <w:b/>
                <w:bCs/>
                <w:szCs w:val="28"/>
                <w:rtl/>
              </w:rPr>
              <w:t xml:space="preserve"> ’لجنة</w:t>
            </w:r>
            <w:proofErr w:type="gramEnd"/>
            <w:r w:rsidRPr="00356D4B">
              <w:rPr>
                <w:b/>
                <w:bCs/>
                <w:szCs w:val="28"/>
                <w:rtl/>
              </w:rPr>
              <w:t xml:space="preserve"> الدروس المستفادة والمصالحة‘ المتعلقة بضرورة التحقيق، عن طريق آليات تحقيق مستقلة، في ادعاءات ارتكاب انتهاكات خطيرة للقانون الدولي. وينبغي للدولة الطرف بصفة خاصة:</w:t>
            </w:r>
          </w:p>
          <w:p w:rsidR="005740D9" w:rsidRPr="00356D4B" w:rsidRDefault="00356D4B" w:rsidP="00724376">
            <w:pPr>
              <w:spacing w:before="40" w:after="40" w:line="320" w:lineRule="exact"/>
              <w:rPr>
                <w:b/>
                <w:bCs/>
                <w:szCs w:val="28"/>
                <w:rtl/>
              </w:rPr>
            </w:pPr>
            <w:r>
              <w:rPr>
                <w:b/>
                <w:bCs/>
                <w:szCs w:val="28"/>
                <w:rtl/>
              </w:rPr>
              <w:tab/>
              <w:t>(أ)</w:t>
            </w:r>
            <w:r>
              <w:rPr>
                <w:b/>
                <w:bCs/>
                <w:szCs w:val="28"/>
                <w:rtl/>
              </w:rPr>
              <w:tab/>
            </w:r>
            <w:r w:rsidR="005740D9" w:rsidRPr="00356D4B">
              <w:rPr>
                <w:b/>
                <w:bCs/>
                <w:szCs w:val="28"/>
                <w:rtl/>
              </w:rPr>
              <w:t>أن تتعاون مع مفوضية الأمم المتحدة السامية لحقوق الإنسان على التحقيق في جميع ادعاءات ارتكاب انتهاكات خطيرة لحقوق الإنسان؛</w:t>
            </w:r>
          </w:p>
          <w:p w:rsidR="005740D9" w:rsidRPr="00356D4B" w:rsidRDefault="00356D4B" w:rsidP="00724376">
            <w:pPr>
              <w:spacing w:before="40" w:after="40" w:line="320" w:lineRule="exact"/>
              <w:rPr>
                <w:b/>
                <w:bCs/>
                <w:szCs w:val="28"/>
                <w:rtl/>
              </w:rPr>
            </w:pPr>
            <w:r>
              <w:rPr>
                <w:b/>
                <w:bCs/>
                <w:szCs w:val="28"/>
                <w:rtl/>
              </w:rPr>
              <w:tab/>
              <w:t>(ب)</w:t>
            </w:r>
            <w:r>
              <w:rPr>
                <w:b/>
                <w:bCs/>
                <w:szCs w:val="28"/>
                <w:rtl/>
              </w:rPr>
              <w:tab/>
            </w:r>
            <w:r w:rsidR="005740D9" w:rsidRPr="00356D4B">
              <w:rPr>
                <w:b/>
                <w:bCs/>
                <w:szCs w:val="28"/>
                <w:rtl/>
              </w:rPr>
              <w:t xml:space="preserve">أن تنظر، في سياق أعمال القتل التي وقعت في مدينتي موثور </w:t>
            </w:r>
            <w:proofErr w:type="spellStart"/>
            <w:r w:rsidR="005740D9" w:rsidRPr="00356D4B">
              <w:rPr>
                <w:b/>
                <w:bCs/>
                <w:szCs w:val="28"/>
                <w:rtl/>
              </w:rPr>
              <w:t>وترينكومالي</w:t>
            </w:r>
            <w:proofErr w:type="spellEnd"/>
            <w:r w:rsidR="005740D9" w:rsidRPr="00356D4B">
              <w:rPr>
                <w:b/>
                <w:bCs/>
                <w:szCs w:val="28"/>
                <w:rtl/>
              </w:rPr>
              <w:t>، وفي حالات مماثلة أخرى، في السماح بتصوير شهادات الشهود باستخدام وصلة فيديو من مواقع آمنة وسرية من أجل تيسير التحقيقات، على أن يولى الاعتبار الواجب للاحتياجات المتعلقة بحماية الشهود.</w:t>
            </w:r>
          </w:p>
        </w:tc>
      </w:tr>
      <w:tr w:rsidR="005740D9" w:rsidRPr="00724376" w:rsidTr="00724376">
        <w:tc>
          <w:tcPr>
            <w:tcW w:w="7370" w:type="dxa"/>
            <w:gridSpan w:val="2"/>
            <w:shd w:val="clear" w:color="auto" w:fill="auto"/>
          </w:tcPr>
          <w:p w:rsidR="005740D9" w:rsidRPr="00356D4B" w:rsidRDefault="005740D9" w:rsidP="00356D4B">
            <w:pPr>
              <w:pStyle w:val="H23GA"/>
              <w:spacing w:before="120"/>
              <w:rPr>
                <w:rtl/>
              </w:rPr>
            </w:pPr>
            <w:r w:rsidRPr="00356D4B">
              <w:rPr>
                <w:rtl/>
              </w:rPr>
              <w:t>ملخص رد الدولة الطرف:</w:t>
            </w:r>
          </w:p>
        </w:tc>
      </w:tr>
      <w:tr w:rsidR="005740D9" w:rsidRPr="00724376" w:rsidTr="00724376">
        <w:tc>
          <w:tcPr>
            <w:tcW w:w="7370" w:type="dxa"/>
            <w:gridSpan w:val="2"/>
            <w:shd w:val="clear" w:color="auto" w:fill="auto"/>
          </w:tcPr>
          <w:p w:rsidR="005740D9" w:rsidRPr="00724376" w:rsidRDefault="005740D9" w:rsidP="00724376">
            <w:pPr>
              <w:spacing w:before="40" w:after="40" w:line="320" w:lineRule="exact"/>
              <w:rPr>
                <w:szCs w:val="28"/>
                <w:rtl/>
              </w:rPr>
            </w:pPr>
            <w:r w:rsidRPr="00724376">
              <w:rPr>
                <w:szCs w:val="28"/>
                <w:rtl/>
              </w:rPr>
              <w:t>اعترف الرئيس بالمآسي التي حدثت منذ استقلال البلد، وشدد في أول خطاب ألقاه في يوم الاستقلال على الحاجة إلى لأم الجراح والوحدة والمصالحة.</w:t>
            </w:r>
          </w:p>
          <w:p w:rsidR="005740D9" w:rsidRPr="00724376" w:rsidRDefault="005740D9" w:rsidP="00724376">
            <w:pPr>
              <w:spacing w:before="40" w:after="40" w:line="320" w:lineRule="exact"/>
              <w:rPr>
                <w:szCs w:val="28"/>
                <w:rtl/>
              </w:rPr>
            </w:pPr>
            <w:r w:rsidRPr="00724376">
              <w:rPr>
                <w:szCs w:val="28"/>
                <w:rtl/>
              </w:rPr>
              <w:t>ويُعجَّل حالياً بالإجراءات الجنائية التي تشمل المودعين في معسكرات الاعتقال بسبب مزاعم أنشطة إرهابية. وتتاح للجنة الدولية للصليب الأحمر والأسر إمكانية الاتصال بهم.</w:t>
            </w:r>
          </w:p>
          <w:p w:rsidR="005740D9" w:rsidRPr="00724376" w:rsidRDefault="005740D9" w:rsidP="00724376">
            <w:pPr>
              <w:spacing w:before="40" w:after="40" w:line="320" w:lineRule="exact"/>
              <w:rPr>
                <w:szCs w:val="28"/>
                <w:rtl/>
              </w:rPr>
            </w:pPr>
            <w:r w:rsidRPr="00724376">
              <w:rPr>
                <w:szCs w:val="28"/>
                <w:rtl/>
              </w:rPr>
              <w:t>وقدمت الدولة الطرف معلومات عما تعتزم اتخاذه من تدابير، تشمل إنشاء لجنة للحقيقة والعدالة والمصالحة وعدم التكرار، وإنشاء مكتب معني بالأشخاص المفقودين، بما يتماشى مع المعايير الدولية وخبرة اللجنة الدولية للصليب الأحمر.</w:t>
            </w:r>
          </w:p>
          <w:p w:rsidR="005740D9" w:rsidRPr="00724376" w:rsidRDefault="005740D9" w:rsidP="00513FC2">
            <w:pPr>
              <w:spacing w:before="40" w:after="40" w:line="320" w:lineRule="exact"/>
              <w:rPr>
                <w:szCs w:val="28"/>
                <w:rtl/>
              </w:rPr>
            </w:pPr>
            <w:r w:rsidRPr="00724376">
              <w:rPr>
                <w:szCs w:val="28"/>
                <w:rtl/>
              </w:rPr>
              <w:t xml:space="preserve">وبدأ التحقيق في قضية </w:t>
            </w:r>
            <w:proofErr w:type="spellStart"/>
            <w:r w:rsidRPr="00724376">
              <w:rPr>
                <w:szCs w:val="28"/>
                <w:rtl/>
              </w:rPr>
              <w:t>ترينكومالي</w:t>
            </w:r>
            <w:proofErr w:type="spellEnd"/>
            <w:r w:rsidRPr="00724376">
              <w:rPr>
                <w:szCs w:val="28"/>
                <w:rtl/>
              </w:rPr>
              <w:t xml:space="preserve"> في آذار/مارس ٢٠١٥، واستُدعي جميع الشهود الموجودين وسُجلت شهاداتهم. ووُجه استدعاء رسمي للشهود الذين يقيمون حالياً في الخارج لتقديم الأدلة اللازمة لتحقيقات </w:t>
            </w:r>
            <w:r w:rsidRPr="00724376">
              <w:rPr>
                <w:szCs w:val="28"/>
                <w:rtl/>
              </w:rPr>
              <w:lastRenderedPageBreak/>
              <w:t>المحكمة الجزئية. وبوشرت الإجراءات الجنائية ضد ١٣ موظفاً في فرقة العمل الخاصة التابعة لشرطة سري</w:t>
            </w:r>
            <w:r w:rsidR="00513FC2">
              <w:rPr>
                <w:rFonts w:hint="cs"/>
                <w:szCs w:val="28"/>
                <w:rtl/>
              </w:rPr>
              <w:t> </w:t>
            </w:r>
            <w:proofErr w:type="spellStart"/>
            <w:r w:rsidRPr="00724376">
              <w:rPr>
                <w:szCs w:val="28"/>
                <w:rtl/>
              </w:rPr>
              <w:t>لانكا</w:t>
            </w:r>
            <w:proofErr w:type="spellEnd"/>
            <w:r w:rsidRPr="00724376">
              <w:rPr>
                <w:szCs w:val="28"/>
                <w:rtl/>
              </w:rPr>
              <w:t xml:space="preserve">، وعُرضت الآن على القاضي في </w:t>
            </w:r>
            <w:proofErr w:type="spellStart"/>
            <w:r w:rsidRPr="00724376">
              <w:rPr>
                <w:szCs w:val="28"/>
                <w:rtl/>
              </w:rPr>
              <w:t>ترينكومالي</w:t>
            </w:r>
            <w:proofErr w:type="spellEnd"/>
            <w:r w:rsidRPr="00724376">
              <w:rPr>
                <w:szCs w:val="28"/>
                <w:rtl/>
              </w:rPr>
              <w:t xml:space="preserve"> نتائج تحقيق غير مستعجل أجري قبل المحاكمة. وقُدمت حتى الآن إفادات ٢٥ شاهداً، ويُعتقد أن ٨ شهود، من بينهم ولدان أصيبا بجروح ونجيا من الحادث، يقيمون في الخارج، وليسوا موجودين في عناوينهم المعروفة. وفيما يتعلق بوفاة ١٧ عاملاً في مجال الإغاثة تابعين لمنظمة العمل لمكافحة الجوع، استجوبت دائرة التحقيقات الجنائية، منذ كانون الثاني/يناير ٢٠١٥، 18 عسكرياً وسجلت أقوالهم. وفي كانون الأول/ديسمبر</w:t>
            </w:r>
            <w:r w:rsidR="00513FC2">
              <w:rPr>
                <w:rFonts w:hint="cs"/>
                <w:szCs w:val="28"/>
                <w:rtl/>
              </w:rPr>
              <w:t xml:space="preserve"> 2015</w:t>
            </w:r>
            <w:r w:rsidRPr="00724376">
              <w:rPr>
                <w:szCs w:val="28"/>
                <w:rtl/>
              </w:rPr>
              <w:t>، سجلت الدائرة أقوال</w:t>
            </w:r>
            <w:r w:rsidR="00356D4B">
              <w:rPr>
                <w:rFonts w:hint="cs"/>
                <w:szCs w:val="28"/>
                <w:rtl/>
              </w:rPr>
              <w:t> </w:t>
            </w:r>
            <w:r w:rsidRPr="00724376">
              <w:rPr>
                <w:szCs w:val="28"/>
                <w:rtl/>
              </w:rPr>
              <w:t>32 عسكرياً آخرين، من بينهم الضابط الذي كان يقود مغاوير الكتيبة الأولى التي أُرسلت كتعزيزات إلى موتور في يوم الحادث.</w:t>
            </w:r>
          </w:p>
          <w:p w:rsidR="005740D9" w:rsidRPr="00724376" w:rsidRDefault="005740D9" w:rsidP="00724376">
            <w:pPr>
              <w:spacing w:before="40" w:after="40" w:line="320" w:lineRule="exact"/>
              <w:rPr>
                <w:szCs w:val="28"/>
                <w:rtl/>
              </w:rPr>
            </w:pPr>
            <w:r w:rsidRPr="00724376">
              <w:rPr>
                <w:szCs w:val="28"/>
                <w:rtl/>
              </w:rPr>
              <w:t xml:space="preserve">وينص القانون رقم 4 لعام 2015 بشأن مساعدة وحماية ضحايا الجرائم والشهود عليها، على توفير الحد الأقصى من الضمانات للشهود، بما في ذلك الأمن الشخصي من مطار المغادرة إلى مطار الوصول، وفرصة الإدلاء بالشهادة عبر الاتصال السمعي البصري من </w:t>
            </w:r>
            <w:r w:rsidR="00D04295" w:rsidRPr="00724376">
              <w:rPr>
                <w:rFonts w:hint="cs"/>
                <w:szCs w:val="28"/>
                <w:rtl/>
              </w:rPr>
              <w:t>"</w:t>
            </w:r>
            <w:r w:rsidRPr="00724376">
              <w:rPr>
                <w:szCs w:val="28"/>
                <w:rtl/>
              </w:rPr>
              <w:t>مكان بعيد</w:t>
            </w:r>
            <w:r w:rsidR="00D04295" w:rsidRPr="00724376">
              <w:rPr>
                <w:rFonts w:hint="cs"/>
                <w:szCs w:val="28"/>
                <w:rtl/>
              </w:rPr>
              <w:t>"</w:t>
            </w:r>
            <w:r w:rsidRPr="00724376">
              <w:rPr>
                <w:szCs w:val="28"/>
                <w:rtl/>
              </w:rPr>
              <w:t xml:space="preserve"> مأذون به داخل سري </w:t>
            </w:r>
            <w:proofErr w:type="spellStart"/>
            <w:r w:rsidRPr="00724376">
              <w:rPr>
                <w:szCs w:val="28"/>
                <w:rtl/>
              </w:rPr>
              <w:t>لانكا</w:t>
            </w:r>
            <w:proofErr w:type="spellEnd"/>
            <w:r w:rsidRPr="00724376">
              <w:rPr>
                <w:szCs w:val="28"/>
                <w:rtl/>
              </w:rPr>
              <w:t>، بدلاً من المثول الشخصي أمام المحكمة.</w:t>
            </w:r>
          </w:p>
        </w:tc>
      </w:tr>
      <w:tr w:rsidR="005740D9" w:rsidRPr="00724376" w:rsidTr="00724376">
        <w:tc>
          <w:tcPr>
            <w:tcW w:w="7370" w:type="dxa"/>
            <w:gridSpan w:val="2"/>
            <w:shd w:val="clear" w:color="auto" w:fill="auto"/>
          </w:tcPr>
          <w:p w:rsidR="005740D9" w:rsidRPr="00356D4B" w:rsidRDefault="005740D9" w:rsidP="00356D4B">
            <w:pPr>
              <w:pStyle w:val="H23GA"/>
              <w:spacing w:before="120"/>
            </w:pPr>
            <w:r w:rsidRPr="00356D4B">
              <w:rPr>
                <w:rtl/>
              </w:rPr>
              <w:lastRenderedPageBreak/>
              <w:t>تقييم اللجنة:</w:t>
            </w:r>
          </w:p>
        </w:tc>
      </w:tr>
      <w:tr w:rsidR="005740D9" w:rsidRPr="00724376" w:rsidTr="00724376">
        <w:tc>
          <w:tcPr>
            <w:tcW w:w="7370" w:type="dxa"/>
            <w:gridSpan w:val="2"/>
            <w:shd w:val="clear" w:color="auto" w:fill="auto"/>
          </w:tcPr>
          <w:p w:rsidR="005740D9" w:rsidRPr="00724376" w:rsidRDefault="005740D9" w:rsidP="00724376">
            <w:pPr>
              <w:spacing w:before="40" w:after="40" w:line="320" w:lineRule="exact"/>
              <w:rPr>
                <w:szCs w:val="28"/>
                <w:rtl/>
              </w:rPr>
            </w:pPr>
            <w:r w:rsidRPr="00356D4B">
              <w:rPr>
                <w:b/>
                <w:bCs/>
                <w:szCs w:val="28"/>
                <w:rtl/>
              </w:rPr>
              <w:t>[جيم</w:t>
            </w:r>
            <w:proofErr w:type="gramStart"/>
            <w:r w:rsidRPr="00356D4B">
              <w:rPr>
                <w:b/>
                <w:bCs/>
                <w:szCs w:val="28"/>
                <w:rtl/>
              </w:rPr>
              <w:t>1]</w:t>
            </w:r>
            <w:r w:rsidRPr="00724376">
              <w:rPr>
                <w:szCs w:val="28"/>
                <w:rtl/>
              </w:rPr>
              <w:t>(</w:t>
            </w:r>
            <w:proofErr w:type="gramEnd"/>
            <w:r w:rsidRPr="00724376">
              <w:rPr>
                <w:szCs w:val="28"/>
                <w:rtl/>
              </w:rPr>
              <w:t>أ): تنوه اللجنة بالخطط المتوخاة لمعالجة مسألة الحق في معرفة الحقيقة والعدالة وجبر الضرر وضمان عدم تكرار الانتهاكات، لكنها تطلب معلومات مستكملة عن المضمون الفعلي لتلك الخطط وتنفيذها أو الجدول الزمني المتوقع لتنفيذها. وتكرر تأكيد توصيتها.</w:t>
            </w:r>
          </w:p>
          <w:p w:rsidR="005740D9" w:rsidRPr="00724376" w:rsidRDefault="005740D9" w:rsidP="00724376">
            <w:pPr>
              <w:spacing w:before="40" w:after="40" w:line="320" w:lineRule="exact"/>
              <w:rPr>
                <w:szCs w:val="28"/>
                <w:rtl/>
              </w:rPr>
            </w:pPr>
            <w:r w:rsidRPr="00356D4B">
              <w:rPr>
                <w:b/>
                <w:bCs/>
                <w:szCs w:val="28"/>
                <w:rtl/>
              </w:rPr>
              <w:t>[باء١]</w:t>
            </w:r>
            <w:r w:rsidRPr="00724376">
              <w:rPr>
                <w:szCs w:val="28"/>
                <w:rtl/>
              </w:rPr>
              <w:t xml:space="preserve">(ب): ترحب اللجنة بالمعلومات المقدمة عن قضيتي </w:t>
            </w:r>
            <w:proofErr w:type="spellStart"/>
            <w:r w:rsidRPr="00724376">
              <w:rPr>
                <w:szCs w:val="28"/>
                <w:rtl/>
              </w:rPr>
              <w:t>ترينكومالي</w:t>
            </w:r>
            <w:proofErr w:type="spellEnd"/>
            <w:r w:rsidRPr="00724376">
              <w:rPr>
                <w:szCs w:val="28"/>
                <w:rtl/>
              </w:rPr>
              <w:t xml:space="preserve"> ومنظمة العمل لمكافحة الجوع، وعن الإدلاء بالشهادة عن طريق التداول بالفيديو، لكنها تطلب معلومات عن التدابير المتخذة لتمكين الشهود المقيمين في الخارج من الإدلاء بشهاداتهم عبر الاتصال البصري من مواقع آمنة وسرية خارج سري </w:t>
            </w:r>
            <w:proofErr w:type="spellStart"/>
            <w:r w:rsidRPr="00724376">
              <w:rPr>
                <w:szCs w:val="28"/>
                <w:rtl/>
              </w:rPr>
              <w:t>لانكا</w:t>
            </w:r>
            <w:proofErr w:type="spellEnd"/>
            <w:r w:rsidRPr="00724376">
              <w:rPr>
                <w:szCs w:val="28"/>
                <w:rtl/>
              </w:rPr>
              <w:t>.</w:t>
            </w:r>
          </w:p>
        </w:tc>
      </w:tr>
      <w:tr w:rsidR="005740D9" w:rsidRPr="00724376" w:rsidTr="00724376">
        <w:tc>
          <w:tcPr>
            <w:tcW w:w="7370" w:type="dxa"/>
            <w:gridSpan w:val="2"/>
            <w:shd w:val="clear" w:color="auto" w:fill="auto"/>
          </w:tcPr>
          <w:p w:rsidR="005740D9" w:rsidRPr="00356D4B" w:rsidRDefault="005740D9" w:rsidP="00724376">
            <w:pPr>
              <w:spacing w:before="40" w:after="40" w:line="320" w:lineRule="exact"/>
              <w:rPr>
                <w:b/>
                <w:bCs/>
                <w:szCs w:val="28"/>
                <w:rtl/>
              </w:rPr>
            </w:pPr>
            <w:r w:rsidRPr="00356D4B">
              <w:rPr>
                <w:b/>
                <w:bCs/>
                <w:szCs w:val="28"/>
                <w:rtl/>
              </w:rPr>
              <w:t>الفقرة 15: ينبغي للدولة الطرف:</w:t>
            </w:r>
          </w:p>
          <w:p w:rsidR="005740D9" w:rsidRPr="00356D4B" w:rsidRDefault="00356D4B" w:rsidP="00724376">
            <w:pPr>
              <w:spacing w:before="40" w:after="40" w:line="320" w:lineRule="exact"/>
              <w:rPr>
                <w:b/>
                <w:bCs/>
                <w:szCs w:val="28"/>
                <w:rtl/>
              </w:rPr>
            </w:pPr>
            <w:r>
              <w:rPr>
                <w:b/>
                <w:bCs/>
                <w:szCs w:val="28"/>
                <w:rtl/>
              </w:rPr>
              <w:tab/>
              <w:t>(أ)</w:t>
            </w:r>
            <w:r>
              <w:rPr>
                <w:b/>
                <w:bCs/>
                <w:szCs w:val="28"/>
                <w:rtl/>
              </w:rPr>
              <w:tab/>
            </w:r>
            <w:r w:rsidR="005740D9" w:rsidRPr="00356D4B">
              <w:rPr>
                <w:b/>
                <w:bCs/>
                <w:szCs w:val="28"/>
                <w:rtl/>
              </w:rPr>
              <w:t>أن تحقق على وجه السرعة في حالات الاختفاء القسري وتلاحق الجناة وتعاقبهم، وتحدد أماكن وجود الأشخاص المفقودين، بشفافية ونزاهة؛</w:t>
            </w:r>
          </w:p>
          <w:p w:rsidR="005740D9" w:rsidRPr="00356D4B" w:rsidRDefault="00356D4B" w:rsidP="00724376">
            <w:pPr>
              <w:spacing w:before="40" w:after="40" w:line="320" w:lineRule="exact"/>
              <w:rPr>
                <w:b/>
                <w:bCs/>
                <w:szCs w:val="28"/>
                <w:rtl/>
              </w:rPr>
            </w:pPr>
            <w:r>
              <w:rPr>
                <w:b/>
                <w:bCs/>
                <w:szCs w:val="28"/>
                <w:rtl/>
              </w:rPr>
              <w:tab/>
              <w:t>(ب)</w:t>
            </w:r>
            <w:r>
              <w:rPr>
                <w:b/>
                <w:bCs/>
                <w:szCs w:val="28"/>
                <w:rtl/>
              </w:rPr>
              <w:tab/>
            </w:r>
            <w:r w:rsidR="005740D9" w:rsidRPr="00356D4B">
              <w:rPr>
                <w:b/>
                <w:bCs/>
                <w:szCs w:val="28"/>
                <w:rtl/>
              </w:rPr>
              <w:t>أن تضمن حق الأسر في معرفة مكان وجود الأشخاص المختفين أو وضعهم، بكفالة تزويد اللجنة الرئاسية للتحقيق في الشكاوى المتعلقة بالأشخاص المفقودين، وغيرها من الهيئات ذات الصلة، بسلطات قانونية كافية، وبموارد بشرية وتقنية ومالية، لكي تبدأ عملها في وقته باستقلالية وفعالية، كي يحظى الشهود بحماية كافية.</w:t>
            </w:r>
          </w:p>
        </w:tc>
      </w:tr>
      <w:tr w:rsidR="005740D9" w:rsidRPr="00724376" w:rsidTr="00724376">
        <w:tc>
          <w:tcPr>
            <w:tcW w:w="7370" w:type="dxa"/>
            <w:gridSpan w:val="2"/>
            <w:shd w:val="clear" w:color="auto" w:fill="auto"/>
          </w:tcPr>
          <w:p w:rsidR="005740D9" w:rsidRPr="00356D4B" w:rsidRDefault="005740D9" w:rsidP="00356D4B">
            <w:pPr>
              <w:pStyle w:val="H23GA"/>
              <w:spacing w:before="120"/>
            </w:pPr>
            <w:r w:rsidRPr="00356D4B">
              <w:rPr>
                <w:rtl/>
              </w:rPr>
              <w:t>ملخص رد الدولة الطرف:</w:t>
            </w:r>
          </w:p>
        </w:tc>
      </w:tr>
      <w:tr w:rsidR="005740D9" w:rsidRPr="00724376" w:rsidTr="00724376">
        <w:tc>
          <w:tcPr>
            <w:tcW w:w="7370" w:type="dxa"/>
            <w:gridSpan w:val="2"/>
            <w:shd w:val="clear" w:color="auto" w:fill="auto"/>
          </w:tcPr>
          <w:p w:rsidR="005740D9" w:rsidRPr="00724376" w:rsidRDefault="005740D9" w:rsidP="00513FC2">
            <w:pPr>
              <w:spacing w:before="40" w:after="40" w:line="320" w:lineRule="exact"/>
              <w:rPr>
                <w:szCs w:val="28"/>
                <w:rtl/>
              </w:rPr>
            </w:pPr>
            <w:r w:rsidRPr="00724376">
              <w:rPr>
                <w:szCs w:val="28"/>
                <w:rtl/>
              </w:rPr>
              <w:t xml:space="preserve">تعتزم الدولة الطرف التصديق، في أقرب وقت ممكن، على الاتفاقية الدولية لحماية جميع الأشخاص من الاختفاء القسري؛ وقد قُدم إلى الرئيس تقريرُ اللجنة الرئاسية للتحقيق في الشكاوى المتعلقة بالأشخاص المفقودين، وسيُعرض قريباً على البرلمان، مع تقرير لجنة </w:t>
            </w:r>
            <w:proofErr w:type="spellStart"/>
            <w:r w:rsidRPr="00724376">
              <w:rPr>
                <w:szCs w:val="28"/>
                <w:rtl/>
              </w:rPr>
              <w:t>أودالغاما</w:t>
            </w:r>
            <w:proofErr w:type="spellEnd"/>
            <w:r w:rsidRPr="00724376">
              <w:rPr>
                <w:szCs w:val="28"/>
                <w:rtl/>
              </w:rPr>
              <w:t xml:space="preserve">. وبحلول أيلول/سبتمبر 2015، حُفظت </w:t>
            </w:r>
            <w:r w:rsidR="00513FC2">
              <w:rPr>
                <w:rFonts w:hint="cs"/>
                <w:szCs w:val="28"/>
                <w:rtl/>
              </w:rPr>
              <w:t>1</w:t>
            </w:r>
            <w:r w:rsidR="00513FC2">
              <w:rPr>
                <w:rFonts w:hint="eastAsia"/>
                <w:szCs w:val="28"/>
                <w:rtl/>
              </w:rPr>
              <w:t xml:space="preserve"> 688 </w:t>
            </w:r>
            <w:r w:rsidRPr="00724376">
              <w:rPr>
                <w:szCs w:val="28"/>
                <w:rtl/>
              </w:rPr>
              <w:t xml:space="preserve">قضية من أصل </w:t>
            </w:r>
            <w:r w:rsidR="00513FC2">
              <w:rPr>
                <w:rFonts w:hint="cs"/>
                <w:szCs w:val="28"/>
                <w:rtl/>
              </w:rPr>
              <w:t>5</w:t>
            </w:r>
            <w:r w:rsidR="00513FC2">
              <w:rPr>
                <w:rFonts w:hint="eastAsia"/>
                <w:szCs w:val="28"/>
                <w:rtl/>
              </w:rPr>
              <w:t> </w:t>
            </w:r>
            <w:r w:rsidR="00513FC2">
              <w:rPr>
                <w:rFonts w:hint="cs"/>
                <w:szCs w:val="28"/>
                <w:rtl/>
              </w:rPr>
              <w:t xml:space="preserve">750 </w:t>
            </w:r>
            <w:r w:rsidRPr="00724376">
              <w:rPr>
                <w:szCs w:val="28"/>
                <w:rtl/>
              </w:rPr>
              <w:t xml:space="preserve">قضية أحالها إلى الحكومة الفريق العامل المعني بحالات الاختفاء القسري أو غير الطوعي. واتُّخذت تدابير لمعالجة القضايا المتبقية. ومن المقرر أن يزور الفريق العامل سري </w:t>
            </w:r>
            <w:proofErr w:type="spellStart"/>
            <w:r w:rsidRPr="00724376">
              <w:rPr>
                <w:szCs w:val="28"/>
                <w:rtl/>
              </w:rPr>
              <w:t>لانكا</w:t>
            </w:r>
            <w:proofErr w:type="spellEnd"/>
            <w:r w:rsidRPr="00724376">
              <w:rPr>
                <w:szCs w:val="28"/>
                <w:rtl/>
              </w:rPr>
              <w:t xml:space="preserve"> في الفترة من ٩ إلى ١٨ تشرين الثاني/نوفمبر ٢٠١٥. وقد عملت الحكومة مع اللجنة الدولية للصليب الأحمر على إنشاء آلية قانونية، وعلى إنشاء مكتب للمفقودين لمعالجة الشواغل المتصلة بهؤلاء الأشخاص.</w:t>
            </w:r>
          </w:p>
        </w:tc>
      </w:tr>
      <w:tr w:rsidR="005740D9" w:rsidRPr="00724376" w:rsidTr="00724376">
        <w:tc>
          <w:tcPr>
            <w:tcW w:w="7370" w:type="dxa"/>
            <w:gridSpan w:val="2"/>
            <w:shd w:val="clear" w:color="auto" w:fill="auto"/>
          </w:tcPr>
          <w:p w:rsidR="005740D9" w:rsidRPr="00356D4B" w:rsidRDefault="005740D9" w:rsidP="003D1034">
            <w:pPr>
              <w:pStyle w:val="H23GA"/>
              <w:keepNext/>
              <w:keepLines/>
              <w:spacing w:before="120"/>
            </w:pPr>
            <w:r w:rsidRPr="00356D4B">
              <w:rPr>
                <w:rtl/>
              </w:rPr>
              <w:lastRenderedPageBreak/>
              <w:t>تقييم اللجنة:</w:t>
            </w:r>
          </w:p>
        </w:tc>
      </w:tr>
      <w:tr w:rsidR="005740D9" w:rsidRPr="00724376" w:rsidTr="00724376">
        <w:tc>
          <w:tcPr>
            <w:tcW w:w="7370" w:type="dxa"/>
            <w:gridSpan w:val="2"/>
            <w:shd w:val="clear" w:color="auto" w:fill="auto"/>
          </w:tcPr>
          <w:p w:rsidR="005740D9" w:rsidRPr="00724376" w:rsidRDefault="005740D9" w:rsidP="003D1034">
            <w:pPr>
              <w:keepNext/>
              <w:keepLines/>
              <w:spacing w:before="40" w:after="40" w:line="320" w:lineRule="exact"/>
              <w:rPr>
                <w:szCs w:val="28"/>
                <w:rtl/>
              </w:rPr>
            </w:pPr>
            <w:r w:rsidRPr="00356D4B">
              <w:rPr>
                <w:b/>
                <w:bCs/>
                <w:szCs w:val="28"/>
                <w:rtl/>
              </w:rPr>
              <w:t>[باء</w:t>
            </w:r>
            <w:proofErr w:type="gramStart"/>
            <w:r w:rsidRPr="00356D4B">
              <w:rPr>
                <w:b/>
                <w:bCs/>
                <w:szCs w:val="28"/>
                <w:rtl/>
              </w:rPr>
              <w:t>2]</w:t>
            </w:r>
            <w:r w:rsidRPr="00724376">
              <w:rPr>
                <w:szCs w:val="28"/>
                <w:rtl/>
              </w:rPr>
              <w:t>(</w:t>
            </w:r>
            <w:proofErr w:type="gramEnd"/>
            <w:r w:rsidRPr="00724376">
              <w:rPr>
                <w:szCs w:val="28"/>
                <w:rtl/>
              </w:rPr>
              <w:t xml:space="preserve">أ): تحيط اللجنة علماً بالخطوات التي اتخذتها الدولة الطرف لتوضيح حالات الاختفاء القسري، لكنها تطلب معلومات إضافية عما يلي: (أ) كل ما حُدِّد من حالات جديدة تتعلق بالأشخاص المفقودين أو الاختفاء القسري منذ النزاع السابق؛ (ب) عدد التحقيقات في تلك الحالات والملاحقات القضائية والإدانات التي شملت الجناة؛ (ج) نتائج زيارة الفريق العامل في عام 2015. وتطلب اللجنة أيضاً معلومات عن متابعة تقرير لجنتي </w:t>
            </w:r>
            <w:proofErr w:type="spellStart"/>
            <w:r w:rsidRPr="00724376">
              <w:rPr>
                <w:szCs w:val="28"/>
                <w:rtl/>
              </w:rPr>
              <w:t>باراناغاما</w:t>
            </w:r>
            <w:proofErr w:type="spellEnd"/>
            <w:r w:rsidRPr="00724376">
              <w:rPr>
                <w:szCs w:val="28"/>
                <w:rtl/>
              </w:rPr>
              <w:t xml:space="preserve"> </w:t>
            </w:r>
            <w:proofErr w:type="spellStart"/>
            <w:r w:rsidRPr="00724376">
              <w:rPr>
                <w:szCs w:val="28"/>
                <w:rtl/>
              </w:rPr>
              <w:t>وأودالاغاما</w:t>
            </w:r>
            <w:proofErr w:type="spellEnd"/>
            <w:r w:rsidRPr="00724376">
              <w:rPr>
                <w:szCs w:val="28"/>
                <w:rtl/>
              </w:rPr>
              <w:t>.</w:t>
            </w:r>
          </w:p>
          <w:p w:rsidR="005740D9" w:rsidRPr="00724376" w:rsidRDefault="005740D9" w:rsidP="003D1034">
            <w:pPr>
              <w:keepNext/>
              <w:keepLines/>
              <w:spacing w:before="40" w:after="40" w:line="320" w:lineRule="exact"/>
              <w:rPr>
                <w:szCs w:val="28"/>
                <w:rtl/>
              </w:rPr>
            </w:pPr>
            <w:r w:rsidRPr="00356D4B">
              <w:rPr>
                <w:b/>
                <w:bCs/>
                <w:szCs w:val="28"/>
                <w:rtl/>
              </w:rPr>
              <w:t>[باء</w:t>
            </w:r>
            <w:proofErr w:type="gramStart"/>
            <w:r w:rsidRPr="00356D4B">
              <w:rPr>
                <w:b/>
                <w:bCs/>
                <w:szCs w:val="28"/>
                <w:rtl/>
              </w:rPr>
              <w:t>2]</w:t>
            </w:r>
            <w:r w:rsidRPr="00724376">
              <w:rPr>
                <w:szCs w:val="28"/>
                <w:rtl/>
              </w:rPr>
              <w:t>(</w:t>
            </w:r>
            <w:proofErr w:type="gramEnd"/>
            <w:r w:rsidRPr="00724376">
              <w:rPr>
                <w:szCs w:val="28"/>
                <w:rtl/>
              </w:rPr>
              <w:t>ب): ترحب اللجنة بتعاون الدولة الطرف مع اللجنة الدولية للصليب الأحمر على إنشاء مكتب معني بالأشخاص المفقودين، وتطلب معلومات عن التقدم المحرز في هذا الصدد. وتطلب المزيد من المعلومات عن التدابير المتخذة لكفالة حق الأسر في معرفة مكان وجود الأشخاص المختفين، بشفافية ونزاهة، ولضمان حماية الشهود. وتطلب اللجنة أيضاً معلومات عن التدابير المتخذة لضمان تزويد اللجنة الرئاسية للتحقيق في الشكاوى المتعلقة بالأشخاص المفقودين والهيئات الأخرى ذات الصلة بالسلطات القانونية، وبالموارد البشرية والتقنية والمالية.</w:t>
            </w:r>
          </w:p>
        </w:tc>
      </w:tr>
      <w:tr w:rsidR="005740D9" w:rsidRPr="00724376" w:rsidTr="00724376">
        <w:tc>
          <w:tcPr>
            <w:tcW w:w="7370" w:type="dxa"/>
            <w:gridSpan w:val="2"/>
            <w:shd w:val="clear" w:color="auto" w:fill="auto"/>
          </w:tcPr>
          <w:p w:rsidR="005740D9" w:rsidRPr="00356D4B" w:rsidRDefault="005740D9" w:rsidP="00724376">
            <w:pPr>
              <w:spacing w:before="40" w:after="40" w:line="320" w:lineRule="exact"/>
              <w:rPr>
                <w:b/>
                <w:bCs/>
                <w:szCs w:val="28"/>
                <w:rtl/>
              </w:rPr>
            </w:pPr>
            <w:r w:rsidRPr="00356D4B">
              <w:rPr>
                <w:b/>
                <w:bCs/>
                <w:szCs w:val="28"/>
                <w:rtl/>
              </w:rPr>
              <w:t>الفقرة 21: ينبغي أن تمتنع الدولة الطرف عن أي تدابير تبلغ حد الترهيب أو المضايقة ضد الأشخاص الذين يمارسون حقهم في حرية التعبير، وأن تكفل، في كل مرة يُقيَّد فيها هذا الحق، الامتثال للفقرة 3 من المادة 19 من العهد. وينبغي أن تحقق بهمّة في جميع حالات التهديد والاعتداء التي تستهدف الصحفيين والمحامين ورجال الدين والنشطاء السياسيين وأعضاء المنظمات الدولية والمدافعين عن حقوق الإنسان، وتحاسب الجناة، وتوفّر سبل الانتصاف الفعال للضحايا. وفضلاً عن ذلك، ينبغي أن تكفل لجميع الأفراد أو المنظمات إمكانية إمداد اللجنة بالمعلومات بكل حرية، وتحميهم من أي أفعال انتقامية ناشئة عن ذلك.</w:t>
            </w:r>
          </w:p>
        </w:tc>
      </w:tr>
      <w:tr w:rsidR="005740D9" w:rsidRPr="00724376" w:rsidTr="00724376">
        <w:tc>
          <w:tcPr>
            <w:tcW w:w="7370" w:type="dxa"/>
            <w:gridSpan w:val="2"/>
            <w:shd w:val="clear" w:color="auto" w:fill="auto"/>
          </w:tcPr>
          <w:p w:rsidR="005740D9" w:rsidRPr="003F6800" w:rsidRDefault="005740D9" w:rsidP="003F6800">
            <w:pPr>
              <w:pStyle w:val="H23GA"/>
              <w:spacing w:before="120"/>
            </w:pPr>
            <w:r w:rsidRPr="003F6800">
              <w:rPr>
                <w:rtl/>
              </w:rPr>
              <w:t>ملخص رد الدولة الطرف:</w:t>
            </w:r>
          </w:p>
        </w:tc>
      </w:tr>
      <w:tr w:rsidR="005740D9" w:rsidRPr="00724376" w:rsidTr="00724376">
        <w:tc>
          <w:tcPr>
            <w:tcW w:w="7370" w:type="dxa"/>
            <w:gridSpan w:val="2"/>
            <w:shd w:val="clear" w:color="auto" w:fill="auto"/>
          </w:tcPr>
          <w:p w:rsidR="005740D9" w:rsidRPr="00724376" w:rsidRDefault="005740D9" w:rsidP="00724376">
            <w:pPr>
              <w:spacing w:before="40" w:after="40" w:line="320" w:lineRule="exact"/>
              <w:rPr>
                <w:szCs w:val="28"/>
                <w:rtl/>
              </w:rPr>
            </w:pPr>
            <w:r w:rsidRPr="00724376">
              <w:rPr>
                <w:szCs w:val="28"/>
                <w:rtl/>
              </w:rPr>
              <w:t xml:space="preserve">اتخذت الدولة الطرف إجراءات لإزالة القيود المفروضة على المواقع الشبكية ووسائط الإعلام، وقد رُفعت جميع القيود المفروضة على المواقع الشبكية الإخبارية في كانون الثاني/يناير ٢٠١٥. ورفعت الدولة الطرف أيضاً القيود المفروضة على حرية الصحفيين، بمن فيهم الصحفيون الأجانب، لزيارة جميع مناطق البلد والإبلاغ عن المشاكل، واتخذت إجراءات لدعوة الصحفيين المنفيين إلى العودة إلى البلد. وتُجرى حالياً تحقيقات في ادعاءات قتل صحفيين أو اختفائهم. وأُلقي القبض على بعض المتهمين في سياق اختفاء الصحفي </w:t>
            </w:r>
            <w:proofErr w:type="spellStart"/>
            <w:r w:rsidRPr="00724376">
              <w:rPr>
                <w:szCs w:val="28"/>
                <w:rtl/>
              </w:rPr>
              <w:t>براغيت</w:t>
            </w:r>
            <w:proofErr w:type="spellEnd"/>
            <w:r w:rsidRPr="00724376">
              <w:rPr>
                <w:szCs w:val="28"/>
                <w:rtl/>
              </w:rPr>
              <w:t xml:space="preserve"> </w:t>
            </w:r>
            <w:proofErr w:type="spellStart"/>
            <w:r w:rsidRPr="00724376">
              <w:rPr>
                <w:szCs w:val="28"/>
                <w:rtl/>
              </w:rPr>
              <w:t>إكناليغودا</w:t>
            </w:r>
            <w:proofErr w:type="spellEnd"/>
            <w:r w:rsidRPr="00724376">
              <w:rPr>
                <w:szCs w:val="28"/>
                <w:rtl/>
              </w:rPr>
              <w:t xml:space="preserve">، وأعيد فتح التحقيق في اغتيال </w:t>
            </w:r>
            <w:proofErr w:type="spellStart"/>
            <w:r w:rsidRPr="00724376">
              <w:rPr>
                <w:szCs w:val="28"/>
                <w:rtl/>
              </w:rPr>
              <w:t>لاسانتا</w:t>
            </w:r>
            <w:proofErr w:type="spellEnd"/>
            <w:r w:rsidRPr="00724376">
              <w:rPr>
                <w:szCs w:val="28"/>
                <w:rtl/>
              </w:rPr>
              <w:t xml:space="preserve"> </w:t>
            </w:r>
            <w:proofErr w:type="spellStart"/>
            <w:r w:rsidRPr="00724376">
              <w:rPr>
                <w:szCs w:val="28"/>
                <w:rtl/>
              </w:rPr>
              <w:t>ويكريماتونغي</w:t>
            </w:r>
            <w:proofErr w:type="spellEnd"/>
            <w:r w:rsidRPr="00724376">
              <w:rPr>
                <w:szCs w:val="28"/>
                <w:rtl/>
              </w:rPr>
              <w:t>، وأُكد الالتزام بتقديم الجناة إلى العدالة.</w:t>
            </w:r>
          </w:p>
        </w:tc>
      </w:tr>
      <w:tr w:rsidR="005740D9" w:rsidRPr="00724376" w:rsidTr="00724376">
        <w:tc>
          <w:tcPr>
            <w:tcW w:w="7370" w:type="dxa"/>
            <w:gridSpan w:val="2"/>
            <w:shd w:val="clear" w:color="auto" w:fill="auto"/>
          </w:tcPr>
          <w:p w:rsidR="005740D9" w:rsidRPr="003F6800" w:rsidRDefault="005740D9" w:rsidP="003F6800">
            <w:pPr>
              <w:pStyle w:val="H23GA"/>
              <w:spacing w:before="120"/>
            </w:pPr>
            <w:r w:rsidRPr="003F6800">
              <w:rPr>
                <w:rtl/>
              </w:rPr>
              <w:t>تقييم اللجنة:</w:t>
            </w:r>
          </w:p>
        </w:tc>
      </w:tr>
      <w:tr w:rsidR="005740D9" w:rsidRPr="00724376" w:rsidTr="00724376">
        <w:tc>
          <w:tcPr>
            <w:tcW w:w="7370" w:type="dxa"/>
            <w:gridSpan w:val="2"/>
            <w:shd w:val="clear" w:color="auto" w:fill="auto"/>
          </w:tcPr>
          <w:p w:rsidR="005740D9" w:rsidRPr="00724376" w:rsidRDefault="005740D9" w:rsidP="00724376">
            <w:pPr>
              <w:spacing w:before="40" w:after="40" w:line="320" w:lineRule="exact"/>
              <w:rPr>
                <w:szCs w:val="28"/>
                <w:rtl/>
              </w:rPr>
            </w:pPr>
            <w:r w:rsidRPr="003F6800">
              <w:rPr>
                <w:b/>
                <w:bCs/>
                <w:szCs w:val="28"/>
                <w:rtl/>
              </w:rPr>
              <w:t>[باء2]:</w:t>
            </w:r>
            <w:r w:rsidRPr="00724376">
              <w:rPr>
                <w:szCs w:val="28"/>
                <w:rtl/>
              </w:rPr>
              <w:t xml:space="preserve"> تحيط اللجنة علماً بالجهود التي تبذلها الدولة الطرف لإزالة القيود المفروضة على المواقع الشبكية ووسائط الإعلام، لكنها تطلب المزيد من المعلومات عن عدد الشكاوى الواردة، منذ اعتماد ملاحظاتها الختامية، وعن الإجراءات المتخذة للتحقيق في حالات المضايقة والاعتداء التي تستهدف الصحفيين والمحامين ورجال الدين والنشطاء السياسيين وأعضاء المنظمات غير الحكومية والمدافعين عن حقوق الإنسان، ومحاسبة الجناة، وتوفير سبل الانتصاف للضحايا.</w:t>
            </w:r>
          </w:p>
        </w:tc>
      </w:tr>
      <w:tr w:rsidR="005740D9" w:rsidRPr="00724376" w:rsidTr="00724376">
        <w:tc>
          <w:tcPr>
            <w:tcW w:w="7370" w:type="dxa"/>
            <w:gridSpan w:val="2"/>
            <w:shd w:val="clear" w:color="auto" w:fill="auto"/>
          </w:tcPr>
          <w:p w:rsidR="005740D9" w:rsidRPr="00724376" w:rsidRDefault="005740D9" w:rsidP="00724376">
            <w:pPr>
              <w:spacing w:before="40" w:after="40" w:line="320" w:lineRule="exact"/>
              <w:rPr>
                <w:szCs w:val="28"/>
                <w:rtl/>
              </w:rPr>
            </w:pPr>
            <w:r w:rsidRPr="003F6800">
              <w:rPr>
                <w:b/>
                <w:bCs/>
                <w:szCs w:val="28"/>
                <w:rtl/>
              </w:rPr>
              <w:t xml:space="preserve">الإجراء </w:t>
            </w:r>
            <w:proofErr w:type="spellStart"/>
            <w:r w:rsidRPr="003F6800">
              <w:rPr>
                <w:b/>
                <w:bCs/>
                <w:szCs w:val="28"/>
                <w:rtl/>
              </w:rPr>
              <w:t>الموصى</w:t>
            </w:r>
            <w:proofErr w:type="spellEnd"/>
            <w:r w:rsidRPr="003F6800">
              <w:rPr>
                <w:b/>
                <w:bCs/>
                <w:szCs w:val="28"/>
                <w:rtl/>
              </w:rPr>
              <w:t xml:space="preserve"> به:</w:t>
            </w:r>
            <w:r w:rsidRPr="00724376">
              <w:rPr>
                <w:szCs w:val="28"/>
                <w:rtl/>
              </w:rPr>
              <w:t xml:space="preserve"> ينبغي توجيه رسالة تعكس تقييم اللجنة.</w:t>
            </w:r>
          </w:p>
        </w:tc>
      </w:tr>
      <w:tr w:rsidR="005740D9" w:rsidRPr="00724376" w:rsidTr="00724376">
        <w:tc>
          <w:tcPr>
            <w:tcW w:w="7370" w:type="dxa"/>
            <w:gridSpan w:val="2"/>
            <w:tcBorders>
              <w:bottom w:val="single" w:sz="12" w:space="0" w:color="auto"/>
            </w:tcBorders>
            <w:shd w:val="clear" w:color="auto" w:fill="auto"/>
          </w:tcPr>
          <w:p w:rsidR="005740D9" w:rsidRPr="00724376" w:rsidRDefault="005740D9" w:rsidP="00724376">
            <w:pPr>
              <w:spacing w:before="40" w:after="40" w:line="320" w:lineRule="exact"/>
              <w:rPr>
                <w:szCs w:val="28"/>
              </w:rPr>
            </w:pPr>
            <w:r w:rsidRPr="003F6800">
              <w:rPr>
                <w:b/>
                <w:bCs/>
                <w:szCs w:val="28"/>
                <w:rtl/>
              </w:rPr>
              <w:t>التقرير الدوري المقبل:</w:t>
            </w:r>
            <w:r w:rsidRPr="00724376">
              <w:rPr>
                <w:szCs w:val="28"/>
                <w:rtl/>
              </w:rPr>
              <w:t xml:space="preserve"> ٣١ تشرين الأول/أكتوبر ٢٠١٧</w:t>
            </w:r>
          </w:p>
        </w:tc>
      </w:tr>
    </w:tbl>
    <w:p w:rsidR="00B54045" w:rsidRPr="003F6800" w:rsidRDefault="003F6800" w:rsidP="003F6800">
      <w:pPr>
        <w:spacing w:before="120"/>
        <w:jc w:val="center"/>
        <w:rPr>
          <w:u w:val="single"/>
          <w:rtl/>
        </w:rPr>
      </w:pPr>
      <w:r>
        <w:rPr>
          <w:u w:val="single"/>
          <w:rtl/>
        </w:rPr>
        <w:tab/>
      </w:r>
      <w:r>
        <w:rPr>
          <w:u w:val="single"/>
          <w:rtl/>
        </w:rPr>
        <w:tab/>
      </w:r>
      <w:r>
        <w:rPr>
          <w:u w:val="single"/>
          <w:rtl/>
        </w:rPr>
        <w:tab/>
      </w:r>
    </w:p>
    <w:sectPr w:rsidR="00B54045" w:rsidRPr="003F6800" w:rsidSect="00501D9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2F9" w:rsidRPr="002901D9" w:rsidRDefault="009D22F9" w:rsidP="002901D9">
      <w:pPr>
        <w:spacing w:after="60" w:line="240" w:lineRule="auto"/>
        <w:rPr>
          <w:i/>
          <w:iCs/>
        </w:rPr>
      </w:pPr>
      <w:r>
        <w:rPr>
          <w:rFonts w:hint="cs"/>
          <w:i/>
          <w:iCs/>
          <w:rtl/>
        </w:rPr>
        <w:t>الحواشي</w:t>
      </w:r>
    </w:p>
  </w:endnote>
  <w:endnote w:type="continuationSeparator" w:id="0">
    <w:p w:rsidR="009D22F9" w:rsidRDefault="009D22F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2F9" w:rsidRPr="005740D9" w:rsidRDefault="009D22F9" w:rsidP="005740D9">
    <w:pPr>
      <w:pStyle w:val="Footer"/>
      <w:tabs>
        <w:tab w:val="right" w:pos="9598"/>
      </w:tabs>
      <w:rPr>
        <w:sz w:val="17"/>
      </w:rPr>
    </w:pPr>
    <w:r>
      <w:rPr>
        <w:sz w:val="17"/>
      </w:rPr>
      <w:t>GE.17-21139</w:t>
    </w:r>
    <w:r>
      <w:rPr>
        <w:sz w:val="17"/>
      </w:rPr>
      <w:tab/>
    </w:r>
    <w:r w:rsidRPr="005740D9">
      <w:rPr>
        <w:b/>
        <w:sz w:val="18"/>
      </w:rPr>
      <w:fldChar w:fldCharType="begin"/>
    </w:r>
    <w:r w:rsidRPr="005740D9">
      <w:rPr>
        <w:b/>
        <w:sz w:val="18"/>
      </w:rPr>
      <w:instrText xml:space="preserve"> PAGE  \* MERGEFORMAT </w:instrText>
    </w:r>
    <w:r w:rsidRPr="005740D9">
      <w:rPr>
        <w:b/>
        <w:sz w:val="18"/>
      </w:rPr>
      <w:fldChar w:fldCharType="separate"/>
    </w:r>
    <w:r w:rsidR="004C098F">
      <w:rPr>
        <w:b/>
        <w:noProof/>
        <w:sz w:val="18"/>
      </w:rPr>
      <w:t>4</w:t>
    </w:r>
    <w:r w:rsidRPr="005740D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2F9" w:rsidRPr="005740D9" w:rsidRDefault="009D22F9" w:rsidP="006959B0">
    <w:pPr>
      <w:pStyle w:val="Footer"/>
      <w:tabs>
        <w:tab w:val="right" w:pos="9599"/>
      </w:tabs>
      <w:jc w:val="left"/>
      <w:rPr>
        <w:b/>
        <w:sz w:val="18"/>
        <w:lang w:val="en-US"/>
      </w:rPr>
    </w:pPr>
    <w:r w:rsidRPr="005740D9">
      <w:rPr>
        <w:b/>
        <w:sz w:val="18"/>
        <w:lang w:val="en-US"/>
      </w:rPr>
      <w:fldChar w:fldCharType="begin"/>
    </w:r>
    <w:r w:rsidRPr="005740D9">
      <w:rPr>
        <w:b/>
        <w:sz w:val="18"/>
        <w:lang w:val="en-US"/>
      </w:rPr>
      <w:instrText xml:space="preserve"> PAGE  \* MERGEFORMAT </w:instrText>
    </w:r>
    <w:r w:rsidRPr="005740D9">
      <w:rPr>
        <w:b/>
        <w:sz w:val="18"/>
        <w:lang w:val="en-US"/>
      </w:rPr>
      <w:fldChar w:fldCharType="separate"/>
    </w:r>
    <w:r w:rsidR="004C098F">
      <w:rPr>
        <w:b/>
        <w:noProof/>
        <w:sz w:val="18"/>
        <w:lang w:val="en-US"/>
      </w:rPr>
      <w:t>5</w:t>
    </w:r>
    <w:r w:rsidRPr="005740D9">
      <w:rPr>
        <w:b/>
        <w:sz w:val="18"/>
        <w:lang w:val="en-US"/>
      </w:rPr>
      <w:fldChar w:fldCharType="end"/>
    </w:r>
    <w:r>
      <w:rPr>
        <w:b/>
        <w:sz w:val="18"/>
        <w:lang w:val="en-US"/>
      </w:rPr>
      <w:tab/>
    </w:r>
    <w:r>
      <w:rPr>
        <w:sz w:val="17"/>
        <w:lang w:val="en-US"/>
      </w:rPr>
      <w:t>GE.17-21139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2F9" w:rsidRDefault="009D22F9" w:rsidP="00982139">
    <w:pPr>
      <w:pStyle w:val="Footer"/>
      <w:spacing w:before="360"/>
      <w:jc w:val="right"/>
      <w:rPr>
        <w:sz w:val="20"/>
        <w:szCs w:val="20"/>
      </w:rPr>
    </w:pPr>
    <w:r>
      <w:rPr>
        <w:sz w:val="20"/>
        <w:szCs w:val="20"/>
      </w:rPr>
      <w:t>GE.17-21139</w:t>
    </w:r>
    <w:r>
      <w:rPr>
        <w:noProof/>
        <w:lang w:val="en-US" w:eastAsia="zh-CN"/>
      </w:rPr>
      <w:drawing>
        <wp:anchor distT="0" distB="0" distL="114300" distR="114300" simplePos="0" relativeHeight="251665408"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9D22F9" w:rsidRPr="00501D9C" w:rsidRDefault="009D22F9" w:rsidP="00501D9C">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2F9" w:rsidRDefault="009D22F9" w:rsidP="000437B8">
      <w:pPr>
        <w:pStyle w:val="Footer"/>
        <w:bidi/>
        <w:spacing w:after="80" w:line="200" w:lineRule="exact"/>
        <w:ind w:left="680"/>
      </w:pPr>
      <w:r>
        <w:rPr>
          <w:rtl/>
        </w:rPr>
        <w:t>__________</w:t>
      </w:r>
    </w:p>
    <w:p w:rsidR="009D22F9" w:rsidRPr="000437B8" w:rsidRDefault="009D22F9" w:rsidP="000437B8">
      <w:pPr>
        <w:pStyle w:val="Footer"/>
      </w:pPr>
    </w:p>
  </w:footnote>
  <w:footnote w:type="continuationSeparator" w:id="0">
    <w:p w:rsidR="009D22F9" w:rsidRDefault="009D22F9" w:rsidP="00656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2F9" w:rsidRPr="005740D9" w:rsidRDefault="009D22F9" w:rsidP="005740D9">
    <w:pPr>
      <w:pStyle w:val="Header"/>
      <w:jc w:val="right"/>
    </w:pPr>
    <w:r w:rsidRPr="005740D9">
      <w:t>CCPR/C/117/2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2F9" w:rsidRPr="005740D9" w:rsidRDefault="009D22F9" w:rsidP="005740D9">
    <w:pPr>
      <w:pStyle w:val="Header"/>
      <w:jc w:val="left"/>
    </w:pPr>
    <w:r w:rsidRPr="005740D9">
      <w:t>CCPR/C/117/2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7"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9"/>
  </w:num>
  <w:num w:numId="2">
    <w:abstractNumId w:val="7"/>
  </w:num>
  <w:num w:numId="3">
    <w:abstractNumId w:val="1"/>
  </w:num>
  <w:num w:numId="4">
    <w:abstractNumId w:val="6"/>
  </w:num>
  <w:num w:numId="5">
    <w:abstractNumId w:val="5"/>
  </w:num>
  <w:num w:numId="6">
    <w:abstractNumId w:val="3"/>
  </w:num>
  <w:num w:numId="7">
    <w:abstractNumId w:val="11"/>
  </w:num>
  <w:num w:numId="8">
    <w:abstractNumId w:val="1"/>
  </w:num>
  <w:num w:numId="9">
    <w:abstractNumId w:val="6"/>
  </w:num>
  <w:num w:numId="10">
    <w:abstractNumId w:val="3"/>
  </w:num>
  <w:num w:numId="11">
    <w:abstractNumId w:val="11"/>
  </w:num>
  <w:num w:numId="12">
    <w:abstractNumId w:val="4"/>
  </w:num>
  <w:num w:numId="13">
    <w:abstractNumId w:val="2"/>
  </w:num>
  <w:num w:numId="14">
    <w:abstractNumId w:val="0"/>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BE321E"/>
    <w:rsid w:val="000076D5"/>
    <w:rsid w:val="00012BC9"/>
    <w:rsid w:val="0003783E"/>
    <w:rsid w:val="000418F6"/>
    <w:rsid w:val="00043663"/>
    <w:rsid w:val="000437B8"/>
    <w:rsid w:val="000505CF"/>
    <w:rsid w:val="00054071"/>
    <w:rsid w:val="00065CD1"/>
    <w:rsid w:val="000935A2"/>
    <w:rsid w:val="000C3EA9"/>
    <w:rsid w:val="000D701C"/>
    <w:rsid w:val="000E2A71"/>
    <w:rsid w:val="000F1C01"/>
    <w:rsid w:val="001447B2"/>
    <w:rsid w:val="00147BA4"/>
    <w:rsid w:val="00160263"/>
    <w:rsid w:val="001813AA"/>
    <w:rsid w:val="00181F96"/>
    <w:rsid w:val="00185C14"/>
    <w:rsid w:val="001A1371"/>
    <w:rsid w:val="001B109B"/>
    <w:rsid w:val="001B346A"/>
    <w:rsid w:val="001E1CAD"/>
    <w:rsid w:val="001E290D"/>
    <w:rsid w:val="002144FA"/>
    <w:rsid w:val="0023469A"/>
    <w:rsid w:val="00243C8A"/>
    <w:rsid w:val="00267A0E"/>
    <w:rsid w:val="002901D9"/>
    <w:rsid w:val="002933FE"/>
    <w:rsid w:val="002976C2"/>
    <w:rsid w:val="003160AF"/>
    <w:rsid w:val="003260FF"/>
    <w:rsid w:val="00333E72"/>
    <w:rsid w:val="00343D95"/>
    <w:rsid w:val="00356D4B"/>
    <w:rsid w:val="00357197"/>
    <w:rsid w:val="00363A18"/>
    <w:rsid w:val="003640B4"/>
    <w:rsid w:val="00374341"/>
    <w:rsid w:val="00391C1F"/>
    <w:rsid w:val="003D1034"/>
    <w:rsid w:val="003D1062"/>
    <w:rsid w:val="003D68A6"/>
    <w:rsid w:val="003F261A"/>
    <w:rsid w:val="003F54BC"/>
    <w:rsid w:val="003F6800"/>
    <w:rsid w:val="00405BD7"/>
    <w:rsid w:val="00420D7B"/>
    <w:rsid w:val="00442E53"/>
    <w:rsid w:val="00450B21"/>
    <w:rsid w:val="00453B63"/>
    <w:rsid w:val="00455780"/>
    <w:rsid w:val="004B0A1C"/>
    <w:rsid w:val="004C098F"/>
    <w:rsid w:val="004C4EBC"/>
    <w:rsid w:val="004C6C1F"/>
    <w:rsid w:val="004C7550"/>
    <w:rsid w:val="004D21AC"/>
    <w:rsid w:val="004D298E"/>
    <w:rsid w:val="004F0A0C"/>
    <w:rsid w:val="00501D9C"/>
    <w:rsid w:val="00513FC2"/>
    <w:rsid w:val="00517BC9"/>
    <w:rsid w:val="0054472E"/>
    <w:rsid w:val="005662A9"/>
    <w:rsid w:val="005740D9"/>
    <w:rsid w:val="005827D4"/>
    <w:rsid w:val="0059622A"/>
    <w:rsid w:val="005C303A"/>
    <w:rsid w:val="005C5878"/>
    <w:rsid w:val="005C7CEA"/>
    <w:rsid w:val="005D3C0B"/>
    <w:rsid w:val="005E2A90"/>
    <w:rsid w:val="005E5217"/>
    <w:rsid w:val="005F0FA4"/>
    <w:rsid w:val="005F30EE"/>
    <w:rsid w:val="0060473A"/>
    <w:rsid w:val="006179E8"/>
    <w:rsid w:val="00656392"/>
    <w:rsid w:val="006678B0"/>
    <w:rsid w:val="0068781D"/>
    <w:rsid w:val="006959B0"/>
    <w:rsid w:val="006B3E27"/>
    <w:rsid w:val="006B6507"/>
    <w:rsid w:val="006C104C"/>
    <w:rsid w:val="00724376"/>
    <w:rsid w:val="00733704"/>
    <w:rsid w:val="00747D98"/>
    <w:rsid w:val="00774E24"/>
    <w:rsid w:val="0078071A"/>
    <w:rsid w:val="00787E1E"/>
    <w:rsid w:val="007F45BD"/>
    <w:rsid w:val="00823F9D"/>
    <w:rsid w:val="0082499A"/>
    <w:rsid w:val="008336CA"/>
    <w:rsid w:val="0084501D"/>
    <w:rsid w:val="00852917"/>
    <w:rsid w:val="00852A9A"/>
    <w:rsid w:val="0086386A"/>
    <w:rsid w:val="0088678F"/>
    <w:rsid w:val="008F49E1"/>
    <w:rsid w:val="008F7254"/>
    <w:rsid w:val="0090370F"/>
    <w:rsid w:val="009269D2"/>
    <w:rsid w:val="00942135"/>
    <w:rsid w:val="009521B0"/>
    <w:rsid w:val="00963816"/>
    <w:rsid w:val="00977D81"/>
    <w:rsid w:val="00982139"/>
    <w:rsid w:val="009838AA"/>
    <w:rsid w:val="009867A8"/>
    <w:rsid w:val="009A7E9F"/>
    <w:rsid w:val="009D0364"/>
    <w:rsid w:val="009D22F9"/>
    <w:rsid w:val="009E22D1"/>
    <w:rsid w:val="009E5018"/>
    <w:rsid w:val="009E6A60"/>
    <w:rsid w:val="00A1044E"/>
    <w:rsid w:val="00A12B37"/>
    <w:rsid w:val="00A67462"/>
    <w:rsid w:val="00A76E9E"/>
    <w:rsid w:val="00AA22E2"/>
    <w:rsid w:val="00AA72C2"/>
    <w:rsid w:val="00AB6758"/>
    <w:rsid w:val="00AD223C"/>
    <w:rsid w:val="00AF2BCF"/>
    <w:rsid w:val="00B13763"/>
    <w:rsid w:val="00B477A4"/>
    <w:rsid w:val="00B54045"/>
    <w:rsid w:val="00B73A66"/>
    <w:rsid w:val="00B94831"/>
    <w:rsid w:val="00BB4504"/>
    <w:rsid w:val="00BC6CFA"/>
    <w:rsid w:val="00BE321E"/>
    <w:rsid w:val="00BE4EF3"/>
    <w:rsid w:val="00BF2CED"/>
    <w:rsid w:val="00C34A8A"/>
    <w:rsid w:val="00C438D7"/>
    <w:rsid w:val="00C43C6C"/>
    <w:rsid w:val="00C57DD7"/>
    <w:rsid w:val="00C81B50"/>
    <w:rsid w:val="00CA077D"/>
    <w:rsid w:val="00CA3E7E"/>
    <w:rsid w:val="00CB6622"/>
    <w:rsid w:val="00CB7CF2"/>
    <w:rsid w:val="00CD1350"/>
    <w:rsid w:val="00CD1801"/>
    <w:rsid w:val="00CD60AE"/>
    <w:rsid w:val="00CE328A"/>
    <w:rsid w:val="00CF65C6"/>
    <w:rsid w:val="00D04295"/>
    <w:rsid w:val="00D10EF1"/>
    <w:rsid w:val="00D25C0A"/>
    <w:rsid w:val="00D42810"/>
    <w:rsid w:val="00D63F67"/>
    <w:rsid w:val="00D66DDB"/>
    <w:rsid w:val="00D914A7"/>
    <w:rsid w:val="00DB2CF7"/>
    <w:rsid w:val="00DB6360"/>
    <w:rsid w:val="00DD13C3"/>
    <w:rsid w:val="00DD596E"/>
    <w:rsid w:val="00DD621E"/>
    <w:rsid w:val="00DE50B1"/>
    <w:rsid w:val="00DF0575"/>
    <w:rsid w:val="00DF2672"/>
    <w:rsid w:val="00E054FB"/>
    <w:rsid w:val="00E177CA"/>
    <w:rsid w:val="00E53D45"/>
    <w:rsid w:val="00E62EAD"/>
    <w:rsid w:val="00E70E04"/>
    <w:rsid w:val="00E858B3"/>
    <w:rsid w:val="00EC05A7"/>
    <w:rsid w:val="00EC4B6B"/>
    <w:rsid w:val="00ED7442"/>
    <w:rsid w:val="00EE7700"/>
    <w:rsid w:val="00EF1EE5"/>
    <w:rsid w:val="00F12864"/>
    <w:rsid w:val="00F20FAE"/>
    <w:rsid w:val="00F31BC8"/>
    <w:rsid w:val="00F33ECA"/>
    <w:rsid w:val="00F34639"/>
    <w:rsid w:val="00F5249B"/>
    <w:rsid w:val="00F763B4"/>
    <w:rsid w:val="00F900C3"/>
    <w:rsid w:val="00FA4719"/>
    <w:rsid w:val="00FB0CCC"/>
    <w:rsid w:val="00FB72DE"/>
    <w:rsid w:val="00FC6EDD"/>
    <w:rsid w:val="00FF1CF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A6DC7B2E-E52F-4667-8CC2-5C26A17E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5740D9"/>
    <w:pPr>
      <w:keepNext/>
      <w:keepLines/>
      <w:tabs>
        <w:tab w:val="right" w:pos="851"/>
      </w:tabs>
      <w:suppressAutoHyphens/>
      <w:bidi w:val="0"/>
      <w:spacing w:before="240" w:after="240" w:line="360" w:lineRule="exact"/>
      <w:ind w:left="1134" w:right="1134" w:hanging="1134"/>
      <w:jc w:val="left"/>
    </w:pPr>
    <w:rPr>
      <w:rFonts w:eastAsia="SimSun" w:hAnsiTheme="minorHAnsi" w:hint="cs"/>
      <w:b/>
      <w:sz w:val="34"/>
      <w:lang w:val="en-GB"/>
    </w:rPr>
  </w:style>
  <w:style w:type="paragraph" w:customStyle="1" w:styleId="HChG">
    <w:name w:val="_ H _Ch_G"/>
    <w:basedOn w:val="Normal"/>
    <w:next w:val="Normal"/>
    <w:rsid w:val="005740D9"/>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5740D9"/>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5740D9"/>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5740D9"/>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H56G">
    <w:name w:val="_ H_5/6_G"/>
    <w:basedOn w:val="Normal"/>
    <w:next w:val="Normal"/>
    <w:rsid w:val="005740D9"/>
    <w:pPr>
      <w:keepNext/>
      <w:keepLines/>
      <w:tabs>
        <w:tab w:val="right" w:pos="851"/>
      </w:tabs>
      <w:suppressAutoHyphens/>
      <w:bidi w:val="0"/>
      <w:spacing w:before="240" w:after="120" w:line="240" w:lineRule="exact"/>
      <w:ind w:left="1134" w:right="1134" w:hanging="1134"/>
      <w:jc w:val="left"/>
    </w:pPr>
    <w:rPr>
      <w:rFonts w:eastAsia="SimSun" w:hAnsiTheme="minorHAnsi" w:hint="cs"/>
      <w:lang w:val="en-GB"/>
    </w:rPr>
  </w:style>
  <w:style w:type="paragraph" w:customStyle="1" w:styleId="SingleTxtG">
    <w:name w:val="_ Single Txt_G"/>
    <w:basedOn w:val="Normal"/>
    <w:link w:val="SingleTxtGChar"/>
    <w:rsid w:val="005740D9"/>
    <w:pPr>
      <w:suppressAutoHyphens/>
      <w:bidi w:val="0"/>
      <w:spacing w:after="120"/>
      <w:ind w:left="1134" w:right="1134"/>
      <w:jc w:val="both"/>
    </w:pPr>
    <w:rPr>
      <w:rFonts w:eastAsia="SimSun" w:hAnsiTheme="minorHAnsi"/>
      <w:lang w:val="en-GB" w:eastAsia="zh-CN"/>
    </w:rPr>
  </w:style>
  <w:style w:type="paragraph" w:customStyle="1" w:styleId="SLG">
    <w:name w:val="__S_L_G"/>
    <w:basedOn w:val="Normal"/>
    <w:next w:val="Normal"/>
    <w:rsid w:val="005740D9"/>
    <w:pPr>
      <w:keepNext/>
      <w:keepLines/>
      <w:suppressAutoHyphens/>
      <w:bidi w:val="0"/>
      <w:spacing w:before="240" w:after="240" w:line="580" w:lineRule="exact"/>
      <w:ind w:left="1134" w:right="1134"/>
      <w:jc w:val="left"/>
    </w:pPr>
    <w:rPr>
      <w:rFonts w:eastAsia="SimSun" w:hAnsiTheme="minorHAnsi" w:hint="cs"/>
      <w:b/>
      <w:sz w:val="56"/>
      <w:lang w:val="en-GB"/>
    </w:rPr>
  </w:style>
  <w:style w:type="paragraph" w:customStyle="1" w:styleId="SMG">
    <w:name w:val="__S_M_G"/>
    <w:basedOn w:val="Normal"/>
    <w:next w:val="Normal"/>
    <w:rsid w:val="005740D9"/>
    <w:pPr>
      <w:keepNext/>
      <w:keepLines/>
      <w:suppressAutoHyphens/>
      <w:bidi w:val="0"/>
      <w:spacing w:before="240" w:after="240" w:line="420" w:lineRule="exact"/>
      <w:ind w:left="1134" w:right="1134"/>
      <w:jc w:val="left"/>
    </w:pPr>
    <w:rPr>
      <w:rFonts w:eastAsia="SimSun" w:hAnsiTheme="minorHAnsi" w:hint="cs"/>
      <w:b/>
      <w:sz w:val="40"/>
      <w:lang w:val="en-GB"/>
    </w:rPr>
  </w:style>
  <w:style w:type="paragraph" w:customStyle="1" w:styleId="SSG">
    <w:name w:val="__S_S_G"/>
    <w:basedOn w:val="Normal"/>
    <w:next w:val="Normal"/>
    <w:rsid w:val="005740D9"/>
    <w:pPr>
      <w:keepNext/>
      <w:keepLines/>
      <w:suppressAutoHyphens/>
      <w:bidi w:val="0"/>
      <w:spacing w:before="240" w:after="240" w:line="300" w:lineRule="exact"/>
      <w:ind w:left="1134" w:right="1134"/>
      <w:jc w:val="left"/>
    </w:pPr>
    <w:rPr>
      <w:rFonts w:eastAsia="SimSun" w:hAnsiTheme="minorHAnsi" w:hint="cs"/>
      <w:b/>
      <w:sz w:val="28"/>
      <w:lang w:val="en-GB"/>
    </w:rPr>
  </w:style>
  <w:style w:type="paragraph" w:customStyle="1" w:styleId="XLargeG">
    <w:name w:val="__XLarge_G"/>
    <w:basedOn w:val="Normal"/>
    <w:next w:val="Normal"/>
    <w:rsid w:val="005740D9"/>
    <w:pPr>
      <w:keepNext/>
      <w:keepLines/>
      <w:suppressAutoHyphens/>
      <w:bidi w:val="0"/>
      <w:spacing w:before="240" w:after="240" w:line="420" w:lineRule="exact"/>
      <w:ind w:left="1134" w:right="1134"/>
      <w:jc w:val="left"/>
    </w:pPr>
    <w:rPr>
      <w:rFonts w:eastAsia="SimSun" w:hAnsiTheme="minorHAnsi" w:hint="cs"/>
      <w:b/>
      <w:sz w:val="40"/>
      <w:lang w:val="en-GB"/>
    </w:rPr>
  </w:style>
  <w:style w:type="paragraph" w:customStyle="1" w:styleId="Bullet1G">
    <w:name w:val="_Bullet 1_G"/>
    <w:basedOn w:val="Normal"/>
    <w:rsid w:val="005740D9"/>
    <w:pPr>
      <w:numPr>
        <w:numId w:val="12"/>
      </w:numPr>
      <w:suppressAutoHyphens/>
      <w:bidi w:val="0"/>
      <w:spacing w:after="120"/>
      <w:ind w:right="1134"/>
      <w:jc w:val="both"/>
    </w:pPr>
    <w:rPr>
      <w:rFonts w:eastAsia="SimSun" w:hAnsiTheme="minorHAnsi" w:hint="cs"/>
      <w:lang w:val="en-GB"/>
    </w:rPr>
  </w:style>
  <w:style w:type="paragraph" w:customStyle="1" w:styleId="Bullet2G">
    <w:name w:val="_Bullet 2_G"/>
    <w:basedOn w:val="Normal"/>
    <w:rsid w:val="005740D9"/>
    <w:pPr>
      <w:numPr>
        <w:numId w:val="13"/>
      </w:numPr>
      <w:suppressAutoHyphens/>
      <w:bidi w:val="0"/>
      <w:spacing w:after="120"/>
      <w:ind w:right="1134"/>
      <w:jc w:val="both"/>
    </w:pPr>
    <w:rPr>
      <w:rFonts w:eastAsia="SimSun" w:hAnsiTheme="minorHAnsi" w:hint="cs"/>
      <w:lang w:val="en-GB"/>
    </w:rPr>
  </w:style>
  <w:style w:type="paragraph" w:customStyle="1" w:styleId="ParaNoG">
    <w:name w:val="_ParaNo._G"/>
    <w:basedOn w:val="SingleTxtG"/>
    <w:rsid w:val="005740D9"/>
    <w:pPr>
      <w:numPr>
        <w:numId w:val="14"/>
      </w:numPr>
      <w:tabs>
        <w:tab w:val="clear" w:pos="0"/>
        <w:tab w:val="num" w:pos="2495"/>
      </w:tabs>
      <w:ind w:left="2495" w:hanging="545"/>
    </w:pPr>
  </w:style>
  <w:style w:type="numbering" w:styleId="111111">
    <w:name w:val="Outline List 2"/>
    <w:basedOn w:val="NoList"/>
    <w:semiHidden/>
    <w:rsid w:val="005740D9"/>
    <w:pPr>
      <w:numPr>
        <w:numId w:val="15"/>
      </w:numPr>
    </w:pPr>
  </w:style>
  <w:style w:type="numbering" w:styleId="1ai">
    <w:name w:val="Outline List 1"/>
    <w:basedOn w:val="NoList"/>
    <w:semiHidden/>
    <w:rsid w:val="005740D9"/>
    <w:pPr>
      <w:numPr>
        <w:numId w:val="16"/>
      </w:numPr>
    </w:pPr>
  </w:style>
  <w:style w:type="character" w:customStyle="1" w:styleId="SingleTxtGChar">
    <w:name w:val="_ Single Txt_G Char"/>
    <w:link w:val="SingleTxtG"/>
    <w:rsid w:val="005740D9"/>
    <w:rPr>
      <w:rFonts w:ascii="Times New Roman" w:eastAsia="SimSun" w:cs="Traditional Arabic"/>
      <w:sz w:val="20"/>
      <w:szCs w:val="30"/>
      <w:lang w:val="en-GB" w:eastAsia="zh-CN"/>
    </w:rPr>
  </w:style>
  <w:style w:type="character" w:styleId="FollowedHyperlink">
    <w:name w:val="FollowedHyperlink"/>
    <w:semiHidden/>
    <w:rsid w:val="005740D9"/>
    <w:rPr>
      <w:color w:val="auto"/>
      <w:u w:val="none"/>
    </w:rPr>
  </w:style>
  <w:style w:type="paragraph" w:styleId="Revision">
    <w:name w:val="Revision"/>
    <w:hidden/>
    <w:uiPriority w:val="99"/>
    <w:semiHidden/>
    <w:rsid w:val="005740D9"/>
    <w:pPr>
      <w:spacing w:after="0" w:line="240" w:lineRule="auto"/>
    </w:pPr>
    <w:rPr>
      <w:rFonts w:ascii="Times New Roman" w:hAnsi="Times New Roman" w:cs="Times New Roman"/>
      <w:sz w:val="20"/>
      <w:szCs w:val="20"/>
      <w:lang w:val="en-GB"/>
    </w:rPr>
  </w:style>
  <w:style w:type="character" w:styleId="Hyperlink">
    <w:name w:val="Hyperlink"/>
    <w:basedOn w:val="DefaultParagraphFont"/>
    <w:uiPriority w:val="99"/>
    <w:unhideWhenUsed/>
    <w:rsid w:val="00CD60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FF095-AA73-42F5-9957-59AC4FA27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25</Pages>
  <Words>9301</Words>
  <Characters>53020</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CCPR/C/117/2</vt:lpstr>
    </vt:vector>
  </TitlesOfParts>
  <Company>DCM</Company>
  <LinksUpToDate>false</LinksUpToDate>
  <CharactersWithSpaces>62197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CCPR/C/117/2</dc:title>
  <dc:subject>GE.1721139</dc:subject>
  <dc:creator>SALY - SOUS71</dc:creator>
  <cp:keywords>ODS No.1735129</cp:keywords>
  <dc:description>Distribution: General_x000d_
Original: English_x000d_
Date: 29 November 2017</dc:description>
  <cp:lastModifiedBy>Generic Tpsara</cp:lastModifiedBy>
  <cp:revision>2</cp:revision>
  <dcterms:created xsi:type="dcterms:W3CDTF">2017-12-26T13:21:00Z</dcterms:created>
  <dcterms:modified xsi:type="dcterms:W3CDTF">2017-12-26T13:21:00Z</dcterms:modified>
  <cp:category>Finale</cp:category>
</cp:coreProperties>
</file>