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51A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51A8A" w:rsidP="00651A8A">
            <w:pPr>
              <w:jc w:val="right"/>
            </w:pPr>
            <w:r w:rsidRPr="00651A8A">
              <w:rPr>
                <w:sz w:val="40"/>
              </w:rPr>
              <w:t>CCPR</w:t>
            </w:r>
            <w:r>
              <w:t>/C/117/2</w:t>
            </w:r>
          </w:p>
        </w:tc>
      </w:tr>
      <w:tr w:rsidR="002D5AAC" w:rsidRPr="006F028D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51A8A" w:rsidRDefault="00651A8A" w:rsidP="00BC3629">
            <w:pPr>
              <w:spacing w:before="240"/>
              <w:rPr>
                <w:lang w:val="en-US"/>
              </w:rPr>
            </w:pPr>
            <w:r w:rsidRPr="00651A8A">
              <w:rPr>
                <w:lang w:val="en-US"/>
              </w:rPr>
              <w:t>Distr.: General</w:t>
            </w:r>
          </w:p>
          <w:p w:rsidR="00651A8A" w:rsidRPr="00651A8A" w:rsidRDefault="00651A8A" w:rsidP="00651A8A">
            <w:pPr>
              <w:spacing w:line="240" w:lineRule="exact"/>
              <w:rPr>
                <w:lang w:val="en-US"/>
              </w:rPr>
            </w:pPr>
            <w:r w:rsidRPr="00651A8A">
              <w:rPr>
                <w:lang w:val="en-US"/>
              </w:rPr>
              <w:t>29 November 2017</w:t>
            </w:r>
          </w:p>
          <w:p w:rsidR="00651A8A" w:rsidRPr="00651A8A" w:rsidRDefault="00651A8A" w:rsidP="00651A8A">
            <w:pPr>
              <w:spacing w:line="240" w:lineRule="exact"/>
              <w:rPr>
                <w:lang w:val="en-US"/>
              </w:rPr>
            </w:pPr>
            <w:r w:rsidRPr="00651A8A">
              <w:rPr>
                <w:lang w:val="en-US"/>
              </w:rPr>
              <w:t>Russian</w:t>
            </w:r>
          </w:p>
          <w:p w:rsidR="00651A8A" w:rsidRPr="00651A8A" w:rsidRDefault="00651A8A" w:rsidP="00651A8A">
            <w:pPr>
              <w:spacing w:line="240" w:lineRule="exact"/>
              <w:rPr>
                <w:lang w:val="en-US"/>
              </w:rPr>
            </w:pPr>
            <w:r w:rsidRPr="00651A8A">
              <w:rPr>
                <w:lang w:val="en-US"/>
              </w:rPr>
              <w:t>Original: English</w:t>
            </w:r>
          </w:p>
        </w:tc>
      </w:tr>
    </w:tbl>
    <w:p w:rsidR="00651A8A" w:rsidRPr="00651A8A" w:rsidRDefault="00651A8A" w:rsidP="00651A8A">
      <w:pPr>
        <w:spacing w:before="120"/>
        <w:rPr>
          <w:b/>
          <w:sz w:val="24"/>
          <w:szCs w:val="24"/>
        </w:rPr>
      </w:pPr>
      <w:r w:rsidRPr="00651A8A">
        <w:rPr>
          <w:b/>
          <w:sz w:val="24"/>
          <w:szCs w:val="24"/>
        </w:rPr>
        <w:t>Комитет по правам человека</w:t>
      </w:r>
    </w:p>
    <w:p w:rsidR="00651A8A" w:rsidRPr="00651A8A" w:rsidRDefault="00651A8A" w:rsidP="00651A8A">
      <w:pPr>
        <w:pStyle w:val="HChGR"/>
      </w:pPr>
      <w:r w:rsidRPr="00651A8A">
        <w:tab/>
      </w:r>
      <w:r w:rsidRPr="00651A8A">
        <w:tab/>
        <w:t>Доклад о последующей деятельности в связи с</w:t>
      </w:r>
      <w:r>
        <w:rPr>
          <w:lang w:val="en-US"/>
        </w:rPr>
        <w:t> </w:t>
      </w:r>
      <w:r w:rsidRPr="00651A8A">
        <w:t>заключительными замечаниями Комитета по</w:t>
      </w:r>
      <w:r w:rsidR="00F2360C">
        <w:t> </w:t>
      </w:r>
      <w:r w:rsidRPr="00651A8A">
        <w:t>правам человека</w:t>
      </w:r>
    </w:p>
    <w:p w:rsidR="00651A8A" w:rsidRPr="00651A8A" w:rsidRDefault="00651A8A" w:rsidP="00651A8A">
      <w:pPr>
        <w:pStyle w:val="SingleTxtGR"/>
      </w:pPr>
      <w:r w:rsidRPr="00651A8A">
        <w:t>1.</w:t>
      </w:r>
      <w:r w:rsidRPr="00651A8A">
        <w:tab/>
        <w:t>Комитет в соответствии с пунктом 4 статьи 40 Пакта может готовить доклады о последующей деятельности на основе различных статей и положений Пакта с целью оказания государствам-участникам помощи в выполнении обязательств по представлению докладов. Настоящий доклад подготовлен во исполнение этой статьи.</w:t>
      </w:r>
    </w:p>
    <w:p w:rsidR="00651A8A" w:rsidRPr="0004393B" w:rsidRDefault="00651A8A" w:rsidP="00651A8A">
      <w:pPr>
        <w:pStyle w:val="SingleTxtGR"/>
      </w:pPr>
      <w:r w:rsidRPr="00651A8A">
        <w:t>2.</w:t>
      </w:r>
      <w:r w:rsidRPr="00651A8A">
        <w:tab/>
        <w:t xml:space="preserve">В докладе излагается информация, полученная Специальным докладчиком по последующей деятельности в связи с </w:t>
      </w:r>
      <w:r w:rsidR="00CB1AE9" w:rsidRPr="00651A8A">
        <w:t>заключительными</w:t>
      </w:r>
      <w:r w:rsidRPr="00651A8A">
        <w:t xml:space="preserve"> замечаниями, а также аналитические выкладки и соответствующие решения Комитета, принятые на его 117-й сессии. Вся имеющаяся информация о процедуре последующей деятельности, которой придерживается Комитет со времени его </w:t>
      </w:r>
      <w:r w:rsidR="0004393B">
        <w:t xml:space="preserve">восемьдесят седьмой </w:t>
      </w:r>
      <w:r w:rsidRPr="00651A8A">
        <w:t xml:space="preserve">сессии, прошедшей в июле 2006 года, изложена в таблице, доступной по адресу </w:t>
      </w:r>
      <w:hyperlink r:id="rId8" w:history="1">
        <w:r w:rsidR="0004393B" w:rsidRPr="0004393B">
          <w:rPr>
            <w:rStyle w:val="af1"/>
            <w:color w:val="auto"/>
          </w:rPr>
          <w:t>http://tbinternet.ohchr.org/_layouts/treatybodyexternal/Download.</w:t>
        </w:r>
        <w:r w:rsidR="0004393B" w:rsidRPr="0004393B">
          <w:rPr>
            <w:rStyle w:val="af1"/>
            <w:color w:val="auto"/>
          </w:rPr>
          <w:br/>
          <w:t>aspx?symbolno=INT%2fCCPR%2fUCS%2f117%2f25037&amp;Lang=en</w:t>
        </w:r>
      </w:hyperlink>
      <w:r w:rsidRPr="0004393B">
        <w:t>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3"/>
        <w:gridCol w:w="510"/>
        <w:gridCol w:w="54"/>
        <w:gridCol w:w="6699"/>
        <w:gridCol w:w="54"/>
      </w:tblGrid>
      <w:tr w:rsidR="00651A8A" w:rsidRPr="00ED7688" w:rsidTr="00ED7688">
        <w:trPr>
          <w:gridAfter w:val="1"/>
          <w:wAfter w:w="54" w:type="dxa"/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651A8A" w:rsidRPr="00ED7688" w:rsidRDefault="00651A8A" w:rsidP="00ED7688">
            <w:pPr>
              <w:spacing w:before="80" w:after="80" w:line="200" w:lineRule="exact"/>
              <w:rPr>
                <w:i/>
                <w:sz w:val="16"/>
              </w:rPr>
            </w:pPr>
            <w:r w:rsidRPr="00ED7688">
              <w:rPr>
                <w:i/>
                <w:sz w:val="16"/>
              </w:rPr>
              <w:t>Оценка ответов</w:t>
            </w:r>
          </w:p>
        </w:tc>
      </w:tr>
      <w:tr w:rsidR="00651A8A" w:rsidRPr="00ED7688" w:rsidTr="00ED7688">
        <w:trPr>
          <w:gridAfter w:val="1"/>
          <w:wAfter w:w="54" w:type="dxa"/>
          <w:trHeight w:hRule="exact" w:val="11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top w:val="single" w:sz="12" w:space="0" w:color="auto"/>
            </w:tcBorders>
          </w:tcPr>
          <w:p w:rsidR="00651A8A" w:rsidRPr="00ED7688" w:rsidRDefault="00651A8A" w:rsidP="00ED7688"/>
        </w:tc>
      </w:tr>
      <w:tr w:rsidR="00651A8A" w:rsidRPr="004F142A" w:rsidTr="00ED7688">
        <w:trPr>
          <w:gridBefore w:val="1"/>
          <w:wBefore w:w="54" w:type="dxa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4"/>
          </w:tcPr>
          <w:p w:rsidR="00651A8A" w:rsidRPr="004F142A" w:rsidRDefault="00651A8A" w:rsidP="00ED7688">
            <w:pPr>
              <w:rPr>
                <w:i/>
              </w:rPr>
            </w:pPr>
            <w:r w:rsidRPr="004F142A">
              <w:rPr>
                <w:i/>
              </w:rPr>
              <w:t>Удовлетворительный ответ/удовлетворительные меры</w:t>
            </w:r>
          </w:p>
        </w:tc>
      </w:tr>
      <w:tr w:rsidR="00651A8A" w:rsidRPr="00ED7688" w:rsidTr="00ED7688">
        <w:trPr>
          <w:gridBefore w:val="1"/>
          <w:wBefore w:w="54" w:type="dxa"/>
        </w:trPr>
        <w:tc>
          <w:tcPr>
            <w:tcW w:w="567" w:type="dxa"/>
            <w:gridSpan w:val="2"/>
          </w:tcPr>
          <w:p w:rsidR="00651A8A" w:rsidRPr="00CB1AE9" w:rsidRDefault="00651A8A" w:rsidP="00ED7688">
            <w:pPr>
              <w:rPr>
                <w:b/>
              </w:rPr>
            </w:pPr>
            <w:r w:rsidRPr="00CB1AE9">
              <w:rPr>
                <w:b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  <w:gridSpan w:val="2"/>
          </w:tcPr>
          <w:p w:rsidR="00651A8A" w:rsidRPr="00ED7688" w:rsidRDefault="00651A8A" w:rsidP="00ED7688">
            <w:r w:rsidRPr="00ED7688">
              <w:t>В целом удовлетворительный ответ</w:t>
            </w:r>
          </w:p>
        </w:tc>
      </w:tr>
      <w:tr w:rsidR="00651A8A" w:rsidRPr="004F142A" w:rsidTr="00ED7688">
        <w:trPr>
          <w:gridBefore w:val="1"/>
          <w:wBefore w:w="54" w:type="dxa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4"/>
          </w:tcPr>
          <w:p w:rsidR="00651A8A" w:rsidRPr="004F142A" w:rsidRDefault="00651A8A" w:rsidP="00ED7688">
            <w:pPr>
              <w:rPr>
                <w:i/>
              </w:rPr>
            </w:pPr>
            <w:r w:rsidRPr="004F142A">
              <w:rPr>
                <w:i/>
              </w:rPr>
              <w:t>Частично удовлетворительный ответ/Частично удовлетворительные меры</w:t>
            </w:r>
          </w:p>
        </w:tc>
      </w:tr>
      <w:tr w:rsidR="00651A8A" w:rsidRPr="00ED7688" w:rsidTr="00ED7688">
        <w:trPr>
          <w:gridBefore w:val="1"/>
          <w:wBefore w:w="54" w:type="dxa"/>
        </w:trPr>
        <w:tc>
          <w:tcPr>
            <w:tcW w:w="567" w:type="dxa"/>
            <w:gridSpan w:val="2"/>
          </w:tcPr>
          <w:p w:rsidR="00651A8A" w:rsidRPr="004F142A" w:rsidRDefault="00651A8A" w:rsidP="00ED7688">
            <w:pPr>
              <w:rPr>
                <w:b/>
              </w:rPr>
            </w:pPr>
            <w:r w:rsidRPr="004F142A">
              <w:rPr>
                <w:b/>
              </w:rPr>
              <w:t>B1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  <w:gridSpan w:val="2"/>
          </w:tcPr>
          <w:p w:rsidR="00651A8A" w:rsidRPr="00ED7688" w:rsidRDefault="00651A8A" w:rsidP="00ED7688">
            <w:r w:rsidRPr="00ED7688">
              <w:t>Предприняты существенные действия, но требуется дополнительная информация</w:t>
            </w:r>
          </w:p>
        </w:tc>
      </w:tr>
      <w:tr w:rsidR="00651A8A" w:rsidRPr="00ED7688" w:rsidTr="00ED7688">
        <w:trPr>
          <w:gridBefore w:val="1"/>
          <w:wBefore w:w="54" w:type="dxa"/>
        </w:trPr>
        <w:tc>
          <w:tcPr>
            <w:tcW w:w="567" w:type="dxa"/>
            <w:gridSpan w:val="2"/>
          </w:tcPr>
          <w:p w:rsidR="00651A8A" w:rsidRPr="004F142A" w:rsidRDefault="00651A8A" w:rsidP="00ED7688">
            <w:pPr>
              <w:rPr>
                <w:b/>
              </w:rPr>
            </w:pPr>
            <w:r w:rsidRPr="004F142A">
              <w:rPr>
                <w:b/>
              </w:rPr>
              <w:t>B2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  <w:gridSpan w:val="2"/>
          </w:tcPr>
          <w:p w:rsidR="00651A8A" w:rsidRPr="00ED7688" w:rsidRDefault="00651A8A" w:rsidP="00ED7688">
            <w:r w:rsidRPr="00ED7688">
              <w:t>Предприняты первоначальные действия, но требуются дополнительная информация и меры</w:t>
            </w:r>
          </w:p>
        </w:tc>
      </w:tr>
      <w:tr w:rsidR="00651A8A" w:rsidRPr="004F142A" w:rsidTr="00ED7688">
        <w:trPr>
          <w:gridBefore w:val="1"/>
          <w:wBefore w:w="54" w:type="dxa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4"/>
          </w:tcPr>
          <w:p w:rsidR="00651A8A" w:rsidRPr="004F142A" w:rsidRDefault="00651A8A" w:rsidP="00ED7688">
            <w:pPr>
              <w:rPr>
                <w:i/>
              </w:rPr>
            </w:pPr>
            <w:r w:rsidRPr="004F142A">
              <w:rPr>
                <w:i/>
              </w:rPr>
              <w:t>Неудовлетворительный ответ/неудовлетворительные меры</w:t>
            </w:r>
          </w:p>
        </w:tc>
      </w:tr>
      <w:tr w:rsidR="00651A8A" w:rsidRPr="00ED7688" w:rsidTr="00ED7688">
        <w:trPr>
          <w:gridBefore w:val="1"/>
          <w:wBefore w:w="54" w:type="dxa"/>
        </w:trPr>
        <w:tc>
          <w:tcPr>
            <w:tcW w:w="567" w:type="dxa"/>
            <w:gridSpan w:val="2"/>
          </w:tcPr>
          <w:p w:rsidR="00651A8A" w:rsidRPr="004F142A" w:rsidRDefault="00651A8A" w:rsidP="00ED7688">
            <w:pPr>
              <w:rPr>
                <w:b/>
              </w:rPr>
            </w:pPr>
            <w:r w:rsidRPr="004F142A">
              <w:rPr>
                <w:b/>
              </w:rPr>
              <w:t>C1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  <w:gridSpan w:val="2"/>
          </w:tcPr>
          <w:p w:rsidR="00651A8A" w:rsidRPr="00ED7688" w:rsidRDefault="00651A8A" w:rsidP="00ED7688">
            <w:r w:rsidRPr="00ED7688">
              <w:t>Ответ получен, но предпринятые действия не обеспечивают осуществление рекомендации</w:t>
            </w:r>
          </w:p>
        </w:tc>
      </w:tr>
      <w:tr w:rsidR="00651A8A" w:rsidRPr="00ED7688" w:rsidTr="00ED7688">
        <w:trPr>
          <w:gridBefore w:val="1"/>
          <w:wBefore w:w="54" w:type="dxa"/>
        </w:trPr>
        <w:tc>
          <w:tcPr>
            <w:tcW w:w="567" w:type="dxa"/>
            <w:gridSpan w:val="2"/>
          </w:tcPr>
          <w:p w:rsidR="00651A8A" w:rsidRPr="004F142A" w:rsidRDefault="00651A8A" w:rsidP="00ED7688">
            <w:pPr>
              <w:rPr>
                <w:b/>
              </w:rPr>
            </w:pPr>
            <w:r w:rsidRPr="004F142A">
              <w:rPr>
                <w:b/>
              </w:rPr>
              <w:t>C2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  <w:gridSpan w:val="2"/>
          </w:tcPr>
          <w:p w:rsidR="00651A8A" w:rsidRPr="00ED7688" w:rsidRDefault="00651A8A" w:rsidP="00ED7688">
            <w:r w:rsidRPr="00ED7688">
              <w:t>Ответ получен, но не имеет отношения к рекомендации</w:t>
            </w:r>
          </w:p>
        </w:tc>
      </w:tr>
      <w:tr w:rsidR="00651A8A" w:rsidRPr="004F142A" w:rsidTr="00ED7688">
        <w:trPr>
          <w:gridBefore w:val="1"/>
          <w:wBefore w:w="54" w:type="dxa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4"/>
          </w:tcPr>
          <w:p w:rsidR="00651A8A" w:rsidRPr="004F142A" w:rsidRDefault="00651A8A" w:rsidP="00ED7688">
            <w:pPr>
              <w:rPr>
                <w:i/>
              </w:rPr>
            </w:pPr>
            <w:r w:rsidRPr="004F142A">
              <w:rPr>
                <w:i/>
              </w:rPr>
              <w:t>Отсутствие сотрудничества с Комитетом</w:t>
            </w:r>
          </w:p>
        </w:tc>
      </w:tr>
      <w:tr w:rsidR="00651A8A" w:rsidRPr="00ED7688" w:rsidTr="004F142A">
        <w:trPr>
          <w:gridBefore w:val="1"/>
          <w:wBefore w:w="54" w:type="dxa"/>
        </w:trPr>
        <w:tc>
          <w:tcPr>
            <w:tcW w:w="567" w:type="dxa"/>
            <w:gridSpan w:val="2"/>
            <w:tcBorders>
              <w:bottom w:val="nil"/>
            </w:tcBorders>
          </w:tcPr>
          <w:p w:rsidR="00651A8A" w:rsidRPr="004F142A" w:rsidRDefault="00651A8A" w:rsidP="00ED7688">
            <w:pPr>
              <w:rPr>
                <w:b/>
              </w:rPr>
            </w:pPr>
            <w:r w:rsidRPr="004F142A">
              <w:rPr>
                <w:b/>
              </w:rPr>
              <w:t>D1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  <w:gridSpan w:val="2"/>
          </w:tcPr>
          <w:p w:rsidR="00651A8A" w:rsidRPr="00ED7688" w:rsidRDefault="00651A8A" w:rsidP="00ED7688">
            <w:r w:rsidRPr="00ED7688">
              <w:t xml:space="preserve">Ответа в установленный срок или ответа на конкретный(е) вопрос(ы) не получено </w:t>
            </w:r>
          </w:p>
        </w:tc>
      </w:tr>
      <w:tr w:rsidR="00651A8A" w:rsidRPr="00ED7688" w:rsidTr="004F142A">
        <w:trPr>
          <w:gridBefore w:val="1"/>
          <w:wBefore w:w="54" w:type="dxa"/>
        </w:trPr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651A8A" w:rsidRPr="004F142A" w:rsidRDefault="00651A8A" w:rsidP="00ED7688">
            <w:pPr>
              <w:rPr>
                <w:b/>
              </w:rPr>
            </w:pPr>
            <w:r w:rsidRPr="004F142A">
              <w:rPr>
                <w:b/>
              </w:rPr>
              <w:t>D2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  <w:gridSpan w:val="2"/>
            <w:tcBorders>
              <w:top w:val="nil"/>
            </w:tcBorders>
          </w:tcPr>
          <w:p w:rsidR="00651A8A" w:rsidRPr="00ED7688" w:rsidRDefault="00651A8A" w:rsidP="00ED7688">
            <w:r w:rsidRPr="00ED7688">
              <w:t>Ответа не получено после напоминания (напоминаний)</w:t>
            </w:r>
          </w:p>
        </w:tc>
      </w:tr>
      <w:tr w:rsidR="00651A8A" w:rsidRPr="004F142A" w:rsidTr="00ED7688">
        <w:trPr>
          <w:gridAfter w:val="1"/>
          <w:wAfter w:w="54" w:type="dxa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4"/>
          </w:tcPr>
          <w:p w:rsidR="00651A8A" w:rsidRPr="004F142A" w:rsidRDefault="00651A8A" w:rsidP="00ED7688">
            <w:pPr>
              <w:rPr>
                <w:i/>
              </w:rPr>
            </w:pPr>
            <w:r w:rsidRPr="004F142A">
              <w:rPr>
                <w:i/>
              </w:rPr>
              <w:lastRenderedPageBreak/>
              <w:t>Принятые меры противоречат рекомендациям Комитета</w:t>
            </w:r>
          </w:p>
        </w:tc>
      </w:tr>
      <w:tr w:rsidR="00651A8A" w:rsidRPr="00ED7688" w:rsidTr="00ED7688">
        <w:trPr>
          <w:gridAfter w:val="1"/>
          <w:wAfter w:w="54" w:type="dxa"/>
        </w:trPr>
        <w:tc>
          <w:tcPr>
            <w:tcW w:w="567" w:type="dxa"/>
            <w:gridSpan w:val="2"/>
          </w:tcPr>
          <w:p w:rsidR="00651A8A" w:rsidRPr="004F142A" w:rsidRDefault="00651A8A" w:rsidP="00ED7688">
            <w:pPr>
              <w:rPr>
                <w:b/>
              </w:rPr>
            </w:pPr>
            <w:r w:rsidRPr="004F142A">
              <w:rPr>
                <w:b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  <w:gridSpan w:val="2"/>
          </w:tcPr>
          <w:p w:rsidR="00651A8A" w:rsidRPr="00ED7688" w:rsidRDefault="00651A8A" w:rsidP="00ED7688">
            <w:r w:rsidRPr="00ED7688">
              <w:t>Ответ свидетельствует о том, что принятые меры идут вразрез с рекомендациями Комитета</w:t>
            </w:r>
          </w:p>
        </w:tc>
      </w:tr>
    </w:tbl>
    <w:p w:rsidR="00651A8A" w:rsidRPr="00651A8A" w:rsidRDefault="00651A8A" w:rsidP="004F142A">
      <w:pPr>
        <w:pStyle w:val="HChGR"/>
      </w:pPr>
      <w:r w:rsidRPr="00651A8A">
        <w:tab/>
      </w:r>
      <w:r w:rsidRPr="00651A8A">
        <w:tab/>
        <w:t xml:space="preserve">106-я сессия (октябрь 2012 года) </w:t>
      </w:r>
    </w:p>
    <w:tbl>
      <w:tblPr>
        <w:tblStyle w:val="TabTxt"/>
        <w:tblW w:w="7399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722"/>
        <w:gridCol w:w="4677"/>
      </w:tblGrid>
      <w:tr w:rsidR="00651A8A" w:rsidRPr="00F2360C" w:rsidTr="00AC1DD9">
        <w:trPr>
          <w:tblHeader/>
        </w:trPr>
        <w:tc>
          <w:tcPr>
            <w:tcW w:w="27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51A8A" w:rsidRPr="00F2360C" w:rsidRDefault="00651A8A" w:rsidP="004F142A">
            <w:pPr>
              <w:spacing w:before="80" w:after="80" w:line="200" w:lineRule="exact"/>
              <w:rPr>
                <w:i/>
                <w:szCs w:val="20"/>
              </w:rPr>
            </w:pPr>
            <w:r w:rsidRPr="00F2360C">
              <w:rPr>
                <w:i/>
                <w:szCs w:val="20"/>
              </w:rPr>
              <w:t>Германия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  <w:tcBorders>
              <w:bottom w:val="single" w:sz="12" w:space="0" w:color="auto"/>
            </w:tcBorders>
            <w:shd w:val="clear" w:color="auto" w:fill="auto"/>
          </w:tcPr>
          <w:p w:rsidR="00651A8A" w:rsidRPr="00F2360C" w:rsidRDefault="00651A8A" w:rsidP="004F142A">
            <w:pPr>
              <w:spacing w:before="80" w:after="80" w:line="200" w:lineRule="exact"/>
              <w:rPr>
                <w:i/>
                <w:szCs w:val="20"/>
              </w:rPr>
            </w:pPr>
          </w:p>
        </w:tc>
      </w:tr>
      <w:tr w:rsidR="00651A8A" w:rsidRPr="004F142A" w:rsidTr="00F2360C">
        <w:trPr>
          <w:trHeight w:hRule="exact" w:val="113"/>
        </w:trPr>
        <w:tc>
          <w:tcPr>
            <w:tcW w:w="2722" w:type="dxa"/>
            <w:tcBorders>
              <w:top w:val="single" w:sz="12" w:space="0" w:color="auto"/>
            </w:tcBorders>
          </w:tcPr>
          <w:p w:rsidR="00651A8A" w:rsidRPr="004F142A" w:rsidRDefault="00651A8A" w:rsidP="004F142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  <w:tcBorders>
              <w:top w:val="single" w:sz="12" w:space="0" w:color="auto"/>
            </w:tcBorders>
          </w:tcPr>
          <w:p w:rsidR="00651A8A" w:rsidRPr="004F142A" w:rsidRDefault="00651A8A" w:rsidP="004F142A"/>
        </w:tc>
      </w:tr>
      <w:tr w:rsidR="00651A8A" w:rsidRPr="004F142A" w:rsidTr="00F2360C">
        <w:tc>
          <w:tcPr>
            <w:tcW w:w="2722" w:type="dxa"/>
          </w:tcPr>
          <w:p w:rsidR="00651A8A" w:rsidRPr="004F142A" w:rsidRDefault="00651A8A" w:rsidP="004F142A">
            <w:r w:rsidRPr="004F142A">
              <w:t>Заключительные замечания: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651A8A" w:rsidRPr="004F142A" w:rsidRDefault="00651A8A" w:rsidP="004F142A">
            <w:r w:rsidRPr="004F142A">
              <w:t xml:space="preserve">CCPR/C/DEU/CO/6, 31 октября 2012 года </w:t>
            </w:r>
          </w:p>
        </w:tc>
      </w:tr>
      <w:tr w:rsidR="00651A8A" w:rsidRPr="004F142A" w:rsidTr="00F2360C">
        <w:tc>
          <w:tcPr>
            <w:tcW w:w="2722" w:type="dxa"/>
          </w:tcPr>
          <w:p w:rsidR="00651A8A" w:rsidRPr="004F142A" w:rsidRDefault="00651A8A" w:rsidP="004F142A">
            <w:r w:rsidRPr="004F142A">
              <w:t>Пункты, предусматривающие принятие последующих мер: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651A8A" w:rsidRPr="004F142A" w:rsidRDefault="00651A8A" w:rsidP="004F142A">
            <w:r w:rsidRPr="004F142A">
              <w:t xml:space="preserve">11, 14 и 15 </w:t>
            </w:r>
          </w:p>
        </w:tc>
      </w:tr>
      <w:tr w:rsidR="00651A8A" w:rsidRPr="004F142A" w:rsidTr="00F2360C">
        <w:tc>
          <w:tcPr>
            <w:tcW w:w="2722" w:type="dxa"/>
          </w:tcPr>
          <w:p w:rsidR="00651A8A" w:rsidRPr="004F142A" w:rsidRDefault="00651A8A" w:rsidP="004F142A">
            <w:r w:rsidRPr="004F142A">
              <w:t>Первый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651A8A" w:rsidRPr="004F142A" w:rsidRDefault="00651A8A" w:rsidP="004F142A">
            <w:r w:rsidRPr="004F142A">
              <w:t xml:space="preserve">CCPR/C/DEU/CO/6/Add.1, 21 октября 2013 года </w:t>
            </w:r>
          </w:p>
        </w:tc>
      </w:tr>
      <w:tr w:rsidR="00651A8A" w:rsidRPr="004F142A" w:rsidTr="00F2360C">
        <w:tc>
          <w:tcPr>
            <w:tcW w:w="2722" w:type="dxa"/>
          </w:tcPr>
          <w:p w:rsidR="00651A8A" w:rsidRPr="004F142A" w:rsidRDefault="00651A8A" w:rsidP="004F142A">
            <w:r w:rsidRPr="004F142A">
              <w:t>Оценка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651A8A" w:rsidRPr="004F142A" w:rsidRDefault="00651A8A" w:rsidP="004F142A">
            <w:r w:rsidRPr="004F142A">
              <w:t>Пункт 14</w:t>
            </w:r>
            <w:r w:rsidRPr="004A3FA9">
              <w:rPr>
                <w:b/>
              </w:rPr>
              <w:t xml:space="preserve"> [A]</w:t>
            </w:r>
            <w:r w:rsidRPr="004F142A">
              <w:t>; требуется дополнительная информация по пунктам 11</w:t>
            </w:r>
            <w:r w:rsidR="00B5399C">
              <w:t xml:space="preserve"> </w:t>
            </w:r>
            <w:r w:rsidRPr="004A3FA9">
              <w:rPr>
                <w:b/>
              </w:rPr>
              <w:t>[B1]</w:t>
            </w:r>
            <w:r w:rsidRPr="004F142A">
              <w:t xml:space="preserve"> и 15 </w:t>
            </w:r>
            <w:r w:rsidRPr="004A3FA9">
              <w:rPr>
                <w:b/>
              </w:rPr>
              <w:t>[B2]</w:t>
            </w:r>
            <w:r w:rsidR="004A3FA9">
              <w:t>.</w:t>
            </w:r>
          </w:p>
        </w:tc>
      </w:tr>
      <w:tr w:rsidR="00651A8A" w:rsidRPr="004F142A" w:rsidTr="00F2360C">
        <w:tc>
          <w:tcPr>
            <w:tcW w:w="2722" w:type="dxa"/>
          </w:tcPr>
          <w:p w:rsidR="00651A8A" w:rsidRPr="004F142A" w:rsidRDefault="00651A8A" w:rsidP="004F142A">
            <w:r w:rsidRPr="004F142A">
              <w:t>Второй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651A8A" w:rsidRPr="004F142A" w:rsidRDefault="00651A8A" w:rsidP="004F142A">
            <w:r w:rsidRPr="004F142A">
              <w:t xml:space="preserve">CCPR/C/DEU/CO/6/Add.2, 15 июля 2014 года </w:t>
            </w:r>
          </w:p>
        </w:tc>
      </w:tr>
      <w:tr w:rsidR="00651A8A" w:rsidRPr="004F142A" w:rsidTr="00F2360C">
        <w:tc>
          <w:tcPr>
            <w:tcW w:w="2722" w:type="dxa"/>
          </w:tcPr>
          <w:p w:rsidR="00651A8A" w:rsidRPr="004F142A" w:rsidRDefault="00651A8A" w:rsidP="004F142A">
            <w:r w:rsidRPr="004F142A">
              <w:t>Оценка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651A8A" w:rsidRPr="004F142A" w:rsidRDefault="00651A8A" w:rsidP="004F142A">
            <w:r w:rsidRPr="004F142A">
              <w:t xml:space="preserve">Пункт 11 </w:t>
            </w:r>
            <w:r w:rsidRPr="004A3FA9">
              <w:rPr>
                <w:b/>
              </w:rPr>
              <w:t>[A]</w:t>
            </w:r>
            <w:r w:rsidRPr="004F142A">
              <w:t xml:space="preserve">; требуется дополнительная информация по пункту 15 </w:t>
            </w:r>
            <w:r w:rsidRPr="004A3FA9">
              <w:rPr>
                <w:b/>
              </w:rPr>
              <w:t>[B2]</w:t>
            </w:r>
            <w:r w:rsidR="004A3FA9">
              <w:t>.</w:t>
            </w:r>
          </w:p>
        </w:tc>
      </w:tr>
      <w:tr w:rsidR="00651A8A" w:rsidRPr="004F142A" w:rsidTr="00F2360C">
        <w:tc>
          <w:tcPr>
            <w:tcW w:w="2722" w:type="dxa"/>
          </w:tcPr>
          <w:p w:rsidR="00651A8A" w:rsidRPr="004F142A" w:rsidRDefault="00651A8A" w:rsidP="004F142A">
            <w:r w:rsidRPr="004F142A">
              <w:t>Третий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651A8A" w:rsidRPr="004F142A" w:rsidRDefault="00651A8A" w:rsidP="004F142A">
            <w:r w:rsidRPr="004F142A">
              <w:t xml:space="preserve">CCPR/C/DEU/CO/6/Add.3 и Corr.1, 12 января </w:t>
            </w:r>
            <w:r w:rsidR="004A3FA9">
              <w:br/>
            </w:r>
            <w:r w:rsidRPr="004F142A">
              <w:t>2016 года</w:t>
            </w:r>
          </w:p>
        </w:tc>
      </w:tr>
      <w:tr w:rsidR="00651A8A" w:rsidRPr="004F142A" w:rsidTr="00F2360C">
        <w:tc>
          <w:tcPr>
            <w:tcW w:w="2722" w:type="dxa"/>
          </w:tcPr>
          <w:p w:rsidR="00651A8A" w:rsidRPr="004F142A" w:rsidRDefault="00651A8A" w:rsidP="004F142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651A8A" w:rsidRPr="004A3FA9" w:rsidRDefault="00651A8A" w:rsidP="004F142A">
            <w:r w:rsidRPr="004F142A">
              <w:t xml:space="preserve">Требуется дополнительная информация по пункту 15 </w:t>
            </w:r>
            <w:r w:rsidRPr="004A3FA9">
              <w:rPr>
                <w:b/>
              </w:rPr>
              <w:t>[B2]</w:t>
            </w:r>
            <w:r w:rsidR="004A3FA9" w:rsidRPr="00F2360C">
              <w:t>.</w:t>
            </w:r>
          </w:p>
        </w:tc>
      </w:tr>
      <w:tr w:rsidR="00651A8A" w:rsidRPr="004F142A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A3FA9" w:rsidRDefault="00651A8A" w:rsidP="00B5399C">
            <w:pPr>
              <w:jc w:val="both"/>
              <w:rPr>
                <w:b/>
              </w:rPr>
            </w:pPr>
            <w:r w:rsidRPr="004A3FA9">
              <w:rPr>
                <w:b/>
              </w:rPr>
              <w:t>Пункт 11</w:t>
            </w:r>
            <w:r w:rsidR="00134CAC">
              <w:rPr>
                <w:b/>
              </w:rPr>
              <w:t>:</w:t>
            </w:r>
            <w:r w:rsidRPr="004A3FA9">
              <w:rPr>
                <w:b/>
              </w:rPr>
              <w:t xml:space="preserve"> Государству-участнику следует пересмотреть положения своего Закона о процедуре предоставления убежища, с тем чтобы предусмотреть возможность вынесения предписаний о приостановлении процедуры в случае передачи лиц, ищущих убежище, в любое государство, котор</w:t>
            </w:r>
            <w:r w:rsidR="00B5399C">
              <w:rPr>
                <w:b/>
              </w:rPr>
              <w:t>о</w:t>
            </w:r>
            <w:r w:rsidRPr="004A3FA9">
              <w:rPr>
                <w:b/>
              </w:rPr>
              <w:t xml:space="preserve">е связано Положением </w:t>
            </w:r>
            <w:r w:rsidR="00FB1E55">
              <w:rPr>
                <w:b/>
              </w:rPr>
              <w:t>«</w:t>
            </w:r>
            <w:r w:rsidRPr="004A3FA9">
              <w:rPr>
                <w:b/>
              </w:rPr>
              <w:t>Дублин-II</w:t>
            </w:r>
            <w:r w:rsidR="00FB1E55">
              <w:rPr>
                <w:b/>
              </w:rPr>
              <w:t>»</w:t>
            </w:r>
            <w:r w:rsidRPr="004A3FA9">
              <w:rPr>
                <w:b/>
              </w:rPr>
              <w:t>. Государству-участнику следует также информировать Комитет о том, продлит ли оно действие решения о приостановлении передачи лиц, ищущих убежище, в Грецию на период после января 2013 года.</w:t>
            </w:r>
          </w:p>
        </w:tc>
      </w:tr>
      <w:tr w:rsidR="00651A8A" w:rsidRPr="004A3FA9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A3FA9" w:rsidRDefault="00651A8A" w:rsidP="004F142A">
            <w:pPr>
              <w:rPr>
                <w:b/>
              </w:rPr>
            </w:pPr>
            <w:r w:rsidRPr="004A3FA9">
              <w:rPr>
                <w:b/>
              </w:rPr>
              <w:t xml:space="preserve">Вопрос, сопряженный с последующей деятельностью </w:t>
            </w:r>
          </w:p>
        </w:tc>
      </w:tr>
      <w:tr w:rsidR="00651A8A" w:rsidRPr="004F142A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F142A" w:rsidRDefault="00651A8A" w:rsidP="00F2360C">
            <w:pPr>
              <w:jc w:val="both"/>
            </w:pPr>
            <w:r w:rsidRPr="004A3FA9">
              <w:rPr>
                <w:b/>
              </w:rPr>
              <w:t>[A]</w:t>
            </w:r>
            <w:r w:rsidR="004A3FA9" w:rsidRPr="004A3FA9">
              <w:t>:</w:t>
            </w:r>
            <w:r w:rsidRPr="004F142A">
              <w:t xml:space="preserve"> Комитет приветствует решение о продлении приостановления передачи просителей убежища в Грецию до января 2015 года. Он напоминает о своей рекомендации и просит государство-участник продлить приостановление передачи просителей убежища в Грецию в случае, если условия приема будут по-прежнему сложными.</w:t>
            </w:r>
          </w:p>
        </w:tc>
      </w:tr>
      <w:tr w:rsidR="00651A8A" w:rsidRPr="004A3FA9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A3FA9" w:rsidRDefault="00651A8A" w:rsidP="004F142A">
            <w:pPr>
              <w:rPr>
                <w:b/>
              </w:rPr>
            </w:pPr>
            <w:r w:rsidRPr="004A3FA9">
              <w:rPr>
                <w:b/>
              </w:rPr>
              <w:t>Резюме ответа государства-участника</w:t>
            </w:r>
          </w:p>
        </w:tc>
      </w:tr>
      <w:tr w:rsidR="00651A8A" w:rsidRPr="004F142A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F142A" w:rsidRDefault="00651A8A" w:rsidP="00F2360C">
            <w:pPr>
              <w:jc w:val="both"/>
            </w:pPr>
            <w:r w:rsidRPr="004F142A">
              <w:t>В части передачи просителей убежища в Грецию ситуация остается без изменений.</w:t>
            </w:r>
          </w:p>
        </w:tc>
      </w:tr>
      <w:tr w:rsidR="00651A8A" w:rsidRPr="004A3FA9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A3FA9" w:rsidRDefault="00651A8A" w:rsidP="004F142A">
            <w:pPr>
              <w:rPr>
                <w:b/>
              </w:rPr>
            </w:pPr>
            <w:r w:rsidRPr="004A3FA9">
              <w:rPr>
                <w:b/>
              </w:rPr>
              <w:t>Оценка Комитета</w:t>
            </w:r>
          </w:p>
        </w:tc>
      </w:tr>
      <w:tr w:rsidR="00651A8A" w:rsidRPr="004F142A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F142A" w:rsidRDefault="00651A8A" w:rsidP="00F2360C">
            <w:pPr>
              <w:jc w:val="both"/>
            </w:pPr>
            <w:r w:rsidRPr="004A3FA9">
              <w:rPr>
                <w:b/>
              </w:rPr>
              <w:t>[А]</w:t>
            </w:r>
            <w:r w:rsidR="004A3FA9" w:rsidRPr="004A3FA9">
              <w:t>:</w:t>
            </w:r>
            <w:r w:rsidRPr="004F142A">
              <w:t xml:space="preserve"> Комитет высоко оценивает решение государства-участника о приостановке передачи просителей убежища в Грецию.</w:t>
            </w:r>
          </w:p>
        </w:tc>
      </w:tr>
      <w:tr w:rsidR="00651A8A" w:rsidRPr="004F142A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A3FA9" w:rsidRDefault="00651A8A" w:rsidP="00F2360C">
            <w:pPr>
              <w:jc w:val="both"/>
              <w:rPr>
                <w:b/>
              </w:rPr>
            </w:pPr>
            <w:r w:rsidRPr="004A3FA9">
              <w:rPr>
                <w:b/>
              </w:rPr>
              <w:t>Пункт 15</w:t>
            </w:r>
            <w:r w:rsidR="00134CAC">
              <w:rPr>
                <w:b/>
              </w:rPr>
              <w:t>:</w:t>
            </w:r>
            <w:r w:rsidRPr="004A3FA9">
              <w:rPr>
                <w:b/>
              </w:rPr>
              <w:t xml:space="preserve"> Государству-участнику следует принять эффективные меры по обеспечению полного соблюдения правовых положений, касающихся использования в соответствии с Пактом мер по физическому ограничению </w:t>
            </w:r>
            <w:r w:rsidRPr="004A3FA9">
              <w:rPr>
                <w:b/>
              </w:rPr>
              <w:lastRenderedPageBreak/>
              <w:t>передвижения в домах для престарелых, в том числе посредством совершенствования подготовки персонала, регулярного контроля, проведения расследований и применения надлежащих санкций в отношении виновных лиц.</w:t>
            </w:r>
          </w:p>
        </w:tc>
      </w:tr>
      <w:tr w:rsidR="00651A8A" w:rsidRPr="004A3FA9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A3FA9" w:rsidRDefault="00651A8A" w:rsidP="004F142A">
            <w:pPr>
              <w:rPr>
                <w:b/>
              </w:rPr>
            </w:pPr>
            <w:r w:rsidRPr="004A3FA9">
              <w:rPr>
                <w:b/>
              </w:rPr>
              <w:lastRenderedPageBreak/>
              <w:t xml:space="preserve">Вопрос, сопряженный с последующей деятельностью  </w:t>
            </w:r>
          </w:p>
        </w:tc>
      </w:tr>
      <w:tr w:rsidR="00651A8A" w:rsidRPr="004F142A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F142A" w:rsidRDefault="00651A8A" w:rsidP="00C433E1">
            <w:pPr>
              <w:jc w:val="both"/>
            </w:pPr>
            <w:r w:rsidRPr="004A3FA9">
              <w:rPr>
                <w:b/>
              </w:rPr>
              <w:t>[B2]</w:t>
            </w:r>
            <w:r w:rsidR="00FB1E55" w:rsidRPr="00FB1E55">
              <w:t>:</w:t>
            </w:r>
            <w:r w:rsidRPr="004F142A">
              <w:t xml:space="preserve"> Комитет принимает к сведению представленную государством-участником дополнительную информацию, однако выражает сожаление по поводу того, что оно не представило сведений о расследованиях и о применении к виновным надлежащих санкций за нарушения законодательных положений, касающихся использования мер физического ограничения передвижения в домах-интернатах. Комитет просит представить дополнительную информацию относительно: </w:t>
            </w:r>
          </w:p>
          <w:p w:rsidR="00651A8A" w:rsidRPr="004F142A" w:rsidRDefault="00FB1E55" w:rsidP="00C433E1">
            <w:pPr>
              <w:jc w:val="both"/>
            </w:pPr>
            <w:r>
              <w:tab/>
            </w:r>
            <w:r w:rsidR="00651A8A" w:rsidRPr="004F142A">
              <w:t>a)</w:t>
            </w:r>
            <w:r w:rsidR="00651A8A" w:rsidRPr="004F142A">
              <w:tab/>
              <w:t xml:space="preserve">принятых мер, в том числе по подготовке персонала, с целью обеспечения понимания всеми сотрудниками лечебных учреждений и домов-интернатов законодательных положений, связанных с применением мер физического ограничения передвижения в домах-интернатах и учреждениях по уходу за больными; </w:t>
            </w:r>
          </w:p>
          <w:p w:rsidR="00651A8A" w:rsidRPr="004F142A" w:rsidRDefault="00651A8A" w:rsidP="00C433E1">
            <w:pPr>
              <w:jc w:val="both"/>
            </w:pPr>
            <w:r w:rsidRPr="004F142A">
              <w:tab/>
              <w:t>b)</w:t>
            </w:r>
            <w:r w:rsidRPr="004F142A">
              <w:tab/>
              <w:t>расследований и надлежащих санкций в отношении виновных в нарушении законодательных положений, связанных с применением мер физического ограничения передвижения в домах-интернатах.</w:t>
            </w:r>
          </w:p>
        </w:tc>
      </w:tr>
      <w:tr w:rsidR="00651A8A" w:rsidRPr="00C433E1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C433E1" w:rsidRDefault="00651A8A" w:rsidP="004F142A">
            <w:pPr>
              <w:rPr>
                <w:b/>
              </w:rPr>
            </w:pPr>
            <w:r w:rsidRPr="00C433E1">
              <w:rPr>
                <w:b/>
              </w:rPr>
              <w:t xml:space="preserve">Резюме ответа государства-участника </w:t>
            </w:r>
          </w:p>
        </w:tc>
      </w:tr>
      <w:tr w:rsidR="00651A8A" w:rsidRPr="004F142A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F142A" w:rsidRDefault="00651A8A" w:rsidP="00C433E1">
            <w:pPr>
              <w:jc w:val="both"/>
            </w:pPr>
            <w:r w:rsidRPr="004F142A">
              <w:tab/>
              <w:t xml:space="preserve">a) </w:t>
            </w:r>
            <w:r w:rsidRPr="004F142A">
              <w:tab/>
              <w:t xml:space="preserve">Государство-участник дополнило информацию, предоставленную им в документе CCPR/C/DEU/Q/6/Add.1 (пункт 74). Организации </w:t>
            </w:r>
            <w:r w:rsidR="00FB1E55">
              <w:t>«</w:t>
            </w:r>
            <w:r w:rsidRPr="004F142A">
              <w:t>Верденфльзер Вег</w:t>
            </w:r>
            <w:r w:rsidR="00FB1E55">
              <w:t>»</w:t>
            </w:r>
            <w:r w:rsidRPr="004F142A">
              <w:t xml:space="preserve"> и </w:t>
            </w:r>
            <w:r w:rsidR="00FB1E55">
              <w:t>«</w:t>
            </w:r>
            <w:r w:rsidRPr="004F142A">
              <w:t>РедуФикс</w:t>
            </w:r>
            <w:r w:rsidR="00FB1E55">
              <w:t>»</w:t>
            </w:r>
            <w:r w:rsidRPr="004F142A">
              <w:t xml:space="preserve"> предлагают обучение способам, позволяющим избежать применения средств физического ограничения; фонд </w:t>
            </w:r>
            <w:r w:rsidR="00FB1E55">
              <w:t>«</w:t>
            </w:r>
            <w:r w:rsidRPr="004F142A">
              <w:t>Качественное обслуживание в домах-интернатах</w:t>
            </w:r>
            <w:r w:rsidR="00FB1E55">
              <w:t>»</w:t>
            </w:r>
            <w:r w:rsidRPr="004F142A">
              <w:t xml:space="preserve"> опубликовал доклад под названием </w:t>
            </w:r>
            <w:r w:rsidR="00FB1E55">
              <w:t>«</w:t>
            </w:r>
            <w:r w:rsidRPr="004F142A">
              <w:t>Предупреждение насилия в домах-интернатах</w:t>
            </w:r>
            <w:r w:rsidR="00FB1E55">
              <w:t>»</w:t>
            </w:r>
            <w:r w:rsidRPr="004F142A">
              <w:t xml:space="preserve"> и создал веб-сайт, на котором размещается информация по этой теме;</w:t>
            </w:r>
          </w:p>
          <w:p w:rsidR="00651A8A" w:rsidRPr="004F142A" w:rsidRDefault="00651A8A" w:rsidP="00C433E1">
            <w:pPr>
              <w:jc w:val="both"/>
            </w:pPr>
            <w:r w:rsidRPr="004F142A">
              <w:tab/>
              <w:t xml:space="preserve">b) </w:t>
            </w:r>
            <w:r w:rsidRPr="004F142A">
              <w:tab/>
              <w:t>государство-участник повторно предоставило информацию, содержащуюся в документе CCPR/C/DEU/CO/6/Add.2 (пункт 19).</w:t>
            </w:r>
          </w:p>
        </w:tc>
      </w:tr>
      <w:tr w:rsidR="00651A8A" w:rsidRPr="00FB1E55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FB1E55" w:rsidRDefault="00651A8A" w:rsidP="004F142A">
            <w:pPr>
              <w:rPr>
                <w:b/>
              </w:rPr>
            </w:pPr>
            <w:r w:rsidRPr="00FB1E55">
              <w:rPr>
                <w:b/>
              </w:rPr>
              <w:t>Оценка Комитета</w:t>
            </w:r>
          </w:p>
        </w:tc>
      </w:tr>
      <w:tr w:rsidR="00651A8A" w:rsidRPr="004F142A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F142A" w:rsidRDefault="00651A8A" w:rsidP="00C433E1">
            <w:pPr>
              <w:jc w:val="both"/>
            </w:pPr>
            <w:r w:rsidRPr="00FB1E55">
              <w:rPr>
                <w:b/>
              </w:rPr>
              <w:t>[B2]</w:t>
            </w:r>
            <w:r w:rsidR="00FB1E55">
              <w:t>:</w:t>
            </w:r>
            <w:r w:rsidRPr="004F142A">
              <w:t xml:space="preserve"> Комитет принимает к сведению дополнительную информацию о подготовке кадров, предоставленную государством-участником, и просит предоставить дополнительную информацию о количестве сотрудников, прошедших подготовку, и учреждений, в которых она проводилась. Он вновь просит предоставить информацию о расследованиях и соответствующих санкциях в отношении виновных в нарушении законодательных положений о применении мер физического ограничения передвижения в домах-интернатах, и просит сообщить, проводятся ли проверки в связи с применением мер физического ограничения передвижения на регулярной основе или только по конкретным жалобам.</w:t>
            </w:r>
          </w:p>
        </w:tc>
      </w:tr>
      <w:tr w:rsidR="00651A8A" w:rsidRPr="004F142A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FB1E55" w:rsidRPr="00FB1E55" w:rsidRDefault="00FB1E55" w:rsidP="00C433E1">
            <w:pPr>
              <w:jc w:val="both"/>
              <w:rPr>
                <w:b/>
              </w:rPr>
            </w:pPr>
            <w:r w:rsidRPr="00FB1E55">
              <w:rPr>
                <w:b/>
              </w:rPr>
              <w:t>Рекомендуемые действия</w:t>
            </w:r>
          </w:p>
          <w:p w:rsidR="00651A8A" w:rsidRPr="004F142A" w:rsidRDefault="00651A8A" w:rsidP="00C433E1">
            <w:pPr>
              <w:jc w:val="both"/>
            </w:pPr>
            <w:r w:rsidRPr="004F142A">
              <w:t>Следует направить государству-участнику письмо с уведомлением о прекращении процедуры последующих действий. Запрашиваемую информацию надлежит включить в следующий периодический доклад государства-участника.</w:t>
            </w:r>
          </w:p>
        </w:tc>
      </w:tr>
      <w:tr w:rsidR="00651A8A" w:rsidRPr="004F142A" w:rsidTr="00F2360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8" w:type="dxa"/>
            <w:gridSpan w:val="2"/>
          </w:tcPr>
          <w:p w:rsidR="00651A8A" w:rsidRPr="004F142A" w:rsidRDefault="00651A8A" w:rsidP="004F142A">
            <w:r w:rsidRPr="00FB1E55">
              <w:rPr>
                <w:b/>
              </w:rPr>
              <w:t>Следующий периодический доклад</w:t>
            </w:r>
            <w:r w:rsidRPr="003A7A80">
              <w:rPr>
                <w:b/>
              </w:rPr>
              <w:t>:</w:t>
            </w:r>
            <w:r w:rsidRPr="004F142A">
              <w:t xml:space="preserve"> 31 октября 2018 года</w:t>
            </w:r>
          </w:p>
        </w:tc>
      </w:tr>
    </w:tbl>
    <w:p w:rsidR="00651A8A" w:rsidRPr="00651A8A" w:rsidRDefault="00651A8A" w:rsidP="00FB1E55">
      <w:pPr>
        <w:pStyle w:val="HChGR"/>
        <w:pageBreakBefore/>
      </w:pPr>
      <w:r w:rsidRPr="00651A8A">
        <w:lastRenderedPageBreak/>
        <w:tab/>
      </w:r>
      <w:r w:rsidRPr="00651A8A">
        <w:tab/>
        <w:t>107-я сессия (март 2013 года)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694"/>
        <w:gridCol w:w="4676"/>
      </w:tblGrid>
      <w:tr w:rsidR="00651A8A" w:rsidRPr="00C433E1" w:rsidTr="00FB1E55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51A8A" w:rsidRPr="00C433E1" w:rsidRDefault="00651A8A" w:rsidP="00FB1E55">
            <w:pPr>
              <w:spacing w:before="80" w:after="80" w:line="200" w:lineRule="exact"/>
              <w:rPr>
                <w:i/>
                <w:szCs w:val="20"/>
              </w:rPr>
            </w:pPr>
            <w:r w:rsidRPr="00C433E1">
              <w:rPr>
                <w:i/>
                <w:szCs w:val="20"/>
              </w:rPr>
              <w:t>Гонконг, Китай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6" w:type="dxa"/>
            <w:tcBorders>
              <w:bottom w:val="single" w:sz="12" w:space="0" w:color="auto"/>
            </w:tcBorders>
            <w:shd w:val="clear" w:color="auto" w:fill="auto"/>
          </w:tcPr>
          <w:p w:rsidR="00651A8A" w:rsidRPr="00C433E1" w:rsidRDefault="00651A8A" w:rsidP="00FB1E55">
            <w:pPr>
              <w:spacing w:before="80" w:after="80" w:line="200" w:lineRule="exact"/>
              <w:rPr>
                <w:i/>
                <w:szCs w:val="20"/>
              </w:rPr>
            </w:pPr>
          </w:p>
        </w:tc>
      </w:tr>
      <w:tr w:rsidR="00651A8A" w:rsidRPr="00FB1E55" w:rsidTr="00FB1E55">
        <w:trPr>
          <w:trHeight w:hRule="exact" w:val="113"/>
        </w:trPr>
        <w:tc>
          <w:tcPr>
            <w:tcW w:w="2694" w:type="dxa"/>
            <w:tcBorders>
              <w:top w:val="single" w:sz="12" w:space="0" w:color="auto"/>
            </w:tcBorders>
          </w:tcPr>
          <w:p w:rsidR="00651A8A" w:rsidRPr="00FB1E55" w:rsidRDefault="00651A8A" w:rsidP="00FB1E5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6" w:type="dxa"/>
            <w:tcBorders>
              <w:top w:val="single" w:sz="12" w:space="0" w:color="auto"/>
            </w:tcBorders>
          </w:tcPr>
          <w:p w:rsidR="00651A8A" w:rsidRPr="00FB1E55" w:rsidRDefault="00651A8A" w:rsidP="00FB1E55"/>
        </w:tc>
      </w:tr>
      <w:tr w:rsidR="00651A8A" w:rsidRPr="00FB1E55" w:rsidTr="00FB1E55">
        <w:tc>
          <w:tcPr>
            <w:tcW w:w="2694" w:type="dxa"/>
          </w:tcPr>
          <w:p w:rsidR="00651A8A" w:rsidRPr="00FB1E55" w:rsidRDefault="00651A8A" w:rsidP="00FB1E55">
            <w:r w:rsidRPr="00FB1E55">
              <w:t>Заключительные замечания: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6" w:type="dxa"/>
          </w:tcPr>
          <w:p w:rsidR="00651A8A" w:rsidRPr="00FB1E55" w:rsidRDefault="00651A8A" w:rsidP="00FB1E55">
            <w:r w:rsidRPr="00FB1E55">
              <w:t xml:space="preserve">CCPR/C/CHN-HKG/CO/3, 26 марта 2013 года </w:t>
            </w:r>
          </w:p>
        </w:tc>
      </w:tr>
      <w:tr w:rsidR="00651A8A" w:rsidRPr="00FB1E55" w:rsidTr="00FB1E55">
        <w:tc>
          <w:tcPr>
            <w:tcW w:w="2694" w:type="dxa"/>
          </w:tcPr>
          <w:p w:rsidR="00651A8A" w:rsidRPr="00FB1E55" w:rsidRDefault="00651A8A" w:rsidP="00FB1E55">
            <w:r w:rsidRPr="00FB1E55">
              <w:t>Пункты, предусматривающие последующую деятельность: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6" w:type="dxa"/>
          </w:tcPr>
          <w:p w:rsidR="00651A8A" w:rsidRPr="00FB1E55" w:rsidRDefault="00651A8A" w:rsidP="00FB1E55">
            <w:r w:rsidRPr="00FB1E55">
              <w:t xml:space="preserve">6, 21 и 22 </w:t>
            </w:r>
          </w:p>
        </w:tc>
      </w:tr>
      <w:tr w:rsidR="00651A8A" w:rsidRPr="0004393B" w:rsidTr="00FB1E55">
        <w:tc>
          <w:tcPr>
            <w:tcW w:w="2694" w:type="dxa"/>
          </w:tcPr>
          <w:p w:rsidR="00651A8A" w:rsidRPr="00FB1E55" w:rsidRDefault="00651A8A" w:rsidP="00FB1E55">
            <w:r w:rsidRPr="00FB1E55">
              <w:t>Первый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6" w:type="dxa"/>
          </w:tcPr>
          <w:p w:rsidR="00651A8A" w:rsidRPr="0004393B" w:rsidRDefault="00651A8A" w:rsidP="00FB1E55">
            <w:pPr>
              <w:rPr>
                <w:lang w:val="en-US"/>
              </w:rPr>
            </w:pPr>
            <w:r w:rsidRPr="0004393B">
              <w:rPr>
                <w:lang w:val="en-US"/>
              </w:rPr>
              <w:t xml:space="preserve">CCPR/C/CHN-HKG/CO/3/Add.1, 25 </w:t>
            </w:r>
            <w:r w:rsidRPr="00FB1E55">
              <w:t>марта</w:t>
            </w:r>
            <w:r w:rsidRPr="0004393B">
              <w:rPr>
                <w:lang w:val="en-US"/>
              </w:rPr>
              <w:t xml:space="preserve"> </w:t>
            </w:r>
            <w:r w:rsidR="00FB1E55" w:rsidRPr="0004393B">
              <w:rPr>
                <w:lang w:val="en-US"/>
              </w:rPr>
              <w:br/>
            </w:r>
            <w:r w:rsidRPr="0004393B">
              <w:rPr>
                <w:lang w:val="en-US"/>
              </w:rPr>
              <w:t xml:space="preserve">2014 </w:t>
            </w:r>
            <w:r w:rsidRPr="00FB1E55">
              <w:t>года</w:t>
            </w:r>
            <w:r w:rsidRPr="0004393B">
              <w:rPr>
                <w:lang w:val="en-US"/>
              </w:rPr>
              <w:t xml:space="preserve"> </w:t>
            </w:r>
          </w:p>
        </w:tc>
      </w:tr>
      <w:tr w:rsidR="00651A8A" w:rsidRPr="00FB1E55" w:rsidTr="00FB1E55">
        <w:tc>
          <w:tcPr>
            <w:tcW w:w="2694" w:type="dxa"/>
          </w:tcPr>
          <w:p w:rsidR="00651A8A" w:rsidRPr="00FB1E55" w:rsidRDefault="00651A8A" w:rsidP="00FB1E55">
            <w:r w:rsidRPr="00FB1E55">
              <w:t>Оценка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6" w:type="dxa"/>
          </w:tcPr>
          <w:p w:rsidR="00651A8A" w:rsidRPr="00FB1E55" w:rsidRDefault="00651A8A" w:rsidP="00FB1E55">
            <w:r w:rsidRPr="00FB1E55">
              <w:t xml:space="preserve">Требуется дополнительная информация по пунктам 6 </w:t>
            </w:r>
            <w:r w:rsidRPr="00134CAC">
              <w:rPr>
                <w:b/>
              </w:rPr>
              <w:t>[C1]</w:t>
            </w:r>
            <w:r w:rsidRPr="00FB1E55">
              <w:t xml:space="preserve">, 21 </w:t>
            </w:r>
            <w:r w:rsidRPr="00134CAC">
              <w:rPr>
                <w:b/>
              </w:rPr>
              <w:t>[C1]</w:t>
            </w:r>
            <w:r w:rsidRPr="00FB1E55">
              <w:t xml:space="preserve"> и 22 </w:t>
            </w:r>
            <w:r w:rsidRPr="00134CAC">
              <w:rPr>
                <w:b/>
              </w:rPr>
              <w:t>[B2]</w:t>
            </w:r>
            <w:r w:rsidR="00134CAC">
              <w:t>.</w:t>
            </w:r>
            <w:r w:rsidRPr="00FB1E55">
              <w:t xml:space="preserve"> </w:t>
            </w:r>
          </w:p>
        </w:tc>
      </w:tr>
      <w:tr w:rsidR="00651A8A" w:rsidRPr="0004393B" w:rsidTr="00FB1E55">
        <w:tc>
          <w:tcPr>
            <w:tcW w:w="2694" w:type="dxa"/>
          </w:tcPr>
          <w:p w:rsidR="00651A8A" w:rsidRPr="00FB1E55" w:rsidRDefault="00651A8A" w:rsidP="00FB1E55">
            <w:r w:rsidRPr="00FB1E55">
              <w:t xml:space="preserve">Второй ответ: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6" w:type="dxa"/>
          </w:tcPr>
          <w:p w:rsidR="00651A8A" w:rsidRPr="00FB1E55" w:rsidRDefault="00651A8A" w:rsidP="00FB1E55">
            <w:pPr>
              <w:rPr>
                <w:lang w:val="en-US"/>
              </w:rPr>
            </w:pPr>
            <w:r w:rsidRPr="00FB1E55">
              <w:rPr>
                <w:lang w:val="en-US"/>
              </w:rPr>
              <w:t xml:space="preserve">CCPR/C/CHN-HKG/CO/3/Add.2, 30 </w:t>
            </w:r>
            <w:r w:rsidRPr="00FB1E55">
              <w:t>март</w:t>
            </w:r>
            <w:r w:rsidR="00AC1DD9">
              <w:rPr>
                <w:lang w:val="en-US"/>
              </w:rPr>
              <w:t>а</w:t>
            </w:r>
            <w:r w:rsidR="00FB1E55" w:rsidRPr="00FB1E55">
              <w:rPr>
                <w:lang w:val="en-US"/>
              </w:rPr>
              <w:br/>
            </w:r>
            <w:r w:rsidRPr="00FB1E55">
              <w:rPr>
                <w:lang w:val="en-US"/>
              </w:rPr>
              <w:t xml:space="preserve">2015 </w:t>
            </w:r>
            <w:r w:rsidRPr="00FB1E55">
              <w:t>года</w:t>
            </w:r>
            <w:r w:rsidRPr="00FB1E55">
              <w:rPr>
                <w:lang w:val="en-US"/>
              </w:rPr>
              <w:t xml:space="preserve"> </w:t>
            </w:r>
          </w:p>
        </w:tc>
      </w:tr>
      <w:tr w:rsidR="00651A8A" w:rsidRPr="00FB1E55" w:rsidTr="00FB1E55">
        <w:tc>
          <w:tcPr>
            <w:tcW w:w="2694" w:type="dxa"/>
          </w:tcPr>
          <w:p w:rsidR="00651A8A" w:rsidRPr="00FB1E55" w:rsidRDefault="00651A8A" w:rsidP="00FB1E55">
            <w:r w:rsidRPr="00FB1E55">
              <w:t>Оценка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6" w:type="dxa"/>
          </w:tcPr>
          <w:p w:rsidR="00651A8A" w:rsidRPr="00FB1E55" w:rsidRDefault="00651A8A" w:rsidP="00FB1E55">
            <w:r w:rsidRPr="00FB1E55">
              <w:t>Требуется дополнительная информация по пунктам 6</w:t>
            </w:r>
            <w:r w:rsidRPr="00134CAC">
              <w:rPr>
                <w:b/>
              </w:rPr>
              <w:t xml:space="preserve"> [C1]</w:t>
            </w:r>
            <w:r w:rsidRPr="00FB1E55">
              <w:t xml:space="preserve">, 21 </w:t>
            </w:r>
            <w:r w:rsidR="00134CAC">
              <w:rPr>
                <w:b/>
              </w:rPr>
              <w:t>[C1][C2]</w:t>
            </w:r>
            <w:r w:rsidRPr="00134CAC">
              <w:rPr>
                <w:b/>
              </w:rPr>
              <w:t>[C2]</w:t>
            </w:r>
            <w:r w:rsidRPr="00FB1E55">
              <w:t xml:space="preserve"> и 22</w:t>
            </w:r>
            <w:r w:rsidRPr="00134CAC">
              <w:rPr>
                <w:b/>
              </w:rPr>
              <w:t xml:space="preserve"> [B2]</w:t>
            </w:r>
            <w:r w:rsidR="00134CAC">
              <w:t>.</w:t>
            </w:r>
          </w:p>
        </w:tc>
      </w:tr>
      <w:tr w:rsidR="00651A8A" w:rsidRPr="0004393B" w:rsidTr="00FB1E55">
        <w:tc>
          <w:tcPr>
            <w:tcW w:w="2694" w:type="dxa"/>
          </w:tcPr>
          <w:p w:rsidR="00651A8A" w:rsidRPr="00FB1E55" w:rsidRDefault="00651A8A" w:rsidP="00FB1E55">
            <w:r w:rsidRPr="00FB1E55">
              <w:t xml:space="preserve">Третий ответ: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6" w:type="dxa"/>
          </w:tcPr>
          <w:p w:rsidR="00651A8A" w:rsidRPr="0004393B" w:rsidRDefault="00651A8A" w:rsidP="00FB1E55">
            <w:pPr>
              <w:rPr>
                <w:lang w:val="en-US"/>
              </w:rPr>
            </w:pPr>
            <w:r w:rsidRPr="0004393B">
              <w:rPr>
                <w:lang w:val="en-US"/>
              </w:rPr>
              <w:t xml:space="preserve">CCPR/C/CHN-HKG/CO/3/Add.3, 11 </w:t>
            </w:r>
            <w:r w:rsidRPr="00FB1E55">
              <w:t>января</w:t>
            </w:r>
            <w:r w:rsidRPr="0004393B">
              <w:rPr>
                <w:lang w:val="en-US"/>
              </w:rPr>
              <w:t xml:space="preserve"> </w:t>
            </w:r>
            <w:r w:rsidR="00134CAC" w:rsidRPr="0004393B">
              <w:rPr>
                <w:lang w:val="en-US"/>
              </w:rPr>
              <w:br/>
            </w:r>
            <w:r w:rsidRPr="0004393B">
              <w:rPr>
                <w:lang w:val="en-US"/>
              </w:rPr>
              <w:t xml:space="preserve">2016 </w:t>
            </w:r>
            <w:r w:rsidRPr="00FB1E55">
              <w:t>года</w:t>
            </w:r>
          </w:p>
        </w:tc>
      </w:tr>
      <w:tr w:rsidR="00651A8A" w:rsidRPr="00FB1E55" w:rsidTr="00FB1E55">
        <w:tc>
          <w:tcPr>
            <w:tcW w:w="2694" w:type="dxa"/>
          </w:tcPr>
          <w:p w:rsidR="00651A8A" w:rsidRPr="00FB1E55" w:rsidRDefault="00651A8A" w:rsidP="00FB1E55">
            <w:r w:rsidRPr="00FB1E55">
              <w:t>Оценка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6" w:type="dxa"/>
          </w:tcPr>
          <w:p w:rsidR="00651A8A" w:rsidRPr="00FB1E55" w:rsidRDefault="00651A8A" w:rsidP="00FB1E55">
            <w:r w:rsidRPr="00FB1E55">
              <w:t xml:space="preserve">Требуется дополнительная информация по пунктам 6 </w:t>
            </w:r>
            <w:r w:rsidRPr="00134CAC">
              <w:rPr>
                <w:b/>
              </w:rPr>
              <w:t>[C1]</w:t>
            </w:r>
            <w:r w:rsidRPr="00FB1E55">
              <w:t xml:space="preserve">, 21 </w:t>
            </w:r>
            <w:r w:rsidR="00134CAC">
              <w:rPr>
                <w:b/>
              </w:rPr>
              <w:t>[C2]</w:t>
            </w:r>
            <w:r w:rsidRPr="00134CAC">
              <w:rPr>
                <w:b/>
              </w:rPr>
              <w:t>[C2]</w:t>
            </w:r>
            <w:r w:rsidRPr="00FB1E55">
              <w:t xml:space="preserve"> и 22 </w:t>
            </w:r>
            <w:r w:rsidRPr="00134CAC">
              <w:rPr>
                <w:b/>
              </w:rPr>
              <w:t>[C2]</w:t>
            </w:r>
            <w:r w:rsidR="00134CAC" w:rsidRPr="00134CAC">
              <w:t>.</w:t>
            </w:r>
            <w:r w:rsidRPr="00FB1E55">
              <w:t xml:space="preserve"> 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134CAC" w:rsidRDefault="00651A8A" w:rsidP="00134CAC">
            <w:pPr>
              <w:jc w:val="both"/>
              <w:rPr>
                <w:b/>
              </w:rPr>
            </w:pPr>
            <w:r w:rsidRPr="00134CAC">
              <w:rPr>
                <w:b/>
              </w:rPr>
              <w:t>Пункт 6</w:t>
            </w:r>
            <w:r w:rsidR="00134CAC" w:rsidRPr="00134CAC">
              <w:rPr>
                <w:b/>
              </w:rPr>
              <w:t>:</w:t>
            </w:r>
            <w:r w:rsidRPr="00134CAC">
              <w:rPr>
                <w:b/>
              </w:rPr>
              <w:t xml:space="preserve"> Гонконгу, Китай, следует принять все необходимые меры по введению в приоритетном порядке всеобщего и равного избирательного права в соответствии с Пактом в связи со всеми будущими выборами. Ему следует разработать четкие и подробные планы, предусматривающие возможный  порядок введения всеобщего и равного избирательного права, и в рамках новой избирательной системы обеспечить осуществление всеми его гражданами права голоса и выдвигать свою кандидатуру на выборах в соответствии со статьей 25 Пакта с уделением должного внимания замечанию общего порядка № 25 (1996 года) Комитета о праве на участие в ведении государственных дел, праве голосовать и праве на равный доступ к государственной службе. Рекомендуется рассмотреть вопрос о мерах, направленных на снятие оговорки к пункту b) статьи 25 Пакта. </w:t>
            </w:r>
          </w:p>
        </w:tc>
      </w:tr>
      <w:tr w:rsidR="00651A8A" w:rsidRPr="00134CAC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134CAC" w:rsidRDefault="00651A8A" w:rsidP="00FB1E55">
            <w:pPr>
              <w:rPr>
                <w:b/>
              </w:rPr>
            </w:pPr>
            <w:r w:rsidRPr="00134CAC">
              <w:rPr>
                <w:b/>
              </w:rPr>
              <w:t xml:space="preserve">Вопрос, сопряженный с последующей деятельностью  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FB1E55" w:rsidRDefault="00651A8A" w:rsidP="00C433E1">
            <w:pPr>
              <w:jc w:val="both"/>
            </w:pPr>
            <w:r w:rsidRPr="00134CAC">
              <w:rPr>
                <w:b/>
              </w:rPr>
              <w:t>[C1]</w:t>
            </w:r>
            <w:r w:rsidR="00134CAC" w:rsidRPr="00134CAC">
              <w:t>:</w:t>
            </w:r>
            <w:r w:rsidRPr="00FB1E55">
              <w:t xml:space="preserve"> Комитет отмечает, что Гонконг, Китай, не предоставил запрошенную Комитетом информацию о конкретном порядке избрания членов Законодательного совета путем всеобщего голосования. Он просит представить дополнительную информацию о ходе работы над принятием поправки, на основании которой Глава исполнительной власти мог бы избираться путем всеобщего голосования. Комитет выражает сожаление по поводу того, что, как представляется, мер для снятия оговорки к пункту b) статьи 25 Пакта принято не было. </w:t>
            </w:r>
          </w:p>
        </w:tc>
      </w:tr>
      <w:tr w:rsidR="00651A8A" w:rsidRPr="00134CAC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134CAC" w:rsidRDefault="00651A8A" w:rsidP="00FB1E55">
            <w:pPr>
              <w:rPr>
                <w:b/>
              </w:rPr>
            </w:pPr>
            <w:r w:rsidRPr="00134CAC">
              <w:rPr>
                <w:b/>
              </w:rPr>
              <w:t>Резюме ответа государства-участника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FB1E55" w:rsidRDefault="00651A8A" w:rsidP="00C433E1">
            <w:pPr>
              <w:jc w:val="both"/>
            </w:pPr>
            <w:r w:rsidRPr="00FB1E55">
              <w:t xml:space="preserve">После широких </w:t>
            </w:r>
            <w:r w:rsidR="006371EF">
              <w:t xml:space="preserve">консультаций с общественностью </w:t>
            </w:r>
            <w:r w:rsidRPr="00FB1E55">
              <w:t>правительство Гонконга, Китай, представило Законодательному совету пакет предлагаемых вариантов возм</w:t>
            </w:r>
            <w:r w:rsidR="006371EF">
              <w:t>ожного</w:t>
            </w:r>
            <w:r w:rsidRPr="00FB1E55">
              <w:t xml:space="preserve"> по</w:t>
            </w:r>
            <w:r w:rsidR="00AC1DD9">
              <w:t xml:space="preserve">рядка (предложения 2017 года) </w:t>
            </w:r>
            <w:r w:rsidRPr="00FB1E55">
              <w:t>избрания</w:t>
            </w:r>
            <w:r w:rsidR="00AC1DD9">
              <w:t xml:space="preserve">  главы исполнительной власти </w:t>
            </w:r>
            <w:r w:rsidRPr="00FB1E55">
              <w:t xml:space="preserve">путем всеобщего голосования к 2017 году. 18 июня 2015 года Совет наложил вето на данное законодательное предложение. </w:t>
            </w:r>
          </w:p>
        </w:tc>
      </w:tr>
      <w:tr w:rsidR="00651A8A" w:rsidRPr="00134CAC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134CAC" w:rsidRDefault="00651A8A" w:rsidP="00041A55">
            <w:pPr>
              <w:pageBreakBefore/>
              <w:rPr>
                <w:b/>
              </w:rPr>
            </w:pPr>
            <w:r w:rsidRPr="00134CAC">
              <w:rPr>
                <w:b/>
              </w:rPr>
              <w:lastRenderedPageBreak/>
              <w:t>Оценка Комитета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FB1E55" w:rsidRDefault="00651A8A" w:rsidP="00041A55">
            <w:pPr>
              <w:jc w:val="both"/>
            </w:pPr>
            <w:r w:rsidRPr="00134CAC">
              <w:rPr>
                <w:b/>
              </w:rPr>
              <w:t>[C1]</w:t>
            </w:r>
            <w:r w:rsidR="00134CAC">
              <w:t>:</w:t>
            </w:r>
            <w:r w:rsidRPr="00FB1E55">
              <w:t xml:space="preserve"> Комитет выражает сожаление по поводу того, что Гонконг, Китай, до сих пор не принял мер для проведения выборов путем всеобщего голосования в 2017 году. Он вновь рекомендует Гонконгу, Китай, снять оговорку к статье</w:t>
            </w:r>
            <w:r w:rsidR="00041A55">
              <w:t> </w:t>
            </w:r>
            <w:r w:rsidRPr="00FB1E55">
              <w:t>25</w:t>
            </w:r>
            <w:r w:rsidR="00041A55">
              <w:t> </w:t>
            </w:r>
            <w:r w:rsidRPr="00FB1E55">
              <w:t>b) Пакта.</w:t>
            </w:r>
          </w:p>
        </w:tc>
      </w:tr>
      <w:tr w:rsidR="00651A8A" w:rsidRPr="00041A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041A55" w:rsidRDefault="00651A8A" w:rsidP="00041A55">
            <w:pPr>
              <w:jc w:val="both"/>
              <w:rPr>
                <w:b/>
              </w:rPr>
            </w:pPr>
            <w:r w:rsidRPr="00041A55">
              <w:rPr>
                <w:b/>
              </w:rPr>
              <w:t>Пункт 21</w:t>
            </w:r>
            <w:r w:rsidR="00041A55" w:rsidRPr="00041A55">
              <w:rPr>
                <w:b/>
              </w:rPr>
              <w:t>:</w:t>
            </w:r>
            <w:r w:rsidRPr="00041A55">
              <w:rPr>
                <w:b/>
              </w:rPr>
              <w:t xml:space="preserve"> Гонконгу, Китай, следует принять меры, направленные на обеспечение осуществления всеми трудящимися своих основных прав независимо от своего статуса мигранта, и учредить экономически доступные и эффективные механизмы, обеспечивающие привлечение к ответственности недобросовестных работодателей. Ему также рекомендуется рассмотреть вопрос об отмене </w:t>
            </w:r>
            <w:r w:rsidR="00FB1E55" w:rsidRPr="00041A55">
              <w:rPr>
                <w:b/>
              </w:rPr>
              <w:t>«</w:t>
            </w:r>
            <w:r w:rsidRPr="00041A55">
              <w:rPr>
                <w:b/>
              </w:rPr>
              <w:t>правила двух недель</w:t>
            </w:r>
            <w:r w:rsidR="00FB1E55" w:rsidRPr="00041A55">
              <w:rPr>
                <w:b/>
              </w:rPr>
              <w:t>»</w:t>
            </w:r>
            <w:r w:rsidRPr="00041A55">
              <w:rPr>
                <w:b/>
              </w:rPr>
              <w:t xml:space="preserve"> (согласно которому мигранты, являющиеся домашней прислугой, обязаны покинуть Гонконг в течение двух недель после прекращения контракта), а также требования о проживании по месту трудоустройства. </w:t>
            </w:r>
          </w:p>
        </w:tc>
      </w:tr>
      <w:tr w:rsidR="00651A8A" w:rsidRPr="00041A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041A55" w:rsidRDefault="00651A8A" w:rsidP="00FB1E55">
            <w:pPr>
              <w:rPr>
                <w:b/>
              </w:rPr>
            </w:pPr>
            <w:r w:rsidRPr="00041A55">
              <w:rPr>
                <w:b/>
              </w:rPr>
              <w:t>Вопрос, сопряженный с последующей деятельностью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FB1E55" w:rsidRDefault="00041A55" w:rsidP="00B42F5B">
            <w:pPr>
              <w:jc w:val="both"/>
            </w:pPr>
            <w:r>
              <w:rPr>
                <w:b/>
              </w:rPr>
              <w:tab/>
            </w:r>
            <w:r w:rsidR="00651A8A" w:rsidRPr="00041A55">
              <w:rPr>
                <w:b/>
              </w:rPr>
              <w:t xml:space="preserve">[С1] </w:t>
            </w:r>
            <w:r>
              <w:t xml:space="preserve">а): </w:t>
            </w:r>
            <w:r w:rsidR="00651A8A" w:rsidRPr="00FB1E55">
              <w:t xml:space="preserve">Комитет принимает к сведению сообщения о случаях нанесения травм   иностранцам, работающим в качестве домашней прислуги, совершения серьезных нападений на них. Он сожалеет, что Гонконг, Китай, не ведет учет данных о вынесенных приговорах по соответствующим делам. Он подтверждает свою рекомендацию и просит предоставить обновленные сведения о случаях предполагаемого жестокого обращения в любой форме со стороны работодателей, в том числе статистические данные о возбужденных делах, количестве приговоров и назначенных наказаниях. </w:t>
            </w:r>
          </w:p>
          <w:p w:rsidR="00651A8A" w:rsidRPr="00FB1E55" w:rsidRDefault="00041A55" w:rsidP="00B42F5B">
            <w:pPr>
              <w:jc w:val="both"/>
            </w:pPr>
            <w:r>
              <w:tab/>
            </w:r>
            <w:r w:rsidR="00651A8A" w:rsidRPr="00041A55">
              <w:rPr>
                <w:b/>
              </w:rPr>
              <w:t>[С2]</w:t>
            </w:r>
            <w:r w:rsidR="00651A8A" w:rsidRPr="00FB1E55">
              <w:t xml:space="preserve"> b)</w:t>
            </w:r>
            <w:r>
              <w:t>:</w:t>
            </w:r>
            <w:r w:rsidR="00651A8A" w:rsidRPr="00FB1E55">
              <w:t xml:space="preserve"> Требуется дополнительная информация о существующих специальных механизмах, обеспечивающих привлечение к ответственности работодателей за жесткое обращение, в частности с иностранными домашними работниками, в том числе о существующих механизмах, позволяющих подавать жалобы на жестокое обращение и защищать работников от мести за подачу жалобы. </w:t>
            </w:r>
          </w:p>
          <w:p w:rsidR="00651A8A" w:rsidRPr="00FB1E55" w:rsidRDefault="00041A55" w:rsidP="00B42F5B">
            <w:pPr>
              <w:jc w:val="both"/>
            </w:pPr>
            <w:r>
              <w:tab/>
            </w:r>
            <w:r w:rsidR="00651A8A" w:rsidRPr="00041A55">
              <w:rPr>
                <w:b/>
              </w:rPr>
              <w:t>[С2]</w:t>
            </w:r>
            <w:r w:rsidR="00651A8A" w:rsidRPr="00FB1E55">
              <w:t xml:space="preserve"> c)</w:t>
            </w:r>
            <w:r>
              <w:t>:</w:t>
            </w:r>
            <w:r w:rsidR="00651A8A" w:rsidRPr="00FB1E55">
              <w:t xml:space="preserve"> Комитет сожалеет о том, что не предпринято шагов для отмены требования о проживании по месту трудоустройства. Он повторяет свою рекомендацию. </w:t>
            </w:r>
          </w:p>
        </w:tc>
      </w:tr>
      <w:tr w:rsidR="00651A8A" w:rsidRPr="00041A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041A55" w:rsidRDefault="00651A8A" w:rsidP="00FB1E55">
            <w:pPr>
              <w:rPr>
                <w:b/>
              </w:rPr>
            </w:pPr>
            <w:r w:rsidRPr="00041A55">
              <w:rPr>
                <w:b/>
              </w:rPr>
              <w:t xml:space="preserve">Резюме ответа государства-участника 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FB1E55" w:rsidRDefault="00651A8A" w:rsidP="00B42F5B">
            <w:pPr>
              <w:jc w:val="both"/>
            </w:pPr>
            <w:r w:rsidRPr="00FB1E55">
              <w:tab/>
              <w:t>а) b)</w:t>
            </w:r>
            <w:r w:rsidRPr="00FB1E55">
              <w:tab/>
              <w:t>Гонконг, Китай, повторно предоставил информацию, содержащуюся в документе CCPR/C/CHN-HKG/Q/3/Add.1 (пункты 15.1</w:t>
            </w:r>
            <w:r w:rsidR="00C433E1">
              <w:t>–</w:t>
            </w:r>
            <w:r w:rsidRPr="00FB1E55">
              <w:t>15.5);</w:t>
            </w:r>
          </w:p>
          <w:p w:rsidR="00651A8A" w:rsidRPr="00FB1E55" w:rsidRDefault="00651A8A" w:rsidP="00B42F5B">
            <w:pPr>
              <w:jc w:val="both"/>
            </w:pPr>
            <w:r w:rsidRPr="00FB1E55">
              <w:tab/>
              <w:t>с)</w:t>
            </w:r>
            <w:r w:rsidRPr="00FB1E55">
              <w:tab/>
              <w:t>Гонконг, Китай, повторно предоставил информацию, содержащуюся в документе CCPR/C/CHN-HKG/CO/3/Add.1 (пункт 8): правительство не будет предлагать отменить требование проживания по месту трудоустройства.</w:t>
            </w:r>
          </w:p>
        </w:tc>
      </w:tr>
      <w:tr w:rsidR="00651A8A" w:rsidRPr="00041A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041A55" w:rsidRDefault="00651A8A" w:rsidP="00FB1E55">
            <w:pPr>
              <w:rPr>
                <w:b/>
              </w:rPr>
            </w:pPr>
            <w:r w:rsidRPr="00041A55">
              <w:rPr>
                <w:b/>
              </w:rPr>
              <w:t>Оценка Комитета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FB1E55" w:rsidRDefault="00041A55" w:rsidP="00DE642B">
            <w:pPr>
              <w:jc w:val="both"/>
            </w:pPr>
            <w:r>
              <w:tab/>
            </w:r>
            <w:r w:rsidR="00651A8A" w:rsidRPr="00041A55">
              <w:rPr>
                <w:b/>
              </w:rPr>
              <w:t>[С2]</w:t>
            </w:r>
            <w:r w:rsidR="00651A8A" w:rsidRPr="00FB1E55">
              <w:t xml:space="preserve"> a)</w:t>
            </w:r>
            <w:r w:rsidR="00AC1DD9">
              <w:t xml:space="preserve"> </w:t>
            </w:r>
            <w:r w:rsidR="00651A8A" w:rsidRPr="00FB1E55">
              <w:t>b)</w:t>
            </w:r>
            <w:r>
              <w:t>:</w:t>
            </w:r>
            <w:r w:rsidR="00651A8A" w:rsidRPr="00FB1E55">
              <w:t xml:space="preserve"> Комитет отмечает, что Гонконг, Китай, не предоставил информацию о случаях предполагаемого жестокого обращения во всех формах со стороны работодателей, в том числе статистических данных о возбужденных делах, количестве приговоров и назначенных наказаниях. Он вновь просит предоставить информацию о существующих специальных механизмах, обеспечивающих привлечение к ответственности за жесткое обращение со стороны работодателей, в том числе о существующих механизмах, позволяющих подавать жалобы на жестокое обращение и защищать работников от мести за подачу жалобы. Он повторяет свою рекомендацию. </w:t>
            </w:r>
          </w:p>
          <w:p w:rsidR="00651A8A" w:rsidRPr="00FB1E55" w:rsidRDefault="00041A55" w:rsidP="00DE642B">
            <w:pPr>
              <w:pageBreakBefore/>
              <w:jc w:val="both"/>
            </w:pPr>
            <w:r>
              <w:tab/>
            </w:r>
            <w:r w:rsidR="00651A8A" w:rsidRPr="00FB1E55">
              <w:t xml:space="preserve"> </w:t>
            </w:r>
          </w:p>
        </w:tc>
      </w:tr>
      <w:tr w:rsidR="00DE642B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DE642B" w:rsidRDefault="00DE642B" w:rsidP="00DE642B">
            <w:pPr>
              <w:jc w:val="both"/>
            </w:pPr>
            <w:r>
              <w:rPr>
                <w:b/>
              </w:rPr>
              <w:lastRenderedPageBreak/>
              <w:tab/>
            </w:r>
            <w:r w:rsidRPr="00041A55">
              <w:rPr>
                <w:b/>
              </w:rPr>
              <w:t>[С2]</w:t>
            </w:r>
            <w:r w:rsidRPr="00FB1E55">
              <w:t xml:space="preserve"> c)</w:t>
            </w:r>
            <w:r>
              <w:t>:</w:t>
            </w:r>
            <w:r w:rsidRPr="00FB1E55">
              <w:t xml:space="preserve"> Комитет сожалеет о том, что не предпринято шагов для отмены требования о проживании по месту трудоустройства. Он повторяет свою рекомендацию.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DE642B" w:rsidRDefault="00651A8A" w:rsidP="00DE642B">
            <w:pPr>
              <w:jc w:val="both"/>
              <w:rPr>
                <w:b/>
              </w:rPr>
            </w:pPr>
            <w:r w:rsidRPr="00DE642B">
              <w:rPr>
                <w:b/>
              </w:rPr>
              <w:t>Пункт 22</w:t>
            </w:r>
            <w:r w:rsidR="00DE642B" w:rsidRPr="00DE642B">
              <w:rPr>
                <w:b/>
              </w:rPr>
              <w:t>:</w:t>
            </w:r>
            <w:r w:rsidRPr="00DE642B">
              <w:rPr>
                <w:b/>
              </w:rPr>
              <w:t xml:space="preserve"> В свете рекомендации Комитета по ликвидации расовой дискриминации (CERD/C/CHN/CO/10-13, пункт 31) Гонконгу, Китай, совместно с Комиссией по обеспечению равных возможностей и другими заинтересованными группами следует активизировать усилия, направленные на повышение качества обучения китайскому языку представителей этнических меньшинств и учащихся из числа иммигрантов, не владеющих китайским языком. Гонконгу, Китай, следует и впредь наращивать свои усилия по поощрению интеграции учащихся из числа этнических меньшинств в сферу государственного школьного образования. 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DE642B" w:rsidRDefault="00651A8A" w:rsidP="00FB1E55">
            <w:pPr>
              <w:rPr>
                <w:b/>
              </w:rPr>
            </w:pPr>
            <w:r w:rsidRPr="00DE642B">
              <w:rPr>
                <w:b/>
              </w:rPr>
              <w:t xml:space="preserve">Вопрос, сопряженный с последующей деятельностью 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FB1E55" w:rsidRDefault="00651A8A" w:rsidP="00C433E1">
            <w:pPr>
              <w:jc w:val="both"/>
            </w:pPr>
            <w:r w:rsidRPr="00DE642B">
              <w:rPr>
                <w:b/>
              </w:rPr>
              <w:t>[B2]</w:t>
            </w:r>
            <w:r w:rsidR="00DE642B">
              <w:t>:</w:t>
            </w:r>
            <w:r w:rsidRPr="00FB1E55">
              <w:t xml:space="preserve"> Комитет приветствует усилия Гонконга, Китай, по интеграции этнических меньшинств в сферу государственного школьного образования и просит предоставить дополнительную информацию о ходе осуществления принятых мер, в частности Рамочной программы преподавания, в том числе: </w:t>
            </w:r>
          </w:p>
          <w:p w:rsidR="00651A8A" w:rsidRPr="00FB1E55" w:rsidRDefault="00651A8A" w:rsidP="00C433E1">
            <w:pPr>
              <w:jc w:val="both"/>
            </w:pPr>
            <w:r w:rsidRPr="00FB1E55">
              <w:tab/>
              <w:t>a)</w:t>
            </w:r>
            <w:r w:rsidRPr="00FB1E55">
              <w:tab/>
              <w:t xml:space="preserve">статистические данные по участвующим в этих программах учащимся, не владеющим китайским языком, и их успехах; </w:t>
            </w:r>
          </w:p>
          <w:p w:rsidR="00651A8A" w:rsidRPr="00FB1E55" w:rsidRDefault="00DE642B" w:rsidP="00C433E1">
            <w:pPr>
              <w:jc w:val="both"/>
            </w:pPr>
            <w:r>
              <w:tab/>
            </w:r>
            <w:r w:rsidR="00651A8A" w:rsidRPr="00FB1E55">
              <w:t>b)</w:t>
            </w:r>
            <w:r w:rsidR="00651A8A" w:rsidRPr="00FB1E55">
              <w:tab/>
              <w:t xml:space="preserve">сведения о проведенных оценках эффективности Рамочной программы преподавания;  </w:t>
            </w:r>
          </w:p>
          <w:p w:rsidR="00651A8A" w:rsidRPr="00FB1E55" w:rsidRDefault="00651A8A" w:rsidP="00C433E1">
            <w:pPr>
              <w:jc w:val="both"/>
            </w:pPr>
            <w:r w:rsidRPr="00FB1E55">
              <w:tab/>
              <w:t>с)</w:t>
            </w:r>
            <w:r w:rsidRPr="00FB1E55">
              <w:tab/>
              <w:t xml:space="preserve">доклады и выводы группы по наблюдению в структуре Бюро </w:t>
            </w:r>
            <w:r w:rsidR="000C09C5" w:rsidRPr="00FB1E55">
              <w:t>по образованию</w:t>
            </w:r>
            <w:r w:rsidRPr="00FB1E55">
              <w:t xml:space="preserve"> по вопросу об освоении средств для ее осуществления. </w:t>
            </w:r>
          </w:p>
        </w:tc>
      </w:tr>
      <w:tr w:rsidR="00651A8A" w:rsidRPr="00DE642B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DE642B" w:rsidRDefault="00651A8A" w:rsidP="00FB1E55">
            <w:pPr>
              <w:rPr>
                <w:b/>
              </w:rPr>
            </w:pPr>
            <w:r w:rsidRPr="00DE642B">
              <w:rPr>
                <w:b/>
              </w:rPr>
              <w:t>Резюме ответа государства-участника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FB1E55" w:rsidRDefault="00651A8A" w:rsidP="00C433E1">
            <w:pPr>
              <w:jc w:val="both"/>
            </w:pPr>
            <w:r w:rsidRPr="00FB1E55">
              <w:t>Гонконг, Китай, повторно предоставил информацию, содержащуюся в документе CCPR/C/CHN-HKG/CO/3/Add.1 (пункт 12): правительство продолжит контролировать ход осуществления и вносить необходимые корректировки в этот процесс. Более подробная информация будет предоставлена в следующем периодическом докладе Гонконга, Китай.</w:t>
            </w:r>
          </w:p>
        </w:tc>
      </w:tr>
      <w:tr w:rsidR="00651A8A" w:rsidRPr="00DE642B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DE642B" w:rsidRDefault="00651A8A" w:rsidP="00FB1E55">
            <w:pPr>
              <w:rPr>
                <w:b/>
              </w:rPr>
            </w:pPr>
            <w:r w:rsidRPr="00DE642B">
              <w:rPr>
                <w:b/>
              </w:rPr>
              <w:t xml:space="preserve">Оценка Комитета 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FB1E55" w:rsidRDefault="00651A8A" w:rsidP="00C433E1">
            <w:pPr>
              <w:jc w:val="both"/>
            </w:pPr>
            <w:r w:rsidRPr="00DE642B">
              <w:rPr>
                <w:b/>
              </w:rPr>
              <w:t>[C2]</w:t>
            </w:r>
            <w:r w:rsidR="00DE642B">
              <w:t>:</w:t>
            </w:r>
            <w:r w:rsidRPr="00FB1E55">
              <w:t xml:space="preserve"> Комитет выражает сожаление по поводу того, что Гонконг, Китай не предоставил новой информации. Он повторяет свои рекомендации. 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DE642B" w:rsidRPr="00DE642B" w:rsidRDefault="00651A8A" w:rsidP="00C433E1">
            <w:pPr>
              <w:jc w:val="both"/>
              <w:rPr>
                <w:b/>
              </w:rPr>
            </w:pPr>
            <w:r w:rsidRPr="00DE642B">
              <w:rPr>
                <w:b/>
              </w:rPr>
              <w:t>Рекомендуемые действия</w:t>
            </w:r>
          </w:p>
          <w:p w:rsidR="00651A8A" w:rsidRPr="00FB1E55" w:rsidRDefault="00651A8A" w:rsidP="00C433E1">
            <w:pPr>
              <w:jc w:val="both"/>
            </w:pPr>
            <w:r w:rsidRPr="00FB1E55">
              <w:t>Следует направить Гонконгу, Китай, письмо с уведомлением о прекращении процедуры последующих действий. Запрашиваемую информацию надлежит включить в следующий периодический доклад Гонконга, Китай.</w:t>
            </w:r>
          </w:p>
        </w:tc>
      </w:tr>
      <w:tr w:rsidR="00651A8A" w:rsidRPr="00FB1E55" w:rsidTr="00FB1E5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651A8A" w:rsidRPr="00FB1E55" w:rsidRDefault="00651A8A" w:rsidP="00FB1E55">
            <w:r w:rsidRPr="00DE642B">
              <w:rPr>
                <w:b/>
              </w:rPr>
              <w:t>Следующий периодический доклад</w:t>
            </w:r>
            <w:r w:rsidRPr="003A7A80">
              <w:rPr>
                <w:b/>
              </w:rPr>
              <w:t>:</w:t>
            </w:r>
            <w:r w:rsidRPr="00FB1E55">
              <w:t xml:space="preserve"> 30 марта 2018 года</w:t>
            </w:r>
          </w:p>
        </w:tc>
      </w:tr>
    </w:tbl>
    <w:p w:rsidR="00651A8A" w:rsidRPr="00651A8A" w:rsidRDefault="00651A8A" w:rsidP="00DE642B">
      <w:pPr>
        <w:pStyle w:val="HChGR"/>
      </w:pPr>
      <w:r w:rsidRPr="00651A8A">
        <w:tab/>
      </w:r>
      <w:r w:rsidRPr="00651A8A">
        <w:tab/>
        <w:t>108-я сессия (июль 2013 года)</w:t>
      </w:r>
    </w:p>
    <w:tbl>
      <w:tblPr>
        <w:tblStyle w:val="TabTxt"/>
        <w:tblW w:w="7546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722"/>
        <w:gridCol w:w="4824"/>
      </w:tblGrid>
      <w:tr w:rsidR="00651A8A" w:rsidRPr="00AC1DD9" w:rsidTr="008D1124">
        <w:trPr>
          <w:tblHeader/>
        </w:trPr>
        <w:tc>
          <w:tcPr>
            <w:tcW w:w="27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51A8A" w:rsidRPr="00AC1DD9" w:rsidRDefault="00651A8A" w:rsidP="008D1124">
            <w:pPr>
              <w:spacing w:before="80" w:after="80" w:line="200" w:lineRule="exact"/>
              <w:rPr>
                <w:i/>
                <w:szCs w:val="20"/>
              </w:rPr>
            </w:pPr>
            <w:r w:rsidRPr="00AC1DD9">
              <w:rPr>
                <w:i/>
                <w:szCs w:val="20"/>
              </w:rPr>
              <w:t>Чехия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  <w:tcBorders>
              <w:bottom w:val="single" w:sz="12" w:space="0" w:color="auto"/>
            </w:tcBorders>
            <w:shd w:val="clear" w:color="auto" w:fill="auto"/>
          </w:tcPr>
          <w:p w:rsidR="00651A8A" w:rsidRPr="00AC1DD9" w:rsidRDefault="00651A8A" w:rsidP="008D1124">
            <w:pPr>
              <w:spacing w:before="80" w:after="80" w:line="200" w:lineRule="exact"/>
              <w:rPr>
                <w:i/>
                <w:szCs w:val="20"/>
              </w:rPr>
            </w:pPr>
          </w:p>
        </w:tc>
      </w:tr>
      <w:tr w:rsidR="00651A8A" w:rsidRPr="00DE642B" w:rsidTr="008D1124">
        <w:trPr>
          <w:trHeight w:hRule="exact" w:val="113"/>
        </w:trPr>
        <w:tc>
          <w:tcPr>
            <w:tcW w:w="2722" w:type="dxa"/>
            <w:tcBorders>
              <w:top w:val="single" w:sz="12" w:space="0" w:color="auto"/>
            </w:tcBorders>
          </w:tcPr>
          <w:p w:rsidR="00651A8A" w:rsidRPr="00DE642B" w:rsidRDefault="00651A8A" w:rsidP="00DE642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  <w:tcBorders>
              <w:top w:val="single" w:sz="12" w:space="0" w:color="auto"/>
            </w:tcBorders>
          </w:tcPr>
          <w:p w:rsidR="00651A8A" w:rsidRPr="00DE642B" w:rsidRDefault="00651A8A" w:rsidP="00DE642B"/>
        </w:tc>
      </w:tr>
      <w:tr w:rsidR="00651A8A" w:rsidRPr="00DE642B" w:rsidTr="008D1124">
        <w:tc>
          <w:tcPr>
            <w:tcW w:w="2722" w:type="dxa"/>
            <w:tcBorders>
              <w:bottom w:val="nil"/>
            </w:tcBorders>
          </w:tcPr>
          <w:p w:rsidR="00651A8A" w:rsidRPr="00DE642B" w:rsidRDefault="00651A8A" w:rsidP="00DE642B">
            <w:r w:rsidRPr="00DE642B">
              <w:t>Заключительные замечания: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</w:tcPr>
          <w:p w:rsidR="00651A8A" w:rsidRPr="00DE642B" w:rsidRDefault="00651A8A" w:rsidP="00DE642B">
            <w:r w:rsidRPr="00DE642B">
              <w:t xml:space="preserve">CCPR/C/CZE/CO/3, 24 июля 2013 года </w:t>
            </w:r>
          </w:p>
        </w:tc>
      </w:tr>
      <w:tr w:rsidR="00651A8A" w:rsidRPr="00DE642B" w:rsidTr="008D1124">
        <w:tc>
          <w:tcPr>
            <w:tcW w:w="2722" w:type="dxa"/>
            <w:tcBorders>
              <w:top w:val="nil"/>
              <w:bottom w:val="nil"/>
            </w:tcBorders>
          </w:tcPr>
          <w:p w:rsidR="00651A8A" w:rsidRPr="00DE642B" w:rsidRDefault="00651A8A" w:rsidP="00DE642B">
            <w:r w:rsidRPr="00DE642B">
              <w:t>Пункты, предусматривающие последующую деятельность: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  <w:tcBorders>
              <w:top w:val="nil"/>
            </w:tcBorders>
          </w:tcPr>
          <w:p w:rsidR="00651A8A" w:rsidRPr="00DE642B" w:rsidRDefault="00651A8A" w:rsidP="00DE642B">
            <w:r w:rsidRPr="00DE642B">
              <w:t xml:space="preserve">5, 8, 11 и 13 a) </w:t>
            </w:r>
          </w:p>
        </w:tc>
      </w:tr>
      <w:tr w:rsidR="00651A8A" w:rsidRPr="00DE642B" w:rsidTr="008D1124">
        <w:tc>
          <w:tcPr>
            <w:tcW w:w="2722" w:type="dxa"/>
            <w:tcBorders>
              <w:top w:val="nil"/>
            </w:tcBorders>
          </w:tcPr>
          <w:p w:rsidR="00651A8A" w:rsidRPr="00DE642B" w:rsidRDefault="00651A8A" w:rsidP="00DE642B">
            <w:r w:rsidRPr="00DE642B">
              <w:lastRenderedPageBreak/>
              <w:t>Первый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  <w:tcBorders>
              <w:top w:val="nil"/>
            </w:tcBorders>
          </w:tcPr>
          <w:p w:rsidR="00651A8A" w:rsidRPr="00DE642B" w:rsidRDefault="00651A8A" w:rsidP="00DE642B">
            <w:r w:rsidRPr="00DE642B">
              <w:t xml:space="preserve">CCPR/C/CZE/CO/3/Add.1, 3 ноября 2014 года </w:t>
            </w:r>
          </w:p>
        </w:tc>
      </w:tr>
      <w:tr w:rsidR="00651A8A" w:rsidRPr="00DE642B" w:rsidTr="008D1124">
        <w:tc>
          <w:tcPr>
            <w:tcW w:w="2722" w:type="dxa"/>
          </w:tcPr>
          <w:p w:rsidR="00651A8A" w:rsidRPr="00DE642B" w:rsidRDefault="00651A8A" w:rsidP="00DE642B">
            <w:r w:rsidRPr="00DE642B">
              <w:t>Оценка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</w:tcPr>
          <w:p w:rsidR="00651A8A" w:rsidRPr="00DE642B" w:rsidRDefault="00651A8A" w:rsidP="008D1124">
            <w:r w:rsidRPr="00DE642B">
              <w:t>Требуется дополнительная информация по пунктам</w:t>
            </w:r>
            <w:r w:rsidR="008D1124">
              <w:t> </w:t>
            </w:r>
            <w:r w:rsidRPr="00DE642B">
              <w:t xml:space="preserve">5 </w:t>
            </w:r>
            <w:r w:rsidRPr="008D1124">
              <w:rPr>
                <w:b/>
              </w:rPr>
              <w:t>[B2]</w:t>
            </w:r>
            <w:r w:rsidRPr="00DE642B">
              <w:t xml:space="preserve">, 8 </w:t>
            </w:r>
            <w:r w:rsidRPr="008D1124">
              <w:rPr>
                <w:b/>
              </w:rPr>
              <w:t>[A][B2][A][B2]</w:t>
            </w:r>
            <w:r w:rsidRPr="00DE642B">
              <w:t xml:space="preserve">, 11 </w:t>
            </w:r>
            <w:r w:rsidRPr="008D1124">
              <w:rPr>
                <w:b/>
              </w:rPr>
              <w:t>[B2][C1][B2][C1]</w:t>
            </w:r>
            <w:r w:rsidRPr="00DE642B">
              <w:t xml:space="preserve"> и 13 a) </w:t>
            </w:r>
            <w:r w:rsidRPr="008D1124">
              <w:rPr>
                <w:b/>
              </w:rPr>
              <w:t>[A]</w:t>
            </w:r>
            <w:r w:rsidR="008D1124">
              <w:t>.</w:t>
            </w:r>
            <w:r w:rsidRPr="00DE642B">
              <w:t xml:space="preserve"> </w:t>
            </w:r>
          </w:p>
        </w:tc>
      </w:tr>
      <w:tr w:rsidR="00651A8A" w:rsidRPr="0004393B" w:rsidTr="008D1124">
        <w:tc>
          <w:tcPr>
            <w:tcW w:w="2722" w:type="dxa"/>
          </w:tcPr>
          <w:p w:rsidR="00651A8A" w:rsidRPr="00DE642B" w:rsidRDefault="00651A8A" w:rsidP="00DE642B">
            <w:r w:rsidRPr="00DE642B">
              <w:t>Второй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</w:tcPr>
          <w:p w:rsidR="00651A8A" w:rsidRPr="008D1124" w:rsidRDefault="00651A8A" w:rsidP="00DE642B">
            <w:pPr>
              <w:rPr>
                <w:lang w:val="en-US"/>
              </w:rPr>
            </w:pPr>
            <w:r w:rsidRPr="008D1124">
              <w:rPr>
                <w:lang w:val="en-US"/>
              </w:rPr>
              <w:t xml:space="preserve">CCPR/C/CZE/CO/3/Add.2 </w:t>
            </w:r>
            <w:r w:rsidRPr="00DE642B">
              <w:t>и</w:t>
            </w:r>
            <w:r w:rsidRPr="008D1124">
              <w:rPr>
                <w:lang w:val="en-US"/>
              </w:rPr>
              <w:t xml:space="preserve"> Corr.1, 12 </w:t>
            </w:r>
            <w:r w:rsidRPr="00DE642B">
              <w:t>января</w:t>
            </w:r>
            <w:r w:rsidRPr="008D1124">
              <w:rPr>
                <w:lang w:val="en-US"/>
              </w:rPr>
              <w:t xml:space="preserve"> </w:t>
            </w:r>
            <w:r w:rsidR="008D1124" w:rsidRPr="008D1124">
              <w:rPr>
                <w:lang w:val="en-US"/>
              </w:rPr>
              <w:br/>
            </w:r>
            <w:r w:rsidRPr="008D1124">
              <w:rPr>
                <w:lang w:val="en-US"/>
              </w:rPr>
              <w:t xml:space="preserve">2016 </w:t>
            </w:r>
            <w:r w:rsidRPr="00DE642B">
              <w:t>года</w:t>
            </w:r>
          </w:p>
        </w:tc>
      </w:tr>
      <w:tr w:rsidR="00651A8A" w:rsidRPr="00DE642B" w:rsidTr="008D1124">
        <w:tc>
          <w:tcPr>
            <w:tcW w:w="2722" w:type="dxa"/>
          </w:tcPr>
          <w:p w:rsidR="00651A8A" w:rsidRPr="00DE642B" w:rsidRDefault="00651A8A" w:rsidP="00DE642B">
            <w:r w:rsidRPr="00DE642B">
              <w:t xml:space="preserve">Оценка Комитета: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</w:tcPr>
          <w:p w:rsidR="00651A8A" w:rsidRPr="00DE642B" w:rsidRDefault="00651A8A" w:rsidP="00AC1DD9">
            <w:r w:rsidRPr="00DE642B">
              <w:t>Требуется дополнительная информация по пунктам</w:t>
            </w:r>
            <w:r w:rsidR="00AC1DD9">
              <w:t> </w:t>
            </w:r>
            <w:r w:rsidRPr="00DE642B">
              <w:t xml:space="preserve">5 </w:t>
            </w:r>
            <w:r w:rsidRPr="008D1124">
              <w:rPr>
                <w:b/>
              </w:rPr>
              <w:t>[B2]</w:t>
            </w:r>
            <w:r w:rsidRPr="00DE642B">
              <w:t xml:space="preserve">, 8 </w:t>
            </w:r>
            <w:r w:rsidRPr="008D1124">
              <w:rPr>
                <w:b/>
              </w:rPr>
              <w:t>[A][B2][A][B2]</w:t>
            </w:r>
            <w:r w:rsidRPr="00DE642B">
              <w:t xml:space="preserve"> и 11 </w:t>
            </w:r>
            <w:r w:rsidRPr="008D1124">
              <w:rPr>
                <w:b/>
              </w:rPr>
              <w:t>[B1][C1][C1][B1]</w:t>
            </w:r>
            <w:r w:rsidR="008D1124">
              <w:t>.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DE642B" w:rsidRDefault="008D1124" w:rsidP="000C09C5">
            <w:pPr>
              <w:jc w:val="both"/>
            </w:pPr>
            <w:r w:rsidRPr="008D1124">
              <w:rPr>
                <w:b/>
              </w:rPr>
              <w:t>Пункт 5</w:t>
            </w:r>
            <w:r w:rsidR="000C09C5">
              <w:rPr>
                <w:b/>
              </w:rPr>
              <w:t xml:space="preserve">: </w:t>
            </w:r>
            <w:r w:rsidR="00651A8A" w:rsidRPr="008D1124">
              <w:rPr>
                <w:b/>
              </w:rPr>
              <w:t>Государству-участнику следует либо наделить Государственного защитника прав человека единым мандатом в целях более полноценного поощрения и защиты всех прав человека, либо обеспечить выполнение этой задачи другими способами, руководствуясь целью создать национальное правозащитное учреждение с широкими полномочиями в области прав человека и предоставить в его распоряжение достаточные финансовые и кадровые ресурсы в соответствии с Парижскими принципами (резолю</w:t>
            </w:r>
            <w:r w:rsidR="000C09C5">
              <w:rPr>
                <w:b/>
              </w:rPr>
              <w:t>-</w:t>
            </w:r>
            <w:r w:rsidR="000C09C5">
              <w:rPr>
                <w:b/>
              </w:rPr>
              <w:br/>
            </w:r>
            <w:r w:rsidR="00651A8A" w:rsidRPr="008D1124">
              <w:rPr>
                <w:b/>
              </w:rPr>
              <w:t xml:space="preserve">ция 48/134 Генеральной Ассамблеи, приложение). 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8D1124" w:rsidRDefault="00651A8A" w:rsidP="00DE642B">
            <w:pPr>
              <w:rPr>
                <w:b/>
              </w:rPr>
            </w:pPr>
            <w:r w:rsidRPr="008D1124">
              <w:rPr>
                <w:b/>
              </w:rPr>
              <w:t xml:space="preserve">Вопрос, сопряженный с последующей деятельностью  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DE642B" w:rsidRDefault="00651A8A" w:rsidP="008D1124">
            <w:pPr>
              <w:jc w:val="both"/>
            </w:pPr>
            <w:r w:rsidRPr="008D1124">
              <w:rPr>
                <w:b/>
              </w:rPr>
              <w:t>[B2]</w:t>
            </w:r>
            <w:r w:rsidR="008D1124">
              <w:t>:</w:t>
            </w:r>
            <w:r w:rsidRPr="00DE642B">
              <w:t xml:space="preserve"> Следует предоставить дополнительную информацию о ходе осуществления поправки к Закону о государственном уполномоченном по правам человека и ее соответствии Парижским принципам. Комитет также просит сообщить дальнейшую информацию об обеспеченности государственного уполномоченного по правам человека финансовыми и людскими ресурсами. </w:t>
            </w:r>
          </w:p>
        </w:tc>
      </w:tr>
      <w:tr w:rsidR="00651A8A" w:rsidRPr="008D1124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8D1124" w:rsidRDefault="00651A8A" w:rsidP="00DE642B">
            <w:pPr>
              <w:rPr>
                <w:b/>
              </w:rPr>
            </w:pPr>
            <w:r w:rsidRPr="008D1124">
              <w:rPr>
                <w:b/>
              </w:rPr>
              <w:t>Резюме ответа государства-участника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DE642B" w:rsidRDefault="00651A8A" w:rsidP="008D1124">
            <w:pPr>
              <w:jc w:val="both"/>
            </w:pPr>
            <w:r w:rsidRPr="00DE642B">
              <w:t xml:space="preserve">Государство-участник повторно предоставило информацию, содержащуюся в документе CCPR/C/CZE/CO/3/Add.1 (пункты 2–8): поправка в Закон о государственном уполномоченном по правам человека, в настоящее время обсуждаемая в парламенте, расширяет полномочия государственного уполномоченного по правам человека в полном соответствии с Парижскими принципами. </w:t>
            </w:r>
          </w:p>
          <w:p w:rsidR="00651A8A" w:rsidRPr="00DE642B" w:rsidRDefault="00651A8A" w:rsidP="008D1124">
            <w:pPr>
              <w:jc w:val="both"/>
            </w:pPr>
            <w:r w:rsidRPr="00DE642B">
              <w:t xml:space="preserve">В 2014 году бюджет Управления государственного уполномоченного составил 107 млн чешских крон; в 2015 году планируется выделить примерно ту же сумму. В 2014 году Управление насчитывало 123 сотрудника, а в 2015 году – около </w:t>
            </w:r>
            <w:r w:rsidR="000C09C5">
              <w:br/>
            </w:r>
            <w:r w:rsidRPr="00DE642B">
              <w:t>130 сотрудников.</w:t>
            </w:r>
          </w:p>
        </w:tc>
      </w:tr>
      <w:tr w:rsidR="00651A8A" w:rsidRPr="008D1124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8D1124" w:rsidRDefault="00651A8A" w:rsidP="008D1124">
            <w:pPr>
              <w:jc w:val="both"/>
              <w:rPr>
                <w:b/>
              </w:rPr>
            </w:pPr>
            <w:r w:rsidRPr="008D1124">
              <w:rPr>
                <w:b/>
              </w:rPr>
              <w:t xml:space="preserve">Оценка Комитета 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DE642B" w:rsidRDefault="00651A8A" w:rsidP="008D1124">
            <w:pPr>
              <w:jc w:val="both"/>
            </w:pPr>
            <w:r w:rsidRPr="008D1124">
              <w:rPr>
                <w:b/>
              </w:rPr>
              <w:t>[B2]</w:t>
            </w:r>
            <w:r w:rsidR="008D1124">
              <w:t>:</w:t>
            </w:r>
            <w:r w:rsidRPr="00DE642B">
              <w:t xml:space="preserve"> Комитет принимает к сведению информацию о планируемом принятии поправки к Закону о государственном уполномоченном по правам человека и соответствующем положении с финансовыми и людскими ресурсами Управления государственного уп</w:t>
            </w:r>
            <w:r w:rsidR="008D1124">
              <w:t xml:space="preserve">олномоченного. Он вновь просит </w:t>
            </w:r>
            <w:r w:rsidRPr="00DE642B">
              <w:t xml:space="preserve">предоставить обновленную информацию о содержании этой поправки и ходе процесса ее принятия, а также более подробную информацию о достаточности бюджетных и кадровых ресурсов. </w:t>
            </w:r>
          </w:p>
        </w:tc>
      </w:tr>
      <w:tr w:rsidR="000C09C5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0C09C5" w:rsidRPr="00C74775" w:rsidRDefault="000C09C5" w:rsidP="000C09C5">
            <w:pPr>
              <w:jc w:val="both"/>
              <w:rPr>
                <w:b/>
              </w:rPr>
            </w:pPr>
            <w:r w:rsidRPr="00C74775">
              <w:rPr>
                <w:b/>
              </w:rPr>
              <w:t xml:space="preserve">Пункт 8: Государству-участнику следует удвоить свои усилия по борьбе со всеми формами нетерпимости в отношении рома, в частности посредством: </w:t>
            </w:r>
          </w:p>
          <w:p w:rsidR="000C09C5" w:rsidRPr="00C74775" w:rsidRDefault="000C09C5" w:rsidP="000C09C5">
            <w:pPr>
              <w:jc w:val="both"/>
              <w:rPr>
                <w:b/>
              </w:rPr>
            </w:pPr>
            <w:r w:rsidRPr="00C74775">
              <w:rPr>
                <w:b/>
              </w:rPr>
              <w:tab/>
              <w:t xml:space="preserve">a) </w:t>
            </w:r>
            <w:r w:rsidRPr="00C74775">
              <w:rPr>
                <w:b/>
              </w:rPr>
              <w:tab/>
              <w:t xml:space="preserve">установления четких ориентиров и выделения достаточных ресурсов для проведения информационно-просветительских кампаний против расизма, направленных на поощрение уважения прав человека и терпимости к многообразию среди молодежи в школах, а также в различных средствах массовой информации и в политических кругах; </w:t>
            </w:r>
          </w:p>
          <w:p w:rsidR="000C09C5" w:rsidRPr="00C74775" w:rsidRDefault="000C09C5" w:rsidP="00C74775">
            <w:pPr>
              <w:jc w:val="both"/>
              <w:rPr>
                <w:b/>
              </w:rPr>
            </w:pP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C74775" w:rsidRDefault="00651A8A" w:rsidP="00C74775">
            <w:pPr>
              <w:jc w:val="both"/>
              <w:rPr>
                <w:b/>
              </w:rPr>
            </w:pPr>
            <w:r w:rsidRPr="00C74775">
              <w:rPr>
                <w:b/>
              </w:rPr>
              <w:lastRenderedPageBreak/>
              <w:tab/>
              <w:t xml:space="preserve">b) </w:t>
            </w:r>
            <w:r w:rsidRPr="00C74775">
              <w:rPr>
                <w:b/>
              </w:rPr>
              <w:tab/>
              <w:t xml:space="preserve">активных мер по поощрению уважения к культуре и истории рома в форме мероприятий символического характера, таких как закрытие свинофермы на территории концентрационного лагеря для цыган, действовавшего во время Второй мировой войны в Леты; </w:t>
            </w:r>
          </w:p>
          <w:p w:rsidR="00651A8A" w:rsidRPr="00C74775" w:rsidRDefault="00651A8A" w:rsidP="00C74775">
            <w:pPr>
              <w:jc w:val="both"/>
              <w:rPr>
                <w:b/>
              </w:rPr>
            </w:pPr>
            <w:r w:rsidRPr="00C74775">
              <w:rPr>
                <w:b/>
              </w:rPr>
              <w:tab/>
              <w:t xml:space="preserve">с) </w:t>
            </w:r>
            <w:r w:rsidRPr="00C74775">
              <w:rPr>
                <w:b/>
              </w:rPr>
              <w:tab/>
              <w:t xml:space="preserve">активизации усилий по обеспечению подготовки судей, прокуроров и сотрудников полиции, позволяющей им выявлять преступления на почве ненависти и расизма; </w:t>
            </w:r>
          </w:p>
          <w:p w:rsidR="00651A8A" w:rsidRPr="00C74775" w:rsidRDefault="00651A8A" w:rsidP="00C74775">
            <w:pPr>
              <w:jc w:val="both"/>
              <w:rPr>
                <w:b/>
              </w:rPr>
            </w:pPr>
            <w:r w:rsidRPr="00C74775">
              <w:rPr>
                <w:b/>
              </w:rPr>
              <w:tab/>
              <w:t xml:space="preserve">d) </w:t>
            </w:r>
            <w:r w:rsidRPr="00C74775">
              <w:rPr>
                <w:b/>
              </w:rPr>
              <w:tab/>
              <w:t xml:space="preserve">принятия всех необходимых мер для предупреждения расистских нападений и обеспечения их тщательного расследования и судебного преследования подозреваемых в таких деяниях и, в случае установления их вины, назначения им надлежащего наказания, а также предоставления адекватной компенсации жертвам. 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C74775" w:rsidRDefault="00651A8A" w:rsidP="00C74775">
            <w:pPr>
              <w:jc w:val="both"/>
              <w:rPr>
                <w:b/>
              </w:rPr>
            </w:pPr>
            <w:r w:rsidRPr="00C74775">
              <w:rPr>
                <w:b/>
              </w:rPr>
              <w:t xml:space="preserve">Вопрос, сопряженный с последующей деятельностью 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74775">
              <w:rPr>
                <w:b/>
              </w:rPr>
              <w:t>[A]</w:t>
            </w:r>
            <w:r w:rsidR="00651A8A" w:rsidRPr="00DE642B">
              <w:t xml:space="preserve"> а)</w:t>
            </w:r>
            <w:r>
              <w:t>:</w:t>
            </w:r>
            <w:r w:rsidR="00651A8A" w:rsidRPr="00DE642B">
              <w:t xml:space="preserve"> Государству-участнику в своем следующем периодическом докладе следует представить дополнительную информацию о воздействии кампании против расизма и преступлений на почве ненависти и проекта, финансируемого Европейским экономическим пространством и Норвегией, осуществлять который планируется в 2014−2016 годах. </w:t>
            </w:r>
          </w:p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74775">
              <w:rPr>
                <w:b/>
              </w:rPr>
              <w:t>[B2]</w:t>
            </w:r>
            <w:r w:rsidR="00651A8A" w:rsidRPr="00DE642B">
              <w:t xml:space="preserve"> b): Государству-участнику следует представить информацию о ходе осуществления стратегии интеграции рома в части воспитания уважения к истории и культуре рома, а также о предпринятых шагах по обеспечению вывода свиноводческой фермы из населенного пункта Леты-у-Писку. Комитет повторяет свои рекомендации. </w:t>
            </w:r>
          </w:p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74775">
              <w:rPr>
                <w:b/>
              </w:rPr>
              <w:t>[A]</w:t>
            </w:r>
            <w:r w:rsidR="00651A8A" w:rsidRPr="00DE642B">
              <w:t xml:space="preserve"> с)</w:t>
            </w:r>
            <w:r>
              <w:t>:</w:t>
            </w:r>
            <w:r w:rsidR="00651A8A" w:rsidRPr="00DE642B">
              <w:t xml:space="preserve"> Комитет приветствует принятые государством-участником законодательные и организационные меры по подготовке судей, сотрудников прокуратуры и полиции по вопросам выявления преступлений на почве ненависти и расизма. Государству-участнику следует предоставить дополнительную информацию о проводимых мероприятиях по подготовке кадров и их периодичности. </w:t>
            </w:r>
          </w:p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74775">
              <w:rPr>
                <w:b/>
              </w:rPr>
              <w:t>[B2]</w:t>
            </w:r>
            <w:r w:rsidR="00651A8A" w:rsidRPr="00DE642B">
              <w:t xml:space="preserve"> d)</w:t>
            </w:r>
            <w:r>
              <w:t>:</w:t>
            </w:r>
            <w:r w:rsidR="00651A8A" w:rsidRPr="00DE642B">
              <w:t xml:space="preserve"> Комитет принимает к сведению факт проведения подготовки по вопросам экстремизма и принятые меры по выявлению экстремистских преступлений, а также Закон № 45/2013 о жертвах преступлений, вступивший в силу в 2013 году. В то ж</w:t>
            </w:r>
            <w:r>
              <w:t xml:space="preserve">е время он просит предоставить </w:t>
            </w:r>
            <w:r w:rsidR="00651A8A" w:rsidRPr="00DE642B">
              <w:t xml:space="preserve">обновленные статистические данные о расследованиях, привлечении к ответственности и наказаниях, назначенных виновным; дополнительную информацию о предотвращении расистских нападений; информацию о способах предоставления жертвам преступлений на почве ненависти и расовой почве адекватной компенсации. Комитет вновь напоминает свои рекомендации в отношении назначения наказания после признания обвиняемого виновным и компенсации жертвам. </w:t>
            </w:r>
          </w:p>
        </w:tc>
      </w:tr>
      <w:tr w:rsidR="00651A8A" w:rsidRPr="00C74775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C74775" w:rsidRDefault="00651A8A" w:rsidP="00DE642B">
            <w:pPr>
              <w:rPr>
                <w:b/>
              </w:rPr>
            </w:pPr>
            <w:r w:rsidRPr="00C74775">
              <w:rPr>
                <w:b/>
              </w:rPr>
              <w:t>Резюме ответа государства-участника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DE642B" w:rsidRDefault="00651A8A" w:rsidP="00C74775">
            <w:pPr>
              <w:jc w:val="both"/>
            </w:pPr>
            <w:r w:rsidRPr="00DE642B">
              <w:tab/>
              <w:t>а) b)</w:t>
            </w:r>
            <w:r w:rsidRPr="00DE642B">
              <w:tab/>
              <w:t>В феврале 2015 года правительство утвердило Стратегию интеграции рома (2014–2020 годы). Ее осуществление находится на начальном этапе. Стратегией предусмотрены четыре основных цели: сохранение культурного наследия рома и поддержка научных исследований; содействие использованию языка рома;</w:t>
            </w:r>
            <w:r w:rsidR="00FE6902">
              <w:t xml:space="preserve"> </w:t>
            </w:r>
            <w:r w:rsidRPr="00DE642B">
              <w:t>сохранение  вечной памяти о рома – жертвах Холокоста и обеспечение достойной дани их памяти; создание условий для объективного информирования о меньшинстве рома, его культуре, сегодняшней действительности, традициях и взглядах.</w:t>
            </w:r>
          </w:p>
          <w:p w:rsidR="00651A8A" w:rsidRPr="00DE642B" w:rsidRDefault="00651A8A" w:rsidP="00C74775">
            <w:pPr>
              <w:jc w:val="both"/>
            </w:pPr>
            <w:r w:rsidRPr="00DE642B">
              <w:t xml:space="preserve">Государство-участник повторно предоставило информацию об интеграции рома, содержащуюся в документе CCPR/C/CZE/CO/3/Add.1 (пункт 14). </w:t>
            </w:r>
          </w:p>
          <w:p w:rsidR="00651A8A" w:rsidRPr="00DE642B" w:rsidRDefault="00651A8A" w:rsidP="00C74775">
            <w:pPr>
              <w:jc w:val="both"/>
            </w:pPr>
            <w:r w:rsidRPr="00DE642B">
              <w:t xml:space="preserve">Министр по правам человека, равным возможностям и законодательству будет поощрять диалог с экспертами, рома – представителями гражданского общества </w:t>
            </w:r>
            <w:r w:rsidRPr="00DE642B">
              <w:lastRenderedPageBreak/>
              <w:t xml:space="preserve">и рома, пережившими </w:t>
            </w:r>
            <w:r w:rsidR="00FE6902" w:rsidRPr="00DE642B">
              <w:t>Х</w:t>
            </w:r>
            <w:r w:rsidRPr="00DE642B">
              <w:t>олокост. Информация о холокосте рома будет обнародоваться в сотрудничестве с Музеем культуры рома и другими неправительственными организациями. Как указано в CCPR/C/CZE/CO/3/Add.1 (пункт 15), будут приложены усилия с целью вывода из окрестностей населенного пункта Леты-у-Писку расположенной там свинофермы.</w:t>
            </w:r>
          </w:p>
          <w:p w:rsidR="00651A8A" w:rsidRPr="00DE642B" w:rsidRDefault="00651A8A" w:rsidP="00C74775">
            <w:pPr>
              <w:jc w:val="both"/>
            </w:pPr>
            <w:r w:rsidRPr="00DE642B">
              <w:tab/>
              <w:t>с)</w:t>
            </w:r>
            <w:r w:rsidRPr="00DE642B">
              <w:tab/>
              <w:t xml:space="preserve">Как уже отмечалось в документе CCPR/C/CZE/CO/3/Add.1 </w:t>
            </w:r>
            <w:r w:rsidR="00C74775">
              <w:br/>
            </w:r>
            <w:r w:rsidRPr="00DE642B">
              <w:t xml:space="preserve">(пункт 16), в Судебной академии проводится обучение по проблемам экстремизма и расизма. В 2014 году академия организовала 15 семинаров по темам, связанным с экстремизмом, два из которых были непосредственно посвящены усилиям по борьбе с ним. В 2015 году были проведены два семинара по вопросам экстремизма. В общей сложности в девяти мероприятиях приняли участие </w:t>
            </w:r>
            <w:r w:rsidR="00C74775">
              <w:br/>
            </w:r>
            <w:r w:rsidRPr="00DE642B">
              <w:t>402 человека. В будущем пройдут и другие мероприятия.</w:t>
            </w:r>
          </w:p>
          <w:p w:rsidR="00651A8A" w:rsidRPr="00DE642B" w:rsidRDefault="00651A8A" w:rsidP="00C74775">
            <w:pPr>
              <w:jc w:val="both"/>
            </w:pPr>
            <w:r w:rsidRPr="00DE642B">
              <w:t xml:space="preserve">Сотрудники полиции также проходят подготовку по борьбе с экстремизмом </w:t>
            </w:r>
            <w:r w:rsidR="00C74775">
              <w:br/>
            </w:r>
            <w:r w:rsidRPr="00DE642B">
              <w:t>(см. CCPR/C/CZE/CO/3/Add.1, пункт 17). В 2014 году такую подготовку прошли 175 человек.</w:t>
            </w:r>
          </w:p>
          <w:p w:rsidR="00651A8A" w:rsidRPr="00DE642B" w:rsidRDefault="00651A8A" w:rsidP="00C74775">
            <w:pPr>
              <w:jc w:val="both"/>
            </w:pPr>
            <w:r w:rsidRPr="00DE642B">
              <w:t>Международные правозащитные и гуманитарные организации, такие как Организация по безопасности и сотрудничеству в Европе, оказывают содействие в обучении.</w:t>
            </w:r>
          </w:p>
          <w:p w:rsidR="00651A8A" w:rsidRPr="00DE642B" w:rsidRDefault="00651A8A" w:rsidP="00C74775">
            <w:pPr>
              <w:jc w:val="both"/>
            </w:pPr>
            <w:r w:rsidRPr="00DE642B">
              <w:tab/>
              <w:t xml:space="preserve">d) </w:t>
            </w:r>
            <w:r w:rsidRPr="00DE642B">
              <w:tab/>
              <w:t xml:space="preserve">В 2014 году были освоены </w:t>
            </w:r>
            <w:r w:rsidR="00EE4751">
              <w:t>средства в размере более 51 млн</w:t>
            </w:r>
            <w:r w:rsidRPr="00DE642B">
              <w:t xml:space="preserve"> чешских крон, выделенных на цели 265 проектов по профилактике преступности в более чем 170 муниципальных образованиях. Государство-участник отдельно упомянуло о двух проектах по повышению безопасности и поддержанию общественного порядка: учреждение должностей инспекторов по профилактике преступности (см. документ CCP</w:t>
            </w:r>
            <w:r w:rsidR="00C74775">
              <w:t xml:space="preserve">R/C/CZE/Q/3/Add.1, пункт 27) и </w:t>
            </w:r>
            <w:r w:rsidRPr="00DE642B">
              <w:t>сторожей, участвующих в работе по профилактике. Государство-участник предоставило статистические данные о компенсации жертвам, однако они не разбиты по видам преступлений, а более подробную информацию государство-участник, согласно его заявлению, предоставить не может.</w:t>
            </w:r>
          </w:p>
          <w:p w:rsidR="00651A8A" w:rsidRPr="00DE642B" w:rsidRDefault="00651A8A" w:rsidP="00C74775">
            <w:pPr>
              <w:jc w:val="both"/>
            </w:pPr>
            <w:r w:rsidRPr="00DE642B">
              <w:t xml:space="preserve">Информация об отдельных судебных решениях и решениях о возмещении ущерба централизованно не учитывается. Государство-участник предоставило информацию о двух делах, в которых жертвы получили компенсацию. 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C74775" w:rsidRDefault="00651A8A" w:rsidP="00DE642B">
            <w:pPr>
              <w:rPr>
                <w:b/>
              </w:rPr>
            </w:pPr>
            <w:r w:rsidRPr="00C74775">
              <w:rPr>
                <w:b/>
              </w:rPr>
              <w:lastRenderedPageBreak/>
              <w:t>Оценка Комитета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74775">
              <w:rPr>
                <w:b/>
              </w:rPr>
              <w:t>[A]</w:t>
            </w:r>
            <w:r>
              <w:t xml:space="preserve"> </w:t>
            </w:r>
            <w:r w:rsidR="00651A8A" w:rsidRPr="00DE642B">
              <w:t>a)</w:t>
            </w:r>
            <w:r>
              <w:t>:</w:t>
            </w:r>
            <w:r w:rsidR="00651A8A" w:rsidRPr="00DE642B">
              <w:t xml:space="preserve"> Комитет с удовлетворением отмечает ранее предоставленную государством-участником информацию о принятых мерах, однако выражает сожаление в связи с отсутствием информации о результатах осуществления кампании по борьбе с расизмом и преступлениями на почве ненависти, а также проекта, финансируемого органами Европейской экономической зоны и Норвегией. </w:t>
            </w:r>
          </w:p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74775">
              <w:rPr>
                <w:b/>
              </w:rPr>
              <w:t>[B2]</w:t>
            </w:r>
            <w:r w:rsidR="00651A8A" w:rsidRPr="00DE642B">
              <w:t xml:space="preserve"> b)</w:t>
            </w:r>
            <w:r>
              <w:t>:</w:t>
            </w:r>
            <w:r w:rsidR="00651A8A" w:rsidRPr="00DE642B">
              <w:t xml:space="preserve"> Комитет приветствует планы государства-участника по поощрению интеграции рома и признанию ценности истории и культуры рома. Он просит предоставить информацию о ходе их осуществления, а также информацию о финансировании этих планов. Он вновь рекомендует вывести из окрестностей населенного пункта Леты-у-Писку расположенную там свиноферму. </w:t>
            </w:r>
          </w:p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74775">
              <w:rPr>
                <w:b/>
              </w:rPr>
              <w:t xml:space="preserve">[A] </w:t>
            </w:r>
            <w:r w:rsidR="00651A8A" w:rsidRPr="00DE642B">
              <w:t>с)</w:t>
            </w:r>
            <w:r>
              <w:t>:</w:t>
            </w:r>
            <w:r w:rsidR="00651A8A" w:rsidRPr="00DE642B">
              <w:t xml:space="preserve"> Комитет высоко оценивает усилия государства-участника по подготовке судей, сотрудников прокуратуры и полиции по вопросам выявления преступлений на почве ненависти и расизма.</w:t>
            </w:r>
          </w:p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74775">
              <w:rPr>
                <w:b/>
              </w:rPr>
              <w:t xml:space="preserve">[B2] </w:t>
            </w:r>
            <w:r w:rsidR="00651A8A" w:rsidRPr="00DE642B">
              <w:t>d)</w:t>
            </w:r>
            <w:r>
              <w:t>:</w:t>
            </w:r>
            <w:r w:rsidR="00651A8A" w:rsidRPr="00DE642B">
              <w:t xml:space="preserve"> Комитет приветствует предоставленную государством-участником информацию, но выражает сожаление в связи с неспособностью государства-участника предоставить более подробную информацию, в особенности в отношении расследований, привлечения к ответственности и наказаний, назначенных виновным в экстремистских преступлениях или преступлениях на почве ненависти, а также о компенсации, предоставленной жертвам таких преступлений. Он повторяет свои рекомендации. </w:t>
            </w:r>
          </w:p>
        </w:tc>
      </w:tr>
      <w:tr w:rsidR="00651A8A" w:rsidRPr="00C74775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C74775" w:rsidRDefault="00651A8A" w:rsidP="00C74775">
            <w:pPr>
              <w:jc w:val="both"/>
              <w:rPr>
                <w:b/>
              </w:rPr>
            </w:pPr>
            <w:r w:rsidRPr="00C74775">
              <w:rPr>
                <w:b/>
              </w:rPr>
              <w:lastRenderedPageBreak/>
              <w:t>Пункт 11</w:t>
            </w:r>
            <w:r w:rsidR="00C74775" w:rsidRPr="00C74775">
              <w:rPr>
                <w:b/>
              </w:rPr>
              <w:t>:</w:t>
            </w:r>
            <w:r w:rsidRPr="00C74775">
              <w:rPr>
                <w:b/>
              </w:rPr>
              <w:t xml:space="preserve"> Государству-участнику следует: </w:t>
            </w:r>
          </w:p>
          <w:p w:rsidR="00651A8A" w:rsidRPr="00C74775" w:rsidRDefault="00651A8A" w:rsidP="00C74775">
            <w:pPr>
              <w:jc w:val="both"/>
              <w:rPr>
                <w:b/>
              </w:rPr>
            </w:pPr>
            <w:r w:rsidRPr="00C74775">
              <w:rPr>
                <w:b/>
              </w:rPr>
              <w:tab/>
              <w:t xml:space="preserve">a) </w:t>
            </w:r>
            <w:r w:rsidRPr="00C74775">
              <w:rPr>
                <w:b/>
              </w:rPr>
              <w:tab/>
              <w:t xml:space="preserve">рассмотреть вопрос о создании механизма предоставления компенсаций жертвам, которые подверглись принудительной стерилизации в прошлом и у которых истек срок подачи жалоб; </w:t>
            </w:r>
          </w:p>
          <w:p w:rsidR="00651A8A" w:rsidRPr="00C74775" w:rsidRDefault="00651A8A" w:rsidP="00C74775">
            <w:pPr>
              <w:jc w:val="both"/>
              <w:rPr>
                <w:b/>
              </w:rPr>
            </w:pPr>
            <w:r w:rsidRPr="00C74775">
              <w:rPr>
                <w:b/>
              </w:rPr>
              <w:tab/>
              <w:t xml:space="preserve">b) </w:t>
            </w:r>
            <w:r w:rsidRPr="00C74775">
              <w:rPr>
                <w:b/>
              </w:rPr>
              <w:tab/>
              <w:t xml:space="preserve">обеспечить оказание бесплатной юридической и консультативной помощи жертвам, подвергшимся принудительной стерилизации, с тем чтобы они могли рассмотреть возможность подачи исков в суды; </w:t>
            </w:r>
          </w:p>
          <w:p w:rsidR="00651A8A" w:rsidRPr="00C74775" w:rsidRDefault="00651A8A" w:rsidP="00C74775">
            <w:pPr>
              <w:jc w:val="both"/>
              <w:rPr>
                <w:b/>
              </w:rPr>
            </w:pPr>
            <w:r w:rsidRPr="00C74775">
              <w:rPr>
                <w:b/>
              </w:rPr>
              <w:tab/>
              <w:t xml:space="preserve">с) </w:t>
            </w:r>
            <w:r w:rsidRPr="00C74775">
              <w:rPr>
                <w:b/>
              </w:rPr>
              <w:tab/>
              <w:t xml:space="preserve">возбуждать уголовные преследования в отношении подозреваемых в проведении принудительной стерилизации; </w:t>
            </w:r>
          </w:p>
          <w:p w:rsidR="00651A8A" w:rsidRPr="00C74775" w:rsidRDefault="00651A8A" w:rsidP="00C74775">
            <w:pPr>
              <w:jc w:val="both"/>
              <w:rPr>
                <w:b/>
              </w:rPr>
            </w:pPr>
            <w:r w:rsidRPr="00C74775">
              <w:rPr>
                <w:b/>
              </w:rPr>
              <w:tab/>
              <w:t xml:space="preserve">d) </w:t>
            </w:r>
            <w:r w:rsidRPr="00C74775">
              <w:rPr>
                <w:b/>
              </w:rPr>
              <w:tab/>
              <w:t xml:space="preserve">отслеживать осуществление Закона о специальном медицинском обслуживании, с тем чтобы обеспечить соблюдение всех процедур при получении полного и осознанного согласия женщин, особенно женщин рома, желающих пройти стерилизацию в медицинских учреждениях. </w:t>
            </w:r>
          </w:p>
        </w:tc>
      </w:tr>
      <w:tr w:rsidR="00651A8A" w:rsidRPr="00C74775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C74775" w:rsidRDefault="00651A8A" w:rsidP="00DE642B">
            <w:pPr>
              <w:rPr>
                <w:b/>
              </w:rPr>
            </w:pPr>
            <w:r w:rsidRPr="00C74775">
              <w:rPr>
                <w:b/>
              </w:rPr>
              <w:t xml:space="preserve">Вопрос, сопряженный с последующей деятельностью 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17FEA">
              <w:rPr>
                <w:b/>
              </w:rPr>
              <w:t>[B2]</w:t>
            </w:r>
            <w:r w:rsidR="00651A8A" w:rsidRPr="00DE642B">
              <w:t xml:space="preserve"> а)</w:t>
            </w:r>
            <w:r>
              <w:t>:</w:t>
            </w:r>
            <w:r w:rsidR="00651A8A" w:rsidRPr="00DE642B">
              <w:t xml:space="preserve"> Комитет просит предоставить информацию о ходе работы, касающейся специального закона о выплате компенсации жертвам незаконной стерилизации. </w:t>
            </w:r>
          </w:p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17FEA">
              <w:rPr>
                <w:b/>
              </w:rPr>
              <w:t xml:space="preserve">[C1] </w:t>
            </w:r>
            <w:r w:rsidR="00651A8A" w:rsidRPr="00DE642B">
              <w:t>b)</w:t>
            </w:r>
            <w:r>
              <w:t>:</w:t>
            </w:r>
            <w:r w:rsidR="00651A8A" w:rsidRPr="00DE642B">
              <w:t xml:space="preserve"> Мер для предоставления жертвам принудительной стерилизации бесплатной юридической помощи и консультативной поддержки, по-</w:t>
            </w:r>
            <w:r w:rsidR="00B42F5B" w:rsidRPr="00DE642B">
              <w:t>видимому, принято</w:t>
            </w:r>
            <w:r w:rsidR="00651A8A" w:rsidRPr="00DE642B">
              <w:t xml:space="preserve"> не было. Комитет просит сообщить информацию о новой всеобъемлющей системе оказания правовой помощи. </w:t>
            </w:r>
          </w:p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17FEA">
              <w:rPr>
                <w:b/>
              </w:rPr>
              <w:t>[B2]</w:t>
            </w:r>
            <w:r w:rsidR="00651A8A" w:rsidRPr="00DE642B">
              <w:t xml:space="preserve"> с)</w:t>
            </w:r>
            <w:r>
              <w:t>:</w:t>
            </w:r>
            <w:r w:rsidR="00651A8A" w:rsidRPr="00DE642B">
              <w:t xml:space="preserve"> Комитет выражает обеспокоенность в связи с тем, что по 58 уголовным делам, возбужденным против подозреваемых в проведении незаконной стерилизации, не было вынесено обвинительных приговоров. Он просит представить обновленные статистические данные о количестве уголовных дел, возбужденных в отношении лиц, подозреваемых в проведении незаконной стерилизации, а также о количестве обвинительных приговоров, вынесенных в период   с августа 2013 года. Он повторяет свою рекомендацию. </w:t>
            </w:r>
          </w:p>
          <w:p w:rsidR="00651A8A" w:rsidRPr="00DE642B" w:rsidRDefault="00C74775" w:rsidP="00C74775">
            <w:pPr>
              <w:jc w:val="both"/>
            </w:pPr>
            <w:r>
              <w:tab/>
            </w:r>
            <w:r w:rsidR="00651A8A" w:rsidRPr="00C17FEA">
              <w:rPr>
                <w:b/>
              </w:rPr>
              <w:t>[C1]</w:t>
            </w:r>
            <w:r w:rsidR="00651A8A" w:rsidRPr="00DE642B">
              <w:t xml:space="preserve"> d)</w:t>
            </w:r>
            <w:r>
              <w:t>:</w:t>
            </w:r>
            <w:r w:rsidR="00651A8A" w:rsidRPr="00DE642B">
              <w:t xml:space="preserve"> Комитет просит предоставить информацию о конкретных мерах, принятых для обеспечения соблюдения процедур при получении полного и осознанного согласия женщин до стерилизации. Комитет просит также сообщить сведения о мониторинге проводимых операций по стерилизации и периодичности такого мониторинга. </w:t>
            </w:r>
          </w:p>
        </w:tc>
      </w:tr>
      <w:tr w:rsidR="00651A8A" w:rsidRPr="00C17FEA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C17FEA" w:rsidRDefault="00651A8A" w:rsidP="00DE642B">
            <w:pPr>
              <w:rPr>
                <w:b/>
              </w:rPr>
            </w:pPr>
            <w:r w:rsidRPr="00C17FEA">
              <w:rPr>
                <w:b/>
              </w:rPr>
              <w:t>Резюме ответа государства-участника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DE642B" w:rsidRDefault="00651A8A" w:rsidP="00C17FEA">
            <w:pPr>
              <w:jc w:val="both"/>
            </w:pPr>
            <w:r w:rsidRPr="00DE642B">
              <w:tab/>
              <w:t xml:space="preserve">a) </w:t>
            </w:r>
            <w:r w:rsidRPr="00DE642B">
              <w:tab/>
              <w:t xml:space="preserve">Правительство обсудило законопроект о компенсации жертвам незаконной стерилизации в сентябре 2015 года и по итогам обсуждения его отклонило. Основным средством правовой защиты для жертв, которые подверглись принудительной стерилизации, является подача иска о защите личных прав с требованием о возмещении материального и морального ущерба. Для возмещения материального ущерба установлен срок давности в три года. В случае если иск не был подан до истечения срока исковой давности не по вине истца, то суды могут принять такой иск. В 2011 и 2014 годах Верховный суд разрешил рассмотреть два дела, в которых соблюдение срока давности нанесло бы ущерб жертвам незаконной стерилизации. </w:t>
            </w:r>
          </w:p>
          <w:p w:rsidR="00651A8A" w:rsidRPr="00DE642B" w:rsidRDefault="00651A8A" w:rsidP="00C17FEA">
            <w:pPr>
              <w:jc w:val="both"/>
            </w:pPr>
            <w:r w:rsidRPr="00DE642B">
              <w:tab/>
              <w:t xml:space="preserve">b) </w:t>
            </w:r>
            <w:r w:rsidRPr="00DE642B">
              <w:tab/>
              <w:t>В настоящее время разрабатывается новая система оказания правовой помощи (см. CCPR/C/CZE/CO/3/Add.1, пункт 31).</w:t>
            </w:r>
          </w:p>
          <w:p w:rsidR="00651A8A" w:rsidRPr="00DE642B" w:rsidRDefault="00651A8A" w:rsidP="00C17FEA">
            <w:pPr>
              <w:jc w:val="both"/>
            </w:pPr>
            <w:r w:rsidRPr="00DE642B">
              <w:tab/>
              <w:t>с)</w:t>
            </w:r>
            <w:r w:rsidRPr="00DE642B">
              <w:tab/>
              <w:t xml:space="preserve">Все дела о незаконной стерилизации были надлежащим образом рассмотрены, а их разбирательство завершено принятием окончательного судебного решения. </w:t>
            </w:r>
          </w:p>
        </w:tc>
      </w:tr>
      <w:tr w:rsidR="00C17FE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C17FEA" w:rsidRPr="00DE642B" w:rsidRDefault="00C17FEA" w:rsidP="00C17FEA">
            <w:pPr>
              <w:jc w:val="both"/>
            </w:pPr>
            <w:r>
              <w:lastRenderedPageBreak/>
              <w:tab/>
            </w:r>
            <w:r w:rsidRPr="00DE642B">
              <w:t>d)</w:t>
            </w:r>
            <w:r w:rsidRPr="00DE642B">
              <w:tab/>
              <w:t xml:space="preserve">Государство-участник повторно предоставило информацию, содержащуюся в документе CCPR/C/CZE/CO/3/Add.1 (пункт 31). </w:t>
            </w:r>
          </w:p>
          <w:p w:rsidR="00C17FEA" w:rsidRPr="00DE642B" w:rsidRDefault="00C17FEA" w:rsidP="00C17FEA">
            <w:pPr>
              <w:jc w:val="both"/>
            </w:pPr>
            <w:r w:rsidRPr="00DE642B">
              <w:t>Поскольку документы, которыми подтверждается согласие на стерилизацию, должны храниться в медицинской карточке пациента, государственные органы могут легко проконтролировать, исполнил ли врач свою обязанность по предоставлению информации и получению согласия.</w:t>
            </w:r>
          </w:p>
        </w:tc>
      </w:tr>
      <w:tr w:rsidR="00651A8A" w:rsidRPr="00C17FEA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C17FEA" w:rsidRDefault="00651A8A" w:rsidP="00DE642B">
            <w:pPr>
              <w:rPr>
                <w:b/>
              </w:rPr>
            </w:pPr>
            <w:r w:rsidRPr="00C17FEA">
              <w:rPr>
                <w:b/>
              </w:rPr>
              <w:t>Оценка Комитета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651A8A" w:rsidRPr="00DE642B" w:rsidRDefault="00C17FEA" w:rsidP="00C17FEA">
            <w:pPr>
              <w:jc w:val="both"/>
            </w:pPr>
            <w:r>
              <w:tab/>
            </w:r>
            <w:r w:rsidR="00651A8A" w:rsidRPr="00C17FEA">
              <w:rPr>
                <w:b/>
              </w:rPr>
              <w:t xml:space="preserve">[B1] </w:t>
            </w:r>
            <w:r w:rsidR="00651A8A" w:rsidRPr="00DE642B">
              <w:t>a)</w:t>
            </w:r>
            <w:r>
              <w:t>:</w:t>
            </w:r>
            <w:r w:rsidR="00651A8A" w:rsidRPr="00DE642B">
              <w:t xml:space="preserve"> Комитет сожалеет о том, что законопроект о компенсации жертвам незаконной стерилизации был отклонен. Он принимает к сведению предоставленную информацию о средствах правовой защиты, имеющихся в распоряжении жертв, в том числе информацию о двух случаях, в которых срок давности не был применен. Он просит предоставить информацию о критериях, на основании ко</w:t>
            </w:r>
            <w:r w:rsidR="00FE6902">
              <w:t>торых применяется срок давности</w:t>
            </w:r>
            <w:r w:rsidR="00651A8A" w:rsidRPr="00DE642B">
              <w:t xml:space="preserve">, о числе дел о стерилизации, в которых было подано ходатайство о неприменении срока давности, и о количестве дел, в которых срок давности применен не был. </w:t>
            </w:r>
          </w:p>
          <w:p w:rsidR="00651A8A" w:rsidRPr="00DE642B" w:rsidRDefault="00C17FEA" w:rsidP="00C17FEA">
            <w:pPr>
              <w:jc w:val="both"/>
            </w:pPr>
            <w:r>
              <w:tab/>
            </w:r>
            <w:r w:rsidR="00651A8A" w:rsidRPr="00C17FEA">
              <w:rPr>
                <w:b/>
              </w:rPr>
              <w:t>[C1]</w:t>
            </w:r>
            <w:r w:rsidR="00651A8A" w:rsidRPr="00DE642B">
              <w:t xml:space="preserve"> b)</w:t>
            </w:r>
            <w:r>
              <w:t>:</w:t>
            </w:r>
            <w:r w:rsidR="00651A8A" w:rsidRPr="00DE642B">
              <w:t xml:space="preserve"> Комитет отмечает, что в государстве-участнике все еще идет процесс разработки новой системы правовой помощи. Он просит сообщать о любых новых событиях в этой области и предоставить обновленную информацию о предполагаемых сроках введения новой системы. </w:t>
            </w:r>
          </w:p>
          <w:p w:rsidR="00651A8A" w:rsidRPr="00DE642B" w:rsidRDefault="00C17FEA" w:rsidP="00C17FEA">
            <w:pPr>
              <w:jc w:val="both"/>
            </w:pPr>
            <w:r>
              <w:tab/>
            </w:r>
            <w:r w:rsidR="00651A8A" w:rsidRPr="00C17FEA">
              <w:rPr>
                <w:b/>
              </w:rPr>
              <w:t>[C1]</w:t>
            </w:r>
            <w:r>
              <w:t xml:space="preserve"> </w:t>
            </w:r>
            <w:r w:rsidR="00651A8A" w:rsidRPr="00DE642B">
              <w:t>c)</w:t>
            </w:r>
            <w:r>
              <w:t>:</w:t>
            </w:r>
            <w:r w:rsidR="00651A8A" w:rsidRPr="00DE642B">
              <w:t xml:space="preserve"> Комитет принимает к сведению информацию, предоставленную государством-участником, и выражает сожаление по поводу того, что не было принято мер для привлечения к уголовной ответственности подозреваемых в проведении принудительной стерилизации. Он повторяет свои рекомендации. </w:t>
            </w:r>
          </w:p>
          <w:p w:rsidR="00651A8A" w:rsidRPr="00DE642B" w:rsidRDefault="00C17FEA" w:rsidP="00FE6902">
            <w:pPr>
              <w:jc w:val="both"/>
            </w:pPr>
            <w:r>
              <w:tab/>
            </w:r>
            <w:r w:rsidR="00651A8A" w:rsidRPr="00C17FEA">
              <w:rPr>
                <w:b/>
              </w:rPr>
              <w:t>[B1]</w:t>
            </w:r>
            <w:r w:rsidR="00651A8A" w:rsidRPr="00DE642B">
              <w:t xml:space="preserve"> d)</w:t>
            </w:r>
            <w:r>
              <w:t>:</w:t>
            </w:r>
            <w:r w:rsidR="00651A8A" w:rsidRPr="00DE642B">
              <w:t xml:space="preserve"> Комитет с удовлетворением отмечает предоставленную государством-участником информацию о порядке обеспечения получения предварительного информированного согласия на стерилизацию, однако просит предоставить дополнительную информацию о регулярности и порядке проверки медицинских карт пациентов</w:t>
            </w:r>
            <w:r w:rsidR="00FE6902" w:rsidRPr="00DE642B">
              <w:t>,</w:t>
            </w:r>
            <w:r w:rsidR="00651A8A" w:rsidRPr="00DE642B">
              <w:t xml:space="preserve"> с тем чтобы убедиться в подписании ими соответствующей формы согласия и ее наличии в карте. </w:t>
            </w:r>
          </w:p>
        </w:tc>
      </w:tr>
      <w:tr w:rsidR="00651A8A" w:rsidRPr="00DE642B" w:rsidTr="008D112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5" w:type="dxa"/>
            <w:gridSpan w:val="2"/>
          </w:tcPr>
          <w:p w:rsidR="00C17FEA" w:rsidRPr="00C17FEA" w:rsidRDefault="00C17FEA" w:rsidP="00DE642B">
            <w:pPr>
              <w:rPr>
                <w:b/>
              </w:rPr>
            </w:pPr>
            <w:r w:rsidRPr="00C17FEA">
              <w:rPr>
                <w:b/>
              </w:rPr>
              <w:t>Рекомендуемые действия</w:t>
            </w:r>
          </w:p>
          <w:p w:rsidR="00651A8A" w:rsidRPr="00DE642B" w:rsidRDefault="00651A8A" w:rsidP="00DE642B">
            <w:r w:rsidRPr="00DE642B">
              <w:t>Направить письмо с изложением оценки Комитета.</w:t>
            </w:r>
          </w:p>
          <w:p w:rsidR="00651A8A" w:rsidRPr="00DE642B" w:rsidRDefault="00651A8A" w:rsidP="00DE642B">
            <w:r w:rsidRPr="00C17FEA">
              <w:rPr>
                <w:b/>
              </w:rPr>
              <w:t>Следующий периодический доклад</w:t>
            </w:r>
            <w:r w:rsidRPr="003A7A80">
              <w:rPr>
                <w:b/>
              </w:rPr>
              <w:t>:</w:t>
            </w:r>
            <w:r w:rsidRPr="00DE642B">
              <w:t xml:space="preserve"> 26 июля 2018 года</w:t>
            </w:r>
          </w:p>
        </w:tc>
      </w:tr>
    </w:tbl>
    <w:p w:rsidR="00651A8A" w:rsidRPr="00651A8A" w:rsidRDefault="00651A8A" w:rsidP="00C17FEA">
      <w:pPr>
        <w:pStyle w:val="HChGR"/>
        <w:keepNext w:val="0"/>
        <w:rPr>
          <w:u w:val="single"/>
        </w:rPr>
      </w:pPr>
      <w:r w:rsidRPr="00651A8A">
        <w:tab/>
      </w:r>
      <w:r w:rsidRPr="00651A8A">
        <w:tab/>
        <w:t xml:space="preserve">109-я сессия (октябрь 2013 года) </w:t>
      </w:r>
    </w:p>
    <w:tbl>
      <w:tblPr>
        <w:tblStyle w:val="TabTxt"/>
        <w:tblW w:w="7687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863"/>
        <w:gridCol w:w="4824"/>
      </w:tblGrid>
      <w:tr w:rsidR="00651A8A" w:rsidRPr="00330BE8" w:rsidTr="00330BE8">
        <w:trPr>
          <w:tblHeader/>
        </w:trPr>
        <w:tc>
          <w:tcPr>
            <w:tcW w:w="28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51A8A" w:rsidRPr="00330BE8" w:rsidRDefault="00651A8A" w:rsidP="00C17FEA">
            <w:pPr>
              <w:spacing w:before="80" w:after="80" w:line="200" w:lineRule="exact"/>
              <w:rPr>
                <w:i/>
                <w:szCs w:val="20"/>
              </w:rPr>
            </w:pPr>
            <w:r w:rsidRPr="00330BE8">
              <w:rPr>
                <w:i/>
                <w:szCs w:val="20"/>
              </w:rPr>
              <w:t>Боливия (Многонациональное Государство)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  <w:tcBorders>
              <w:bottom w:val="single" w:sz="12" w:space="0" w:color="auto"/>
            </w:tcBorders>
            <w:shd w:val="clear" w:color="auto" w:fill="auto"/>
          </w:tcPr>
          <w:p w:rsidR="00651A8A" w:rsidRPr="00330BE8" w:rsidRDefault="00651A8A" w:rsidP="00C17FEA">
            <w:pPr>
              <w:spacing w:before="80" w:after="80" w:line="200" w:lineRule="exact"/>
              <w:rPr>
                <w:i/>
                <w:szCs w:val="20"/>
              </w:rPr>
            </w:pPr>
          </w:p>
        </w:tc>
      </w:tr>
      <w:tr w:rsidR="00651A8A" w:rsidRPr="00C17FEA" w:rsidTr="00330BE8">
        <w:trPr>
          <w:trHeight w:hRule="exact" w:val="113"/>
        </w:trPr>
        <w:tc>
          <w:tcPr>
            <w:tcW w:w="2863" w:type="dxa"/>
            <w:tcBorders>
              <w:top w:val="single" w:sz="12" w:space="0" w:color="auto"/>
            </w:tcBorders>
          </w:tcPr>
          <w:p w:rsidR="00651A8A" w:rsidRPr="00C17FEA" w:rsidRDefault="00651A8A" w:rsidP="00C17FE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  <w:tcBorders>
              <w:top w:val="single" w:sz="12" w:space="0" w:color="auto"/>
            </w:tcBorders>
          </w:tcPr>
          <w:p w:rsidR="00651A8A" w:rsidRPr="00C17FEA" w:rsidRDefault="00651A8A" w:rsidP="00C17FEA"/>
        </w:tc>
      </w:tr>
      <w:tr w:rsidR="00651A8A" w:rsidRPr="00C17FEA" w:rsidTr="00330BE8">
        <w:tc>
          <w:tcPr>
            <w:tcW w:w="2863" w:type="dxa"/>
          </w:tcPr>
          <w:p w:rsidR="00651A8A" w:rsidRPr="00C17FEA" w:rsidRDefault="00651A8A" w:rsidP="00C17FEA">
            <w:r w:rsidRPr="00C17FEA">
              <w:t>Заключительные замечания: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</w:tcPr>
          <w:p w:rsidR="00651A8A" w:rsidRPr="00C17FEA" w:rsidRDefault="00651A8A" w:rsidP="00C17FEA">
            <w:r w:rsidRPr="00C17FEA">
              <w:t>CCPR/C/BOL/CO/3, 29 октября 2013 года</w:t>
            </w:r>
          </w:p>
        </w:tc>
      </w:tr>
      <w:tr w:rsidR="00651A8A" w:rsidRPr="00C17FEA" w:rsidTr="00330BE8">
        <w:tc>
          <w:tcPr>
            <w:tcW w:w="2863" w:type="dxa"/>
          </w:tcPr>
          <w:p w:rsidR="00651A8A" w:rsidRPr="00C17FEA" w:rsidRDefault="00651A8A" w:rsidP="00C17FEA">
            <w:r w:rsidRPr="00C17FEA">
              <w:t>Пункты, предусматривающие последующую деятельность: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</w:tcPr>
          <w:p w:rsidR="00651A8A" w:rsidRPr="00C17FEA" w:rsidRDefault="00651A8A" w:rsidP="00C17FEA">
            <w:r w:rsidRPr="00C17FEA">
              <w:t>12, 13 и 14</w:t>
            </w:r>
          </w:p>
        </w:tc>
      </w:tr>
      <w:tr w:rsidR="00651A8A" w:rsidRPr="00C17FEA" w:rsidTr="00330BE8">
        <w:tc>
          <w:tcPr>
            <w:tcW w:w="2863" w:type="dxa"/>
          </w:tcPr>
          <w:p w:rsidR="00651A8A" w:rsidRPr="00C17FEA" w:rsidRDefault="00651A8A" w:rsidP="00C17FEA">
            <w:r w:rsidRPr="00C17FEA">
              <w:t>Первый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</w:tcPr>
          <w:p w:rsidR="00651A8A" w:rsidRPr="00C17FEA" w:rsidRDefault="00651A8A" w:rsidP="00C17FEA">
            <w:r w:rsidRPr="00C17FEA">
              <w:t>CCPR/C/BOL/CO/3/Add.1, 13 февраля 2015 года</w:t>
            </w:r>
          </w:p>
        </w:tc>
      </w:tr>
      <w:tr w:rsidR="00651A8A" w:rsidRPr="00C17FEA" w:rsidTr="00330BE8">
        <w:tc>
          <w:tcPr>
            <w:tcW w:w="2863" w:type="dxa"/>
          </w:tcPr>
          <w:p w:rsidR="00651A8A" w:rsidRPr="00C17FEA" w:rsidRDefault="00651A8A" w:rsidP="00C17FEA">
            <w:r w:rsidRPr="00C17FEA">
              <w:t>Оценка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</w:tcPr>
          <w:p w:rsidR="00651A8A" w:rsidRPr="00C17FEA" w:rsidRDefault="00651A8A" w:rsidP="00FE6902">
            <w:r w:rsidRPr="00C17FEA">
              <w:t>Требуется дополнительная информация по пунктам</w:t>
            </w:r>
            <w:r w:rsidR="00FE6902">
              <w:t> </w:t>
            </w:r>
            <w:r w:rsidRPr="00C17FEA">
              <w:t xml:space="preserve">12 </w:t>
            </w:r>
            <w:r w:rsidR="00B42F5B">
              <w:rPr>
                <w:b/>
              </w:rPr>
              <w:t>[C2][D1]</w:t>
            </w:r>
            <w:r w:rsidRPr="00330BE8">
              <w:rPr>
                <w:b/>
              </w:rPr>
              <w:t>[C2][C2]</w:t>
            </w:r>
            <w:r w:rsidRPr="00C17FEA">
              <w:t xml:space="preserve">, 13 </w:t>
            </w:r>
            <w:r w:rsidRPr="00330BE8">
              <w:rPr>
                <w:b/>
              </w:rPr>
              <w:t xml:space="preserve">[C2][D1][D1][B2] </w:t>
            </w:r>
            <w:r w:rsidRPr="00C17FEA">
              <w:t>и 14</w:t>
            </w:r>
            <w:r w:rsidR="00330BE8">
              <w:t> </w:t>
            </w:r>
            <w:r w:rsidRPr="00330BE8">
              <w:rPr>
                <w:b/>
              </w:rPr>
              <w:t>[B2]</w:t>
            </w:r>
            <w:r w:rsidR="00330BE8" w:rsidRPr="00EE4751">
              <w:t>.</w:t>
            </w:r>
          </w:p>
        </w:tc>
      </w:tr>
      <w:tr w:rsidR="00651A8A" w:rsidRPr="00C17FEA" w:rsidTr="00330BE8">
        <w:tc>
          <w:tcPr>
            <w:tcW w:w="2863" w:type="dxa"/>
            <w:tcBorders>
              <w:bottom w:val="nil"/>
            </w:tcBorders>
          </w:tcPr>
          <w:p w:rsidR="00651A8A" w:rsidRPr="00C17FEA" w:rsidRDefault="00651A8A" w:rsidP="00C17FEA">
            <w:r w:rsidRPr="00C17FEA">
              <w:t>Второй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</w:tcPr>
          <w:p w:rsidR="00651A8A" w:rsidRPr="00C17FEA" w:rsidRDefault="00651A8A" w:rsidP="00C17FEA">
            <w:r w:rsidRPr="00C17FEA">
              <w:t>29 сентября 2015 года</w:t>
            </w:r>
          </w:p>
        </w:tc>
      </w:tr>
      <w:tr w:rsidR="00651A8A" w:rsidRPr="00C17FEA" w:rsidTr="00330BE8">
        <w:tc>
          <w:tcPr>
            <w:tcW w:w="2863" w:type="dxa"/>
            <w:tcBorders>
              <w:top w:val="nil"/>
              <w:bottom w:val="nil"/>
            </w:tcBorders>
          </w:tcPr>
          <w:p w:rsidR="00651A8A" w:rsidRPr="00C17FEA" w:rsidRDefault="00651A8A" w:rsidP="00C17FE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  <w:tcBorders>
              <w:top w:val="nil"/>
            </w:tcBorders>
          </w:tcPr>
          <w:p w:rsidR="00651A8A" w:rsidRPr="00C17FEA" w:rsidRDefault="00651A8A" w:rsidP="00C17FEA"/>
        </w:tc>
      </w:tr>
      <w:tr w:rsidR="00330BE8" w:rsidRPr="00C17FEA" w:rsidTr="00330BE8">
        <w:tc>
          <w:tcPr>
            <w:tcW w:w="2863" w:type="dxa"/>
            <w:tcBorders>
              <w:top w:val="nil"/>
              <w:bottom w:val="nil"/>
            </w:tcBorders>
          </w:tcPr>
          <w:p w:rsidR="00330BE8" w:rsidRPr="00C17FEA" w:rsidRDefault="00330BE8" w:rsidP="00330BE8">
            <w:r w:rsidRPr="00C17FEA">
              <w:lastRenderedPageBreak/>
              <w:t xml:space="preserve">Оценка Комитета: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4" w:type="dxa"/>
            <w:tcBorders>
              <w:top w:val="nil"/>
            </w:tcBorders>
          </w:tcPr>
          <w:p w:rsidR="00330BE8" w:rsidRPr="00C17FEA" w:rsidRDefault="00330BE8" w:rsidP="00B42F5B">
            <w:r w:rsidRPr="00C17FEA">
              <w:t>Требуется дополнительная информация по пунк</w:t>
            </w:r>
            <w:r>
              <w:t>-</w:t>
            </w:r>
            <w:r w:rsidRPr="00C17FEA">
              <w:t xml:space="preserve">там 12 </w:t>
            </w:r>
            <w:r w:rsidRPr="00330BE8">
              <w:rPr>
                <w:b/>
              </w:rPr>
              <w:t>[C1][C2][C2][C1]</w:t>
            </w:r>
            <w:r w:rsidRPr="00C17FEA">
              <w:t xml:space="preserve">, 13 </w:t>
            </w:r>
            <w:r w:rsidRPr="00330BE8">
              <w:rPr>
                <w:b/>
              </w:rPr>
              <w:t>[D1][B2][C2][B1]</w:t>
            </w:r>
            <w:r w:rsidRPr="00C17FEA">
              <w:t xml:space="preserve"> </w:t>
            </w:r>
            <w:r>
              <w:br/>
            </w:r>
            <w:r w:rsidRPr="00C17FEA">
              <w:t xml:space="preserve">и 14 </w:t>
            </w:r>
            <w:r w:rsidRPr="00330BE8">
              <w:rPr>
                <w:b/>
              </w:rPr>
              <w:t>[B2]</w:t>
            </w:r>
            <w:r w:rsidRPr="00EE4751">
              <w:t>.</w:t>
            </w:r>
          </w:p>
        </w:tc>
      </w:tr>
      <w:tr w:rsidR="00330BE8" w:rsidRPr="001A6393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  <w:tcBorders>
              <w:top w:val="nil"/>
            </w:tcBorders>
          </w:tcPr>
          <w:p w:rsidR="00330BE8" w:rsidRPr="001A6393" w:rsidRDefault="00330BE8" w:rsidP="00330BE8">
            <w:pPr>
              <w:jc w:val="both"/>
              <w:rPr>
                <w:b/>
              </w:rPr>
            </w:pPr>
            <w:r w:rsidRPr="001A6393">
              <w:rPr>
                <w:b/>
              </w:rPr>
              <w:t>Пункт 12: Государству-участнику следует:</w:t>
            </w:r>
          </w:p>
          <w:p w:rsidR="00330BE8" w:rsidRPr="001A6393" w:rsidRDefault="00330BE8" w:rsidP="00330BE8">
            <w:pPr>
              <w:jc w:val="both"/>
              <w:rPr>
                <w:b/>
              </w:rPr>
            </w:pPr>
            <w:r w:rsidRPr="001A6393">
              <w:rPr>
                <w:b/>
              </w:rPr>
              <w:tab/>
              <w:t>a)</w:t>
            </w:r>
            <w:r w:rsidRPr="001A6393">
              <w:rPr>
                <w:b/>
              </w:rPr>
              <w:tab/>
              <w:t>активно проводить расследования нарушений прав человека, совершенных в соответствующий</w:t>
            </w:r>
            <w:r w:rsidR="00A40BE0">
              <w:rPr>
                <w:b/>
              </w:rPr>
              <w:t xml:space="preserve"> </w:t>
            </w:r>
            <w:r w:rsidRPr="001A6393">
              <w:rPr>
                <w:b/>
              </w:rPr>
              <w:t>период, с тем чтобы установить личность виновных, привлечь их к   ответственности и назначить им надлежащие меры наказания;</w:t>
            </w:r>
          </w:p>
          <w:p w:rsidR="00330BE8" w:rsidRPr="001A6393" w:rsidRDefault="00330BE8" w:rsidP="00330BE8">
            <w:pPr>
              <w:jc w:val="both"/>
              <w:rPr>
                <w:b/>
              </w:rPr>
            </w:pPr>
            <w:r w:rsidRPr="001A6393">
              <w:rPr>
                <w:b/>
              </w:rPr>
              <w:tab/>
              <w:t>b)</w:t>
            </w:r>
            <w:r w:rsidRPr="001A6393">
              <w:rPr>
                <w:b/>
              </w:rPr>
              <w:tab/>
              <w:t>принять меры для того, чтобы вооруженные силы в полной мере сотрудничали со следствием и без промедления предоставляли любую имеющуюся в их распоряжении информацию;</w:t>
            </w:r>
          </w:p>
          <w:p w:rsidR="00330BE8" w:rsidRPr="001A6393" w:rsidRDefault="00330BE8" w:rsidP="00330BE8">
            <w:pPr>
              <w:jc w:val="both"/>
              <w:rPr>
                <w:b/>
              </w:rPr>
            </w:pPr>
            <w:r w:rsidRPr="001A6393">
              <w:rPr>
                <w:b/>
              </w:rPr>
              <w:tab/>
              <w:t>с)</w:t>
            </w:r>
            <w:r w:rsidRPr="001A6393">
              <w:rPr>
                <w:b/>
              </w:rPr>
              <w:tab/>
            </w:r>
            <w:r w:rsidR="001A6393" w:rsidRPr="001A6393">
              <w:rPr>
                <w:b/>
              </w:rPr>
              <w:t>пересмотреть стандарты</w:t>
            </w:r>
            <w:r w:rsidRPr="001A6393">
              <w:rPr>
                <w:b/>
              </w:rPr>
              <w:t xml:space="preserve"> доказывания применительно к действиям, в отношении которых истребуется возмещение, с тем чтобы бремя доказывания не становилось непреодолимым препятствием для жертв, создать механизм апелляции и рассмотрения жалоб, а также выделить ресурсы, необходимые для обеспечения возможности получения жертвами полной суммы присужденной им компенсации;</w:t>
            </w:r>
          </w:p>
          <w:p w:rsidR="00330BE8" w:rsidRPr="001A6393" w:rsidRDefault="00330BE8" w:rsidP="00330BE8">
            <w:pPr>
              <w:jc w:val="both"/>
              <w:rPr>
                <w:b/>
              </w:rPr>
            </w:pPr>
            <w:r w:rsidRPr="001A6393">
              <w:rPr>
                <w:b/>
              </w:rPr>
              <w:tab/>
              <w:t>d)</w:t>
            </w:r>
            <w:r w:rsidR="001A6393" w:rsidRPr="001A6393">
              <w:rPr>
                <w:b/>
              </w:rPr>
              <w:tab/>
              <w:t xml:space="preserve"> гарантировать</w:t>
            </w:r>
            <w:r w:rsidRPr="001A6393">
              <w:rPr>
                <w:b/>
              </w:rPr>
              <w:t xml:space="preserve"> эффективное </w:t>
            </w:r>
            <w:r w:rsidR="001A6393" w:rsidRPr="001A6393">
              <w:rPr>
                <w:b/>
              </w:rPr>
              <w:t>осуществление права</w:t>
            </w:r>
            <w:r w:rsidRPr="001A6393">
              <w:rPr>
                <w:b/>
              </w:rPr>
              <w:t xml:space="preserve"> на полное возмещение, включая психосоциальную поддержку и помощь и почтение исторической памяти, как это предусмотрено положениями Закона № 2640. Особое внимание следует уделять гендерным аспектам и жертвам, находящимся в уязвимом положении.</w:t>
            </w:r>
          </w:p>
        </w:tc>
      </w:tr>
      <w:tr w:rsidR="00330BE8" w:rsidRPr="001A6393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1A6393" w:rsidRDefault="00330BE8" w:rsidP="00330BE8">
            <w:pPr>
              <w:rPr>
                <w:b/>
              </w:rPr>
            </w:pPr>
            <w:r w:rsidRPr="001A6393">
              <w:rPr>
                <w:b/>
              </w:rPr>
              <w:t xml:space="preserve">Вопрос, сопряженный с последующей деятельностью  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17FEA" w:rsidRDefault="001A6393" w:rsidP="001A6393">
            <w:pPr>
              <w:jc w:val="both"/>
            </w:pPr>
            <w:r>
              <w:tab/>
            </w:r>
            <w:r w:rsidR="00330BE8" w:rsidRPr="001A6393">
              <w:rPr>
                <w:b/>
              </w:rPr>
              <w:t>[С2]</w:t>
            </w:r>
            <w:r w:rsidR="00330BE8" w:rsidRPr="00C17FEA">
              <w:t xml:space="preserve"> а)</w:t>
            </w:r>
            <w:r>
              <w:t>:</w:t>
            </w:r>
            <w:r w:rsidR="00330BE8" w:rsidRPr="00C17FEA">
              <w:t xml:space="preserve"> Государство-участник не предоставило новой информации. Комитету необходима информация о предлагаемом создании комиссии по установлению истины, ходе работы над этим созданием, ее соответствии международным стандартам в области прав человека в части расследований нарушений прав человека, совершенных де-факто режимами в период с 1964 по 1982 год, а также информация об участии гражданского общества в разработке соответствующего законопроекта. Государству-участнику следует также предоставить информацию о прогрессе, достигнутом с 2013 года в выявлении лиц, которые виновны в нарушениях прав человека, совершенных в период пребывания у власти де-факто режимов с 1964 по 1982 год, и о возбужденных делах и вынесенных наказаниях, включая планы проведения расследований событий в Теопонте и дела Эстрады. В связи с делом о событиях в Teoпонте необходима информация о зоне, которая в июне 2014 года была определена как возможное место общего захоронения, и о том, начались ли там раскопки. </w:t>
            </w:r>
          </w:p>
          <w:p w:rsidR="00330BE8" w:rsidRPr="00C17FEA" w:rsidRDefault="001A6393" w:rsidP="001A6393">
            <w:pPr>
              <w:jc w:val="both"/>
            </w:pPr>
            <w:r>
              <w:tab/>
            </w:r>
            <w:r w:rsidR="00330BE8" w:rsidRPr="001A6393">
              <w:rPr>
                <w:b/>
              </w:rPr>
              <w:t xml:space="preserve">[D1] </w:t>
            </w:r>
            <w:r w:rsidR="00330BE8" w:rsidRPr="00C17FEA">
              <w:t xml:space="preserve">b): Комитету необходима информация о принятых мерах, в том числе посредством судебных постановлений, для обеспечения жертвам и их семьям доступа к информации, содержащейся в военных архивах, а также о мерах, принимаемых для обеспечения более эффективного сотрудничества со стороны вооруженных сил в предоставлении имеющейся в их распоряжении информации. Он повторяет свою рекомендацию. </w:t>
            </w:r>
          </w:p>
          <w:p w:rsidR="00330BE8" w:rsidRPr="00C17FEA" w:rsidRDefault="001A6393" w:rsidP="001A6393">
            <w:pPr>
              <w:jc w:val="both"/>
            </w:pPr>
            <w:r>
              <w:tab/>
            </w:r>
            <w:r w:rsidR="00330BE8" w:rsidRPr="001A6393">
              <w:rPr>
                <w:b/>
              </w:rPr>
              <w:t>[С2]</w:t>
            </w:r>
            <w:r w:rsidR="00330BE8" w:rsidRPr="00C17FEA">
              <w:t xml:space="preserve"> с)</w:t>
            </w:r>
            <w:r>
              <w:t>:</w:t>
            </w:r>
            <w:r w:rsidR="00330BE8" w:rsidRPr="00C17FEA">
              <w:t xml:space="preserve"> Комитет отмечает, что не было предпринято никаких действий для того, чтобы пересмотреть стандарт доказывания в отношении деяний, за совершение которых истребуется возмещение ущерба, создать механизм апелляции и пересмотра жалоб, а также выделить ресурсы, необходимые для обеспечения возм</w:t>
            </w:r>
            <w:r w:rsidR="003A7A80">
              <w:t xml:space="preserve">ожности получения жертвами всей </w:t>
            </w:r>
            <w:r w:rsidR="00330BE8" w:rsidRPr="00C17FEA">
              <w:t xml:space="preserve">суммы присужденной им компенсации. </w:t>
            </w:r>
            <w:r w:rsidR="00EE4751">
              <w:br/>
            </w:r>
            <w:r w:rsidR="00330BE8" w:rsidRPr="00C17FEA">
              <w:t xml:space="preserve">Он повторяет свою рекомендацию. </w:t>
            </w:r>
          </w:p>
          <w:p w:rsidR="00330BE8" w:rsidRPr="00C17FEA" w:rsidRDefault="001A6393" w:rsidP="001A6393">
            <w:pPr>
              <w:jc w:val="both"/>
            </w:pPr>
            <w:r>
              <w:tab/>
            </w:r>
            <w:r w:rsidR="00330BE8" w:rsidRPr="001A6393">
              <w:rPr>
                <w:b/>
              </w:rPr>
              <w:t>[С2]</w:t>
            </w:r>
            <w:r w:rsidR="00330BE8" w:rsidRPr="00C17FEA">
              <w:t xml:space="preserve"> d)</w:t>
            </w:r>
            <w:r>
              <w:t>:</w:t>
            </w:r>
            <w:r w:rsidR="00330BE8" w:rsidRPr="00C17FEA">
              <w:t xml:space="preserve"> Комитет отмечает, что государство-участник не предоставило информацию о мерах, принятых для обеспечения полного возмещения ущерба жерт</w:t>
            </w:r>
            <w:r w:rsidR="00330BE8" w:rsidRPr="00C17FEA">
              <w:lastRenderedPageBreak/>
              <w:t xml:space="preserve">вам нарушений прав человека, совершенных де-факто режимами в 1964–1982 годы. Он повторяет свои рекомендации. 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1A6393" w:rsidRDefault="00330BE8" w:rsidP="00330BE8">
            <w:pPr>
              <w:rPr>
                <w:b/>
              </w:rPr>
            </w:pPr>
            <w:r w:rsidRPr="001A6393">
              <w:rPr>
                <w:b/>
              </w:rPr>
              <w:lastRenderedPageBreak/>
              <w:t>Резюме ответа государства-участника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17FEA" w:rsidRDefault="00330BE8" w:rsidP="001A6393">
            <w:pPr>
              <w:jc w:val="both"/>
            </w:pPr>
            <w:r w:rsidRPr="00C17FEA">
              <w:tab/>
              <w:t>a)</w:t>
            </w:r>
            <w:r w:rsidRPr="00C17FEA">
              <w:tab/>
              <w:t xml:space="preserve">Законопроект об учреждении предлагаемой комиссии по установлению истины находится на рассмотрении в Палате депутатов с 2013 года </w:t>
            </w:r>
            <w:r w:rsidR="001A6393">
              <w:br/>
            </w:r>
            <w:r w:rsidRPr="00C17FEA">
              <w:t>(см. CCPR/C/BOL/3 и CCPR/C/BOL/CO/3/Add.1).</w:t>
            </w:r>
          </w:p>
          <w:p w:rsidR="00330BE8" w:rsidRPr="00C17FEA" w:rsidRDefault="00330BE8" w:rsidP="001A6393">
            <w:pPr>
              <w:jc w:val="both"/>
            </w:pPr>
            <w:r w:rsidRPr="00C17FEA">
              <w:t xml:space="preserve">Что касается событий в Теопонте, то в сентябре 2015 года была проведена инспекция для оценки условий и возможности проведения выкопочных работ, начало которых будет зависеть от </w:t>
            </w:r>
            <w:r w:rsidR="001A6393" w:rsidRPr="00C17FEA">
              <w:t>результатов инспекции</w:t>
            </w:r>
            <w:r w:rsidRPr="00C17FEA">
              <w:t xml:space="preserve">. </w:t>
            </w:r>
          </w:p>
          <w:p w:rsidR="00330BE8" w:rsidRPr="00C17FEA" w:rsidRDefault="00330BE8" w:rsidP="001A6393">
            <w:pPr>
              <w:jc w:val="both"/>
            </w:pPr>
            <w:r w:rsidRPr="00C17FEA">
              <w:t xml:space="preserve">По делу Эстрады в 2011 году были опрошены свидетели и проведены раскопки, однако результатов это не дало. </w:t>
            </w:r>
          </w:p>
          <w:p w:rsidR="00330BE8" w:rsidRPr="00C17FEA" w:rsidRDefault="00330BE8" w:rsidP="001A6393">
            <w:pPr>
              <w:jc w:val="both"/>
            </w:pPr>
            <w:r w:rsidRPr="00C17FEA">
              <w:tab/>
              <w:t>b)</w:t>
            </w:r>
            <w:r w:rsidRPr="00C17FEA">
              <w:tab/>
              <w:t xml:space="preserve">Государство-участник повторно предоставило информацию, содержащуюся в документе CCPR/C/BOL/Q/3/Add.1 (пункты 54 и 58). </w:t>
            </w:r>
          </w:p>
          <w:p w:rsidR="00330BE8" w:rsidRPr="00C17FEA" w:rsidRDefault="00330BE8" w:rsidP="001A6393">
            <w:pPr>
              <w:jc w:val="both"/>
            </w:pPr>
            <w:r w:rsidRPr="00C17FEA">
              <w:tab/>
              <w:t>с)</w:t>
            </w:r>
            <w:r w:rsidRPr="00C17FEA">
              <w:tab/>
              <w:t>Государство-участник повторно предоставило информацию, содержащуюся в документах CCPR/C/BOL/Q/3/Add.1 (пункты 52 и 59) и  CCPR/C/BOL/</w:t>
            </w:r>
            <w:r w:rsidR="00EE4751">
              <w:br/>
            </w:r>
            <w:r w:rsidRPr="00C17FEA">
              <w:t xml:space="preserve">CO/3/Add.1. </w:t>
            </w:r>
          </w:p>
          <w:p w:rsidR="00330BE8" w:rsidRPr="00C17FEA" w:rsidRDefault="00330BE8" w:rsidP="001A6393">
            <w:pPr>
              <w:jc w:val="both"/>
            </w:pPr>
            <w:r w:rsidRPr="00C17FEA">
              <w:tab/>
              <w:t>d)</w:t>
            </w:r>
            <w:r w:rsidRPr="00C17FEA">
              <w:tab/>
              <w:t xml:space="preserve">Государство-участник сослалось на Закон № 2640 (2004 год), которым предусматривается следующий порядок обеспечения финансовых ресурсов для компенсации: </w:t>
            </w:r>
          </w:p>
          <w:p w:rsidR="00330BE8" w:rsidRPr="00C17FEA" w:rsidRDefault="00330BE8" w:rsidP="001A6393">
            <w:pPr>
              <w:ind w:left="567"/>
              <w:jc w:val="both"/>
            </w:pPr>
            <w:r w:rsidRPr="00C17FEA">
              <w:t>i)</w:t>
            </w:r>
            <w:r w:rsidRPr="00C17FEA">
              <w:tab/>
              <w:t xml:space="preserve">20% – выплачиваются Главным государственным казначейством;  </w:t>
            </w:r>
          </w:p>
          <w:p w:rsidR="00330BE8" w:rsidRPr="00C17FEA" w:rsidRDefault="00330BE8" w:rsidP="001A6393">
            <w:pPr>
              <w:ind w:left="567"/>
              <w:jc w:val="both"/>
            </w:pPr>
            <w:r w:rsidRPr="00C17FEA">
              <w:t xml:space="preserve">ii) </w:t>
            </w:r>
            <w:r w:rsidRPr="00C17FEA">
              <w:tab/>
              <w:t xml:space="preserve">80% – из средств частных и международных доноров. Законом № 238 (2012 год) было санкционировано выделение 20%. Несмотря на усилия, приложенные Министерством юстиции, мобилизовать ресурсы у частных и международных доноров не удалось. Законом № 2640 обязанность покрыть остаток указанной суммы не предусматривается. </w:t>
            </w:r>
          </w:p>
        </w:tc>
      </w:tr>
      <w:tr w:rsidR="00330BE8" w:rsidRPr="001A6393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1A6393" w:rsidRDefault="00330BE8" w:rsidP="00330BE8">
            <w:pPr>
              <w:rPr>
                <w:b/>
              </w:rPr>
            </w:pPr>
            <w:r w:rsidRPr="001A6393">
              <w:rPr>
                <w:b/>
              </w:rPr>
              <w:t xml:space="preserve">Оценка Комитета 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17FEA" w:rsidRDefault="001A6393" w:rsidP="001A6393">
            <w:pPr>
              <w:jc w:val="both"/>
            </w:pPr>
            <w:r>
              <w:tab/>
            </w:r>
            <w:r w:rsidR="00330BE8" w:rsidRPr="00C50C83">
              <w:rPr>
                <w:b/>
              </w:rPr>
              <w:t>[C1]</w:t>
            </w:r>
            <w:r w:rsidR="00330BE8" w:rsidRPr="00C17FEA">
              <w:t xml:space="preserve"> a)</w:t>
            </w:r>
            <w:r>
              <w:t>:</w:t>
            </w:r>
            <w:r w:rsidR="00330BE8" w:rsidRPr="00C17FEA">
              <w:t xml:space="preserve"> Комитет принимает к сведению предоставленную информацию относительно дела о событиях в Теопонте, однако выражает сожаление по поводу отсутствия новой информации о деле Эстрады, об учреждении комиссии по установлению истины и расследованиях и привлечению к уголовной ответственности за совершенные в прошлом нарушения прав человека. Он повторяет свою рекомендацию и ранее высказанную просьбу о предоставлении дополнительной информации. </w:t>
            </w:r>
          </w:p>
          <w:p w:rsidR="00330BE8" w:rsidRPr="00C17FEA" w:rsidRDefault="001A6393" w:rsidP="001A6393">
            <w:pPr>
              <w:jc w:val="both"/>
            </w:pPr>
            <w:r>
              <w:tab/>
            </w:r>
            <w:r w:rsidR="00330BE8" w:rsidRPr="00C50C83">
              <w:rPr>
                <w:b/>
              </w:rPr>
              <w:t>[C2]</w:t>
            </w:r>
            <w:r w:rsidR="00330BE8" w:rsidRPr="00C17FEA">
              <w:t xml:space="preserve"> b) c)</w:t>
            </w:r>
            <w:r>
              <w:t>:</w:t>
            </w:r>
            <w:r w:rsidR="00330BE8" w:rsidRPr="00C17FEA">
              <w:t xml:space="preserve"> Государство-участник не предоставило новой информации. Комитет повторяет свою рекомендацию. </w:t>
            </w:r>
          </w:p>
          <w:p w:rsidR="00330BE8" w:rsidRPr="00C17FEA" w:rsidRDefault="001A6393" w:rsidP="00C50C83">
            <w:pPr>
              <w:jc w:val="both"/>
            </w:pPr>
            <w:r>
              <w:tab/>
            </w:r>
            <w:r w:rsidR="00330BE8" w:rsidRPr="00C50C83">
              <w:rPr>
                <w:b/>
              </w:rPr>
              <w:t>[C1]</w:t>
            </w:r>
            <w:r w:rsidR="00330BE8" w:rsidRPr="00C17FEA">
              <w:t xml:space="preserve"> d)</w:t>
            </w:r>
            <w:r w:rsidR="00C50C83">
              <w:t>:</w:t>
            </w:r>
            <w:r w:rsidR="00330BE8" w:rsidRPr="00C17FEA">
              <w:t xml:space="preserve"> Комитет принимает к сведению информацию, предоставленную государством-участником, и выражает сожаление по поводу того, что оно не смогло собрать всей суммы, необходимой для компенсации, в порядке, предусмотренном Законом № 2640 (2004 год). Ему необходима информации о дополнительных мерах, принятых для обеспечения полного возмещения ущерба жертвам нарушений прав человека, совершенных де-факто режимами в 1964–1982 годы. Он повторяет свои рекомендации. 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50C83" w:rsidRDefault="00330BE8" w:rsidP="00C50C83">
            <w:pPr>
              <w:jc w:val="both"/>
              <w:rPr>
                <w:b/>
              </w:rPr>
            </w:pPr>
            <w:r w:rsidRPr="00C50C83">
              <w:rPr>
                <w:b/>
              </w:rPr>
              <w:t>Пункт 13</w:t>
            </w:r>
            <w:r w:rsidR="00C50C83" w:rsidRPr="00C50C83">
              <w:rPr>
                <w:b/>
              </w:rPr>
              <w:t>:</w:t>
            </w:r>
            <w:r w:rsidRPr="00C50C83">
              <w:rPr>
                <w:b/>
              </w:rPr>
              <w:t xml:space="preserve"> Государству-участнику следует изменить действующие нормы военно-уголовного права, с тем чтобы вывести нарушения прав человека из-под юрисдикции военных судов. Помимо этого, ему следует пересмотреть Уголовный кодекс на предмет включения в него определения пытки, которое бы в полной мере соответствовало положениям статей 1 и 4 Конвенции против пыток и других жестоких, бесчеловечных или унижающих достоинство видов обращения и наказания и статьи 7 Пакта. Государству-участнику следует </w:t>
            </w:r>
            <w:r w:rsidRPr="00C50C83">
              <w:rPr>
                <w:b/>
              </w:rPr>
              <w:lastRenderedPageBreak/>
              <w:t>обеспечить проведение оперативного расследования в связи с любыми предполагаемыми актами пыток или неправомерного обра</w:t>
            </w:r>
            <w:r w:rsidR="00A40BE0">
              <w:rPr>
                <w:b/>
              </w:rPr>
              <w:t xml:space="preserve">щения, привлечение виновных к </w:t>
            </w:r>
            <w:r w:rsidRPr="00C50C83">
              <w:rPr>
                <w:b/>
              </w:rPr>
              <w:t>ответственности и назначение мер наказания, соразмерных тяжести совершенных деяний, а также предоставление же</w:t>
            </w:r>
            <w:r w:rsidR="00A40BE0">
              <w:rPr>
                <w:b/>
              </w:rPr>
              <w:t xml:space="preserve">ртвам надлежащих возмещения и </w:t>
            </w:r>
            <w:r w:rsidRPr="00C50C83">
              <w:rPr>
                <w:b/>
              </w:rPr>
              <w:t xml:space="preserve">защиты. Помимо этого, государству следует ускорить процесс принятия необходимых мер для создания национального механизма по предупреждению пыток и обеспечить выделение достаточных средств для эффективного функционирования этого механизма. </w:t>
            </w:r>
          </w:p>
        </w:tc>
      </w:tr>
      <w:tr w:rsidR="00330BE8" w:rsidRPr="00C50C83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50C83" w:rsidRDefault="00330BE8" w:rsidP="00330BE8">
            <w:pPr>
              <w:rPr>
                <w:b/>
              </w:rPr>
            </w:pPr>
            <w:r w:rsidRPr="00C50C83">
              <w:rPr>
                <w:b/>
              </w:rPr>
              <w:lastRenderedPageBreak/>
              <w:t xml:space="preserve">Вопрос, сопряженный с последующими действиями. 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17FEA" w:rsidRDefault="00330BE8" w:rsidP="00EE4751">
            <w:pPr>
              <w:jc w:val="both"/>
            </w:pPr>
            <w:r w:rsidRPr="00C50C83">
              <w:rPr>
                <w:b/>
              </w:rPr>
              <w:t>[С2]</w:t>
            </w:r>
            <w:r w:rsidR="00C50C83">
              <w:t>:</w:t>
            </w:r>
            <w:r w:rsidRPr="00C17FEA">
              <w:t xml:space="preserve"> Комитет отмечает, что ответ государства-участника не имеет отношения к рекомендации Комитета и что эта рекомендация выполнена не была. Он повторяет свои рекомендации. </w:t>
            </w:r>
          </w:p>
          <w:p w:rsidR="00330BE8" w:rsidRPr="00C17FEA" w:rsidRDefault="00330BE8" w:rsidP="00EE4751">
            <w:pPr>
              <w:jc w:val="both"/>
            </w:pPr>
            <w:r w:rsidRPr="00C50C83">
              <w:rPr>
                <w:b/>
              </w:rPr>
              <w:t>[D1]</w:t>
            </w:r>
            <w:r w:rsidR="00C50C83">
              <w:t>:</w:t>
            </w:r>
            <w:r w:rsidRPr="00C17FEA">
              <w:t xml:space="preserve"> Комитет отмечает, что государство не предоставило дополнительную информацию. Комитет подтверждает свою рекомендацию о внесении государством-участником поправки в Уголовный кодекс с целью включения в него определения пытки, которое полностью соответствовало бы статьям 1 и 4 Конвенции против пыток и других жестоких, бесчеловечных или унижающих достоинство видов обращения и наказания и статье 7 Пакта. </w:t>
            </w:r>
          </w:p>
          <w:p w:rsidR="00330BE8" w:rsidRPr="00C17FEA" w:rsidRDefault="00330BE8" w:rsidP="00EE4751">
            <w:pPr>
              <w:jc w:val="both"/>
            </w:pPr>
            <w:r w:rsidRPr="00C50C83">
              <w:rPr>
                <w:b/>
              </w:rPr>
              <w:t>[D1]</w:t>
            </w:r>
            <w:r w:rsidR="00C50C83">
              <w:t>:</w:t>
            </w:r>
            <w:r w:rsidRPr="00C17FEA">
              <w:t xml:space="preserve"> Комитет отмечает, что государство-участник не предоставило информацию о мерах, принятых в обеспечение оперативного расследования всех предполагаемых актов пыток или жестокого обращения, привлечения виновных к ответственности и назначения им наказания, соразмерного тяжести совершенного преступления, и предоставления жертвам соответствующего возмещения и защиты. Он подтверждает свою рекомендацию и просит предоставить информацию о количестве расследований и случаев привлечения к ответственности виновных в пытках или жестоком обращении за последние два года. </w:t>
            </w:r>
          </w:p>
          <w:p w:rsidR="00330BE8" w:rsidRPr="00C17FEA" w:rsidRDefault="00330BE8" w:rsidP="00EE4751">
            <w:pPr>
              <w:jc w:val="both"/>
            </w:pPr>
            <w:r w:rsidRPr="00C50C83">
              <w:rPr>
                <w:b/>
              </w:rPr>
              <w:t>[В2]</w:t>
            </w:r>
            <w:r w:rsidR="00C50C83">
              <w:t xml:space="preserve">: </w:t>
            </w:r>
            <w:r w:rsidRPr="00C17FEA">
              <w:t xml:space="preserve">Комитет принимает к сведению создание Службы по предотвращению пыток (СЕПРЕТ), но просит предоставить дополнительную информацию о ее структуре, сфере ее полномочий в отношении расследования пыток и других жестоких, бесчеловечных или унижающих достоинство видов обращения или наказания и о мерах, принятых для обеспечения ее независимости и автономности. </w:t>
            </w:r>
          </w:p>
        </w:tc>
      </w:tr>
      <w:tr w:rsidR="00330BE8" w:rsidRPr="00C50C83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50C83" w:rsidRDefault="00330BE8" w:rsidP="00330BE8">
            <w:pPr>
              <w:rPr>
                <w:b/>
              </w:rPr>
            </w:pPr>
            <w:r w:rsidRPr="00C50C83">
              <w:rPr>
                <w:b/>
              </w:rPr>
              <w:t>Резюме ответа государства-участника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17FEA" w:rsidRDefault="00330BE8" w:rsidP="00C50C83">
            <w:pPr>
              <w:jc w:val="both"/>
            </w:pPr>
            <w:r w:rsidRPr="00C17FEA">
              <w:tab/>
              <w:t xml:space="preserve">a) </w:t>
            </w:r>
            <w:r w:rsidRPr="00C17FEA">
              <w:tab/>
              <w:t>Информации предоставлено не было.</w:t>
            </w:r>
          </w:p>
          <w:p w:rsidR="00330BE8" w:rsidRPr="00C17FEA" w:rsidRDefault="00330BE8" w:rsidP="00C50C83">
            <w:pPr>
              <w:jc w:val="both"/>
            </w:pPr>
            <w:r w:rsidRPr="00C17FEA">
              <w:tab/>
              <w:t xml:space="preserve">b) </w:t>
            </w:r>
            <w:r w:rsidRPr="00C17FEA">
              <w:tab/>
              <w:t xml:space="preserve">В настоящее время обсуждается законопроект о внесении </w:t>
            </w:r>
            <w:r w:rsidR="00A40BE0">
              <w:t xml:space="preserve">изменений в Уголовный кодекс. </w:t>
            </w:r>
            <w:r w:rsidRPr="00C17FEA">
              <w:t>Про</w:t>
            </w:r>
            <w:r w:rsidR="00C50C83">
              <w:t>ект статьи об определении пытки</w:t>
            </w:r>
            <w:r w:rsidRPr="00C17FEA">
              <w:t xml:space="preserve"> соответствует Конвенции против пыток. </w:t>
            </w:r>
          </w:p>
          <w:p w:rsidR="00330BE8" w:rsidRPr="00C17FEA" w:rsidRDefault="00330BE8" w:rsidP="00C50C83">
            <w:pPr>
              <w:jc w:val="both"/>
            </w:pPr>
            <w:r w:rsidRPr="00C17FEA">
              <w:tab/>
              <w:t xml:space="preserve">с) </w:t>
            </w:r>
            <w:r w:rsidRPr="00C17FEA">
              <w:tab/>
              <w:t xml:space="preserve">Информации предоставлено не было. </w:t>
            </w:r>
          </w:p>
          <w:p w:rsidR="00330BE8" w:rsidRPr="00C17FEA" w:rsidRDefault="00330BE8" w:rsidP="00C50C83">
            <w:pPr>
              <w:jc w:val="both"/>
            </w:pPr>
            <w:r w:rsidRPr="00C17FEA">
              <w:tab/>
              <w:t xml:space="preserve">d) </w:t>
            </w:r>
            <w:r w:rsidRPr="00C17FEA">
              <w:tab/>
              <w:t xml:space="preserve">Государство-участник предоставило информацию о структуре, объеме полномочий, независимости и автономности СЕПРЕТ. Служба представляет собой децентрализованное учреждение, и как таковое оно наделено административной, финансовой, судебной и технической автономией. Ей предоставлены полномочия ex officio выступать истцом в судебных разбирательствах и поручено вести мониторинг дел о пытках, бесчеловечном и унижающем достоинство обращении. </w:t>
            </w:r>
          </w:p>
        </w:tc>
      </w:tr>
      <w:tr w:rsidR="00330BE8" w:rsidRPr="00C50C83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50C83" w:rsidRDefault="00330BE8" w:rsidP="00330BE8">
            <w:pPr>
              <w:rPr>
                <w:b/>
              </w:rPr>
            </w:pPr>
            <w:r w:rsidRPr="00C50C83">
              <w:rPr>
                <w:b/>
              </w:rPr>
              <w:t>Оценка Комитета</w:t>
            </w:r>
          </w:p>
        </w:tc>
      </w:tr>
      <w:tr w:rsidR="00C50C83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C50C83" w:rsidRPr="00C17FEA" w:rsidRDefault="00C50C83" w:rsidP="00C50C83">
            <w:pPr>
              <w:jc w:val="both"/>
            </w:pPr>
            <w:r>
              <w:tab/>
            </w:r>
            <w:r w:rsidRPr="00C50C83">
              <w:rPr>
                <w:b/>
              </w:rPr>
              <w:t xml:space="preserve">[D1] </w:t>
            </w:r>
            <w:r w:rsidRPr="00C17FEA">
              <w:t>a)</w:t>
            </w:r>
            <w:r>
              <w:t>:</w:t>
            </w:r>
            <w:r w:rsidRPr="00C17FEA">
              <w:t xml:space="preserve"> Информации о мерах, принятых для внесения изменений в нормы военно-уголовного права, не предоставлено. Комитет повторяет свои рекомендации.</w:t>
            </w:r>
          </w:p>
          <w:p w:rsidR="00C50C83" w:rsidRDefault="00C50C83" w:rsidP="00C50C83">
            <w:pPr>
              <w:jc w:val="both"/>
            </w:pP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17FEA" w:rsidRDefault="00C50C83" w:rsidP="00C50C83">
            <w:pPr>
              <w:jc w:val="both"/>
            </w:pPr>
            <w:r>
              <w:lastRenderedPageBreak/>
              <w:tab/>
            </w:r>
            <w:r w:rsidR="00330BE8" w:rsidRPr="00C50C83">
              <w:rPr>
                <w:b/>
              </w:rPr>
              <w:t>[B2]</w:t>
            </w:r>
            <w:r w:rsidR="00330BE8" w:rsidRPr="00C17FEA">
              <w:t xml:space="preserve"> b)</w:t>
            </w:r>
            <w:r>
              <w:t>:</w:t>
            </w:r>
            <w:r w:rsidR="00330BE8" w:rsidRPr="00C17FEA">
              <w:t xml:space="preserve"> Комитет приветствует предоставленную ему информацию об изменениях в Уголовный кодекс и просит предоставить дополнительную информацию о ходе процесса и об участии в нем гражданского общества. </w:t>
            </w:r>
          </w:p>
          <w:p w:rsidR="00330BE8" w:rsidRPr="00C17FEA" w:rsidRDefault="00C50C83" w:rsidP="00C50C83">
            <w:pPr>
              <w:jc w:val="both"/>
            </w:pPr>
            <w:r>
              <w:tab/>
            </w:r>
            <w:r w:rsidR="00330BE8" w:rsidRPr="00E31377">
              <w:rPr>
                <w:b/>
              </w:rPr>
              <w:t>[C2]</w:t>
            </w:r>
            <w:r w:rsidR="00330BE8" w:rsidRPr="00C17FEA">
              <w:t xml:space="preserve"> c)</w:t>
            </w:r>
            <w:r>
              <w:t>:</w:t>
            </w:r>
            <w:r w:rsidR="00E31377">
              <w:t xml:space="preserve"> </w:t>
            </w:r>
            <w:r w:rsidR="00330BE8" w:rsidRPr="00C17FEA">
              <w:t>Комитет отмечает, что, помимо информации о СЕПРЕТ, государство-участник не предоставило информации о мерах, принятых для того, чтоб</w:t>
            </w:r>
            <w:r w:rsidR="00A40BE0">
              <w:t>ы</w:t>
            </w:r>
            <w:r w:rsidR="00330BE8" w:rsidRPr="00C17FEA">
              <w:t xml:space="preserve"> обеспечить проведение оперативного расследования в связи со всеми предполагаемыми актами пыток или неправомерного обращения, привлечение виновных к ответственности и назначение мер наказания, соразмерных тяжести совершенных деяний, а также предоставление жертвам возмещения и надлежащей защиты. </w:t>
            </w:r>
            <w:r w:rsidR="00EC51E9">
              <w:br/>
            </w:r>
            <w:r w:rsidR="00330BE8" w:rsidRPr="00C17FEA">
              <w:t>Он повторяет свою рекомендацию.</w:t>
            </w:r>
          </w:p>
          <w:p w:rsidR="00330BE8" w:rsidRPr="00C17FEA" w:rsidRDefault="00C50C83" w:rsidP="00C50C83">
            <w:pPr>
              <w:jc w:val="both"/>
            </w:pPr>
            <w:r>
              <w:tab/>
            </w:r>
            <w:r w:rsidR="00330BE8" w:rsidRPr="00E31377">
              <w:rPr>
                <w:b/>
              </w:rPr>
              <w:t xml:space="preserve">[B1] </w:t>
            </w:r>
            <w:r w:rsidR="00330BE8" w:rsidRPr="00C17FEA">
              <w:t>d)</w:t>
            </w:r>
            <w:r>
              <w:t>:</w:t>
            </w:r>
            <w:r w:rsidR="00330BE8" w:rsidRPr="00C17FEA">
              <w:t xml:space="preserve"> Что касается СЕПРЕТ, то Комитет приветствует предоставленную государством-участником информацию и просит предоставить информацию по следующим вопросам: </w:t>
            </w:r>
          </w:p>
          <w:p w:rsidR="00330BE8" w:rsidRPr="00C17FEA" w:rsidRDefault="00330BE8" w:rsidP="00E31377">
            <w:pPr>
              <w:ind w:left="567"/>
              <w:jc w:val="both"/>
            </w:pPr>
            <w:r w:rsidRPr="00C17FEA">
              <w:t>i)</w:t>
            </w:r>
            <w:r w:rsidRPr="00C17FEA">
              <w:tab/>
              <w:t xml:space="preserve">назначение руководителя службы; </w:t>
            </w:r>
          </w:p>
          <w:p w:rsidR="00330BE8" w:rsidRPr="00C17FEA" w:rsidRDefault="00330BE8" w:rsidP="00E31377">
            <w:pPr>
              <w:ind w:left="567"/>
              <w:jc w:val="both"/>
            </w:pPr>
            <w:r w:rsidRPr="00C17FEA">
              <w:t>ii)</w:t>
            </w:r>
            <w:r w:rsidRPr="00C17FEA">
              <w:tab/>
              <w:t xml:space="preserve">создан ли с появлением СЕПЕРТ независимый механизм, отвечающий за прием и рассмотрение жалоб о пытках; </w:t>
            </w:r>
          </w:p>
          <w:p w:rsidR="00330BE8" w:rsidRPr="00C17FEA" w:rsidRDefault="00330BE8" w:rsidP="00E31377">
            <w:pPr>
              <w:ind w:left="567"/>
              <w:jc w:val="both"/>
            </w:pPr>
            <w:r w:rsidRPr="00C17FEA">
              <w:t>iii)</w:t>
            </w:r>
            <w:r w:rsidRPr="00C17FEA">
              <w:tab/>
              <w:t>выступала ли СЕПРЕТ или планирует в</w:t>
            </w:r>
            <w:r w:rsidR="00EC51E9">
              <w:t xml:space="preserve">ыступать ex officio в качестве </w:t>
            </w:r>
            <w:r w:rsidRPr="00C17FEA">
              <w:t xml:space="preserve">истца и мониторинг каких дел о пытках и других жестоких, бесчеловечных или унижающих достоинство видов </w:t>
            </w:r>
            <w:r w:rsidRPr="00C17FEA">
              <w:tab/>
              <w:t xml:space="preserve">обращения и наказания она вела;  </w:t>
            </w:r>
          </w:p>
          <w:p w:rsidR="00330BE8" w:rsidRPr="00C17FEA" w:rsidRDefault="00330BE8" w:rsidP="00E31377">
            <w:pPr>
              <w:ind w:left="567"/>
              <w:jc w:val="both"/>
            </w:pPr>
            <w:r w:rsidRPr="00C17FEA">
              <w:t>iv)</w:t>
            </w:r>
            <w:r w:rsidRPr="00C17FEA">
              <w:tab/>
              <w:t>какие финансовые и люд</w:t>
            </w:r>
            <w:r w:rsidR="00A40BE0">
              <w:t xml:space="preserve">ские ресурсы выделены СЕПРЕТ и </w:t>
            </w:r>
            <w:r w:rsidRPr="00C17FEA">
              <w:t xml:space="preserve">являются ли они достаточными для выполнения ею ее функций. </w:t>
            </w:r>
          </w:p>
        </w:tc>
      </w:tr>
      <w:tr w:rsidR="00330BE8" w:rsidRPr="00E31377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E31377" w:rsidRDefault="00330BE8" w:rsidP="00EC51E9">
            <w:pPr>
              <w:jc w:val="both"/>
              <w:rPr>
                <w:b/>
              </w:rPr>
            </w:pPr>
            <w:r w:rsidRPr="00E31377">
              <w:rPr>
                <w:b/>
              </w:rPr>
              <w:t>Пункт 14</w:t>
            </w:r>
            <w:r w:rsidR="00E31377" w:rsidRPr="00E31377">
              <w:rPr>
                <w:b/>
              </w:rPr>
              <w:t>:</w:t>
            </w:r>
            <w:r w:rsidRPr="00E31377">
              <w:rPr>
                <w:b/>
              </w:rPr>
              <w:t xml:space="preserve"> Государству-участнику следует ускорить судебное разбирательство в связи с актами расового насилия в Пандо и Сукре в 2008 году, с тем чтобы положить конец царящей в стране безнаказанности. Помимо этого, государству следует обеспечить всем жертвам комплексное возмещение, включая надлежащую медицинскую и психосоциальную помощь с учетом причиненного вреда. </w:t>
            </w:r>
          </w:p>
        </w:tc>
      </w:tr>
      <w:tr w:rsidR="00330BE8" w:rsidRPr="00E31377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E31377" w:rsidRDefault="00330BE8" w:rsidP="00330BE8">
            <w:pPr>
              <w:rPr>
                <w:b/>
              </w:rPr>
            </w:pPr>
            <w:r w:rsidRPr="00E31377">
              <w:rPr>
                <w:b/>
              </w:rPr>
              <w:t xml:space="preserve">Вопрос, сопряженный с последующей деятельностью 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17FEA" w:rsidRDefault="00330BE8" w:rsidP="00E31377">
            <w:pPr>
              <w:jc w:val="both"/>
            </w:pPr>
            <w:r w:rsidRPr="00E31377">
              <w:rPr>
                <w:b/>
              </w:rPr>
              <w:t>[В2]</w:t>
            </w:r>
            <w:r w:rsidR="00E31377">
              <w:t>:</w:t>
            </w:r>
            <w:r w:rsidR="00EC51E9">
              <w:t xml:space="preserve"> Комитет приветствует </w:t>
            </w:r>
            <w:r w:rsidRPr="00C17FEA">
              <w:t>представленную государством-участником информацию по де</w:t>
            </w:r>
            <w:r w:rsidR="00EC51E9">
              <w:t xml:space="preserve">лам о событиях в Пандо и Сукре </w:t>
            </w:r>
            <w:r w:rsidRPr="00C17FEA">
              <w:t xml:space="preserve">и просит предоставить обновленную информацию о проводимых по ним разбирательствам. Ему также требуется информация о мерах, принятых для выплаты всем жертвам полной суммы возмещения, в том числе об актуальности проекта, реализуемого Министерством здравоохранения и спорта в рамках Национального плана охраны психического здоровья на 2009–2015 годы. 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E31377" w:rsidRDefault="00330BE8" w:rsidP="00330BE8">
            <w:pPr>
              <w:rPr>
                <w:b/>
              </w:rPr>
            </w:pPr>
            <w:r w:rsidRPr="00E31377">
              <w:rPr>
                <w:b/>
              </w:rPr>
              <w:t>Резюме ответа государства-участника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17FEA" w:rsidRDefault="00330BE8" w:rsidP="00E31377">
            <w:pPr>
              <w:jc w:val="both"/>
            </w:pPr>
            <w:r w:rsidRPr="00C17FEA">
              <w:t xml:space="preserve">Государство-участник повторно предоставило информацию, содержащуюся в документе CCPR/C/BOL/CO/3/Add.1. </w:t>
            </w:r>
          </w:p>
          <w:p w:rsidR="00330BE8" w:rsidRPr="00C17FEA" w:rsidRDefault="00330BE8" w:rsidP="00E31377">
            <w:pPr>
              <w:jc w:val="both"/>
            </w:pPr>
            <w:r w:rsidRPr="00C17FEA">
              <w:t xml:space="preserve">Двое обвиняемых были приговорены к двум годам тюремного заключения и были помилованы судом. </w:t>
            </w:r>
          </w:p>
          <w:p w:rsidR="00330BE8" w:rsidRPr="00C17FEA" w:rsidRDefault="00330BE8" w:rsidP="00E31377">
            <w:pPr>
              <w:jc w:val="both"/>
            </w:pPr>
            <w:r w:rsidRPr="00C17FEA">
              <w:t xml:space="preserve">Государство-участник предоставило подробную информацию о Национальном плане охраны психического здоровья на 2009–2015 годы. </w:t>
            </w:r>
          </w:p>
        </w:tc>
      </w:tr>
      <w:tr w:rsidR="00330BE8" w:rsidRPr="00E31377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E31377" w:rsidRDefault="00330BE8" w:rsidP="00330BE8">
            <w:pPr>
              <w:rPr>
                <w:b/>
              </w:rPr>
            </w:pPr>
            <w:r w:rsidRPr="00E31377">
              <w:rPr>
                <w:b/>
              </w:rPr>
              <w:t>Оценка Комитета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17FEA" w:rsidRDefault="00330BE8" w:rsidP="00E31377">
            <w:pPr>
              <w:jc w:val="both"/>
            </w:pPr>
            <w:r w:rsidRPr="00E31377">
              <w:rPr>
                <w:b/>
              </w:rPr>
              <w:t>[B2]</w:t>
            </w:r>
            <w:r w:rsidR="00E31377">
              <w:t>:</w:t>
            </w:r>
            <w:r w:rsidRPr="00C17FEA">
              <w:t xml:space="preserve"> Комитет приветствует предоставленную государством-участником информацию по делам о событиях в Пандо и Сукре и о Национальном плане охраны психического здоровья на 2009–2015 годы, однако ему необходима дополнительная информация о: </w:t>
            </w:r>
          </w:p>
          <w:p w:rsidR="00330BE8" w:rsidRPr="00C17FEA" w:rsidRDefault="00330BE8" w:rsidP="00E31377">
            <w:pPr>
              <w:ind w:left="567"/>
              <w:jc w:val="both"/>
            </w:pPr>
            <w:r w:rsidRPr="00C17FEA">
              <w:lastRenderedPageBreak/>
              <w:t>i)</w:t>
            </w:r>
            <w:r w:rsidRPr="00C17FEA">
              <w:tab/>
              <w:t xml:space="preserve">мерах, принятых в связи с заключительными замечаниями Комитета от 29 октября 2013 года (CCPR/C/BOL/CO/3);  </w:t>
            </w:r>
          </w:p>
          <w:p w:rsidR="00330BE8" w:rsidRPr="00C17FEA" w:rsidRDefault="00330BE8" w:rsidP="00E31377">
            <w:pPr>
              <w:ind w:left="567"/>
              <w:jc w:val="both"/>
            </w:pPr>
            <w:r w:rsidRPr="00C17FEA">
              <w:t xml:space="preserve">ii) </w:t>
            </w:r>
            <w:r w:rsidRPr="00C17FEA">
              <w:tab/>
              <w:t xml:space="preserve">мерах, принятых для предоставления соответствующей финансовой компенсации всем жертвам. </w:t>
            </w:r>
          </w:p>
          <w:p w:rsidR="00E31377" w:rsidRPr="00E31377" w:rsidRDefault="00330BE8" w:rsidP="00E31377">
            <w:pPr>
              <w:jc w:val="both"/>
              <w:rPr>
                <w:b/>
              </w:rPr>
            </w:pPr>
            <w:r w:rsidRPr="00E31377">
              <w:rPr>
                <w:b/>
              </w:rPr>
              <w:t>Рекомендуемые действия</w:t>
            </w:r>
          </w:p>
          <w:p w:rsidR="00330BE8" w:rsidRPr="00C17FEA" w:rsidRDefault="00330BE8" w:rsidP="00E31377">
            <w:pPr>
              <w:jc w:val="both"/>
            </w:pPr>
            <w:r w:rsidRPr="00C17FEA">
              <w:t>Направить письмо с изложением оценки Комитета.</w:t>
            </w:r>
          </w:p>
        </w:tc>
      </w:tr>
      <w:tr w:rsidR="00330BE8" w:rsidRPr="00C17FEA" w:rsidTr="00330BE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7" w:type="dxa"/>
            <w:gridSpan w:val="2"/>
          </w:tcPr>
          <w:p w:rsidR="00330BE8" w:rsidRPr="00C17FEA" w:rsidRDefault="00330BE8" w:rsidP="00330BE8">
            <w:r w:rsidRPr="00E31377">
              <w:rPr>
                <w:b/>
              </w:rPr>
              <w:lastRenderedPageBreak/>
              <w:t>Следующий периодический доклад</w:t>
            </w:r>
            <w:r w:rsidRPr="003A7A80">
              <w:rPr>
                <w:b/>
              </w:rPr>
              <w:t>:</w:t>
            </w:r>
            <w:r w:rsidRPr="00C17FEA">
              <w:t xml:space="preserve"> 1 ноября 2018 года</w:t>
            </w:r>
          </w:p>
        </w:tc>
      </w:tr>
    </w:tbl>
    <w:p w:rsidR="00651A8A" w:rsidRPr="00651A8A" w:rsidRDefault="00651A8A" w:rsidP="00E31377">
      <w:pPr>
        <w:pStyle w:val="HChGR"/>
        <w:rPr>
          <w:u w:val="single"/>
        </w:rPr>
      </w:pPr>
      <w:r w:rsidRPr="00651A8A">
        <w:tab/>
      </w:r>
      <w:r w:rsidRPr="00651A8A">
        <w:tab/>
        <w:t xml:space="preserve">110-я сессия (март 2014 года) </w:t>
      </w:r>
    </w:p>
    <w:tbl>
      <w:tblPr>
        <w:tblStyle w:val="TabTxt"/>
        <w:tblW w:w="7683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010"/>
        <w:gridCol w:w="4673"/>
      </w:tblGrid>
      <w:tr w:rsidR="00651A8A" w:rsidRPr="00E31377" w:rsidTr="00BB77EF">
        <w:trPr>
          <w:tblHeader/>
        </w:trPr>
        <w:tc>
          <w:tcPr>
            <w:tcW w:w="30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51A8A" w:rsidRPr="00E31377" w:rsidRDefault="00651A8A" w:rsidP="00E31377">
            <w:pPr>
              <w:spacing w:before="80" w:after="80" w:line="200" w:lineRule="exact"/>
              <w:rPr>
                <w:i/>
                <w:szCs w:val="20"/>
              </w:rPr>
            </w:pPr>
            <w:r w:rsidRPr="00E31377">
              <w:rPr>
                <w:i/>
                <w:szCs w:val="20"/>
              </w:rPr>
              <w:t>Соединенные Штаты Америки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bottom w:val="single" w:sz="12" w:space="0" w:color="auto"/>
            </w:tcBorders>
            <w:shd w:val="clear" w:color="auto" w:fill="auto"/>
          </w:tcPr>
          <w:p w:rsidR="00651A8A" w:rsidRPr="00E31377" w:rsidRDefault="00651A8A" w:rsidP="00E31377">
            <w:pPr>
              <w:spacing w:before="80" w:after="80" w:line="200" w:lineRule="exact"/>
              <w:rPr>
                <w:i/>
                <w:szCs w:val="20"/>
              </w:rPr>
            </w:pPr>
          </w:p>
        </w:tc>
      </w:tr>
      <w:tr w:rsidR="00651A8A" w:rsidRPr="00E31377" w:rsidTr="00BB77EF">
        <w:trPr>
          <w:trHeight w:hRule="exact" w:val="113"/>
        </w:trPr>
        <w:tc>
          <w:tcPr>
            <w:tcW w:w="3010" w:type="dxa"/>
            <w:tcBorders>
              <w:top w:val="single" w:sz="12" w:space="0" w:color="auto"/>
            </w:tcBorders>
          </w:tcPr>
          <w:p w:rsidR="00651A8A" w:rsidRPr="00E31377" w:rsidRDefault="00651A8A" w:rsidP="00E3137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12" w:space="0" w:color="auto"/>
            </w:tcBorders>
          </w:tcPr>
          <w:p w:rsidR="00651A8A" w:rsidRPr="00E31377" w:rsidRDefault="00651A8A" w:rsidP="00E31377"/>
        </w:tc>
      </w:tr>
      <w:tr w:rsidR="00651A8A" w:rsidRPr="00E31377" w:rsidTr="00BB77EF">
        <w:tc>
          <w:tcPr>
            <w:tcW w:w="3010" w:type="dxa"/>
          </w:tcPr>
          <w:p w:rsidR="00651A8A" w:rsidRPr="00E31377" w:rsidRDefault="00651A8A" w:rsidP="00E31377">
            <w:r w:rsidRPr="00E31377">
              <w:t>Заключительные замечания: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</w:tcPr>
          <w:p w:rsidR="00651A8A" w:rsidRPr="00E31377" w:rsidRDefault="00651A8A" w:rsidP="00E31377">
            <w:r w:rsidRPr="00E31377">
              <w:t xml:space="preserve">CCPR/C/USA/CO/4, 26 марта 2014 года </w:t>
            </w:r>
          </w:p>
        </w:tc>
      </w:tr>
      <w:tr w:rsidR="00651A8A" w:rsidRPr="00E31377" w:rsidTr="00BB77EF">
        <w:tc>
          <w:tcPr>
            <w:tcW w:w="3010" w:type="dxa"/>
          </w:tcPr>
          <w:p w:rsidR="00651A8A" w:rsidRPr="00E31377" w:rsidRDefault="00651A8A" w:rsidP="00E31377">
            <w:r w:rsidRPr="00E31377">
              <w:t>Пункты, предусматривающие последующую деятельность: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</w:tcPr>
          <w:p w:rsidR="00651A8A" w:rsidRPr="00E31377" w:rsidRDefault="00651A8A" w:rsidP="00E31377">
            <w:r w:rsidRPr="00E31377">
              <w:t xml:space="preserve">5, 10, 21 и 22 </w:t>
            </w:r>
          </w:p>
        </w:tc>
      </w:tr>
      <w:tr w:rsidR="00651A8A" w:rsidRPr="00E31377" w:rsidTr="00BB77EF">
        <w:tc>
          <w:tcPr>
            <w:tcW w:w="3010" w:type="dxa"/>
          </w:tcPr>
          <w:p w:rsidR="00651A8A" w:rsidRPr="00E31377" w:rsidRDefault="00651A8A" w:rsidP="00E31377">
            <w:r w:rsidRPr="00E31377">
              <w:t>Первый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</w:tcPr>
          <w:p w:rsidR="00651A8A" w:rsidRPr="00E31377" w:rsidRDefault="00651A8A" w:rsidP="00E31377">
            <w:r w:rsidRPr="00E31377">
              <w:t xml:space="preserve">1 апреля 2015 года </w:t>
            </w:r>
          </w:p>
        </w:tc>
      </w:tr>
      <w:tr w:rsidR="00651A8A" w:rsidRPr="00E31377" w:rsidTr="00BB77EF">
        <w:tc>
          <w:tcPr>
            <w:tcW w:w="3010" w:type="dxa"/>
          </w:tcPr>
          <w:p w:rsidR="00651A8A" w:rsidRPr="00E31377" w:rsidRDefault="00651A8A" w:rsidP="00E31377">
            <w:r w:rsidRPr="00E31377">
              <w:t>Оценка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</w:tcPr>
          <w:p w:rsidR="00651A8A" w:rsidRPr="00E31377" w:rsidRDefault="00651A8A" w:rsidP="00E31377">
            <w:r w:rsidRPr="00E31377">
              <w:t>Требуется дополнительная информация по пунктам 5</w:t>
            </w:r>
            <w:r w:rsidR="00CB2606">
              <w:rPr>
                <w:b/>
              </w:rPr>
              <w:t xml:space="preserve"> [B2]</w:t>
            </w:r>
            <w:r w:rsidRPr="00E31377">
              <w:rPr>
                <w:b/>
              </w:rPr>
              <w:t>[C1][C1][B1]</w:t>
            </w:r>
            <w:r w:rsidRPr="00E31377">
              <w:t>, 10</w:t>
            </w:r>
            <w:r w:rsidRPr="00E31377">
              <w:rPr>
                <w:b/>
              </w:rPr>
              <w:t xml:space="preserve"> [C1][C1]</w:t>
            </w:r>
            <w:r w:rsidRPr="00E31377">
              <w:t xml:space="preserve">, 21 </w:t>
            </w:r>
            <w:r w:rsidRPr="00E31377">
              <w:rPr>
                <w:b/>
              </w:rPr>
              <w:t>[B2][C2]</w:t>
            </w:r>
            <w:r w:rsidRPr="00E31377">
              <w:t xml:space="preserve"> и 22 </w:t>
            </w:r>
            <w:r w:rsidRPr="00E31377">
              <w:rPr>
                <w:b/>
              </w:rPr>
              <w:t>[B2][C1][C1][D1][C2]</w:t>
            </w:r>
            <w:r w:rsidR="00E31377">
              <w:t>.</w:t>
            </w:r>
          </w:p>
        </w:tc>
      </w:tr>
      <w:tr w:rsidR="00651A8A" w:rsidRPr="00E31377" w:rsidTr="00BB77EF">
        <w:tc>
          <w:tcPr>
            <w:tcW w:w="3010" w:type="dxa"/>
          </w:tcPr>
          <w:p w:rsidR="00651A8A" w:rsidRPr="00E31377" w:rsidRDefault="00651A8A" w:rsidP="00E31377">
            <w:r w:rsidRPr="00E31377">
              <w:t>Второй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</w:tcPr>
          <w:p w:rsidR="00651A8A" w:rsidRPr="00E31377" w:rsidRDefault="00651A8A" w:rsidP="00E31377">
            <w:r w:rsidRPr="00E31377">
              <w:t>12 октября 2015 года</w:t>
            </w:r>
          </w:p>
        </w:tc>
      </w:tr>
      <w:tr w:rsidR="00651A8A" w:rsidRPr="00E31377" w:rsidTr="00BB77EF">
        <w:tc>
          <w:tcPr>
            <w:tcW w:w="3010" w:type="dxa"/>
          </w:tcPr>
          <w:p w:rsidR="00651A8A" w:rsidRPr="00E31377" w:rsidRDefault="00651A8A" w:rsidP="00E31377">
            <w:r w:rsidRPr="00E31377">
              <w:t>Оценка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</w:tcPr>
          <w:p w:rsidR="00651A8A" w:rsidRPr="00E31377" w:rsidRDefault="00651A8A" w:rsidP="00E31377">
            <w:r w:rsidRPr="00E31377">
              <w:t xml:space="preserve">Требуется дополнительная информация по пунктам 5 </w:t>
            </w:r>
            <w:r w:rsidRPr="00E31377">
              <w:rPr>
                <w:b/>
              </w:rPr>
              <w:t>[B2][D1][D1][C2], 10 [C2][C2]</w:t>
            </w:r>
            <w:r w:rsidRPr="00E31377">
              <w:t xml:space="preserve">, </w:t>
            </w:r>
            <w:r w:rsidR="00E31377">
              <w:br/>
            </w:r>
            <w:r w:rsidRPr="00E31377">
              <w:t xml:space="preserve">21 </w:t>
            </w:r>
            <w:r w:rsidRPr="00E31377">
              <w:rPr>
                <w:b/>
              </w:rPr>
              <w:t>[B2][C1][B1]</w:t>
            </w:r>
            <w:r w:rsidRPr="00E31377">
              <w:t xml:space="preserve"> и 22 </w:t>
            </w:r>
            <w:r w:rsidRPr="00E31377">
              <w:rPr>
                <w:b/>
              </w:rPr>
              <w:t>[B1][B1][D1][B2][D1]</w:t>
            </w:r>
            <w:r w:rsidR="00E31377">
              <w:t>.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651A8A" w:rsidP="00E31377">
            <w:pPr>
              <w:jc w:val="both"/>
              <w:rPr>
                <w:b/>
              </w:rPr>
            </w:pPr>
            <w:r w:rsidRPr="00E31377">
              <w:rPr>
                <w:b/>
              </w:rPr>
              <w:t>Пункт 5</w:t>
            </w:r>
            <w:r w:rsidR="00E31377" w:rsidRPr="00E31377">
              <w:rPr>
                <w:b/>
              </w:rPr>
              <w:t>:</w:t>
            </w:r>
            <w:r w:rsidRPr="00E31377">
              <w:rPr>
                <w:b/>
              </w:rPr>
              <w:t xml:space="preserve"> Государству-участнику следует обеспечить, чтобы во всех случаях незаконных убийств, пыток или иного жестокого обращения, незаконного задержания или недобровольного исчезновения поводилось эффективное, независимое и беспристрастное расследование, чтобы виновные, в том числе лица начальствующего состава, подвергались судебному преследованию и наказанию и чтобы пострадавшим предоставлялись эффективные средства правовой защиты. Следует также устанавливать ответственность тех лиц, которые прикрывали благовидным предлогом явно незаконное поведение. Государству-участнику следует также рассмотреть возможность полного включения положений доктрины </w:t>
            </w:r>
            <w:r w:rsidR="00FB1E55" w:rsidRPr="00E31377">
              <w:rPr>
                <w:b/>
              </w:rPr>
              <w:t>«</w:t>
            </w:r>
            <w:r w:rsidRPr="00E31377">
              <w:rPr>
                <w:b/>
              </w:rPr>
              <w:t>ответственности отдающего приказы лица</w:t>
            </w:r>
            <w:r w:rsidR="00FB1E55" w:rsidRPr="00E31377">
              <w:rPr>
                <w:b/>
              </w:rPr>
              <w:t>»</w:t>
            </w:r>
            <w:r w:rsidRPr="00E31377">
              <w:rPr>
                <w:b/>
              </w:rPr>
              <w:t xml:space="preserve"> в уголовное законодательство, снятия секретности и опубликования доклада специального комитета по вопросам разведки Сената о программе тайного содержания под стражей ЦРУ. 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651A8A" w:rsidP="00E31377">
            <w:pPr>
              <w:rPr>
                <w:b/>
              </w:rPr>
            </w:pPr>
            <w:r w:rsidRPr="00E31377">
              <w:rPr>
                <w:b/>
              </w:rPr>
              <w:t xml:space="preserve">Вопрос, сопряженный с последующей деятельностью 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E31377" w:rsidP="00E31377">
            <w:pPr>
              <w:jc w:val="both"/>
            </w:pPr>
            <w:r>
              <w:tab/>
            </w:r>
            <w:r w:rsidR="00651A8A" w:rsidRPr="00E31377">
              <w:rPr>
                <w:b/>
              </w:rPr>
              <w:t xml:space="preserve">[B2] </w:t>
            </w:r>
            <w:r w:rsidR="00651A8A" w:rsidRPr="00E31377">
              <w:t>a)</w:t>
            </w:r>
            <w:r>
              <w:t xml:space="preserve">: </w:t>
            </w:r>
            <w:r w:rsidR="00651A8A" w:rsidRPr="00E31377">
              <w:t xml:space="preserve">С удовлетворением принимая к сведению предоставленную государством-участником информацию о недавних случаях привлечения к ответственности сотрудников правоохранительных органов, а также об осуждении четырех наемных сотрудников компании </w:t>
            </w:r>
            <w:r w:rsidR="00FB1E55" w:rsidRPr="00E31377">
              <w:t>«</w:t>
            </w:r>
            <w:r w:rsidR="00651A8A" w:rsidRPr="00E31377">
              <w:t>Блэкуотер США</w:t>
            </w:r>
            <w:r w:rsidR="00FB1E55" w:rsidRPr="00E31377">
              <w:t>»</w:t>
            </w:r>
            <w:r w:rsidR="00651A8A" w:rsidRPr="00E31377">
              <w:t xml:space="preserve"> за преступления, совершенные ими в Ираке, Комитет просит предоставить информацию о расследованиях, привлечении к ответственности или осуждении руководящих государственных служащих Соединенных Штатов за преступления, совершенные во время проведения международных операций или в рамках программ страны, предусматривавших заключение под стражу и допросы. Кроме того, он обеспокоен сообщениями о том, что лица, содержащиеся или содержавшиеся под стражей в Гуантанамо, были </w:t>
            </w:r>
            <w:r w:rsidR="00651A8A" w:rsidRPr="00E31377">
              <w:lastRenderedPageBreak/>
              <w:t xml:space="preserve">лишены возможности прибегнуть к средствам судебной защиты в связи с пытками и другими нарушениями прав человека, от которых они пострадали во время содержания под стражей Соединенных Штатов. Он повторяет свои рекомендации. </w:t>
            </w:r>
          </w:p>
          <w:p w:rsidR="00651A8A" w:rsidRPr="00E31377" w:rsidRDefault="00E31377" w:rsidP="00E31377">
            <w:pPr>
              <w:jc w:val="both"/>
            </w:pPr>
            <w:r>
              <w:tab/>
            </w:r>
            <w:r w:rsidR="00651A8A" w:rsidRPr="00BB77EF">
              <w:rPr>
                <w:b/>
              </w:rPr>
              <w:t>[C1]</w:t>
            </w:r>
            <w:r w:rsidR="00651A8A" w:rsidRPr="00E31377">
              <w:t xml:space="preserve"> b)</w:t>
            </w:r>
            <w:r>
              <w:t>:</w:t>
            </w:r>
            <w:r w:rsidR="00651A8A" w:rsidRPr="00E31377">
              <w:t xml:space="preserve"> Комитету требуется информация о мерах, принимаемых для установления ответственности тех лиц, которые прикрывали благовидным предлогом явно незаконное поведение. Он повторяет свои рекомендации. </w:t>
            </w:r>
          </w:p>
          <w:p w:rsidR="00651A8A" w:rsidRPr="00E31377" w:rsidRDefault="00E31377" w:rsidP="00E31377">
            <w:pPr>
              <w:jc w:val="both"/>
            </w:pPr>
            <w:r>
              <w:tab/>
            </w:r>
            <w:r w:rsidR="00651A8A" w:rsidRPr="00BB77EF">
              <w:rPr>
                <w:b/>
              </w:rPr>
              <w:t>[С1]</w:t>
            </w:r>
            <w:r w:rsidR="00651A8A" w:rsidRPr="00E31377">
              <w:t xml:space="preserve"> с)</w:t>
            </w:r>
            <w:r>
              <w:t>:</w:t>
            </w:r>
            <w:r w:rsidR="00651A8A" w:rsidRPr="00E31377">
              <w:t xml:space="preserve"> Комитет сожалеет о том, что государство-участник не предприняло действий для того, чтобы включить в уголовное право положение об ответственности отдающих приказы лиц за преступления по международному праву. Он повторяет свои рекомендации. </w:t>
            </w:r>
          </w:p>
          <w:p w:rsidR="00651A8A" w:rsidRPr="00E31377" w:rsidRDefault="00E31377" w:rsidP="00E31377">
            <w:pPr>
              <w:jc w:val="both"/>
            </w:pPr>
            <w:r>
              <w:tab/>
            </w:r>
            <w:r w:rsidR="00651A8A" w:rsidRPr="00BB77EF">
              <w:rPr>
                <w:b/>
              </w:rPr>
              <w:t>[В1]</w:t>
            </w:r>
            <w:r w:rsidR="00651A8A" w:rsidRPr="00E31377">
              <w:t xml:space="preserve"> d)</w:t>
            </w:r>
            <w:r>
              <w:t>:</w:t>
            </w:r>
            <w:r w:rsidR="00651A8A" w:rsidRPr="00E31377">
              <w:t xml:space="preserve"> Комитет приветствует рассекречивание и обнародование более </w:t>
            </w:r>
            <w:r w:rsidR="00EC51E9">
              <w:br/>
            </w:r>
            <w:r w:rsidR="00651A8A" w:rsidRPr="00E31377">
              <w:t xml:space="preserve">500 страниц доклада специального комитета Сената по вопросам разведки о программе тайных задержаний ЦРУ, но обеспокоен сообщениями о том, что более </w:t>
            </w:r>
            <w:r w:rsidR="00EC51E9">
              <w:br/>
            </w:r>
            <w:r w:rsidR="00651A8A" w:rsidRPr="00E31377">
              <w:t>6 000 страниц остаются засекреченными. Он обеспокоен также сообщениями о том, что Министерство юстиции не планирует возобновлять расследование, несмотря на то</w:t>
            </w:r>
            <w:r w:rsidR="00A40BE0">
              <w:t>,</w:t>
            </w:r>
            <w:r w:rsidR="00651A8A" w:rsidRPr="00E31377">
              <w:t xml:space="preserve"> что у него есть доступ ко всему докладу. </w:t>
            </w:r>
          </w:p>
        </w:tc>
      </w:tr>
      <w:tr w:rsidR="00651A8A" w:rsidRPr="00BB77EF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BB77EF" w:rsidRDefault="00651A8A" w:rsidP="00E31377">
            <w:pPr>
              <w:rPr>
                <w:b/>
              </w:rPr>
            </w:pPr>
            <w:r w:rsidRPr="00BB77EF">
              <w:rPr>
                <w:b/>
              </w:rPr>
              <w:lastRenderedPageBreak/>
              <w:t>Резюме ответа государства-участника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651A8A" w:rsidP="00BB77EF">
            <w:pPr>
              <w:jc w:val="both"/>
            </w:pPr>
            <w:r w:rsidRPr="00E31377">
              <w:tab/>
              <w:t xml:space="preserve">а) b) </w:t>
            </w:r>
            <w:r w:rsidRPr="00E31377">
              <w:tab/>
              <w:t xml:space="preserve">Государство-участник продолжит расследовать все заслуживающие доверия утверждения о преступлениях, совершенных в ходе международных операций, и привлекать к ответственности виновных в таких преступлениях. </w:t>
            </w:r>
          </w:p>
          <w:p w:rsidR="00651A8A" w:rsidRPr="00E31377" w:rsidRDefault="00651A8A" w:rsidP="00BB77EF">
            <w:pPr>
              <w:jc w:val="both"/>
            </w:pPr>
            <w:r w:rsidRPr="00E31377">
              <w:t xml:space="preserve">Государство-участник предоставило подробные сведения об обвинительных приговорах за незаконные убийства, необоснованное применение силы и ненадлежащее обращение с задержанными, вынесенных со времени представления в марте 2015 года последнего доклада о последующих действиях. Оно предоставило также подробную информацию о мировых соглашениях, могущих быть осуществленными в принудительном порядке по решению суда, которые были заключены в рамках работы по возмещению ущерба за системные действия или практику неправомерного поведения сотрудников полиции. Были приведены примеры эффективных средств правовой защиты, предоставленных жертвам неправомерных действий в форме компенсации на уровне штатов. </w:t>
            </w:r>
          </w:p>
          <w:p w:rsidR="00651A8A" w:rsidRPr="00E31377" w:rsidRDefault="00651A8A" w:rsidP="00BB77EF">
            <w:pPr>
              <w:jc w:val="both"/>
            </w:pPr>
            <w:r w:rsidRPr="00E31377">
              <w:tab/>
              <w:t xml:space="preserve">с) </w:t>
            </w:r>
            <w:r w:rsidRPr="00E31377">
              <w:tab/>
              <w:t>Информации предоставлено не было.</w:t>
            </w:r>
          </w:p>
          <w:p w:rsidR="00651A8A" w:rsidRPr="00E31377" w:rsidRDefault="00651A8A" w:rsidP="00BB77EF">
            <w:pPr>
              <w:jc w:val="both"/>
            </w:pPr>
            <w:r w:rsidRPr="00E31377">
              <w:tab/>
              <w:t xml:space="preserve">d) </w:t>
            </w:r>
            <w:r w:rsidRPr="00E31377">
              <w:tab/>
              <w:t xml:space="preserve">Министерство юстиции не обнаружило новых материалов в являющемся секретном докладе специального комитета Сената по вопросам разведки. 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BB77EF" w:rsidRDefault="00651A8A" w:rsidP="00E31377">
            <w:pPr>
              <w:rPr>
                <w:b/>
              </w:rPr>
            </w:pPr>
            <w:r w:rsidRPr="00BB77EF">
              <w:rPr>
                <w:b/>
              </w:rPr>
              <w:t xml:space="preserve">Оценка Комитета 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BB77EF" w:rsidP="00BB77EF">
            <w:pPr>
              <w:jc w:val="both"/>
            </w:pPr>
            <w:r>
              <w:tab/>
            </w:r>
            <w:r w:rsidR="00651A8A" w:rsidRPr="00BB77EF">
              <w:rPr>
                <w:b/>
              </w:rPr>
              <w:t>[B2]</w:t>
            </w:r>
            <w:r w:rsidR="00651A8A" w:rsidRPr="00E31377">
              <w:t xml:space="preserve"> a)</w:t>
            </w:r>
            <w:r>
              <w:t>:</w:t>
            </w:r>
            <w:r w:rsidR="00651A8A" w:rsidRPr="00E31377">
              <w:t xml:space="preserve"> Комитет принимает к сведению предоставленную информацию о незаконных убийствах, необоснованном применении силы и ненадлежащем обращении с задержанными. Вместе с тем он сожалеет о том, что не было предоставлено дополнительной информации о расследованиях, привлечении к ответственности или осуждении руководящих государственных служащих Соединенных Штатов за преступления, совершенные во время проведения международных операций или в рамках программ, предусматривавших заключение под стражу и допросы. Он сожалеет также о том, что не было предоставлено дополнительной информации о сообщениях, согласно которым лица, содержащиеся или содержавшиеся под стражей в Гуантанамо, были лишены возможности прибегнуть к средствам судебной защиты в связи с пытками и другими нарушениями прав человека, от которых они пострадали во время содержания под стражей Соединенными Штатами. </w:t>
            </w:r>
          </w:p>
          <w:p w:rsidR="00651A8A" w:rsidRPr="00E31377" w:rsidRDefault="00BB77EF" w:rsidP="00BB77EF">
            <w:pPr>
              <w:jc w:val="both"/>
            </w:pPr>
            <w:r>
              <w:tab/>
            </w:r>
            <w:r w:rsidR="00651A8A" w:rsidRPr="00BB77EF">
              <w:rPr>
                <w:b/>
              </w:rPr>
              <w:t>[D1]</w:t>
            </w:r>
            <w:r w:rsidR="00651A8A" w:rsidRPr="00E31377">
              <w:t xml:space="preserve"> b)</w:t>
            </w:r>
            <w:r>
              <w:t>:</w:t>
            </w:r>
            <w:r w:rsidR="00651A8A" w:rsidRPr="00E31377">
              <w:t xml:space="preserve"> Комитет сожалеет о том, что не было предоставлено дополнительной информации о мерах, принимаемых для установления ответственности тех лиц, которые прикрывали благовидным предлогом явно незаконное поведение. </w:t>
            </w:r>
            <w:r w:rsidR="00CB2606">
              <w:br/>
            </w:r>
            <w:r w:rsidR="00651A8A" w:rsidRPr="00E31377">
              <w:t xml:space="preserve">Он повторяет свои рекомендации. </w:t>
            </w:r>
          </w:p>
          <w:p w:rsidR="00651A8A" w:rsidRPr="00E31377" w:rsidRDefault="00BB77EF" w:rsidP="00BB77EF">
            <w:pPr>
              <w:jc w:val="both"/>
            </w:pPr>
            <w:r>
              <w:lastRenderedPageBreak/>
              <w:tab/>
            </w:r>
            <w:r w:rsidR="00651A8A" w:rsidRPr="00BB77EF">
              <w:rPr>
                <w:b/>
              </w:rPr>
              <w:t xml:space="preserve">[D1] </w:t>
            </w:r>
            <w:r w:rsidR="00651A8A" w:rsidRPr="00E31377">
              <w:t>c)</w:t>
            </w:r>
            <w:r>
              <w:t>:</w:t>
            </w:r>
            <w:r w:rsidR="00651A8A" w:rsidRPr="00E31377">
              <w:t xml:space="preserve"> Комитет сожалеет о том, что не было предоставлено информации о действиях, направленных на включение в уголовное право положений доктрины об ответственности отдающих приказы лиц за преступления по международному праву. Он повторяет свои рекомендации. </w:t>
            </w:r>
          </w:p>
          <w:p w:rsidR="00651A8A" w:rsidRPr="00E31377" w:rsidRDefault="00BB77EF" w:rsidP="00BB77EF">
            <w:pPr>
              <w:jc w:val="both"/>
            </w:pPr>
            <w:r>
              <w:tab/>
            </w:r>
            <w:r w:rsidR="00651A8A" w:rsidRPr="00BB77EF">
              <w:rPr>
                <w:b/>
              </w:rPr>
              <w:t xml:space="preserve">[C2] </w:t>
            </w:r>
            <w:r w:rsidR="00651A8A" w:rsidRPr="00E31377">
              <w:t>d)</w:t>
            </w:r>
            <w:r>
              <w:t>:</w:t>
            </w:r>
            <w:r w:rsidR="00651A8A" w:rsidRPr="00E31377">
              <w:t xml:space="preserve"> Государство-участник не предоставило дополнительной информации ни о докладе специального комитета Сената по вопросам разведки, касающемся программы тайного содержания под стражей ЦРУ, ни о том, планирует ли Министерство юстиции возобновить расследования.</w:t>
            </w:r>
          </w:p>
        </w:tc>
      </w:tr>
      <w:tr w:rsidR="00651A8A" w:rsidRPr="00BB77EF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BB77EF" w:rsidRDefault="00651A8A" w:rsidP="00BB77EF">
            <w:pPr>
              <w:jc w:val="both"/>
              <w:rPr>
                <w:b/>
              </w:rPr>
            </w:pPr>
            <w:r w:rsidRPr="00BB77EF">
              <w:rPr>
                <w:b/>
              </w:rPr>
              <w:lastRenderedPageBreak/>
              <w:t>Пункт 10</w:t>
            </w:r>
            <w:r w:rsidR="00BB77EF" w:rsidRPr="00BB77EF">
              <w:rPr>
                <w:b/>
              </w:rPr>
              <w:t>:</w:t>
            </w:r>
            <w:r w:rsidRPr="00BB77EF">
              <w:rPr>
                <w:b/>
              </w:rPr>
              <w:t xml:space="preserve"> Государству-участнику следует принять все необходимые меры для соблюдения своих обязательств по эффективной защите права на жизнь. </w:t>
            </w:r>
            <w:r w:rsidR="00BB77EF">
              <w:rPr>
                <w:b/>
              </w:rPr>
              <w:br/>
            </w:r>
            <w:r w:rsidRPr="00BB77EF">
              <w:rPr>
                <w:b/>
              </w:rPr>
              <w:t xml:space="preserve">В частности, ему следует: </w:t>
            </w:r>
          </w:p>
          <w:p w:rsidR="00651A8A" w:rsidRPr="00BB77EF" w:rsidRDefault="00BB77EF" w:rsidP="00BB77EF">
            <w:pPr>
              <w:jc w:val="both"/>
              <w:rPr>
                <w:b/>
              </w:rPr>
            </w:pPr>
            <w:r w:rsidRPr="00BB77EF">
              <w:rPr>
                <w:b/>
              </w:rPr>
              <w:tab/>
            </w:r>
            <w:r w:rsidR="00651A8A" w:rsidRPr="00BB77EF">
              <w:rPr>
                <w:b/>
              </w:rPr>
              <w:t>a)</w:t>
            </w:r>
            <w:r w:rsidR="00651A8A" w:rsidRPr="00BB77EF">
              <w:rPr>
                <w:b/>
              </w:rPr>
              <w:tab/>
              <w:t>продолжить усилия по эффективному пресечению насилия с применением огнестрельного оруж</w:t>
            </w:r>
            <w:r w:rsidR="00A40BE0">
              <w:rPr>
                <w:b/>
              </w:rPr>
              <w:t>ия, в том числе</w:t>
            </w:r>
            <w:r w:rsidR="00651A8A" w:rsidRPr="00BB77EF">
              <w:rPr>
                <w:b/>
              </w:rPr>
              <w:t xml:space="preserve"> усилия по принятию законодательства, требующего предварительного наведения справок во всех случаях передачи огнестрельного оружия частным лицам, с целью предотвращения владения оружием частными лицами, которым федеральное законодательство запрещает владеть им, и обеспечить строгое соблюдение Закона </w:t>
            </w:r>
            <w:r>
              <w:rPr>
                <w:b/>
              </w:rPr>
              <w:br/>
            </w:r>
            <w:r w:rsidR="00651A8A" w:rsidRPr="00BB77EF">
              <w:rPr>
                <w:b/>
              </w:rPr>
              <w:t xml:space="preserve">1996 года, предусматривающего запрет на владение огнестрельным оружием лицами, признанными виновными в совершении преступлений, связанных с насилием в семье (поправка Лаутенберга);  </w:t>
            </w:r>
          </w:p>
          <w:p w:rsidR="00651A8A" w:rsidRPr="00BB77EF" w:rsidRDefault="00651A8A" w:rsidP="00BB77EF">
            <w:pPr>
              <w:jc w:val="both"/>
              <w:rPr>
                <w:b/>
              </w:rPr>
            </w:pPr>
            <w:r w:rsidRPr="00BB77EF">
              <w:rPr>
                <w:b/>
              </w:rPr>
              <w:tab/>
              <w:t xml:space="preserve">b) </w:t>
            </w:r>
            <w:r w:rsidRPr="00BB77EF">
              <w:rPr>
                <w:b/>
              </w:rPr>
              <w:tab/>
              <w:t xml:space="preserve">пересмотреть законодательные акты под общим наименованием </w:t>
            </w:r>
            <w:r w:rsidR="00FB1E55" w:rsidRPr="00BB77EF">
              <w:rPr>
                <w:b/>
              </w:rPr>
              <w:t>«</w:t>
            </w:r>
            <w:r w:rsidRPr="00BB77EF">
              <w:rPr>
                <w:b/>
              </w:rPr>
              <w:t>Защити свою позицию</w:t>
            </w:r>
            <w:r w:rsidR="00FB1E55" w:rsidRPr="00BB77EF">
              <w:rPr>
                <w:b/>
              </w:rPr>
              <w:t>»</w:t>
            </w:r>
            <w:r w:rsidRPr="00BB77EF">
              <w:rPr>
                <w:b/>
              </w:rPr>
              <w:t xml:space="preserve"> для исключения из них широкоохватных положений об иммунитете и обеспечить строгое соблюдение принципов необходимости и пропорциональности в условиях применения смертоносной силы при самообороне. </w:t>
            </w:r>
          </w:p>
        </w:tc>
      </w:tr>
      <w:tr w:rsidR="00651A8A" w:rsidRPr="00BB77EF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BB77EF" w:rsidRDefault="00651A8A" w:rsidP="00E31377">
            <w:pPr>
              <w:rPr>
                <w:b/>
              </w:rPr>
            </w:pPr>
            <w:r w:rsidRPr="00BB77EF">
              <w:rPr>
                <w:b/>
              </w:rPr>
              <w:t xml:space="preserve">Вопрос, сопряженный с последующей деятельностью 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BB77EF" w:rsidP="00BB77EF">
            <w:pPr>
              <w:jc w:val="both"/>
            </w:pPr>
            <w:r>
              <w:tab/>
            </w:r>
            <w:r w:rsidR="00651A8A" w:rsidRPr="00BB77EF">
              <w:rPr>
                <w:b/>
              </w:rPr>
              <w:t>[С1]</w:t>
            </w:r>
            <w:r w:rsidR="00651A8A" w:rsidRPr="00E31377">
              <w:t xml:space="preserve"> а)</w:t>
            </w:r>
            <w:r>
              <w:t>:</w:t>
            </w:r>
            <w:r w:rsidR="00651A8A" w:rsidRPr="00E31377">
              <w:t xml:space="preserve"> Приветствуя решение Верховного суда в поддержку федерального закона о запрете на владение огнестрельным оружием лицами, признанными виновными в совершении преступлений, связанных с насилием в семье, Комитет просит представить информацию о новых мерах, принятых после рассмотрения доклада государства-участника. Он повторяет свои рекомендации. </w:t>
            </w:r>
          </w:p>
          <w:p w:rsidR="00651A8A" w:rsidRPr="00E31377" w:rsidRDefault="00BB77EF" w:rsidP="00BB77EF">
            <w:pPr>
              <w:jc w:val="both"/>
            </w:pPr>
            <w:r>
              <w:tab/>
            </w:r>
            <w:r w:rsidR="00651A8A" w:rsidRPr="00BB77EF">
              <w:rPr>
                <w:b/>
              </w:rPr>
              <w:t xml:space="preserve">[С1] </w:t>
            </w:r>
            <w:r w:rsidR="00651A8A" w:rsidRPr="00E31377">
              <w:t>b)</w:t>
            </w:r>
            <w:r>
              <w:t>:</w:t>
            </w:r>
            <w:r w:rsidR="00651A8A" w:rsidRPr="00E31377">
              <w:t xml:space="preserve"> Что касается законов о праве на самооборону, то, хотя Комитет признает федеральную систему государства-участника, он просит предоставить информацию о мерах, принятых для выполнения этой рекомендации. Он особенно обеспокоен сообщениями о том, что в некоторых районах сфера иммунитета, гарантируемого законами о праве на самооборону, была расширена. Он повторяет свои рекомендации. </w:t>
            </w:r>
          </w:p>
        </w:tc>
      </w:tr>
      <w:tr w:rsidR="00651A8A" w:rsidRPr="00BB77EF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BB77EF" w:rsidRDefault="00651A8A" w:rsidP="00E31377">
            <w:pPr>
              <w:rPr>
                <w:b/>
              </w:rPr>
            </w:pPr>
            <w:r w:rsidRPr="00BB77EF">
              <w:rPr>
                <w:b/>
              </w:rPr>
              <w:t>Резюме ответа государства-участника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651A8A" w:rsidP="00BB77EF">
            <w:pPr>
              <w:jc w:val="both"/>
            </w:pPr>
            <w:r w:rsidRPr="00E31377">
              <w:tab/>
              <w:t xml:space="preserve">a) </w:t>
            </w:r>
            <w:r w:rsidRPr="00E31377">
              <w:tab/>
              <w:t xml:space="preserve">Нынешнее правительство выступает в поддержку принятия законодательства, направленного на сокращение масштабов насилия с применением огнестрельного оружия, и настоятельно призывает Конгресс рассмотреть законодательные предложения. </w:t>
            </w:r>
          </w:p>
          <w:p w:rsidR="00651A8A" w:rsidRPr="00E31377" w:rsidRDefault="00651A8A" w:rsidP="00BB77EF">
            <w:pPr>
              <w:jc w:val="both"/>
            </w:pPr>
            <w:r w:rsidRPr="00E31377">
              <w:tab/>
              <w:t xml:space="preserve">b) </w:t>
            </w:r>
            <w:r w:rsidRPr="00E31377">
              <w:tab/>
              <w:t>Комиссия Соединенных Штатов по гражданским правам еще не завершила начатый в мае 2013 года обзор положений о праве на самооборону, предусмотренных законодательством различных штатов.</w:t>
            </w:r>
          </w:p>
        </w:tc>
      </w:tr>
      <w:tr w:rsidR="00651A8A" w:rsidRPr="0036232B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36232B" w:rsidRDefault="00651A8A" w:rsidP="00E31377">
            <w:pPr>
              <w:rPr>
                <w:b/>
              </w:rPr>
            </w:pPr>
            <w:r w:rsidRPr="0036232B">
              <w:rPr>
                <w:b/>
              </w:rPr>
              <w:t>Оценка Комитета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36232B" w:rsidP="0036232B">
            <w:pPr>
              <w:jc w:val="both"/>
            </w:pPr>
            <w:r>
              <w:tab/>
            </w:r>
            <w:r w:rsidR="00651A8A" w:rsidRPr="0036232B">
              <w:rPr>
                <w:b/>
              </w:rPr>
              <w:t>[C2]</w:t>
            </w:r>
            <w:r w:rsidR="00651A8A" w:rsidRPr="00E31377">
              <w:t xml:space="preserve"> a)</w:t>
            </w:r>
            <w:r>
              <w:t>:</w:t>
            </w:r>
            <w:r w:rsidR="00651A8A" w:rsidRPr="00E31377">
              <w:t xml:space="preserve"> Комитет приветствует заявление государства-участника о том, что оно выступает в поддержку принятия законодательства, направленного на сокращение масштабов насилия с применением огнестрельного оружия, однако сожалеет о том, что, как представляется, после рассмотрения доклада государства-</w:t>
            </w:r>
            <w:r w:rsidR="00651A8A" w:rsidRPr="00E31377">
              <w:lastRenderedPageBreak/>
              <w:t xml:space="preserve">участника о последующей деятельности в марте 2015 года мер принято не было. Он повторяет свою рекомендацию. </w:t>
            </w:r>
          </w:p>
          <w:p w:rsidR="00651A8A" w:rsidRPr="00E31377" w:rsidRDefault="0036232B" w:rsidP="0036232B">
            <w:pPr>
              <w:jc w:val="both"/>
            </w:pPr>
            <w:r>
              <w:tab/>
            </w:r>
            <w:r w:rsidR="00651A8A" w:rsidRPr="0036232B">
              <w:rPr>
                <w:b/>
              </w:rPr>
              <w:t>[C2]</w:t>
            </w:r>
            <w:r w:rsidR="00651A8A" w:rsidRPr="00E31377">
              <w:t xml:space="preserve"> b)</w:t>
            </w:r>
            <w:r>
              <w:t>:</w:t>
            </w:r>
            <w:r w:rsidR="00651A8A" w:rsidRPr="00E31377">
              <w:t xml:space="preserve"> Комитет сожалеет о том, что государство-участник еще не завершило обзор законов о праве на самооборону, начатый в 2013 году. Он просит предоставить информацию о ходе работы Комиссии Соединенных Штатов по гражданским правам над этим обзором и повторяет свою рекомендацию.</w:t>
            </w:r>
          </w:p>
        </w:tc>
      </w:tr>
      <w:tr w:rsidR="00651A8A" w:rsidRPr="0036232B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36232B" w:rsidRDefault="00651A8A" w:rsidP="0036232B">
            <w:pPr>
              <w:jc w:val="both"/>
              <w:rPr>
                <w:b/>
              </w:rPr>
            </w:pPr>
            <w:r w:rsidRPr="0036232B">
              <w:rPr>
                <w:b/>
              </w:rPr>
              <w:lastRenderedPageBreak/>
              <w:t>Пункт 21</w:t>
            </w:r>
            <w:r w:rsidR="0036232B" w:rsidRPr="0036232B">
              <w:rPr>
                <w:b/>
              </w:rPr>
              <w:t>:</w:t>
            </w:r>
            <w:r w:rsidRPr="0036232B">
              <w:rPr>
                <w:b/>
              </w:rPr>
              <w:t xml:space="preserve"> Государству-участнику следует ускорить процесс передачи заключенных, намеч</w:t>
            </w:r>
            <w:r w:rsidR="0036232B">
              <w:rPr>
                <w:b/>
              </w:rPr>
              <w:t xml:space="preserve">енных к передаче, в том числе </w:t>
            </w:r>
            <w:r w:rsidRPr="0036232B">
              <w:rPr>
                <w:b/>
              </w:rPr>
              <w:t xml:space="preserve">Йемену, а также процесс периодического рассмотрения дел заключенных тюрьмы Гуантанамо и обеспечить либо проведение суда над ними, либо их незамедлительное освобождение и закрытие тюрьмы Гуантанамо. Ему следует покончить с системой административного задержания без предъявления обвинений или суда и обеспечить, чтобы уголовные дела заключенных, содержащихся в тюрьме Гуантанамо и на военных объектах в Афганистане, рассматривались не военными комиссиями, а органами системы уголовного правосудия и чтобы таким заключенным предоставлялись гарантии справедливого судебного рассмотрения, предусмотренные в статье 14 Пакта. </w:t>
            </w:r>
          </w:p>
        </w:tc>
      </w:tr>
      <w:tr w:rsidR="00651A8A" w:rsidRPr="0036232B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36232B" w:rsidRDefault="00651A8A" w:rsidP="00E31377">
            <w:pPr>
              <w:rPr>
                <w:b/>
              </w:rPr>
            </w:pPr>
            <w:r w:rsidRPr="0036232B">
              <w:rPr>
                <w:b/>
              </w:rPr>
              <w:t xml:space="preserve">Вопрос, сопряженный с последующей деятельностью 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36232B" w:rsidP="0036232B">
            <w:pPr>
              <w:jc w:val="both"/>
            </w:pPr>
            <w:r>
              <w:tab/>
            </w:r>
            <w:r w:rsidR="00651A8A" w:rsidRPr="0036232B">
              <w:rPr>
                <w:b/>
              </w:rPr>
              <w:t>[В2]</w:t>
            </w:r>
            <w:r>
              <w:rPr>
                <w:b/>
              </w:rPr>
              <w:t xml:space="preserve"> </w:t>
            </w:r>
            <w:r w:rsidR="00651A8A" w:rsidRPr="00E31377">
              <w:t>а)</w:t>
            </w:r>
            <w:r>
              <w:t>:</w:t>
            </w:r>
            <w:r w:rsidR="00651A8A" w:rsidRPr="00E31377">
              <w:t xml:space="preserve"> Комитет приветствует шаги, предпринятые государством-участником для ускорения пересмотра дел и передачи лиц, содержащихся под стражей в Гуантанамо, однако обеспокоен сообщениями о том, что если процесс будет продолжаться теми же темпами, то слушания в порядке пересмотра дел всех заключенных будут завершены не ранее 2020 года. Требуется обновленная информация, в том числе статистические данные, о передаче задержанных и пересмотре дел лиц, содержащихся под стражей в Гуантанамо, а также о статусе лиц, все еще содержащихся там под стражей. </w:t>
            </w:r>
          </w:p>
          <w:p w:rsidR="00651A8A" w:rsidRPr="00E31377" w:rsidRDefault="0036232B" w:rsidP="0036232B">
            <w:pPr>
              <w:jc w:val="both"/>
            </w:pPr>
            <w:r>
              <w:tab/>
            </w:r>
            <w:r w:rsidR="00651A8A" w:rsidRPr="0036232B">
              <w:rPr>
                <w:b/>
              </w:rPr>
              <w:t xml:space="preserve">[C2] </w:t>
            </w:r>
            <w:r w:rsidR="00651A8A" w:rsidRPr="00E31377">
              <w:t>b)</w:t>
            </w:r>
            <w:r>
              <w:t>:</w:t>
            </w:r>
            <w:r w:rsidR="00651A8A" w:rsidRPr="00E31377">
              <w:t xml:space="preserve"> Комитет отмечает, что отдельные лица продолжают содержаться в Гуантанамо под административным арестом без суда и следствия, во многих случаях уже более десяти лет, и выражает сожаление в связи с планами государства-участника продолжать привлекать к ответственности заключенных в Гуантанамо силами военной комиссии, что противоречит рекомендациям Комитета. Он повторяет свои рекомендации. </w:t>
            </w:r>
          </w:p>
        </w:tc>
      </w:tr>
      <w:tr w:rsidR="00651A8A" w:rsidRPr="0036232B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36232B" w:rsidRDefault="00651A8A" w:rsidP="00E31377">
            <w:pPr>
              <w:rPr>
                <w:b/>
              </w:rPr>
            </w:pPr>
            <w:r w:rsidRPr="0036232B">
              <w:rPr>
                <w:b/>
              </w:rPr>
              <w:t>Резюме ответа государства-участника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651A8A" w:rsidP="0036232B">
            <w:pPr>
              <w:jc w:val="both"/>
            </w:pPr>
            <w:r w:rsidRPr="00E31377">
              <w:t>Лица, заключенные в Гуанта</w:t>
            </w:r>
            <w:r w:rsidR="0036232B">
              <w:t xml:space="preserve">намо, могут ходатайствовать об </w:t>
            </w:r>
            <w:r w:rsidRPr="00E31377">
              <w:t>издании приказа</w:t>
            </w:r>
            <w:r w:rsidR="0036232B">
              <w:t xml:space="preserve"> «</w:t>
            </w:r>
            <w:r w:rsidRPr="00E31377">
              <w:t>хабеас корпус</w:t>
            </w:r>
            <w:r w:rsidR="00FB1E55" w:rsidRPr="00E31377">
              <w:t>»</w:t>
            </w:r>
            <w:r w:rsidRPr="00E31377">
              <w:t xml:space="preserve">, с тем чтобы оспорить законность своего содержания под стражей. </w:t>
            </w:r>
          </w:p>
          <w:p w:rsidR="00651A8A" w:rsidRPr="00E31377" w:rsidRDefault="00651A8A" w:rsidP="0036232B">
            <w:pPr>
              <w:jc w:val="both"/>
            </w:pPr>
            <w:r w:rsidRPr="00E31377">
              <w:t>С момента представления государством-участником в марте 2015 года первого доклада о последующих мерах еще восемь задержанных были переведены из тюрьмы в Гуантанамо. Также в период с марта 2015 года Комиссия по периодическому рассмотрению дел провела 8 слушаний, в результате чего общее число слушаний достигло 22. Из 114 лиц, все еще содержащихся в Гуантанамо, 54 уже намечены к передаче, а из остальных 60 человек 10 заключенных получили обвинительный акт, ожидают вынесения приговора или отбывают уголовное наказание, дела же остальных 50 заключенных по-прежнему соответствуют критериям для рассмотрения их Комиссией по периодическому рассмотрению.</w:t>
            </w:r>
          </w:p>
          <w:p w:rsidR="00651A8A" w:rsidRPr="00E31377" w:rsidRDefault="00651A8A" w:rsidP="0036232B">
            <w:pPr>
              <w:jc w:val="both"/>
            </w:pPr>
            <w:r w:rsidRPr="00E31377">
              <w:t>В июне 2015 года Государственный секретарь объявил о назначении нового Специального посланника Государственного департамента по закрытию Гуантанамо, который возглавит текущий процесс дипломатического взаимодействия, имеющей целью закрытие центра содер</w:t>
            </w:r>
            <w:r w:rsidR="0036232B">
              <w:t xml:space="preserve">жания под стражей в Гуантанамо </w:t>
            </w:r>
            <w:r w:rsidRPr="00E31377">
              <w:t xml:space="preserve">в установленные сроки. 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36232B" w:rsidRDefault="00651A8A" w:rsidP="0036232B">
            <w:pPr>
              <w:pageBreakBefore/>
              <w:rPr>
                <w:b/>
              </w:rPr>
            </w:pPr>
            <w:r w:rsidRPr="0036232B">
              <w:rPr>
                <w:b/>
              </w:rPr>
              <w:lastRenderedPageBreak/>
              <w:t xml:space="preserve">Оценка Комитета  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36232B" w:rsidP="0036232B">
            <w:pPr>
              <w:jc w:val="both"/>
            </w:pPr>
            <w:r w:rsidRPr="0036232B">
              <w:rPr>
                <w:b/>
              </w:rPr>
              <w:tab/>
            </w:r>
            <w:r w:rsidR="00651A8A" w:rsidRPr="0036232B">
              <w:rPr>
                <w:b/>
              </w:rPr>
              <w:t>[B2]</w:t>
            </w:r>
            <w:r w:rsidR="00651A8A" w:rsidRPr="00E31377">
              <w:t xml:space="preserve"> а)</w:t>
            </w:r>
            <w:r>
              <w:t>:</w:t>
            </w:r>
            <w:r w:rsidR="00651A8A" w:rsidRPr="00E31377">
              <w:t xml:space="preserve"> Комитет приветствует предоставленную государством-участником обновленную информацию о рассмотрении дел и передаче заключенных, все еще содержащихся в Гуантанамо, однако по-прежнему обеспокоен темпами проведения этих обзоров. Соответственно, он просит предоставить информацию о мерах, принимаемых для ускорения слушаний и передачи заключенных. Он повторяет свою рекомендацию.</w:t>
            </w:r>
          </w:p>
          <w:p w:rsidR="00651A8A" w:rsidRPr="00E31377" w:rsidRDefault="0036232B" w:rsidP="0036232B">
            <w:pPr>
              <w:jc w:val="both"/>
            </w:pPr>
            <w:r>
              <w:tab/>
            </w:r>
            <w:r w:rsidR="00651A8A" w:rsidRPr="0036232B">
              <w:rPr>
                <w:b/>
              </w:rPr>
              <w:t>[C1]</w:t>
            </w:r>
            <w:r w:rsidR="00651A8A" w:rsidRPr="00E31377">
              <w:t xml:space="preserve"> b)</w:t>
            </w:r>
            <w:r>
              <w:t>:</w:t>
            </w:r>
            <w:r w:rsidR="00651A8A" w:rsidRPr="00E31377">
              <w:t xml:space="preserve"> Комитет принимает к сведению предоставленную информацию об имеющейся у заключенных возможности оспаривать законность их заключения под стражу. Вместе с тем он отмечает, что проблема лиц, заключенных под стражу в административном порядке без предъявления обвинений или суда, по-прежнему существует. Он выражает сожаление по поводу того, что государство-участник не предоставило информации в отношении продолжающегося уголовного преследования лиц, содержащихся под стражей в Гуантанамо, военной комиссией. Он повторяет свою рекомендацию.</w:t>
            </w:r>
          </w:p>
          <w:p w:rsidR="00651A8A" w:rsidRPr="00E31377" w:rsidRDefault="0036232B" w:rsidP="0036232B">
            <w:pPr>
              <w:jc w:val="both"/>
            </w:pPr>
            <w:r>
              <w:tab/>
            </w:r>
            <w:r w:rsidR="00651A8A" w:rsidRPr="0036232B">
              <w:rPr>
                <w:b/>
              </w:rPr>
              <w:t>[B1]</w:t>
            </w:r>
            <w:r w:rsidR="00651A8A" w:rsidRPr="00E31377">
              <w:t xml:space="preserve"> c)</w:t>
            </w:r>
            <w:r>
              <w:t>:</w:t>
            </w:r>
            <w:r w:rsidR="00651A8A" w:rsidRPr="00E31377">
              <w:t xml:space="preserve"> Комитет приветствует меры, принятые с целью ускорить закрытие тюрьмы в Гуантанамо, в том числе путем назначения нового специального посланника Государственного департамента по закрытию Гуантанамо. Он просит предоставить обновленную информацию о ходе осуществления этой инициативы.</w:t>
            </w:r>
          </w:p>
        </w:tc>
      </w:tr>
      <w:tr w:rsidR="00651A8A" w:rsidRPr="000C02D1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0C02D1" w:rsidRDefault="00651A8A" w:rsidP="000C02D1">
            <w:pPr>
              <w:jc w:val="both"/>
              <w:rPr>
                <w:b/>
              </w:rPr>
            </w:pPr>
            <w:r w:rsidRPr="000C02D1">
              <w:rPr>
                <w:b/>
              </w:rPr>
              <w:t>Пункт 22</w:t>
            </w:r>
            <w:r w:rsidR="000C02D1" w:rsidRPr="000C02D1">
              <w:rPr>
                <w:b/>
              </w:rPr>
              <w:t>:</w:t>
            </w:r>
            <w:r w:rsidRPr="000C02D1">
              <w:rPr>
                <w:b/>
              </w:rPr>
              <w:t xml:space="preserve"> Государству-участнику следует: </w:t>
            </w:r>
          </w:p>
          <w:p w:rsidR="00651A8A" w:rsidRPr="000C02D1" w:rsidRDefault="00651A8A" w:rsidP="000C02D1">
            <w:pPr>
              <w:jc w:val="both"/>
              <w:rPr>
                <w:b/>
              </w:rPr>
            </w:pPr>
            <w:r w:rsidRPr="000C02D1">
              <w:rPr>
                <w:b/>
              </w:rPr>
              <w:tab/>
              <w:t xml:space="preserve">a) </w:t>
            </w:r>
            <w:r w:rsidRPr="000C02D1">
              <w:rPr>
                <w:b/>
              </w:rPr>
              <w:tab/>
              <w:t>принять все необходимые меры к обеспечению того, чтобы его мероприятия по наблюдению как на территории Соединенных Штатов, так и за ее пределами соответствовали его обязательствам по Пакту, в том числе по статье 17; в частности</w:t>
            </w:r>
            <w:r w:rsidR="008C0A78">
              <w:rPr>
                <w:b/>
              </w:rPr>
              <w:t>,</w:t>
            </w:r>
            <w:r w:rsidRPr="000C02D1">
              <w:rPr>
                <w:b/>
              </w:rPr>
              <w:t xml:space="preserve"> следует принять меры к обеспечению того, чтобы любое вмешательство в осуществление права лица на неприкосновенность личной жизни отвечало принципам законности, пропорциональности и необходимости независимо от гражданства или местонахождения лиц, сообщения которых становятся объектом непосредственного отслеживания; </w:t>
            </w:r>
          </w:p>
          <w:p w:rsidR="00651A8A" w:rsidRPr="000C02D1" w:rsidRDefault="00651A8A" w:rsidP="000C02D1">
            <w:pPr>
              <w:jc w:val="both"/>
              <w:rPr>
                <w:b/>
              </w:rPr>
            </w:pPr>
            <w:r w:rsidRPr="000C02D1">
              <w:rPr>
                <w:b/>
              </w:rPr>
              <w:tab/>
              <w:t xml:space="preserve">b) </w:t>
            </w:r>
            <w:r w:rsidRPr="000C02D1">
              <w:rPr>
                <w:b/>
              </w:rPr>
              <w:tab/>
              <w:t xml:space="preserve">обеспечить, чтобы любое вмешательство в осуществление права лица на неприкосновенность личной жизни, семейной жизни, жилища или переписки совершалось при наличии разрешения в соответствии с положениями закона, которые: i) открыты для всеобщего ознакомления; ii) обеспечивают соответствие сбора, доступа или использования содержащихся в сообщениях данных конкретным предусмотренным в законе целям; iii) являются достаточно краткими и подробно определяют условия, в которых такое вмешательство допускается, порядок получения разрешения, категории лиц, в отношении которых может вестись отслеживание, предельные сроки ведения наблюдения; порядок использования и хранения полученных данных; </w:t>
            </w:r>
            <w:r w:rsidR="000C02D1">
              <w:rPr>
                <w:b/>
              </w:rPr>
              <w:br/>
            </w:r>
            <w:r w:rsidRPr="000C02D1">
              <w:rPr>
                <w:b/>
              </w:rPr>
              <w:t xml:space="preserve">iv) предусматривают эффективные гарантии против злоупотребления; </w:t>
            </w:r>
          </w:p>
          <w:p w:rsidR="00651A8A" w:rsidRPr="000C02D1" w:rsidRDefault="000C02D1" w:rsidP="000C02D1">
            <w:pPr>
              <w:jc w:val="both"/>
              <w:rPr>
                <w:b/>
              </w:rPr>
            </w:pPr>
            <w:r>
              <w:rPr>
                <w:b/>
              </w:rPr>
              <w:tab/>
              <w:t xml:space="preserve">с) </w:t>
            </w:r>
            <w:r>
              <w:rPr>
                <w:b/>
              </w:rPr>
              <w:tab/>
            </w:r>
            <w:r w:rsidR="00651A8A" w:rsidRPr="000C02D1">
              <w:rPr>
                <w:b/>
              </w:rPr>
              <w:t xml:space="preserve"> реформировать нынешнюю систему надзора за деятельностью по наблюдению с целью обеспечения ее эффективности, в частности предусмотрев судебное вмешательство в процесс выдачи разрешения или контроля за мерами наблюдения и рассмотрев возможность постановки содержательных и независимых задач по надзору с целью предупреждения злоупотреблений; </w:t>
            </w:r>
          </w:p>
          <w:p w:rsidR="00651A8A" w:rsidRPr="000C02D1" w:rsidRDefault="00651A8A" w:rsidP="000C02D1">
            <w:pPr>
              <w:jc w:val="both"/>
              <w:rPr>
                <w:b/>
              </w:rPr>
            </w:pPr>
            <w:r w:rsidRPr="000C02D1">
              <w:rPr>
                <w:b/>
              </w:rPr>
              <w:tab/>
              <w:t xml:space="preserve">d) </w:t>
            </w:r>
            <w:r w:rsidRPr="000C02D1">
              <w:rPr>
                <w:b/>
              </w:rPr>
              <w:tab/>
              <w:t xml:space="preserve">воздерживаться от требований обязательного удержания данных третьими сторонами; </w:t>
            </w:r>
          </w:p>
          <w:p w:rsidR="00651A8A" w:rsidRPr="000C02D1" w:rsidRDefault="00651A8A" w:rsidP="000C02D1">
            <w:pPr>
              <w:jc w:val="both"/>
              <w:rPr>
                <w:b/>
              </w:rPr>
            </w:pPr>
            <w:r w:rsidRPr="000C02D1">
              <w:rPr>
                <w:b/>
              </w:rPr>
              <w:tab/>
              <w:t xml:space="preserve">e) </w:t>
            </w:r>
            <w:r w:rsidRPr="000C02D1">
              <w:rPr>
                <w:b/>
              </w:rPr>
              <w:tab/>
              <w:t xml:space="preserve">обеспечить, чтобы затрагиваемые лица имели доступ к эффективным средствам правовой защиты в случае нарушения их прав. </w:t>
            </w:r>
          </w:p>
        </w:tc>
      </w:tr>
      <w:tr w:rsidR="00651A8A" w:rsidRPr="000C02D1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0C02D1" w:rsidRDefault="00651A8A" w:rsidP="00E31377">
            <w:pPr>
              <w:rPr>
                <w:b/>
              </w:rPr>
            </w:pPr>
            <w:r w:rsidRPr="000C02D1">
              <w:rPr>
                <w:b/>
              </w:rPr>
              <w:t xml:space="preserve">Вопрос, сопряженный с последующей деятельностью 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0C02D1" w:rsidP="000C02D1">
            <w:pPr>
              <w:jc w:val="both"/>
            </w:pPr>
            <w:r>
              <w:tab/>
            </w:r>
            <w:r w:rsidR="00651A8A" w:rsidRPr="000C02D1">
              <w:rPr>
                <w:b/>
              </w:rPr>
              <w:t>[В2]</w:t>
            </w:r>
            <w:r w:rsidR="00651A8A" w:rsidRPr="00E31377">
              <w:t xml:space="preserve"> а) и b)</w:t>
            </w:r>
            <w:r>
              <w:t>:</w:t>
            </w:r>
            <w:r w:rsidR="00651A8A" w:rsidRPr="00E31377">
              <w:t xml:space="preserve"> Приветствуя административные меры, принятые государством-участником для приведения его деятельности по наблюдению в соответствие со </w:t>
            </w:r>
            <w:r w:rsidR="00651A8A" w:rsidRPr="00E31377">
              <w:lastRenderedPageBreak/>
              <w:t xml:space="preserve">статьей 17, Комитет просит предоставить информацию о законодательных мерах, которыми эти гарантии были бы закреплены в законе. Он обеспокоен также сообщениями о том, что принятые административные меры не обеспечивают адекватную защиту прав, гарантированных статьей 17, которая предусматривает, что любое вмешательство в осуществление права лица на неприкосновенность личной жизни должно отвечать принципам законности, пропорциональности и необходимости. </w:t>
            </w:r>
          </w:p>
          <w:p w:rsidR="00651A8A" w:rsidRPr="00E31377" w:rsidRDefault="000C02D1" w:rsidP="000C02D1">
            <w:pPr>
              <w:jc w:val="both"/>
            </w:pPr>
            <w:r>
              <w:tab/>
            </w:r>
            <w:r w:rsidR="00651A8A" w:rsidRPr="000C02D1">
              <w:rPr>
                <w:b/>
              </w:rPr>
              <w:t>[С1]</w:t>
            </w:r>
            <w:r w:rsidR="00651A8A" w:rsidRPr="00E31377">
              <w:t xml:space="preserve"> с)</w:t>
            </w:r>
            <w:r>
              <w:t>:</w:t>
            </w:r>
            <w:r w:rsidR="00651A8A" w:rsidRPr="00E31377">
              <w:t xml:space="preserve"> Представляется, что с марта 2014 года не было принято никаких мер для обеспечения судебного вмешательства в процесс выдачи разрешения или контроля за мерами наблюдения или для постановки содержательных и независимых задач по надзору. Комитет подтверждает свои рекомендации. </w:t>
            </w:r>
          </w:p>
          <w:p w:rsidR="00651A8A" w:rsidRPr="00E31377" w:rsidRDefault="000C02D1" w:rsidP="000C02D1">
            <w:pPr>
              <w:jc w:val="both"/>
            </w:pPr>
            <w:r>
              <w:tab/>
            </w:r>
            <w:r w:rsidR="00651A8A" w:rsidRPr="000C02D1">
              <w:rPr>
                <w:b/>
              </w:rPr>
              <w:t>[С1]</w:t>
            </w:r>
            <w:r w:rsidR="00651A8A" w:rsidRPr="00E31377">
              <w:t xml:space="preserve"> d)</w:t>
            </w:r>
            <w:r w:rsidR="00DD7749">
              <w:t>:</w:t>
            </w:r>
            <w:r w:rsidR="00651A8A" w:rsidRPr="00E31377">
              <w:t xml:space="preserve"> Комитету необходима информация о мерах, принятых для прекращения практики обязательного хранения данных третьими сторонами. </w:t>
            </w:r>
          </w:p>
          <w:p w:rsidR="00651A8A" w:rsidRPr="00E31377" w:rsidRDefault="000C02D1" w:rsidP="000C02D1">
            <w:pPr>
              <w:jc w:val="both"/>
            </w:pPr>
            <w:r>
              <w:tab/>
            </w:r>
            <w:r w:rsidR="00651A8A" w:rsidRPr="000C02D1">
              <w:rPr>
                <w:b/>
              </w:rPr>
              <w:t>[D1]</w:t>
            </w:r>
            <w:r w:rsidR="00651A8A" w:rsidRPr="00E31377">
              <w:t xml:space="preserve"> е)</w:t>
            </w:r>
            <w:r w:rsidR="00DD7749">
              <w:t>:</w:t>
            </w:r>
            <w:r w:rsidR="00651A8A" w:rsidRPr="00E31377">
              <w:t xml:space="preserve"> Не предоставлено информации о доступе к средствам правовой защиты для затрагиваемых лиц в случае нарушения их прав. </w:t>
            </w:r>
          </w:p>
          <w:p w:rsidR="00651A8A" w:rsidRPr="00E31377" w:rsidRDefault="000C02D1" w:rsidP="00DD7749">
            <w:pPr>
              <w:jc w:val="both"/>
            </w:pPr>
            <w:r>
              <w:tab/>
            </w:r>
            <w:r w:rsidR="00651A8A" w:rsidRPr="000C02D1">
              <w:rPr>
                <w:b/>
              </w:rPr>
              <w:t xml:space="preserve">[С2] </w:t>
            </w:r>
            <w:r w:rsidR="00651A8A" w:rsidRPr="00E31377">
              <w:t>f)</w:t>
            </w:r>
            <w:r w:rsidR="00DD7749">
              <w:t>:</w:t>
            </w:r>
            <w:r w:rsidR="00651A8A" w:rsidRPr="00E31377">
              <w:t xml:space="preserve"> Комитет отмечает, что государство-участник не ответило на запрос информации о наблюдении, ведущемся за пределами Соединенных Штатов Америки, и просит предоставить дополнительную информацию по этому вопросу. </w:t>
            </w:r>
          </w:p>
        </w:tc>
      </w:tr>
      <w:tr w:rsidR="00651A8A" w:rsidRPr="000C02D1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0C02D1" w:rsidRDefault="00651A8A" w:rsidP="00E31377">
            <w:pPr>
              <w:rPr>
                <w:b/>
              </w:rPr>
            </w:pPr>
            <w:r w:rsidRPr="000C02D1">
              <w:rPr>
                <w:b/>
              </w:rPr>
              <w:lastRenderedPageBreak/>
              <w:t>Резюме ответа государства-участника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651A8A" w:rsidP="000C02D1">
            <w:pPr>
              <w:jc w:val="both"/>
            </w:pPr>
            <w:r w:rsidRPr="00E31377">
              <w:tab/>
              <w:t xml:space="preserve">a) b) c)  В июне 2015 года был принят Закон США о свободе, которым были внесены изменения, касающиеся органов государства-участника по наблюдению и других национальных органов безопасности, а также повышена прозрачность. </w:t>
            </w:r>
          </w:p>
          <w:p w:rsidR="00651A8A" w:rsidRPr="00E31377" w:rsidRDefault="00651A8A" w:rsidP="000C02D1">
            <w:pPr>
              <w:jc w:val="both"/>
            </w:pPr>
            <w:r w:rsidRPr="00E31377">
              <w:t>Этим законом предусматривается, что постановления Суда по наблюдению за деятельностью иностранных разведывательных служб (ФИСК) или Суда по пересмотру решений Суда по наблюдению за деятельностью иностранных разведывательных служб (ФИСКР), в которых содержится имеющее особую значимость или новое толкование права, должны рассекречиваться, а если это невозможно, то рассекречены должны быть резюме таких постановлений. Упомянутым законом был расширен объем обязанностей государственных органов в части отчетности перед общественностью и предусмотрено требование о проведении генеральными инспекторами Министерства юстиции и разведывательных служб проверок эффективности и использования предоставляемых в силу ФИСА полномочий для получения материальных результатов, включая изучение процедур минимизации.</w:t>
            </w:r>
          </w:p>
          <w:p w:rsidR="00651A8A" w:rsidRPr="00E31377" w:rsidRDefault="00651A8A" w:rsidP="000C02D1">
            <w:pPr>
              <w:jc w:val="both"/>
            </w:pPr>
            <w:r w:rsidRPr="00E31377">
              <w:tab/>
              <w:t xml:space="preserve">e) </w:t>
            </w:r>
            <w:r w:rsidRPr="00E31377">
              <w:tab/>
              <w:t>Государство-участник повторно предоставило информ</w:t>
            </w:r>
            <w:r w:rsidR="00DD7749">
              <w:t xml:space="preserve">ацию, содержащуюся в документе </w:t>
            </w:r>
            <w:r w:rsidRPr="00E31377">
              <w:t>CCPR/C/USA/4. Пострадавшее лицо может подать ходатайство об уничтожении доказательств на том основании, что соответствующая информация была получена незаконно или что наблюдение велось не в соответствии с постановлением о разрешении наблюдения.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0C02D1" w:rsidRDefault="00651A8A" w:rsidP="00E31377">
            <w:pPr>
              <w:rPr>
                <w:b/>
              </w:rPr>
            </w:pPr>
            <w:r w:rsidRPr="000C02D1">
              <w:rPr>
                <w:b/>
              </w:rPr>
              <w:t xml:space="preserve">Оценка Комитета 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0C02D1" w:rsidP="000C02D1">
            <w:pPr>
              <w:jc w:val="both"/>
            </w:pPr>
            <w:r>
              <w:tab/>
            </w:r>
            <w:r w:rsidR="00651A8A" w:rsidRPr="000C02D1">
              <w:rPr>
                <w:b/>
              </w:rPr>
              <w:t>[B1]</w:t>
            </w:r>
            <w:r w:rsidR="00651A8A" w:rsidRPr="00E31377">
              <w:t xml:space="preserve"> a) b)</w:t>
            </w:r>
            <w:r>
              <w:t>:</w:t>
            </w:r>
            <w:r w:rsidR="00651A8A" w:rsidRPr="00E31377">
              <w:t xml:space="preserve"> Комитет приветствует принятие Закона США о свободе 2015 год</w:t>
            </w:r>
            <w:r w:rsidR="008C0A78">
              <w:t>а и просит государство-участник</w:t>
            </w:r>
            <w:r w:rsidR="00651A8A" w:rsidRPr="00E31377">
              <w:t xml:space="preserve"> предоставить информацию об осуществлении этого закона и его эффективности в обеспечении соблюдения принципов законности, соразмерности и необходимости в случае вмешательства в право на неприкосновенность частной жизни. Ему также необходима информация о мерах, принятых государством-участником для обеспечения соответствия деятельности по наблюдению, ведущейся им как на территории Соединенных Штатов, так и за ее пределами, его обязательствам по Пакту. </w:t>
            </w:r>
          </w:p>
          <w:p w:rsidR="00651A8A" w:rsidRPr="00E31377" w:rsidRDefault="000C02D1" w:rsidP="000C02D1">
            <w:pPr>
              <w:jc w:val="both"/>
            </w:pPr>
            <w:r>
              <w:tab/>
            </w:r>
            <w:r w:rsidR="00651A8A" w:rsidRPr="000C02D1">
              <w:rPr>
                <w:b/>
              </w:rPr>
              <w:t>[B1]</w:t>
            </w:r>
            <w:r w:rsidR="00651A8A" w:rsidRPr="00E31377">
              <w:t xml:space="preserve"> c)</w:t>
            </w:r>
            <w:r>
              <w:t>:</w:t>
            </w:r>
            <w:r w:rsidR="00651A8A" w:rsidRPr="00E31377">
              <w:t xml:space="preserve"> Комитет приветствует предоставленную информацию об участии такого судебного органа, как Суд по наблюдению за деятельностью иностранных разведывательных служб, в процессе выдачи разрешений на мероприятия по наблюдению и надзору за ними на основании Закона США о свободе и о преду</w:t>
            </w:r>
            <w:r w:rsidR="00651A8A" w:rsidRPr="00E31377">
              <w:lastRenderedPageBreak/>
              <w:t xml:space="preserve">смотренном в этом законе требовании о проведении генеральными инспекторами Министерства юстиции и разведывательных служб проверок использования полномочий, предоставляемых в силу ФИСА. Он просит предоставить информацию о применении Закона о свободе в США 2015 года. </w:t>
            </w:r>
          </w:p>
          <w:p w:rsidR="00651A8A" w:rsidRPr="00E31377" w:rsidRDefault="000C02D1" w:rsidP="000C02D1">
            <w:pPr>
              <w:jc w:val="both"/>
            </w:pPr>
            <w:r>
              <w:tab/>
            </w:r>
            <w:r w:rsidR="00651A8A" w:rsidRPr="000C02D1">
              <w:rPr>
                <w:b/>
              </w:rPr>
              <w:t xml:space="preserve">[D1] </w:t>
            </w:r>
            <w:r w:rsidR="00651A8A" w:rsidRPr="00E31377">
              <w:t>d)</w:t>
            </w:r>
            <w:r>
              <w:t>:</w:t>
            </w:r>
            <w:r w:rsidR="00651A8A" w:rsidRPr="00E31377">
              <w:t xml:space="preserve"> Государство-участник не предоставило информации о мерах, принятых для прекращения практики обязательного хранения данных третьими сторонами. Комитет подтверждает свою рекомендацию.</w:t>
            </w:r>
          </w:p>
          <w:p w:rsidR="00651A8A" w:rsidRPr="00E31377" w:rsidRDefault="000C02D1" w:rsidP="000C02D1">
            <w:pPr>
              <w:jc w:val="both"/>
            </w:pPr>
            <w:r>
              <w:tab/>
            </w:r>
            <w:r w:rsidR="00651A8A" w:rsidRPr="000C02D1">
              <w:rPr>
                <w:b/>
              </w:rPr>
              <w:t>[B2]</w:t>
            </w:r>
            <w:r w:rsidR="00651A8A" w:rsidRPr="00E31377">
              <w:t xml:space="preserve"> e)</w:t>
            </w:r>
            <w:r>
              <w:t>:</w:t>
            </w:r>
            <w:r w:rsidR="00651A8A" w:rsidRPr="00E31377">
              <w:t xml:space="preserve"> Комитет приветствует предоставленную информацию о доступе пострадавших лиц к средствам правовой защиты в случае нарушения их прав. </w:t>
            </w:r>
            <w:r w:rsidR="00DD7749">
              <w:br/>
            </w:r>
            <w:r w:rsidR="00651A8A" w:rsidRPr="00E31377">
              <w:t>Он просит предоставить дополнительную информацию с указанием различных путей обращения к этим средствам, с учетом недавно принятого Закона США о свободе 2015 года.</w:t>
            </w:r>
          </w:p>
          <w:p w:rsidR="00651A8A" w:rsidRPr="00E31377" w:rsidRDefault="000C02D1" w:rsidP="000C02D1">
            <w:pPr>
              <w:jc w:val="both"/>
            </w:pPr>
            <w:r>
              <w:tab/>
            </w:r>
            <w:r w:rsidR="00651A8A" w:rsidRPr="000C02D1">
              <w:rPr>
                <w:b/>
              </w:rPr>
              <w:t>[D1]</w:t>
            </w:r>
            <w:r w:rsidR="00651A8A" w:rsidRPr="00E31377">
              <w:t xml:space="preserve"> f)</w:t>
            </w:r>
            <w:r>
              <w:t xml:space="preserve">: </w:t>
            </w:r>
            <w:r w:rsidR="00651A8A" w:rsidRPr="00E31377">
              <w:t>Комитет отмечает, что государство-участник не предоставило информацию о наблюдении, ведущемся за пределами Соединенных Штатов Америки, и вновь просит предоставить дополнительную информацию по этому вопросу.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0C02D1" w:rsidRPr="000C02D1" w:rsidRDefault="00651A8A" w:rsidP="000C02D1">
            <w:pPr>
              <w:rPr>
                <w:b/>
              </w:rPr>
            </w:pPr>
            <w:r w:rsidRPr="000C02D1">
              <w:rPr>
                <w:b/>
              </w:rPr>
              <w:lastRenderedPageBreak/>
              <w:t>Рекомендуемые действия</w:t>
            </w:r>
          </w:p>
          <w:p w:rsidR="00651A8A" w:rsidRPr="00E31377" w:rsidRDefault="00651A8A" w:rsidP="000C02D1">
            <w:r w:rsidRPr="00E31377">
              <w:t>Направить письмо с изложением оценки Комитета.</w:t>
            </w:r>
          </w:p>
        </w:tc>
      </w:tr>
      <w:tr w:rsidR="00651A8A" w:rsidRPr="00E31377" w:rsidTr="00BB77EF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3" w:type="dxa"/>
            <w:gridSpan w:val="2"/>
          </w:tcPr>
          <w:p w:rsidR="00651A8A" w:rsidRPr="00E31377" w:rsidRDefault="00651A8A" w:rsidP="00E31377">
            <w:r w:rsidRPr="000C02D1">
              <w:rPr>
                <w:b/>
              </w:rPr>
              <w:t>Следующий периодический доклад</w:t>
            </w:r>
            <w:r w:rsidRPr="00A22443">
              <w:rPr>
                <w:b/>
              </w:rPr>
              <w:t>:</w:t>
            </w:r>
            <w:r w:rsidRPr="00E31377">
              <w:t xml:space="preserve"> 28 марта 2019 года </w:t>
            </w:r>
          </w:p>
        </w:tc>
      </w:tr>
    </w:tbl>
    <w:p w:rsidR="00651A8A" w:rsidRPr="00651A8A" w:rsidRDefault="00651A8A" w:rsidP="00651A8A">
      <w:pPr>
        <w:pStyle w:val="SingleTxtGR"/>
        <w:rPr>
          <w:b/>
        </w:rPr>
      </w:pPr>
    </w:p>
    <w:tbl>
      <w:tblPr>
        <w:tblStyle w:val="TabTxt"/>
        <w:tblW w:w="7542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722"/>
        <w:gridCol w:w="4820"/>
      </w:tblGrid>
      <w:tr w:rsidR="00651A8A" w:rsidRPr="000C02D1" w:rsidTr="000C02D1">
        <w:trPr>
          <w:tblHeader/>
        </w:trPr>
        <w:tc>
          <w:tcPr>
            <w:tcW w:w="27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51A8A" w:rsidRPr="000C02D1" w:rsidRDefault="00651A8A" w:rsidP="000C02D1">
            <w:pPr>
              <w:spacing w:before="80" w:after="80" w:line="200" w:lineRule="exact"/>
              <w:rPr>
                <w:i/>
                <w:szCs w:val="20"/>
              </w:rPr>
            </w:pPr>
            <w:r w:rsidRPr="000C02D1">
              <w:rPr>
                <w:i/>
                <w:szCs w:val="20"/>
              </w:rPr>
              <w:t>Латвия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bottom w:val="single" w:sz="12" w:space="0" w:color="auto"/>
            </w:tcBorders>
            <w:shd w:val="clear" w:color="auto" w:fill="auto"/>
          </w:tcPr>
          <w:p w:rsidR="00651A8A" w:rsidRPr="000C02D1" w:rsidRDefault="00651A8A" w:rsidP="000C02D1">
            <w:pPr>
              <w:spacing w:before="80" w:after="80" w:line="200" w:lineRule="exact"/>
              <w:rPr>
                <w:i/>
                <w:szCs w:val="20"/>
              </w:rPr>
            </w:pPr>
          </w:p>
        </w:tc>
      </w:tr>
      <w:tr w:rsidR="00651A8A" w:rsidRPr="000C02D1" w:rsidTr="000C02D1">
        <w:trPr>
          <w:trHeight w:hRule="exact" w:val="113"/>
        </w:trPr>
        <w:tc>
          <w:tcPr>
            <w:tcW w:w="2722" w:type="dxa"/>
            <w:tcBorders>
              <w:top w:val="single" w:sz="12" w:space="0" w:color="auto"/>
            </w:tcBorders>
          </w:tcPr>
          <w:p w:rsidR="00651A8A" w:rsidRPr="000C02D1" w:rsidRDefault="00651A8A" w:rsidP="000C02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12" w:space="0" w:color="auto"/>
            </w:tcBorders>
          </w:tcPr>
          <w:p w:rsidR="00651A8A" w:rsidRPr="000C02D1" w:rsidRDefault="00651A8A" w:rsidP="000C02D1"/>
        </w:tc>
      </w:tr>
      <w:tr w:rsidR="00651A8A" w:rsidRPr="000C02D1" w:rsidTr="000C02D1">
        <w:tc>
          <w:tcPr>
            <w:tcW w:w="2722" w:type="dxa"/>
          </w:tcPr>
          <w:p w:rsidR="00651A8A" w:rsidRPr="000C02D1" w:rsidRDefault="00651A8A" w:rsidP="000C02D1">
            <w:r w:rsidRPr="000C02D1">
              <w:t>Заключительные замечания: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</w:tcPr>
          <w:p w:rsidR="00651A8A" w:rsidRPr="000C02D1" w:rsidRDefault="00651A8A" w:rsidP="000C02D1">
            <w:r w:rsidRPr="000C02D1">
              <w:t>CCPR/C/LVA/CO/3, 25 марта 2014 года</w:t>
            </w:r>
          </w:p>
        </w:tc>
      </w:tr>
      <w:tr w:rsidR="00651A8A" w:rsidRPr="000C02D1" w:rsidTr="000C02D1">
        <w:tc>
          <w:tcPr>
            <w:tcW w:w="2722" w:type="dxa"/>
          </w:tcPr>
          <w:p w:rsidR="00651A8A" w:rsidRPr="000C02D1" w:rsidRDefault="00651A8A" w:rsidP="000C02D1">
            <w:r w:rsidRPr="000C02D1">
              <w:t>Пункты, предусматривающие последующую деятельность: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</w:tcPr>
          <w:p w:rsidR="00651A8A" w:rsidRPr="000C02D1" w:rsidRDefault="00651A8A" w:rsidP="000C02D1">
            <w:r w:rsidRPr="000C02D1">
              <w:t>15, 19 и 20</w:t>
            </w:r>
          </w:p>
        </w:tc>
      </w:tr>
      <w:tr w:rsidR="00651A8A" w:rsidRPr="0004393B" w:rsidTr="000C02D1">
        <w:tc>
          <w:tcPr>
            <w:tcW w:w="2722" w:type="dxa"/>
          </w:tcPr>
          <w:p w:rsidR="00651A8A" w:rsidRPr="000C02D1" w:rsidRDefault="00651A8A" w:rsidP="000C02D1">
            <w:r w:rsidRPr="000C02D1">
              <w:t>Первый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</w:tcPr>
          <w:p w:rsidR="00651A8A" w:rsidRPr="0004393B" w:rsidRDefault="00651A8A" w:rsidP="000C02D1">
            <w:pPr>
              <w:rPr>
                <w:lang w:val="en-US"/>
              </w:rPr>
            </w:pPr>
            <w:r w:rsidRPr="0004393B">
              <w:rPr>
                <w:lang w:val="en-US"/>
              </w:rPr>
              <w:t xml:space="preserve">CCPR/C/LVA/CO/3/Add.1, 24 </w:t>
            </w:r>
            <w:r w:rsidRPr="000C02D1">
              <w:t>ноября</w:t>
            </w:r>
            <w:r w:rsidRPr="0004393B">
              <w:rPr>
                <w:lang w:val="en-US"/>
              </w:rPr>
              <w:t xml:space="preserve"> 2015 </w:t>
            </w:r>
            <w:r w:rsidRPr="000C02D1">
              <w:t>года</w:t>
            </w:r>
          </w:p>
        </w:tc>
      </w:tr>
      <w:tr w:rsidR="00651A8A" w:rsidRPr="000C02D1" w:rsidTr="000C02D1">
        <w:tc>
          <w:tcPr>
            <w:tcW w:w="2722" w:type="dxa"/>
          </w:tcPr>
          <w:p w:rsidR="00651A8A" w:rsidRPr="000C02D1" w:rsidRDefault="00651A8A" w:rsidP="000C02D1">
            <w:r w:rsidRPr="000C02D1">
              <w:t>Оценка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</w:tcPr>
          <w:p w:rsidR="00651A8A" w:rsidRPr="000C02D1" w:rsidRDefault="00651A8A" w:rsidP="000C02D1">
            <w:r w:rsidRPr="000C02D1">
              <w:t>Требуется дополнительная информация по пунк</w:t>
            </w:r>
            <w:r w:rsidR="00FA6F18">
              <w:t>-</w:t>
            </w:r>
            <w:r w:rsidRPr="000C02D1">
              <w:t xml:space="preserve">там 15 </w:t>
            </w:r>
            <w:r w:rsidRPr="00FA6F18">
              <w:rPr>
                <w:b/>
              </w:rPr>
              <w:t>[B</w:t>
            </w:r>
            <w:r w:rsidR="00CB2606">
              <w:rPr>
                <w:b/>
              </w:rPr>
              <w:t>2]</w:t>
            </w:r>
            <w:r w:rsidRPr="00FA6F18">
              <w:rPr>
                <w:b/>
              </w:rPr>
              <w:t>[B2][C1]</w:t>
            </w:r>
            <w:r w:rsidRPr="000C02D1">
              <w:t>, 19</w:t>
            </w:r>
            <w:r w:rsidRPr="00FA6F18">
              <w:rPr>
                <w:b/>
              </w:rPr>
              <w:t xml:space="preserve"> [B1][B2][B2]</w:t>
            </w:r>
            <w:r w:rsidRPr="000C02D1">
              <w:t xml:space="preserve"> и 20 </w:t>
            </w:r>
            <w:r w:rsidRPr="00FA6F18">
              <w:rPr>
                <w:b/>
              </w:rPr>
              <w:t>[B2]</w:t>
            </w:r>
            <w:r w:rsidR="00FA6F18" w:rsidRPr="00DD7749">
              <w:t>.</w:t>
            </w:r>
          </w:p>
        </w:tc>
      </w:tr>
      <w:tr w:rsidR="00651A8A" w:rsidRPr="00FA6F18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FA6F18" w:rsidRDefault="00651A8A" w:rsidP="00FA6F18">
            <w:pPr>
              <w:jc w:val="both"/>
              <w:rPr>
                <w:b/>
              </w:rPr>
            </w:pPr>
            <w:r w:rsidRPr="00FA6F18">
              <w:rPr>
                <w:b/>
              </w:rPr>
              <w:t>Пункт 15</w:t>
            </w:r>
            <w:r w:rsidR="00FA6F18" w:rsidRPr="00FA6F18">
              <w:rPr>
                <w:b/>
              </w:rPr>
              <w:t>:</w:t>
            </w:r>
            <w:r w:rsidRPr="00FA6F18">
              <w:rPr>
                <w:b/>
              </w:rPr>
              <w:t xml:space="preserve"> Государству-участнику следует:</w:t>
            </w:r>
          </w:p>
          <w:p w:rsidR="00651A8A" w:rsidRPr="00FA6F18" w:rsidRDefault="00651A8A" w:rsidP="00FA6F18">
            <w:pPr>
              <w:jc w:val="both"/>
              <w:rPr>
                <w:b/>
              </w:rPr>
            </w:pPr>
            <w:r w:rsidRPr="00FA6F18">
              <w:rPr>
                <w:b/>
              </w:rPr>
              <w:tab/>
              <w:t xml:space="preserve">a) </w:t>
            </w:r>
            <w:r w:rsidRPr="00FA6F18">
              <w:rPr>
                <w:b/>
              </w:rPr>
              <w:tab/>
              <w:t>обеспечить гарантии для лиц, содержащихся под стражей, в соответствии со статьей 10 Пакта;</w:t>
            </w:r>
          </w:p>
          <w:p w:rsidR="00651A8A" w:rsidRPr="00FA6F18" w:rsidRDefault="00651A8A" w:rsidP="00FA6F18">
            <w:pPr>
              <w:jc w:val="both"/>
              <w:rPr>
                <w:b/>
              </w:rPr>
            </w:pPr>
            <w:r w:rsidRPr="00FA6F18">
              <w:rPr>
                <w:b/>
              </w:rPr>
              <w:tab/>
              <w:t xml:space="preserve">b) </w:t>
            </w:r>
            <w:r w:rsidRPr="00FA6F18">
              <w:rPr>
                <w:b/>
              </w:rPr>
              <w:tab/>
              <w:t>принять дополнительные меры по улучшению материальных условий содержания под стражей в отделениях полиции, следственных изоляторах и пенитенциарных учреждениях, в том числе расширить помещения;</w:t>
            </w:r>
          </w:p>
          <w:p w:rsidR="00651A8A" w:rsidRPr="00FA6F18" w:rsidRDefault="00651A8A" w:rsidP="00FA6F18">
            <w:pPr>
              <w:jc w:val="both"/>
              <w:rPr>
                <w:b/>
              </w:rPr>
            </w:pPr>
            <w:r w:rsidRPr="00FA6F18">
              <w:rPr>
                <w:b/>
              </w:rPr>
              <w:tab/>
              <w:t>с)</w:t>
            </w:r>
            <w:r w:rsidRPr="00FA6F18">
              <w:rPr>
                <w:b/>
              </w:rPr>
              <w:tab/>
              <w:t>обеспечить достаточное количество персонала, осуществляющего надзор, для предупреждения насилия заключенных в отношении друг друга.</w:t>
            </w:r>
          </w:p>
        </w:tc>
      </w:tr>
      <w:tr w:rsidR="00651A8A" w:rsidRPr="00FA6F18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FA6F18" w:rsidRDefault="00651A8A" w:rsidP="000C02D1">
            <w:pPr>
              <w:rPr>
                <w:b/>
              </w:rPr>
            </w:pPr>
            <w:r w:rsidRPr="00FA6F18">
              <w:rPr>
                <w:b/>
              </w:rPr>
              <w:t>Резюме ответа государства-участника</w:t>
            </w:r>
          </w:p>
        </w:tc>
      </w:tr>
      <w:tr w:rsidR="00DD7749" w:rsidRPr="000C02D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DD7749" w:rsidRPr="000C02D1" w:rsidRDefault="008C0A78" w:rsidP="00DD7749">
            <w:pPr>
              <w:jc w:val="both"/>
            </w:pPr>
            <w:r>
              <w:tab/>
            </w:r>
            <w:r w:rsidR="00DD7749" w:rsidRPr="000C02D1">
              <w:t>a)</w:t>
            </w:r>
            <w:r w:rsidR="00DD7749" w:rsidRPr="000C02D1">
              <w:tab/>
              <w:t xml:space="preserve">Государство-участник вновь предоставило информацию, содержащуюся в документе CCPR/C/LVA/3 (пункты 275, 288, 305, 325 и 327). </w:t>
            </w:r>
          </w:p>
          <w:p w:rsidR="00DD7749" w:rsidRPr="000C02D1" w:rsidRDefault="00DD7749" w:rsidP="00DD7749">
            <w:pPr>
              <w:jc w:val="both"/>
            </w:pPr>
            <w:r w:rsidRPr="000C02D1">
              <w:t xml:space="preserve">Государство-участник сослалось на Правила № 25, принятые в январе 2014 года в целях обеспечения бесплатного медицинского обслуживания всем осужденным и лицам, содержащимся под стражей до суда. </w:t>
            </w:r>
          </w:p>
        </w:tc>
      </w:tr>
      <w:tr w:rsidR="00651A8A" w:rsidRPr="000C02D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0C02D1" w:rsidRDefault="00651A8A" w:rsidP="00DD7749">
            <w:pPr>
              <w:pageBreakBefore/>
              <w:jc w:val="both"/>
            </w:pPr>
            <w:r w:rsidRPr="000C02D1">
              <w:lastRenderedPageBreak/>
              <w:t>Лица, осужденные к пожизненному заключению, содержатся отдельно в помещениях с усиленной охраной. Они участвуют в некоторых мероприятиях по ресоциализации.</w:t>
            </w:r>
          </w:p>
          <w:p w:rsidR="00651A8A" w:rsidRPr="000C02D1" w:rsidRDefault="00651A8A" w:rsidP="00FA6F18">
            <w:pPr>
              <w:jc w:val="both"/>
            </w:pPr>
            <w:r w:rsidRPr="000C02D1">
              <w:t xml:space="preserve">В соответствии с Правилами № 283 (2015 год) должностные лица могут применять специальные меры лишь в исключительных случаях и после тщательной оценки ситуации. Использование наручников и ножных кандалов для заключенных, отбывающих наказание в виде пожизненного лишения свободы, допускается только в том случае, если считается, что заключенный может быть опасен. </w:t>
            </w:r>
          </w:p>
          <w:p w:rsidR="00651A8A" w:rsidRPr="000C02D1" w:rsidRDefault="00FA6F18" w:rsidP="00FA6F18">
            <w:pPr>
              <w:jc w:val="both"/>
            </w:pPr>
            <w:r>
              <w:tab/>
            </w:r>
            <w:r w:rsidR="00651A8A" w:rsidRPr="000C02D1">
              <w:t>b)</w:t>
            </w:r>
            <w:r w:rsidR="00651A8A" w:rsidRPr="000C02D1">
              <w:tab/>
              <w:t>Государство-участник предоставило более подробные сведения в дополнение к информации о материальных условиях, содержащейся в докумен</w:t>
            </w:r>
            <w:r>
              <w:t>-</w:t>
            </w:r>
            <w:r w:rsidR="00651A8A" w:rsidRPr="000C02D1">
              <w:t>те CCPR/C/LVA/3 (пункт 311) и в документе CCPR/C/LVA/Q/3/Add.1 (пунк</w:t>
            </w:r>
            <w:r>
              <w:t>-</w:t>
            </w:r>
            <w:r>
              <w:br/>
            </w:r>
            <w:r w:rsidR="00651A8A" w:rsidRPr="000C02D1">
              <w:t>ты 126–128). В январе 2015 года в Латвии начался процесс ремонта почти десяти мест содержания под стражей, находящихся в ведении полиции.</w:t>
            </w:r>
          </w:p>
          <w:p w:rsidR="00651A8A" w:rsidRPr="000C02D1" w:rsidRDefault="00651A8A" w:rsidP="00FA6F18">
            <w:pPr>
              <w:jc w:val="both"/>
            </w:pPr>
            <w:r w:rsidRPr="000C02D1">
              <w:t xml:space="preserve">В 2014 году были отремонтированы или прошли реконструкцию 10 тюрем и одно исправительное учреждение для несовершеннолетних. Материальные условия содержания в тюрьмах постоянно улучшаются. </w:t>
            </w:r>
          </w:p>
          <w:p w:rsidR="00651A8A" w:rsidRPr="000C02D1" w:rsidRDefault="00651A8A" w:rsidP="00FA6F18">
            <w:pPr>
              <w:jc w:val="both"/>
            </w:pPr>
            <w:r w:rsidRPr="000C02D1">
              <w:t xml:space="preserve">Государство-участник повторно предоставило информацию, содержащуюся в документе CCPR/C/LVA/Q/3/Add.1 (пункт 129). </w:t>
            </w:r>
          </w:p>
          <w:p w:rsidR="00651A8A" w:rsidRPr="000C02D1" w:rsidRDefault="00651A8A" w:rsidP="00FA6F18">
            <w:pPr>
              <w:jc w:val="both"/>
            </w:pPr>
            <w:r w:rsidRPr="000C02D1">
              <w:tab/>
              <w:t>с)</w:t>
            </w:r>
            <w:r w:rsidRPr="000C02D1">
              <w:tab/>
              <w:t>Если сотрудник тюрьмы считает, что заключенный подвергся насилию, то он обязан сообщить об этом в тюремный медицинский пункт. Начальник тюрьмы проведет расследование и, в случае необходимости, возбудит уголовное преследование.</w:t>
            </w:r>
          </w:p>
          <w:p w:rsidR="00651A8A" w:rsidRPr="000C02D1" w:rsidRDefault="00651A8A" w:rsidP="00FA6F18">
            <w:pPr>
              <w:jc w:val="both"/>
            </w:pPr>
            <w:r w:rsidRPr="000C02D1">
              <w:t xml:space="preserve">Тюрьмы были оборудованы дополнительными камерами видеонаблюдения для слежения за коридорами и общими помещениями. В 2014 году были установлены дополнительные камеры видеонаблюдения в Центральной Рижской тюрьме. </w:t>
            </w:r>
          </w:p>
          <w:p w:rsidR="00651A8A" w:rsidRPr="000C02D1" w:rsidRDefault="00651A8A" w:rsidP="00FA6F18">
            <w:pPr>
              <w:jc w:val="both"/>
            </w:pPr>
            <w:r w:rsidRPr="000C02D1">
              <w:t xml:space="preserve">В 2014 году 21 сотрудник исправительных учреждений прошел подготовку, в том числе по вопросу о профилактике рисков насилия. </w:t>
            </w:r>
          </w:p>
        </w:tc>
      </w:tr>
      <w:tr w:rsidR="00651A8A" w:rsidRPr="00FA6F18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FA6F18" w:rsidRDefault="00651A8A" w:rsidP="000C02D1">
            <w:pPr>
              <w:rPr>
                <w:b/>
              </w:rPr>
            </w:pPr>
            <w:r w:rsidRPr="00FA6F18">
              <w:rPr>
                <w:b/>
              </w:rPr>
              <w:t xml:space="preserve">Оценка Комитета </w:t>
            </w:r>
          </w:p>
        </w:tc>
      </w:tr>
      <w:tr w:rsidR="00651A8A" w:rsidRPr="000C02D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0C02D1" w:rsidRDefault="00FA6F18" w:rsidP="00FA6F18">
            <w:pPr>
              <w:jc w:val="both"/>
            </w:pPr>
            <w:r>
              <w:tab/>
            </w:r>
            <w:r w:rsidR="00651A8A" w:rsidRPr="00FA6F18">
              <w:rPr>
                <w:b/>
              </w:rPr>
              <w:t>[B2]</w:t>
            </w:r>
            <w:r w:rsidR="00651A8A" w:rsidRPr="000C02D1">
              <w:t xml:space="preserve"> a)</w:t>
            </w:r>
            <w:r>
              <w:t>:</w:t>
            </w:r>
            <w:r w:rsidR="00651A8A" w:rsidRPr="000C02D1">
              <w:t xml:space="preserve"> Комитет принимает к сведению предоставленную государством-участником информацию, в том числе сведения о Правилах № 283, утвержденных в июне 2015 года и направленных на уменьшение масштабов применения средств усмирения. В то же время он просит предоставить данные о частоте использования средств усмирения и о применяемых при этом критериях. Он также просит дать разъяснения по поводу мер, принятых с момента принятия в марте 2014 года его заключительных замечаний для обеспечения гарантий лицам, содержащимся под стражей, в соответствии со статьей 10 Пакта. </w:t>
            </w:r>
          </w:p>
          <w:p w:rsidR="00651A8A" w:rsidRPr="000C02D1" w:rsidRDefault="00FA6F18" w:rsidP="00FA6F18">
            <w:pPr>
              <w:jc w:val="both"/>
            </w:pPr>
            <w:r>
              <w:tab/>
            </w:r>
            <w:r w:rsidR="00651A8A" w:rsidRPr="00FA6F18">
              <w:rPr>
                <w:b/>
              </w:rPr>
              <w:t>[B2]</w:t>
            </w:r>
            <w:r w:rsidR="00651A8A" w:rsidRPr="000C02D1">
              <w:t xml:space="preserve"> b)</w:t>
            </w:r>
            <w:r>
              <w:t>:</w:t>
            </w:r>
            <w:r w:rsidR="00651A8A" w:rsidRPr="000C02D1">
              <w:t xml:space="preserve"> Комитет принимает к сведению предоставленную государством-участником информацию о ремонте помещений для содержания под стражей, находящихся в ведении полиции, центров содержания под стражей несовершеннолетних и тюрем. Он просит предоставить конкретную информацию о мерах, принятых в связи с принятием заключительных замечаний для улучшения физического состояния и расширения площадей этих объектов, включая характер ремонтных работ и площади ремонтируемых помещений. </w:t>
            </w:r>
          </w:p>
          <w:p w:rsidR="00651A8A" w:rsidRPr="000C02D1" w:rsidRDefault="00FA6F18" w:rsidP="00FA6F18">
            <w:pPr>
              <w:jc w:val="both"/>
            </w:pPr>
            <w:r>
              <w:tab/>
            </w:r>
            <w:r w:rsidR="00651A8A" w:rsidRPr="00FA6F18">
              <w:rPr>
                <w:b/>
              </w:rPr>
              <w:t>[C1]</w:t>
            </w:r>
            <w:r w:rsidR="00651A8A" w:rsidRPr="000C02D1">
              <w:t xml:space="preserve"> c)</w:t>
            </w:r>
            <w:r>
              <w:t>:</w:t>
            </w:r>
            <w:r w:rsidR="00651A8A" w:rsidRPr="000C02D1">
              <w:t xml:space="preserve"> Комитет выражает сожаление по поводу отсутствия информации о мерах, принятых для увеличения числа сотрудников отделов надзора, и просит предоставить такую информацию. </w:t>
            </w:r>
          </w:p>
        </w:tc>
      </w:tr>
      <w:tr w:rsidR="00651A8A" w:rsidRPr="00FA6F18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FA6F18" w:rsidRDefault="00651A8A" w:rsidP="00FA6F18">
            <w:pPr>
              <w:jc w:val="both"/>
              <w:rPr>
                <w:b/>
              </w:rPr>
            </w:pPr>
            <w:r w:rsidRPr="00FA6F18">
              <w:rPr>
                <w:b/>
              </w:rPr>
              <w:t>Пункт 19</w:t>
            </w:r>
            <w:r w:rsidR="00FA6F18" w:rsidRPr="00FA6F18">
              <w:rPr>
                <w:b/>
              </w:rPr>
              <w:t>:</w:t>
            </w:r>
            <w:r w:rsidRPr="00FA6F18">
              <w:rPr>
                <w:b/>
              </w:rPr>
              <w:t xml:space="preserve"> Государству-участнику следует: </w:t>
            </w:r>
          </w:p>
          <w:p w:rsidR="00651A8A" w:rsidRPr="00FA6F18" w:rsidRDefault="00651A8A" w:rsidP="00FA6F18">
            <w:pPr>
              <w:jc w:val="both"/>
              <w:rPr>
                <w:b/>
              </w:rPr>
            </w:pPr>
            <w:r w:rsidRPr="00FA6F18">
              <w:rPr>
                <w:b/>
              </w:rPr>
              <w:tab/>
              <w:t>a)</w:t>
            </w:r>
            <w:r w:rsidRPr="00FA6F18">
              <w:rPr>
                <w:b/>
              </w:rPr>
              <w:tab/>
              <w:t>усилить стратегии борьбы с преступлениями на почве расовой ненависти и противодействия риторике расистского толка в политике и средствах массовой информации;</w:t>
            </w:r>
          </w:p>
          <w:p w:rsidR="00651A8A" w:rsidRPr="00FA6F18" w:rsidRDefault="00651A8A" w:rsidP="00FA6F18">
            <w:pPr>
              <w:jc w:val="both"/>
              <w:rPr>
                <w:b/>
              </w:rPr>
            </w:pPr>
            <w:r w:rsidRPr="00FA6F18">
              <w:rPr>
                <w:b/>
              </w:rPr>
              <w:lastRenderedPageBreak/>
              <w:tab/>
              <w:t>b)</w:t>
            </w:r>
            <w:r w:rsidRPr="00FA6F18">
              <w:rPr>
                <w:b/>
              </w:rPr>
              <w:tab/>
              <w:t>осуществлять положения уголовного законодательства, направленные на борьбу с преступлениями на расовой почве, наказывать нарушителей с применением соразмерных мер наказания и поощрять обращения в полицию в связи с преступлениями на почве ненависти;</w:t>
            </w:r>
          </w:p>
        </w:tc>
      </w:tr>
      <w:tr w:rsidR="00651A8A" w:rsidRPr="00FA6F18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FA6F18" w:rsidRDefault="00651A8A" w:rsidP="00FA6F18">
            <w:pPr>
              <w:jc w:val="both"/>
              <w:rPr>
                <w:b/>
              </w:rPr>
            </w:pPr>
            <w:r w:rsidRPr="00FA6F18">
              <w:rPr>
                <w:b/>
              </w:rPr>
              <w:lastRenderedPageBreak/>
              <w:tab/>
              <w:t>с)</w:t>
            </w:r>
            <w:r w:rsidRPr="00FA6F18">
              <w:rPr>
                <w:b/>
              </w:rPr>
              <w:tab/>
              <w:t>квалифицировать подстрекательство к насилию по мотивам сексуальной ориентации или гендерной идентичности в качестве уголовно наказуемого деяния.</w:t>
            </w:r>
          </w:p>
        </w:tc>
      </w:tr>
      <w:tr w:rsidR="00651A8A" w:rsidRPr="00FA6F18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FA6F18" w:rsidRDefault="00651A8A" w:rsidP="000C02D1">
            <w:pPr>
              <w:rPr>
                <w:b/>
              </w:rPr>
            </w:pPr>
            <w:r w:rsidRPr="00FA6F18">
              <w:rPr>
                <w:b/>
              </w:rPr>
              <w:t>Резюме ответа государства-участника</w:t>
            </w:r>
          </w:p>
        </w:tc>
      </w:tr>
      <w:tr w:rsidR="00651A8A" w:rsidRPr="000C02D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0C02D1" w:rsidRDefault="00651A8A" w:rsidP="00FA6F18">
            <w:pPr>
              <w:jc w:val="both"/>
            </w:pPr>
            <w:r w:rsidRPr="000C02D1">
              <w:tab/>
              <w:t>a)</w:t>
            </w:r>
            <w:r w:rsidRPr="000C02D1">
              <w:tab/>
              <w:t xml:space="preserve">В июне 2014 года правительство утвердило содержательный доклад, в котором предлагалось внести в уголовное законодательство ряд изменений, касающихся таких вопросов, как преступления на почве ненависти в Интернете и действия государственных должностных лиц, предпринятые на почве ненависти. В сентябре 2014 года были внесены изменения в статьи 48 и 78 Уголовного кодекса. </w:t>
            </w:r>
          </w:p>
          <w:p w:rsidR="00651A8A" w:rsidRPr="000C02D1" w:rsidRDefault="00651A8A" w:rsidP="00FA6F18">
            <w:pPr>
              <w:jc w:val="both"/>
            </w:pPr>
            <w:r w:rsidRPr="000C02D1">
              <w:t>По вопросу о риторике расистского толка в средствах массовой информации государство-участник повторило некоторые сведения, содержащиеся в докумен</w:t>
            </w:r>
            <w:r w:rsidR="00721021">
              <w:t>-</w:t>
            </w:r>
            <w:r w:rsidRPr="000C02D1">
              <w:t xml:space="preserve">те CCPR/C/LVA/3 (пункт 470). </w:t>
            </w:r>
          </w:p>
          <w:p w:rsidR="00651A8A" w:rsidRPr="000C02D1" w:rsidRDefault="00651A8A" w:rsidP="00FA6F18">
            <w:pPr>
              <w:jc w:val="both"/>
            </w:pPr>
            <w:r w:rsidRPr="000C02D1">
              <w:t xml:space="preserve">В сентябре 2014 года были внесены изменения в положения Закона о рекламе, уточняющие требования к обеспечению соблюдения закона, запрещающего пропаганду насилия и войны, подстрекательство к дискриминации по признаку расы, цвета кожи, пола, возраста, религиозных, политических или иных убеждений, национального или социального происхождения, финансового положения и другим признакам. Кроме того, в 2014 году Министерство культуры учредило рабочую группу по разработке руководящих принципов для средств массовой информации. Правительство выделяет средства на проекты, направленные на борьбу с дискриминацией и поощрение терпимости, в том числе на программу под названием </w:t>
            </w:r>
            <w:r w:rsidR="00FB1E55" w:rsidRPr="000C02D1">
              <w:t>«</w:t>
            </w:r>
            <w:r w:rsidRPr="000C02D1">
              <w:t>Разные люди</w:t>
            </w:r>
            <w:r w:rsidR="00FB1E55" w:rsidRPr="000C02D1">
              <w:t>»</w:t>
            </w:r>
            <w:r w:rsidRPr="000C02D1">
              <w:t>.</w:t>
            </w:r>
          </w:p>
          <w:p w:rsidR="00651A8A" w:rsidRPr="000C02D1" w:rsidRDefault="00651A8A" w:rsidP="00FA6F18">
            <w:pPr>
              <w:jc w:val="both"/>
            </w:pPr>
            <w:r w:rsidRPr="000C02D1">
              <w:tab/>
              <w:t>b)</w:t>
            </w:r>
            <w:r w:rsidRPr="000C02D1">
              <w:tab/>
              <w:t>В 2014 году было возбуждено 89 уголовных дел с предъявлением обвинения по статье 78 Уголовного кодекса (</w:t>
            </w:r>
            <w:r w:rsidR="00FB1E55" w:rsidRPr="000C02D1">
              <w:t>«</w:t>
            </w:r>
            <w:r w:rsidRPr="000C02D1">
              <w:t>Подстрекательство к национальной, этнической или расовой ненависти или вражде</w:t>
            </w:r>
            <w:r w:rsidR="00FB1E55" w:rsidRPr="000C02D1">
              <w:t>»</w:t>
            </w:r>
            <w:r w:rsidRPr="000C02D1">
              <w:t xml:space="preserve">). </w:t>
            </w:r>
          </w:p>
          <w:p w:rsidR="00651A8A" w:rsidRPr="000C02D1" w:rsidRDefault="00651A8A" w:rsidP="00FA6F18">
            <w:pPr>
              <w:jc w:val="both"/>
            </w:pPr>
            <w:r w:rsidRPr="000C02D1">
              <w:t>В 2014 году Верховный суд в своем решении постановил, что то или иное лицо может быть признано виновным по статье 78 за подстрекательство к расовой ненависти с использованием автоматизированной базы данных, даже если это не наносит вреда конкретному лицу.</w:t>
            </w:r>
          </w:p>
          <w:p w:rsidR="00651A8A" w:rsidRPr="000C02D1" w:rsidRDefault="00651A8A" w:rsidP="00FA6F18">
            <w:pPr>
              <w:jc w:val="both"/>
            </w:pPr>
            <w:r w:rsidRPr="000C02D1">
              <w:tab/>
              <w:t>с)</w:t>
            </w:r>
            <w:r w:rsidRPr="000C02D1">
              <w:tab/>
              <w:t>В сентябре 2014 года в статью 150 Уголовного кодекса (</w:t>
            </w:r>
            <w:r w:rsidR="00FB1E55" w:rsidRPr="000C02D1">
              <w:t>«</w:t>
            </w:r>
            <w:r w:rsidRPr="000C02D1">
              <w:t>Подстрекательство к социальной ненависти и вражде</w:t>
            </w:r>
            <w:r w:rsidR="00FB1E55" w:rsidRPr="000C02D1">
              <w:t>»</w:t>
            </w:r>
            <w:r w:rsidRPr="000C02D1">
              <w:t xml:space="preserve">) были внесены поправки, с тем чтобы предусмотреть уголовную ответственность за подстрекательство к ненависти по признаку пола, возраста, инвалидности или любому иному признаку в случае нанесения существенного вреда. Статья 150 толкуется достаточно широко и может охватывать также сексуальную ориентацию. Наказания являются более строгими в случае использования автоматизированной системы обработки данных. </w:t>
            </w:r>
          </w:p>
        </w:tc>
      </w:tr>
      <w:tr w:rsidR="00651A8A" w:rsidRPr="0072102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721021" w:rsidRDefault="00651A8A" w:rsidP="000C02D1">
            <w:pPr>
              <w:rPr>
                <w:b/>
              </w:rPr>
            </w:pPr>
            <w:r w:rsidRPr="00721021">
              <w:rPr>
                <w:b/>
              </w:rPr>
              <w:t xml:space="preserve">Оценка Комитета  </w:t>
            </w:r>
          </w:p>
        </w:tc>
      </w:tr>
      <w:tr w:rsidR="00651A8A" w:rsidRPr="000C02D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0C02D1" w:rsidRDefault="00721021" w:rsidP="00454677">
            <w:pPr>
              <w:jc w:val="both"/>
            </w:pPr>
            <w:r>
              <w:tab/>
            </w:r>
            <w:r w:rsidR="00651A8A" w:rsidRPr="00721021">
              <w:rPr>
                <w:b/>
              </w:rPr>
              <w:t xml:space="preserve">[B1] </w:t>
            </w:r>
            <w:r w:rsidR="00651A8A" w:rsidRPr="000C02D1">
              <w:t>a)</w:t>
            </w:r>
            <w:r>
              <w:t>:</w:t>
            </w:r>
            <w:r w:rsidR="00651A8A" w:rsidRPr="000C02D1">
              <w:t xml:space="preserve"> Комитет приветствует законодательные поправки и разработку стратегий, направленные на борьб</w:t>
            </w:r>
            <w:r>
              <w:t>у</w:t>
            </w:r>
            <w:r w:rsidR="00651A8A" w:rsidRPr="000C02D1">
              <w:t xml:space="preserve"> с преступлениями на расовой почве. Вместе с тем он просит предоставить информацию о воздействии этих мер, а также о мерах, принятых для противодействия риторике расистского толка в политике. </w:t>
            </w:r>
          </w:p>
          <w:p w:rsidR="00651A8A" w:rsidRPr="000C02D1" w:rsidRDefault="00721021" w:rsidP="00454677">
            <w:pPr>
              <w:jc w:val="both"/>
            </w:pPr>
            <w:r>
              <w:tab/>
            </w:r>
            <w:r w:rsidR="00651A8A" w:rsidRPr="00721021">
              <w:rPr>
                <w:b/>
              </w:rPr>
              <w:t>[B2]</w:t>
            </w:r>
            <w:r w:rsidR="00651A8A" w:rsidRPr="000C02D1">
              <w:t xml:space="preserve"> b)</w:t>
            </w:r>
            <w:r>
              <w:t>:</w:t>
            </w:r>
            <w:r w:rsidR="00651A8A" w:rsidRPr="000C02D1">
              <w:t xml:space="preserve"> Комитет принимает к сведению предоставленную государством-участником информацию об осуществлении статьи 78 Уголовного кодекса, однако просит представить дополнительные статистические данные о количестве жалоб на преступления на расовой почве, случаев привлечения к ответственности, вынесенных приговорах и предоставленному возмещению за период после </w:t>
            </w:r>
            <w:r w:rsidR="00651A8A" w:rsidRPr="000C02D1">
              <w:lastRenderedPageBreak/>
              <w:t xml:space="preserve">принятия заключительных замечаний, а также информацию о мотивах таких преступлений и о мерах, принятых с тем, чтобы содействовать заявляемости о них. </w:t>
            </w:r>
          </w:p>
          <w:p w:rsidR="00651A8A" w:rsidRPr="000C02D1" w:rsidRDefault="00721021" w:rsidP="00454677">
            <w:pPr>
              <w:jc w:val="both"/>
            </w:pPr>
            <w:r>
              <w:tab/>
            </w:r>
            <w:r w:rsidR="00651A8A" w:rsidRPr="00721021">
              <w:rPr>
                <w:b/>
              </w:rPr>
              <w:t xml:space="preserve">[B2] </w:t>
            </w:r>
            <w:r w:rsidR="00651A8A" w:rsidRPr="000C02D1">
              <w:t>c)</w:t>
            </w:r>
            <w:r w:rsidR="00DD7749">
              <w:t>:</w:t>
            </w:r>
            <w:r w:rsidR="00651A8A" w:rsidRPr="000C02D1">
              <w:t xml:space="preserve"> Хотя Комитет приветствует поправку к статье 150 Уголовного кодекса, он сожалеет о том, что государство-участник не выделило подстрекательство к насилию по признаку сексуальной ориентации или гендерной идентичности в отдельное уголовно наказуемое правонарушение. Он просит предоставить информацию о применении статьи 150 к преступлениям, мотивом которых послужила сексуальная ориентация и гендерная идентичность, и повторяет свою рекомендацию. </w:t>
            </w:r>
          </w:p>
        </w:tc>
      </w:tr>
      <w:tr w:rsidR="00651A8A" w:rsidRPr="0072102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721021" w:rsidRDefault="00651A8A" w:rsidP="00721021">
            <w:pPr>
              <w:jc w:val="both"/>
              <w:rPr>
                <w:b/>
              </w:rPr>
            </w:pPr>
            <w:r w:rsidRPr="00721021">
              <w:rPr>
                <w:b/>
              </w:rPr>
              <w:lastRenderedPageBreak/>
              <w:t>Пункт 20</w:t>
            </w:r>
            <w:r w:rsidR="00721021" w:rsidRPr="00721021">
              <w:rPr>
                <w:b/>
              </w:rPr>
              <w:t>:</w:t>
            </w:r>
            <w:r w:rsidRPr="00721021">
              <w:rPr>
                <w:b/>
              </w:rPr>
              <w:t xml:space="preserve"> Государству-участнику следует наращивать меры по предотвращению негативного воздействия перехода к преподаванию только на латышском языке на меньшинства и, в частности, исправить ситуацию с отсутствием у учителей, говорящих не на латышском языке, учебников по некоторым предметам или качественных материалов и возможностей подготовки на латышском языке. Государству-участнику следует предпринять дополнительные шаги в поддержку преподавания языков и культуры меньшинств в школах для представителей меньшинств.</w:t>
            </w:r>
          </w:p>
        </w:tc>
      </w:tr>
      <w:tr w:rsidR="00651A8A" w:rsidRPr="0072102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721021" w:rsidRDefault="00651A8A" w:rsidP="000C02D1">
            <w:pPr>
              <w:rPr>
                <w:b/>
              </w:rPr>
            </w:pPr>
            <w:r w:rsidRPr="00721021">
              <w:rPr>
                <w:b/>
              </w:rPr>
              <w:t>Резю</w:t>
            </w:r>
            <w:r w:rsidR="008C0A78">
              <w:rPr>
                <w:b/>
              </w:rPr>
              <w:t>ме ответа государства-участника</w:t>
            </w:r>
            <w:r w:rsidRPr="00721021">
              <w:rPr>
                <w:b/>
              </w:rPr>
              <w:t xml:space="preserve"> </w:t>
            </w:r>
          </w:p>
        </w:tc>
      </w:tr>
      <w:tr w:rsidR="00651A8A" w:rsidRPr="000C02D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0C02D1" w:rsidRDefault="00651A8A" w:rsidP="00721021">
            <w:pPr>
              <w:jc w:val="both"/>
            </w:pPr>
            <w:r w:rsidRPr="000C02D1">
              <w:t>Государство-участник повторно предоставило информацию, содержащуюся в документах CCPR/C/LVA/Q/3/Add.1 (пункт 165) и  CCPR/C/LVA/3 (</w:t>
            </w:r>
            <w:r w:rsidR="00454677">
              <w:t>пункт</w:t>
            </w:r>
            <w:r w:rsidRPr="000C02D1">
              <w:t xml:space="preserve"> 565). </w:t>
            </w:r>
          </w:p>
          <w:p w:rsidR="00651A8A" w:rsidRPr="000C02D1" w:rsidRDefault="00651A8A" w:rsidP="00721021">
            <w:pPr>
              <w:jc w:val="both"/>
            </w:pPr>
            <w:r w:rsidRPr="000C02D1">
              <w:t>Агентство латышского языка имеет целью предоставить как преподавателям, так и учащимся различные материалы начального уровня для преподавания латышского языка и обучения ему. Начиная с 2015 года обучающие материалы будут предоставляться и для других уровней знания языка.</w:t>
            </w:r>
          </w:p>
          <w:p w:rsidR="00651A8A" w:rsidRPr="000C02D1" w:rsidRDefault="00651A8A" w:rsidP="00721021">
            <w:pPr>
              <w:jc w:val="both"/>
            </w:pPr>
            <w:r w:rsidRPr="000C02D1">
              <w:t xml:space="preserve">В 2014/15 учебном году около 56 400 учащихся посещали образовательные учреждения, в которых существуют учебные программы для меньшинств. </w:t>
            </w:r>
            <w:r w:rsidR="008C0A78">
              <w:br/>
            </w:r>
            <w:r w:rsidRPr="000C02D1">
              <w:t xml:space="preserve">Во всех учебных заведениях, в которых существуют учебные программы для меньшинств, обязательно должно вестись преподавание такого предмета, как язык и литература меньшинства. Учащиеся школ для меньшинств имеют право сдавать выпускные экзамены на языке меньшинства. </w:t>
            </w:r>
          </w:p>
        </w:tc>
      </w:tr>
      <w:tr w:rsidR="00651A8A" w:rsidRPr="0072102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721021" w:rsidRDefault="00651A8A" w:rsidP="000C02D1">
            <w:pPr>
              <w:rPr>
                <w:b/>
              </w:rPr>
            </w:pPr>
            <w:r w:rsidRPr="00721021">
              <w:rPr>
                <w:b/>
              </w:rPr>
              <w:t xml:space="preserve">Оценка Комитета  </w:t>
            </w:r>
          </w:p>
        </w:tc>
      </w:tr>
      <w:tr w:rsidR="00651A8A" w:rsidRPr="000C02D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0C02D1" w:rsidRDefault="00651A8A" w:rsidP="00721021">
            <w:pPr>
              <w:jc w:val="both"/>
            </w:pPr>
            <w:r w:rsidRPr="00721021">
              <w:rPr>
                <w:b/>
              </w:rPr>
              <w:t>[B2]</w:t>
            </w:r>
            <w:r w:rsidR="00721021">
              <w:t>:</w:t>
            </w:r>
            <w:r w:rsidRPr="000C02D1">
              <w:t xml:space="preserve"> Комитет с удовлетворением отмечает предоставленную информацию о программах по обучению языку и профессиональной подготовки, а также о методических материалах и материалах для учащихся. Он отмечает инициативу Агентства латышского языка по предоставлению как преподавателям, так и учащимся различных материалов начального уровня для преподавания латышского языка и обучения ему, однако Комитету требуется информация о мерах, осуществленных со времени принятия его последних заключительных замечаний, в частности о количестве лиц, прошедших подготовку в рамках каждой из упомянутых программ, а также о мерах, принятых для поддержки преподавания языков меньшинств. Он повторяет свои рекомендации. </w:t>
            </w:r>
          </w:p>
        </w:tc>
      </w:tr>
      <w:tr w:rsidR="00651A8A" w:rsidRPr="000C02D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DF4EF3" w:rsidRPr="00DF4EF3" w:rsidRDefault="00651A8A" w:rsidP="00DF4EF3">
            <w:pPr>
              <w:rPr>
                <w:b/>
              </w:rPr>
            </w:pPr>
            <w:r w:rsidRPr="00DF4EF3">
              <w:rPr>
                <w:b/>
              </w:rPr>
              <w:t>Рекомендуемые действия</w:t>
            </w:r>
          </w:p>
          <w:p w:rsidR="00651A8A" w:rsidRPr="000C02D1" w:rsidRDefault="00651A8A" w:rsidP="00DF4EF3">
            <w:r w:rsidRPr="000C02D1">
              <w:t>Направить письмо с изложением оценки Комитета.</w:t>
            </w:r>
          </w:p>
        </w:tc>
      </w:tr>
      <w:tr w:rsidR="00651A8A" w:rsidRPr="000C02D1" w:rsidTr="000C02D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gridSpan w:val="2"/>
          </w:tcPr>
          <w:p w:rsidR="00651A8A" w:rsidRPr="000C02D1" w:rsidRDefault="00651A8A" w:rsidP="000C02D1">
            <w:r w:rsidRPr="00DF4EF3">
              <w:rPr>
                <w:b/>
              </w:rPr>
              <w:t>Следующий периодический докла</w:t>
            </w:r>
            <w:r w:rsidRPr="008C0A78">
              <w:rPr>
                <w:b/>
              </w:rPr>
              <w:t>д:</w:t>
            </w:r>
            <w:r w:rsidRPr="000C02D1">
              <w:t xml:space="preserve"> 28 марта 2020 года</w:t>
            </w:r>
          </w:p>
        </w:tc>
      </w:tr>
    </w:tbl>
    <w:p w:rsidR="00651A8A" w:rsidRPr="00651A8A" w:rsidRDefault="00651A8A" w:rsidP="00454677">
      <w:pPr>
        <w:pStyle w:val="HChGR"/>
        <w:pageBreakBefore/>
      </w:pPr>
      <w:r w:rsidRPr="00651A8A">
        <w:lastRenderedPageBreak/>
        <w:tab/>
      </w:r>
      <w:r w:rsidRPr="00651A8A">
        <w:tab/>
        <w:t>112-я сессия (октябрь 2014 года)</w:t>
      </w:r>
    </w:p>
    <w:tbl>
      <w:tblPr>
        <w:tblStyle w:val="TabTxt"/>
        <w:tblW w:w="749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722"/>
        <w:gridCol w:w="4772"/>
      </w:tblGrid>
      <w:tr w:rsidR="00651A8A" w:rsidRPr="00DF4EF3" w:rsidTr="00454677">
        <w:trPr>
          <w:tblHeader/>
        </w:trPr>
        <w:tc>
          <w:tcPr>
            <w:tcW w:w="27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51A8A" w:rsidRPr="00DF4EF3" w:rsidRDefault="00651A8A" w:rsidP="00DF4EF3">
            <w:pPr>
              <w:spacing w:before="80" w:after="80" w:line="200" w:lineRule="exact"/>
              <w:rPr>
                <w:i/>
                <w:szCs w:val="20"/>
              </w:rPr>
            </w:pPr>
            <w:r w:rsidRPr="00DF4EF3">
              <w:rPr>
                <w:i/>
                <w:szCs w:val="20"/>
              </w:rPr>
              <w:t>Шри-Ланка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2" w:type="dxa"/>
            <w:tcBorders>
              <w:bottom w:val="single" w:sz="12" w:space="0" w:color="auto"/>
            </w:tcBorders>
            <w:shd w:val="clear" w:color="auto" w:fill="auto"/>
          </w:tcPr>
          <w:p w:rsidR="00651A8A" w:rsidRPr="00DF4EF3" w:rsidRDefault="00651A8A" w:rsidP="00DF4EF3">
            <w:pPr>
              <w:spacing w:before="80" w:after="80" w:line="200" w:lineRule="exact"/>
              <w:rPr>
                <w:i/>
                <w:szCs w:val="20"/>
              </w:rPr>
            </w:pPr>
          </w:p>
        </w:tc>
      </w:tr>
      <w:tr w:rsidR="00651A8A" w:rsidRPr="00DF4EF3" w:rsidTr="00454677">
        <w:trPr>
          <w:trHeight w:hRule="exact" w:val="113"/>
        </w:trPr>
        <w:tc>
          <w:tcPr>
            <w:tcW w:w="2722" w:type="dxa"/>
            <w:tcBorders>
              <w:top w:val="single" w:sz="12" w:space="0" w:color="auto"/>
            </w:tcBorders>
          </w:tcPr>
          <w:p w:rsidR="00651A8A" w:rsidRPr="00DF4EF3" w:rsidRDefault="00651A8A" w:rsidP="00DF4EF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2" w:type="dxa"/>
            <w:tcBorders>
              <w:top w:val="single" w:sz="12" w:space="0" w:color="auto"/>
            </w:tcBorders>
          </w:tcPr>
          <w:p w:rsidR="00651A8A" w:rsidRPr="00DF4EF3" w:rsidRDefault="00651A8A" w:rsidP="00DF4EF3"/>
        </w:tc>
      </w:tr>
      <w:tr w:rsidR="00651A8A" w:rsidRPr="00DF4EF3" w:rsidTr="00454677">
        <w:tc>
          <w:tcPr>
            <w:tcW w:w="2722" w:type="dxa"/>
            <w:tcBorders>
              <w:bottom w:val="nil"/>
            </w:tcBorders>
          </w:tcPr>
          <w:p w:rsidR="00651A8A" w:rsidRPr="00DF4EF3" w:rsidRDefault="00651A8A" w:rsidP="00DF4EF3">
            <w:r w:rsidRPr="00DF4EF3">
              <w:t>Заключительные замечания: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2" w:type="dxa"/>
          </w:tcPr>
          <w:p w:rsidR="00651A8A" w:rsidRPr="00DF4EF3" w:rsidRDefault="00651A8A" w:rsidP="00DF4EF3">
            <w:r w:rsidRPr="00DF4EF3">
              <w:t>CCPR/C/LKA/CO/5, 27 октября 2014 года</w:t>
            </w:r>
          </w:p>
        </w:tc>
      </w:tr>
      <w:tr w:rsidR="00651A8A" w:rsidRPr="00DF4EF3" w:rsidTr="00454677">
        <w:tc>
          <w:tcPr>
            <w:tcW w:w="2722" w:type="dxa"/>
            <w:tcBorders>
              <w:top w:val="nil"/>
              <w:bottom w:val="nil"/>
            </w:tcBorders>
          </w:tcPr>
          <w:p w:rsidR="00651A8A" w:rsidRPr="00DF4EF3" w:rsidRDefault="00651A8A" w:rsidP="00DF4EF3">
            <w:r w:rsidRPr="00DF4EF3">
              <w:t>Пункты, предусматривающие последующую деятельность: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2" w:type="dxa"/>
            <w:tcBorders>
              <w:top w:val="nil"/>
            </w:tcBorders>
          </w:tcPr>
          <w:p w:rsidR="00651A8A" w:rsidRPr="00DF4EF3" w:rsidRDefault="00651A8A" w:rsidP="00DF4EF3">
            <w:r w:rsidRPr="00DF4EF3">
              <w:t>5, 14, 15 и 21</w:t>
            </w:r>
          </w:p>
        </w:tc>
      </w:tr>
      <w:tr w:rsidR="00651A8A" w:rsidRPr="00DF4EF3" w:rsidTr="00454677">
        <w:tc>
          <w:tcPr>
            <w:tcW w:w="2722" w:type="dxa"/>
            <w:tcBorders>
              <w:top w:val="nil"/>
            </w:tcBorders>
          </w:tcPr>
          <w:p w:rsidR="00651A8A" w:rsidRPr="00DF4EF3" w:rsidRDefault="00651A8A" w:rsidP="00DF4EF3">
            <w:r w:rsidRPr="00DF4EF3">
              <w:t>Первый ответ: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2" w:type="dxa"/>
            <w:tcBorders>
              <w:top w:val="nil"/>
            </w:tcBorders>
          </w:tcPr>
          <w:p w:rsidR="00651A8A" w:rsidRPr="00DF4EF3" w:rsidRDefault="00651A8A" w:rsidP="00DF4EF3">
            <w:r w:rsidRPr="00DF4EF3">
              <w:t>16 октября 2015 года и 7 июня 2016 года</w:t>
            </w:r>
          </w:p>
        </w:tc>
      </w:tr>
      <w:tr w:rsidR="00651A8A" w:rsidRPr="00DF4EF3" w:rsidTr="00454677">
        <w:tc>
          <w:tcPr>
            <w:tcW w:w="2722" w:type="dxa"/>
          </w:tcPr>
          <w:p w:rsidR="00651A8A" w:rsidRPr="00DF4EF3" w:rsidRDefault="00651A8A" w:rsidP="00DF4EF3">
            <w:r w:rsidRPr="00DF4EF3">
              <w:t>Оценка Комитета: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2" w:type="dxa"/>
          </w:tcPr>
          <w:p w:rsidR="00651A8A" w:rsidRPr="00DF4EF3" w:rsidRDefault="00651A8A" w:rsidP="00DF4EF3">
            <w:r w:rsidRPr="00DF4EF3">
              <w:t xml:space="preserve">Требуется дополнительная информация по пунктам 5 </w:t>
            </w:r>
            <w:r w:rsidR="00CB2606">
              <w:rPr>
                <w:b/>
              </w:rPr>
              <w:t>[B1]</w:t>
            </w:r>
            <w:r w:rsidRPr="00DF4EF3">
              <w:rPr>
                <w:b/>
              </w:rPr>
              <w:t>[B2][B1]</w:t>
            </w:r>
            <w:r w:rsidRPr="00DF4EF3">
              <w:t xml:space="preserve">, 14 </w:t>
            </w:r>
            <w:r w:rsidRPr="00DF4EF3">
              <w:rPr>
                <w:b/>
              </w:rPr>
              <w:t>[C1][B1]</w:t>
            </w:r>
            <w:r w:rsidRPr="00DF4EF3">
              <w:t xml:space="preserve">, 15 </w:t>
            </w:r>
            <w:r w:rsidRPr="00DF4EF3">
              <w:rPr>
                <w:b/>
              </w:rPr>
              <w:t>[B2][B2</w:t>
            </w:r>
            <w:r w:rsidRPr="00DF4EF3">
              <w:t xml:space="preserve">] </w:t>
            </w:r>
            <w:r w:rsidR="00454677">
              <w:br/>
            </w:r>
            <w:r w:rsidRPr="00DF4EF3">
              <w:t xml:space="preserve">и 21 </w:t>
            </w:r>
            <w:r w:rsidRPr="00DF4EF3">
              <w:rPr>
                <w:b/>
              </w:rPr>
              <w:t>[B2]</w:t>
            </w:r>
            <w:r w:rsidRPr="00DF4EF3">
              <w:t>.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651A8A" w:rsidP="00DF4EF3">
            <w:pPr>
              <w:jc w:val="both"/>
              <w:rPr>
                <w:b/>
              </w:rPr>
            </w:pPr>
            <w:r w:rsidRPr="00DF4EF3">
              <w:rPr>
                <w:b/>
              </w:rPr>
              <w:t>Пункт 5</w:t>
            </w:r>
            <w:r w:rsidR="00DF4EF3" w:rsidRPr="00DF4EF3">
              <w:rPr>
                <w:b/>
              </w:rPr>
              <w:t>:</w:t>
            </w:r>
            <w:r w:rsidRPr="00DF4EF3">
              <w:rPr>
                <w:b/>
              </w:rPr>
              <w:t xml:space="preserve"> Государству-участнику следует:</w:t>
            </w:r>
          </w:p>
          <w:p w:rsidR="00651A8A" w:rsidRPr="00DF4EF3" w:rsidRDefault="00651A8A" w:rsidP="00DF4EF3">
            <w:pPr>
              <w:jc w:val="both"/>
              <w:rPr>
                <w:b/>
              </w:rPr>
            </w:pPr>
            <w:r w:rsidRPr="00DF4EF3">
              <w:rPr>
                <w:b/>
              </w:rPr>
              <w:tab/>
              <w:t>a)</w:t>
            </w:r>
            <w:r w:rsidRPr="00DF4EF3">
              <w:rPr>
                <w:b/>
              </w:rPr>
              <w:tab/>
              <w:t xml:space="preserve">отменить 18-ю поправку к Конституции; </w:t>
            </w:r>
          </w:p>
          <w:p w:rsidR="00651A8A" w:rsidRPr="00DF4EF3" w:rsidRDefault="00651A8A" w:rsidP="00DF4EF3">
            <w:pPr>
              <w:jc w:val="both"/>
              <w:rPr>
                <w:b/>
              </w:rPr>
            </w:pPr>
            <w:r w:rsidRPr="00DF4EF3">
              <w:rPr>
                <w:b/>
              </w:rPr>
              <w:tab/>
              <w:t>b)</w:t>
            </w:r>
            <w:r w:rsidRPr="00DF4EF3">
              <w:rPr>
                <w:b/>
              </w:rPr>
              <w:tab/>
              <w:t xml:space="preserve">принять законодательные и иные меры для обеспечения транспарентности и беспристрастности процедур назначения должностных лиц судебных и других независимых органов; </w:t>
            </w:r>
          </w:p>
          <w:p w:rsidR="00651A8A" w:rsidRPr="00DF4EF3" w:rsidRDefault="00651A8A" w:rsidP="00DF4EF3">
            <w:pPr>
              <w:jc w:val="both"/>
              <w:rPr>
                <w:b/>
              </w:rPr>
            </w:pPr>
            <w:r w:rsidRPr="00DF4EF3">
              <w:rPr>
                <w:b/>
              </w:rPr>
              <w:tab/>
              <w:t>с)</w:t>
            </w:r>
            <w:r w:rsidRPr="00DF4EF3">
              <w:rPr>
                <w:b/>
              </w:rPr>
              <w:tab/>
              <w:t>принять конкретные меры для обеспечения защиты должностных лиц судебных органов от неправомерного влияния, воздействия, давления, угроз или вмешательств, в том числе со стороны органов исполнительной власти и/или законодательной власти государства-участника.</w:t>
            </w:r>
          </w:p>
          <w:p w:rsidR="00651A8A" w:rsidRPr="00DF4EF3" w:rsidRDefault="00651A8A" w:rsidP="00DF4EF3">
            <w:pPr>
              <w:jc w:val="both"/>
              <w:rPr>
                <w:b/>
              </w:rPr>
            </w:pPr>
            <w:r w:rsidRPr="00DF4EF3">
              <w:rPr>
                <w:b/>
              </w:rPr>
              <w:t>При принятии указанных выше мер государству-участнику следует в полной мере учитывать принятое Комитетом Замечание общего порядка № 32 (2007) о праве на равенство перед судами и трибуналами и на справедливое судебное разбирательство, Основные принципы независимости судебных органов и Парижские принципы (резолюция 48/134 Генеральной Ассамблеи, приложение).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651A8A" w:rsidP="00DF4EF3">
            <w:pPr>
              <w:rPr>
                <w:b/>
              </w:rPr>
            </w:pPr>
            <w:r w:rsidRPr="00DF4EF3">
              <w:rPr>
                <w:b/>
              </w:rPr>
              <w:t xml:space="preserve">Резюме ответа государства-участника 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651A8A" w:rsidP="00DF4EF3">
            <w:pPr>
              <w:jc w:val="both"/>
            </w:pPr>
            <w:r w:rsidRPr="00DF4EF3">
              <w:tab/>
              <w:t>a)</w:t>
            </w:r>
            <w:r w:rsidRPr="00DF4EF3">
              <w:tab/>
              <w:t xml:space="preserve">19-я поправка к Конституции была утверждена в мае 2015 года. В ее силу были ограничены дискреционные полномочия президента, учреждены Национальная комиссия по закупкам, Конституционный совет и Комиссия по проведению ревизий, а также усилены независимые комиссии. В ней прямо признается право на доступ к информации. </w:t>
            </w:r>
          </w:p>
          <w:p w:rsidR="00651A8A" w:rsidRPr="00DF4EF3" w:rsidRDefault="00651A8A" w:rsidP="00DF4EF3">
            <w:pPr>
              <w:jc w:val="both"/>
            </w:pPr>
            <w:r w:rsidRPr="00DF4EF3">
              <w:tab/>
              <w:t>b)</w:t>
            </w:r>
            <w:r w:rsidRPr="00DF4EF3">
              <w:tab/>
              <w:t xml:space="preserve">Конституционный совет уполномочен рекомендовать Президенту     с учетом плюралистического характера </w:t>
            </w:r>
            <w:r w:rsidR="003E7A51" w:rsidRPr="00DF4EF3">
              <w:t>шриланкийского</w:t>
            </w:r>
            <w:r w:rsidRPr="00DF4EF3">
              <w:t xml:space="preserve"> общества кандидатуры лиц</w:t>
            </w:r>
            <w:r w:rsidRPr="00DF4EF3" w:rsidDel="0058546F">
              <w:t xml:space="preserve"> </w:t>
            </w:r>
            <w:r w:rsidRPr="00DF4EF3">
              <w:t xml:space="preserve">для назначения в качестве председателей и членов девяти независимых комиссий. </w:t>
            </w:r>
          </w:p>
          <w:p w:rsidR="00651A8A" w:rsidRPr="00DF4EF3" w:rsidRDefault="00651A8A" w:rsidP="00DF4EF3">
            <w:pPr>
              <w:jc w:val="both"/>
            </w:pPr>
            <w:r w:rsidRPr="00DF4EF3">
              <w:tab/>
              <w:t>с)</w:t>
            </w:r>
            <w:r w:rsidRPr="00DF4EF3">
              <w:tab/>
              <w:t xml:space="preserve">19-я поправка предусматривает укрепление независимости судебных органов и Комиссии по судебной службе. В пункте С статьи 111 Конституции предусматривается, что вмешательство в деятельность судебных органов является правонарушением. Любому лицу, которое в ходе разбирательства в высоком суде без участия присяжных будет признано виновным во вмешательстве в деятельность судебных органов, может быть назначено наказание в виде одного года лишения свободы, штрафа или обоих видов наказания, а также такое лицо может быть лишено избирательных прав (как права участвовать в голосовании, так и права занимать государственные должности) на срок до семи лет. 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651A8A" w:rsidP="00DF4EF3">
            <w:pPr>
              <w:rPr>
                <w:b/>
              </w:rPr>
            </w:pPr>
            <w:r w:rsidRPr="00DF4EF3">
              <w:rPr>
                <w:b/>
              </w:rPr>
              <w:t xml:space="preserve">Оценка Комитета 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DF4EF3" w:rsidP="00DF4EF3">
            <w:pPr>
              <w:jc w:val="both"/>
            </w:pPr>
            <w:r>
              <w:tab/>
            </w:r>
            <w:r w:rsidR="00651A8A" w:rsidRPr="00DF4EF3">
              <w:rPr>
                <w:b/>
              </w:rPr>
              <w:t>[B1]</w:t>
            </w:r>
            <w:r w:rsidR="00651A8A" w:rsidRPr="00DF4EF3">
              <w:t xml:space="preserve"> a)</w:t>
            </w:r>
            <w:r>
              <w:t>:</w:t>
            </w:r>
            <w:r w:rsidR="00651A8A" w:rsidRPr="00DF4EF3">
              <w:t xml:space="preserve"> Хотя Комитет приветствует принятие 19-й поправки к Конституции, он просит предоставить дополнительную информацию о том, отменяет ли </w:t>
            </w:r>
            <w:r w:rsidR="00651A8A" w:rsidRPr="00DF4EF3">
              <w:lastRenderedPageBreak/>
              <w:t xml:space="preserve">эта поправка все спорные положения, введенные 18-й поправкой, в частности касающиеся увольнения или назначения сотрудников судебных органов. </w:t>
            </w:r>
          </w:p>
          <w:p w:rsidR="00651A8A" w:rsidRPr="00DF4EF3" w:rsidRDefault="00DF4EF3" w:rsidP="00DF4EF3">
            <w:pPr>
              <w:jc w:val="both"/>
            </w:pPr>
            <w:r>
              <w:tab/>
            </w:r>
            <w:r w:rsidR="00651A8A" w:rsidRPr="00DF4EF3">
              <w:rPr>
                <w:b/>
              </w:rPr>
              <w:t>[B2]</w:t>
            </w:r>
            <w:r w:rsidR="00651A8A" w:rsidRPr="00DF4EF3">
              <w:t xml:space="preserve"> b)</w:t>
            </w:r>
            <w:r>
              <w:t>:</w:t>
            </w:r>
            <w:r w:rsidR="00651A8A" w:rsidRPr="00DF4EF3">
              <w:t xml:space="preserve"> Комитет принимает к сведению меры, принятые государством-участником с целью ограничения дискреционных полномочий президента и повышения прозрачности и беспристрастности процесса назначения членов независимых органов. Ему необходима информация о критериях назначения и увольнения, в особенности сотрудников судебных органов. </w:t>
            </w:r>
          </w:p>
          <w:p w:rsidR="00651A8A" w:rsidRPr="00DF4EF3" w:rsidRDefault="00DF4EF3" w:rsidP="00DF4EF3">
            <w:pPr>
              <w:jc w:val="both"/>
            </w:pPr>
            <w:r>
              <w:tab/>
            </w:r>
            <w:r w:rsidR="00651A8A" w:rsidRPr="00DF4EF3">
              <w:rPr>
                <w:b/>
              </w:rPr>
              <w:t>[B1]</w:t>
            </w:r>
            <w:r w:rsidR="00651A8A" w:rsidRPr="00DF4EF3">
              <w:t xml:space="preserve"> c)</w:t>
            </w:r>
            <w:r>
              <w:t>:</w:t>
            </w:r>
            <w:r w:rsidR="00651A8A" w:rsidRPr="00DF4EF3">
              <w:t xml:space="preserve"> Комитет принимает к сведению меры, принятые государством-участником для укрепления независимости судебных органов. Комитет просит предоставить информацию относительно: </w:t>
            </w:r>
          </w:p>
          <w:p w:rsidR="00651A8A" w:rsidRPr="00DF4EF3" w:rsidRDefault="00651A8A" w:rsidP="00DF4EF3">
            <w:pPr>
              <w:ind w:left="567"/>
              <w:jc w:val="both"/>
            </w:pPr>
            <w:r w:rsidRPr="00DF4EF3">
              <w:t>i)</w:t>
            </w:r>
            <w:r w:rsidRPr="00DF4EF3">
              <w:tab/>
              <w:t xml:space="preserve">функций и мандата Комиссии по судебной службе; </w:t>
            </w:r>
          </w:p>
          <w:p w:rsidR="00651A8A" w:rsidRPr="00DF4EF3" w:rsidRDefault="00651A8A" w:rsidP="00DF4EF3">
            <w:pPr>
              <w:ind w:left="567"/>
              <w:jc w:val="both"/>
            </w:pPr>
            <w:r w:rsidRPr="00DF4EF3">
              <w:t>ii)</w:t>
            </w:r>
            <w:r w:rsidRPr="00DF4EF3">
              <w:tab/>
              <w:t xml:space="preserve">содержания и процесса осуществления 19-й поправки к Конституции;  </w:t>
            </w:r>
          </w:p>
          <w:p w:rsidR="00651A8A" w:rsidRPr="00DF4EF3" w:rsidRDefault="00651A8A" w:rsidP="00DF4EF3">
            <w:pPr>
              <w:ind w:left="567"/>
              <w:jc w:val="both"/>
            </w:pPr>
            <w:r w:rsidRPr="00DF4EF3">
              <w:t>iii)</w:t>
            </w:r>
            <w:r w:rsidRPr="00DF4EF3">
              <w:tab/>
              <w:t>мер, последовавших за снятием с должности Председателя Верховного суда в январе 2013 года, состоявшемся при обстоятельствах</w:t>
            </w:r>
            <w:r w:rsidR="003E7A51">
              <w:t xml:space="preserve">, вызывающих серьезные сомнения </w:t>
            </w:r>
            <w:r w:rsidRPr="00DF4EF3">
              <w:t xml:space="preserve">в соответствии этого действия фундаментальным принципам надлежащих процессуальных гарантий и независимости судебных органов. 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651A8A" w:rsidP="00DF4EF3">
            <w:pPr>
              <w:jc w:val="both"/>
              <w:rPr>
                <w:b/>
              </w:rPr>
            </w:pPr>
            <w:r w:rsidRPr="00DF4EF3">
              <w:rPr>
                <w:b/>
              </w:rPr>
              <w:lastRenderedPageBreak/>
              <w:t>Пункт 14</w:t>
            </w:r>
            <w:r w:rsidR="00DF4EF3" w:rsidRPr="00DF4EF3">
              <w:rPr>
                <w:b/>
              </w:rPr>
              <w:t>:</w:t>
            </w:r>
            <w:r w:rsidRPr="00DF4EF3">
              <w:rPr>
                <w:b/>
              </w:rPr>
              <w:t xml:space="preserve"> Государству-участнику следует принять все необходимые меры для того, чтобы оперативно, транспарентно и беспристрастно провести тщательное расследование всех заявлений о противозаконном применении силы и о нарушениях права на жизнь для привлечения виновных к ответственности, их судебного преследования и наказания и обеспечить жертвам и их родственникам адекватные средства правовой защиты. Ему надлежит активизировать усилия для выполнения тех рекомендаций Комиссии по извлеченным урокам и примирению, которые касаются необходимости расследования утверждений о серьезных нарушениях международного права с помощью механизмов независимого расследования. В частности, государству-участнику следует:</w:t>
            </w:r>
          </w:p>
          <w:p w:rsidR="00651A8A" w:rsidRPr="00DF4EF3" w:rsidRDefault="00651A8A" w:rsidP="00DF4EF3">
            <w:pPr>
              <w:jc w:val="both"/>
              <w:rPr>
                <w:b/>
              </w:rPr>
            </w:pPr>
            <w:r w:rsidRPr="00DF4EF3">
              <w:rPr>
                <w:b/>
              </w:rPr>
              <w:tab/>
              <w:t>a)</w:t>
            </w:r>
            <w:r w:rsidRPr="00DF4EF3">
              <w:rPr>
                <w:b/>
              </w:rPr>
              <w:tab/>
              <w:t xml:space="preserve">сотрудничать с Управлением Верховного комиссара Организации Объединенных Наций по правам человека в расследовании всех заявлений о серьезных нарушениях прав человека; </w:t>
            </w:r>
          </w:p>
          <w:p w:rsidR="00651A8A" w:rsidRPr="00DF4EF3" w:rsidRDefault="00651A8A" w:rsidP="00DF4EF3">
            <w:pPr>
              <w:jc w:val="both"/>
              <w:rPr>
                <w:b/>
              </w:rPr>
            </w:pPr>
            <w:r w:rsidRPr="00DF4EF3">
              <w:rPr>
                <w:b/>
              </w:rPr>
              <w:tab/>
              <w:t>b)</w:t>
            </w:r>
            <w:r w:rsidRPr="00DF4EF3">
              <w:rPr>
                <w:b/>
              </w:rPr>
              <w:tab/>
              <w:t xml:space="preserve">в связи с убийствами, совершенными в городах Мутур и Тринкомали, а также другими подобными случаями рассмотреть вопрос о том, чтобы разрешить давать свидетельские показания по видеосвязи из безопасных и тайных мест в целях содействия расследованию с должным учетом необходимости защиты свидетелей. 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651A8A" w:rsidP="00DF4EF3">
            <w:pPr>
              <w:rPr>
                <w:b/>
              </w:rPr>
            </w:pPr>
            <w:r w:rsidRPr="00DF4EF3">
              <w:rPr>
                <w:b/>
              </w:rPr>
              <w:t>Резюме ответа государства-участника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651A8A" w:rsidP="00DF4EF3">
            <w:pPr>
              <w:jc w:val="both"/>
            </w:pPr>
            <w:r w:rsidRPr="00DF4EF3">
              <w:t xml:space="preserve">В своей первой речи по случаю Дня независимости Президент упомянул о трагических событиях, имевших место с момента обретения страной независимости, и подчеркнул необходимость залечивания ран, единства и примирения. </w:t>
            </w:r>
          </w:p>
          <w:p w:rsidR="00651A8A" w:rsidRPr="00DF4EF3" w:rsidRDefault="00651A8A" w:rsidP="00DF4EF3">
            <w:pPr>
              <w:jc w:val="both"/>
            </w:pPr>
            <w:r w:rsidRPr="00DF4EF3">
              <w:t xml:space="preserve">Уголовное преследование лиц, находящихся в концентрационных лагерях и арестованных по обвинению в террористической деятельности, ведется в ускоренном порядке. Международный комитет Красного Креста и семьи могут посещать таких заключенных. </w:t>
            </w:r>
          </w:p>
          <w:p w:rsidR="00651A8A" w:rsidRPr="00DF4EF3" w:rsidRDefault="00651A8A" w:rsidP="00DF4EF3">
            <w:pPr>
              <w:jc w:val="both"/>
            </w:pPr>
            <w:r w:rsidRPr="00DF4EF3">
              <w:t xml:space="preserve">Государство-участник предоставило информацию о мерах, которые оно намеревается принять, включая создание Комиссии по установлению истины, правосудию, примирению и недопущению повторных нарушений и создание Управления по делам пропавших без вести, в соответствии с международными стандартами и на основе опыта Международного комитета Красного Креста. </w:t>
            </w:r>
          </w:p>
          <w:p w:rsidR="00651A8A" w:rsidRPr="00DF4EF3" w:rsidRDefault="00651A8A" w:rsidP="00DF4EF3">
            <w:pPr>
              <w:jc w:val="both"/>
            </w:pPr>
            <w:r w:rsidRPr="00DF4EF3">
              <w:lastRenderedPageBreak/>
              <w:t xml:space="preserve">Следствие по делу о событиях в Тринкомали начато в марте 2015 года, были вызваны все имеющиеся свидетели, а их показания – запротоколированы. Свидетели, в настоящее время проживающие за рубежом, были официально вызваны для дачи показаний в ходе следствия в магистратском суде. Уголовные дела были возбуждены в отношении 13 сотрудников специальных сил полиции Шри-Ланки и в настоящее время рассматриваются судом Тринкомали в рамках предварительного следствия в неупрощенном порядке производства. До настоящего времени были предъявлены показания 25 свидетелей, а 8 свидетелей, включая </w:t>
            </w:r>
            <w:r w:rsidR="004103A3">
              <w:br/>
            </w:r>
            <w:r w:rsidRPr="00DF4EF3">
              <w:t xml:space="preserve">2 молодых людей, получивших травмы, но выживших в ходе этих событий, предположительно проживают за рубежом и по указанному ими адресу отсутствуют. Что касается гибели 17 гуманитарных сотрудников Организации по борьбе с голодом, то с января 2015 года Департамент уголовных расследований опросил 18 военнослужащих и запротоколировал их показания. В декабре </w:t>
            </w:r>
            <w:r w:rsidR="004103A3">
              <w:br/>
            </w:r>
            <w:r w:rsidRPr="00DF4EF3">
              <w:t>2015 года сотрудники Департамента уголовного розыска запротоколировали показания еще 32 военнослужащих, в том числе командира первого десантно-диверсионного полка, в день событий направленного в Муттур в качестве подкрепления.</w:t>
            </w:r>
          </w:p>
          <w:p w:rsidR="00651A8A" w:rsidRPr="00DF4EF3" w:rsidRDefault="00651A8A" w:rsidP="00DF4EF3">
            <w:pPr>
              <w:jc w:val="both"/>
            </w:pPr>
            <w:r w:rsidRPr="00DF4EF3">
              <w:t xml:space="preserve">Закон № 4 о помощи жертвам преступлений и свидетелям и их защите 2015 года предусматривает максимальные гарантии для свидетелей, в том числе обеспечение их безопасности при перемещении от аэропорта до аэропорта и возможность дачи показаний не лично в суде, а с помощью аудио-видеосвязи из согласованного </w:t>
            </w:r>
            <w:r w:rsidR="00FB1E55" w:rsidRPr="00DF4EF3">
              <w:t>«</w:t>
            </w:r>
            <w:r w:rsidRPr="00DF4EF3">
              <w:t>удаленного места</w:t>
            </w:r>
            <w:r w:rsidR="00FB1E55" w:rsidRPr="00DF4EF3">
              <w:t>»</w:t>
            </w:r>
            <w:r w:rsidRPr="00DF4EF3">
              <w:t xml:space="preserve"> на территории Шри-Ланки.</w:t>
            </w:r>
          </w:p>
        </w:tc>
      </w:tr>
      <w:tr w:rsidR="00651A8A" w:rsidRPr="00F25176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F25176" w:rsidRDefault="00651A8A" w:rsidP="00DF4EF3">
            <w:pPr>
              <w:rPr>
                <w:b/>
              </w:rPr>
            </w:pPr>
            <w:r w:rsidRPr="00F25176">
              <w:rPr>
                <w:b/>
              </w:rPr>
              <w:lastRenderedPageBreak/>
              <w:t xml:space="preserve">Оценка Комитета 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F25176" w:rsidP="00F25176">
            <w:pPr>
              <w:jc w:val="both"/>
            </w:pPr>
            <w:r>
              <w:tab/>
            </w:r>
            <w:r w:rsidR="00651A8A" w:rsidRPr="00F25176">
              <w:rPr>
                <w:b/>
              </w:rPr>
              <w:t>[C1]</w:t>
            </w:r>
            <w:r w:rsidR="00651A8A" w:rsidRPr="00DF4EF3">
              <w:t xml:space="preserve"> a)</w:t>
            </w:r>
            <w:r>
              <w:t>:</w:t>
            </w:r>
            <w:r w:rsidR="00651A8A" w:rsidRPr="00DF4EF3">
              <w:t xml:space="preserve"> С удовлетворением отмечая информацию о планах по обеспечению права на истину, справедливость и возмещение ущерба и гарантий неповторения нарушений, Комитет просит предоставить обновленную информацию об их конкретном содержании и осуществлении или о предположительных сроках их осуществления. Он повторяет свою рекомендацию. </w:t>
            </w:r>
          </w:p>
          <w:p w:rsidR="00651A8A" w:rsidRPr="00DF4EF3" w:rsidRDefault="00F25176" w:rsidP="00F25176">
            <w:pPr>
              <w:jc w:val="both"/>
            </w:pPr>
            <w:r w:rsidRPr="00F25176">
              <w:rPr>
                <w:b/>
              </w:rPr>
              <w:tab/>
            </w:r>
            <w:r w:rsidR="00651A8A" w:rsidRPr="00F25176">
              <w:rPr>
                <w:b/>
              </w:rPr>
              <w:t>[B1]</w:t>
            </w:r>
            <w:r w:rsidR="00651A8A" w:rsidRPr="00DF4EF3">
              <w:t xml:space="preserve"> b)</w:t>
            </w:r>
            <w:r>
              <w:t>:</w:t>
            </w:r>
            <w:r w:rsidR="00651A8A" w:rsidRPr="00DF4EF3">
              <w:t xml:space="preserve"> Приветствуя предоставленную информацию по делам о событиях в Тринкомали и сотрудников Организации по борьбе с голодом, а также о даче свидетельских показаний с помощью видеосвязи, Комитет просит предоставить информацию о мерах, принятых для того, чтобы проживающие за рубежом свидетели могли давать показания по видеосвязи из безопасных и секретных мест за пределами Шри-Ланки.</w:t>
            </w:r>
          </w:p>
        </w:tc>
      </w:tr>
      <w:tr w:rsidR="00651A8A" w:rsidRPr="00F25176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F25176" w:rsidRDefault="00651A8A" w:rsidP="00F25176">
            <w:pPr>
              <w:jc w:val="both"/>
              <w:rPr>
                <w:b/>
              </w:rPr>
            </w:pPr>
            <w:r w:rsidRPr="00F25176">
              <w:rPr>
                <w:b/>
              </w:rPr>
              <w:t>Пункт 15</w:t>
            </w:r>
            <w:r w:rsidR="00F25176" w:rsidRPr="00F25176">
              <w:rPr>
                <w:b/>
              </w:rPr>
              <w:t xml:space="preserve">: </w:t>
            </w:r>
            <w:r w:rsidRPr="00F25176">
              <w:rPr>
                <w:b/>
              </w:rPr>
              <w:t>Государству-участнику следует</w:t>
            </w:r>
            <w:r w:rsidR="003E7A51">
              <w:rPr>
                <w:b/>
              </w:rPr>
              <w:t>:</w:t>
            </w:r>
          </w:p>
          <w:p w:rsidR="00651A8A" w:rsidRPr="00F25176" w:rsidRDefault="00651A8A" w:rsidP="00F25176">
            <w:pPr>
              <w:jc w:val="both"/>
              <w:rPr>
                <w:b/>
              </w:rPr>
            </w:pPr>
            <w:r w:rsidRPr="00F25176">
              <w:rPr>
                <w:b/>
              </w:rPr>
              <w:tab/>
              <w:t>a)</w:t>
            </w:r>
            <w:r w:rsidRPr="00F25176">
              <w:rPr>
                <w:b/>
              </w:rPr>
              <w:tab/>
              <w:t xml:space="preserve">проводить оперативные расследования, осуществлять судебное преследование и выносить наказания лицам, виновным в насильственных исчезновениях, а также транспарентным и беспристрастным образом установить местонахождение пропавших без вести лиц; </w:t>
            </w:r>
          </w:p>
          <w:p w:rsidR="00651A8A" w:rsidRPr="00F25176" w:rsidRDefault="00651A8A" w:rsidP="00F25176">
            <w:pPr>
              <w:jc w:val="both"/>
              <w:rPr>
                <w:b/>
              </w:rPr>
            </w:pPr>
            <w:r w:rsidRPr="00F25176">
              <w:rPr>
                <w:b/>
              </w:rPr>
              <w:tab/>
              <w:t>b)</w:t>
            </w:r>
            <w:r w:rsidRPr="00F25176">
              <w:rPr>
                <w:b/>
              </w:rPr>
              <w:tab/>
              <w:t>обеспечить семьям право знать местонахождение или судьбу пропавших без вести лиц и предоставить Президентской комиссии по расследованию жалоб в связи с пропавшими без вести лицами и другим компетентным органам достаточные юридические полномочия, а также людские, технические и финансовые ресурсы для их независимой, оперативной и эффективной работы и обеспечения надлежащей защиты свидетелей.</w:t>
            </w:r>
          </w:p>
        </w:tc>
      </w:tr>
      <w:tr w:rsidR="00651A8A" w:rsidRPr="00F25176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F25176" w:rsidRDefault="00651A8A" w:rsidP="00DF4EF3">
            <w:pPr>
              <w:rPr>
                <w:b/>
              </w:rPr>
            </w:pPr>
            <w:r w:rsidRPr="00F25176">
              <w:rPr>
                <w:b/>
              </w:rPr>
              <w:t xml:space="preserve">Резюме ответа государства-участника 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651A8A" w:rsidP="00F25176">
            <w:pPr>
              <w:jc w:val="both"/>
            </w:pPr>
            <w:r w:rsidRPr="00DF4EF3">
              <w:t xml:space="preserve">Государство-участник намерено ратифицировать Международную конвенцию о защите всех лиц от насильственных исчезновений в кратчайшие сроки. Доклад </w:t>
            </w:r>
            <w:r w:rsidR="00A22443" w:rsidRPr="00DF4EF3">
              <w:t>П</w:t>
            </w:r>
            <w:r w:rsidRPr="00DF4EF3">
              <w:t xml:space="preserve">резидентской комиссии по расследованию жалоб, касающихся пропавших без вести, был передан Президенту и вскоре будет представлен парламенту вместе с докладом комиссии по Удалагаме. Из 5 750 дел, переданных правительству Рабочей группой по насильственным или недобровольным исчезновениям, </w:t>
            </w:r>
            <w:r w:rsidR="00F25176">
              <w:br/>
            </w:r>
            <w:r w:rsidRPr="00DF4EF3">
              <w:lastRenderedPageBreak/>
              <w:t xml:space="preserve">1 688 были разъяснены к сентябрю 2015 года. Принят ряд мер для рассмотрения оставшихся дел. На период с 9 по 18 ноября 2015 года запланировано посещение Шри-Ланки Рабочей группой. Правительство сотрудничает с Международным комитетом Красного Креста с тем, чтобы создать законодательно закрепленный механизм решения проблем, касающихся пропавших без вести, в том числе Управление по делам пропавших без вести. </w:t>
            </w:r>
          </w:p>
        </w:tc>
      </w:tr>
      <w:tr w:rsidR="00651A8A" w:rsidRPr="00F25176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F25176" w:rsidRDefault="00651A8A" w:rsidP="00DF4EF3">
            <w:pPr>
              <w:rPr>
                <w:b/>
              </w:rPr>
            </w:pPr>
            <w:r w:rsidRPr="00F25176">
              <w:rPr>
                <w:b/>
              </w:rPr>
              <w:lastRenderedPageBreak/>
              <w:t xml:space="preserve">Оценка Комитета 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F25176" w:rsidP="00F25176">
            <w:pPr>
              <w:jc w:val="both"/>
            </w:pPr>
            <w:r>
              <w:tab/>
            </w:r>
            <w:r w:rsidR="00651A8A" w:rsidRPr="00F25176">
              <w:rPr>
                <w:b/>
              </w:rPr>
              <w:t>[B2]</w:t>
            </w:r>
            <w:r w:rsidR="00651A8A" w:rsidRPr="00DF4EF3">
              <w:t xml:space="preserve"> a)</w:t>
            </w:r>
            <w:r>
              <w:t>:</w:t>
            </w:r>
            <w:r w:rsidR="00651A8A" w:rsidRPr="00DF4EF3">
              <w:t xml:space="preserve"> Комитет отмечает меры, принятые государством-участником для разъяснения случаев насильственных исчезновений, однако просит представить дополнительную информацию относительно: a) любых вновь выявленных случаев пропажи без вести или насильственных исчезновений, имевших место в ходе прошлого конфликта; b) количества расследований, случаев привлечения к ответственности и вынесения обвинительных приговоров виновным; c) результатов посещения Рабочей группы в 2015 году. Он также просит представить информацию о последующих мерах, принятых в связи с докладом комиссий по Паранагаме и Удалагаме. </w:t>
            </w:r>
          </w:p>
          <w:p w:rsidR="00651A8A" w:rsidRPr="00DF4EF3" w:rsidRDefault="00F25176" w:rsidP="00F25176">
            <w:pPr>
              <w:jc w:val="both"/>
            </w:pPr>
            <w:r>
              <w:tab/>
            </w:r>
            <w:r w:rsidR="00651A8A" w:rsidRPr="00F25176">
              <w:rPr>
                <w:b/>
              </w:rPr>
              <w:t xml:space="preserve">[B2] </w:t>
            </w:r>
            <w:r w:rsidR="00651A8A" w:rsidRPr="00DF4EF3">
              <w:t>b)</w:t>
            </w:r>
            <w:r>
              <w:t>:</w:t>
            </w:r>
            <w:r w:rsidR="00651A8A" w:rsidRPr="00DF4EF3">
              <w:t xml:space="preserve"> Комитет приветствует сотрудничество государства-участника с МККК с целью создания Управления по делам пропавших без вести и просит предоставить информацию о ходе этой работы. Он просит предоставить дополнительную информацию о мерах, принятых в целях обеспечения права семей знать о местонахождении пропавших без вести на транспарентной и беспристрастной основе, а также адекватной защиты свидетелей. Ему также необходима информация о мерах, принятых в обеспечение наделения президентской комиссии по расследованию жалоб, касающихся пропавших без вести, и других соответствующих органов достаточными правовыми полномочиями, а также людскими, техническими и финансовыми ресурсами. </w:t>
            </w:r>
          </w:p>
        </w:tc>
      </w:tr>
      <w:tr w:rsidR="00651A8A" w:rsidRPr="00F25176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F25176" w:rsidRDefault="00651A8A" w:rsidP="00F25176">
            <w:pPr>
              <w:jc w:val="both"/>
              <w:rPr>
                <w:b/>
              </w:rPr>
            </w:pPr>
            <w:r w:rsidRPr="00F25176">
              <w:rPr>
                <w:b/>
              </w:rPr>
              <w:t>Пункт 21</w:t>
            </w:r>
            <w:r w:rsidR="00F25176" w:rsidRPr="00F25176">
              <w:rPr>
                <w:b/>
              </w:rPr>
              <w:t xml:space="preserve">: </w:t>
            </w:r>
            <w:r w:rsidRPr="00F25176">
              <w:rPr>
                <w:b/>
              </w:rPr>
              <w:t xml:space="preserve">Государству-участнику следует воздерживаться от любых мер, равнозначных запугиваниям или преследованиям в отношении лиц, осуществляющих свое право на свободу выражения мнений, и обеспечить, чтобы любое ограничение этого права соответствовало пункту 3 статьи 19 Пакта. Ему надлежит тщательно расследовать все случаи угроз и нападений на журналистов, юристов, священнослужителей, политических активистов, членов неправительственных организаций и правозащитников, привлекать виновных к ответственности и предоставлять жертвам эффективные средства защиты. Кроме того, государству-участнику следует обеспечить, чтобы любое лицо или организация могли свободно представлять информацию Комитету, и защищать их от любых репрессий за представление такой информации. </w:t>
            </w:r>
          </w:p>
        </w:tc>
      </w:tr>
      <w:tr w:rsidR="00651A8A" w:rsidRPr="00F25176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F25176" w:rsidRDefault="00651A8A" w:rsidP="00DF4EF3">
            <w:pPr>
              <w:rPr>
                <w:b/>
              </w:rPr>
            </w:pPr>
            <w:r w:rsidRPr="00F25176">
              <w:rPr>
                <w:b/>
              </w:rPr>
              <w:t>Резю</w:t>
            </w:r>
            <w:r w:rsidR="00A22443">
              <w:rPr>
                <w:b/>
              </w:rPr>
              <w:t>ме ответа государства-участника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651A8A" w:rsidP="00F25176">
            <w:pPr>
              <w:jc w:val="both"/>
            </w:pPr>
            <w:r w:rsidRPr="00DF4EF3">
              <w:t>Государство-участник приняло меры для снятия ограничений, наложенных на веб-сайты и средства массовой информации, а все ограничения, касавшиеся новостных веб</w:t>
            </w:r>
            <w:r w:rsidR="00A22443">
              <w:t>-</w:t>
            </w:r>
            <w:r w:rsidRPr="00DF4EF3">
              <w:t>сайтов, были сняты в январе 2015 года. Оно также отменило ограничения свободы журналистов, в том числе иностранных, в части их перемещения по всей территории страны и подготовки соответствующих сообщений по различным вопросам, а также приняло меры с тем, чтобы пригласить живущих в изгнании журналистов вернуться. Ведутся расследования предполагаемых случаев убийств или исчезновений журналистов. По делу об исчезновении журналиста Прагета Экмалогода были арестованы несколько человек, подозреваемых в причастности к нему, а расследование убийства Ласанты Викрематунге было возобновлено с твердым намерением привлечь виновных к ответственности.</w:t>
            </w:r>
          </w:p>
        </w:tc>
      </w:tr>
      <w:tr w:rsidR="00651A8A" w:rsidRPr="00F25176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F25176" w:rsidRDefault="00651A8A" w:rsidP="003E7A51">
            <w:pPr>
              <w:pageBreakBefore/>
              <w:rPr>
                <w:b/>
              </w:rPr>
            </w:pPr>
            <w:r w:rsidRPr="00F25176">
              <w:rPr>
                <w:b/>
              </w:rPr>
              <w:lastRenderedPageBreak/>
              <w:t xml:space="preserve">Оценка Комитета 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651A8A" w:rsidP="00F25176">
            <w:pPr>
              <w:jc w:val="both"/>
            </w:pPr>
            <w:r w:rsidRPr="00F25176">
              <w:rPr>
                <w:b/>
              </w:rPr>
              <w:t>[B2]</w:t>
            </w:r>
            <w:r w:rsidR="00F25176">
              <w:t xml:space="preserve">: </w:t>
            </w:r>
            <w:r w:rsidRPr="00DF4EF3">
              <w:t xml:space="preserve">Хотя Комитет принимает к сведению усилия государства-участника по снятию ограничений с веб-сайтов и средств массовой информации, он просит предоставить более подробную информацию о количестве жалоб, полученных с момента принятия его заключительных замечаний, а также о мерах, принимаемых для расследования случаев преследований и нападений на журналистов, юристов, священнослужителей, политических активистов, членов неправительственных организаций и правозащитников, привлечения виновных к ответственности и предоставления жертвам средств защиты. 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F25176" w:rsidRPr="00F25176" w:rsidRDefault="00651A8A" w:rsidP="00F25176">
            <w:pPr>
              <w:rPr>
                <w:b/>
              </w:rPr>
            </w:pPr>
            <w:r w:rsidRPr="00F25176">
              <w:rPr>
                <w:b/>
              </w:rPr>
              <w:t>Рекомендуемые действия</w:t>
            </w:r>
          </w:p>
          <w:p w:rsidR="00651A8A" w:rsidRPr="00DF4EF3" w:rsidRDefault="00651A8A" w:rsidP="00F25176">
            <w:r w:rsidRPr="00DF4EF3">
              <w:t>Направить письмо с изложением оценки Комитета.</w:t>
            </w:r>
          </w:p>
        </w:tc>
      </w:tr>
      <w:tr w:rsidR="00651A8A" w:rsidRPr="00DF4EF3" w:rsidTr="00DF4EF3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4" w:type="dxa"/>
            <w:gridSpan w:val="2"/>
          </w:tcPr>
          <w:p w:rsidR="00651A8A" w:rsidRPr="00DF4EF3" w:rsidRDefault="00651A8A" w:rsidP="00DF4EF3">
            <w:r w:rsidRPr="00F25176">
              <w:rPr>
                <w:b/>
              </w:rPr>
              <w:t>Следующий периодический доклад</w:t>
            </w:r>
            <w:r w:rsidRPr="00A22443">
              <w:rPr>
                <w:b/>
              </w:rPr>
              <w:t>:</w:t>
            </w:r>
            <w:r w:rsidRPr="00DF4EF3">
              <w:t xml:space="preserve"> 31 октября 2017 года</w:t>
            </w:r>
          </w:p>
        </w:tc>
      </w:tr>
    </w:tbl>
    <w:p w:rsidR="00381C24" w:rsidRPr="00F25176" w:rsidRDefault="00F25176" w:rsidP="00F2517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25176" w:rsidSect="00651A8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9C" w:rsidRPr="00A312BC" w:rsidRDefault="00B5399C" w:rsidP="00A312BC"/>
  </w:endnote>
  <w:endnote w:type="continuationSeparator" w:id="0">
    <w:p w:rsidR="00B5399C" w:rsidRPr="00A312BC" w:rsidRDefault="00B539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9C" w:rsidRPr="00651A8A" w:rsidRDefault="00B5399C">
    <w:pPr>
      <w:pStyle w:val="a8"/>
    </w:pPr>
    <w:r w:rsidRPr="00651A8A">
      <w:rPr>
        <w:b/>
        <w:sz w:val="18"/>
      </w:rPr>
      <w:fldChar w:fldCharType="begin"/>
    </w:r>
    <w:r w:rsidRPr="00651A8A">
      <w:rPr>
        <w:b/>
        <w:sz w:val="18"/>
      </w:rPr>
      <w:instrText xml:space="preserve"> PAGE  \* MERGEFORMAT </w:instrText>
    </w:r>
    <w:r w:rsidRPr="00651A8A">
      <w:rPr>
        <w:b/>
        <w:sz w:val="18"/>
      </w:rPr>
      <w:fldChar w:fldCharType="separate"/>
    </w:r>
    <w:r w:rsidR="006F028D">
      <w:rPr>
        <w:b/>
        <w:noProof/>
        <w:sz w:val="18"/>
      </w:rPr>
      <w:t>14</w:t>
    </w:r>
    <w:r w:rsidRPr="00651A8A">
      <w:rPr>
        <w:b/>
        <w:sz w:val="18"/>
      </w:rPr>
      <w:fldChar w:fldCharType="end"/>
    </w:r>
    <w:r>
      <w:rPr>
        <w:b/>
        <w:sz w:val="18"/>
      </w:rPr>
      <w:tab/>
    </w:r>
    <w:r>
      <w:t>GE.17-21139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9C" w:rsidRPr="00651A8A" w:rsidRDefault="00B5399C" w:rsidP="00651A8A">
    <w:pPr>
      <w:pStyle w:val="a8"/>
      <w:tabs>
        <w:tab w:val="clear" w:pos="9639"/>
        <w:tab w:val="right" w:pos="9638"/>
      </w:tabs>
      <w:rPr>
        <w:b/>
        <w:sz w:val="18"/>
      </w:rPr>
    </w:pPr>
    <w:r>
      <w:t>GE.17-21139</w:t>
    </w:r>
    <w:r>
      <w:tab/>
    </w:r>
    <w:r w:rsidRPr="00651A8A">
      <w:rPr>
        <w:b/>
        <w:sz w:val="18"/>
      </w:rPr>
      <w:fldChar w:fldCharType="begin"/>
    </w:r>
    <w:r w:rsidRPr="00651A8A">
      <w:rPr>
        <w:b/>
        <w:sz w:val="18"/>
      </w:rPr>
      <w:instrText xml:space="preserve"> PAGE  \* MERGEFORMAT </w:instrText>
    </w:r>
    <w:r w:rsidRPr="00651A8A">
      <w:rPr>
        <w:b/>
        <w:sz w:val="18"/>
      </w:rPr>
      <w:fldChar w:fldCharType="separate"/>
    </w:r>
    <w:r w:rsidR="006F028D">
      <w:rPr>
        <w:b/>
        <w:noProof/>
        <w:sz w:val="18"/>
      </w:rPr>
      <w:t>15</w:t>
    </w:r>
    <w:r w:rsidRPr="00651A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9C" w:rsidRPr="00651A8A" w:rsidRDefault="00B5399C" w:rsidP="00651A8A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17-21139  (R)</w:t>
    </w:r>
    <w:r>
      <w:rPr>
        <w:lang w:val="en-US"/>
      </w:rPr>
      <w:t xml:space="preserve">  221217  261217</w:t>
    </w:r>
    <w:r>
      <w:br/>
    </w:r>
    <w:r w:rsidRPr="00651A8A">
      <w:rPr>
        <w:rFonts w:ascii="C39T30Lfz" w:hAnsi="C39T30Lfz"/>
        <w:spacing w:val="0"/>
        <w:w w:val="100"/>
        <w:sz w:val="56"/>
      </w:rPr>
      <w:t></w:t>
    </w:r>
    <w:r w:rsidRPr="00651A8A">
      <w:rPr>
        <w:rFonts w:ascii="C39T30Lfz" w:hAnsi="C39T30Lfz"/>
        <w:spacing w:val="0"/>
        <w:w w:val="100"/>
        <w:sz w:val="56"/>
      </w:rPr>
      <w:t></w:t>
    </w:r>
    <w:r w:rsidRPr="00651A8A">
      <w:rPr>
        <w:rFonts w:ascii="C39T30Lfz" w:hAnsi="C39T30Lfz"/>
        <w:spacing w:val="0"/>
        <w:w w:val="100"/>
        <w:sz w:val="56"/>
      </w:rPr>
      <w:t></w:t>
    </w:r>
    <w:r w:rsidRPr="00651A8A">
      <w:rPr>
        <w:rFonts w:ascii="C39T30Lfz" w:hAnsi="C39T30Lfz"/>
        <w:spacing w:val="0"/>
        <w:w w:val="100"/>
        <w:sz w:val="56"/>
      </w:rPr>
      <w:t></w:t>
    </w:r>
    <w:r w:rsidRPr="00651A8A">
      <w:rPr>
        <w:rFonts w:ascii="C39T30Lfz" w:hAnsi="C39T30Lfz"/>
        <w:spacing w:val="0"/>
        <w:w w:val="100"/>
        <w:sz w:val="56"/>
      </w:rPr>
      <w:t></w:t>
    </w:r>
    <w:r w:rsidRPr="00651A8A">
      <w:rPr>
        <w:rFonts w:ascii="C39T30Lfz" w:hAnsi="C39T30Lfz"/>
        <w:spacing w:val="0"/>
        <w:w w:val="100"/>
        <w:sz w:val="56"/>
      </w:rPr>
      <w:t></w:t>
    </w:r>
    <w:r w:rsidRPr="00651A8A">
      <w:rPr>
        <w:rFonts w:ascii="C39T30Lfz" w:hAnsi="C39T30Lfz"/>
        <w:spacing w:val="0"/>
        <w:w w:val="100"/>
        <w:sz w:val="56"/>
      </w:rPr>
      <w:t></w:t>
    </w:r>
    <w:r w:rsidRPr="00651A8A">
      <w:rPr>
        <w:rFonts w:ascii="C39T30Lfz" w:hAnsi="C39T30Lfz"/>
        <w:spacing w:val="0"/>
        <w:w w:val="100"/>
        <w:sz w:val="56"/>
      </w:rPr>
      <w:t></w:t>
    </w:r>
    <w:r w:rsidRPr="00651A8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17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7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9C" w:rsidRPr="001075E9" w:rsidRDefault="00B539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399C" w:rsidRDefault="00B539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9C" w:rsidRPr="00651A8A" w:rsidRDefault="00B5399C">
    <w:pPr>
      <w:pStyle w:val="a5"/>
    </w:pPr>
    <w:fldSimple w:instr=" TITLE  \* MERGEFORMAT ">
      <w:r w:rsidR="006F028D">
        <w:t>CCPR/C/117/2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9C" w:rsidRPr="00651A8A" w:rsidRDefault="00B5399C" w:rsidP="00651A8A">
    <w:pPr>
      <w:pStyle w:val="a5"/>
      <w:jc w:val="right"/>
    </w:pPr>
    <w:fldSimple w:instr=" TITLE  \* MERGEFORMAT ">
      <w:r w:rsidR="006F028D">
        <w:t>CCPR/C/117/2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13"/>
  </w:num>
  <w:num w:numId="20">
    <w:abstractNumId w:val="12"/>
  </w:num>
  <w:num w:numId="21">
    <w:abstractNumId w:val="10"/>
  </w:num>
  <w:num w:numId="22">
    <w:abstractNumId w:val="18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B"/>
    <w:rsid w:val="00033EE1"/>
    <w:rsid w:val="00041A55"/>
    <w:rsid w:val="00042B72"/>
    <w:rsid w:val="0004393B"/>
    <w:rsid w:val="000558BD"/>
    <w:rsid w:val="000B57E7"/>
    <w:rsid w:val="000B6373"/>
    <w:rsid w:val="000C02D1"/>
    <w:rsid w:val="000C09C5"/>
    <w:rsid w:val="000F09DF"/>
    <w:rsid w:val="000F61B2"/>
    <w:rsid w:val="001075E9"/>
    <w:rsid w:val="00134CAC"/>
    <w:rsid w:val="00180183"/>
    <w:rsid w:val="0018024D"/>
    <w:rsid w:val="0018649F"/>
    <w:rsid w:val="00196389"/>
    <w:rsid w:val="001A6393"/>
    <w:rsid w:val="001B3EF6"/>
    <w:rsid w:val="001C7A89"/>
    <w:rsid w:val="002A2EFC"/>
    <w:rsid w:val="002C08DD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30BE8"/>
    <w:rsid w:val="003402C2"/>
    <w:rsid w:val="0036232B"/>
    <w:rsid w:val="00375F01"/>
    <w:rsid w:val="00381C24"/>
    <w:rsid w:val="003958D0"/>
    <w:rsid w:val="003A7A80"/>
    <w:rsid w:val="003B00E5"/>
    <w:rsid w:val="003E7A51"/>
    <w:rsid w:val="00407B78"/>
    <w:rsid w:val="004103A3"/>
    <w:rsid w:val="00424203"/>
    <w:rsid w:val="00452493"/>
    <w:rsid w:val="00454677"/>
    <w:rsid w:val="00454E07"/>
    <w:rsid w:val="00457217"/>
    <w:rsid w:val="00472C5C"/>
    <w:rsid w:val="004969B2"/>
    <w:rsid w:val="004A3FA9"/>
    <w:rsid w:val="004C07B4"/>
    <w:rsid w:val="004E20B1"/>
    <w:rsid w:val="004F142A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71EF"/>
    <w:rsid w:val="00651A8A"/>
    <w:rsid w:val="00666B97"/>
    <w:rsid w:val="00681A10"/>
    <w:rsid w:val="006A1ED8"/>
    <w:rsid w:val="006C2031"/>
    <w:rsid w:val="006D461A"/>
    <w:rsid w:val="006F028D"/>
    <w:rsid w:val="006F35EE"/>
    <w:rsid w:val="007021FF"/>
    <w:rsid w:val="00712895"/>
    <w:rsid w:val="00721021"/>
    <w:rsid w:val="00757357"/>
    <w:rsid w:val="00791B9D"/>
    <w:rsid w:val="00825F8D"/>
    <w:rsid w:val="00834B71"/>
    <w:rsid w:val="0086445C"/>
    <w:rsid w:val="00894693"/>
    <w:rsid w:val="008A08D7"/>
    <w:rsid w:val="008B6909"/>
    <w:rsid w:val="008C0A78"/>
    <w:rsid w:val="008D1124"/>
    <w:rsid w:val="00906890"/>
    <w:rsid w:val="00911BE4"/>
    <w:rsid w:val="00951972"/>
    <w:rsid w:val="009608F3"/>
    <w:rsid w:val="009918E2"/>
    <w:rsid w:val="009A24AC"/>
    <w:rsid w:val="00A14DA8"/>
    <w:rsid w:val="00A22443"/>
    <w:rsid w:val="00A312BC"/>
    <w:rsid w:val="00A34D07"/>
    <w:rsid w:val="00A40BE0"/>
    <w:rsid w:val="00A84021"/>
    <w:rsid w:val="00A84D35"/>
    <w:rsid w:val="00A917B3"/>
    <w:rsid w:val="00AB4B51"/>
    <w:rsid w:val="00AC1DD9"/>
    <w:rsid w:val="00B10CC7"/>
    <w:rsid w:val="00B136DB"/>
    <w:rsid w:val="00B42F5B"/>
    <w:rsid w:val="00B5399C"/>
    <w:rsid w:val="00B539E7"/>
    <w:rsid w:val="00B62458"/>
    <w:rsid w:val="00B77CDB"/>
    <w:rsid w:val="00BB77EF"/>
    <w:rsid w:val="00BC18B2"/>
    <w:rsid w:val="00BC3629"/>
    <w:rsid w:val="00BD33EE"/>
    <w:rsid w:val="00BF1A04"/>
    <w:rsid w:val="00C0177C"/>
    <w:rsid w:val="00C106D6"/>
    <w:rsid w:val="00C17FEA"/>
    <w:rsid w:val="00C433E1"/>
    <w:rsid w:val="00C46D5A"/>
    <w:rsid w:val="00C50C83"/>
    <w:rsid w:val="00C60F0C"/>
    <w:rsid w:val="00C74775"/>
    <w:rsid w:val="00C805C9"/>
    <w:rsid w:val="00C92939"/>
    <w:rsid w:val="00CA1679"/>
    <w:rsid w:val="00CB151C"/>
    <w:rsid w:val="00CB1AE9"/>
    <w:rsid w:val="00CB2606"/>
    <w:rsid w:val="00CE5A1A"/>
    <w:rsid w:val="00CF55F6"/>
    <w:rsid w:val="00D33D63"/>
    <w:rsid w:val="00D90028"/>
    <w:rsid w:val="00D90138"/>
    <w:rsid w:val="00DD7749"/>
    <w:rsid w:val="00DD78D1"/>
    <w:rsid w:val="00DE32CD"/>
    <w:rsid w:val="00DE642B"/>
    <w:rsid w:val="00DF4EF3"/>
    <w:rsid w:val="00DF71B9"/>
    <w:rsid w:val="00E06BEE"/>
    <w:rsid w:val="00E31377"/>
    <w:rsid w:val="00E46656"/>
    <w:rsid w:val="00E73F76"/>
    <w:rsid w:val="00EA2C9F"/>
    <w:rsid w:val="00EA420E"/>
    <w:rsid w:val="00EC51E9"/>
    <w:rsid w:val="00ED0BDA"/>
    <w:rsid w:val="00ED7688"/>
    <w:rsid w:val="00EE4751"/>
    <w:rsid w:val="00EF1360"/>
    <w:rsid w:val="00EF3220"/>
    <w:rsid w:val="00F2360C"/>
    <w:rsid w:val="00F25176"/>
    <w:rsid w:val="00F43903"/>
    <w:rsid w:val="00F94155"/>
    <w:rsid w:val="00F9783F"/>
    <w:rsid w:val="00FA6F18"/>
    <w:rsid w:val="00FB1E55"/>
    <w:rsid w:val="00FC636C"/>
    <w:rsid w:val="00FD2EF7"/>
    <w:rsid w:val="00FE447E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C46F4D8C-BF5F-49E6-8513-4A87FCB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qFormat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  <w:style w:type="paragraph" w:customStyle="1" w:styleId="HMG">
    <w:name w:val="_ H __M_G"/>
    <w:basedOn w:val="a"/>
    <w:next w:val="a"/>
    <w:rsid w:val="00651A8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651A8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651A8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651A8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651A8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651A8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651A8A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SLG">
    <w:name w:val="__S_L_G"/>
    <w:basedOn w:val="a"/>
    <w:next w:val="a"/>
    <w:rsid w:val="00651A8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"/>
    <w:next w:val="a"/>
    <w:rsid w:val="00651A8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"/>
    <w:next w:val="a"/>
    <w:rsid w:val="00651A8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651A8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a"/>
    <w:rsid w:val="00651A8A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rsid w:val="00651A8A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ParaNoG">
    <w:name w:val="_ParaNo._G"/>
    <w:basedOn w:val="SingleTxtG"/>
    <w:rsid w:val="00651A8A"/>
    <w:pPr>
      <w:numPr>
        <w:numId w:val="21"/>
      </w:numPr>
      <w:tabs>
        <w:tab w:val="clear" w:pos="0"/>
        <w:tab w:val="num" w:pos="360"/>
      </w:tabs>
      <w:ind w:left="360" w:hanging="360"/>
    </w:pPr>
  </w:style>
  <w:style w:type="numbering" w:styleId="111111">
    <w:name w:val="Outline List 2"/>
    <w:basedOn w:val="a2"/>
    <w:semiHidden/>
    <w:rsid w:val="00651A8A"/>
    <w:pPr>
      <w:numPr>
        <w:numId w:val="22"/>
      </w:numPr>
    </w:pPr>
  </w:style>
  <w:style w:type="numbering" w:styleId="1ai">
    <w:name w:val="Outline List 1"/>
    <w:basedOn w:val="a2"/>
    <w:semiHidden/>
    <w:rsid w:val="00651A8A"/>
    <w:pPr>
      <w:numPr>
        <w:numId w:val="23"/>
      </w:numPr>
    </w:pPr>
  </w:style>
  <w:style w:type="character" w:customStyle="1" w:styleId="20">
    <w:name w:val="Заголовок 2 Знак"/>
    <w:basedOn w:val="a0"/>
    <w:link w:val="2"/>
    <w:rsid w:val="00651A8A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rsid w:val="00651A8A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rsid w:val="00651A8A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rsid w:val="00651A8A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rsid w:val="00651A8A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rsid w:val="00651A8A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rsid w:val="00651A8A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rsid w:val="00651A8A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651A8A"/>
    <w:rPr>
      <w:b/>
      <w:bCs/>
      <w:smallCaps/>
      <w:spacing w:val="5"/>
    </w:rPr>
  </w:style>
  <w:style w:type="character" w:customStyle="1" w:styleId="SingleTxtGChar">
    <w:name w:val="_ Single Txt_G Char"/>
    <w:link w:val="SingleTxtG"/>
    <w:rsid w:val="00651A8A"/>
    <w:rPr>
      <w:rFonts w:eastAsia="SimSun"/>
      <w:lang w:val="en-GB" w:eastAsia="zh-CN"/>
    </w:rPr>
  </w:style>
  <w:style w:type="paragraph" w:styleId="af4">
    <w:name w:val="Revision"/>
    <w:hidden/>
    <w:uiPriority w:val="99"/>
    <w:semiHidden/>
    <w:rsid w:val="00651A8A"/>
    <w:rPr>
      <w:lang w:val="en-GB" w:eastAsia="en-US"/>
    </w:rPr>
  </w:style>
  <w:style w:type="paragraph" w:styleId="af5">
    <w:name w:val="annotation text"/>
    <w:basedOn w:val="a"/>
    <w:link w:val="af6"/>
    <w:uiPriority w:val="99"/>
    <w:semiHidden/>
    <w:unhideWhenUsed/>
    <w:rsid w:val="00651A8A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51A8A"/>
    <w:rPr>
      <w:lang w:val="en-GB" w:eastAsia="en-US"/>
    </w:rPr>
  </w:style>
  <w:style w:type="character" w:styleId="af7">
    <w:name w:val="annotation reference"/>
    <w:basedOn w:val="a0"/>
    <w:uiPriority w:val="99"/>
    <w:semiHidden/>
    <w:unhideWhenUsed/>
    <w:rsid w:val="00651A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internet.ohchr.org/_layouts/treatybodyexternal/Download.aspx?symbolno=INT%2fCCPR%2fUCS%2f117%2f25037&amp;Lang=e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4</TotalTime>
  <Pages>30</Pages>
  <Words>10659</Words>
  <Characters>74618</Characters>
  <Application>Microsoft Office Word</Application>
  <DocSecurity>0</DocSecurity>
  <Lines>1492</Lines>
  <Paragraphs>513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CCPR/C/117/2</vt:lpstr>
      <vt:lpstr>A/</vt:lpstr>
    </vt:vector>
  </TitlesOfParts>
  <Company>DCM</Company>
  <LinksUpToDate>false</LinksUpToDate>
  <CharactersWithSpaces>84764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CCPR/C/117/2</dc:title>
  <dc:subject/>
  <dc:creator>Sharkina</dc:creator>
  <cp:keywords/>
  <dc:description/>
  <cp:lastModifiedBy>Sharkina</cp:lastModifiedBy>
  <cp:revision>4</cp:revision>
  <cp:lastPrinted>2017-12-26T11:24:00Z</cp:lastPrinted>
  <dcterms:created xsi:type="dcterms:W3CDTF">2017-12-26T11:20:00Z</dcterms:created>
  <dcterms:modified xsi:type="dcterms:W3CDTF">2017-12-26T11:25:00Z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