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182C60">
                <w:t>C/113/D/2272/2013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224189" w:rsidP="00D7635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0265A0" wp14:editId="710179B9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835F0">
              <w:fldChar w:fldCharType="separate"/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182C60">
              <w:rPr>
                <w:lang w:val="en-US"/>
              </w:rPr>
              <w:t>5 June 2015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835F0">
              <w:fldChar w:fldCharType="separate"/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0E025D" w:rsidRPr="00B34BD0" w:rsidRDefault="000E025D" w:rsidP="000E025D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по правам человека</w:t>
      </w:r>
    </w:p>
    <w:p w:rsidR="000E025D" w:rsidRDefault="000E025D" w:rsidP="005F3B2E">
      <w:pPr>
        <w:pStyle w:val="HChGR"/>
      </w:pPr>
      <w:r>
        <w:tab/>
      </w:r>
      <w:r>
        <w:tab/>
      </w:r>
      <w:r w:rsidRPr="00E92081">
        <w:t xml:space="preserve">Сообщение № </w:t>
      </w:r>
      <w:r w:rsidR="005F3B2E" w:rsidRPr="005F3B2E">
        <w:t>2272/2013</w:t>
      </w:r>
    </w:p>
    <w:p w:rsidR="005F3B2E" w:rsidRPr="005F3B2E" w:rsidRDefault="005F3B2E" w:rsidP="005F3B2E">
      <w:pPr>
        <w:pStyle w:val="H1GR"/>
      </w:pPr>
      <w:r w:rsidRPr="005F3B2E">
        <w:tab/>
      </w:r>
      <w:r w:rsidRPr="005F3B2E">
        <w:tab/>
      </w:r>
      <w:bookmarkStart w:id="2" w:name="lt_pId006"/>
      <w:r w:rsidRPr="005F3B2E">
        <w:t>Сообра</w:t>
      </w:r>
      <w:bookmarkStart w:id="3" w:name="_GoBack"/>
      <w:bookmarkEnd w:id="3"/>
      <w:r w:rsidRPr="005F3B2E">
        <w:t>жения, принятые Комитетом на его 113-й сессии</w:t>
      </w:r>
      <w:bookmarkEnd w:id="2"/>
      <w:r w:rsidRPr="005F3B2E">
        <w:br/>
      </w:r>
      <w:bookmarkStart w:id="4" w:name="lt_pId007"/>
      <w:r w:rsidRPr="005F3B2E">
        <w:t>(16 марта</w:t>
      </w:r>
      <w:r>
        <w:t xml:space="preserve"> − </w:t>
      </w:r>
      <w:r w:rsidRPr="005F3B2E">
        <w:t>2 апреля 2015 года)</w:t>
      </w:r>
      <w:bookmarkEnd w:id="4"/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0E025D" w:rsidRPr="00B03EE9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0E025D" w:rsidRPr="00B03EE9" w:rsidRDefault="005F3B2E" w:rsidP="00483E87">
            <w:pPr>
              <w:suppressAutoHyphens/>
              <w:spacing w:after="120"/>
            </w:pPr>
            <w:bookmarkStart w:id="5" w:name="lt_pId009"/>
            <w:r w:rsidRPr="005F3B2E">
              <w:t>П.Т. (представлен адвокатом из Датского совета по делам беженцев)</w:t>
            </w:r>
            <w:bookmarkEnd w:id="5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0E025D" w:rsidRDefault="005F3B2E" w:rsidP="00483E87">
            <w:pPr>
              <w:suppressAutoHyphens/>
              <w:spacing w:after="120"/>
            </w:pPr>
            <w:bookmarkStart w:id="6" w:name="lt_pId011"/>
            <w:r w:rsidRPr="005F3B2E">
              <w:t>автор сообщения</w:t>
            </w:r>
            <w:bookmarkEnd w:id="6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0E025D" w:rsidRDefault="005F3B2E" w:rsidP="00483E87">
            <w:pPr>
              <w:suppressAutoHyphens/>
              <w:spacing w:after="120"/>
            </w:pPr>
            <w:bookmarkStart w:id="7" w:name="lt_pId013"/>
            <w:r w:rsidRPr="005F3B2E">
              <w:t>Дания</w:t>
            </w:r>
            <w:bookmarkEnd w:id="7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0E025D" w:rsidRPr="002A4F6C" w:rsidRDefault="005F3B2E" w:rsidP="00483E87">
            <w:pPr>
              <w:suppressAutoHyphens/>
              <w:spacing w:after="120"/>
            </w:pPr>
            <w:bookmarkStart w:id="8" w:name="lt_pId015"/>
            <w:r w:rsidRPr="005F3B2E">
              <w:t>15 июля 2013 года (первоначальное представление)</w:t>
            </w:r>
            <w:bookmarkEnd w:id="8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685" w:type="dxa"/>
            <w:shd w:val="clear" w:color="auto" w:fill="auto"/>
          </w:tcPr>
          <w:p w:rsidR="000E025D" w:rsidRDefault="005F3B2E" w:rsidP="00483E87">
            <w:pPr>
              <w:suppressAutoHyphens/>
              <w:spacing w:after="120"/>
            </w:pPr>
            <w:bookmarkStart w:id="9" w:name="lt_pId017"/>
            <w:r w:rsidRPr="005F3B2E">
              <w:t xml:space="preserve">решение Специального </w:t>
            </w:r>
            <w:r w:rsidR="003D60E4">
              <w:t>докладчика в </w:t>
            </w:r>
            <w:r w:rsidRPr="005F3B2E">
              <w:t>соответствии с правилами 92 и 97 правил процедуры, препровожденное гос</w:t>
            </w:r>
            <w:r w:rsidR="003D60E4">
              <w:t>ударству-участнику 17 июля 2013 </w:t>
            </w:r>
            <w:r w:rsidRPr="005F3B2E">
              <w:t>года (в виде документа не издавалось)</w:t>
            </w:r>
            <w:bookmarkEnd w:id="9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Дата принятия Cоображений: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E025D" w:rsidRDefault="005F3B2E" w:rsidP="00483E87">
            <w:pPr>
              <w:suppressAutoHyphens/>
              <w:spacing w:after="120"/>
            </w:pPr>
            <w:bookmarkStart w:id="10" w:name="lt_pId019"/>
            <w:r w:rsidRPr="005F3B2E">
              <w:t>1 апреля 2015 года</w:t>
            </w:r>
            <w:bookmarkEnd w:id="10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685" w:type="dxa"/>
            <w:shd w:val="clear" w:color="auto" w:fill="auto"/>
          </w:tcPr>
          <w:p w:rsidR="000E025D" w:rsidRDefault="005F3B2E" w:rsidP="00483E87">
            <w:pPr>
              <w:suppressAutoHyphens/>
              <w:spacing w:after="120"/>
            </w:pPr>
            <w:bookmarkStart w:id="11" w:name="lt_pId021"/>
            <w:r w:rsidRPr="005F3B2E">
              <w:t>депортация в Шри-Ланку</w:t>
            </w:r>
            <w:bookmarkEnd w:id="11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685" w:type="dxa"/>
            <w:shd w:val="clear" w:color="auto" w:fill="auto"/>
          </w:tcPr>
          <w:p w:rsidR="000E025D" w:rsidRDefault="00020E02" w:rsidP="00483E87">
            <w:pPr>
              <w:suppressAutoHyphens/>
              <w:spacing w:after="120"/>
            </w:pPr>
            <w:bookmarkStart w:id="12" w:name="lt_pId023"/>
            <w:r w:rsidRPr="00020E02">
              <w:rPr>
                <w:iCs/>
              </w:rPr>
              <w:t>опасность применения пыток и жестокого обращения</w:t>
            </w:r>
            <w:bookmarkEnd w:id="12"/>
          </w:p>
        </w:tc>
      </w:tr>
      <w:tr w:rsidR="00020E02" w:rsidTr="00C45F51">
        <w:tc>
          <w:tcPr>
            <w:tcW w:w="3119" w:type="dxa"/>
            <w:shd w:val="clear" w:color="auto" w:fill="auto"/>
          </w:tcPr>
          <w:p w:rsidR="00020E02" w:rsidRPr="00B03EE9" w:rsidRDefault="00020E02" w:rsidP="00C45F51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20E02" w:rsidRDefault="00020E02" w:rsidP="00C45F51">
            <w:pPr>
              <w:suppressAutoHyphens/>
              <w:spacing w:after="120"/>
            </w:pPr>
            <w:bookmarkStart w:id="13" w:name="lt_pId025"/>
            <w:r w:rsidRPr="00020E02">
              <w:rPr>
                <w:iCs/>
              </w:rPr>
              <w:t>недостаточное обоснование утверждений</w:t>
            </w:r>
            <w:bookmarkEnd w:id="13"/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E025D" w:rsidRDefault="00020E02" w:rsidP="00483E87">
            <w:pPr>
              <w:suppressAutoHyphens/>
              <w:spacing w:after="120"/>
            </w:pPr>
            <w:r w:rsidRPr="006650B2">
              <w:t>7</w:t>
            </w:r>
          </w:p>
        </w:tc>
      </w:tr>
      <w:tr w:rsidR="000E025D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685" w:type="dxa"/>
            <w:shd w:val="clear" w:color="auto" w:fill="auto"/>
          </w:tcPr>
          <w:p w:rsidR="000E025D" w:rsidRDefault="00020E02" w:rsidP="00483E87">
            <w:pPr>
              <w:suppressAutoHyphens/>
              <w:spacing w:after="120"/>
            </w:pPr>
            <w:r w:rsidRPr="006650B2">
              <w:rPr>
                <w:iCs/>
              </w:rPr>
              <w:t xml:space="preserve">2 и </w:t>
            </w:r>
            <w:r>
              <w:t xml:space="preserve">5 (2) </w:t>
            </w:r>
            <w:r w:rsidRPr="006650B2">
              <w:t>b)</w:t>
            </w:r>
          </w:p>
        </w:tc>
      </w:tr>
    </w:tbl>
    <w:p w:rsidR="000E025D" w:rsidRPr="001F209A" w:rsidRDefault="000E025D" w:rsidP="000E025D">
      <w:pPr>
        <w:pStyle w:val="HChGR"/>
      </w:pPr>
      <w:r w:rsidRPr="001F209A">
        <w:br w:type="page"/>
      </w:r>
      <w:r w:rsidRPr="001F209A">
        <w:lastRenderedPageBreak/>
        <w:t>Приложение</w:t>
      </w:r>
    </w:p>
    <w:p w:rsidR="000E025D" w:rsidRPr="001F209A" w:rsidRDefault="000E025D" w:rsidP="000E025D">
      <w:pPr>
        <w:pStyle w:val="HChGR"/>
      </w:pPr>
      <w:r>
        <w:tab/>
      </w:r>
      <w:r>
        <w:tab/>
      </w:r>
      <w:r w:rsidRPr="001F209A">
        <w:t>Соображени</w:t>
      </w:r>
      <w:r w:rsidR="00592761">
        <w:t>я Комитета по правам человека в</w:t>
      </w:r>
      <w:r w:rsidR="00592761">
        <w:rPr>
          <w:lang w:val="en-US"/>
        </w:rPr>
        <w:t> </w:t>
      </w:r>
      <w:r w:rsidRPr="001F209A">
        <w:t>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</w:t>
      </w:r>
      <w:r w:rsidR="009B55A1">
        <w:t>113-я</w:t>
      </w:r>
      <w:r w:rsidRPr="001F209A">
        <w:t xml:space="preserve"> сессия</w:t>
      </w:r>
      <w:r>
        <w:t>)</w:t>
      </w:r>
    </w:p>
    <w:p w:rsidR="000E025D" w:rsidRPr="001F209A" w:rsidRDefault="000E025D" w:rsidP="000E025D">
      <w:pPr>
        <w:pStyle w:val="SingleTxtGR"/>
      </w:pPr>
      <w:r w:rsidRPr="001F209A">
        <w:t>относительно</w:t>
      </w:r>
    </w:p>
    <w:p w:rsidR="000E025D" w:rsidRPr="00592761" w:rsidRDefault="000E025D" w:rsidP="000E025D">
      <w:pPr>
        <w:pStyle w:val="H1GR"/>
        <w:rPr>
          <w:lang w:val="en-US"/>
        </w:rPr>
      </w:pPr>
      <w:r>
        <w:tab/>
      </w:r>
      <w:r>
        <w:tab/>
      </w:r>
      <w:r w:rsidRPr="001F209A">
        <w:t xml:space="preserve">Сообщения № </w:t>
      </w:r>
      <w:r w:rsidR="00592761">
        <w:rPr>
          <w:lang w:val="en-US"/>
        </w:rPr>
        <w:t>2272/201</w:t>
      </w:r>
      <w:r w:rsidR="00592761" w:rsidRPr="00592761">
        <w:rPr>
          <w:szCs w:val="24"/>
          <w:lang w:val="en-US"/>
        </w:rPr>
        <w:t>3</w:t>
      </w:r>
      <w:r w:rsidR="00592761" w:rsidRPr="00592761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="00592761" w:rsidRPr="00592761">
        <w:rPr>
          <w:rStyle w:val="ab"/>
          <w:b w:val="0"/>
          <w:vertAlign w:val="baseline"/>
          <w:lang w:eastAsia="en-US"/>
        </w:rP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0E025D" w:rsidRPr="00B03EE9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0E025D" w:rsidRPr="000D1ED1" w:rsidRDefault="009B55A1" w:rsidP="00483E87">
            <w:pPr>
              <w:suppressAutoHyphens/>
              <w:spacing w:after="120"/>
            </w:pPr>
            <w:bookmarkStart w:id="15" w:name="lt_pId042"/>
            <w:r w:rsidRPr="009B55A1">
              <w:t>П.Т. (представлен адвокатом из Датского совета по делам беженцев)</w:t>
            </w:r>
            <w:bookmarkEnd w:id="15"/>
          </w:p>
        </w:tc>
      </w:tr>
      <w:tr w:rsidR="000E025D" w:rsidRPr="00B03EE9" w:rsidTr="00483E87">
        <w:tc>
          <w:tcPr>
            <w:tcW w:w="3119" w:type="dxa"/>
            <w:shd w:val="clear" w:color="auto" w:fill="auto"/>
          </w:tcPr>
          <w:p w:rsidR="000E025D" w:rsidRPr="00B03EE9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0E025D" w:rsidRDefault="009B55A1" w:rsidP="00483E87">
            <w:pPr>
              <w:suppressAutoHyphens/>
              <w:spacing w:after="120"/>
            </w:pPr>
            <w:bookmarkStart w:id="16" w:name="lt_pId044"/>
            <w:r w:rsidRPr="009B55A1">
              <w:t>автор сообщения</w:t>
            </w:r>
            <w:bookmarkEnd w:id="16"/>
          </w:p>
        </w:tc>
      </w:tr>
      <w:tr w:rsidR="000E025D" w:rsidRPr="00B03EE9" w:rsidTr="00483E87">
        <w:tc>
          <w:tcPr>
            <w:tcW w:w="3119" w:type="dxa"/>
            <w:shd w:val="clear" w:color="auto" w:fill="auto"/>
          </w:tcPr>
          <w:p w:rsidR="000E025D" w:rsidRPr="007023AB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0E025D" w:rsidRDefault="009B55A1" w:rsidP="00483E87">
            <w:pPr>
              <w:suppressAutoHyphens/>
              <w:spacing w:after="120"/>
            </w:pPr>
            <w:bookmarkStart w:id="17" w:name="lt_pId046"/>
            <w:r w:rsidRPr="009B55A1">
              <w:t>Дания</w:t>
            </w:r>
            <w:bookmarkEnd w:id="17"/>
          </w:p>
        </w:tc>
      </w:tr>
      <w:tr w:rsidR="000E025D" w:rsidRPr="00B03EE9" w:rsidTr="00483E87">
        <w:tc>
          <w:tcPr>
            <w:tcW w:w="3119" w:type="dxa"/>
            <w:shd w:val="clear" w:color="auto" w:fill="auto"/>
          </w:tcPr>
          <w:p w:rsidR="000E025D" w:rsidRPr="007023AB" w:rsidRDefault="000E025D" w:rsidP="00483E87">
            <w:pPr>
              <w:suppressAutoHyphens/>
              <w:spacing w:after="120"/>
              <w:ind w:left="63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0E025D" w:rsidRDefault="009B55A1" w:rsidP="00483E87">
            <w:pPr>
              <w:suppressAutoHyphens/>
              <w:spacing w:after="120"/>
            </w:pPr>
            <w:r w:rsidRPr="009B55A1">
              <w:t>16 июля 2013 года (первоначальное представление)</w:t>
            </w:r>
          </w:p>
        </w:tc>
      </w:tr>
    </w:tbl>
    <w:p w:rsidR="000E025D" w:rsidRDefault="000E025D" w:rsidP="003419A4">
      <w:pPr>
        <w:pStyle w:val="SingleTxtGR"/>
        <w:spacing w:before="120"/>
      </w:pPr>
      <w:r>
        <w:rPr>
          <w:i/>
        </w:rPr>
        <w:tab/>
        <w:t>Комитет по правам человека</w:t>
      </w:r>
      <w:r>
        <w:t xml:space="preserve">, учрежденный в соответствии со статьей 28 Международного пакта о гражданских и политических правах, </w:t>
      </w:r>
    </w:p>
    <w:p w:rsidR="009B55A1" w:rsidRPr="009B55A1" w:rsidRDefault="000E025D" w:rsidP="009B55A1">
      <w:pPr>
        <w:pStyle w:val="SingleTxtGR"/>
      </w:pPr>
      <w:r>
        <w:rPr>
          <w:i/>
        </w:rPr>
        <w:tab/>
        <w:t>на своем заседании</w:t>
      </w:r>
      <w:r>
        <w:t xml:space="preserve"> </w:t>
      </w:r>
      <w:r w:rsidR="009B55A1" w:rsidRPr="009B55A1">
        <w:t>1 апреля 2015 года,</w:t>
      </w:r>
    </w:p>
    <w:p w:rsidR="009B55A1" w:rsidRPr="009B55A1" w:rsidRDefault="009B55A1" w:rsidP="009B55A1">
      <w:pPr>
        <w:pStyle w:val="SingleTxtGR"/>
      </w:pPr>
      <w:r w:rsidRPr="009B55A1">
        <w:tab/>
      </w:r>
      <w:bookmarkStart w:id="18" w:name="lt_pId054"/>
      <w:r w:rsidRPr="009B55A1">
        <w:rPr>
          <w:i/>
        </w:rPr>
        <w:t xml:space="preserve">завершив </w:t>
      </w:r>
      <w:r w:rsidRPr="009B55A1">
        <w:t>рассмотрение сообщения № 2272/2013, представленного Ком</w:t>
      </w:r>
      <w:r w:rsidRPr="009B55A1">
        <w:t>и</w:t>
      </w:r>
      <w:r w:rsidRPr="009B55A1">
        <w:t>тету по правам человека в соответствии с Факультативным протоколом к Ме</w:t>
      </w:r>
      <w:r w:rsidRPr="009B55A1">
        <w:t>ж</w:t>
      </w:r>
      <w:r w:rsidRPr="009B55A1">
        <w:t>дународному пакту о гражданских и политических правах,</w:t>
      </w:r>
      <w:bookmarkEnd w:id="18"/>
    </w:p>
    <w:p w:rsidR="009B55A1" w:rsidRPr="009B55A1" w:rsidRDefault="009B55A1" w:rsidP="009B55A1">
      <w:pPr>
        <w:pStyle w:val="SingleTxtGR"/>
      </w:pPr>
      <w:r w:rsidRPr="009B55A1">
        <w:tab/>
      </w:r>
      <w:bookmarkStart w:id="19" w:name="lt_pId056"/>
      <w:r w:rsidRPr="009B55A1">
        <w:rPr>
          <w:i/>
        </w:rPr>
        <w:t xml:space="preserve">приняв во внимание </w:t>
      </w:r>
      <w:r w:rsidRPr="009B55A1">
        <w:t>всю письменную информацию, представленную ему автором сообщения и государством-участником,</w:t>
      </w:r>
      <w:bookmarkEnd w:id="19"/>
    </w:p>
    <w:p w:rsidR="009B55A1" w:rsidRPr="009B55A1" w:rsidRDefault="009B55A1" w:rsidP="009B55A1">
      <w:pPr>
        <w:pStyle w:val="SingleTxtGR"/>
      </w:pPr>
      <w:r w:rsidRPr="009B55A1">
        <w:tab/>
      </w:r>
      <w:bookmarkStart w:id="20" w:name="lt_pId058"/>
      <w:r w:rsidRPr="009B55A1">
        <w:rPr>
          <w:i/>
        </w:rPr>
        <w:t>принимает</w:t>
      </w:r>
      <w:r w:rsidRPr="009B55A1">
        <w:t xml:space="preserve"> следующее:</w:t>
      </w:r>
      <w:bookmarkEnd w:id="20"/>
    </w:p>
    <w:p w:rsidR="003419A4" w:rsidRPr="00061CAD" w:rsidRDefault="009B55A1" w:rsidP="00490A66">
      <w:pPr>
        <w:pStyle w:val="H1GR"/>
      </w:pPr>
      <w:r w:rsidRPr="009B55A1">
        <w:tab/>
      </w:r>
      <w:r w:rsidRPr="009B55A1">
        <w:tab/>
      </w:r>
      <w:bookmarkStart w:id="21" w:name="lt_pId061"/>
      <w:r w:rsidRPr="009B55A1">
        <w:t>Соображения в соответствии с пунктом 4 статьи 5 Факультативного протокола</w:t>
      </w:r>
      <w:bookmarkEnd w:id="21"/>
      <w:r w:rsidR="003419A4" w:rsidRPr="00490A66">
        <w:rPr>
          <w:rStyle w:val="ab"/>
          <w:b w:val="0"/>
        </w:rPr>
        <w:footnoteReference w:id="2"/>
      </w:r>
    </w:p>
    <w:p w:rsidR="009B55A1" w:rsidRPr="009B55A1" w:rsidRDefault="009B55A1" w:rsidP="009B55A1">
      <w:pPr>
        <w:pStyle w:val="SingleTxtGR"/>
      </w:pPr>
      <w:r w:rsidRPr="009B55A1">
        <w:t>1.1</w:t>
      </w:r>
      <w:r w:rsidRPr="009B55A1">
        <w:tab/>
      </w:r>
      <w:bookmarkStart w:id="23" w:name="lt_pId065"/>
      <w:r w:rsidRPr="009B55A1">
        <w:t>Автором сообщения является П.Т., гражданин Шри-Ланки, родившийся 12 мая 1976 года.</w:t>
      </w:r>
      <w:bookmarkEnd w:id="23"/>
      <w:r w:rsidRPr="009B55A1">
        <w:t xml:space="preserve"> </w:t>
      </w:r>
      <w:bookmarkStart w:id="24" w:name="lt_pId066"/>
      <w:r w:rsidRPr="009B55A1">
        <w:t>Он утверждает, что в случае его депортации в Шри-Ланку Д</w:t>
      </w:r>
      <w:r w:rsidRPr="009B55A1">
        <w:t>а</w:t>
      </w:r>
      <w:r w:rsidRPr="009B55A1">
        <w:t>ния нарушила бы его права по статье 7 Международного пакта о гражданских и политических правах (в дальнейшем "Пакт").</w:t>
      </w:r>
      <w:bookmarkEnd w:id="24"/>
      <w:r w:rsidRPr="009B55A1">
        <w:t xml:space="preserve"> </w:t>
      </w:r>
      <w:bookmarkStart w:id="25" w:name="lt_pId067"/>
      <w:r w:rsidRPr="009B55A1">
        <w:t>Автор сообщения представлен а</w:t>
      </w:r>
      <w:r w:rsidRPr="009B55A1">
        <w:t>д</w:t>
      </w:r>
      <w:r w:rsidRPr="009B55A1">
        <w:t>вокатом Луизой Скётт из Датского совета по делам беженцев.</w:t>
      </w:r>
      <w:bookmarkEnd w:id="25"/>
    </w:p>
    <w:p w:rsidR="009B55A1" w:rsidRPr="009B55A1" w:rsidRDefault="00BC258B" w:rsidP="009B55A1">
      <w:pPr>
        <w:pStyle w:val="SingleTxtGR"/>
      </w:pPr>
      <w:r>
        <w:br w:type="page"/>
      </w:r>
      <w:r w:rsidR="009B55A1" w:rsidRPr="009B55A1">
        <w:t>1.2</w:t>
      </w:r>
      <w:r w:rsidR="009B55A1" w:rsidRPr="009B55A1">
        <w:tab/>
      </w:r>
      <w:bookmarkStart w:id="26" w:name="lt_pId069"/>
      <w:r w:rsidR="009B55A1" w:rsidRPr="009B55A1">
        <w:t>В ходе регистрации сообщения 17 июля 2013 года Комитет в соотве</w:t>
      </w:r>
      <w:r w:rsidR="009B55A1" w:rsidRPr="009B55A1">
        <w:t>т</w:t>
      </w:r>
      <w:r w:rsidR="009B55A1" w:rsidRPr="009B55A1">
        <w:t>ствии с правилом 92 своих правил процедуры, действуя через своего Специал</w:t>
      </w:r>
      <w:r w:rsidR="009B55A1" w:rsidRPr="009B55A1">
        <w:t>ь</w:t>
      </w:r>
      <w:r w:rsidR="009B55A1" w:rsidRPr="009B55A1">
        <w:t>ного докладчика по временным мерам и новым сообщениям, обратился к гос</w:t>
      </w:r>
      <w:r w:rsidR="009B55A1" w:rsidRPr="009B55A1">
        <w:t>у</w:t>
      </w:r>
      <w:r w:rsidR="009B55A1" w:rsidRPr="009B55A1">
        <w:t>дарству-участнику с просьбой воздержаться от депортации автора в Шри-Ланку во время рассмотрения его дела Комитетом.</w:t>
      </w:r>
      <w:bookmarkEnd w:id="26"/>
    </w:p>
    <w:p w:rsidR="009B55A1" w:rsidRPr="009B55A1" w:rsidRDefault="00F3221F" w:rsidP="00F3221F">
      <w:pPr>
        <w:pStyle w:val="H23GR"/>
      </w:pPr>
      <w:r w:rsidRPr="00061CAD">
        <w:tab/>
      </w:r>
      <w:bookmarkStart w:id="27" w:name="lt_pId072"/>
      <w:r w:rsidR="00490A66" w:rsidRPr="00061CAD">
        <w:tab/>
      </w:r>
      <w:r w:rsidR="009B55A1" w:rsidRPr="009B55A1">
        <w:t>Факты в изложении автора</w:t>
      </w:r>
      <w:bookmarkEnd w:id="27"/>
    </w:p>
    <w:p w:rsidR="009B55A1" w:rsidRPr="009B55A1" w:rsidRDefault="009B55A1" w:rsidP="009B55A1">
      <w:pPr>
        <w:pStyle w:val="SingleTxtGR"/>
      </w:pPr>
      <w:r w:rsidRPr="009B55A1">
        <w:t>2.1</w:t>
      </w:r>
      <w:r w:rsidRPr="009B55A1">
        <w:tab/>
      </w:r>
      <w:bookmarkStart w:id="28" w:name="lt_pId074"/>
      <w:r w:rsidRPr="009B55A1">
        <w:t>Раньше автор проживал со своей тетей в деревне на полуострове Джафна в северной части Шри-Ланки.</w:t>
      </w:r>
      <w:bookmarkEnd w:id="28"/>
      <w:r w:rsidRPr="009B55A1">
        <w:t xml:space="preserve"> </w:t>
      </w:r>
      <w:bookmarkStart w:id="29" w:name="lt_pId075"/>
      <w:r w:rsidRPr="009B55A1">
        <w:t>Его два брата были убиты членами Демократич</w:t>
      </w:r>
      <w:r w:rsidRPr="009B55A1">
        <w:t>е</w:t>
      </w:r>
      <w:r w:rsidRPr="009B55A1">
        <w:t xml:space="preserve">ской партии народа </w:t>
      </w:r>
      <w:proofErr w:type="spellStart"/>
      <w:r w:rsidRPr="009B55A1">
        <w:t>Илама</w:t>
      </w:r>
      <w:proofErr w:type="spellEnd"/>
      <w:r w:rsidRPr="009B55A1">
        <w:t xml:space="preserve"> (далее "</w:t>
      </w:r>
      <w:proofErr w:type="spellStart"/>
      <w:r w:rsidRPr="009B55A1">
        <w:t>ДПНИ</w:t>
      </w:r>
      <w:proofErr w:type="spellEnd"/>
      <w:r w:rsidRPr="009B55A1">
        <w:t>") и военными в 1990 году.</w:t>
      </w:r>
      <w:bookmarkEnd w:id="29"/>
      <w:r w:rsidRPr="009B55A1">
        <w:t xml:space="preserve"> </w:t>
      </w:r>
      <w:bookmarkStart w:id="30" w:name="lt_pId076"/>
      <w:r w:rsidRPr="009B55A1">
        <w:t>В период между 1994 и 1997 годом он принимал участие в митингах и демонстрациях в поддержку движения "Тигры освобождения Тамил-Илама" (далее "ТОТИ").</w:t>
      </w:r>
      <w:bookmarkEnd w:id="30"/>
      <w:r w:rsidRPr="009B55A1">
        <w:t xml:space="preserve"> </w:t>
      </w:r>
      <w:bookmarkStart w:id="31" w:name="lt_pId077"/>
      <w:r w:rsidRPr="009B55A1">
        <w:t>Как и других тамилов, в течение этого периода его регулярно останавливали и по</w:t>
      </w:r>
      <w:r w:rsidRPr="009B55A1">
        <w:t>д</w:t>
      </w:r>
      <w:r w:rsidRPr="009B55A1">
        <w:t>вергали нападкам и даже избиениям на контрольно-пропускных пунктах, уст</w:t>
      </w:r>
      <w:r w:rsidRPr="009B55A1">
        <w:t>а</w:t>
      </w:r>
      <w:r w:rsidRPr="009B55A1">
        <w:t>новленных армией Шри-Ланки и ДПНИ.</w:t>
      </w:r>
      <w:bookmarkEnd w:id="31"/>
    </w:p>
    <w:p w:rsidR="009B55A1" w:rsidRPr="009B55A1" w:rsidRDefault="009B55A1" w:rsidP="009B55A1">
      <w:pPr>
        <w:pStyle w:val="SingleTxtGR"/>
      </w:pPr>
      <w:r w:rsidRPr="009B55A1">
        <w:t>2.2</w:t>
      </w:r>
      <w:r w:rsidRPr="009B55A1">
        <w:tab/>
      </w:r>
      <w:bookmarkStart w:id="32" w:name="lt_pId079"/>
      <w:r w:rsidRPr="009B55A1">
        <w:t>В 2007 году автор работал в швейной мастерской своего двоюродного брата, и во время конфликта между ТОТИ и шри-ланкийской армией они бе</w:t>
      </w:r>
      <w:r w:rsidRPr="009B55A1">
        <w:t>с</w:t>
      </w:r>
      <w:r w:rsidRPr="009B55A1">
        <w:t>платно снабжали одеждой и продовольствием некоторых членов ТОТИ.</w:t>
      </w:r>
      <w:bookmarkEnd w:id="32"/>
      <w:r w:rsidRPr="009B55A1">
        <w:t xml:space="preserve"> </w:t>
      </w:r>
      <w:bookmarkStart w:id="33" w:name="lt_pId080"/>
      <w:r w:rsidRPr="009B55A1">
        <w:t>Одн</w:t>
      </w:r>
      <w:r w:rsidRPr="009B55A1">
        <w:t>а</w:t>
      </w:r>
      <w:r w:rsidRPr="009B55A1">
        <w:t>жды ночью боевики ДПНИ сожгли ателье его двоюродного брата и другие ла</w:t>
      </w:r>
      <w:r w:rsidRPr="009B55A1">
        <w:t>в</w:t>
      </w:r>
      <w:r w:rsidRPr="009B55A1">
        <w:t>ки, находившиеся в том же районе, и открыли стрельбу по людям.</w:t>
      </w:r>
      <w:bookmarkEnd w:id="33"/>
      <w:r w:rsidRPr="009B55A1">
        <w:t xml:space="preserve"> </w:t>
      </w:r>
      <w:bookmarkStart w:id="34" w:name="lt_pId081"/>
      <w:r w:rsidRPr="009B55A1">
        <w:t>На следу</w:t>
      </w:r>
      <w:r w:rsidRPr="009B55A1">
        <w:t>ю</w:t>
      </w:r>
      <w:r w:rsidRPr="009B55A1">
        <w:t>щее утро автор и его двоюродный брат пошли в местный полицейский участок, чтобы подать жалобу в связи с поджогом.</w:t>
      </w:r>
      <w:bookmarkEnd w:id="34"/>
      <w:r w:rsidRPr="009B55A1">
        <w:t xml:space="preserve"> </w:t>
      </w:r>
      <w:bookmarkStart w:id="35" w:name="lt_pId082"/>
      <w:r w:rsidRPr="009B55A1">
        <w:t>Полиция составила протокол, но не приняла никаких других мер.</w:t>
      </w:r>
      <w:bookmarkEnd w:id="35"/>
      <w:r w:rsidRPr="009B55A1">
        <w:t xml:space="preserve"> </w:t>
      </w:r>
      <w:bookmarkStart w:id="36" w:name="lt_pId083"/>
      <w:r w:rsidRPr="009B55A1">
        <w:t>Двоюродный брат автора вновь открыл свою м</w:t>
      </w:r>
      <w:r w:rsidRPr="009B55A1">
        <w:t>а</w:t>
      </w:r>
      <w:r w:rsidRPr="009B55A1">
        <w:t>стерскую через несколько недель.</w:t>
      </w:r>
      <w:bookmarkEnd w:id="36"/>
      <w:r w:rsidRPr="009B55A1">
        <w:t xml:space="preserve"> </w:t>
      </w:r>
      <w:bookmarkStart w:id="37" w:name="lt_pId084"/>
      <w:r w:rsidRPr="009B55A1">
        <w:t>Однако вскоре после этого два человека, к</w:t>
      </w:r>
      <w:r w:rsidRPr="009B55A1">
        <w:t>о</w:t>
      </w:r>
      <w:r w:rsidRPr="009B55A1">
        <w:t>торых автор идентифицировал как членов ДПНИ, пришли в ателье и попросили двоюродного брата автора закрыть мастерскую и проследовать за ними.</w:t>
      </w:r>
      <w:bookmarkEnd w:id="37"/>
      <w:r w:rsidRPr="009B55A1">
        <w:t xml:space="preserve"> </w:t>
      </w:r>
      <w:bookmarkStart w:id="38" w:name="lt_pId085"/>
      <w:r w:rsidRPr="009B55A1">
        <w:t>Дво</w:t>
      </w:r>
      <w:r w:rsidRPr="009B55A1">
        <w:t>ю</w:t>
      </w:r>
      <w:r w:rsidRPr="009B55A1">
        <w:t>родный брат сказал автору идти домой.</w:t>
      </w:r>
      <w:bookmarkEnd w:id="38"/>
      <w:r w:rsidRPr="009B55A1">
        <w:t xml:space="preserve"> </w:t>
      </w:r>
      <w:bookmarkStart w:id="39" w:name="lt_pId086"/>
      <w:r w:rsidRPr="009B55A1">
        <w:t>Идя полем, автор увидел, как его дво</w:t>
      </w:r>
      <w:r w:rsidRPr="009B55A1">
        <w:t>ю</w:t>
      </w:r>
      <w:r w:rsidRPr="009B55A1">
        <w:t>родного брата застрелили.</w:t>
      </w:r>
      <w:bookmarkEnd w:id="39"/>
      <w:r w:rsidRPr="009B55A1">
        <w:t xml:space="preserve"> </w:t>
      </w:r>
      <w:bookmarkStart w:id="40" w:name="lt_pId087"/>
      <w:r w:rsidRPr="009B55A1">
        <w:t>Вскоре после смерти его двоюродного брата к автору подошли в продуктовом магазине несколько человек и спросили его, знает ли он, кто убил его двоюродного брата.</w:t>
      </w:r>
      <w:bookmarkEnd w:id="40"/>
      <w:r w:rsidRPr="009B55A1">
        <w:t xml:space="preserve"> </w:t>
      </w:r>
      <w:bookmarkStart w:id="41" w:name="lt_pId088"/>
      <w:r w:rsidRPr="009B55A1">
        <w:t>Автор, предположив, что они были член</w:t>
      </w:r>
      <w:r w:rsidRPr="009B55A1">
        <w:t>а</w:t>
      </w:r>
      <w:r w:rsidRPr="009B55A1">
        <w:t>ми ДПНИ, сказал, что ничего не знает об убийстве, и подчеркнул, что он не п</w:t>
      </w:r>
      <w:r w:rsidRPr="009B55A1">
        <w:t>о</w:t>
      </w:r>
      <w:r w:rsidRPr="009B55A1">
        <w:t>давал жалобы в полицию в связи с этим убийством.</w:t>
      </w:r>
      <w:bookmarkEnd w:id="41"/>
    </w:p>
    <w:p w:rsidR="009B55A1" w:rsidRPr="009B55A1" w:rsidRDefault="009B55A1" w:rsidP="009B55A1">
      <w:pPr>
        <w:pStyle w:val="SingleTxtGR"/>
      </w:pPr>
      <w:r w:rsidRPr="009B55A1">
        <w:t>2.3</w:t>
      </w:r>
      <w:r w:rsidRPr="009B55A1">
        <w:tab/>
      </w:r>
      <w:bookmarkStart w:id="42" w:name="lt_pId090"/>
      <w:r w:rsidRPr="009B55A1">
        <w:t>После этого случая, опасаясь преследования со стороны ДПНИ, автор п</w:t>
      </w:r>
      <w:r w:rsidRPr="009B55A1">
        <w:t>е</w:t>
      </w:r>
      <w:r w:rsidRPr="009B55A1">
        <w:t>реехал с женой и двумя дочерьми в другую деревню, Пойнт-Педро, где его н</w:t>
      </w:r>
      <w:r w:rsidRPr="009B55A1">
        <w:t>и</w:t>
      </w:r>
      <w:r w:rsidRPr="009B55A1">
        <w:t>кто не знал.</w:t>
      </w:r>
      <w:bookmarkEnd w:id="42"/>
      <w:r w:rsidRPr="009B55A1">
        <w:t xml:space="preserve"> </w:t>
      </w:r>
      <w:bookmarkStart w:id="43" w:name="lt_pId091"/>
      <w:r w:rsidRPr="009B55A1">
        <w:t>Прожив один год в Пойнт-Педро и прослышав, что кто-то интер</w:t>
      </w:r>
      <w:r w:rsidRPr="009B55A1">
        <w:t>е</w:t>
      </w:r>
      <w:r w:rsidRPr="009B55A1">
        <w:t>совался у его тети его местонахождением, автор вместе с семьей переехал в другую деревню, Палаи, расположенную примерно в двух часах езды на авт</w:t>
      </w:r>
      <w:r w:rsidRPr="009B55A1">
        <w:t>о</w:t>
      </w:r>
      <w:r w:rsidRPr="009B55A1">
        <w:t>бусе от его родной деревни.</w:t>
      </w:r>
      <w:bookmarkEnd w:id="43"/>
      <w:r w:rsidRPr="009B55A1">
        <w:t xml:space="preserve"> </w:t>
      </w:r>
      <w:bookmarkStart w:id="44" w:name="lt_pId092"/>
      <w:r w:rsidRPr="009B55A1">
        <w:t>Вместе со своей семьей он обосновался в Палаи в доме родственников по линии жены, в котором его жена и дети проживают до сих пор.</w:t>
      </w:r>
      <w:bookmarkEnd w:id="44"/>
      <w:r w:rsidRPr="009B55A1">
        <w:t xml:space="preserve"> </w:t>
      </w:r>
      <w:bookmarkStart w:id="45" w:name="lt_pId093"/>
      <w:r w:rsidRPr="009B55A1">
        <w:t>Автор утверждает, что, несмотря на большое расстояние от его родной деревни, он не чувствовал себя в безопасности и по-прежнему хотел покинуть страну.</w:t>
      </w:r>
      <w:bookmarkEnd w:id="45"/>
      <w:r w:rsidRPr="009B55A1">
        <w:t xml:space="preserve"> </w:t>
      </w:r>
      <w:bookmarkStart w:id="46" w:name="lt_pId094"/>
      <w:r w:rsidRPr="009B55A1">
        <w:t>Для этого он пытался накопить достаточно денег, но ему не удалось с</w:t>
      </w:r>
      <w:r w:rsidRPr="009B55A1">
        <w:t>о</w:t>
      </w:r>
      <w:r w:rsidRPr="009B55A1">
        <w:t>брать нужной суммы, чтобы купить билет на</w:t>
      </w:r>
      <w:r w:rsidR="00F3221F">
        <w:t xml:space="preserve"> самолет, поэтому в начале 2012</w:t>
      </w:r>
      <w:r w:rsidR="00F3221F">
        <w:rPr>
          <w:lang w:val="en-US"/>
        </w:rPr>
        <w:t> </w:t>
      </w:r>
      <w:r w:rsidRPr="009B55A1">
        <w:t>года он отправился в свою деревню, чтобы занять денег у тети, которая до сих пор живет там.</w:t>
      </w:r>
      <w:bookmarkEnd w:id="46"/>
      <w:r w:rsidRPr="009B55A1">
        <w:t xml:space="preserve"> </w:t>
      </w:r>
      <w:bookmarkStart w:id="47" w:name="lt_pId095"/>
      <w:r w:rsidRPr="009B55A1">
        <w:t>1 февраля 2012 года автор покинул Шри-Ланку, вылетев из Международного аэропорта Бандаранаике и имея на руках паспорт, полученный за мзду от посредника.</w:t>
      </w:r>
      <w:bookmarkEnd w:id="47"/>
      <w:r w:rsidRPr="009B55A1">
        <w:t xml:space="preserve"> </w:t>
      </w:r>
      <w:bookmarkStart w:id="48" w:name="lt_pId096"/>
      <w:r w:rsidRPr="009B55A1">
        <w:t>Тетя автора впоследствии сообщила, что после его п</w:t>
      </w:r>
      <w:r w:rsidRPr="009B55A1">
        <w:t>о</w:t>
      </w:r>
      <w:r w:rsidRPr="009B55A1">
        <w:t>следнего посещения в 2012 году за ним приходили два человека</w:t>
      </w:r>
      <w:bookmarkEnd w:id="48"/>
      <w:r w:rsidR="00F3221F">
        <w:rPr>
          <w:rStyle w:val="ab"/>
        </w:rPr>
        <w:footnoteReference w:id="3"/>
      </w:r>
      <w:r w:rsidRPr="009B55A1">
        <w:t>.</w:t>
      </w:r>
    </w:p>
    <w:p w:rsidR="009B55A1" w:rsidRPr="009B55A1" w:rsidRDefault="009B55A1" w:rsidP="009B55A1">
      <w:pPr>
        <w:pStyle w:val="SingleTxtGR"/>
      </w:pPr>
      <w:r w:rsidRPr="009B55A1">
        <w:t>2.4</w:t>
      </w:r>
      <w:r w:rsidRPr="009B55A1">
        <w:tab/>
      </w:r>
      <w:bookmarkStart w:id="51" w:name="lt_pId098"/>
      <w:r w:rsidRPr="009B55A1">
        <w:t>Автор прибыл в Данию 30 мая 2012 года</w:t>
      </w:r>
      <w:r w:rsidRPr="00F3221F">
        <w:rPr>
          <w:rStyle w:val="ab"/>
        </w:rPr>
        <w:footnoteReference w:id="4"/>
      </w:r>
      <w:r w:rsidR="005D66AD">
        <w:t>. Он был допрошен полицией 8</w:t>
      </w:r>
      <w:r w:rsidR="005D66AD">
        <w:rPr>
          <w:lang w:val="en-US"/>
        </w:rPr>
        <w:t> </w:t>
      </w:r>
      <w:r w:rsidRPr="009B55A1">
        <w:t>июня 2012 года и обратился с ходатайст</w:t>
      </w:r>
      <w:r w:rsidR="005D66AD">
        <w:t>вом о предоставлении убежища 11</w:t>
      </w:r>
      <w:r w:rsidR="005D66AD">
        <w:rPr>
          <w:lang w:val="en-US"/>
        </w:rPr>
        <w:t> </w:t>
      </w:r>
      <w:r w:rsidRPr="009B55A1">
        <w:t>июня 2012 года</w:t>
      </w:r>
      <w:r w:rsidRPr="00F3221F">
        <w:rPr>
          <w:rStyle w:val="ab"/>
        </w:rPr>
        <w:footnoteReference w:id="5"/>
      </w:r>
      <w:r w:rsidRPr="009B55A1">
        <w:t>. Автор прошел собеседование в Датской иммиграционной службе 16 ноября 2012 года.</w:t>
      </w:r>
      <w:bookmarkEnd w:id="51"/>
      <w:r w:rsidRPr="009B55A1">
        <w:t xml:space="preserve"> </w:t>
      </w:r>
      <w:bookmarkStart w:id="54" w:name="lt_pId099"/>
      <w:r w:rsidRPr="009B55A1">
        <w:t>18 декабря 2012 года ходатайство автора о пред</w:t>
      </w:r>
      <w:r w:rsidRPr="009B55A1">
        <w:t>о</w:t>
      </w:r>
      <w:r w:rsidRPr="009B55A1">
        <w:t>ставлении убежища было отклонено.</w:t>
      </w:r>
      <w:bookmarkEnd w:id="54"/>
      <w:r w:rsidRPr="009B55A1">
        <w:t xml:space="preserve"> </w:t>
      </w:r>
      <w:bookmarkStart w:id="55" w:name="lt_pId100"/>
      <w:r w:rsidRPr="009B55A1">
        <w:t>13 мая 2013 года Комиссия по рассмотр</w:t>
      </w:r>
      <w:r w:rsidRPr="009B55A1">
        <w:t>е</w:t>
      </w:r>
      <w:r w:rsidRPr="009B55A1">
        <w:t>нию апелляций беженцев отклонила его апелляцию и подтвердила решение Датской иммиграционной службы не предоставлять ему убежище.</w:t>
      </w:r>
      <w:bookmarkEnd w:id="55"/>
      <w:r w:rsidRPr="009B55A1">
        <w:t xml:space="preserve"> </w:t>
      </w:r>
      <w:bookmarkStart w:id="56" w:name="lt_pId101"/>
      <w:r w:rsidRPr="009B55A1">
        <w:t>10 июня 2012 года Министерство юстиции отказало в выдаче ему вида на жительство по гуманитарным соображениям.</w:t>
      </w:r>
      <w:bookmarkEnd w:id="56"/>
    </w:p>
    <w:p w:rsidR="009B55A1" w:rsidRPr="009B55A1" w:rsidRDefault="00490A66" w:rsidP="00F5679F">
      <w:pPr>
        <w:pStyle w:val="H23GR"/>
      </w:pPr>
      <w:bookmarkStart w:id="57" w:name="lt_pId104"/>
      <w:r w:rsidRPr="00061CAD">
        <w:tab/>
      </w:r>
      <w:r w:rsidRPr="00061CAD">
        <w:tab/>
      </w:r>
      <w:r w:rsidR="009B55A1" w:rsidRPr="009B55A1">
        <w:t>Жалоба</w:t>
      </w:r>
      <w:bookmarkEnd w:id="57"/>
    </w:p>
    <w:p w:rsidR="009B55A1" w:rsidRPr="009B55A1" w:rsidRDefault="009B55A1" w:rsidP="009B55A1">
      <w:pPr>
        <w:pStyle w:val="SingleTxtGR"/>
      </w:pPr>
      <w:r w:rsidRPr="009B55A1">
        <w:t>3.1</w:t>
      </w:r>
      <w:r w:rsidRPr="009B55A1">
        <w:tab/>
      </w:r>
      <w:bookmarkStart w:id="58" w:name="lt_pId106"/>
      <w:r w:rsidRPr="009B55A1">
        <w:t>Автор утверждает, что в случае его депортации в Шри-Ланку Дания нарушила бы его права по статье 7 Пакта.</w:t>
      </w:r>
      <w:bookmarkEnd w:id="58"/>
      <w:r w:rsidRPr="009B55A1">
        <w:t xml:space="preserve"> </w:t>
      </w:r>
      <w:bookmarkStart w:id="59" w:name="lt_pId107"/>
      <w:r w:rsidRPr="009B55A1">
        <w:t>Он утверждает, что опасается, что он будет убит членами ДПНИ, как были убиты два его брата и его двоюродный брат.</w:t>
      </w:r>
      <w:bookmarkEnd w:id="59"/>
      <w:r w:rsidRPr="009B55A1">
        <w:t xml:space="preserve"> </w:t>
      </w:r>
      <w:bookmarkStart w:id="60" w:name="lt_pId108"/>
      <w:r w:rsidRPr="009B55A1">
        <w:t>Он также опасается, что, поскольку он стал свидетелем убийства своего двоюродного брата двумя боевиками ДПНИ, члены этой партии заинтересов</w:t>
      </w:r>
      <w:r w:rsidRPr="009B55A1">
        <w:t>а</w:t>
      </w:r>
      <w:r w:rsidRPr="009B55A1">
        <w:t>ны в том, чтобы помешать ему выявить виновных, и, следовательно, будут разыскивать его, если он возвратится в Шри-Ланку.</w:t>
      </w:r>
      <w:bookmarkEnd w:id="60"/>
      <w:r w:rsidRPr="009B55A1">
        <w:t xml:space="preserve"> </w:t>
      </w:r>
      <w:bookmarkStart w:id="61" w:name="lt_pId109"/>
      <w:r w:rsidRPr="009B55A1">
        <w:t>Он также утверждает, что, учитывая положение в области прав человека в Шри-Ланке и его тамильское происхождение, он не может искать защиты от ДПНИ у властей государства-участника.</w:t>
      </w:r>
      <w:bookmarkStart w:id="62" w:name="lt_pId111"/>
      <w:bookmarkEnd w:id="61"/>
      <w:bookmarkEnd w:id="62"/>
    </w:p>
    <w:p w:rsidR="009B55A1" w:rsidRPr="009B55A1" w:rsidRDefault="009B55A1" w:rsidP="009B55A1">
      <w:pPr>
        <w:pStyle w:val="SingleTxtGR"/>
      </w:pPr>
      <w:r w:rsidRPr="009B55A1">
        <w:t>3.2</w:t>
      </w:r>
      <w:bookmarkStart w:id="63" w:name="lt_pId112"/>
      <w:r w:rsidRPr="009B55A1">
        <w:tab/>
        <w:t>Автор также утверждает, что любому тамилу, подозреваемому в связи с ТОТИ, пусть даже незначительной, угрожает опасность подвергнуться по во</w:t>
      </w:r>
      <w:r w:rsidRPr="009B55A1">
        <w:t>з</w:t>
      </w:r>
      <w:r w:rsidRPr="009B55A1">
        <w:t>вращении в Шри-Ланку пыткам или жестокому обращению со стороны сил бе</w:t>
      </w:r>
      <w:r w:rsidRPr="009B55A1">
        <w:t>з</w:t>
      </w:r>
      <w:r w:rsidRPr="009B55A1">
        <w:t xml:space="preserve">опасности государства-участника. </w:t>
      </w:r>
      <w:bookmarkEnd w:id="63"/>
      <w:r w:rsidRPr="009B55A1">
        <w:t>Он напоминает, что он бесплатно обеспеч</w:t>
      </w:r>
      <w:r w:rsidRPr="009B55A1">
        <w:t>и</w:t>
      </w:r>
      <w:r w:rsidRPr="009B55A1">
        <w:t>вал продовольствием и одеждой некоторых членов ТОТИ, когда помогал своему двоюродному брату в его мастерской, и что его братья и двоюродный брат были убиты боевиками ДПНИ.</w:t>
      </w:r>
    </w:p>
    <w:p w:rsidR="009B55A1" w:rsidRPr="009B55A1" w:rsidRDefault="009B55A1" w:rsidP="009B55A1">
      <w:pPr>
        <w:pStyle w:val="SingleTxtGR"/>
      </w:pPr>
      <w:r w:rsidRPr="009B55A1">
        <w:t>3.3</w:t>
      </w:r>
      <w:r w:rsidRPr="009B55A1">
        <w:tab/>
      </w:r>
      <w:bookmarkStart w:id="64" w:name="lt_pId114"/>
      <w:r w:rsidRPr="009B55A1">
        <w:t>Автор также подчеркивает, что в недавних сообщениях рассказывается о случаях бывших просителей убежища из Шри-Ланки (в частности, тамилов), которые были задержаны и подвергнуты жестокому обращению или пыткам п</w:t>
      </w:r>
      <w:r w:rsidRPr="009B55A1">
        <w:t>о</w:t>
      </w:r>
      <w:r w:rsidRPr="009B55A1">
        <w:t>сле того, как были принудительно возвращены в Шри-Ланку после отклонения их заявлений о предоставлении убежища или после их добровольного возвр</w:t>
      </w:r>
      <w:r w:rsidRPr="009B55A1">
        <w:t>а</w:t>
      </w:r>
      <w:r w:rsidRPr="009B55A1">
        <w:t>щения в Шри-Ланку</w:t>
      </w:r>
      <w:r w:rsidRPr="005D66AD">
        <w:rPr>
          <w:rStyle w:val="ab"/>
        </w:rPr>
        <w:footnoteReference w:id="6"/>
      </w:r>
      <w:bookmarkStart w:id="66" w:name="lt_pId115"/>
      <w:r w:rsidRPr="009B55A1">
        <w:t>. Эти лица были допрошены властями Шри-Ланки с целью получения информации об их деятельности за рубежом, в том числе о предп</w:t>
      </w:r>
      <w:r w:rsidRPr="009B55A1">
        <w:t>о</w:t>
      </w:r>
      <w:r w:rsidRPr="009B55A1">
        <w:t>лагаемой мирной критике правительства Шри-Ланки.</w:t>
      </w:r>
      <w:bookmarkEnd w:id="64"/>
      <w:r w:rsidRPr="009B55A1">
        <w:t xml:space="preserve"> </w:t>
      </w:r>
      <w:bookmarkStart w:id="67" w:name="lt_pId116"/>
      <w:bookmarkEnd w:id="66"/>
      <w:r w:rsidRPr="009B55A1">
        <w:t>Он добавляет, что власти Соединенного Королевства Великобритании и Северной Ирландии приостан</w:t>
      </w:r>
      <w:r w:rsidRPr="009B55A1">
        <w:t>о</w:t>
      </w:r>
      <w:r w:rsidRPr="009B55A1">
        <w:t>вили исполнение решения о высылке группы тамилов, чьи ходатайства о пред</w:t>
      </w:r>
      <w:r w:rsidRPr="009B55A1">
        <w:t>о</w:t>
      </w:r>
      <w:r w:rsidRPr="009B55A1">
        <w:t>ставлении убежища не были удовлетворены, в Шри-Ланку, так как они озабот</w:t>
      </w:r>
      <w:r w:rsidRPr="009B55A1">
        <w:t>и</w:t>
      </w:r>
      <w:r w:rsidRPr="009B55A1">
        <w:t>лись их безопасностью. Он утверждает, что его принудительным возвращением в Шри-Ланку государство-участник создало бы для него как просителя убеж</w:t>
      </w:r>
      <w:r w:rsidRPr="009B55A1">
        <w:t>и</w:t>
      </w:r>
      <w:r w:rsidRPr="009B55A1">
        <w:t>ща, чье ходатайство не было удовлетворено, опасность быть задержанным и подвергнуться допросам и жестокому обращению или пыткам со стороны вл</w:t>
      </w:r>
      <w:r w:rsidRPr="009B55A1">
        <w:t>а</w:t>
      </w:r>
      <w:r w:rsidRPr="009B55A1">
        <w:t>стей Шри-Ланки по его прибытии в страну.</w:t>
      </w:r>
      <w:bookmarkEnd w:id="67"/>
    </w:p>
    <w:p w:rsidR="009B55A1" w:rsidRPr="009B55A1" w:rsidRDefault="00F5679F" w:rsidP="00F5679F">
      <w:pPr>
        <w:pStyle w:val="H23GR"/>
      </w:pPr>
      <w:r w:rsidRPr="00061CAD">
        <w:tab/>
      </w:r>
      <w:bookmarkStart w:id="68" w:name="lt_pId119"/>
      <w:r w:rsidR="00490A66" w:rsidRPr="00061CAD">
        <w:tab/>
      </w:r>
      <w:r w:rsidR="009B55A1" w:rsidRPr="009B55A1">
        <w:t>Замечания государства-участника относительно приемлемости и существа сообщения</w:t>
      </w:r>
      <w:bookmarkEnd w:id="68"/>
    </w:p>
    <w:p w:rsidR="009B55A1" w:rsidRPr="009B55A1" w:rsidRDefault="009B55A1" w:rsidP="009B55A1">
      <w:pPr>
        <w:pStyle w:val="SingleTxtGR"/>
      </w:pPr>
      <w:r w:rsidRPr="009B55A1">
        <w:t>4.1</w:t>
      </w:r>
      <w:r w:rsidRPr="009B55A1">
        <w:tab/>
      </w:r>
      <w:bookmarkStart w:id="69" w:name="lt_pId121"/>
      <w:r w:rsidRPr="009B55A1">
        <w:t>21 января 2014 года государство-участник представило свои замечания относительно приемлемости и существа сообщения.</w:t>
      </w:r>
      <w:bookmarkEnd w:id="69"/>
      <w:r w:rsidRPr="009B55A1">
        <w:t xml:space="preserve"> </w:t>
      </w:r>
      <w:bookmarkStart w:id="70" w:name="lt_pId122"/>
      <w:r w:rsidRPr="009B55A1">
        <w:t>Государство-участник утверждает, что автор не смог обосновать prima facie свое дело для целей пр</w:t>
      </w:r>
      <w:r w:rsidRPr="009B55A1">
        <w:t>и</w:t>
      </w:r>
      <w:r w:rsidRPr="009B55A1">
        <w:t>емлемости его сообщения в соответствии со статьей 7 Пакта.</w:t>
      </w:r>
      <w:bookmarkEnd w:id="70"/>
      <w:r w:rsidRPr="009B55A1">
        <w:t xml:space="preserve"> </w:t>
      </w:r>
      <w:bookmarkStart w:id="71" w:name="lt_pId123"/>
      <w:r w:rsidRPr="009B55A1">
        <w:t>Оно считает, что автор не установил наличия серьезных оснований полагать, что по возвращ</w:t>
      </w:r>
      <w:r w:rsidRPr="009B55A1">
        <w:t>е</w:t>
      </w:r>
      <w:r w:rsidRPr="009B55A1">
        <w:t>нии в Шри-Ланку ему будет угрожать опасность применения пыток.</w:t>
      </w:r>
      <w:bookmarkEnd w:id="71"/>
      <w:r w:rsidRPr="009B55A1">
        <w:t xml:space="preserve"> </w:t>
      </w:r>
      <w:bookmarkStart w:id="72" w:name="lt_pId124"/>
      <w:r w:rsidRPr="009B55A1">
        <w:t>В этой св</w:t>
      </w:r>
      <w:r w:rsidRPr="009B55A1">
        <w:t>я</w:t>
      </w:r>
      <w:r w:rsidRPr="009B55A1">
        <w:t>зи государство-участник считает, что данное сообщение является неприемл</w:t>
      </w:r>
      <w:r w:rsidRPr="009B55A1">
        <w:t>е</w:t>
      </w:r>
      <w:r w:rsidRPr="009B55A1">
        <w:t>мым.</w:t>
      </w:r>
      <w:bookmarkEnd w:id="72"/>
    </w:p>
    <w:p w:rsidR="009B55A1" w:rsidRPr="009B55A1" w:rsidRDefault="009B55A1" w:rsidP="009B55A1">
      <w:pPr>
        <w:pStyle w:val="SingleTxtGR"/>
      </w:pPr>
      <w:r w:rsidRPr="009B55A1">
        <w:t>4.2</w:t>
      </w:r>
      <w:r w:rsidRPr="009B55A1">
        <w:tab/>
      </w:r>
      <w:bookmarkStart w:id="73" w:name="lt_pId126"/>
      <w:r w:rsidRPr="009B55A1">
        <w:t>Государство-участник отмечает, что случаи пыток и физического насилия, на которые ссылается автор, касаются лиц, подозреваемых в связях с ТОТИ, к</w:t>
      </w:r>
      <w:r w:rsidRPr="009B55A1">
        <w:t>о</w:t>
      </w:r>
      <w:r w:rsidRPr="009B55A1">
        <w:t>торые они поддерживают, возможно, через членов семьи, и что эти случаи н</w:t>
      </w:r>
      <w:r w:rsidRPr="009B55A1">
        <w:t>е</w:t>
      </w:r>
      <w:r w:rsidRPr="009B55A1">
        <w:t>применимы к автору.</w:t>
      </w:r>
      <w:bookmarkEnd w:id="73"/>
    </w:p>
    <w:p w:rsidR="009B55A1" w:rsidRPr="009B55A1" w:rsidRDefault="007E5FB3" w:rsidP="009B55A1">
      <w:pPr>
        <w:pStyle w:val="SingleTxtGR"/>
      </w:pPr>
      <w:proofErr w:type="gramStart"/>
      <w:r w:rsidRPr="009B55A1">
        <w:t>4.3</w:t>
      </w:r>
      <w:r w:rsidRPr="009B55A1">
        <w:tab/>
        <w:t>Государство-участник отмечает, что в основе решения Комиссии по ра</w:t>
      </w:r>
      <w:r w:rsidRPr="009B55A1">
        <w:t>с</w:t>
      </w:r>
      <w:r w:rsidRPr="009B55A1">
        <w:t>смотрению апелляций беженцев лежат принципы, подчеркнутые в решении Е</w:t>
      </w:r>
      <w:r w:rsidRPr="009B55A1">
        <w:t>в</w:t>
      </w:r>
      <w:r w:rsidRPr="009B55A1">
        <w:t xml:space="preserve">ропейского суда по правам человека </w:t>
      </w:r>
      <w:r w:rsidRPr="009B55A1">
        <w:rPr>
          <w:i/>
        </w:rPr>
        <w:t>Н.</w:t>
      </w:r>
      <w:r w:rsidR="0021512A">
        <w:rPr>
          <w:i/>
          <w:lang w:val="en-US"/>
        </w:rPr>
        <w:t> </w:t>
      </w:r>
      <w:r w:rsidRPr="009B55A1">
        <w:rPr>
          <w:i/>
        </w:rPr>
        <w:t>А</w:t>
      </w:r>
      <w:r w:rsidRPr="007E5FB3">
        <w:rPr>
          <w:i/>
        </w:rPr>
        <w:t>.</w:t>
      </w:r>
      <w:r w:rsidRPr="009B55A1">
        <w:rPr>
          <w:i/>
        </w:rPr>
        <w:t xml:space="preserve"> против Соединенного Королевства</w:t>
      </w:r>
      <w:r>
        <w:t xml:space="preserve"> (</w:t>
      </w:r>
      <w:r w:rsidRPr="0021512A">
        <w:rPr>
          <w:i/>
        </w:rPr>
        <w:t>N.</w:t>
      </w:r>
      <w:proofErr w:type="gramEnd"/>
      <w:r w:rsidRPr="0021512A">
        <w:rPr>
          <w:i/>
          <w:lang w:val="en-US"/>
        </w:rPr>
        <w:t> </w:t>
      </w:r>
      <w:bookmarkStart w:id="74" w:name="lt_pId128"/>
      <w:proofErr w:type="gramStart"/>
      <w:r w:rsidR="009B55A1" w:rsidRPr="0021512A">
        <w:rPr>
          <w:i/>
        </w:rPr>
        <w:t>A. v. the United Kingdom</w:t>
      </w:r>
      <w:r w:rsidR="009B55A1" w:rsidRPr="009B55A1">
        <w:t>)</w:t>
      </w:r>
      <w:r w:rsidR="00490A66">
        <w:rPr>
          <w:rStyle w:val="ab"/>
        </w:rPr>
        <w:footnoteReference w:id="7"/>
      </w:r>
      <w:bookmarkStart w:id="76" w:name="lt_pId129"/>
      <w:r w:rsidR="009B55A1" w:rsidRPr="009B55A1">
        <w:t>, в котором Суд, в частности, заявил, что ухудш</w:t>
      </w:r>
      <w:r w:rsidR="009B55A1" w:rsidRPr="009B55A1">
        <w:t>е</w:t>
      </w:r>
      <w:r w:rsidR="009B55A1" w:rsidRPr="009B55A1">
        <w:t>ние ситуации в области безопасности в Шри-Ланке, ведущее к увеличению числа нарушений прав человека, не создает общей угрозы для всех тамилов, возвращающихся в Шри-Ланку.</w:t>
      </w:r>
      <w:bookmarkEnd w:id="74"/>
      <w:proofErr w:type="gramEnd"/>
      <w:r w:rsidR="009B55A1" w:rsidRPr="009B55A1">
        <w:t xml:space="preserve"> </w:t>
      </w:r>
      <w:bookmarkStart w:id="77" w:name="lt_pId130"/>
      <w:bookmarkEnd w:id="76"/>
      <w:r w:rsidR="009B55A1" w:rsidRPr="009B55A1">
        <w:t>Суд также отметил, что как оценка риска для этнических тамилов с определенными анкетными данными, так и оценка того, равносильны ли в совокупности отдельные акты преследования серьезным нарушениям прав человека, могут проводиться только на конкретной и индив</w:t>
      </w:r>
      <w:r w:rsidR="009B55A1" w:rsidRPr="009B55A1">
        <w:t>и</w:t>
      </w:r>
      <w:r w:rsidR="009B55A1" w:rsidRPr="009B55A1">
        <w:t xml:space="preserve">дуальной основе. </w:t>
      </w:r>
      <w:bookmarkStart w:id="78" w:name="lt_pId131"/>
      <w:bookmarkEnd w:id="77"/>
      <w:r w:rsidR="009B55A1" w:rsidRPr="009B55A1">
        <w:t>Государство-участник также ссылается на представленные в Европейский суд этническими тамилами пять дел, в которых оспариваются р</w:t>
      </w:r>
      <w:r w:rsidR="009B55A1" w:rsidRPr="009B55A1">
        <w:t>е</w:t>
      </w:r>
      <w:r w:rsidR="009B55A1" w:rsidRPr="009B55A1">
        <w:t>шения датских властей об их депортации в Шри-Ланку. Во всех этих решениях от 20 января 2011 года Европейский суд постановил, что их возвращение в страну происхождения не будет представлять собой нарушение Европейской конвенции, так как нельзя считать, что этнические тамилы, возвращаемые в Шри-Ланку, рискуют подвергнуться жестокому обращению только на основ</w:t>
      </w:r>
      <w:r w:rsidR="009B55A1" w:rsidRPr="009B55A1">
        <w:t>а</w:t>
      </w:r>
      <w:r w:rsidR="009B55A1" w:rsidRPr="009B55A1">
        <w:t>нии их этнического происхождения</w:t>
      </w:r>
      <w:r w:rsidR="00490A66">
        <w:rPr>
          <w:rStyle w:val="ab"/>
        </w:rPr>
        <w:footnoteReference w:id="8"/>
      </w:r>
      <w:r w:rsidR="009B55A1" w:rsidRPr="009B55A1">
        <w:t>. Государство-участник утверждает, что с</w:t>
      </w:r>
      <w:r w:rsidR="009B55A1" w:rsidRPr="009B55A1">
        <w:t>и</w:t>
      </w:r>
      <w:r w:rsidR="009B55A1" w:rsidRPr="009B55A1">
        <w:t>туация в Шри-Ланке на момент принятия Комиссией решения о том, предоста</w:t>
      </w:r>
      <w:r w:rsidR="009B55A1" w:rsidRPr="009B55A1">
        <w:t>в</w:t>
      </w:r>
      <w:r w:rsidR="009B55A1" w:rsidRPr="009B55A1">
        <w:t>лять ли автору убежище, не носила иного характера и что требовалась конкре</w:t>
      </w:r>
      <w:r w:rsidR="009B55A1" w:rsidRPr="009B55A1">
        <w:t>т</w:t>
      </w:r>
      <w:r w:rsidR="009B55A1" w:rsidRPr="009B55A1">
        <w:t>ная оценка положения автора и личной опасности.</w:t>
      </w:r>
      <w:bookmarkEnd w:id="78"/>
    </w:p>
    <w:p w:rsidR="009B55A1" w:rsidRPr="009B55A1" w:rsidRDefault="009B55A1" w:rsidP="009B55A1">
      <w:pPr>
        <w:pStyle w:val="SingleTxtGR"/>
      </w:pPr>
      <w:r w:rsidRPr="009B55A1">
        <w:t>4.4</w:t>
      </w:r>
      <w:r w:rsidRPr="009B55A1">
        <w:tab/>
      </w:r>
      <w:bookmarkStart w:id="83" w:name="lt_pId133"/>
      <w:r w:rsidRPr="009B55A1">
        <w:t>Государство-участник далее отмечает, что Комиссия по рассмотрению апелляций беженцев провела необходимую конкретную и индивидуальную оценку положения автора, сличив его со справочным материалом о положении этнических тамилов в Шри-Ланке.</w:t>
      </w:r>
      <w:bookmarkEnd w:id="83"/>
      <w:r w:rsidRPr="009B55A1">
        <w:t xml:space="preserve"> </w:t>
      </w:r>
      <w:bookmarkStart w:id="84" w:name="lt_pId134"/>
      <w:r w:rsidRPr="009B55A1">
        <w:t>В результате Комиссия пришла к выводу, что до выезда из страны происхождения автор вел "ничем не примечательную и не соответствующую никакому профилю жизнь", не являясь членом ТОТИ и не осуществляя деятельности в ее интересах.</w:t>
      </w:r>
      <w:bookmarkEnd w:id="84"/>
      <w:r w:rsidRPr="009B55A1">
        <w:t xml:space="preserve"> </w:t>
      </w:r>
      <w:bookmarkStart w:id="85" w:name="lt_pId135"/>
      <w:r w:rsidRPr="009B55A1">
        <w:t>Комиссия отметила, что ни автор, ни кто-либо из его близких родственников не вступали в политические или рел</w:t>
      </w:r>
      <w:r w:rsidRPr="009B55A1">
        <w:t>и</w:t>
      </w:r>
      <w:r w:rsidRPr="009B55A1">
        <w:t>гиозные ассоциации или организации и не участвовали в политической де</w:t>
      </w:r>
      <w:r w:rsidRPr="009B55A1">
        <w:t>я</w:t>
      </w:r>
      <w:r w:rsidRPr="009B55A1">
        <w:t>тельности таким образом, чтобы привлечь к автору внимание властей Шри-Ланки или каких-либо групп, в том числе ДПНИ.</w:t>
      </w:r>
      <w:bookmarkEnd w:id="85"/>
      <w:r w:rsidRPr="009B55A1">
        <w:t xml:space="preserve"> </w:t>
      </w:r>
      <w:bookmarkStart w:id="86" w:name="lt_pId136"/>
      <w:r w:rsidRPr="009B55A1">
        <w:t>Комиссия также обратила внимание на тот факт, что, хотя автор и его двоюродный брат и обеспечивали бесплатно продовольствием и одеждой некоторых членов ТОТИ во время гра</w:t>
      </w:r>
      <w:r w:rsidRPr="009B55A1">
        <w:t>ж</w:t>
      </w:r>
      <w:r w:rsidRPr="009B55A1">
        <w:t>данской войны, этого обстоятельства недостаточно для того, чтобы подозревать автора в связях с ТОТИ, так как это обычная практика для розничных торговцев в этом регионе и, следовательно, не создает личного риска для авторов.</w:t>
      </w:r>
      <w:bookmarkEnd w:id="86"/>
      <w:r w:rsidRPr="009B55A1">
        <w:t xml:space="preserve"> </w:t>
      </w:r>
      <w:bookmarkStart w:id="87" w:name="lt_pId137"/>
      <w:r w:rsidRPr="009B55A1">
        <w:t>Коми</w:t>
      </w:r>
      <w:r w:rsidRPr="009B55A1">
        <w:t>с</w:t>
      </w:r>
      <w:r w:rsidRPr="009B55A1">
        <w:t>сия отметила, что в конце гражданской войны в 2009 году автору пришлось п</w:t>
      </w:r>
      <w:r w:rsidRPr="009B55A1">
        <w:t>е</w:t>
      </w:r>
      <w:r w:rsidRPr="009B55A1">
        <w:t>режить сложные моменты, в том числе испытать на себе придирчивость пост</w:t>
      </w:r>
      <w:r w:rsidRPr="009B55A1">
        <w:t>о</w:t>
      </w:r>
      <w:r w:rsidRPr="009B55A1">
        <w:t>вых на контрольно-пропускном пункте, как и всем другим тамилам, когда вл</w:t>
      </w:r>
      <w:r w:rsidRPr="009B55A1">
        <w:t>а</w:t>
      </w:r>
      <w:r w:rsidRPr="009B55A1">
        <w:t>сти Шри-Ланки приняли суровые меры против ТОТИ.</w:t>
      </w:r>
      <w:bookmarkEnd w:id="87"/>
      <w:r w:rsidRPr="009B55A1">
        <w:t xml:space="preserve"> </w:t>
      </w:r>
      <w:bookmarkStart w:id="88" w:name="lt_pId138"/>
      <w:r w:rsidRPr="009B55A1">
        <w:t>Однако Комиссия сочла, что это не создает конкретной опасности для автора в случае его возвращения в Шри-Ланку.</w:t>
      </w:r>
      <w:bookmarkEnd w:id="88"/>
    </w:p>
    <w:p w:rsidR="009B55A1" w:rsidRPr="009B55A1" w:rsidRDefault="009B55A1" w:rsidP="009B55A1">
      <w:pPr>
        <w:pStyle w:val="SingleTxtGR"/>
      </w:pPr>
      <w:r w:rsidRPr="009B55A1">
        <w:t>4.5</w:t>
      </w:r>
      <w:r w:rsidRPr="009B55A1">
        <w:tab/>
      </w:r>
      <w:bookmarkStart w:id="89" w:name="lt_pId140"/>
      <w:r w:rsidRPr="009B55A1">
        <w:t>Что касается утверждений автора о том, что, поскольку он явился свид</w:t>
      </w:r>
      <w:r w:rsidRPr="009B55A1">
        <w:t>е</w:t>
      </w:r>
      <w:r w:rsidRPr="009B55A1">
        <w:t>телем убийства своего двоюродного брата, ему будет угрожать опасность по</w:t>
      </w:r>
      <w:r w:rsidRPr="009B55A1">
        <w:t>д</w:t>
      </w:r>
      <w:r w:rsidRPr="009B55A1">
        <w:t>вергнуться преследованию со стороны ДПНИ, то Комиссия отметила, что чл</w:t>
      </w:r>
      <w:r w:rsidRPr="009B55A1">
        <w:t>е</w:t>
      </w:r>
      <w:r w:rsidRPr="009B55A1">
        <w:t>ны ДПНИ, убившие двоюродного брата автора, дали автору уйти.</w:t>
      </w:r>
      <w:bookmarkEnd w:id="89"/>
      <w:r w:rsidRPr="009B55A1">
        <w:t xml:space="preserve"> </w:t>
      </w:r>
      <w:bookmarkStart w:id="90" w:name="lt_pId141"/>
      <w:r w:rsidRPr="009B55A1">
        <w:t>Члены ДПНИ не посещали автора на дому, но вскоре после убийства он был опрошен в пр</w:t>
      </w:r>
      <w:r w:rsidRPr="009B55A1">
        <w:t>о</w:t>
      </w:r>
      <w:r w:rsidRPr="009B55A1">
        <w:t>дуктовом магазине какими-то лицами, которых он принял за членов ДПНИ.</w:t>
      </w:r>
      <w:bookmarkEnd w:id="90"/>
      <w:r w:rsidRPr="009B55A1">
        <w:t xml:space="preserve"> </w:t>
      </w:r>
      <w:bookmarkStart w:id="91" w:name="lt_pId142"/>
      <w:r w:rsidRPr="009B55A1">
        <w:t>О</w:t>
      </w:r>
      <w:r w:rsidRPr="009B55A1">
        <w:t>д</w:t>
      </w:r>
      <w:r w:rsidRPr="009B55A1">
        <w:t>нако во время этого инцидента автор заявил, что у него нет никакой информ</w:t>
      </w:r>
      <w:r w:rsidRPr="009B55A1">
        <w:t>а</w:t>
      </w:r>
      <w:r w:rsidRPr="009B55A1">
        <w:t>ции об убийстве его двоюродного брата, а после случившегося в отношении а</w:t>
      </w:r>
      <w:r w:rsidRPr="009B55A1">
        <w:t>в</w:t>
      </w:r>
      <w:r w:rsidRPr="009B55A1">
        <w:t>тора не было предпринято никаких действий.</w:t>
      </w:r>
      <w:bookmarkEnd w:id="91"/>
      <w:r w:rsidRPr="009B55A1">
        <w:t xml:space="preserve"> </w:t>
      </w:r>
      <w:bookmarkStart w:id="92" w:name="lt_pId143"/>
      <w:r w:rsidRPr="009B55A1">
        <w:t>Комиссия также отметила, что в течение девяти месяцев между убийством его двоюродного брата и его перее</w:t>
      </w:r>
      <w:r w:rsidRPr="009B55A1">
        <w:t>з</w:t>
      </w:r>
      <w:r w:rsidRPr="009B55A1">
        <w:t>дом в Пойнт-Педро автора не беспокоили ни ДПНИ, ни власти Шри-Ланки.</w:t>
      </w:r>
      <w:bookmarkEnd w:id="92"/>
      <w:r w:rsidRPr="009B55A1">
        <w:t xml:space="preserve"> </w:t>
      </w:r>
      <w:bookmarkStart w:id="93" w:name="lt_pId144"/>
      <w:r w:rsidRPr="009B55A1">
        <w:t>К</w:t>
      </w:r>
      <w:r w:rsidRPr="009B55A1">
        <w:t>о</w:t>
      </w:r>
      <w:r w:rsidRPr="009B55A1">
        <w:t>миссия пришла к выводу, что между его предполагаемыми притеснениями и его уходом из родной деревни нет никакой связи.</w:t>
      </w:r>
      <w:bookmarkEnd w:id="93"/>
      <w:r w:rsidRPr="009B55A1">
        <w:t xml:space="preserve"> </w:t>
      </w:r>
      <w:bookmarkStart w:id="94" w:name="lt_pId145"/>
      <w:r w:rsidRPr="009B55A1">
        <w:t>Кроме того, в период между его допросом в 2007 году в продуктовом магазине и его отъездом из Шри-Ланки в 2012 году с автором никто не связывался по вопросу об убийстве.</w:t>
      </w:r>
      <w:bookmarkEnd w:id="94"/>
      <w:r w:rsidRPr="009B55A1">
        <w:t xml:space="preserve"> </w:t>
      </w:r>
      <w:bookmarkStart w:id="95" w:name="lt_pId146"/>
      <w:r w:rsidRPr="009B55A1">
        <w:t>Хотя автор упомянул, что некоторые лица пытались связаться с ним после посещения им тети в 2012 году, нет никакой информации о цели их визита.</w:t>
      </w:r>
      <w:bookmarkEnd w:id="95"/>
    </w:p>
    <w:p w:rsidR="009B55A1" w:rsidRPr="009B55A1" w:rsidRDefault="009B55A1" w:rsidP="009B55A1">
      <w:pPr>
        <w:pStyle w:val="SingleTxtGR"/>
      </w:pPr>
      <w:r w:rsidRPr="009B55A1">
        <w:t>4.6</w:t>
      </w:r>
      <w:r w:rsidRPr="009B55A1">
        <w:tab/>
      </w:r>
      <w:bookmarkStart w:id="96" w:name="lt_pId148"/>
      <w:r w:rsidRPr="009B55A1">
        <w:t>Государство-участник, наконец, считает, что нет никаких оснований с</w:t>
      </w:r>
      <w:r w:rsidRPr="009B55A1">
        <w:t>о</w:t>
      </w:r>
      <w:r w:rsidRPr="009B55A1">
        <w:t>мневаться в тщательной оценке положения автора, проделанной Комиссией по рассмотрению апелляций беженцев, которая заключила, что нет никаких пр</w:t>
      </w:r>
      <w:r w:rsidRPr="009B55A1">
        <w:t>и</w:t>
      </w:r>
      <w:r w:rsidRPr="009B55A1">
        <w:t>знаков, указывающих на то, что по возвращении в Шри-Ланку он будет по</w:t>
      </w:r>
      <w:r w:rsidRPr="009B55A1">
        <w:t>д</w:t>
      </w:r>
      <w:r w:rsidRPr="009B55A1">
        <w:t>вергнут пыткам или жестокому, бесчеловечному или унижающему достоинство обращению или наказанию.</w:t>
      </w:r>
      <w:bookmarkEnd w:id="96"/>
      <w:r w:rsidRPr="009B55A1">
        <w:t xml:space="preserve"> </w:t>
      </w:r>
      <w:bookmarkStart w:id="97" w:name="lt_pId149"/>
      <w:r w:rsidRPr="009B55A1">
        <w:t>Государство-участник, наконец, напоминает, что в имеющемся справочном материале по Шри-Ланке не содержится никаких эл</w:t>
      </w:r>
      <w:r w:rsidRPr="009B55A1">
        <w:t>е</w:t>
      </w:r>
      <w:r w:rsidRPr="009B55A1">
        <w:t>ментов, позволяющих предположить, что тамилам, которые не связаны с ТОТИ или родственники которых не являются известными членами ТОТИ, будет угрожать опасность подвергнуться преследованиям вследств</w:t>
      </w:r>
      <w:r w:rsidR="00C57433">
        <w:t>ие их этнической принадлежности</w:t>
      </w:r>
      <w:r w:rsidR="00C57433">
        <w:rPr>
          <w:rStyle w:val="ab"/>
        </w:rPr>
        <w:footnoteReference w:id="9"/>
      </w:r>
      <w:r w:rsidRPr="009B55A1">
        <w:t>. Государство-участник приходит к выводу о том, что возвр</w:t>
      </w:r>
      <w:r w:rsidRPr="009B55A1">
        <w:t>а</w:t>
      </w:r>
      <w:r w:rsidRPr="009B55A1">
        <w:t>щение автора в Шри-Ланку не будет представлять собой нарушение статьи 7 Пакта.</w:t>
      </w:r>
      <w:bookmarkEnd w:id="97"/>
    </w:p>
    <w:p w:rsidR="009B55A1" w:rsidRPr="009B55A1" w:rsidRDefault="005225E7" w:rsidP="00C57433">
      <w:pPr>
        <w:pStyle w:val="H23GR"/>
      </w:pPr>
      <w:bookmarkStart w:id="99" w:name="lt_pId152"/>
      <w:r w:rsidRPr="00061CAD">
        <w:br w:type="page"/>
      </w:r>
      <w:r w:rsidR="00C57433" w:rsidRPr="00061CAD">
        <w:tab/>
      </w:r>
      <w:r w:rsidR="00C57433" w:rsidRPr="00061CAD">
        <w:tab/>
      </w:r>
      <w:r w:rsidR="009B55A1" w:rsidRPr="009B55A1">
        <w:t>Комментарии автора по замечаниям государства-участника</w:t>
      </w:r>
      <w:bookmarkEnd w:id="99"/>
      <w:r w:rsidR="009B55A1" w:rsidRPr="009B55A1">
        <w:t xml:space="preserve"> </w:t>
      </w:r>
    </w:p>
    <w:p w:rsidR="009B55A1" w:rsidRPr="009B55A1" w:rsidRDefault="009B55A1" w:rsidP="009B55A1">
      <w:pPr>
        <w:pStyle w:val="SingleTxtGR"/>
      </w:pPr>
      <w:r w:rsidRPr="009B55A1">
        <w:rPr>
          <w:bCs/>
        </w:rPr>
        <w:t>5.1</w:t>
      </w:r>
      <w:r w:rsidRPr="009B55A1">
        <w:rPr>
          <w:bCs/>
        </w:rPr>
        <w:tab/>
      </w:r>
      <w:bookmarkStart w:id="100" w:name="lt_pId154"/>
      <w:r w:rsidRPr="009B55A1">
        <w:t>20 марта 2014 года автор представил комментарии по замечаниям гос</w:t>
      </w:r>
      <w:r w:rsidRPr="009B55A1">
        <w:t>у</w:t>
      </w:r>
      <w:r w:rsidRPr="009B55A1">
        <w:t>дарства-участника.</w:t>
      </w:r>
      <w:bookmarkEnd w:id="100"/>
      <w:r w:rsidRPr="009B55A1">
        <w:t xml:space="preserve"> </w:t>
      </w:r>
      <w:bookmarkStart w:id="101" w:name="lt_pId155"/>
      <w:r w:rsidRPr="009B55A1">
        <w:t>Он подчеркивает, что об убийстве его двоюродного брата в продуктовом магазине его действительно допрашивали члены ДПНИ и что опять-таки члены ДПНИ приходили за ним в дом его тети после того, как он посетил ее в 2012 году.</w:t>
      </w:r>
      <w:bookmarkEnd w:id="101"/>
      <w:r w:rsidRPr="009B55A1">
        <w:t xml:space="preserve"> </w:t>
      </w:r>
      <w:bookmarkStart w:id="102" w:name="lt_pId156"/>
      <w:r w:rsidRPr="009B55A1">
        <w:t>Он считает, что его двоюродный брат был убит за его поддержку ТОТИ и за их совместную деятельность по оказанию помощи нек</w:t>
      </w:r>
      <w:r w:rsidRPr="009B55A1">
        <w:t>о</w:t>
      </w:r>
      <w:r w:rsidRPr="009B55A1">
        <w:t>торым членам ТОТИ.</w:t>
      </w:r>
      <w:bookmarkEnd w:id="102"/>
      <w:r w:rsidRPr="009B55A1">
        <w:t xml:space="preserve"> </w:t>
      </w:r>
      <w:bookmarkStart w:id="103" w:name="lt_pId157"/>
      <w:r w:rsidRPr="009B55A1">
        <w:t>Он повторяет, что как бывшему стороннику ТОТИ, ста</w:t>
      </w:r>
      <w:r w:rsidRPr="009B55A1">
        <w:t>в</w:t>
      </w:r>
      <w:r w:rsidRPr="009B55A1">
        <w:t>шему свидетелем убийства своего двоюродного брата членами ДПНИ, ему угрожает опасность подвергнуться, если он вернется в Шри-Ланку, преследов</w:t>
      </w:r>
      <w:r w:rsidRPr="009B55A1">
        <w:t>а</w:t>
      </w:r>
      <w:r w:rsidRPr="009B55A1">
        <w:t>ниям со стороны как властей Шри-Ланки, так и ДПНИ.</w:t>
      </w:r>
      <w:bookmarkEnd w:id="103"/>
    </w:p>
    <w:p w:rsidR="009B55A1" w:rsidRPr="009B55A1" w:rsidRDefault="009B55A1" w:rsidP="009B55A1">
      <w:pPr>
        <w:pStyle w:val="SingleTxtGR"/>
      </w:pPr>
      <w:r w:rsidRPr="009B55A1">
        <w:t>5.2</w:t>
      </w:r>
      <w:r w:rsidRPr="009B55A1">
        <w:tab/>
      </w:r>
      <w:bookmarkStart w:id="104" w:name="lt_pId159"/>
      <w:r w:rsidRPr="009B55A1">
        <w:t>Автор ссылается на руководящие принципы УВКБ, в соответствии с к</w:t>
      </w:r>
      <w:r w:rsidRPr="009B55A1">
        <w:t>о</w:t>
      </w:r>
      <w:r w:rsidRPr="009B55A1">
        <w:t>торыми бывшие сторонники ТОТИ, которые, возможно, никогда не проходили военной подготовки, но предоставляли приют персоналу ТОТИ или занимались его перевозкой либо поставляли и перевозили товары для ТОТИ, признаются лицами, которым угрожает риск подвергнуться преследованиям в Шри-Ланке</w:t>
      </w:r>
      <w:bookmarkEnd w:id="104"/>
      <w:r w:rsidR="00C57433">
        <w:rPr>
          <w:rStyle w:val="ab"/>
        </w:rPr>
        <w:footnoteReference w:id="10"/>
      </w:r>
      <w:r w:rsidRPr="009B55A1">
        <w:t>.</w:t>
      </w:r>
    </w:p>
    <w:p w:rsidR="009B55A1" w:rsidRPr="009B55A1" w:rsidRDefault="009B55A1" w:rsidP="009B55A1">
      <w:pPr>
        <w:pStyle w:val="SingleTxtGR"/>
      </w:pPr>
      <w:r w:rsidRPr="009B55A1">
        <w:t>5.3</w:t>
      </w:r>
      <w:r w:rsidRPr="009B55A1">
        <w:tab/>
      </w:r>
      <w:bookmarkStart w:id="106" w:name="lt_pId161"/>
      <w:r w:rsidRPr="009B55A1">
        <w:t xml:space="preserve">Кроме того, автор считает, что со времени принятия Европейским судом в 2008 году решения </w:t>
      </w:r>
      <w:r w:rsidRPr="009B55A1">
        <w:rPr>
          <w:i/>
        </w:rPr>
        <w:t>Н.А. против Соединенного Королевства</w:t>
      </w:r>
      <w:r w:rsidRPr="009B55A1">
        <w:t xml:space="preserve"> положение этнич</w:t>
      </w:r>
      <w:r w:rsidRPr="009B55A1">
        <w:t>е</w:t>
      </w:r>
      <w:r w:rsidRPr="009B55A1">
        <w:t>ских тамилов в Шри-Ланке продолжало ухудшаться и что сегодня даже незн</w:t>
      </w:r>
      <w:r w:rsidRPr="009B55A1">
        <w:t>а</w:t>
      </w:r>
      <w:r w:rsidRPr="009B55A1">
        <w:t>чительная связь с ТОТИ создает для тамильских репатриантов риск подвер</w:t>
      </w:r>
      <w:r w:rsidRPr="009B55A1">
        <w:t>г</w:t>
      </w:r>
      <w:r w:rsidRPr="009B55A1">
        <w:t>нуться пыткам или жестокому обращению со стороны сил безопасности Шри-Ланки.</w:t>
      </w:r>
      <w:bookmarkEnd w:id="106"/>
      <w:r w:rsidRPr="009B55A1">
        <w:t xml:space="preserve"> </w:t>
      </w:r>
      <w:bookmarkStart w:id="107" w:name="lt_pId162"/>
      <w:r w:rsidRPr="009B55A1">
        <w:t>Он подчеркивает, что швейцарские власти решили прекратить все д</w:t>
      </w:r>
      <w:r w:rsidRPr="009B55A1">
        <w:t>е</w:t>
      </w:r>
      <w:r w:rsidRPr="009B55A1">
        <w:t>портации в Шри-Ланку из-за многочисленных сообщений об арестах и пытках шриланкийцев, вернувшихся на родину после нескольких лет пребывания за рубежом, в том числе в случае добровольного возвращения</w:t>
      </w:r>
      <w:r w:rsidRPr="00C57433">
        <w:rPr>
          <w:rStyle w:val="ab"/>
        </w:rPr>
        <w:footnoteReference w:id="11"/>
      </w:r>
      <w:r w:rsidRPr="009B55A1">
        <w:t>. Он также ссыл</w:t>
      </w:r>
      <w:r w:rsidRPr="009B55A1">
        <w:t>а</w:t>
      </w:r>
      <w:r w:rsidRPr="009B55A1">
        <w:t>ется на ряд других случаев, когда репатрианты тамильского происхождения б</w:t>
      </w:r>
      <w:r w:rsidRPr="009B55A1">
        <w:t>ы</w:t>
      </w:r>
      <w:r w:rsidRPr="009B55A1">
        <w:t>ли арестованы и впоследствии подвергнуты пыткам силами безопасности Шри-Ланки</w:t>
      </w:r>
      <w:r w:rsidRPr="00C57433">
        <w:rPr>
          <w:rStyle w:val="ab"/>
        </w:rPr>
        <w:footnoteReference w:id="12"/>
      </w:r>
      <w:bookmarkStart w:id="112" w:name="lt_pId163"/>
      <w:r w:rsidRPr="009B55A1">
        <w:t>. Он утверждает, что, как подчеркнул Швейцарский совет по делам б</w:t>
      </w:r>
      <w:r w:rsidRPr="009B55A1">
        <w:t>е</w:t>
      </w:r>
      <w:r w:rsidRPr="009B55A1">
        <w:t>женцев, власти Шри-Ланки настроены крайне параноидально и всеми сре</w:t>
      </w:r>
      <w:r w:rsidRPr="009B55A1">
        <w:t>д</w:t>
      </w:r>
      <w:r w:rsidRPr="009B55A1">
        <w:t>ствами пытаются сдержать всякое возможное возрождение ТОТИ, подозревая всех тамилов, даже тех, кто мало известен или не поддерживает прямых связей с ТОТИ.</w:t>
      </w:r>
      <w:bookmarkEnd w:id="107"/>
      <w:r w:rsidRPr="009B55A1">
        <w:t xml:space="preserve"> </w:t>
      </w:r>
      <w:bookmarkEnd w:id="112"/>
      <w:r w:rsidRPr="009B55A1">
        <w:t>Поэтому всякий, кто возвращается из-за границы, может с большой вероятностью быть заподозрен властями в поддержании связей с диаспорой ТОТИ и подвергнуться преследованию</w:t>
      </w:r>
      <w:r w:rsidRPr="00C57433">
        <w:rPr>
          <w:rStyle w:val="ab"/>
        </w:rPr>
        <w:footnoteReference w:id="13"/>
      </w:r>
      <w:r w:rsidRPr="009B55A1">
        <w:t>.</w:t>
      </w:r>
    </w:p>
    <w:p w:rsidR="009B55A1" w:rsidRPr="009B55A1" w:rsidRDefault="009B55A1" w:rsidP="009B55A1">
      <w:pPr>
        <w:pStyle w:val="SingleTxtGR"/>
      </w:pPr>
      <w:r w:rsidRPr="009B55A1">
        <w:t>5.4</w:t>
      </w:r>
      <w:r w:rsidRPr="009B55A1">
        <w:tab/>
      </w:r>
      <w:bookmarkStart w:id="115" w:name="lt_pId165"/>
      <w:r w:rsidRPr="009B55A1">
        <w:t>Автор повторяет, что его депортация в Шри-Ланку Данией явилась бы нарушением статьи 7 Пакта.</w:t>
      </w:r>
      <w:bookmarkEnd w:id="115"/>
    </w:p>
    <w:p w:rsidR="009B55A1" w:rsidRPr="009B55A1" w:rsidRDefault="009D7AB1" w:rsidP="009D7AB1">
      <w:pPr>
        <w:pStyle w:val="H23GR"/>
      </w:pPr>
      <w:bookmarkStart w:id="116" w:name="lt_pId168"/>
      <w:r w:rsidRPr="00061CAD">
        <w:tab/>
      </w:r>
      <w:r w:rsidRPr="00061CAD">
        <w:tab/>
      </w:r>
      <w:r w:rsidR="009B55A1" w:rsidRPr="009B55A1">
        <w:t>Вопросы и процедура их рассмотрения в Комитете</w:t>
      </w:r>
      <w:bookmarkEnd w:id="116"/>
    </w:p>
    <w:p w:rsidR="009B55A1" w:rsidRPr="009B55A1" w:rsidRDefault="009B55A1" w:rsidP="009D7AB1">
      <w:pPr>
        <w:pStyle w:val="H23GR"/>
      </w:pPr>
      <w:r w:rsidRPr="009B55A1">
        <w:rPr>
          <w:i/>
        </w:rPr>
        <w:tab/>
      </w:r>
      <w:r w:rsidRPr="009B55A1">
        <w:rPr>
          <w:i/>
        </w:rPr>
        <w:tab/>
      </w:r>
      <w:bookmarkStart w:id="117" w:name="lt_pId171"/>
      <w:r w:rsidRPr="009B55A1">
        <w:t>Рассмотрение вопроса о приемлемости</w:t>
      </w:r>
      <w:bookmarkEnd w:id="117"/>
    </w:p>
    <w:p w:rsidR="009B55A1" w:rsidRPr="009B55A1" w:rsidRDefault="009B55A1" w:rsidP="009B55A1">
      <w:pPr>
        <w:pStyle w:val="SingleTxtGR"/>
        <w:rPr>
          <w:bCs/>
        </w:rPr>
      </w:pPr>
      <w:r w:rsidRPr="009B55A1">
        <w:rPr>
          <w:bCs/>
        </w:rPr>
        <w:t>6.1</w:t>
      </w:r>
      <w:r w:rsidRPr="009B55A1">
        <w:rPr>
          <w:bCs/>
        </w:rPr>
        <w:tab/>
      </w:r>
      <w:bookmarkStart w:id="118" w:name="lt_pId173"/>
      <w:r w:rsidRPr="009B55A1">
        <w:rPr>
          <w:bCs/>
        </w:rPr>
        <w:t>Прежде чем рассматривать какие-либо утверждения, содержащиеся в с</w:t>
      </w:r>
      <w:r w:rsidRPr="009B55A1">
        <w:rPr>
          <w:bCs/>
        </w:rPr>
        <w:t>о</w:t>
      </w:r>
      <w:r w:rsidRPr="009B55A1">
        <w:rPr>
          <w:bCs/>
        </w:rPr>
        <w:t>общении, Комитет должен в соответствии с правилом 93 своих Правил проц</w:t>
      </w:r>
      <w:r w:rsidRPr="009B55A1">
        <w:rPr>
          <w:bCs/>
        </w:rPr>
        <w:t>е</w:t>
      </w:r>
      <w:r w:rsidRPr="009B55A1">
        <w:rPr>
          <w:bCs/>
        </w:rPr>
        <w:t>дуры установить, является ли сообщение приемлемым в соответствии с Ф</w:t>
      </w:r>
      <w:r w:rsidRPr="009B55A1">
        <w:rPr>
          <w:bCs/>
        </w:rPr>
        <w:t>а</w:t>
      </w:r>
      <w:r w:rsidRPr="009B55A1">
        <w:rPr>
          <w:bCs/>
        </w:rPr>
        <w:t>культативным протоколом к Пакту.</w:t>
      </w:r>
      <w:bookmarkEnd w:id="118"/>
    </w:p>
    <w:p w:rsidR="009B55A1" w:rsidRPr="009B55A1" w:rsidRDefault="009B55A1" w:rsidP="009B55A1">
      <w:pPr>
        <w:pStyle w:val="SingleTxtGR"/>
        <w:rPr>
          <w:bCs/>
        </w:rPr>
      </w:pPr>
      <w:r w:rsidRPr="009B55A1">
        <w:rPr>
          <w:bCs/>
        </w:rPr>
        <w:t>6.2</w:t>
      </w:r>
      <w:r w:rsidRPr="009B55A1">
        <w:rPr>
          <w:bCs/>
        </w:rPr>
        <w:tab/>
      </w:r>
      <w:bookmarkStart w:id="119" w:name="lt_pId175"/>
      <w:r w:rsidRPr="009B55A1">
        <w:rPr>
          <w:bCs/>
        </w:rPr>
        <w:t>Как того требует пункт 2 а) статьи 5 Факультативного протокола, Комитет удостоверился в том, что этот же вопрос не рассматривается в соответствии с какой-либо другой процедурой международного разбирательства или урегул</w:t>
      </w:r>
      <w:r w:rsidRPr="009B55A1">
        <w:rPr>
          <w:bCs/>
        </w:rPr>
        <w:t>и</w:t>
      </w:r>
      <w:r w:rsidRPr="009B55A1">
        <w:rPr>
          <w:bCs/>
        </w:rPr>
        <w:t>рования.</w:t>
      </w:r>
      <w:bookmarkEnd w:id="119"/>
    </w:p>
    <w:p w:rsidR="009B55A1" w:rsidRPr="009B55A1" w:rsidRDefault="009B55A1" w:rsidP="009B55A1">
      <w:pPr>
        <w:pStyle w:val="SingleTxtGR"/>
      </w:pPr>
      <w:r w:rsidRPr="009B55A1">
        <w:t>6.3</w:t>
      </w:r>
      <w:r w:rsidRPr="009B55A1">
        <w:tab/>
      </w:r>
      <w:bookmarkStart w:id="120" w:name="lt_pId177"/>
      <w:r w:rsidRPr="009B55A1">
        <w:t>Комитет напоминает о своей правовой практике, в соответствии с кот</w:t>
      </w:r>
      <w:r w:rsidRPr="009B55A1">
        <w:t>о</w:t>
      </w:r>
      <w:r w:rsidRPr="009B55A1">
        <w:t>рой авторы сообщения должны воспользоваться всеми внутренними средствами правовой защиты для соблюдения требования пункта 2 b) статьи 5 Факульт</w:t>
      </w:r>
      <w:r w:rsidRPr="009B55A1">
        <w:t>а</w:t>
      </w:r>
      <w:r w:rsidRPr="009B55A1">
        <w:t>тивного протокола, в той мере, в какой эти средства представляются эффекти</w:t>
      </w:r>
      <w:r w:rsidRPr="009B55A1">
        <w:t>в</w:t>
      </w:r>
      <w:r w:rsidRPr="009B55A1">
        <w:t>ными в данном случае и de facto имеются в распоряжении автора</w:t>
      </w:r>
      <w:r w:rsidRPr="00C57433">
        <w:rPr>
          <w:rStyle w:val="ab"/>
        </w:rPr>
        <w:footnoteReference w:id="14"/>
      </w:r>
      <w:r w:rsidRPr="009B55A1">
        <w:t>. Комитет о</w:t>
      </w:r>
      <w:r w:rsidRPr="009B55A1">
        <w:t>т</w:t>
      </w:r>
      <w:r w:rsidRPr="009B55A1">
        <w:t>метил, что автор безуспешно обжаловал решение Иммиграционной службы Д</w:t>
      </w:r>
      <w:r w:rsidRPr="009B55A1">
        <w:t>а</w:t>
      </w:r>
      <w:r w:rsidRPr="009B55A1">
        <w:t>нии об отказе в предоставлении убежища в Комиссии по рассмотрению апелл</w:t>
      </w:r>
      <w:r w:rsidRPr="009B55A1">
        <w:t>я</w:t>
      </w:r>
      <w:r w:rsidRPr="009B55A1">
        <w:t>ций беженцев и что государство-участник не оспаривает факта исчерпания внутренних средств правовой защиты автором.</w:t>
      </w:r>
      <w:bookmarkEnd w:id="120"/>
    </w:p>
    <w:p w:rsidR="009B55A1" w:rsidRPr="009B55A1" w:rsidRDefault="009B55A1" w:rsidP="009B55A1">
      <w:pPr>
        <w:pStyle w:val="SingleTxtGR"/>
      </w:pPr>
      <w:r w:rsidRPr="009B55A1">
        <w:t>6.4</w:t>
      </w:r>
      <w:r w:rsidRPr="009B55A1">
        <w:tab/>
      </w:r>
      <w:bookmarkStart w:id="122" w:name="lt_pId179"/>
      <w:r w:rsidRPr="009B55A1">
        <w:t>Комитет принимает к сведению аргумент государства-участника о том, что утверждение автора в отношении статьи 7 Пакта следует признать непр</w:t>
      </w:r>
      <w:r w:rsidRPr="009B55A1">
        <w:t>и</w:t>
      </w:r>
      <w:r w:rsidRPr="009B55A1">
        <w:t>емлемым по причине его недостаточной обоснованности.</w:t>
      </w:r>
      <w:bookmarkEnd w:id="122"/>
      <w:r w:rsidRPr="009B55A1">
        <w:t xml:space="preserve"> </w:t>
      </w:r>
      <w:bookmarkStart w:id="123" w:name="lt_pId180"/>
      <w:r w:rsidRPr="009B55A1">
        <w:t>Вместе с тем Комитет считает, что автор адекватно пояснил причины, по которым он опасается, что в результате принудительного возвращения в Шри-Ланку он рискует подвер</w:t>
      </w:r>
      <w:r w:rsidRPr="009B55A1">
        <w:t>г</w:t>
      </w:r>
      <w:r w:rsidRPr="009B55A1">
        <w:t>нуться обращению, несовместимому со статьей 7 Пакта.</w:t>
      </w:r>
      <w:bookmarkEnd w:id="123"/>
      <w:r w:rsidRPr="009B55A1">
        <w:t xml:space="preserve"> </w:t>
      </w:r>
      <w:bookmarkStart w:id="124" w:name="lt_pId181"/>
      <w:r w:rsidRPr="009B55A1">
        <w:t>Поэтому Комитет сч</w:t>
      </w:r>
      <w:r w:rsidRPr="009B55A1">
        <w:t>и</w:t>
      </w:r>
      <w:r w:rsidRPr="009B55A1">
        <w:t>тает, что для целей приемлемости автор в достаточной мере обосновал свое утверждение по статье 7 правдоподобными доводами.</w:t>
      </w:r>
      <w:bookmarkEnd w:id="124"/>
      <w:r w:rsidRPr="009B55A1">
        <w:t xml:space="preserve"> </w:t>
      </w:r>
    </w:p>
    <w:p w:rsidR="009B55A1" w:rsidRPr="009B55A1" w:rsidRDefault="009B55A1" w:rsidP="009B55A1">
      <w:pPr>
        <w:pStyle w:val="SingleTxtGR"/>
      </w:pPr>
      <w:r w:rsidRPr="009B55A1">
        <w:t>6.5</w:t>
      </w:r>
      <w:r w:rsidRPr="009B55A1">
        <w:tab/>
      </w:r>
      <w:bookmarkStart w:id="125" w:name="lt_pId183"/>
      <w:r w:rsidRPr="009B55A1">
        <w:t>С учетом вышесказанного Комитет считает, что согласно положениям пункта 2 b) статьи 5 Факультативного протокола данное сообщение является приемлемым в той мере, в какой оно затрагивает вопросы, касающиеся статьи 7 Пакта.</w:t>
      </w:r>
      <w:bookmarkEnd w:id="125"/>
    </w:p>
    <w:p w:rsidR="009B55A1" w:rsidRPr="009B55A1" w:rsidRDefault="009B55A1" w:rsidP="009D7AB1">
      <w:pPr>
        <w:pStyle w:val="H23GR"/>
      </w:pPr>
      <w:r w:rsidRPr="009B55A1">
        <w:rPr>
          <w:i/>
        </w:rPr>
        <w:tab/>
      </w:r>
      <w:r w:rsidRPr="009B55A1">
        <w:rPr>
          <w:i/>
        </w:rPr>
        <w:tab/>
      </w:r>
      <w:r w:rsidRPr="00CE5BF0">
        <w:t>Рассмотрение сообщения по существу</w:t>
      </w:r>
    </w:p>
    <w:p w:rsidR="009B55A1" w:rsidRPr="009B55A1" w:rsidRDefault="009B55A1" w:rsidP="009B55A1">
      <w:pPr>
        <w:pStyle w:val="SingleTxtGR"/>
      </w:pPr>
      <w:r w:rsidRPr="009B55A1">
        <w:t>7.1</w:t>
      </w:r>
      <w:r w:rsidRPr="009B55A1">
        <w:tab/>
      </w:r>
      <w:bookmarkStart w:id="126" w:name="lt_pId188"/>
      <w:r w:rsidRPr="009B55A1">
        <w:t>Комитет по правам человека рассмотрел настоящее сообщение с учетом всех сведений, представленных ему сторонами, в соответствии с пунктом 1 ст</w:t>
      </w:r>
      <w:r w:rsidRPr="009B55A1">
        <w:t>а</w:t>
      </w:r>
      <w:r w:rsidRPr="009B55A1">
        <w:t>тьи 5 Факультативного протокола.</w:t>
      </w:r>
      <w:bookmarkEnd w:id="126"/>
    </w:p>
    <w:p w:rsidR="009B55A1" w:rsidRPr="009B55A1" w:rsidRDefault="009B55A1" w:rsidP="009B55A1">
      <w:pPr>
        <w:pStyle w:val="SingleTxtGR"/>
      </w:pPr>
      <w:r w:rsidRPr="009B55A1">
        <w:t>7.2</w:t>
      </w:r>
      <w:r w:rsidRPr="009B55A1">
        <w:tab/>
      </w:r>
      <w:bookmarkStart w:id="127" w:name="lt_pId190"/>
      <w:r w:rsidRPr="009B55A1">
        <w:rPr>
          <w:bCs/>
        </w:rPr>
        <w:t>Комитет ссылается на свое замечание общего порядка № 31, в котором он отмечает обязательство государства-участника не экстрадировать, не депорт</w:t>
      </w:r>
      <w:r w:rsidRPr="009B55A1">
        <w:rPr>
          <w:bCs/>
        </w:rPr>
        <w:t>и</w:t>
      </w:r>
      <w:r w:rsidRPr="009B55A1">
        <w:rPr>
          <w:bCs/>
        </w:rPr>
        <w:t>ровать, не высылать и не выдворять иным образом лицо со своей территории, когда имеются существенные основания полагать, что существует реальная опасность причинения невозместимого вреда, такого как вред, предусмотре</w:t>
      </w:r>
      <w:r w:rsidRPr="009B55A1">
        <w:rPr>
          <w:bCs/>
        </w:rPr>
        <w:t>н</w:t>
      </w:r>
      <w:r w:rsidRPr="009B55A1">
        <w:rPr>
          <w:bCs/>
        </w:rPr>
        <w:t>ный в статье 7 Пакта</w:t>
      </w:r>
      <w:r w:rsidRPr="00C57433">
        <w:rPr>
          <w:rStyle w:val="ab"/>
        </w:rPr>
        <w:footnoteReference w:id="15"/>
      </w:r>
      <w:r w:rsidRPr="009B55A1">
        <w:rPr>
          <w:bCs/>
        </w:rPr>
        <w:t>. Комитет также отметил, что опасность должна сущ</w:t>
      </w:r>
      <w:r w:rsidRPr="009B55A1">
        <w:rPr>
          <w:bCs/>
        </w:rPr>
        <w:t>е</w:t>
      </w:r>
      <w:r w:rsidRPr="009B55A1">
        <w:rPr>
          <w:bCs/>
        </w:rPr>
        <w:t>ствовать лично для человека</w:t>
      </w:r>
      <w:r w:rsidRPr="00C57433">
        <w:rPr>
          <w:rStyle w:val="ab"/>
        </w:rPr>
        <w:footnoteReference w:id="16"/>
      </w:r>
      <w:r w:rsidRPr="009B55A1">
        <w:t xml:space="preserve"> и что существует высокий порог для представл</w:t>
      </w:r>
      <w:r w:rsidRPr="009B55A1">
        <w:t>е</w:t>
      </w:r>
      <w:r w:rsidRPr="009B55A1">
        <w:t>ния серьезных оснований для определения существования реальной опасности причинения непоправимого вреда</w:t>
      </w:r>
      <w:r w:rsidRPr="00C57433">
        <w:rPr>
          <w:rStyle w:val="ab"/>
        </w:rPr>
        <w:footnoteReference w:id="17"/>
      </w:r>
      <w:r w:rsidRPr="009B55A1">
        <w:t>. Таким образом, должны быть приняты во внимание все соответствующие факты и обстоятельства, включая общее пол</w:t>
      </w:r>
      <w:r w:rsidRPr="009B55A1">
        <w:t>о</w:t>
      </w:r>
      <w:r w:rsidRPr="009B55A1">
        <w:t>жение с правами человека в стране происхождения автора</w:t>
      </w:r>
      <w:r w:rsidRPr="00C57433">
        <w:rPr>
          <w:rStyle w:val="ab"/>
        </w:rPr>
        <w:footnoteReference w:id="18"/>
      </w:r>
      <w:r w:rsidRPr="009B55A1">
        <w:t>.</w:t>
      </w:r>
      <w:bookmarkEnd w:id="127"/>
    </w:p>
    <w:p w:rsidR="009B55A1" w:rsidRPr="009B55A1" w:rsidRDefault="009B55A1" w:rsidP="009B55A1">
      <w:pPr>
        <w:pStyle w:val="SingleTxtGR"/>
      </w:pPr>
      <w:r w:rsidRPr="009B55A1">
        <w:t>7.3</w:t>
      </w:r>
      <w:r w:rsidRPr="009B55A1">
        <w:tab/>
      </w:r>
      <w:bookmarkStart w:id="135" w:name="lt_pId192"/>
      <w:r w:rsidRPr="009B55A1">
        <w:t>Комитет ссылается на свои решения, согласно которым следует придавать важный вес проведенной государством-участником оценке, если только не б</w:t>
      </w:r>
      <w:r w:rsidRPr="009B55A1">
        <w:t>у</w:t>
      </w:r>
      <w:r w:rsidRPr="009B55A1">
        <w:t>дет установлено, что такая оценка носила явно произвольный характер или б</w:t>
      </w:r>
      <w:r w:rsidRPr="009B55A1">
        <w:t>ы</w:t>
      </w:r>
      <w:r w:rsidRPr="009B55A1">
        <w:t>ла равносильна отказу в правосудии</w:t>
      </w:r>
      <w:r w:rsidRPr="00C57433">
        <w:rPr>
          <w:rStyle w:val="ab"/>
        </w:rPr>
        <w:footnoteReference w:id="19"/>
      </w:r>
      <w:r w:rsidRPr="009B55A1">
        <w:t>, и что рассмотрение или оценка фактов и доказательств для определения такой опасности, как правило, должны пров</w:t>
      </w:r>
      <w:r w:rsidRPr="009B55A1">
        <w:t>о</w:t>
      </w:r>
      <w:r w:rsidRPr="009B55A1">
        <w:t>диться органами государств-участников</w:t>
      </w:r>
      <w:r w:rsidRPr="00C57433">
        <w:rPr>
          <w:rStyle w:val="ab"/>
        </w:rPr>
        <w:footnoteReference w:id="20"/>
      </w:r>
      <w:r w:rsidRPr="009B55A1">
        <w:t>. В этой связи Комитет отмечает пр</w:t>
      </w:r>
      <w:r w:rsidRPr="009B55A1">
        <w:t>о</w:t>
      </w:r>
      <w:r w:rsidRPr="009B55A1">
        <w:t>веденную властями государства-участника оценку, согласно которой автор не столкнется с личной опасностью в случае возвращения в Шри-Ланку и в основе которой лежит отсутствие доказательств его принадлежности к ТОТИ или де</w:t>
      </w:r>
      <w:r w:rsidRPr="009B55A1">
        <w:t>я</w:t>
      </w:r>
      <w:r w:rsidRPr="009B55A1">
        <w:t>тельности в интересах ТОТИ и признаков того, что власти Шри-Ланки или ДПНИ будут его разыскивать.</w:t>
      </w:r>
      <w:bookmarkEnd w:id="135"/>
    </w:p>
    <w:p w:rsidR="009B55A1" w:rsidRPr="009B55A1" w:rsidRDefault="009B55A1" w:rsidP="009B55A1">
      <w:pPr>
        <w:pStyle w:val="SingleTxtGR"/>
      </w:pPr>
      <w:r w:rsidRPr="009B55A1">
        <w:t>7.4</w:t>
      </w:r>
      <w:r w:rsidRPr="009B55A1">
        <w:tab/>
      </w:r>
      <w:bookmarkStart w:id="138" w:name="lt_pId194"/>
      <w:r w:rsidRPr="009B55A1">
        <w:t>Комитет также отмечает, что автор оставался в Шри-Ланке с 2007 года, когда был убит его двоюродный брат, до 2012 года и что он не указал, что он занимался какой-либо политической деятельностью, находясь за границей, или что он может подозреваться в поддержании с ТОТИ такой связи, даже незнач</w:t>
      </w:r>
      <w:r w:rsidRPr="009B55A1">
        <w:t>и</w:t>
      </w:r>
      <w:r w:rsidRPr="009B55A1">
        <w:t>тельной, которая выходила бы за рамки контактов, которые любой продавец поддерживал с членами ТОТИ на полуострове Джафна во время гражданской войны.</w:t>
      </w:r>
      <w:bookmarkEnd w:id="138"/>
      <w:r w:rsidRPr="009B55A1">
        <w:t xml:space="preserve"> </w:t>
      </w:r>
      <w:bookmarkStart w:id="139" w:name="lt_pId195"/>
      <w:r w:rsidRPr="009B55A1">
        <w:t>Автор не согласен с фактологическими выводами государства-участника, но не показывает, что они явно носят неразумный характер.</w:t>
      </w:r>
      <w:bookmarkEnd w:id="139"/>
      <w:r w:rsidRPr="009B55A1">
        <w:t xml:space="preserve"> </w:t>
      </w:r>
      <w:bookmarkStart w:id="140" w:name="lt_pId196"/>
      <w:r w:rsidRPr="009B55A1">
        <w:t>В свете вышеизложенного Комитет не может прийти к заключению, что представленная ему информация свидетельствует о том, что автору в случае его высылки в Шри-Ланку будет угрожать реальная опасность подвергнуться обращению, противоречащему статье 7 Пакта.</w:t>
      </w:r>
      <w:bookmarkEnd w:id="140"/>
    </w:p>
    <w:p w:rsidR="000E025D" w:rsidRDefault="009B55A1" w:rsidP="009B55A1">
      <w:pPr>
        <w:pStyle w:val="SingleTxtGR"/>
      </w:pPr>
      <w:r w:rsidRPr="009B55A1">
        <w:t>8.</w:t>
      </w:r>
      <w:r w:rsidRPr="009B55A1">
        <w:tab/>
      </w:r>
      <w:bookmarkStart w:id="141" w:name="lt_pId198"/>
      <w:r w:rsidRPr="009B55A1">
        <w:t xml:space="preserve">Комитет по правам человека, действуя в </w:t>
      </w:r>
      <w:r w:rsidR="009D7AB1">
        <w:t>соответствии с пунктом 4 ст</w:t>
      </w:r>
      <w:r w:rsidR="009D7AB1">
        <w:t>а</w:t>
      </w:r>
      <w:r w:rsidR="009D7AB1">
        <w:t>тьи</w:t>
      </w:r>
      <w:r w:rsidR="009D7AB1">
        <w:rPr>
          <w:lang w:val="en-US"/>
        </w:rPr>
        <w:t> </w:t>
      </w:r>
      <w:r w:rsidRPr="009B55A1">
        <w:t>5 Факультативного протокола к Международному пакту о гражданских и политических правах, считает, что высылка автора в Шри-Ланку не явилась бы нарушением его прав по статье 7 Пакта.</w:t>
      </w:r>
      <w:bookmarkEnd w:id="141"/>
    </w:p>
    <w:p w:rsidR="000A46D5" w:rsidRDefault="000A46D5" w:rsidP="009B55A1">
      <w:pPr>
        <w:pStyle w:val="SingleTxtGR"/>
        <w:rPr>
          <w:i/>
        </w:rPr>
      </w:pPr>
    </w:p>
    <w:p w:rsidR="000A46D5" w:rsidRDefault="000A46D5" w:rsidP="00D76358">
      <w:pPr>
        <w:sectPr w:rsidR="000A46D5" w:rsidSect="0084613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0A46D5" w:rsidRPr="000A46D5" w:rsidRDefault="000A46D5" w:rsidP="001D55E5">
      <w:pPr>
        <w:pStyle w:val="HChGR"/>
      </w:pPr>
      <w:bookmarkStart w:id="142" w:name="lt_pId199"/>
      <w:r w:rsidRPr="000A46D5">
        <w:t>Добавления</w:t>
      </w:r>
      <w:bookmarkEnd w:id="142"/>
    </w:p>
    <w:p w:rsidR="000A46D5" w:rsidRPr="000A46D5" w:rsidRDefault="000A46D5" w:rsidP="001D55E5">
      <w:pPr>
        <w:pStyle w:val="HChGR"/>
      </w:pPr>
      <w:bookmarkStart w:id="143" w:name="lt_pId200"/>
      <w:r w:rsidRPr="000A46D5">
        <w:t>Добавление I</w:t>
      </w:r>
      <w:bookmarkEnd w:id="143"/>
    </w:p>
    <w:p w:rsidR="000A46D5" w:rsidRPr="000A46D5" w:rsidRDefault="000A46D5" w:rsidP="001D55E5">
      <w:pPr>
        <w:pStyle w:val="H1GR"/>
      </w:pPr>
      <w:r w:rsidRPr="000A46D5">
        <w:tab/>
      </w:r>
      <w:r w:rsidRPr="000A46D5">
        <w:tab/>
      </w:r>
      <w:bookmarkStart w:id="144" w:name="lt_pId203"/>
      <w:r w:rsidRPr="000A46D5">
        <w:t>Совместное (несогласное) мнение членов Комитета Сары Кливленд,</w:t>
      </w:r>
      <w:bookmarkEnd w:id="144"/>
      <w:r w:rsidRPr="000A46D5">
        <w:t xml:space="preserve"> </w:t>
      </w:r>
      <w:bookmarkStart w:id="145" w:name="lt_pId204"/>
      <w:r w:rsidRPr="000A46D5">
        <w:t>сэра Найджела Родли и Виктора Родригеса-Ресии</w:t>
      </w:r>
      <w:bookmarkEnd w:id="145"/>
    </w:p>
    <w:p w:rsidR="000A46D5" w:rsidRPr="000A46D5" w:rsidRDefault="000A46D5" w:rsidP="001D55E5">
      <w:pPr>
        <w:pStyle w:val="SingleTxtGR"/>
      </w:pPr>
      <w:r w:rsidRPr="000A46D5">
        <w:t>1.</w:t>
      </w:r>
      <w:r w:rsidRPr="000A46D5">
        <w:tab/>
      </w:r>
      <w:bookmarkStart w:id="146" w:name="lt_pId206"/>
      <w:r w:rsidRPr="000A46D5">
        <w:t>Автор утверждает, что он этнический тамил с севера Шри-Ланки, чьи братья и двоюродный брат были убиты членами ДПНИ, и что он участвовал в различных мероприятиях ТОТИ.</w:t>
      </w:r>
      <w:bookmarkEnd w:id="146"/>
      <w:r w:rsidRPr="000A46D5">
        <w:t xml:space="preserve"> </w:t>
      </w:r>
      <w:bookmarkStart w:id="147" w:name="lt_pId207"/>
      <w:r w:rsidRPr="000A46D5">
        <w:t>Государство-участник представило в своих з</w:t>
      </w:r>
      <w:r w:rsidRPr="000A46D5">
        <w:t>а</w:t>
      </w:r>
      <w:r w:rsidRPr="000A46D5">
        <w:t>мечаниях подробную оценку этих доказательств.</w:t>
      </w:r>
      <w:bookmarkEnd w:id="147"/>
    </w:p>
    <w:p w:rsidR="000A46D5" w:rsidRPr="000A46D5" w:rsidRDefault="000A46D5" w:rsidP="001D55E5">
      <w:pPr>
        <w:pStyle w:val="SingleTxtGR"/>
      </w:pPr>
      <w:r w:rsidRPr="000A46D5">
        <w:t>2.</w:t>
      </w:r>
      <w:r w:rsidRPr="000A46D5">
        <w:tab/>
      </w:r>
      <w:bookmarkStart w:id="148" w:name="lt_pId210"/>
      <w:r w:rsidRPr="000A46D5">
        <w:t>Однако автор также представил последние данные, подтверждающие, что возвращаемые тамильские просители убежища, подозреваемые в связи с ТОТИ, по-прежнему сталкиваются с реальной опасностью подвергнуться по возвр</w:t>
      </w:r>
      <w:r w:rsidRPr="000A46D5">
        <w:t>а</w:t>
      </w:r>
      <w:r w:rsidRPr="000A46D5">
        <w:t>щении в Шри-Ланку пыткам или жестокому обращению в нарушение статьи 7 (см. 3.3 и 5.3).</w:t>
      </w:r>
      <w:bookmarkEnd w:id="148"/>
      <w:r w:rsidRPr="000A46D5">
        <w:t xml:space="preserve"> </w:t>
      </w:r>
      <w:bookmarkStart w:id="149" w:name="lt_pId211"/>
      <w:r w:rsidRPr="000A46D5">
        <w:t>В отчетах, имевшихся на момент рассмотрения государственн</w:t>
      </w:r>
      <w:r w:rsidRPr="000A46D5">
        <w:t>ы</w:t>
      </w:r>
      <w:r w:rsidRPr="000A46D5">
        <w:t>ми органами ходатайства автора о предоставлении убежища, а также в более поздних сообщениях</w:t>
      </w:r>
      <w:r w:rsidR="001A34BC" w:rsidRPr="001A34BC">
        <w:t>,</w:t>
      </w:r>
      <w:r w:rsidRPr="000A46D5">
        <w:t xml:space="preserve"> имеются сведения о том, что просители убежища, чьи х</w:t>
      </w:r>
      <w:r w:rsidRPr="000A46D5">
        <w:t>о</w:t>
      </w:r>
      <w:r w:rsidRPr="000A46D5">
        <w:t>датайства были отклонены, и репатрианты могут подвергнуться риску прим</w:t>
      </w:r>
      <w:r w:rsidRPr="000A46D5">
        <w:t>е</w:t>
      </w:r>
      <w:r w:rsidRPr="000A46D5">
        <w:t>нения пыток, если будет сочтено, что они на деле или предположительно связ</w:t>
      </w:r>
      <w:r w:rsidRPr="000A46D5">
        <w:t>а</w:t>
      </w:r>
      <w:r w:rsidRPr="000A46D5">
        <w:t>ны с ТОТИ.</w:t>
      </w:r>
      <w:bookmarkEnd w:id="149"/>
      <w:r w:rsidRPr="000A46D5">
        <w:t xml:space="preserve"> </w:t>
      </w:r>
      <w:bookmarkStart w:id="150" w:name="lt_pId212"/>
      <w:proofErr w:type="gramStart"/>
      <w:r w:rsidRPr="000A46D5">
        <w:t>К этим свидетельствам относятся изданные в декабре 2012 года УВКБ руководящие принципы, в которых документально подтверждаются "н</w:t>
      </w:r>
      <w:r w:rsidRPr="000A46D5">
        <w:t>е</w:t>
      </w:r>
      <w:r w:rsidRPr="000A46D5">
        <w:t>давние случаи бывших просителей убежища из Шри-Ланки (в частности, там</w:t>
      </w:r>
      <w:r w:rsidRPr="000A46D5">
        <w:t>и</w:t>
      </w:r>
      <w:r w:rsidRPr="000A46D5">
        <w:t>лов), которые были якобы задержаны и подвергнуты жестокому обращению или пыткам после того, как они были принудительно возвращены в Шри-Ланку в результате отклонения их ходатайств о предоставлении убежища или добр</w:t>
      </w:r>
      <w:r w:rsidRPr="000A46D5">
        <w:t>о</w:t>
      </w:r>
      <w:r w:rsidRPr="000A46D5">
        <w:t>вольно вернулись в Шри-Ланку"</w:t>
      </w:r>
      <w:r w:rsidRPr="000A46D5">
        <w:rPr>
          <w:vertAlign w:val="superscript"/>
        </w:rPr>
        <w:footnoteReference w:id="21"/>
      </w:r>
      <w:r w:rsidRPr="000A46D5">
        <w:t>. Судя по</w:t>
      </w:r>
      <w:proofErr w:type="gramEnd"/>
      <w:r w:rsidRPr="000A46D5">
        <w:t xml:space="preserve"> имеющейся у Комитета информ</w:t>
      </w:r>
      <w:r w:rsidRPr="000A46D5">
        <w:t>а</w:t>
      </w:r>
      <w:r w:rsidRPr="000A46D5">
        <w:t>ции, повод</w:t>
      </w:r>
      <w:r w:rsidR="001D55E5">
        <w:t xml:space="preserve"> для </w:t>
      </w:r>
      <w:r w:rsidR="004F6B7C">
        <w:t>обеспокоенности</w:t>
      </w:r>
      <w:r w:rsidR="001D55E5">
        <w:t xml:space="preserve"> сохраняется</w:t>
      </w:r>
      <w:r w:rsidRPr="000A46D5">
        <w:rPr>
          <w:vertAlign w:val="superscript"/>
        </w:rPr>
        <w:footnoteReference w:id="22"/>
      </w:r>
      <w:r w:rsidRPr="000A46D5">
        <w:t>.</w:t>
      </w:r>
      <w:bookmarkStart w:id="156" w:name="lt_pId214"/>
      <w:bookmarkEnd w:id="150"/>
      <w:bookmarkEnd w:id="156"/>
    </w:p>
    <w:p w:rsidR="000A46D5" w:rsidRPr="00061CAD" w:rsidRDefault="000A46D5" w:rsidP="00532F56">
      <w:pPr>
        <w:pStyle w:val="SingleTxtGR"/>
      </w:pPr>
      <w:r w:rsidRPr="000A46D5">
        <w:t>3.</w:t>
      </w:r>
      <w:r w:rsidRPr="000A46D5">
        <w:tab/>
      </w:r>
      <w:bookmarkStart w:id="157" w:name="lt_pId215"/>
      <w:r w:rsidRPr="000A46D5">
        <w:t>В замечаниях, представленных государством-участником в связи с да</w:t>
      </w:r>
      <w:r w:rsidRPr="000A46D5">
        <w:t>н</w:t>
      </w:r>
      <w:r w:rsidRPr="000A46D5">
        <w:t>ным сообщением, так и не был рассмотрен по существу риск, с которым ста</w:t>
      </w:r>
      <w:r w:rsidRPr="000A46D5">
        <w:t>л</w:t>
      </w:r>
      <w:r w:rsidRPr="000A46D5">
        <w:t>киваются заявители, чье ходатайство о предоставлении убежища было отклон</w:t>
      </w:r>
      <w:r w:rsidRPr="000A46D5">
        <w:t>е</w:t>
      </w:r>
      <w:r w:rsidRPr="000A46D5">
        <w:t xml:space="preserve">но. </w:t>
      </w:r>
      <w:bookmarkStart w:id="158" w:name="lt_pId216"/>
      <w:bookmarkEnd w:id="157"/>
      <w:r w:rsidRPr="000A46D5">
        <w:t>При оценке сообщения, автор которого указывает на реальный риск по</w:t>
      </w:r>
      <w:r w:rsidRPr="000A46D5">
        <w:t>д</w:t>
      </w:r>
      <w:r w:rsidRPr="000A46D5">
        <w:t xml:space="preserve">вергнуться по возвращении в другую страну обращению, противоречащему статье 7, Комитет принимает во внимание соответствующую информацию, имеющуюся у него на момент принятия им решения. </w:t>
      </w:r>
      <w:bookmarkStart w:id="159" w:name="lt_pId218"/>
      <w:bookmarkEnd w:id="158"/>
      <w:bookmarkEnd w:id="159"/>
      <w:proofErr w:type="gramStart"/>
      <w:r w:rsidRPr="000A46D5">
        <w:t>В свете информации, представленной автором, сведений, имеющихся в настоящее время в распор</w:t>
      </w:r>
      <w:r w:rsidRPr="000A46D5">
        <w:t>я</w:t>
      </w:r>
      <w:r w:rsidRPr="000A46D5">
        <w:t>жении Комитета, и большого объема зафиксированных данных о нарушениях прав человека в Шри-Ланке, мы считаем, что власти государства-участника не уделили должного внимания утверждению автора о том, что ему будет угрожать опасность подвергнуться пыткам или жестокому обращению в случае возвр</w:t>
      </w:r>
      <w:r w:rsidRPr="000A46D5">
        <w:t>а</w:t>
      </w:r>
      <w:r w:rsidRPr="000A46D5">
        <w:t>щения в страну своего происхождения после безуспе</w:t>
      </w:r>
      <w:r w:rsidR="00BC258B">
        <w:t xml:space="preserve">шной попытки получить убежище, </w:t>
      </w:r>
      <w:r w:rsidR="00BC258B" w:rsidRPr="00BC258B">
        <w:t>−</w:t>
      </w:r>
      <w:r w:rsidRPr="000A46D5">
        <w:t xml:space="preserve"> утверждению</w:t>
      </w:r>
      <w:proofErr w:type="gramEnd"/>
      <w:r w:rsidRPr="000A46D5">
        <w:t xml:space="preserve">, </w:t>
      </w:r>
      <w:proofErr w:type="gramStart"/>
      <w:r w:rsidRPr="000A46D5">
        <w:t>рассматриваемому</w:t>
      </w:r>
      <w:proofErr w:type="gramEnd"/>
      <w:r w:rsidRPr="000A46D5">
        <w:t xml:space="preserve"> как отдельно, так и в сочетании с другими доказательствами, представленными автором.</w:t>
      </w:r>
    </w:p>
    <w:p w:rsidR="00532F56" w:rsidRPr="00061CAD" w:rsidRDefault="000A46D5" w:rsidP="00532F56">
      <w:pPr>
        <w:pStyle w:val="SingleTxtGR"/>
      </w:pPr>
      <w:r w:rsidRPr="000A46D5">
        <w:t>4.</w:t>
      </w:r>
      <w:r w:rsidRPr="000A46D5">
        <w:tab/>
        <w:t>При таких обстоятельствах мы считаем, что высылка автора в Шри-Ланку в условиях отсутствия дальнейшего рассмотрения его заявления о том, что ему угрожает реальная опасность подвергнуться жестокому обращению после бе</w:t>
      </w:r>
      <w:r w:rsidRPr="000A46D5">
        <w:t>з</w:t>
      </w:r>
      <w:r w:rsidRPr="000A46D5">
        <w:t>успешной попытки получить убежище, явилась бы нарушением статьи 7 Пакта.</w:t>
      </w:r>
      <w:bookmarkStart w:id="160" w:name="lt_pId219"/>
    </w:p>
    <w:p w:rsidR="000A46D5" w:rsidRPr="000A46D5" w:rsidRDefault="00BC258B" w:rsidP="00BC258B">
      <w:pPr>
        <w:pStyle w:val="HChGR"/>
      </w:pPr>
      <w:r w:rsidRPr="00061CAD">
        <w:br w:type="page"/>
      </w:r>
      <w:r w:rsidR="000A46D5" w:rsidRPr="000A46D5">
        <w:t xml:space="preserve">Добавление </w:t>
      </w:r>
      <w:proofErr w:type="spellStart"/>
      <w:r w:rsidR="000A46D5" w:rsidRPr="000A46D5">
        <w:t>II</w:t>
      </w:r>
      <w:bookmarkEnd w:id="160"/>
      <w:proofErr w:type="spellEnd"/>
    </w:p>
    <w:p w:rsidR="000A46D5" w:rsidRPr="000A46D5" w:rsidRDefault="000A46D5" w:rsidP="00BC258B">
      <w:pPr>
        <w:jc w:val="right"/>
      </w:pPr>
      <w:bookmarkStart w:id="161" w:name="lt_pId220"/>
      <w:r w:rsidRPr="000A46D5">
        <w:t xml:space="preserve">[Язык оригинала: </w:t>
      </w:r>
      <w:bookmarkStart w:id="162" w:name="lt_pId221"/>
      <w:bookmarkEnd w:id="161"/>
      <w:r w:rsidRPr="000A46D5">
        <w:t>испанский]</w:t>
      </w:r>
      <w:bookmarkEnd w:id="162"/>
    </w:p>
    <w:p w:rsidR="000A46D5" w:rsidRPr="000A46D5" w:rsidRDefault="000A46D5" w:rsidP="00BC258B">
      <w:pPr>
        <w:pStyle w:val="H1GR"/>
      </w:pPr>
      <w:r w:rsidRPr="000A46D5">
        <w:tab/>
      </w:r>
      <w:r w:rsidRPr="000A46D5">
        <w:tab/>
      </w:r>
      <w:bookmarkStart w:id="163" w:name="lt_pId224"/>
      <w:r w:rsidRPr="000A46D5">
        <w:t>Особое мнение члена Комитета Фабиана Сальвиоли</w:t>
      </w:r>
      <w:bookmarkStart w:id="164" w:name="lt_pId226"/>
      <w:bookmarkStart w:id="165" w:name="lt_pId228"/>
      <w:bookmarkStart w:id="166" w:name="lt_pId229"/>
      <w:bookmarkStart w:id="167" w:name="lt_pId231"/>
      <w:bookmarkStart w:id="168" w:name="lt_pId232"/>
      <w:bookmarkEnd w:id="163"/>
      <w:bookmarkEnd w:id="164"/>
      <w:bookmarkEnd w:id="165"/>
      <w:bookmarkEnd w:id="166"/>
      <w:bookmarkEnd w:id="167"/>
      <w:bookmarkEnd w:id="168"/>
    </w:p>
    <w:p w:rsidR="000A46D5" w:rsidRPr="000A46D5" w:rsidRDefault="000A46D5" w:rsidP="00BC258B">
      <w:pPr>
        <w:pStyle w:val="SingleTxtGR"/>
      </w:pPr>
      <w:r w:rsidRPr="000A46D5">
        <w:t>1.</w:t>
      </w:r>
      <w:r w:rsidRPr="000A46D5">
        <w:tab/>
        <w:t>Мне думается, что в связи с настоящим сообщением Комитет мог бы з</w:t>
      </w:r>
      <w:r w:rsidRPr="000A46D5">
        <w:t>а</w:t>
      </w:r>
      <w:r w:rsidRPr="000A46D5">
        <w:t>ключить, что автору будет по-прежнему угрожать определенный риск в случае его депортации из Дании в Шри-Ланку, и что в этом случае депортация явилась бы нарушением статьи 7 Пакта.</w:t>
      </w:r>
    </w:p>
    <w:p w:rsidR="000A46D5" w:rsidRPr="000A46D5" w:rsidRDefault="000A46D5" w:rsidP="00BC258B">
      <w:pPr>
        <w:pStyle w:val="SingleTxtGR"/>
      </w:pPr>
      <w:r w:rsidRPr="000A46D5">
        <w:t>2.</w:t>
      </w:r>
      <w:r w:rsidRPr="000A46D5">
        <w:tab/>
        <w:t>Хотя нынешняя ситуация в Шри-Ланке отличается от той, которая сущ</w:t>
      </w:r>
      <w:r w:rsidRPr="000A46D5">
        <w:t>е</w:t>
      </w:r>
      <w:r w:rsidRPr="000A46D5">
        <w:t>ствовала там, когда автор покинул страну, перемены все еще находятся на ра</w:t>
      </w:r>
      <w:r w:rsidRPr="000A46D5">
        <w:t>н</w:t>
      </w:r>
      <w:r w:rsidRPr="000A46D5">
        <w:t>ней стадии</w:t>
      </w:r>
      <w:r w:rsidR="00967AC1" w:rsidRPr="00967AC1">
        <w:t xml:space="preserve"> </w:t>
      </w:r>
      <w:r w:rsidR="00BC258B" w:rsidRPr="00BC258B">
        <w:t>−</w:t>
      </w:r>
      <w:r w:rsidRPr="000A46D5">
        <w:t xml:space="preserve"> как и во всех ситуациях постконфликтного переходного процесса. Поэтому преждевременно исключать вероятность того, что лица, подобные а</w:t>
      </w:r>
      <w:r w:rsidRPr="000A46D5">
        <w:t>в</w:t>
      </w:r>
      <w:r w:rsidRPr="000A46D5">
        <w:t>тору сообщения, могут столкнуться с реальной и серьезной опасностью в сл</w:t>
      </w:r>
      <w:r w:rsidRPr="000A46D5">
        <w:t>у</w:t>
      </w:r>
      <w:r w:rsidRPr="000A46D5">
        <w:t>чае депортации в Шри-Ланку, учитывая его доказанную связь с тамилами и убийство двух членов его семьи боевиками ДПНИ.</w:t>
      </w:r>
    </w:p>
    <w:p w:rsidR="000544BF" w:rsidRPr="00967AC1" w:rsidRDefault="000A46D5" w:rsidP="00BC258B">
      <w:pPr>
        <w:pStyle w:val="SingleTxtGR"/>
      </w:pPr>
      <w:r w:rsidRPr="000A46D5">
        <w:t>3.</w:t>
      </w:r>
      <w:r w:rsidRPr="000A46D5">
        <w:tab/>
        <w:t>Мне думается, что в качестве общего подхода к толкованию вопросов, выносимых на его рассмотрение, Комитет должен в случае сомнений прин</w:t>
      </w:r>
      <w:r w:rsidRPr="000A46D5">
        <w:t>и</w:t>
      </w:r>
      <w:r w:rsidRPr="000A46D5">
        <w:t>мать решение в пользу варианта, который был бы наиболее благоприятен для предполагаемой жертвы. Настоящее сообщение </w:t>
      </w:r>
      <w:r w:rsidR="00BC258B" w:rsidRPr="00BC258B">
        <w:t>−</w:t>
      </w:r>
      <w:r w:rsidRPr="000A46D5">
        <w:t xml:space="preserve"> это пример пограничного случая, который требовалось рассматривать с учетом принципа pro persona.</w:t>
      </w:r>
    </w:p>
    <w:p w:rsidR="00BC258B" w:rsidRPr="00967AC1" w:rsidRDefault="00BC258B" w:rsidP="00BC258B">
      <w:pPr>
        <w:spacing w:before="240"/>
        <w:jc w:val="center"/>
        <w:rPr>
          <w:u w:val="single"/>
        </w:rPr>
      </w:pPr>
      <w:r w:rsidRPr="00967AC1">
        <w:rPr>
          <w:u w:val="single"/>
        </w:rPr>
        <w:tab/>
      </w:r>
      <w:r w:rsidRPr="00967AC1">
        <w:rPr>
          <w:u w:val="single"/>
        </w:rPr>
        <w:tab/>
      </w:r>
      <w:r w:rsidRPr="00967AC1">
        <w:rPr>
          <w:u w:val="single"/>
        </w:rPr>
        <w:tab/>
      </w:r>
    </w:p>
    <w:sectPr w:rsidR="00BC258B" w:rsidRPr="00967AC1" w:rsidSect="0084613B">
      <w:headerReference w:type="first" r:id="rId15"/>
      <w:footerReference w:type="first" r:id="rId16"/>
      <w:footnotePr>
        <w:numRestart w:val="eachSect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60" w:rsidRDefault="00182C60">
      <w:r>
        <w:rPr>
          <w:lang w:val="en-US"/>
        </w:rPr>
        <w:tab/>
      </w:r>
      <w:r>
        <w:separator/>
      </w:r>
    </w:p>
  </w:endnote>
  <w:endnote w:type="continuationSeparator" w:id="0">
    <w:p w:rsidR="00182C60" w:rsidRDefault="001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84E4C">
      <w:rPr>
        <w:rStyle w:val="ad"/>
        <w:noProof/>
      </w:rPr>
      <w:t>4</w:t>
    </w:r>
    <w:r>
      <w:rPr>
        <w:rStyle w:val="ad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0544BF">
      <w:rPr>
        <w:lang w:val="en-US"/>
      </w:rPr>
      <w:t>5</w:t>
    </w:r>
    <w:r>
      <w:rPr>
        <w:lang w:val="en-US"/>
      </w:rPr>
      <w:t>-</w:t>
    </w:r>
    <w:r w:rsidR="00592761">
      <w:rPr>
        <w:lang w:val="en-US"/>
      </w:rPr>
      <w:t>08734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c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0544BF">
      <w:rPr>
        <w:lang w:val="en-US"/>
      </w:rPr>
      <w:t>5</w:t>
    </w:r>
    <w:r>
      <w:rPr>
        <w:lang w:val="en-US"/>
      </w:rPr>
      <w:t>-</w:t>
    </w:r>
    <w:r w:rsidR="00592761">
      <w:rPr>
        <w:lang w:val="en-US"/>
      </w:rPr>
      <w:t>08734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84E4C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Default="00FF6D71" w:rsidP="0042598D">
          <w:r>
            <w:rPr>
              <w:lang w:val="en-US"/>
            </w:rPr>
            <w:t>GE.</w:t>
          </w:r>
          <w:r w:rsidR="00224189">
            <w:rPr>
              <w:lang w:val="en-US"/>
            </w:rPr>
            <w:t>1</w:t>
          </w:r>
          <w:r w:rsidR="000544BF">
            <w:rPr>
              <w:lang w:val="en-US"/>
            </w:rPr>
            <w:t>5</w:t>
          </w:r>
          <w:r w:rsidR="00381289">
            <w:rPr>
              <w:lang w:val="en-US"/>
            </w:rPr>
            <w:t>-</w:t>
          </w:r>
          <w:r w:rsidR="0042598D">
            <w:rPr>
              <w:lang w:val="en-US"/>
            </w:rPr>
            <w:t>08734</w:t>
          </w:r>
          <w:r w:rsidR="00381289">
            <w:rPr>
              <w:lang w:val="en-US"/>
            </w:rPr>
            <w:t xml:space="preserve">  (R)</w:t>
          </w:r>
          <w:r w:rsidR="0042598D">
            <w:rPr>
              <w:lang w:val="en-US"/>
            </w:rPr>
            <w:t xml:space="preserve">  240615  250615</w:t>
          </w:r>
        </w:p>
      </w:tc>
      <w:tc>
        <w:tcPr>
          <w:tcW w:w="4663" w:type="dxa"/>
          <w:vMerge w:val="restart"/>
          <w:vAlign w:val="bottom"/>
        </w:tcPr>
        <w:p w:rsidR="00381289" w:rsidRDefault="00224189" w:rsidP="00611264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4E73EA1" wp14:editId="165A81D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81289" w:rsidRDefault="0042598D" w:rsidP="0061126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9337C9B" wp14:editId="374010F0">
                <wp:extent cx="869315" cy="869315"/>
                <wp:effectExtent l="0" t="0" r="6985" b="6985"/>
                <wp:docPr id="4" name="Рисунок 4" descr="http://undocs.org/m2/QRCode2.ashx?DS=CCPR/C/113/D/2272/201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113/D/2272/201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42598D" w:rsidRDefault="0042598D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2598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224189" w:rsidP="006E7AF7">
    <w:pPr>
      <w:pStyle w:val="ac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69DBB" wp14:editId="576DE0E7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6E7AF7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6E7AF7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BF0FC9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6E7AF7" w:rsidP="006E7AF7">
                    <w:pPr>
                      <w:rPr>
                        <w:lang w:val="en-US"/>
                      </w:rPr>
                    </w:pPr>
                  </w:p>
                  <w:p w:rsidR="006E7AF7" w:rsidRDefault="006E7AF7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BF0FC9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E7" w:rsidRDefault="005225E7" w:rsidP="00381289">
    <w:pPr>
      <w:spacing w:line="240" w:lineRule="auto"/>
      <w:rPr>
        <w:sz w:val="2"/>
        <w:szCs w:val="2"/>
        <w:lang w:val="en-US"/>
      </w:rPr>
    </w:pPr>
  </w:p>
  <w:p w:rsidR="00F55ACC" w:rsidRPr="005F0588" w:rsidRDefault="00F55ACC" w:rsidP="00F55ACC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1A34BC">
      <w:rPr>
        <w:rStyle w:val="ad"/>
        <w:noProof/>
      </w:rPr>
      <w:t>10</w:t>
    </w:r>
    <w:r>
      <w:rPr>
        <w:rStyle w:val="ad"/>
      </w:rPr>
      <w:fldChar w:fldCharType="end"/>
    </w:r>
    <w:r>
      <w:rPr>
        <w:lang w:val="en-US"/>
      </w:rPr>
      <w:tab/>
      <w:t>GE.15-08734</w:t>
    </w:r>
  </w:p>
  <w:p w:rsidR="005225E7" w:rsidRPr="002D7E3C" w:rsidRDefault="005225E7" w:rsidP="006E7AF7">
    <w:pPr>
      <w:pStyle w:val="ac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389ED9" wp14:editId="3832ABB9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5E7" w:rsidRDefault="005225E7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5225E7" w:rsidRDefault="005225E7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1A34BC">
                            <w:rPr>
                              <w:rStyle w:val="ad"/>
                              <w:noProof/>
                            </w:rPr>
                            <w:t>10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0pt;margin-top:-193.15pt;width:36pt;height:16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" filled="f" stroked="f">
              <v:textbox style="layout-flow:vertical" inset="0,0,0,0">
                <w:txbxContent>
                  <w:p w:rsidR="005225E7" w:rsidRDefault="005225E7" w:rsidP="006E7AF7">
                    <w:pPr>
                      <w:rPr>
                        <w:lang w:val="en-US"/>
                      </w:rPr>
                    </w:pPr>
                  </w:p>
                  <w:p w:rsidR="005225E7" w:rsidRDefault="005225E7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1A34BC">
                      <w:rPr>
                        <w:rStyle w:val="ad"/>
                        <w:noProof/>
                      </w:rPr>
                      <w:t>10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60" w:rsidRPr="00F71F63" w:rsidRDefault="00182C6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82C60" w:rsidRPr="00F71F63" w:rsidRDefault="00182C6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82C60" w:rsidRPr="00635E86" w:rsidRDefault="00182C60" w:rsidP="00635E86">
      <w:pPr>
        <w:pStyle w:val="ac"/>
      </w:pPr>
    </w:p>
  </w:footnote>
  <w:footnote w:id="1">
    <w:p w:rsidR="00592761" w:rsidRPr="00061CAD" w:rsidRDefault="00592761">
      <w:pPr>
        <w:pStyle w:val="af"/>
        <w:rPr>
          <w:lang w:val="ru-RU"/>
        </w:rPr>
      </w:pPr>
      <w:r>
        <w:tab/>
      </w:r>
      <w:r w:rsidRPr="00592761">
        <w:rPr>
          <w:rStyle w:val="ab"/>
          <w:sz w:val="20"/>
          <w:vertAlign w:val="baseline"/>
          <w:lang w:val="ru-RU"/>
        </w:rPr>
        <w:t>*</w:t>
      </w:r>
      <w:r w:rsidRPr="00592761">
        <w:rPr>
          <w:sz w:val="20"/>
          <w:lang w:val="ru-RU"/>
        </w:rPr>
        <w:t xml:space="preserve"> </w:t>
      </w:r>
      <w:r w:rsidRPr="00592761">
        <w:rPr>
          <w:sz w:val="20"/>
          <w:lang w:val="ru-RU"/>
        </w:rPr>
        <w:tab/>
      </w:r>
      <w:r w:rsidRPr="00061CAD">
        <w:rPr>
          <w:lang w:val="ru-RU"/>
        </w:rPr>
        <w:t xml:space="preserve">В рассмотрении настоящего сообщения участвовали следующие члены Комитета: </w:t>
      </w:r>
      <w:bookmarkStart w:id="14" w:name="lt_pId256"/>
      <w:r w:rsidRPr="00061CAD">
        <w:rPr>
          <w:lang w:val="ru-RU"/>
        </w:rPr>
        <w:t>Ядх Бен Ашур, Лазхари Бузид, Сара Кливленд, Ахмед Амин Фаталла, Оливье де Фрувиль, Юдзи Ивасава, Ивана Елич, Дункан Мухумуза Лаки, Фотини Пазарцис, сэр Найджел Родли, Виктор Мануэль Родригес-Ресиа, Фабиан Омар Сальвиоли, Аня Зайберт-Фор, Юваль Шани, Константин Вардзелашвили и Марго Ватервал.</w:t>
      </w:r>
      <w:bookmarkEnd w:id="14"/>
    </w:p>
  </w:footnote>
  <w:footnote w:id="2">
    <w:p w:rsidR="003419A4" w:rsidRPr="003419A4" w:rsidRDefault="003419A4">
      <w:pPr>
        <w:pStyle w:val="af"/>
        <w:rPr>
          <w:lang w:val="ru-RU"/>
        </w:rPr>
      </w:pPr>
      <w:r w:rsidRPr="00061CAD">
        <w:rPr>
          <w:lang w:val="ru-RU"/>
        </w:rPr>
        <w:tab/>
      </w:r>
      <w:r>
        <w:rPr>
          <w:rStyle w:val="ab"/>
        </w:rPr>
        <w:footnoteRef/>
      </w:r>
      <w:r w:rsidRPr="003419A4">
        <w:rPr>
          <w:lang w:val="ru-RU"/>
        </w:rPr>
        <w:tab/>
      </w:r>
      <w:bookmarkStart w:id="22" w:name="lt_pId259"/>
      <w:r w:rsidRPr="00061CAD">
        <w:rPr>
          <w:lang w:val="ru-RU"/>
        </w:rPr>
        <w:t>Факультативный протокол вступил в силу для Дании 6 апреля 1972 года.</w:t>
      </w:r>
      <w:bookmarkEnd w:id="22"/>
    </w:p>
  </w:footnote>
  <w:footnote w:id="3">
    <w:p w:rsidR="00F3221F" w:rsidRPr="00061CAD" w:rsidRDefault="00F3221F">
      <w:pPr>
        <w:pStyle w:val="af"/>
        <w:rPr>
          <w:lang w:val="ru-RU"/>
        </w:rPr>
      </w:pPr>
      <w:r w:rsidRPr="00061CAD">
        <w:rPr>
          <w:lang w:val="ru-RU"/>
        </w:rPr>
        <w:tab/>
      </w:r>
      <w:r>
        <w:rPr>
          <w:rStyle w:val="ab"/>
        </w:rPr>
        <w:footnoteRef/>
      </w:r>
      <w:r w:rsidRPr="00061CAD">
        <w:rPr>
          <w:lang w:val="ru-RU"/>
        </w:rPr>
        <w:tab/>
      </w:r>
      <w:bookmarkStart w:id="49" w:name="lt_pId262"/>
      <w:r w:rsidRPr="00061CAD">
        <w:rPr>
          <w:lang w:val="ru-RU"/>
        </w:rPr>
        <w:t>Автор не уточняет дату.</w:t>
      </w:r>
      <w:bookmarkEnd w:id="49"/>
      <w:r w:rsidRPr="00061CAD">
        <w:rPr>
          <w:lang w:val="ru-RU"/>
        </w:rPr>
        <w:t xml:space="preserve"> </w:t>
      </w:r>
      <w:bookmarkStart w:id="50" w:name="lt_pId263"/>
      <w:r w:rsidRPr="00061CAD">
        <w:rPr>
          <w:lang w:val="ru-RU"/>
        </w:rPr>
        <w:t>Он утверждает, что, по словам тети, к ней пришли два человека и спросили, могут ли они с ним увидеться, "не назвав его по имени".</w:t>
      </w:r>
      <w:bookmarkEnd w:id="50"/>
    </w:p>
  </w:footnote>
  <w:footnote w:id="4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>
        <w:rPr>
          <w:rStyle w:val="ab"/>
        </w:rPr>
        <w:footnoteRef/>
      </w:r>
      <w:bookmarkStart w:id="52" w:name="lt_pId266"/>
      <w:r w:rsidRPr="009B55A1">
        <w:rPr>
          <w:lang w:val="ru-RU"/>
        </w:rPr>
        <w:tab/>
        <w:t>Автор не приводит более подробной информац</w:t>
      </w:r>
      <w:r w:rsidR="00F5679F">
        <w:rPr>
          <w:lang w:val="ru-RU"/>
        </w:rPr>
        <w:t>ии о его поездке из Шри-Ланки в</w:t>
      </w:r>
      <w:r w:rsidR="00F5679F">
        <w:rPr>
          <w:lang w:val="en-US"/>
        </w:rPr>
        <w:t> </w:t>
      </w:r>
      <w:r w:rsidRPr="009B55A1">
        <w:rPr>
          <w:lang w:val="ru-RU"/>
        </w:rPr>
        <w:t>Данию.</w:t>
      </w:r>
      <w:bookmarkEnd w:id="52"/>
    </w:p>
  </w:footnote>
  <w:footnote w:id="5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>
        <w:rPr>
          <w:rStyle w:val="ab"/>
        </w:rPr>
        <w:footnoteRef/>
      </w:r>
      <w:r w:rsidRPr="009B55A1">
        <w:rPr>
          <w:lang w:val="ru-RU"/>
        </w:rPr>
        <w:tab/>
      </w:r>
      <w:bookmarkStart w:id="53" w:name="lt_pId269"/>
      <w:r w:rsidRPr="009B55A1">
        <w:rPr>
          <w:lang w:val="ru-RU"/>
        </w:rPr>
        <w:t>В своих замечаниях государство-участник указывает</w:t>
      </w:r>
      <w:r w:rsidR="00F5679F">
        <w:rPr>
          <w:lang w:val="ru-RU"/>
        </w:rPr>
        <w:t>, что автор подал ходатайство о</w:t>
      </w:r>
      <w:r w:rsidR="00F5679F">
        <w:rPr>
          <w:lang w:val="en-US"/>
        </w:rPr>
        <w:t> </w:t>
      </w:r>
      <w:r w:rsidRPr="00061CAD">
        <w:rPr>
          <w:lang w:val="ru-RU"/>
        </w:rPr>
        <w:t>предоставлении</w:t>
      </w:r>
      <w:r w:rsidRPr="009B55A1">
        <w:rPr>
          <w:lang w:val="ru-RU"/>
        </w:rPr>
        <w:t xml:space="preserve"> убежища в день своего прибытия, 30 мая 2012 года.</w:t>
      </w:r>
      <w:bookmarkEnd w:id="53"/>
    </w:p>
  </w:footnote>
  <w:footnote w:id="6">
    <w:p w:rsidR="009B55A1" w:rsidRPr="005C6414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>
        <w:rPr>
          <w:rStyle w:val="ab"/>
        </w:rPr>
        <w:footnoteRef/>
      </w:r>
      <w:r w:rsidRPr="005C6414">
        <w:rPr>
          <w:lang w:val="ru-RU"/>
        </w:rPr>
        <w:tab/>
      </w:r>
      <w:bookmarkStart w:id="65" w:name="lt_pId272"/>
      <w:r w:rsidRPr="00F53144">
        <w:rPr>
          <w:lang w:val="ru-RU"/>
        </w:rPr>
        <w:t>Автор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ссылается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на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разработанные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Управлением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Верховного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комиссара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по</w:t>
      </w:r>
      <w:r w:rsidRPr="005C6414">
        <w:rPr>
          <w:lang w:val="ru-RU"/>
        </w:rPr>
        <w:t xml:space="preserve"> </w:t>
      </w:r>
      <w:r>
        <w:rPr>
          <w:lang w:val="ru-RU"/>
        </w:rPr>
        <w:t>делам</w:t>
      </w:r>
      <w:r w:rsidRPr="005C6414">
        <w:rPr>
          <w:lang w:val="ru-RU"/>
        </w:rPr>
        <w:t xml:space="preserve"> </w:t>
      </w:r>
      <w:r>
        <w:rPr>
          <w:lang w:val="ru-RU"/>
        </w:rPr>
        <w:t>беженцев</w:t>
      </w:r>
      <w:r w:rsidRPr="005C6414">
        <w:rPr>
          <w:lang w:val="ru-RU"/>
        </w:rPr>
        <w:t xml:space="preserve"> (</w:t>
      </w:r>
      <w:r w:rsidRPr="00F53144">
        <w:rPr>
          <w:lang w:val="ru-RU"/>
        </w:rPr>
        <w:t>УВК</w:t>
      </w:r>
      <w:r>
        <w:rPr>
          <w:lang w:val="ru-RU"/>
        </w:rPr>
        <w:t>Б</w:t>
      </w:r>
      <w:r w:rsidRPr="005C6414">
        <w:rPr>
          <w:lang w:val="ru-RU"/>
        </w:rPr>
        <w:t xml:space="preserve">) </w:t>
      </w:r>
      <w:r w:rsidRPr="00F53144">
        <w:rPr>
          <w:lang w:val="ru-RU"/>
        </w:rPr>
        <w:t>Руководящие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принципы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по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оценке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потребностей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в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международной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защите</w:t>
      </w:r>
      <w:r w:rsidRPr="005C6414">
        <w:rPr>
          <w:lang w:val="ru-RU"/>
        </w:rPr>
        <w:t xml:space="preserve"> </w:t>
      </w:r>
      <w:r>
        <w:rPr>
          <w:lang w:val="ru-RU"/>
        </w:rPr>
        <w:t>просителей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убежищ</w:t>
      </w:r>
      <w:r>
        <w:rPr>
          <w:lang w:val="ru-RU"/>
        </w:rPr>
        <w:t>а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из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Шри</w:t>
      </w:r>
      <w:r w:rsidRPr="005C6414">
        <w:rPr>
          <w:lang w:val="ru-RU"/>
        </w:rPr>
        <w:t>-</w:t>
      </w:r>
      <w:r w:rsidRPr="00F53144">
        <w:rPr>
          <w:lang w:val="ru-RU"/>
        </w:rPr>
        <w:t>Ланки</w:t>
      </w:r>
      <w:r w:rsidRPr="005C6414">
        <w:rPr>
          <w:lang w:val="ru-RU"/>
        </w:rPr>
        <w:t xml:space="preserve"> </w:t>
      </w:r>
      <w:r>
        <w:rPr>
          <w:lang w:val="ru-RU"/>
        </w:rPr>
        <w:t>от</w:t>
      </w:r>
      <w:r w:rsidRPr="005C6414">
        <w:rPr>
          <w:lang w:val="ru-RU"/>
        </w:rPr>
        <w:t xml:space="preserve"> 21 </w:t>
      </w:r>
      <w:r w:rsidRPr="00F53144">
        <w:rPr>
          <w:lang w:val="ru-RU"/>
        </w:rPr>
        <w:t>декабря</w:t>
      </w:r>
      <w:r w:rsidRPr="005C6414">
        <w:rPr>
          <w:lang w:val="ru-RU"/>
        </w:rPr>
        <w:t xml:space="preserve"> 2012 </w:t>
      </w:r>
      <w:r w:rsidRPr="00F53144">
        <w:rPr>
          <w:lang w:val="ru-RU"/>
        </w:rPr>
        <w:t>года</w:t>
      </w:r>
      <w:r w:rsidRPr="005C6414">
        <w:rPr>
          <w:lang w:val="ru-RU"/>
        </w:rPr>
        <w:t xml:space="preserve">, </w:t>
      </w:r>
      <w:r w:rsidRPr="00F53144">
        <w:rPr>
          <w:lang w:val="ru-RU"/>
        </w:rPr>
        <w:t>с</w:t>
      </w:r>
      <w:r>
        <w:rPr>
          <w:lang w:val="ru-RU"/>
        </w:rPr>
        <w:t>тр</w:t>
      </w:r>
      <w:r w:rsidRPr="005C6414">
        <w:rPr>
          <w:lang w:val="ru-RU"/>
        </w:rPr>
        <w:t xml:space="preserve">. 8 </w:t>
      </w:r>
      <w:r w:rsidRPr="00F53144">
        <w:rPr>
          <w:lang w:val="ru-RU"/>
        </w:rPr>
        <w:t>текста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на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английском</w:t>
      </w:r>
      <w:r w:rsidRPr="005C6414">
        <w:rPr>
          <w:lang w:val="ru-RU"/>
        </w:rPr>
        <w:t xml:space="preserve"> </w:t>
      </w:r>
      <w:r w:rsidRPr="00F53144">
        <w:rPr>
          <w:lang w:val="ru-RU"/>
        </w:rPr>
        <w:t>языке</w:t>
      </w:r>
      <w:r w:rsidRPr="005C6414">
        <w:rPr>
          <w:lang w:val="ru-RU"/>
        </w:rPr>
        <w:t>.</w:t>
      </w:r>
      <w:bookmarkEnd w:id="65"/>
    </w:p>
  </w:footnote>
  <w:footnote w:id="7">
    <w:p w:rsidR="00490A66" w:rsidRPr="00490A66" w:rsidRDefault="00490A66">
      <w:pPr>
        <w:pStyle w:val="af"/>
        <w:rPr>
          <w:lang w:val="en-US"/>
        </w:rPr>
      </w:pPr>
      <w:r w:rsidRPr="00061CAD">
        <w:rPr>
          <w:lang w:val="ru-RU"/>
        </w:rPr>
        <w:tab/>
      </w:r>
      <w:r>
        <w:rPr>
          <w:rStyle w:val="ab"/>
        </w:rPr>
        <w:footnoteRef/>
      </w:r>
      <w:r>
        <w:tab/>
      </w:r>
      <w:bookmarkStart w:id="75" w:name="lt_pId275"/>
      <w:r w:rsidRPr="00DF645A">
        <w:t>Application No. 25904/07, judgement of 17 July 2008.</w:t>
      </w:r>
      <w:bookmarkEnd w:id="75"/>
    </w:p>
  </w:footnote>
  <w:footnote w:id="8">
    <w:p w:rsidR="00490A66" w:rsidRPr="00490A66" w:rsidRDefault="00490A66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bookmarkStart w:id="79" w:name="lt_pId279"/>
      <w:r w:rsidRPr="00DF645A">
        <w:rPr>
          <w:i/>
        </w:rPr>
        <w:t>T.N. v. Denmark</w:t>
      </w:r>
      <w:r w:rsidRPr="00DF645A">
        <w:t>, application No. 20594/08;</w:t>
      </w:r>
      <w:bookmarkEnd w:id="79"/>
      <w:r w:rsidRPr="00AA72B2">
        <w:t xml:space="preserve"> </w:t>
      </w:r>
      <w:r w:rsidRPr="00DB406B">
        <w:rPr>
          <w:i/>
        </w:rPr>
        <w:t xml:space="preserve">T. </w:t>
      </w:r>
      <w:bookmarkStart w:id="80" w:name="lt_pId281"/>
      <w:r w:rsidRPr="00DF645A">
        <w:rPr>
          <w:i/>
        </w:rPr>
        <w:t>N. and S.N. v. Denmark</w:t>
      </w:r>
      <w:r w:rsidRPr="00DF645A">
        <w:t>, application No. 36517/08;</w:t>
      </w:r>
      <w:bookmarkEnd w:id="80"/>
      <w:r w:rsidRPr="00542F54">
        <w:t xml:space="preserve"> </w:t>
      </w:r>
      <w:bookmarkStart w:id="81" w:name="lt_pId282"/>
      <w:r w:rsidRPr="00DF645A">
        <w:rPr>
          <w:i/>
        </w:rPr>
        <w:t>S.S. and others v. Denmark</w:t>
      </w:r>
      <w:r w:rsidRPr="00DF645A">
        <w:t>, application No. 54703/08;</w:t>
      </w:r>
      <w:bookmarkEnd w:id="81"/>
      <w:r w:rsidRPr="00542F54">
        <w:t xml:space="preserve"> </w:t>
      </w:r>
      <w:bookmarkStart w:id="82" w:name="lt_pId283"/>
      <w:r w:rsidRPr="00DF645A">
        <w:rPr>
          <w:i/>
        </w:rPr>
        <w:t>P.K. v. Denmark</w:t>
      </w:r>
      <w:r w:rsidRPr="00DF645A">
        <w:t xml:space="preserve">, application No. 54705/08 and </w:t>
      </w:r>
      <w:r w:rsidRPr="00DF645A">
        <w:rPr>
          <w:i/>
        </w:rPr>
        <w:t>N.S. v. Denmark</w:t>
      </w:r>
      <w:r w:rsidRPr="00DF645A">
        <w:t>, application No. 58359/08.</w:t>
      </w:r>
      <w:bookmarkEnd w:id="82"/>
    </w:p>
  </w:footnote>
  <w:footnote w:id="9">
    <w:p w:rsidR="00C57433" w:rsidRPr="00C57433" w:rsidRDefault="00C57433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C57433">
        <w:rPr>
          <w:lang w:val="ru-RU"/>
        </w:rPr>
        <w:tab/>
      </w:r>
      <w:bookmarkStart w:id="98" w:name="lt_pId286"/>
      <w:r w:rsidRPr="00233AD5">
        <w:rPr>
          <w:lang w:val="ru-RU"/>
        </w:rPr>
        <w:t xml:space="preserve">Государство-участник ссылается в этом отношении на разработанные УВКБ ООН Руководящие принципы по оценке потребностей в международной защите </w:t>
      </w:r>
      <w:r>
        <w:rPr>
          <w:lang w:val="ru-RU"/>
        </w:rPr>
        <w:t>просителей</w:t>
      </w:r>
      <w:r w:rsidRPr="00233AD5">
        <w:rPr>
          <w:lang w:val="ru-RU"/>
        </w:rPr>
        <w:t xml:space="preserve"> убежищ</w:t>
      </w:r>
      <w:r>
        <w:rPr>
          <w:lang w:val="ru-RU"/>
        </w:rPr>
        <w:t>а</w:t>
      </w:r>
      <w:r w:rsidRPr="00233AD5">
        <w:rPr>
          <w:lang w:val="ru-RU"/>
        </w:rPr>
        <w:t xml:space="preserve"> из Шри-Ланки от 21 декабря 2012 года.</w:t>
      </w:r>
      <w:bookmarkEnd w:id="98"/>
    </w:p>
  </w:footnote>
  <w:footnote w:id="10">
    <w:p w:rsidR="00C57433" w:rsidRPr="00061CAD" w:rsidRDefault="00C57433">
      <w:pPr>
        <w:pStyle w:val="af"/>
        <w:rPr>
          <w:lang w:val="ru-RU"/>
        </w:rPr>
      </w:pPr>
      <w:r w:rsidRPr="00061CAD">
        <w:rPr>
          <w:lang w:val="ru-RU"/>
        </w:rPr>
        <w:tab/>
      </w:r>
      <w:r>
        <w:rPr>
          <w:rStyle w:val="ab"/>
        </w:rPr>
        <w:footnoteRef/>
      </w:r>
      <w:r w:rsidRPr="00061CAD">
        <w:rPr>
          <w:lang w:val="ru-RU"/>
        </w:rPr>
        <w:tab/>
      </w:r>
      <w:bookmarkStart w:id="105" w:name="lt_pId289"/>
      <w:r w:rsidRPr="009B55A1">
        <w:rPr>
          <w:lang w:val="ru-RU"/>
        </w:rPr>
        <w:t>Там же.</w:t>
      </w:r>
      <w:bookmarkEnd w:id="105"/>
    </w:p>
  </w:footnote>
  <w:footnote w:id="11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>
        <w:rPr>
          <w:rStyle w:val="ab"/>
        </w:rPr>
        <w:footnoteRef/>
      </w:r>
      <w:r w:rsidRPr="00537E98">
        <w:rPr>
          <w:lang w:val="ru-RU"/>
        </w:rPr>
        <w:tab/>
      </w:r>
      <w:bookmarkStart w:id="108" w:name="lt_pId292"/>
      <w:r w:rsidRPr="009B55A1">
        <w:rPr>
          <w:lang w:val="ru-RU"/>
        </w:rPr>
        <w:t>Федеральный департамент по вопросам миграци</w:t>
      </w:r>
      <w:r w:rsidR="009D7AB1">
        <w:rPr>
          <w:lang w:val="ru-RU"/>
        </w:rPr>
        <w:t>и приостановил все депортации в</w:t>
      </w:r>
      <w:r w:rsidR="009D7AB1">
        <w:rPr>
          <w:lang w:val="en-US"/>
        </w:rPr>
        <w:t> </w:t>
      </w:r>
      <w:r w:rsidRPr="009B55A1">
        <w:rPr>
          <w:lang w:val="ru-RU"/>
        </w:rPr>
        <w:t>Шри-Ланку 26 августа 2013 года.</w:t>
      </w:r>
      <w:bookmarkEnd w:id="108"/>
      <w:r w:rsidRPr="009B55A1">
        <w:rPr>
          <w:lang w:val="ru-RU"/>
        </w:rPr>
        <w:t xml:space="preserve"> </w:t>
      </w:r>
      <w:bookmarkStart w:id="109" w:name="lt_pId293"/>
      <w:r w:rsidRPr="009B55A1">
        <w:rPr>
          <w:lang w:val="ru-RU"/>
        </w:rPr>
        <w:t xml:space="preserve">26 мая 2014 года его представитель объявил, что эта мера была отменена и что все ходатайства о предоставлении убежища, </w:t>
      </w:r>
      <w:r>
        <w:rPr>
          <w:lang w:val="ru-RU"/>
        </w:rPr>
        <w:t>поданные</w:t>
      </w:r>
      <w:r w:rsidRPr="009B55A1">
        <w:rPr>
          <w:lang w:val="ru-RU"/>
        </w:rPr>
        <w:t xml:space="preserve"> гражданами Шри-Ланки, будут рассмотрены на основе обновленных критериев, позволяющих определить их нынешний уровень риска, и в соответствии с руководящими принципами УВКБ ООН.</w:t>
      </w:r>
      <w:bookmarkEnd w:id="109"/>
    </w:p>
  </w:footnote>
  <w:footnote w:id="12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>
        <w:rPr>
          <w:rStyle w:val="ab"/>
        </w:rPr>
        <w:footnoteRef/>
      </w:r>
      <w:r w:rsidRPr="009B55A1">
        <w:rPr>
          <w:lang w:val="ru-RU"/>
        </w:rPr>
        <w:tab/>
      </w:r>
      <w:bookmarkStart w:id="110" w:name="lt_pId296"/>
      <w:r w:rsidRPr="009B55A1">
        <w:rPr>
          <w:lang w:val="ru-RU"/>
        </w:rPr>
        <w:t xml:space="preserve">Он ссылается на случаи двух тамильских просителей убежища </w:t>
      </w:r>
      <w:r>
        <w:rPr>
          <w:lang w:val="ru-RU"/>
        </w:rPr>
        <w:t>в</w:t>
      </w:r>
      <w:r w:rsidRPr="009B55A1">
        <w:rPr>
          <w:lang w:val="ru-RU"/>
        </w:rPr>
        <w:t xml:space="preserve"> Нидерланд</w:t>
      </w:r>
      <w:r>
        <w:rPr>
          <w:lang w:val="ru-RU"/>
        </w:rPr>
        <w:t>ах</w:t>
      </w:r>
      <w:r w:rsidRPr="009B55A1">
        <w:rPr>
          <w:lang w:val="ru-RU"/>
        </w:rPr>
        <w:t xml:space="preserve">, высланных в Шри-Ланку в августе 2012 года, и одного тамильского просителя убежища </w:t>
      </w:r>
      <w:r>
        <w:rPr>
          <w:lang w:val="ru-RU"/>
        </w:rPr>
        <w:t>на</w:t>
      </w:r>
      <w:r w:rsidRPr="009B55A1">
        <w:rPr>
          <w:lang w:val="ru-RU"/>
        </w:rPr>
        <w:t xml:space="preserve"> Кипр</w:t>
      </w:r>
      <w:r>
        <w:rPr>
          <w:lang w:val="ru-RU"/>
        </w:rPr>
        <w:t>е</w:t>
      </w:r>
      <w:r w:rsidRPr="009B55A1">
        <w:rPr>
          <w:lang w:val="ru-RU"/>
        </w:rPr>
        <w:t xml:space="preserve"> (без даты).</w:t>
      </w:r>
      <w:bookmarkEnd w:id="110"/>
      <w:r w:rsidRPr="009B55A1">
        <w:rPr>
          <w:lang w:val="ru-RU"/>
        </w:rPr>
        <w:t xml:space="preserve"> </w:t>
      </w:r>
      <w:bookmarkStart w:id="111" w:name="lt_pId297"/>
      <w:r w:rsidRPr="009B55A1">
        <w:rPr>
          <w:lang w:val="ru-RU"/>
        </w:rPr>
        <w:t>Двум из этих трех человек было впоследствии предоставлено убежище, когда им удалось вновь бежать из Шри-Ланки.</w:t>
      </w:r>
      <w:bookmarkEnd w:id="111"/>
    </w:p>
  </w:footnote>
  <w:footnote w:id="13">
    <w:p w:rsidR="009B55A1" w:rsidRPr="00746750" w:rsidRDefault="009B55A1" w:rsidP="009B55A1">
      <w:pPr>
        <w:pStyle w:val="af"/>
      </w:pPr>
      <w:r w:rsidRPr="00A22A8A">
        <w:rPr>
          <w:lang w:val="ru-RU"/>
        </w:rPr>
        <w:tab/>
      </w:r>
      <w:r>
        <w:rPr>
          <w:rStyle w:val="ab"/>
        </w:rPr>
        <w:footnoteRef/>
      </w:r>
      <w:r w:rsidRPr="00542F54">
        <w:tab/>
      </w:r>
      <w:bookmarkStart w:id="113" w:name="lt_pId300"/>
      <w:r w:rsidRPr="00DF645A">
        <w:t xml:space="preserve">The Swiss Refugee Council, </w:t>
      </w:r>
      <w:r w:rsidRPr="00DF645A">
        <w:rPr>
          <w:i/>
        </w:rPr>
        <w:t>Sri Lanka:</w:t>
      </w:r>
      <w:bookmarkEnd w:id="113"/>
      <w:r w:rsidRPr="00542F54">
        <w:rPr>
          <w:i/>
        </w:rPr>
        <w:t xml:space="preserve"> </w:t>
      </w:r>
      <w:bookmarkStart w:id="114" w:name="lt_pId301"/>
      <w:r w:rsidRPr="00542F54">
        <w:rPr>
          <w:i/>
        </w:rPr>
        <w:t>current situation update</w:t>
      </w:r>
      <w:r>
        <w:t xml:space="preserve">, </w:t>
      </w:r>
      <w:r w:rsidRPr="00AA72B2">
        <w:t>15</w:t>
      </w:r>
      <w:r w:rsidRPr="003C20E5">
        <w:t xml:space="preserve"> November 2012, </w:t>
      </w:r>
      <w:r w:rsidR="005225E7">
        <w:br/>
      </w:r>
      <w:r w:rsidRPr="003C20E5">
        <w:t>4.4 Profile of risk groups.</w:t>
      </w:r>
      <w:bookmarkEnd w:id="114"/>
    </w:p>
  </w:footnote>
  <w:footnote w:id="14">
    <w:p w:rsidR="009B55A1" w:rsidRPr="009B55A1" w:rsidRDefault="009B55A1" w:rsidP="009B55A1">
      <w:pPr>
        <w:pStyle w:val="af"/>
        <w:rPr>
          <w:lang w:val="ru-RU" w:eastAsia="en-GB"/>
        </w:rPr>
      </w:pPr>
      <w:r>
        <w:tab/>
      </w:r>
      <w:r>
        <w:rPr>
          <w:rStyle w:val="ab"/>
          <w:sz w:val="20"/>
        </w:rPr>
        <w:footnoteRef/>
      </w:r>
      <w:r w:rsidRPr="009B55A1">
        <w:rPr>
          <w:lang w:val="ru-RU"/>
        </w:rPr>
        <w:tab/>
      </w:r>
      <w:bookmarkStart w:id="121" w:name="lt_pId304"/>
      <w:r w:rsidRPr="009B55A1">
        <w:rPr>
          <w:lang w:val="ru-RU" w:eastAsia="en-GB"/>
        </w:rPr>
        <w:t xml:space="preserve">См. сообщения № 1959/2010, </w:t>
      </w:r>
      <w:r w:rsidRPr="009B55A1">
        <w:rPr>
          <w:i/>
          <w:lang w:val="ru-RU" w:eastAsia="en-GB"/>
        </w:rPr>
        <w:t>Уорсейм против Канады</w:t>
      </w:r>
      <w:r w:rsidR="009D7AB1">
        <w:rPr>
          <w:lang w:val="ru-RU" w:eastAsia="en-GB"/>
        </w:rPr>
        <w:t>, Соображения, принятые 21</w:t>
      </w:r>
      <w:r w:rsidR="009D7AB1">
        <w:rPr>
          <w:lang w:val="en-US" w:eastAsia="en-GB"/>
        </w:rPr>
        <w:t> </w:t>
      </w:r>
      <w:r w:rsidRPr="009B55A1">
        <w:rPr>
          <w:lang w:val="ru-RU" w:eastAsia="en-GB"/>
        </w:rPr>
        <w:t xml:space="preserve">июля 2011 года, пункт 7.4, и № 1003/2001, </w:t>
      </w:r>
      <w:r w:rsidRPr="009B55A1">
        <w:rPr>
          <w:i/>
          <w:lang w:val="ru-RU" w:eastAsia="en-GB"/>
        </w:rPr>
        <w:t>П.Л. против Германии</w:t>
      </w:r>
      <w:r w:rsidR="005225E7">
        <w:rPr>
          <w:lang w:val="ru-RU" w:eastAsia="en-GB"/>
        </w:rPr>
        <w:t>, решение о</w:t>
      </w:r>
      <w:r w:rsidR="005225E7">
        <w:rPr>
          <w:lang w:val="en-US" w:eastAsia="en-GB"/>
        </w:rPr>
        <w:t> </w:t>
      </w:r>
      <w:r w:rsidRPr="009B55A1">
        <w:rPr>
          <w:lang w:val="ru-RU" w:eastAsia="en-GB"/>
        </w:rPr>
        <w:t>неприемлемости, принятое 22 октября 2003 года, пункт 6.5.</w:t>
      </w:r>
      <w:bookmarkEnd w:id="121"/>
    </w:p>
  </w:footnote>
  <w:footnote w:id="15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 w:rsidRPr="00AA72B2">
        <w:rPr>
          <w:rStyle w:val="ab"/>
        </w:rPr>
        <w:footnoteRef/>
      </w:r>
      <w:r w:rsidRPr="009B55A1">
        <w:rPr>
          <w:lang w:val="ru-RU"/>
        </w:rPr>
        <w:tab/>
      </w:r>
      <w:bookmarkStart w:id="128" w:name="lt_pId307"/>
      <w:r w:rsidRPr="009B55A1">
        <w:rPr>
          <w:lang w:val="ru-RU"/>
        </w:rPr>
        <w:t>См. замечание общего порядка № 31 (2004 год) о характере общего юридического обязательства, налагаемого на государства</w:t>
      </w:r>
      <w:r w:rsidR="009D7AB1">
        <w:rPr>
          <w:lang w:val="ru-RU"/>
        </w:rPr>
        <w:t> </w:t>
      </w:r>
      <w:r w:rsidR="009D7AB1" w:rsidRPr="009D7AB1">
        <w:rPr>
          <w:lang w:val="ru-RU"/>
        </w:rPr>
        <w:t>−</w:t>
      </w:r>
      <w:r>
        <w:rPr>
          <w:lang w:val="ru-RU"/>
        </w:rPr>
        <w:t xml:space="preserve"> </w:t>
      </w:r>
      <w:r w:rsidRPr="009B55A1">
        <w:rPr>
          <w:lang w:val="ru-RU"/>
        </w:rPr>
        <w:t>участники Пакта, пункт 12.</w:t>
      </w:r>
      <w:bookmarkEnd w:id="128"/>
    </w:p>
  </w:footnote>
  <w:footnote w:id="16">
    <w:p w:rsidR="009B55A1" w:rsidRPr="00233AD5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 w:rsidRPr="00AA72B2">
        <w:rPr>
          <w:rStyle w:val="ab"/>
          <w:sz w:val="20"/>
        </w:rPr>
        <w:footnoteRef/>
      </w:r>
      <w:r w:rsidRPr="009B55A1">
        <w:rPr>
          <w:lang w:val="ru-RU"/>
        </w:rPr>
        <w:tab/>
      </w:r>
      <w:bookmarkStart w:id="129" w:name="lt_pId310"/>
      <w:r w:rsidRPr="009B55A1">
        <w:rPr>
          <w:lang w:val="ru-RU"/>
        </w:rPr>
        <w:t xml:space="preserve">Сообщения № 2007/2010, </w:t>
      </w:r>
      <w:r w:rsidRPr="009B55A1">
        <w:rPr>
          <w:i/>
          <w:lang w:val="ru-RU"/>
        </w:rPr>
        <w:t>Й.Й.</w:t>
      </w:r>
      <w:r w:rsidRPr="00A8784C">
        <w:rPr>
          <w:i/>
        </w:rPr>
        <w:t>M</w:t>
      </w:r>
      <w:r w:rsidRPr="009B55A1">
        <w:rPr>
          <w:i/>
          <w:lang w:val="ru-RU"/>
        </w:rPr>
        <w:t>. против Дании</w:t>
      </w:r>
      <w:r w:rsidRPr="009B55A1">
        <w:rPr>
          <w:lang w:val="ru-RU"/>
        </w:rPr>
        <w:t xml:space="preserve">, Соображения, принятые 26 марта 2014 года, пункт 9.2, и № 692/1996, </w:t>
      </w:r>
      <w:r w:rsidRPr="009B55A1">
        <w:rPr>
          <w:i/>
          <w:lang w:val="ru-RU"/>
        </w:rPr>
        <w:t>А.Р.Дж. против Австралии</w:t>
      </w:r>
      <w:r w:rsidRPr="009B55A1">
        <w:rPr>
          <w:lang w:val="ru-RU"/>
        </w:rPr>
        <w:t>, Соображения, принятые 28 июля 1997 года, пункт 6.6.</w:t>
      </w:r>
      <w:bookmarkEnd w:id="129"/>
      <w:r w:rsidRPr="009B55A1">
        <w:rPr>
          <w:lang w:val="ru-RU"/>
        </w:rPr>
        <w:t xml:space="preserve"> </w:t>
      </w:r>
      <w:bookmarkStart w:id="130" w:name="lt_pId311"/>
      <w:r w:rsidRPr="00233AD5">
        <w:rPr>
          <w:lang w:val="ru-RU"/>
        </w:rPr>
        <w:t xml:space="preserve">См. также решение Комитета против пыток относительно сообщения № 282/2005, </w:t>
      </w:r>
      <w:r w:rsidRPr="00233AD5">
        <w:rPr>
          <w:i/>
          <w:lang w:val="ru-RU"/>
        </w:rPr>
        <w:t>С.П.А. против Канады</w:t>
      </w:r>
      <w:r w:rsidRPr="00233AD5">
        <w:rPr>
          <w:lang w:val="ru-RU"/>
        </w:rPr>
        <w:t>, принятое 7 н</w:t>
      </w:r>
      <w:r>
        <w:rPr>
          <w:lang w:val="ru-RU"/>
        </w:rPr>
        <w:t>о</w:t>
      </w:r>
      <w:r w:rsidR="009D7AB1">
        <w:rPr>
          <w:lang w:val="ru-RU"/>
        </w:rPr>
        <w:t>ября 2006</w:t>
      </w:r>
      <w:r w:rsidR="009D7AB1">
        <w:rPr>
          <w:lang w:val="en-US"/>
        </w:rPr>
        <w:t> </w:t>
      </w:r>
      <w:r w:rsidRPr="00233AD5">
        <w:rPr>
          <w:lang w:val="ru-RU"/>
        </w:rPr>
        <w:t>года;</w:t>
      </w:r>
      <w:bookmarkEnd w:id="130"/>
      <w:r w:rsidRPr="00233AD5">
        <w:rPr>
          <w:lang w:val="ru-RU"/>
        </w:rPr>
        <w:t xml:space="preserve"> </w:t>
      </w:r>
      <w:bookmarkStart w:id="131" w:name="lt_pId312"/>
      <w:r w:rsidRPr="00233AD5">
        <w:rPr>
          <w:lang w:val="ru-RU"/>
        </w:rPr>
        <w:t xml:space="preserve">№ 333/2007, </w:t>
      </w:r>
      <w:r w:rsidRPr="00233AD5">
        <w:rPr>
          <w:i/>
          <w:lang w:val="ru-RU"/>
        </w:rPr>
        <w:t>Т.И. против Канады</w:t>
      </w:r>
      <w:r w:rsidRPr="00233AD5">
        <w:rPr>
          <w:lang w:val="ru-RU"/>
        </w:rPr>
        <w:t>, решение от 15 ноября 2010 года;</w:t>
      </w:r>
      <w:bookmarkEnd w:id="131"/>
      <w:r w:rsidRPr="00233AD5">
        <w:rPr>
          <w:lang w:val="ru-RU"/>
        </w:rPr>
        <w:t xml:space="preserve"> </w:t>
      </w:r>
      <w:bookmarkStart w:id="132" w:name="lt_pId313"/>
      <w:r w:rsidR="009D7AB1" w:rsidRPr="009D7AB1">
        <w:rPr>
          <w:lang w:val="ru-RU"/>
        </w:rPr>
        <w:br/>
      </w:r>
      <w:r w:rsidRPr="00233AD5">
        <w:rPr>
          <w:lang w:val="ru-RU"/>
        </w:rPr>
        <w:t xml:space="preserve">и № 344/2008, </w:t>
      </w:r>
      <w:r w:rsidRPr="00233AD5">
        <w:rPr>
          <w:i/>
          <w:lang w:val="ru-RU"/>
        </w:rPr>
        <w:t>А.М.А. против Швейцарии</w:t>
      </w:r>
      <w:r w:rsidRPr="00233AD5">
        <w:rPr>
          <w:lang w:val="ru-RU"/>
        </w:rPr>
        <w:t>, решение от 12 ноября 2010 года.</w:t>
      </w:r>
      <w:bookmarkEnd w:id="132"/>
    </w:p>
  </w:footnote>
  <w:footnote w:id="17">
    <w:p w:rsidR="009B55A1" w:rsidRPr="009B55A1" w:rsidRDefault="009B55A1" w:rsidP="009B55A1">
      <w:pPr>
        <w:pStyle w:val="af"/>
        <w:rPr>
          <w:lang w:val="ru-RU"/>
        </w:rPr>
      </w:pPr>
      <w:r w:rsidRPr="00233AD5">
        <w:rPr>
          <w:lang w:val="ru-RU"/>
        </w:rPr>
        <w:tab/>
      </w:r>
      <w:r>
        <w:rPr>
          <w:rStyle w:val="ab"/>
          <w:sz w:val="20"/>
        </w:rPr>
        <w:footnoteRef/>
      </w:r>
      <w:r w:rsidRPr="009B55A1">
        <w:rPr>
          <w:lang w:val="ru-RU"/>
        </w:rPr>
        <w:tab/>
      </w:r>
      <w:bookmarkStart w:id="133" w:name="lt_pId316"/>
      <w:r w:rsidRPr="009B55A1">
        <w:rPr>
          <w:lang w:val="ru-RU"/>
        </w:rPr>
        <w:t xml:space="preserve">Сообщения № 2007/2010, </w:t>
      </w:r>
      <w:r w:rsidRPr="009B55A1">
        <w:rPr>
          <w:i/>
          <w:lang w:val="ru-RU"/>
        </w:rPr>
        <w:t>Й.Й.Н. против Дании</w:t>
      </w:r>
      <w:r w:rsidRPr="009B55A1">
        <w:rPr>
          <w:lang w:val="ru-RU"/>
        </w:rPr>
        <w:t xml:space="preserve">, пункт 9.2, и № 1833/2008, </w:t>
      </w:r>
      <w:r w:rsidRPr="009B55A1">
        <w:rPr>
          <w:i/>
          <w:lang w:val="ru-RU"/>
        </w:rPr>
        <w:t>Х. против Швеции</w:t>
      </w:r>
      <w:r w:rsidRPr="009B55A1">
        <w:rPr>
          <w:lang w:val="ru-RU"/>
        </w:rPr>
        <w:t>, Соображения, принятые 1 ноября 2011 года, пункт 5.18.</w:t>
      </w:r>
      <w:bookmarkEnd w:id="133"/>
      <w:r w:rsidRPr="009B55A1">
        <w:rPr>
          <w:lang w:val="ru-RU"/>
        </w:rPr>
        <w:t xml:space="preserve"> </w:t>
      </w:r>
    </w:p>
  </w:footnote>
  <w:footnote w:id="18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 w:rsidRPr="00AA72B2">
        <w:rPr>
          <w:rStyle w:val="ab"/>
          <w:sz w:val="20"/>
        </w:rPr>
        <w:footnoteRef/>
      </w:r>
      <w:r w:rsidRPr="009B55A1">
        <w:rPr>
          <w:lang w:val="ru-RU"/>
        </w:rPr>
        <w:tab/>
      </w:r>
      <w:bookmarkStart w:id="134" w:name="lt_pId319"/>
      <w:r w:rsidRPr="009B55A1">
        <w:rPr>
          <w:iCs/>
          <w:lang w:val="ru-RU"/>
        </w:rPr>
        <w:t>Там же.</w:t>
      </w:r>
      <w:bookmarkEnd w:id="134"/>
    </w:p>
  </w:footnote>
  <w:footnote w:id="19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 w:rsidRPr="00AA72B2">
        <w:rPr>
          <w:rStyle w:val="ab"/>
          <w:sz w:val="20"/>
        </w:rPr>
        <w:footnoteRef/>
      </w:r>
      <w:r w:rsidRPr="009B55A1">
        <w:rPr>
          <w:lang w:val="ru-RU"/>
        </w:rPr>
        <w:tab/>
      </w:r>
      <w:bookmarkStart w:id="136" w:name="lt_pId322"/>
      <w:r w:rsidRPr="009B55A1">
        <w:rPr>
          <w:lang w:val="ru-RU"/>
        </w:rPr>
        <w:t xml:space="preserve">См., в частности, там же и сообщение № 541/1993, </w:t>
      </w:r>
      <w:r w:rsidRPr="009B55A1">
        <w:rPr>
          <w:i/>
          <w:lang w:val="ru-RU"/>
        </w:rPr>
        <w:t>Симмс против Ямайки</w:t>
      </w:r>
      <w:r w:rsidR="009D7AB1">
        <w:rPr>
          <w:lang w:val="ru-RU"/>
        </w:rPr>
        <w:t>, решение о</w:t>
      </w:r>
      <w:r w:rsidR="009D7AB1">
        <w:rPr>
          <w:lang w:val="en-US"/>
        </w:rPr>
        <w:t> </w:t>
      </w:r>
      <w:r w:rsidRPr="009B55A1">
        <w:rPr>
          <w:lang w:val="ru-RU"/>
        </w:rPr>
        <w:t>неприемлемости, принятое 3 апреля 1995 года, пункт 6.2.</w:t>
      </w:r>
      <w:bookmarkEnd w:id="136"/>
    </w:p>
  </w:footnote>
  <w:footnote w:id="20">
    <w:p w:rsidR="009B55A1" w:rsidRPr="009B55A1" w:rsidRDefault="009B55A1" w:rsidP="009B55A1">
      <w:pPr>
        <w:pStyle w:val="af"/>
        <w:rPr>
          <w:lang w:val="ru-RU"/>
        </w:rPr>
      </w:pPr>
      <w:r w:rsidRPr="009B55A1">
        <w:rPr>
          <w:lang w:val="ru-RU"/>
        </w:rPr>
        <w:tab/>
      </w:r>
      <w:r w:rsidRPr="00AA72B2">
        <w:rPr>
          <w:rStyle w:val="ab"/>
        </w:rPr>
        <w:footnoteRef/>
      </w:r>
      <w:r w:rsidRPr="009B55A1">
        <w:rPr>
          <w:lang w:val="ru-RU"/>
        </w:rPr>
        <w:tab/>
      </w:r>
      <w:bookmarkStart w:id="137" w:name="lt_pId325"/>
      <w:r w:rsidRPr="009B55A1">
        <w:rPr>
          <w:lang w:val="ru-RU"/>
        </w:rPr>
        <w:t xml:space="preserve">См. сообщения № 1763/2008, </w:t>
      </w:r>
      <w:r w:rsidRPr="009B55A1">
        <w:rPr>
          <w:i/>
          <w:lang w:val="ru-RU"/>
        </w:rPr>
        <w:t>Пиллаи и др. против Канады</w:t>
      </w:r>
      <w:r w:rsidR="009D7AB1">
        <w:rPr>
          <w:lang w:val="ru-RU"/>
        </w:rPr>
        <w:t>, Соображения, принятые 25</w:t>
      </w:r>
      <w:r w:rsidR="009D7AB1">
        <w:rPr>
          <w:lang w:val="en-US"/>
        </w:rPr>
        <w:t> </w:t>
      </w:r>
      <w:r w:rsidRPr="009B55A1">
        <w:rPr>
          <w:lang w:val="ru-RU"/>
        </w:rPr>
        <w:t xml:space="preserve">марта 2011 года, пункт 11.4, и № 1957/2010, </w:t>
      </w:r>
      <w:r w:rsidRPr="009B55A1">
        <w:rPr>
          <w:i/>
          <w:lang w:val="ru-RU"/>
        </w:rPr>
        <w:t>Линь против Австралии</w:t>
      </w:r>
      <w:r w:rsidRPr="009B55A1">
        <w:rPr>
          <w:lang w:val="ru-RU"/>
        </w:rPr>
        <w:t>, Соображения, принятые 21 марта 2013 года, пункт 9.3.</w:t>
      </w:r>
      <w:bookmarkEnd w:id="137"/>
    </w:p>
  </w:footnote>
  <w:footnote w:id="21">
    <w:p w:rsidR="000A46D5" w:rsidRPr="006D11A3" w:rsidRDefault="000A46D5" w:rsidP="000A46D5">
      <w:pPr>
        <w:pStyle w:val="af"/>
        <w:rPr>
          <w:lang w:val="ru-RU"/>
        </w:rPr>
      </w:pPr>
      <w:r w:rsidRPr="006D11A3">
        <w:rPr>
          <w:rStyle w:val="ab"/>
          <w:color w:val="000000"/>
          <w:sz w:val="20"/>
          <w:lang w:val="ru-RU"/>
        </w:rPr>
        <w:tab/>
      </w:r>
      <w:r w:rsidRPr="001439BC">
        <w:rPr>
          <w:rStyle w:val="ab"/>
          <w:color w:val="000000"/>
          <w:sz w:val="20"/>
        </w:rPr>
        <w:footnoteRef/>
      </w:r>
      <w:r w:rsidRPr="006D11A3">
        <w:rPr>
          <w:rStyle w:val="ab"/>
          <w:color w:val="000000"/>
          <w:sz w:val="20"/>
          <w:lang w:val="ru-RU"/>
        </w:rPr>
        <w:tab/>
      </w:r>
      <w:bookmarkStart w:id="151" w:name="lt_pId328"/>
      <w:r>
        <w:rPr>
          <w:lang w:val="ru-RU"/>
        </w:rPr>
        <w:t>См</w:t>
      </w:r>
      <w:r w:rsidRPr="006D11A3">
        <w:rPr>
          <w:lang w:val="ru-RU"/>
        </w:rPr>
        <w:t>.</w:t>
      </w:r>
      <w:r w:rsidRPr="00DF645A">
        <w:rPr>
          <w:lang w:val="fr-FR"/>
        </w:rPr>
        <w:t> </w:t>
      </w:r>
      <w:r w:rsidRPr="006D11A3">
        <w:rPr>
          <w:lang w:val="ru-RU"/>
        </w:rPr>
        <w:t>разработанные УВКБ ООН Руководящие пр</w:t>
      </w:r>
      <w:r w:rsidR="001D55E5">
        <w:rPr>
          <w:lang w:val="ru-RU"/>
        </w:rPr>
        <w:t>инципы по оценке потребностей в</w:t>
      </w:r>
      <w:r w:rsidR="001D55E5">
        <w:rPr>
          <w:lang w:val="en-US"/>
        </w:rPr>
        <w:t> </w:t>
      </w:r>
      <w:r w:rsidRPr="006D11A3">
        <w:rPr>
          <w:lang w:val="ru-RU"/>
        </w:rPr>
        <w:t>международной защите просителей убежища и</w:t>
      </w:r>
      <w:r w:rsidR="001D55E5">
        <w:rPr>
          <w:lang w:val="ru-RU"/>
        </w:rPr>
        <w:t>з Шри-Ланки от 21 декабря 2012</w:t>
      </w:r>
      <w:r w:rsidR="001D55E5">
        <w:rPr>
          <w:lang w:val="en-US"/>
        </w:rPr>
        <w:t> </w:t>
      </w:r>
      <w:r w:rsidRPr="006D11A3">
        <w:rPr>
          <w:lang w:val="ru-RU"/>
        </w:rPr>
        <w:t xml:space="preserve">года, </w:t>
      </w:r>
      <w:r>
        <w:rPr>
          <w:lang w:val="ru-RU"/>
        </w:rPr>
        <w:t>стр</w:t>
      </w:r>
      <w:r w:rsidRPr="006D11A3">
        <w:rPr>
          <w:lang w:val="ru-RU"/>
        </w:rPr>
        <w:t>.</w:t>
      </w:r>
      <w:r w:rsidRPr="00DF645A">
        <w:t> </w:t>
      </w:r>
      <w:r w:rsidRPr="006D11A3">
        <w:rPr>
          <w:lang w:val="ru-RU"/>
        </w:rPr>
        <w:t xml:space="preserve">8 </w:t>
      </w:r>
      <w:r>
        <w:rPr>
          <w:lang w:val="ru-RU"/>
        </w:rPr>
        <w:t>и</w:t>
      </w:r>
      <w:r w:rsidRPr="006D11A3">
        <w:rPr>
          <w:lang w:val="ru-RU"/>
        </w:rPr>
        <w:t xml:space="preserve"> 18</w:t>
      </w:r>
      <w:r>
        <w:rPr>
          <w:lang w:val="ru-RU"/>
        </w:rPr>
        <w:t xml:space="preserve"> текста на английском языке</w:t>
      </w:r>
      <w:r w:rsidRPr="006D11A3">
        <w:rPr>
          <w:lang w:val="ru-RU"/>
        </w:rPr>
        <w:t>.</w:t>
      </w:r>
      <w:bookmarkEnd w:id="151"/>
    </w:p>
  </w:footnote>
  <w:footnote w:id="22">
    <w:p w:rsidR="000A46D5" w:rsidRPr="000A46D5" w:rsidRDefault="000A46D5" w:rsidP="000A46D5">
      <w:pPr>
        <w:pStyle w:val="af"/>
        <w:rPr>
          <w:lang w:val="ru-RU"/>
        </w:rPr>
      </w:pPr>
      <w:r w:rsidRPr="006D11A3">
        <w:rPr>
          <w:lang w:val="ru-RU"/>
        </w:rPr>
        <w:tab/>
      </w:r>
      <w:r w:rsidRPr="006E1890">
        <w:rPr>
          <w:rStyle w:val="ab"/>
          <w:sz w:val="20"/>
        </w:rPr>
        <w:footnoteRef/>
      </w:r>
      <w:r w:rsidRPr="000A46D5">
        <w:rPr>
          <w:lang w:val="ru-RU"/>
        </w:rPr>
        <w:tab/>
      </w:r>
      <w:bookmarkStart w:id="152" w:name="lt_pId331"/>
      <w:r>
        <w:rPr>
          <w:lang w:val="ru-RU"/>
        </w:rPr>
        <w:t>См</w:t>
      </w:r>
      <w:r w:rsidRPr="000A46D5">
        <w:rPr>
          <w:lang w:val="ru-RU"/>
        </w:rPr>
        <w:t>.</w:t>
      </w:r>
      <w:r w:rsidRPr="009910E8">
        <w:t> </w:t>
      </w:r>
      <w:r w:rsidRPr="00DF645A">
        <w:t>UNHCR</w:t>
      </w:r>
      <w:r w:rsidRPr="000A46D5">
        <w:rPr>
          <w:lang w:val="ru-RU"/>
        </w:rPr>
        <w:t>, “</w:t>
      </w:r>
      <w:r w:rsidRPr="00DF645A">
        <w:t>Sri</w:t>
      </w:r>
      <w:r w:rsidRPr="000A46D5">
        <w:rPr>
          <w:lang w:val="ru-RU"/>
        </w:rPr>
        <w:t xml:space="preserve"> </w:t>
      </w:r>
      <w:r w:rsidRPr="00DF645A">
        <w:t>Lanka</w:t>
      </w:r>
      <w:r w:rsidRPr="000A46D5">
        <w:rPr>
          <w:lang w:val="ru-RU"/>
        </w:rPr>
        <w:t>:</w:t>
      </w:r>
      <w:bookmarkEnd w:id="152"/>
      <w:r w:rsidRPr="000A46D5">
        <w:rPr>
          <w:lang w:val="ru-RU"/>
        </w:rPr>
        <w:t xml:space="preserve"> </w:t>
      </w:r>
      <w:bookmarkStart w:id="153" w:name="lt_pId332"/>
      <w:r>
        <w:t>Country</w:t>
      </w:r>
      <w:r w:rsidRPr="000A46D5">
        <w:rPr>
          <w:lang w:val="ru-RU"/>
        </w:rPr>
        <w:t xml:space="preserve"> </w:t>
      </w:r>
      <w:r>
        <w:t>Of</w:t>
      </w:r>
      <w:r w:rsidRPr="000A46D5">
        <w:rPr>
          <w:lang w:val="ru-RU"/>
        </w:rPr>
        <w:t xml:space="preserve"> </w:t>
      </w:r>
      <w:r>
        <w:t>Origin</w:t>
      </w:r>
      <w:r w:rsidRPr="000A46D5">
        <w:rPr>
          <w:lang w:val="ru-RU"/>
        </w:rPr>
        <w:t xml:space="preserve"> </w:t>
      </w:r>
      <w:r>
        <w:t>Information</w:t>
      </w:r>
      <w:r w:rsidRPr="000A46D5">
        <w:rPr>
          <w:lang w:val="ru-RU"/>
        </w:rPr>
        <w:t xml:space="preserve"> </w:t>
      </w:r>
      <w:r>
        <w:t>Relating</w:t>
      </w:r>
      <w:r w:rsidRPr="000A46D5">
        <w:rPr>
          <w:lang w:val="ru-RU"/>
        </w:rPr>
        <w:t xml:space="preserve"> </w:t>
      </w:r>
      <w:r>
        <w:t>To</w:t>
      </w:r>
      <w:r w:rsidRPr="000A46D5">
        <w:rPr>
          <w:lang w:val="ru-RU"/>
        </w:rPr>
        <w:t xml:space="preserve"> </w:t>
      </w:r>
      <w:r>
        <w:t>The</w:t>
      </w:r>
      <w:r w:rsidRPr="000A46D5">
        <w:rPr>
          <w:lang w:val="ru-RU"/>
        </w:rPr>
        <w:t xml:space="preserve"> </w:t>
      </w:r>
      <w:r>
        <w:t>Targeting</w:t>
      </w:r>
      <w:r w:rsidRPr="000A46D5">
        <w:rPr>
          <w:lang w:val="ru-RU"/>
        </w:rPr>
        <w:t xml:space="preserve"> </w:t>
      </w:r>
      <w:r>
        <w:t>Of</w:t>
      </w:r>
      <w:r w:rsidRPr="000A46D5">
        <w:rPr>
          <w:lang w:val="ru-RU"/>
        </w:rPr>
        <w:t xml:space="preserve"> </w:t>
      </w:r>
      <w:r w:rsidR="001D55E5" w:rsidRPr="001D55E5">
        <w:rPr>
          <w:lang w:val="ru-RU"/>
        </w:rPr>
        <w:br/>
      </w:r>
      <w:r>
        <w:t>Ex</w:t>
      </w:r>
      <w:r w:rsidRPr="000A46D5">
        <w:rPr>
          <w:lang w:val="ru-RU"/>
        </w:rPr>
        <w:t>-</w:t>
      </w:r>
      <w:r>
        <w:t>LTTE</w:t>
      </w:r>
      <w:r w:rsidRPr="000A46D5">
        <w:rPr>
          <w:lang w:val="ru-RU"/>
        </w:rPr>
        <w:t xml:space="preserve"> </w:t>
      </w:r>
      <w:r>
        <w:t>Members</w:t>
      </w:r>
      <w:r w:rsidRPr="000A46D5">
        <w:rPr>
          <w:lang w:val="ru-RU"/>
        </w:rPr>
        <w:t>/</w:t>
      </w:r>
      <w:r>
        <w:t>Combatants</w:t>
      </w:r>
      <w:r w:rsidRPr="000A46D5">
        <w:rPr>
          <w:lang w:val="ru-RU"/>
        </w:rPr>
        <w:t xml:space="preserve">”, 3 </w:t>
      </w:r>
      <w:r w:rsidRPr="003C20E5">
        <w:t>February</w:t>
      </w:r>
      <w:r w:rsidRPr="000A46D5">
        <w:rPr>
          <w:lang w:val="ru-RU"/>
        </w:rPr>
        <w:t xml:space="preserve"> 2014;</w:t>
      </w:r>
      <w:bookmarkEnd w:id="153"/>
      <w:r w:rsidRPr="000A46D5">
        <w:rPr>
          <w:lang w:val="ru-RU"/>
        </w:rPr>
        <w:t xml:space="preserve"> </w:t>
      </w:r>
      <w:bookmarkStart w:id="154" w:name="lt_pId333"/>
      <w:r w:rsidRPr="003C20E5">
        <w:t>Human</w:t>
      </w:r>
      <w:r w:rsidRPr="000A46D5">
        <w:rPr>
          <w:lang w:val="ru-RU"/>
        </w:rPr>
        <w:t xml:space="preserve"> </w:t>
      </w:r>
      <w:r w:rsidRPr="003C20E5">
        <w:t>Rights</w:t>
      </w:r>
      <w:r w:rsidRPr="000A46D5">
        <w:rPr>
          <w:lang w:val="ru-RU"/>
        </w:rPr>
        <w:t xml:space="preserve"> </w:t>
      </w:r>
      <w:r w:rsidRPr="003C20E5">
        <w:t>Watch</w:t>
      </w:r>
      <w:r w:rsidRPr="000A46D5">
        <w:rPr>
          <w:lang w:val="ru-RU"/>
        </w:rPr>
        <w:t xml:space="preserve">, </w:t>
      </w:r>
      <w:r w:rsidRPr="00542F54">
        <w:rPr>
          <w:i/>
        </w:rPr>
        <w:t>World</w:t>
      </w:r>
      <w:r w:rsidRPr="000A46D5">
        <w:rPr>
          <w:i/>
          <w:lang w:val="ru-RU"/>
        </w:rPr>
        <w:t xml:space="preserve"> </w:t>
      </w:r>
      <w:r w:rsidRPr="00542F54">
        <w:rPr>
          <w:i/>
        </w:rPr>
        <w:t>Report</w:t>
      </w:r>
      <w:r w:rsidRPr="000A46D5">
        <w:rPr>
          <w:lang w:val="ru-RU"/>
        </w:rPr>
        <w:t>,</w:t>
      </w:r>
      <w:r w:rsidRPr="000A46D5">
        <w:rPr>
          <w:i/>
          <w:lang w:val="ru-RU"/>
        </w:rPr>
        <w:t xml:space="preserve"> </w:t>
      </w:r>
      <w:r w:rsidR="001D55E5">
        <w:rPr>
          <w:lang w:val="ru-RU"/>
        </w:rPr>
        <w:t>20</w:t>
      </w:r>
      <w:r w:rsidR="001D55E5">
        <w:rPr>
          <w:lang w:val="en-US"/>
        </w:rPr>
        <w:t> </w:t>
      </w:r>
      <w:r>
        <w:t>February</w:t>
      </w:r>
      <w:r w:rsidRPr="000A46D5">
        <w:rPr>
          <w:lang w:val="ru-RU"/>
        </w:rPr>
        <w:t xml:space="preserve"> 2015: "</w:t>
      </w:r>
      <w:r>
        <w:rPr>
          <w:lang w:val="ru-RU"/>
        </w:rPr>
        <w:t>Обращение</w:t>
      </w:r>
      <w:r w:rsidRPr="000A46D5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0A46D5">
        <w:rPr>
          <w:lang w:val="ru-RU"/>
        </w:rPr>
        <w:t xml:space="preserve"> </w:t>
      </w:r>
      <w:r>
        <w:rPr>
          <w:lang w:val="ru-RU"/>
        </w:rPr>
        <w:t>с</w:t>
      </w:r>
      <w:r w:rsidRPr="000A46D5">
        <w:rPr>
          <w:lang w:val="ru-RU"/>
        </w:rPr>
        <w:t xml:space="preserve"> </w:t>
      </w:r>
      <w:r>
        <w:rPr>
          <w:lang w:val="ru-RU"/>
        </w:rPr>
        <w:t>тамилами</w:t>
      </w:r>
      <w:r w:rsidRPr="000A46D5">
        <w:rPr>
          <w:lang w:val="ru-RU"/>
        </w:rPr>
        <w:t xml:space="preserve">, </w:t>
      </w:r>
      <w:r>
        <w:rPr>
          <w:lang w:val="ru-RU"/>
        </w:rPr>
        <w:t>принудительно</w:t>
      </w:r>
      <w:r w:rsidRPr="000A46D5">
        <w:rPr>
          <w:lang w:val="ru-RU"/>
        </w:rPr>
        <w:t xml:space="preserve"> </w:t>
      </w:r>
      <w:r>
        <w:rPr>
          <w:lang w:val="ru-RU"/>
        </w:rPr>
        <w:t>возвращаемыми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Шри</w:t>
      </w:r>
      <w:r w:rsidRPr="000A46D5">
        <w:rPr>
          <w:lang w:val="ru-RU"/>
        </w:rPr>
        <w:t>-</w:t>
      </w:r>
      <w:r>
        <w:rPr>
          <w:lang w:val="ru-RU"/>
        </w:rPr>
        <w:t>Ланку</w:t>
      </w:r>
      <w:r w:rsidRPr="000A46D5">
        <w:rPr>
          <w:lang w:val="ru-RU"/>
        </w:rPr>
        <w:t xml:space="preserve"> </w:t>
      </w:r>
      <w:r>
        <w:rPr>
          <w:lang w:val="ru-RU"/>
        </w:rPr>
        <w:t>после</w:t>
      </w:r>
      <w:r w:rsidRPr="000A46D5">
        <w:rPr>
          <w:lang w:val="ru-RU"/>
        </w:rPr>
        <w:t xml:space="preserve"> </w:t>
      </w:r>
      <w:r>
        <w:rPr>
          <w:lang w:val="ru-RU"/>
        </w:rPr>
        <w:t>отказа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0A46D5">
        <w:rPr>
          <w:lang w:val="ru-RU"/>
        </w:rPr>
        <w:t xml:space="preserve"> </w:t>
      </w:r>
      <w:r>
        <w:rPr>
          <w:lang w:val="ru-RU"/>
        </w:rPr>
        <w:t>убежища</w:t>
      </w:r>
      <w:r w:rsidRPr="000A46D5">
        <w:rPr>
          <w:lang w:val="ru-RU"/>
        </w:rPr>
        <w:t xml:space="preserve"> </w:t>
      </w:r>
      <w:r>
        <w:rPr>
          <w:lang w:val="ru-RU"/>
        </w:rPr>
        <w:t>за</w:t>
      </w:r>
      <w:r w:rsidRPr="000A46D5">
        <w:rPr>
          <w:lang w:val="ru-RU"/>
        </w:rPr>
        <w:t xml:space="preserve"> </w:t>
      </w:r>
      <w:r>
        <w:rPr>
          <w:lang w:val="ru-RU"/>
        </w:rPr>
        <w:t>рубежом</w:t>
      </w:r>
      <w:r w:rsidRPr="000A46D5">
        <w:rPr>
          <w:lang w:val="ru-RU"/>
        </w:rPr>
        <w:t xml:space="preserve">, </w:t>
      </w:r>
      <w:r>
        <w:rPr>
          <w:lang w:val="ru-RU"/>
        </w:rPr>
        <w:t>продолжает</w:t>
      </w:r>
      <w:r w:rsidRPr="000A46D5">
        <w:rPr>
          <w:lang w:val="ru-RU"/>
        </w:rPr>
        <w:t xml:space="preserve"> </w:t>
      </w:r>
      <w:r>
        <w:rPr>
          <w:lang w:val="ru-RU"/>
        </w:rPr>
        <w:t>вызывать</w:t>
      </w:r>
      <w:r w:rsidRPr="000A46D5">
        <w:rPr>
          <w:lang w:val="ru-RU"/>
        </w:rPr>
        <w:t xml:space="preserve"> </w:t>
      </w:r>
      <w:r>
        <w:rPr>
          <w:lang w:val="ru-RU"/>
        </w:rPr>
        <w:t>серьезную</w:t>
      </w:r>
      <w:r w:rsidRPr="000A46D5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0A46D5">
        <w:rPr>
          <w:lang w:val="ru-RU"/>
        </w:rPr>
        <w:t xml:space="preserve">... </w:t>
      </w:r>
      <w:r w:rsidRPr="00C24703">
        <w:rPr>
          <w:color w:val="000000"/>
          <w:lang w:val="ru-RU"/>
        </w:rPr>
        <w:t xml:space="preserve">Организация "Хьюман райтс </w:t>
      </w:r>
      <w:r>
        <w:rPr>
          <w:color w:val="000000"/>
          <w:lang w:val="ru-RU"/>
        </w:rPr>
        <w:t>у</w:t>
      </w:r>
      <w:r w:rsidRPr="00C24703">
        <w:rPr>
          <w:color w:val="000000"/>
          <w:lang w:val="ru-RU"/>
        </w:rPr>
        <w:t>отч"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>и др. задокументировали случаи применения властями пыток в отношении лиц, подозреваемых в связях с ТОТИ, в том числе лиц, возвращенных из Великобритании и других стран</w:t>
      </w:r>
      <w:r w:rsidRPr="009910E8">
        <w:rPr>
          <w:lang w:val="ru-RU"/>
        </w:rPr>
        <w:t xml:space="preserve"> </w:t>
      </w:r>
      <w:r>
        <w:rPr>
          <w:lang w:val="ru-RU"/>
        </w:rPr>
        <w:t>после отказа в предоставлении им там убежища".</w:t>
      </w:r>
      <w:r w:rsidRPr="00C24703"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докладе</w:t>
      </w:r>
      <w:r w:rsidRPr="000A46D5">
        <w:rPr>
          <w:lang w:val="ru-RU"/>
        </w:rPr>
        <w:t xml:space="preserve"> </w:t>
      </w:r>
      <w:r w:rsidRPr="000A46D5">
        <w:rPr>
          <w:color w:val="000000"/>
          <w:lang w:val="ru-RU"/>
        </w:rPr>
        <w:t>Центр</w:t>
      </w:r>
      <w:r>
        <w:rPr>
          <w:color w:val="000000"/>
          <w:lang w:val="ru-RU"/>
        </w:rPr>
        <w:t>а</w:t>
      </w:r>
      <w:r w:rsidRPr="000A46D5">
        <w:rPr>
          <w:color w:val="000000"/>
          <w:lang w:val="ru-RU"/>
        </w:rPr>
        <w:t xml:space="preserve"> права прав человека </w:t>
      </w:r>
      <w:r>
        <w:rPr>
          <w:color w:val="000000"/>
          <w:lang w:val="ru-RU"/>
        </w:rPr>
        <w:t>от</w:t>
      </w:r>
      <w:r w:rsidRPr="000A46D5">
        <w:rPr>
          <w:color w:val="000000"/>
          <w:lang w:val="ru-RU"/>
        </w:rPr>
        <w:t xml:space="preserve"> </w:t>
      </w:r>
      <w:r w:rsidRPr="000A46D5">
        <w:rPr>
          <w:lang w:val="ru-RU"/>
        </w:rPr>
        <w:t xml:space="preserve">30 </w:t>
      </w:r>
      <w:r>
        <w:rPr>
          <w:lang w:val="ru-RU"/>
        </w:rPr>
        <w:t>сентября</w:t>
      </w:r>
      <w:r w:rsidRPr="000A46D5">
        <w:rPr>
          <w:lang w:val="ru-RU"/>
        </w:rPr>
        <w:t xml:space="preserve"> 2014 </w:t>
      </w:r>
      <w:r>
        <w:rPr>
          <w:lang w:val="ru-RU"/>
        </w:rPr>
        <w:t>года</w:t>
      </w:r>
      <w:r w:rsidRPr="000A46D5">
        <w:rPr>
          <w:lang w:val="ru-RU"/>
        </w:rPr>
        <w:t xml:space="preserve"> </w:t>
      </w:r>
      <w:r>
        <w:rPr>
          <w:lang w:val="ru-RU"/>
        </w:rPr>
        <w:t>с</w:t>
      </w:r>
      <w:r w:rsidRPr="000A46D5">
        <w:rPr>
          <w:lang w:val="ru-RU"/>
        </w:rPr>
        <w:t xml:space="preserve"> </w:t>
      </w:r>
      <w:r>
        <w:rPr>
          <w:lang w:val="ru-RU"/>
        </w:rPr>
        <w:t>подзаголовком</w:t>
      </w:r>
      <w:r w:rsidRPr="000A46D5">
        <w:rPr>
          <w:lang w:val="ru-RU"/>
        </w:rPr>
        <w:t xml:space="preserve"> "</w:t>
      </w:r>
      <w:r w:rsidRPr="00542F54">
        <w:rPr>
          <w:bCs/>
        </w:rPr>
        <w:t>Australia</w:t>
      </w:r>
      <w:r w:rsidRPr="000A46D5">
        <w:rPr>
          <w:bCs/>
          <w:lang w:val="ru-RU"/>
        </w:rPr>
        <w:t>’</w:t>
      </w:r>
      <w:r w:rsidRPr="00542F54">
        <w:rPr>
          <w:bCs/>
        </w:rPr>
        <w:t>s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hasty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return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of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Sri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Lankan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asylum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seekers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puts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them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at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risk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of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torture</w:t>
      </w:r>
      <w:r w:rsidRPr="000A46D5">
        <w:rPr>
          <w:bCs/>
          <w:lang w:val="ru-RU"/>
        </w:rPr>
        <w:t xml:space="preserve">, </w:t>
      </w:r>
      <w:r w:rsidRPr="00542F54">
        <w:rPr>
          <w:bCs/>
        </w:rPr>
        <w:t>rape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and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other</w:t>
      </w:r>
      <w:r w:rsidRPr="000A46D5">
        <w:rPr>
          <w:bCs/>
          <w:lang w:val="ru-RU"/>
        </w:rPr>
        <w:t xml:space="preserve"> </w:t>
      </w:r>
      <w:r w:rsidRPr="00542F54">
        <w:rPr>
          <w:bCs/>
        </w:rPr>
        <w:t>mistreatment</w:t>
      </w:r>
      <w:r w:rsidRPr="000A46D5">
        <w:rPr>
          <w:bCs/>
          <w:lang w:val="ru-RU"/>
        </w:rPr>
        <w:t xml:space="preserve">" </w:t>
      </w:r>
      <w:r w:rsidRPr="000A46D5">
        <w:rPr>
          <w:lang w:val="ru-RU"/>
        </w:rPr>
        <w:t>("</w:t>
      </w:r>
      <w:r>
        <w:rPr>
          <w:lang w:val="ru-RU"/>
        </w:rPr>
        <w:t>Поспешное</w:t>
      </w:r>
      <w:r w:rsidRPr="000A46D5">
        <w:rPr>
          <w:lang w:val="ru-RU"/>
        </w:rPr>
        <w:t xml:space="preserve"> </w:t>
      </w:r>
      <w:r>
        <w:rPr>
          <w:lang w:val="ru-RU"/>
        </w:rPr>
        <w:t>возвращение</w:t>
      </w:r>
      <w:r w:rsidRPr="000A46D5">
        <w:rPr>
          <w:lang w:val="ru-RU"/>
        </w:rPr>
        <w:t xml:space="preserve"> </w:t>
      </w:r>
      <w:r>
        <w:rPr>
          <w:lang w:val="ru-RU"/>
        </w:rPr>
        <w:t>Австралией</w:t>
      </w:r>
      <w:r w:rsidRPr="000A46D5">
        <w:rPr>
          <w:lang w:val="ru-RU"/>
        </w:rPr>
        <w:t xml:space="preserve"> </w:t>
      </w:r>
      <w:r>
        <w:rPr>
          <w:lang w:val="ru-RU"/>
        </w:rPr>
        <w:t>просителей</w:t>
      </w:r>
      <w:r w:rsidRPr="000A46D5">
        <w:rPr>
          <w:lang w:val="ru-RU"/>
        </w:rPr>
        <w:t xml:space="preserve"> </w:t>
      </w:r>
      <w:r>
        <w:rPr>
          <w:lang w:val="ru-RU"/>
        </w:rPr>
        <w:t>убежища</w:t>
      </w:r>
      <w:r w:rsidRPr="000A46D5">
        <w:rPr>
          <w:lang w:val="ru-RU"/>
        </w:rPr>
        <w:t xml:space="preserve"> </w:t>
      </w:r>
      <w:r>
        <w:rPr>
          <w:lang w:val="ru-RU"/>
        </w:rPr>
        <w:t>из</w:t>
      </w:r>
      <w:r w:rsidRPr="000A46D5">
        <w:rPr>
          <w:lang w:val="ru-RU"/>
        </w:rPr>
        <w:t xml:space="preserve"> </w:t>
      </w:r>
      <w:r>
        <w:rPr>
          <w:lang w:val="ru-RU"/>
        </w:rPr>
        <w:t>Шри</w:t>
      </w:r>
      <w:r w:rsidRPr="000A46D5">
        <w:rPr>
          <w:lang w:val="ru-RU"/>
        </w:rPr>
        <w:t>-</w:t>
      </w:r>
      <w:r>
        <w:rPr>
          <w:lang w:val="ru-RU"/>
        </w:rPr>
        <w:t>Ланки</w:t>
      </w:r>
      <w:r w:rsidRPr="000A46D5">
        <w:rPr>
          <w:lang w:val="ru-RU"/>
        </w:rPr>
        <w:t xml:space="preserve"> </w:t>
      </w:r>
      <w:r>
        <w:rPr>
          <w:lang w:val="ru-RU"/>
        </w:rPr>
        <w:t>подвергает</w:t>
      </w:r>
      <w:r w:rsidRPr="000A46D5">
        <w:rPr>
          <w:lang w:val="ru-RU"/>
        </w:rPr>
        <w:t xml:space="preserve"> </w:t>
      </w:r>
      <w:r>
        <w:rPr>
          <w:lang w:val="ru-RU"/>
        </w:rPr>
        <w:t>их</w:t>
      </w:r>
      <w:r w:rsidRPr="000A46D5">
        <w:rPr>
          <w:lang w:val="ru-RU"/>
        </w:rPr>
        <w:t xml:space="preserve"> </w:t>
      </w:r>
      <w:r>
        <w:rPr>
          <w:lang w:val="ru-RU"/>
        </w:rPr>
        <w:t>риску</w:t>
      </w:r>
      <w:r w:rsidRPr="000A46D5">
        <w:rPr>
          <w:lang w:val="ru-RU"/>
        </w:rPr>
        <w:t xml:space="preserve"> </w:t>
      </w:r>
      <w:r>
        <w:rPr>
          <w:lang w:val="ru-RU"/>
        </w:rPr>
        <w:t>подвергнуться пыткам</w:t>
      </w:r>
      <w:r w:rsidRPr="000A46D5">
        <w:rPr>
          <w:lang w:val="ru-RU"/>
        </w:rPr>
        <w:t xml:space="preserve">, </w:t>
      </w:r>
      <w:r>
        <w:rPr>
          <w:lang w:val="ru-RU"/>
        </w:rPr>
        <w:t>изнасилованиям</w:t>
      </w:r>
      <w:r w:rsidRPr="000A46D5">
        <w:rPr>
          <w:lang w:val="ru-RU"/>
        </w:rPr>
        <w:t xml:space="preserve"> </w:t>
      </w:r>
      <w:r>
        <w:rPr>
          <w:lang w:val="ru-RU"/>
        </w:rPr>
        <w:t>и</w:t>
      </w:r>
      <w:r w:rsidRPr="000A46D5">
        <w:rPr>
          <w:lang w:val="ru-RU"/>
        </w:rPr>
        <w:t xml:space="preserve"> </w:t>
      </w:r>
      <w:r>
        <w:rPr>
          <w:lang w:val="ru-RU"/>
        </w:rPr>
        <w:t>другим</w:t>
      </w:r>
      <w:r w:rsidRPr="000A46D5">
        <w:rPr>
          <w:lang w:val="ru-RU"/>
        </w:rPr>
        <w:t xml:space="preserve"> </w:t>
      </w:r>
      <w:r>
        <w:rPr>
          <w:lang w:val="ru-RU"/>
        </w:rPr>
        <w:t>видам</w:t>
      </w:r>
      <w:r w:rsidRPr="000A46D5">
        <w:rPr>
          <w:lang w:val="ru-RU"/>
        </w:rPr>
        <w:t xml:space="preserve"> </w:t>
      </w:r>
      <w:r>
        <w:rPr>
          <w:lang w:val="ru-RU"/>
        </w:rPr>
        <w:t>жестокого</w:t>
      </w:r>
      <w:r w:rsidRPr="000A46D5">
        <w:rPr>
          <w:lang w:val="ru-RU"/>
        </w:rPr>
        <w:t xml:space="preserve"> </w:t>
      </w:r>
      <w:r>
        <w:rPr>
          <w:lang w:val="ru-RU"/>
        </w:rPr>
        <w:t>обращения</w:t>
      </w:r>
      <w:r w:rsidRPr="000A46D5">
        <w:rPr>
          <w:lang w:val="ru-RU"/>
        </w:rPr>
        <w:t xml:space="preserve">") </w:t>
      </w:r>
      <w:bookmarkStart w:id="155" w:name="lt_pId334"/>
      <w:bookmarkEnd w:id="154"/>
      <w:r>
        <w:rPr>
          <w:lang w:val="ru-RU"/>
        </w:rPr>
        <w:t>документально</w:t>
      </w:r>
      <w:r w:rsidRPr="000A46D5">
        <w:rPr>
          <w:lang w:val="ru-RU"/>
        </w:rPr>
        <w:t xml:space="preserve"> </w:t>
      </w:r>
      <w:r>
        <w:rPr>
          <w:lang w:val="ru-RU"/>
        </w:rPr>
        <w:t>подтвержден</w:t>
      </w:r>
      <w:r w:rsidRPr="000A46D5">
        <w:rPr>
          <w:lang w:val="ru-RU"/>
        </w:rPr>
        <w:t xml:space="preserve"> </w:t>
      </w:r>
      <w:r>
        <w:rPr>
          <w:lang w:val="ru-RU"/>
        </w:rPr>
        <w:t>серьезный</w:t>
      </w:r>
      <w:r w:rsidRPr="000A46D5">
        <w:rPr>
          <w:lang w:val="ru-RU"/>
        </w:rPr>
        <w:t xml:space="preserve"> </w:t>
      </w:r>
      <w:r>
        <w:rPr>
          <w:lang w:val="ru-RU"/>
        </w:rPr>
        <w:t>риск</w:t>
      </w:r>
      <w:r w:rsidRPr="000A46D5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0A46D5">
        <w:rPr>
          <w:lang w:val="ru-RU"/>
        </w:rPr>
        <w:t xml:space="preserve"> </w:t>
      </w:r>
      <w:r>
        <w:rPr>
          <w:lang w:val="ru-RU"/>
        </w:rPr>
        <w:t>пыток</w:t>
      </w:r>
      <w:r w:rsidRPr="000A46D5">
        <w:rPr>
          <w:lang w:val="ru-RU"/>
        </w:rPr>
        <w:t xml:space="preserve">, </w:t>
      </w:r>
      <w:r>
        <w:rPr>
          <w:lang w:val="ru-RU"/>
        </w:rPr>
        <w:t>с которым</w:t>
      </w:r>
      <w:r w:rsidRPr="000A46D5">
        <w:rPr>
          <w:lang w:val="ru-RU"/>
        </w:rPr>
        <w:t xml:space="preserve"> </w:t>
      </w:r>
      <w:r>
        <w:rPr>
          <w:lang w:val="ru-RU"/>
        </w:rPr>
        <w:t>могут</w:t>
      </w:r>
      <w:r w:rsidRPr="000A46D5">
        <w:rPr>
          <w:lang w:val="ru-RU"/>
        </w:rPr>
        <w:t xml:space="preserve"> </w:t>
      </w:r>
      <w:r>
        <w:rPr>
          <w:lang w:val="ru-RU"/>
        </w:rPr>
        <w:t>по-прежнему</w:t>
      </w:r>
      <w:proofErr w:type="gramEnd"/>
      <w:r w:rsidRPr="000A46D5">
        <w:rPr>
          <w:lang w:val="ru-RU"/>
        </w:rPr>
        <w:t xml:space="preserve"> </w:t>
      </w:r>
      <w:proofErr w:type="gramStart"/>
      <w:r>
        <w:rPr>
          <w:lang w:val="ru-RU"/>
        </w:rPr>
        <w:t>сталкиваться</w:t>
      </w:r>
      <w:r w:rsidRPr="000A46D5">
        <w:rPr>
          <w:lang w:val="ru-RU"/>
        </w:rPr>
        <w:t xml:space="preserve"> </w:t>
      </w:r>
      <w:r>
        <w:rPr>
          <w:lang w:val="ru-RU"/>
        </w:rPr>
        <w:t>безуспешные</w:t>
      </w:r>
      <w:r w:rsidRPr="000A46D5">
        <w:rPr>
          <w:lang w:val="ru-RU"/>
        </w:rPr>
        <w:t xml:space="preserve"> </w:t>
      </w:r>
      <w:r>
        <w:rPr>
          <w:lang w:val="ru-RU"/>
        </w:rPr>
        <w:t>просители</w:t>
      </w:r>
      <w:r w:rsidRPr="000A46D5">
        <w:rPr>
          <w:lang w:val="ru-RU"/>
        </w:rPr>
        <w:t xml:space="preserve"> </w:t>
      </w:r>
      <w:r>
        <w:rPr>
          <w:lang w:val="ru-RU"/>
        </w:rPr>
        <w:t>убежища</w:t>
      </w:r>
      <w:r w:rsidRPr="000A46D5">
        <w:rPr>
          <w:lang w:val="ru-RU"/>
        </w:rPr>
        <w:t xml:space="preserve">, </w:t>
      </w:r>
      <w:r>
        <w:rPr>
          <w:lang w:val="ru-RU"/>
        </w:rPr>
        <w:t>подозреваемые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связях</w:t>
      </w:r>
      <w:r w:rsidRPr="000A46D5">
        <w:rPr>
          <w:lang w:val="ru-RU"/>
        </w:rPr>
        <w:t xml:space="preserve"> </w:t>
      </w:r>
      <w:r>
        <w:rPr>
          <w:lang w:val="ru-RU"/>
        </w:rPr>
        <w:t>с</w:t>
      </w:r>
      <w:r w:rsidRPr="000A46D5">
        <w:rPr>
          <w:lang w:val="ru-RU"/>
        </w:rPr>
        <w:t xml:space="preserve"> </w:t>
      </w:r>
      <w:r>
        <w:rPr>
          <w:lang w:val="ru-RU"/>
        </w:rPr>
        <w:t>ТОТИ</w:t>
      </w:r>
      <w:r w:rsidRPr="000A46D5">
        <w:rPr>
          <w:lang w:val="ru-RU"/>
        </w:rPr>
        <w:t xml:space="preserve">, </w:t>
      </w:r>
      <w:r>
        <w:rPr>
          <w:lang w:val="ru-RU"/>
        </w:rPr>
        <w:t>по</w:t>
      </w:r>
      <w:r w:rsidRPr="000A46D5">
        <w:rPr>
          <w:lang w:val="ru-RU"/>
        </w:rPr>
        <w:t xml:space="preserve"> </w:t>
      </w:r>
      <w:r>
        <w:rPr>
          <w:lang w:val="ru-RU"/>
        </w:rPr>
        <w:t>возвращении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Шри</w:t>
      </w:r>
      <w:r w:rsidRPr="000A46D5">
        <w:rPr>
          <w:lang w:val="ru-RU"/>
        </w:rPr>
        <w:t>-</w:t>
      </w:r>
      <w:r>
        <w:rPr>
          <w:lang w:val="ru-RU"/>
        </w:rPr>
        <w:t>Ланку</w:t>
      </w:r>
      <w:r w:rsidRPr="000A46D5">
        <w:rPr>
          <w:lang w:val="ru-RU"/>
        </w:rPr>
        <w:t xml:space="preserve">, </w:t>
      </w:r>
      <w:r>
        <w:rPr>
          <w:lang w:val="ru-RU"/>
        </w:rPr>
        <w:t>а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обновленном</w:t>
      </w:r>
      <w:r w:rsidRPr="000A46D5">
        <w:rPr>
          <w:lang w:val="ru-RU"/>
        </w:rPr>
        <w:t xml:space="preserve"> </w:t>
      </w:r>
      <w:r>
        <w:rPr>
          <w:lang w:val="ru-RU"/>
        </w:rPr>
        <w:t>м</w:t>
      </w:r>
      <w:r w:rsidRPr="000A46D5">
        <w:rPr>
          <w:color w:val="000000"/>
          <w:lang w:val="ru-RU"/>
        </w:rPr>
        <w:t>атериал</w:t>
      </w:r>
      <w:r>
        <w:rPr>
          <w:color w:val="000000"/>
          <w:lang w:val="ru-RU"/>
        </w:rPr>
        <w:t>е</w:t>
      </w:r>
      <w:r w:rsidRPr="000A46D5">
        <w:rPr>
          <w:color w:val="000000"/>
          <w:lang w:val="ru-RU"/>
        </w:rPr>
        <w:t xml:space="preserve"> организации "Свобода от пыток", </w:t>
      </w:r>
      <w:r>
        <w:rPr>
          <w:lang w:val="ru-RU"/>
        </w:rPr>
        <w:t>представленном</w:t>
      </w:r>
      <w:r w:rsidRPr="000A46D5">
        <w:rPr>
          <w:lang w:val="ru-RU"/>
        </w:rPr>
        <w:t xml:space="preserve"> </w:t>
      </w:r>
      <w:r>
        <w:rPr>
          <w:lang w:val="ru-RU"/>
        </w:rPr>
        <w:t>Комитету</w:t>
      </w:r>
      <w:r w:rsidRPr="000A46D5">
        <w:rPr>
          <w:lang w:val="ru-RU"/>
        </w:rPr>
        <w:t xml:space="preserve"> </w:t>
      </w:r>
      <w:r>
        <w:rPr>
          <w:lang w:val="ru-RU"/>
        </w:rPr>
        <w:t>по</w:t>
      </w:r>
      <w:r w:rsidRPr="000A46D5">
        <w:rPr>
          <w:lang w:val="ru-RU"/>
        </w:rPr>
        <w:t xml:space="preserve"> </w:t>
      </w:r>
      <w:r>
        <w:rPr>
          <w:lang w:val="ru-RU"/>
        </w:rPr>
        <w:t>правам</w:t>
      </w:r>
      <w:r w:rsidRPr="000A46D5">
        <w:rPr>
          <w:lang w:val="ru-RU"/>
        </w:rPr>
        <w:t xml:space="preserve"> </w:t>
      </w:r>
      <w:r>
        <w:rPr>
          <w:lang w:val="ru-RU"/>
        </w:rPr>
        <w:t>человека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связи</w:t>
      </w:r>
      <w:r w:rsidRPr="000A46D5">
        <w:rPr>
          <w:lang w:val="ru-RU"/>
        </w:rPr>
        <w:t xml:space="preserve"> </w:t>
      </w:r>
      <w:r>
        <w:rPr>
          <w:lang w:val="ru-RU"/>
        </w:rPr>
        <w:t>с</w:t>
      </w:r>
      <w:r w:rsidRPr="000A46D5">
        <w:rPr>
          <w:lang w:val="ru-RU"/>
        </w:rPr>
        <w:t xml:space="preserve"> </w:t>
      </w:r>
      <w:r>
        <w:rPr>
          <w:lang w:val="ru-RU"/>
        </w:rPr>
        <w:t>пятым</w:t>
      </w:r>
      <w:r w:rsidRPr="000A46D5">
        <w:rPr>
          <w:lang w:val="ru-RU"/>
        </w:rPr>
        <w:t xml:space="preserve"> </w:t>
      </w:r>
      <w:r>
        <w:rPr>
          <w:lang w:val="ru-RU"/>
        </w:rPr>
        <w:t>периодическим</w:t>
      </w:r>
      <w:r w:rsidRPr="000A46D5">
        <w:rPr>
          <w:lang w:val="ru-RU"/>
        </w:rPr>
        <w:t xml:space="preserve"> </w:t>
      </w:r>
      <w:r>
        <w:rPr>
          <w:lang w:val="ru-RU"/>
        </w:rPr>
        <w:t>обзором</w:t>
      </w:r>
      <w:r w:rsidRPr="000A46D5">
        <w:rPr>
          <w:lang w:val="ru-RU"/>
        </w:rPr>
        <w:t xml:space="preserve"> </w:t>
      </w:r>
      <w:r>
        <w:rPr>
          <w:lang w:val="ru-RU"/>
        </w:rPr>
        <w:t>Шри</w:t>
      </w:r>
      <w:r w:rsidRPr="000A46D5">
        <w:rPr>
          <w:lang w:val="ru-RU"/>
        </w:rPr>
        <w:t>-</w:t>
      </w:r>
      <w:r>
        <w:rPr>
          <w:lang w:val="ru-RU"/>
        </w:rPr>
        <w:t>Ланки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октябре</w:t>
      </w:r>
      <w:r w:rsidRPr="000A46D5">
        <w:rPr>
          <w:lang w:val="ru-RU"/>
        </w:rPr>
        <w:t xml:space="preserve"> 2014 </w:t>
      </w:r>
      <w:r>
        <w:rPr>
          <w:lang w:val="ru-RU"/>
        </w:rPr>
        <w:t>года</w:t>
      </w:r>
      <w:r w:rsidRPr="000A46D5">
        <w:rPr>
          <w:lang w:val="ru-RU"/>
        </w:rPr>
        <w:t xml:space="preserve">, </w:t>
      </w:r>
      <w:r>
        <w:rPr>
          <w:lang w:val="ru-RU"/>
        </w:rPr>
        <w:t>отмечено</w:t>
      </w:r>
      <w:r w:rsidRPr="000A46D5">
        <w:rPr>
          <w:lang w:val="ru-RU"/>
        </w:rPr>
        <w:t xml:space="preserve">, </w:t>
      </w:r>
      <w:r>
        <w:rPr>
          <w:lang w:val="ru-RU"/>
        </w:rPr>
        <w:t>что</w:t>
      </w:r>
      <w:r w:rsidRPr="000A46D5">
        <w:rPr>
          <w:lang w:val="ru-RU"/>
        </w:rPr>
        <w:t xml:space="preserve"> "</w:t>
      </w:r>
      <w:r>
        <w:rPr>
          <w:lang w:val="ru-RU"/>
        </w:rPr>
        <w:t>этнических</w:t>
      </w:r>
      <w:r w:rsidRPr="000A46D5">
        <w:rPr>
          <w:lang w:val="ru-RU"/>
        </w:rPr>
        <w:t xml:space="preserve"> </w:t>
      </w:r>
      <w:r>
        <w:rPr>
          <w:lang w:val="ru-RU"/>
        </w:rPr>
        <w:t>тамилов</w:t>
      </w:r>
      <w:r w:rsidRPr="000A46D5">
        <w:rPr>
          <w:lang w:val="ru-RU"/>
        </w:rPr>
        <w:t xml:space="preserve">, </w:t>
      </w:r>
      <w:r>
        <w:rPr>
          <w:lang w:val="ru-RU"/>
        </w:rPr>
        <w:t>имевших</w:t>
      </w:r>
      <w:r w:rsidRPr="000A46D5">
        <w:rPr>
          <w:lang w:val="ru-RU"/>
        </w:rPr>
        <w:t xml:space="preserve"> </w:t>
      </w:r>
      <w:r>
        <w:rPr>
          <w:lang w:val="ru-RU"/>
        </w:rPr>
        <w:t>минимальные</w:t>
      </w:r>
      <w:r w:rsidRPr="000A46D5">
        <w:rPr>
          <w:lang w:val="ru-RU"/>
        </w:rPr>
        <w:t xml:space="preserve"> </w:t>
      </w:r>
      <w:r>
        <w:rPr>
          <w:lang w:val="ru-RU"/>
        </w:rPr>
        <w:t>или</w:t>
      </w:r>
      <w:r w:rsidRPr="000A46D5">
        <w:rPr>
          <w:lang w:val="ru-RU"/>
        </w:rPr>
        <w:t xml:space="preserve"> </w:t>
      </w:r>
      <w:r>
        <w:rPr>
          <w:lang w:val="ru-RU"/>
        </w:rPr>
        <w:t>лишь</w:t>
      </w:r>
      <w:r w:rsidRPr="000A46D5">
        <w:rPr>
          <w:lang w:val="ru-RU"/>
        </w:rPr>
        <w:t xml:space="preserve"> </w:t>
      </w:r>
      <w:r>
        <w:rPr>
          <w:lang w:val="ru-RU"/>
        </w:rPr>
        <w:t>предполагаемые</w:t>
      </w:r>
      <w:r w:rsidRPr="000A46D5">
        <w:rPr>
          <w:lang w:val="ru-RU"/>
        </w:rPr>
        <w:t xml:space="preserve"> </w:t>
      </w:r>
      <w:r>
        <w:rPr>
          <w:lang w:val="ru-RU"/>
        </w:rPr>
        <w:t>связи</w:t>
      </w:r>
      <w:r w:rsidRPr="000A46D5">
        <w:rPr>
          <w:lang w:val="ru-RU"/>
        </w:rPr>
        <w:t xml:space="preserve"> </w:t>
      </w:r>
      <w:r>
        <w:rPr>
          <w:lang w:val="ru-RU"/>
        </w:rPr>
        <w:t>с</w:t>
      </w:r>
      <w:r w:rsidRPr="000A46D5">
        <w:rPr>
          <w:lang w:val="ru-RU"/>
        </w:rPr>
        <w:t xml:space="preserve"> </w:t>
      </w:r>
      <w:r>
        <w:rPr>
          <w:lang w:val="ru-RU"/>
        </w:rPr>
        <w:t>ТОТИ</w:t>
      </w:r>
      <w:r w:rsidRPr="000A46D5">
        <w:rPr>
          <w:lang w:val="ru-RU"/>
        </w:rPr>
        <w:t xml:space="preserve">, </w:t>
      </w:r>
      <w:r>
        <w:rPr>
          <w:lang w:val="ru-RU"/>
        </w:rPr>
        <w:t>задерживали</w:t>
      </w:r>
      <w:r w:rsidRPr="000A46D5">
        <w:rPr>
          <w:lang w:val="ru-RU"/>
        </w:rPr>
        <w:t xml:space="preserve"> </w:t>
      </w:r>
      <w:r>
        <w:rPr>
          <w:lang w:val="ru-RU"/>
        </w:rPr>
        <w:t>и</w:t>
      </w:r>
      <w:r w:rsidRPr="000A46D5">
        <w:rPr>
          <w:lang w:val="ru-RU"/>
        </w:rPr>
        <w:t xml:space="preserve"> </w:t>
      </w:r>
      <w:r>
        <w:rPr>
          <w:lang w:val="ru-RU"/>
        </w:rPr>
        <w:t>подвергали</w:t>
      </w:r>
      <w:r w:rsidRPr="000A46D5">
        <w:rPr>
          <w:lang w:val="ru-RU"/>
        </w:rPr>
        <w:t xml:space="preserve"> </w:t>
      </w:r>
      <w:r>
        <w:rPr>
          <w:lang w:val="ru-RU"/>
        </w:rPr>
        <w:t>пыткам</w:t>
      </w:r>
      <w:r w:rsidRPr="000A46D5">
        <w:rPr>
          <w:lang w:val="ru-RU"/>
        </w:rPr>
        <w:t xml:space="preserve"> </w:t>
      </w:r>
      <w:r>
        <w:rPr>
          <w:lang w:val="ru-RU"/>
        </w:rPr>
        <w:t>и</w:t>
      </w:r>
      <w:r w:rsidRPr="000A46D5">
        <w:rPr>
          <w:lang w:val="ru-RU"/>
        </w:rPr>
        <w:t xml:space="preserve"> </w:t>
      </w:r>
      <w:r>
        <w:rPr>
          <w:lang w:val="ru-RU"/>
        </w:rPr>
        <w:t>что</w:t>
      </w:r>
      <w:r w:rsidRPr="000A46D5">
        <w:rPr>
          <w:lang w:val="ru-RU"/>
        </w:rPr>
        <w:t xml:space="preserve"> </w:t>
      </w:r>
      <w:r>
        <w:rPr>
          <w:lang w:val="ru-RU"/>
        </w:rPr>
        <w:t>эта</w:t>
      </w:r>
      <w:r w:rsidRPr="000A46D5">
        <w:rPr>
          <w:lang w:val="ru-RU"/>
        </w:rPr>
        <w:t xml:space="preserve"> </w:t>
      </w:r>
      <w:r>
        <w:rPr>
          <w:lang w:val="ru-RU"/>
        </w:rPr>
        <w:t>практика</w:t>
      </w:r>
      <w:r w:rsidRPr="000A46D5">
        <w:rPr>
          <w:lang w:val="ru-RU"/>
        </w:rPr>
        <w:t xml:space="preserve"> </w:t>
      </w:r>
      <w:r>
        <w:rPr>
          <w:lang w:val="ru-RU"/>
        </w:rPr>
        <w:t>продолжается</w:t>
      </w:r>
      <w:r w:rsidRPr="000A46D5">
        <w:rPr>
          <w:lang w:val="ru-RU"/>
        </w:rPr>
        <w:t xml:space="preserve"> </w:t>
      </w:r>
      <w:r>
        <w:rPr>
          <w:lang w:val="ru-RU"/>
        </w:rPr>
        <w:t>и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proofErr w:type="gramEnd"/>
      <w:r w:rsidR="00F55ACC">
        <w:rPr>
          <w:lang w:val="en-US"/>
        </w:rPr>
        <w:t> </w:t>
      </w:r>
      <w:r w:rsidRPr="0020155B">
        <w:rPr>
          <w:i/>
          <w:lang w:val="ru-RU"/>
        </w:rPr>
        <w:t>постконфликтный</w:t>
      </w:r>
      <w:r w:rsidRPr="000A46D5">
        <w:rPr>
          <w:lang w:val="ru-RU"/>
        </w:rPr>
        <w:t xml:space="preserve"> </w:t>
      </w:r>
      <w:r>
        <w:rPr>
          <w:lang w:val="ru-RU"/>
        </w:rPr>
        <w:t>период</w:t>
      </w:r>
      <w:proofErr w:type="gramStart"/>
      <w:r w:rsidRPr="000A46D5">
        <w:rPr>
          <w:lang w:val="ru-RU"/>
        </w:rPr>
        <w:t>"(</w:t>
      </w:r>
      <w:proofErr w:type="gramEnd"/>
      <w:r>
        <w:rPr>
          <w:lang w:val="ru-RU"/>
        </w:rPr>
        <w:t>выделено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оригинале</w:t>
      </w:r>
      <w:r w:rsidRPr="000A46D5">
        <w:rPr>
          <w:lang w:val="ru-RU"/>
        </w:rPr>
        <w:t xml:space="preserve">). </w:t>
      </w:r>
      <w:r>
        <w:rPr>
          <w:lang w:val="ru-RU"/>
        </w:rPr>
        <w:t>См</w:t>
      </w:r>
      <w:r w:rsidRPr="000A46D5">
        <w:rPr>
          <w:lang w:val="ru-RU"/>
        </w:rPr>
        <w:t xml:space="preserve">. </w:t>
      </w:r>
      <w:r>
        <w:rPr>
          <w:lang w:val="ru-RU"/>
        </w:rPr>
        <w:t>также</w:t>
      </w:r>
      <w:r w:rsidRPr="000A46D5">
        <w:rPr>
          <w:lang w:val="ru-RU"/>
        </w:rPr>
        <w:t xml:space="preserve"> </w:t>
      </w:r>
      <w:r w:rsidRPr="0097141D">
        <w:rPr>
          <w:i/>
          <w:iCs/>
          <w:color w:val="222222"/>
          <w:shd w:val="clear" w:color="auto" w:fill="FFFFFF"/>
        </w:rPr>
        <w:t>Gaksakuman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 w:rsidRPr="00542F54">
        <w:rPr>
          <w:i/>
          <w:iCs/>
          <w:color w:val="222222"/>
          <w:shd w:val="clear" w:color="auto" w:fill="FFFFFF"/>
        </w:rPr>
        <w:t>v</w:t>
      </w:r>
      <w:r w:rsidRPr="000A46D5">
        <w:rPr>
          <w:i/>
          <w:iCs/>
          <w:color w:val="222222"/>
          <w:shd w:val="clear" w:color="auto" w:fill="FFFFFF"/>
          <w:lang w:val="ru-RU"/>
        </w:rPr>
        <w:t>.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 w:rsidRPr="00542F54">
        <w:rPr>
          <w:i/>
          <w:iCs/>
          <w:color w:val="222222"/>
          <w:shd w:val="clear" w:color="auto" w:fill="FFFFFF"/>
        </w:rPr>
        <w:t>US</w:t>
      </w:r>
      <w:r w:rsidRPr="000A46D5">
        <w:rPr>
          <w:i/>
          <w:iCs/>
          <w:color w:val="222222"/>
          <w:shd w:val="clear" w:color="auto" w:fill="FFFFFF"/>
          <w:lang w:val="ru-RU"/>
        </w:rPr>
        <w:t xml:space="preserve"> </w:t>
      </w:r>
      <w:r w:rsidRPr="00542F54">
        <w:rPr>
          <w:i/>
          <w:iCs/>
          <w:color w:val="222222"/>
          <w:shd w:val="clear" w:color="auto" w:fill="FFFFFF"/>
        </w:rPr>
        <w:t>Attorney</w:t>
      </w:r>
      <w:r w:rsidRPr="000A46D5">
        <w:rPr>
          <w:i/>
          <w:iCs/>
          <w:color w:val="222222"/>
          <w:shd w:val="clear" w:color="auto" w:fill="FFFFFF"/>
          <w:lang w:val="ru-RU"/>
        </w:rPr>
        <w:t xml:space="preserve"> </w:t>
      </w:r>
      <w:r w:rsidRPr="00542F54">
        <w:rPr>
          <w:i/>
          <w:iCs/>
          <w:color w:val="222222"/>
          <w:shd w:val="clear" w:color="auto" w:fill="FFFFFF"/>
        </w:rPr>
        <w:t>General</w:t>
      </w:r>
      <w:r w:rsidRPr="000A46D5">
        <w:rPr>
          <w:color w:val="222222"/>
          <w:shd w:val="clear" w:color="auto" w:fill="FFFFFF"/>
          <w:lang w:val="ru-RU"/>
        </w:rPr>
        <w:t xml:space="preserve">, 767 </w:t>
      </w:r>
      <w:r>
        <w:rPr>
          <w:color w:val="222222"/>
          <w:shd w:val="clear" w:color="auto" w:fill="FFFFFF"/>
        </w:rPr>
        <w:t>F</w:t>
      </w:r>
      <w:r w:rsidRPr="000A46D5">
        <w:rPr>
          <w:color w:val="222222"/>
          <w:shd w:val="clear" w:color="auto" w:fill="FFFFFF"/>
          <w:lang w:val="ru-RU"/>
        </w:rPr>
        <w:t>.3</w:t>
      </w:r>
      <w:r>
        <w:rPr>
          <w:color w:val="222222"/>
          <w:shd w:val="clear" w:color="auto" w:fill="FFFFFF"/>
        </w:rPr>
        <w:t>d</w:t>
      </w:r>
      <w:r w:rsidRPr="000A46D5">
        <w:rPr>
          <w:color w:val="222222"/>
          <w:shd w:val="clear" w:color="auto" w:fill="FFFFFF"/>
          <w:lang w:val="ru-RU"/>
        </w:rPr>
        <w:t xml:space="preserve"> 1164, 1170, </w:t>
      </w:r>
      <w:r>
        <w:rPr>
          <w:color w:val="222222"/>
          <w:shd w:val="clear" w:color="auto" w:fill="FFFFFF"/>
        </w:rPr>
        <w:t>United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>
        <w:rPr>
          <w:color w:val="222222"/>
          <w:shd w:val="clear" w:color="auto" w:fill="FFFFFF"/>
        </w:rPr>
        <w:t>States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>
        <w:rPr>
          <w:color w:val="222222"/>
          <w:shd w:val="clear" w:color="auto" w:fill="FFFFFF"/>
        </w:rPr>
        <w:t>Court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>
        <w:rPr>
          <w:color w:val="222222"/>
          <w:shd w:val="clear" w:color="auto" w:fill="FFFFFF"/>
        </w:rPr>
        <w:t>of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>
        <w:rPr>
          <w:color w:val="222222"/>
          <w:shd w:val="clear" w:color="auto" w:fill="FFFFFF"/>
        </w:rPr>
        <w:t>Appeals</w:t>
      </w:r>
      <w:r w:rsidRPr="000A46D5">
        <w:rPr>
          <w:color w:val="222222"/>
          <w:shd w:val="clear" w:color="auto" w:fill="FFFFFF"/>
          <w:lang w:val="ru-RU"/>
        </w:rPr>
        <w:t xml:space="preserve">, </w:t>
      </w:r>
      <w:r>
        <w:rPr>
          <w:color w:val="222222"/>
          <w:shd w:val="clear" w:color="auto" w:fill="FFFFFF"/>
        </w:rPr>
        <w:t>Eleventh</w:t>
      </w:r>
      <w:r w:rsidRPr="000A46D5">
        <w:rPr>
          <w:color w:val="222222"/>
          <w:shd w:val="clear" w:color="auto" w:fill="FFFFFF"/>
          <w:lang w:val="ru-RU"/>
        </w:rPr>
        <w:t xml:space="preserve"> </w:t>
      </w:r>
      <w:r>
        <w:rPr>
          <w:color w:val="222222"/>
          <w:shd w:val="clear" w:color="auto" w:fill="FFFFFF"/>
        </w:rPr>
        <w:t>Circuit</w:t>
      </w:r>
      <w:r w:rsidRPr="000A46D5">
        <w:rPr>
          <w:color w:val="222222"/>
          <w:shd w:val="clear" w:color="auto" w:fill="FFFFFF"/>
          <w:lang w:val="ru-RU"/>
        </w:rPr>
        <w:t>, 2014</w:t>
      </w:r>
      <w:r w:rsidRPr="000A46D5">
        <w:rPr>
          <w:lang w:val="ru-RU"/>
        </w:rPr>
        <w:t xml:space="preserve"> </w:t>
      </w:r>
      <w:r>
        <w:rPr>
          <w:lang w:val="ru-RU"/>
        </w:rPr>
        <w:t>(</w:t>
      </w:r>
      <w:r w:rsidRPr="000A46D5">
        <w:rPr>
          <w:lang w:val="ru-RU"/>
        </w:rPr>
        <w:t>"</w:t>
      </w:r>
      <w:r>
        <w:rPr>
          <w:lang w:val="ru-RU"/>
        </w:rPr>
        <w:t>имеются</w:t>
      </w:r>
      <w:r w:rsidRPr="000A46D5">
        <w:rPr>
          <w:lang w:val="ru-RU"/>
        </w:rPr>
        <w:t xml:space="preserve"> </w:t>
      </w:r>
      <w:r>
        <w:rPr>
          <w:lang w:val="ru-RU"/>
        </w:rPr>
        <w:t>указания</w:t>
      </w:r>
      <w:r w:rsidRPr="000A46D5">
        <w:rPr>
          <w:lang w:val="ru-RU"/>
        </w:rPr>
        <w:t xml:space="preserve"> </w:t>
      </w:r>
      <w:r>
        <w:rPr>
          <w:lang w:val="ru-RU"/>
        </w:rPr>
        <w:t>на</w:t>
      </w:r>
      <w:r w:rsidRPr="000A46D5">
        <w:rPr>
          <w:lang w:val="ru-RU"/>
        </w:rPr>
        <w:t xml:space="preserve"> </w:t>
      </w:r>
      <w:r>
        <w:rPr>
          <w:lang w:val="ru-RU"/>
        </w:rPr>
        <w:t>то</w:t>
      </w:r>
      <w:r w:rsidRPr="000A46D5">
        <w:rPr>
          <w:lang w:val="ru-RU"/>
        </w:rPr>
        <w:t xml:space="preserve">, </w:t>
      </w:r>
      <w:r>
        <w:rPr>
          <w:lang w:val="ru-RU"/>
        </w:rPr>
        <w:t>что</w:t>
      </w:r>
      <w:r w:rsidRPr="000A46D5">
        <w:rPr>
          <w:lang w:val="ru-RU"/>
        </w:rPr>
        <w:t xml:space="preserve"> </w:t>
      </w:r>
      <w:r>
        <w:rPr>
          <w:lang w:val="ru-RU"/>
        </w:rPr>
        <w:t>должностные</w:t>
      </w:r>
      <w:r w:rsidRPr="000A46D5">
        <w:rPr>
          <w:lang w:val="ru-RU"/>
        </w:rPr>
        <w:t xml:space="preserve"> </w:t>
      </w:r>
      <w:r>
        <w:rPr>
          <w:lang w:val="ru-RU"/>
        </w:rPr>
        <w:t>лица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Шри</w:t>
      </w:r>
      <w:r w:rsidRPr="000A46D5">
        <w:rPr>
          <w:lang w:val="ru-RU"/>
        </w:rPr>
        <w:t>-</w:t>
      </w:r>
      <w:r>
        <w:rPr>
          <w:lang w:val="ru-RU"/>
        </w:rPr>
        <w:t>Ланке</w:t>
      </w:r>
      <w:r w:rsidRPr="000A46D5">
        <w:rPr>
          <w:lang w:val="ru-RU"/>
        </w:rPr>
        <w:t xml:space="preserve"> </w:t>
      </w:r>
      <w:r>
        <w:rPr>
          <w:lang w:val="ru-RU"/>
        </w:rPr>
        <w:t>подвергали</w:t>
      </w:r>
      <w:r w:rsidRPr="000A46D5">
        <w:rPr>
          <w:lang w:val="ru-RU"/>
        </w:rPr>
        <w:t xml:space="preserve"> </w:t>
      </w:r>
      <w:r>
        <w:rPr>
          <w:lang w:val="ru-RU"/>
        </w:rPr>
        <w:t>пыткам</w:t>
      </w:r>
      <w:r w:rsidRPr="000A46D5">
        <w:rPr>
          <w:lang w:val="ru-RU"/>
        </w:rPr>
        <w:t xml:space="preserve"> </w:t>
      </w:r>
      <w:r>
        <w:rPr>
          <w:lang w:val="ru-RU"/>
        </w:rPr>
        <w:t>по</w:t>
      </w:r>
      <w:r w:rsidRPr="000A46D5">
        <w:rPr>
          <w:lang w:val="ru-RU"/>
        </w:rPr>
        <w:t xml:space="preserve"> </w:t>
      </w:r>
      <w:r>
        <w:rPr>
          <w:lang w:val="ru-RU"/>
        </w:rPr>
        <w:t>крайней</w:t>
      </w:r>
      <w:r w:rsidRPr="000A46D5">
        <w:rPr>
          <w:lang w:val="ru-RU"/>
        </w:rPr>
        <w:t xml:space="preserve"> </w:t>
      </w:r>
      <w:r>
        <w:rPr>
          <w:lang w:val="ru-RU"/>
        </w:rPr>
        <w:t>мере</w:t>
      </w:r>
      <w:r w:rsidRPr="000A46D5">
        <w:rPr>
          <w:lang w:val="ru-RU"/>
        </w:rPr>
        <w:t xml:space="preserve"> </w:t>
      </w:r>
      <w:r>
        <w:rPr>
          <w:lang w:val="ru-RU"/>
        </w:rPr>
        <w:t>некоторых</w:t>
      </w:r>
      <w:r w:rsidRPr="000A46D5">
        <w:rPr>
          <w:lang w:val="ru-RU"/>
        </w:rPr>
        <w:t xml:space="preserve"> </w:t>
      </w:r>
      <w:r>
        <w:rPr>
          <w:lang w:val="ru-RU"/>
        </w:rPr>
        <w:t>лиц</w:t>
      </w:r>
      <w:r w:rsidRPr="000A46D5">
        <w:rPr>
          <w:lang w:val="ru-RU"/>
        </w:rPr>
        <w:t xml:space="preserve">, </w:t>
      </w:r>
      <w:r>
        <w:rPr>
          <w:lang w:val="ru-RU"/>
        </w:rPr>
        <w:t>которым</w:t>
      </w:r>
      <w:r w:rsidRPr="000A46D5">
        <w:rPr>
          <w:lang w:val="ru-RU"/>
        </w:rPr>
        <w:t xml:space="preserve"> </w:t>
      </w:r>
      <w:r>
        <w:rPr>
          <w:lang w:val="ru-RU"/>
        </w:rPr>
        <w:t>было</w:t>
      </w:r>
      <w:r w:rsidRPr="000A46D5">
        <w:rPr>
          <w:lang w:val="ru-RU"/>
        </w:rPr>
        <w:t xml:space="preserve"> </w:t>
      </w:r>
      <w:r>
        <w:rPr>
          <w:lang w:val="ru-RU"/>
        </w:rPr>
        <w:t>отказано</w:t>
      </w:r>
      <w:r w:rsidRPr="000A46D5">
        <w:rPr>
          <w:lang w:val="ru-RU"/>
        </w:rPr>
        <w:t xml:space="preserve"> </w:t>
      </w:r>
      <w:r>
        <w:rPr>
          <w:lang w:val="ru-RU"/>
        </w:rPr>
        <w:t>в</w:t>
      </w:r>
      <w:r w:rsidRPr="000A46D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0A46D5">
        <w:rPr>
          <w:lang w:val="ru-RU"/>
        </w:rPr>
        <w:t xml:space="preserve"> </w:t>
      </w:r>
      <w:r>
        <w:rPr>
          <w:lang w:val="ru-RU"/>
        </w:rPr>
        <w:t>убежища</w:t>
      </w:r>
      <w:r w:rsidRPr="000A46D5">
        <w:rPr>
          <w:lang w:val="ru-RU"/>
        </w:rPr>
        <w:t xml:space="preserve">, </w:t>
      </w:r>
      <w:r>
        <w:rPr>
          <w:lang w:val="ru-RU"/>
        </w:rPr>
        <w:t>особенно</w:t>
      </w:r>
      <w:r w:rsidRPr="000A46D5">
        <w:rPr>
          <w:lang w:val="ru-RU"/>
        </w:rPr>
        <w:t xml:space="preserve"> </w:t>
      </w:r>
      <w:r>
        <w:rPr>
          <w:lang w:val="ru-RU"/>
        </w:rPr>
        <w:t>если</w:t>
      </w:r>
      <w:r w:rsidRPr="000A46D5">
        <w:rPr>
          <w:lang w:val="ru-RU"/>
        </w:rPr>
        <w:t xml:space="preserve"> </w:t>
      </w:r>
      <w:r>
        <w:rPr>
          <w:lang w:val="ru-RU"/>
        </w:rPr>
        <w:t>они</w:t>
      </w:r>
      <w:r w:rsidRPr="000A46D5">
        <w:rPr>
          <w:lang w:val="ru-RU"/>
        </w:rPr>
        <w:t xml:space="preserve"> </w:t>
      </w:r>
      <w:r>
        <w:rPr>
          <w:lang w:val="ru-RU"/>
        </w:rPr>
        <w:t>поддерживали</w:t>
      </w:r>
      <w:r w:rsidRPr="000A46D5">
        <w:rPr>
          <w:lang w:val="ru-RU"/>
        </w:rPr>
        <w:t xml:space="preserve"> </w:t>
      </w:r>
      <w:r>
        <w:rPr>
          <w:lang w:val="ru-RU"/>
        </w:rPr>
        <w:t>реальную</w:t>
      </w:r>
      <w:r w:rsidRPr="000A46D5">
        <w:rPr>
          <w:lang w:val="ru-RU"/>
        </w:rPr>
        <w:t xml:space="preserve"> </w:t>
      </w:r>
      <w:r>
        <w:rPr>
          <w:lang w:val="ru-RU"/>
        </w:rPr>
        <w:t>или</w:t>
      </w:r>
      <w:r w:rsidRPr="000A46D5">
        <w:rPr>
          <w:lang w:val="ru-RU"/>
        </w:rPr>
        <w:t xml:space="preserve"> </w:t>
      </w:r>
      <w:r>
        <w:rPr>
          <w:lang w:val="ru-RU"/>
        </w:rPr>
        <w:t>подозреваемую</w:t>
      </w:r>
      <w:r w:rsidRPr="000A46D5">
        <w:rPr>
          <w:lang w:val="ru-RU"/>
        </w:rPr>
        <w:t xml:space="preserve"> </w:t>
      </w:r>
      <w:r>
        <w:rPr>
          <w:lang w:val="ru-RU"/>
        </w:rPr>
        <w:t>связь</w:t>
      </w:r>
      <w:r w:rsidRPr="000A46D5">
        <w:rPr>
          <w:lang w:val="ru-RU"/>
        </w:rPr>
        <w:t xml:space="preserve"> </w:t>
      </w:r>
      <w:r>
        <w:rPr>
          <w:lang w:val="ru-RU"/>
        </w:rPr>
        <w:t>с</w:t>
      </w:r>
      <w:r w:rsidR="00F55ACC">
        <w:rPr>
          <w:lang w:val="en-US"/>
        </w:rPr>
        <w:t> </w:t>
      </w:r>
      <w:r>
        <w:rPr>
          <w:lang w:val="ru-RU"/>
        </w:rPr>
        <w:t>Тиграми</w:t>
      </w:r>
      <w:r w:rsidRPr="000A46D5">
        <w:rPr>
          <w:lang w:val="ru-RU"/>
        </w:rPr>
        <w:t xml:space="preserve"> </w:t>
      </w:r>
      <w:r>
        <w:rPr>
          <w:lang w:val="ru-RU"/>
        </w:rPr>
        <w:t>освобождения</w:t>
      </w:r>
      <w:r w:rsidRPr="000A46D5">
        <w:rPr>
          <w:lang w:val="ru-RU"/>
        </w:rPr>
        <w:t>"</w:t>
      </w:r>
      <w:r w:rsidRPr="000A46D5">
        <w:rPr>
          <w:color w:val="222222"/>
          <w:shd w:val="clear" w:color="auto" w:fill="FFFFFF"/>
          <w:lang w:val="ru-RU"/>
        </w:rPr>
        <w:t>).</w:t>
      </w:r>
      <w:bookmarkEnd w:id="15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3D60E4" w:rsidRDefault="00D76358">
    <w:pPr>
      <w:pStyle w:val="a9"/>
      <w:rPr>
        <w:lang w:val="en-US"/>
      </w:rPr>
    </w:pPr>
    <w:r>
      <w:rPr>
        <w:lang w:val="en-US"/>
      </w:rPr>
      <w:t>CCPR/</w:t>
    </w:r>
    <w:r w:rsidR="003D60E4">
      <w:rPr>
        <w:lang w:val="ru-RU"/>
      </w:rPr>
      <w:t>C/113/D/2272</w:t>
    </w:r>
    <w:r w:rsidR="003D60E4">
      <w:rPr>
        <w:lang w:val="en-US"/>
      </w:rPr>
      <w:t>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9"/>
      <w:rPr>
        <w:lang w:val="en-US"/>
      </w:rPr>
    </w:pPr>
    <w:r>
      <w:rPr>
        <w:lang w:val="en-US"/>
      </w:rPr>
      <w:tab/>
      <w:t>CCPR/</w:t>
    </w:r>
    <w:r w:rsidR="00592761">
      <w:rPr>
        <w:lang w:val="en-US"/>
      </w:rPr>
      <w:t>C/113/D/2272/2013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3" w:rsidRPr="00F55ACC" w:rsidRDefault="007E5FB3">
    <w:pPr>
      <w:pStyle w:val="a9"/>
      <w:rPr>
        <w:lang w:val="en-US"/>
      </w:rPr>
    </w:pPr>
    <w:r>
      <w:rPr>
        <w:lang w:val="en-US"/>
      </w:rPr>
      <w:t>CCPR/</w:t>
    </w:r>
    <w:r>
      <w:rPr>
        <w:lang w:val="ru-RU"/>
      </w:rPr>
      <w:t>C/113/D/2272</w:t>
    </w:r>
    <w:r>
      <w:rPr>
        <w:lang w:val="en-US"/>
      </w:rPr>
      <w:t>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60"/>
    <w:rsid w:val="000033D8"/>
    <w:rsid w:val="00005C1C"/>
    <w:rsid w:val="00016553"/>
    <w:rsid w:val="00020E02"/>
    <w:rsid w:val="000233B3"/>
    <w:rsid w:val="00023E9E"/>
    <w:rsid w:val="00026B0C"/>
    <w:rsid w:val="0003638E"/>
    <w:rsid w:val="00036FF2"/>
    <w:rsid w:val="0004010A"/>
    <w:rsid w:val="00043D88"/>
    <w:rsid w:val="00046E4D"/>
    <w:rsid w:val="000544BF"/>
    <w:rsid w:val="00061CAD"/>
    <w:rsid w:val="0006401A"/>
    <w:rsid w:val="00072C27"/>
    <w:rsid w:val="0008279D"/>
    <w:rsid w:val="00086182"/>
    <w:rsid w:val="000902B6"/>
    <w:rsid w:val="00090891"/>
    <w:rsid w:val="00092E62"/>
    <w:rsid w:val="00097975"/>
    <w:rsid w:val="000A3DDF"/>
    <w:rsid w:val="000A46D5"/>
    <w:rsid w:val="000A60A0"/>
    <w:rsid w:val="000C3688"/>
    <w:rsid w:val="000D6863"/>
    <w:rsid w:val="000E025D"/>
    <w:rsid w:val="000F410F"/>
    <w:rsid w:val="00117AEE"/>
    <w:rsid w:val="001463F7"/>
    <w:rsid w:val="0015769C"/>
    <w:rsid w:val="001755A4"/>
    <w:rsid w:val="00180752"/>
    <w:rsid w:val="00182C60"/>
    <w:rsid w:val="00185076"/>
    <w:rsid w:val="0018543C"/>
    <w:rsid w:val="00190231"/>
    <w:rsid w:val="00192ABD"/>
    <w:rsid w:val="001A34BC"/>
    <w:rsid w:val="001A75D5"/>
    <w:rsid w:val="001A7D40"/>
    <w:rsid w:val="001D07F7"/>
    <w:rsid w:val="001D55E5"/>
    <w:rsid w:val="001D7B8F"/>
    <w:rsid w:val="001E48EE"/>
    <w:rsid w:val="001F2D04"/>
    <w:rsid w:val="0020059C"/>
    <w:rsid w:val="002019BD"/>
    <w:rsid w:val="0021512A"/>
    <w:rsid w:val="0022418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7416"/>
    <w:rsid w:val="003215F5"/>
    <w:rsid w:val="00332891"/>
    <w:rsid w:val="003419A4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3D60E4"/>
    <w:rsid w:val="00401CE0"/>
    <w:rsid w:val="00403234"/>
    <w:rsid w:val="00407AC3"/>
    <w:rsid w:val="00414586"/>
    <w:rsid w:val="00415059"/>
    <w:rsid w:val="00424FDD"/>
    <w:rsid w:val="0042598D"/>
    <w:rsid w:val="0043033D"/>
    <w:rsid w:val="00435FE4"/>
    <w:rsid w:val="00457634"/>
    <w:rsid w:val="004743D7"/>
    <w:rsid w:val="00474F42"/>
    <w:rsid w:val="00480619"/>
    <w:rsid w:val="0048244D"/>
    <w:rsid w:val="00490A66"/>
    <w:rsid w:val="004A0DE8"/>
    <w:rsid w:val="004A4CB7"/>
    <w:rsid w:val="004A57B5"/>
    <w:rsid w:val="004B19DA"/>
    <w:rsid w:val="004B2459"/>
    <w:rsid w:val="004C2A53"/>
    <w:rsid w:val="004C3B35"/>
    <w:rsid w:val="004C43EC"/>
    <w:rsid w:val="004E6729"/>
    <w:rsid w:val="004F0E47"/>
    <w:rsid w:val="004F6B7C"/>
    <w:rsid w:val="005006D0"/>
    <w:rsid w:val="0051339C"/>
    <w:rsid w:val="0051412F"/>
    <w:rsid w:val="005225E7"/>
    <w:rsid w:val="00522B6F"/>
    <w:rsid w:val="0052430E"/>
    <w:rsid w:val="005276AD"/>
    <w:rsid w:val="00532F56"/>
    <w:rsid w:val="00534E6D"/>
    <w:rsid w:val="00540A9A"/>
    <w:rsid w:val="00543522"/>
    <w:rsid w:val="00545680"/>
    <w:rsid w:val="0056618E"/>
    <w:rsid w:val="00576F59"/>
    <w:rsid w:val="00577A34"/>
    <w:rsid w:val="00580AAD"/>
    <w:rsid w:val="00592761"/>
    <w:rsid w:val="00593A04"/>
    <w:rsid w:val="005A6D5A"/>
    <w:rsid w:val="005B1B28"/>
    <w:rsid w:val="005B7D51"/>
    <w:rsid w:val="005B7F35"/>
    <w:rsid w:val="005C2081"/>
    <w:rsid w:val="005C678A"/>
    <w:rsid w:val="005D055D"/>
    <w:rsid w:val="005D346D"/>
    <w:rsid w:val="005D66AD"/>
    <w:rsid w:val="005E74AB"/>
    <w:rsid w:val="005F3B2E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2F82"/>
    <w:rsid w:val="00735602"/>
    <w:rsid w:val="0075279B"/>
    <w:rsid w:val="00753748"/>
    <w:rsid w:val="00762446"/>
    <w:rsid w:val="00781ACB"/>
    <w:rsid w:val="00793280"/>
    <w:rsid w:val="007A79EB"/>
    <w:rsid w:val="007D4CA0"/>
    <w:rsid w:val="007D7A23"/>
    <w:rsid w:val="007E0C40"/>
    <w:rsid w:val="007E38C3"/>
    <w:rsid w:val="007E549E"/>
    <w:rsid w:val="007E5FB3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23EE"/>
    <w:rsid w:val="008727A1"/>
    <w:rsid w:val="00884E4C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205B"/>
    <w:rsid w:val="008F3185"/>
    <w:rsid w:val="00915B0A"/>
    <w:rsid w:val="00926904"/>
    <w:rsid w:val="009372F0"/>
    <w:rsid w:val="00955022"/>
    <w:rsid w:val="00957B4D"/>
    <w:rsid w:val="00964EEA"/>
    <w:rsid w:val="00967AC1"/>
    <w:rsid w:val="00980C86"/>
    <w:rsid w:val="0099186F"/>
    <w:rsid w:val="009B1D9B"/>
    <w:rsid w:val="009B4074"/>
    <w:rsid w:val="009B55A1"/>
    <w:rsid w:val="009C30BB"/>
    <w:rsid w:val="009C60BE"/>
    <w:rsid w:val="009D7AB1"/>
    <w:rsid w:val="009E6279"/>
    <w:rsid w:val="009E6C1C"/>
    <w:rsid w:val="009F00A6"/>
    <w:rsid w:val="009F2A1E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245E"/>
    <w:rsid w:val="00A800D1"/>
    <w:rsid w:val="00A92699"/>
    <w:rsid w:val="00AB5BF0"/>
    <w:rsid w:val="00AC1C95"/>
    <w:rsid w:val="00AC2CCB"/>
    <w:rsid w:val="00AC443A"/>
    <w:rsid w:val="00AE60E2"/>
    <w:rsid w:val="00AE7AE8"/>
    <w:rsid w:val="00B0169F"/>
    <w:rsid w:val="00B05F21"/>
    <w:rsid w:val="00B07961"/>
    <w:rsid w:val="00B14EA9"/>
    <w:rsid w:val="00B30A3C"/>
    <w:rsid w:val="00B73711"/>
    <w:rsid w:val="00B81305"/>
    <w:rsid w:val="00BB17DC"/>
    <w:rsid w:val="00BB1AF9"/>
    <w:rsid w:val="00BB4C4A"/>
    <w:rsid w:val="00BC258B"/>
    <w:rsid w:val="00BC7F12"/>
    <w:rsid w:val="00BD3CAE"/>
    <w:rsid w:val="00BD5F3C"/>
    <w:rsid w:val="00BF0FC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433"/>
    <w:rsid w:val="00C663A3"/>
    <w:rsid w:val="00C75CB2"/>
    <w:rsid w:val="00C90723"/>
    <w:rsid w:val="00C90D5C"/>
    <w:rsid w:val="00CA609E"/>
    <w:rsid w:val="00CA7DA4"/>
    <w:rsid w:val="00CB31FB"/>
    <w:rsid w:val="00CD2446"/>
    <w:rsid w:val="00CE3D6F"/>
    <w:rsid w:val="00CE5BF0"/>
    <w:rsid w:val="00CE79A5"/>
    <w:rsid w:val="00CF0042"/>
    <w:rsid w:val="00CF262F"/>
    <w:rsid w:val="00D025D5"/>
    <w:rsid w:val="00D21603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0FC2"/>
    <w:rsid w:val="00EC6B9F"/>
    <w:rsid w:val="00EE516D"/>
    <w:rsid w:val="00EF4456"/>
    <w:rsid w:val="00EF4D1B"/>
    <w:rsid w:val="00EF7295"/>
    <w:rsid w:val="00F069D1"/>
    <w:rsid w:val="00F1503D"/>
    <w:rsid w:val="00F22712"/>
    <w:rsid w:val="00F275F5"/>
    <w:rsid w:val="00F3221F"/>
    <w:rsid w:val="00F33188"/>
    <w:rsid w:val="00F35BDE"/>
    <w:rsid w:val="00F52A0E"/>
    <w:rsid w:val="00F55ACC"/>
    <w:rsid w:val="00F5679F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styleId="afff">
    <w:name w:val="annotation text"/>
    <w:basedOn w:val="a2"/>
    <w:link w:val="afff0"/>
    <w:rsid w:val="009B55A1"/>
    <w:pPr>
      <w:suppressAutoHyphens/>
    </w:pPr>
    <w:rPr>
      <w:spacing w:val="0"/>
      <w:w w:val="100"/>
      <w:kern w:val="0"/>
      <w:lang w:val="x-none"/>
    </w:rPr>
  </w:style>
  <w:style w:type="character" w:customStyle="1" w:styleId="afff0">
    <w:name w:val="Текст примечания Знак"/>
    <w:basedOn w:val="a3"/>
    <w:link w:val="afff"/>
    <w:rsid w:val="009B55A1"/>
    <w:rPr>
      <w:lang w:val="x-none"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F3221F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styleId="afff">
    <w:name w:val="annotation text"/>
    <w:basedOn w:val="a2"/>
    <w:link w:val="afff0"/>
    <w:rsid w:val="009B55A1"/>
    <w:pPr>
      <w:suppressAutoHyphens/>
    </w:pPr>
    <w:rPr>
      <w:spacing w:val="0"/>
      <w:w w:val="100"/>
      <w:kern w:val="0"/>
      <w:lang w:val="x-none"/>
    </w:rPr>
  </w:style>
  <w:style w:type="character" w:customStyle="1" w:styleId="afff0">
    <w:name w:val="Текст примечания Знак"/>
    <w:basedOn w:val="a3"/>
    <w:link w:val="afff"/>
    <w:rsid w:val="009B55A1"/>
    <w:rPr>
      <w:lang w:val="x-none"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F3221F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4444-376F-46EB-AC6F-E75FE6BB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12</Pages>
  <Words>3606</Words>
  <Characters>22398</Characters>
  <Application>Microsoft Office Word</Application>
  <DocSecurity>0</DocSecurity>
  <Lines>447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Салынская Екатерина</dc:creator>
  <cp:lastModifiedBy>Салынская Екатерина</cp:lastModifiedBy>
  <cp:revision>2</cp:revision>
  <cp:lastPrinted>2015-06-25T12:21:00Z</cp:lastPrinted>
  <dcterms:created xsi:type="dcterms:W3CDTF">2015-06-25T13:22:00Z</dcterms:created>
  <dcterms:modified xsi:type="dcterms:W3CDTF">2015-06-25T13:22:00Z</dcterms:modified>
</cp:coreProperties>
</file>