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4F2893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4F2893" w:rsidRPr="004F2893">
                <w:rPr>
                  <w:lang w:val="en-US"/>
                </w:rPr>
                <w:t>C/GEO/CO/4-5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4F2893">
                <w:rPr>
                  <w:sz w:val="20"/>
                  <w:lang w:val="en-US"/>
                </w:rPr>
                <w:t>20 September 2011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4F2893" w:rsidRPr="004D2A09" w:rsidRDefault="004F2893" w:rsidP="004D2A09">
      <w:pPr>
        <w:spacing w:before="120"/>
        <w:rPr>
          <w:b/>
          <w:sz w:val="24"/>
          <w:szCs w:val="24"/>
        </w:rPr>
      </w:pPr>
      <w:r w:rsidRPr="004D2A09">
        <w:rPr>
          <w:b/>
          <w:sz w:val="24"/>
          <w:szCs w:val="24"/>
        </w:rPr>
        <w:t>Комитет по ликвидации</w:t>
      </w:r>
      <w:r w:rsidR="004D2A09" w:rsidRPr="004D2A09">
        <w:rPr>
          <w:b/>
          <w:sz w:val="24"/>
          <w:szCs w:val="24"/>
        </w:rPr>
        <w:br/>
      </w:r>
      <w:r w:rsidRPr="004D2A09">
        <w:rPr>
          <w:b/>
          <w:sz w:val="24"/>
          <w:szCs w:val="24"/>
        </w:rPr>
        <w:t>расовой дискриминации</w:t>
      </w:r>
    </w:p>
    <w:p w:rsidR="004F2893" w:rsidRPr="004F2893" w:rsidRDefault="004F2893" w:rsidP="004F2893">
      <w:pPr>
        <w:rPr>
          <w:b/>
        </w:rPr>
      </w:pPr>
      <w:r w:rsidRPr="004F2893">
        <w:rPr>
          <w:b/>
        </w:rPr>
        <w:t>Семьдесят девятая сессия</w:t>
      </w:r>
    </w:p>
    <w:p w:rsidR="004F2893" w:rsidRPr="004F2893" w:rsidRDefault="004F2893" w:rsidP="004F2893">
      <w:r w:rsidRPr="004F2893">
        <w:t>8 августа − 2 сентября 2011 года</w:t>
      </w:r>
    </w:p>
    <w:p w:rsidR="004F2893" w:rsidRPr="004F2893" w:rsidRDefault="00C53540" w:rsidP="00C5354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4F2893" w:rsidRPr="004F2893">
        <w:t>Рассмотрение докладов, представленных государствами-участниками в соответствии</w:t>
      </w:r>
      <w:r w:rsidR="00F41C54">
        <w:br/>
      </w:r>
      <w:r w:rsidR="004F2893" w:rsidRPr="004F2893">
        <w:t>со статьей 9 Конвенции</w:t>
      </w:r>
    </w:p>
    <w:p w:rsidR="004F2893" w:rsidRPr="004F2893" w:rsidRDefault="00C53540" w:rsidP="00C53540">
      <w:pPr>
        <w:pStyle w:val="H1GR"/>
      </w:pPr>
      <w:r w:rsidRPr="00F41C54">
        <w:tab/>
      </w:r>
      <w:r w:rsidRPr="00F41C54">
        <w:tab/>
      </w:r>
      <w:r w:rsidR="004F2893" w:rsidRPr="004F2893">
        <w:t>Заключительные замечания Комитета по ликвидации расовой дискриминации</w:t>
      </w:r>
    </w:p>
    <w:p w:rsidR="004F2893" w:rsidRPr="004F2893" w:rsidRDefault="00C53540" w:rsidP="00C5354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4F2893" w:rsidRPr="004F2893">
        <w:t>Грузия</w:t>
      </w:r>
    </w:p>
    <w:p w:rsidR="004F2893" w:rsidRPr="004F2893" w:rsidRDefault="004F2893" w:rsidP="00C53540">
      <w:pPr>
        <w:pStyle w:val="SingleTxtGR"/>
      </w:pPr>
      <w:r w:rsidRPr="004F2893">
        <w:t>1.</w:t>
      </w:r>
      <w:r w:rsidRPr="004F2893">
        <w:tab/>
        <w:t>Комитет рассмотрел четвертый и пятый периодические доклады Грузии (</w:t>
      </w:r>
      <w:r w:rsidRPr="004F2893">
        <w:rPr>
          <w:lang w:val="en-US"/>
        </w:rPr>
        <w:t>CERD</w:t>
      </w:r>
      <w:r w:rsidRPr="004F2893">
        <w:t>/</w:t>
      </w:r>
      <w:r w:rsidRPr="004F2893">
        <w:rPr>
          <w:lang w:val="en-US"/>
        </w:rPr>
        <w:t>C</w:t>
      </w:r>
      <w:r w:rsidRPr="004F2893">
        <w:t>/</w:t>
      </w:r>
      <w:r w:rsidRPr="004F2893">
        <w:rPr>
          <w:lang w:val="en-US"/>
        </w:rPr>
        <w:t>GEO</w:t>
      </w:r>
      <w:r w:rsidRPr="004F2893">
        <w:t>/4-5), пре</w:t>
      </w:r>
      <w:r w:rsidRPr="004F2893">
        <w:t>д</w:t>
      </w:r>
      <w:r w:rsidRPr="004F2893">
        <w:t>ставленные в одном документе, на своих 2102-м и 2103-м заседаниях (</w:t>
      </w:r>
      <w:r w:rsidRPr="004F2893">
        <w:rPr>
          <w:lang w:val="en-US"/>
        </w:rPr>
        <w:t>CERD</w:t>
      </w:r>
      <w:r w:rsidRPr="004F2893">
        <w:t>/</w:t>
      </w:r>
      <w:r w:rsidRPr="004F2893">
        <w:rPr>
          <w:lang w:val="en-US"/>
        </w:rPr>
        <w:t>C</w:t>
      </w:r>
      <w:r w:rsidRPr="004F2893">
        <w:t>/</w:t>
      </w:r>
      <w:r w:rsidRPr="004F2893">
        <w:rPr>
          <w:lang w:val="en-US"/>
        </w:rPr>
        <w:t>SR</w:t>
      </w:r>
      <w:r w:rsidRPr="004F2893">
        <w:t>.2102 и 2103), сост</w:t>
      </w:r>
      <w:r w:rsidRPr="004F2893">
        <w:t>о</w:t>
      </w:r>
      <w:r w:rsidRPr="004F2893">
        <w:t>явшихся 16 и 17 августа 2011 года. На своих 2121-м и 2126-м заседаниях (</w:t>
      </w:r>
      <w:r w:rsidRPr="004F2893">
        <w:rPr>
          <w:lang w:val="en-US"/>
        </w:rPr>
        <w:t>CERD</w:t>
      </w:r>
      <w:r w:rsidRPr="004F2893">
        <w:t>/</w:t>
      </w:r>
      <w:r w:rsidRPr="004F2893">
        <w:rPr>
          <w:lang w:val="en-US"/>
        </w:rPr>
        <w:t>C</w:t>
      </w:r>
      <w:r w:rsidRPr="004F2893">
        <w:t>/</w:t>
      </w:r>
      <w:r w:rsidRPr="004F2893">
        <w:rPr>
          <w:lang w:val="en-US"/>
        </w:rPr>
        <w:t>SR</w:t>
      </w:r>
      <w:r w:rsidRPr="004F2893">
        <w:t>.2121 и 2126), с</w:t>
      </w:r>
      <w:r w:rsidRPr="004F2893">
        <w:t>о</w:t>
      </w:r>
      <w:r w:rsidRPr="004F2893">
        <w:t>стоявшихся 30 августа и 1 сентября 2011 года, он принял нижеследующие з</w:t>
      </w:r>
      <w:r w:rsidRPr="004F2893">
        <w:t>а</w:t>
      </w:r>
      <w:r w:rsidRPr="004F2893">
        <w:t xml:space="preserve">ключительные замечания. </w:t>
      </w:r>
    </w:p>
    <w:p w:rsidR="004F2893" w:rsidRPr="004F2893" w:rsidRDefault="00C53540" w:rsidP="00C53540">
      <w:pPr>
        <w:pStyle w:val="H1GR"/>
      </w:pPr>
      <w:r>
        <w:rPr>
          <w:lang w:val="en-US"/>
        </w:rPr>
        <w:tab/>
      </w:r>
      <w:r w:rsidR="004F2893" w:rsidRPr="004F2893">
        <w:t>А.</w:t>
      </w:r>
      <w:r w:rsidR="004F2893" w:rsidRPr="004F2893">
        <w:tab/>
        <w:t>Введение</w:t>
      </w:r>
    </w:p>
    <w:p w:rsidR="004F2893" w:rsidRPr="004F2893" w:rsidRDefault="004F2893" w:rsidP="00C53540">
      <w:pPr>
        <w:pStyle w:val="SingleTxtGR"/>
      </w:pPr>
      <w:r w:rsidRPr="004F2893">
        <w:t>2.</w:t>
      </w:r>
      <w:r w:rsidRPr="004F2893">
        <w:tab/>
        <w:t xml:space="preserve">Комитет приветствует представление сведенных в </w:t>
      </w:r>
      <w:r w:rsidR="008C78EE">
        <w:t>один</w:t>
      </w:r>
      <w:r w:rsidRPr="004F2893">
        <w:t xml:space="preserve"> документ четве</w:t>
      </w:r>
      <w:r w:rsidRPr="004F2893">
        <w:t>р</w:t>
      </w:r>
      <w:r w:rsidRPr="004F2893">
        <w:t>того и пятого периодических докладов государства-участника в соответс</w:t>
      </w:r>
      <w:r w:rsidRPr="004F2893">
        <w:t>т</w:t>
      </w:r>
      <w:r w:rsidRPr="004F2893">
        <w:t>вии с его руководящими принципами подготовки докладов. Комитет выражает пр</w:t>
      </w:r>
      <w:r w:rsidRPr="004F2893">
        <w:t>и</w:t>
      </w:r>
      <w:r w:rsidRPr="004F2893">
        <w:t>знательность за подробные ответы, представленные делегацией в ходе рассмо</w:t>
      </w:r>
      <w:r w:rsidRPr="004F2893">
        <w:t>т</w:t>
      </w:r>
      <w:r w:rsidRPr="004F2893">
        <w:t>рения доклада, и особо отмечает открытый, содержательный и констру</w:t>
      </w:r>
      <w:r w:rsidRPr="004F2893">
        <w:t>к</w:t>
      </w:r>
      <w:r w:rsidRPr="004F2893">
        <w:t>тивный диалог, проведенный с представительной делегацией.</w:t>
      </w:r>
    </w:p>
    <w:p w:rsidR="004F2893" w:rsidRPr="004F2893" w:rsidRDefault="00C53540" w:rsidP="00C53540">
      <w:pPr>
        <w:pStyle w:val="H1GR"/>
      </w:pPr>
      <w:r>
        <w:rPr>
          <w:lang w:val="en-US"/>
        </w:rPr>
        <w:tab/>
      </w:r>
      <w:r w:rsidR="004F2893" w:rsidRPr="004F2893">
        <w:t>В.</w:t>
      </w:r>
      <w:r w:rsidR="004F2893" w:rsidRPr="004F2893">
        <w:tab/>
        <w:t>Позитивные аспекты</w:t>
      </w:r>
    </w:p>
    <w:p w:rsidR="004F2893" w:rsidRPr="004F2893" w:rsidRDefault="004F2893" w:rsidP="00C53540">
      <w:pPr>
        <w:pStyle w:val="SingleTxtGR"/>
      </w:pPr>
      <w:r w:rsidRPr="004F2893">
        <w:t>3.</w:t>
      </w:r>
      <w:r w:rsidRPr="004F2893">
        <w:tab/>
        <w:t>Комитет приветствует продолжающиеся усилия государства-участника по пересмотру своего законодательства с целью обеспечения более эффективной защиты прав человека и осуществлени</w:t>
      </w:r>
      <w:r w:rsidR="00C53540">
        <w:t>я</w:t>
      </w:r>
      <w:r w:rsidRPr="004F2893">
        <w:t xml:space="preserve"> положений Конвенции, включая прин</w:t>
      </w:r>
      <w:r w:rsidRPr="004F2893">
        <w:t>я</w:t>
      </w:r>
      <w:r w:rsidRPr="004F2893">
        <w:t>тие в 2010 году поправок к Конституции Грузии; принятие в 2007 году попра</w:t>
      </w:r>
      <w:r w:rsidRPr="004F2893">
        <w:t>в</w:t>
      </w:r>
      <w:r w:rsidRPr="004F2893">
        <w:t>ки к Национальному закону о беженцах; принятие 11 июля 2007 года Зак</w:t>
      </w:r>
      <w:r w:rsidRPr="004F2893">
        <w:t>о</w:t>
      </w:r>
      <w:r w:rsidRPr="004F2893">
        <w:t xml:space="preserve">на Грузии о репатриации лиц, насильственно </w:t>
      </w:r>
      <w:r w:rsidR="00C53540">
        <w:t>перемещенных</w:t>
      </w:r>
      <w:r w:rsidRPr="004F2893">
        <w:t xml:space="preserve"> из Советской Соци</w:t>
      </w:r>
      <w:r w:rsidRPr="004F2893">
        <w:t>а</w:t>
      </w:r>
      <w:r w:rsidRPr="004F2893">
        <w:t>листической Республики Грузия бывшим СССР в 1940-х годах; поправок к О</w:t>
      </w:r>
      <w:r w:rsidRPr="004F2893">
        <w:t>р</w:t>
      </w:r>
      <w:r w:rsidRPr="004F2893">
        <w:t>ганическому закону о гражданстве Грузии в декабре 2009 года; поправок к З</w:t>
      </w:r>
      <w:r w:rsidRPr="004F2893">
        <w:t>а</w:t>
      </w:r>
      <w:r w:rsidRPr="004F2893">
        <w:t>кону о высшем образовании в 2009 году и поправк</w:t>
      </w:r>
      <w:r w:rsidR="003763F2">
        <w:t>и</w:t>
      </w:r>
      <w:r w:rsidRPr="004F2893">
        <w:t>, внесенной 5 июля 2011 г</w:t>
      </w:r>
      <w:r w:rsidRPr="004F2893">
        <w:t>о</w:t>
      </w:r>
      <w:r w:rsidRPr="004F2893">
        <w:t>да в Гражданский кодекс Грузии.</w:t>
      </w:r>
    </w:p>
    <w:p w:rsidR="004F2893" w:rsidRPr="004F2893" w:rsidRDefault="004F2893" w:rsidP="00C53540">
      <w:pPr>
        <w:pStyle w:val="SingleTxtGR"/>
      </w:pPr>
      <w:r w:rsidRPr="004F2893">
        <w:t>4.</w:t>
      </w:r>
      <w:r w:rsidRPr="004F2893">
        <w:tab/>
        <w:t xml:space="preserve">Комитет с </w:t>
      </w:r>
      <w:r w:rsidR="009221BE">
        <w:t xml:space="preserve">интересом </w:t>
      </w:r>
      <w:r w:rsidRPr="004F2893">
        <w:t>отмечает, что за период после рассмотрения пре</w:t>
      </w:r>
      <w:r w:rsidRPr="004F2893">
        <w:t>д</w:t>
      </w:r>
      <w:r w:rsidRPr="004F2893">
        <w:t>ставленных в одном документе второго и третьего периодических докладов г</w:t>
      </w:r>
      <w:r w:rsidRPr="004F2893">
        <w:t>о</w:t>
      </w:r>
      <w:r w:rsidRPr="004F2893">
        <w:t>сударства-участника (</w:t>
      </w:r>
      <w:r w:rsidRPr="004F2893">
        <w:rPr>
          <w:lang w:val="en-US"/>
        </w:rPr>
        <w:t>CERD</w:t>
      </w:r>
      <w:r w:rsidRPr="004F2893">
        <w:t>/</w:t>
      </w:r>
      <w:r w:rsidRPr="004F2893">
        <w:rPr>
          <w:lang w:val="en-US"/>
        </w:rPr>
        <w:t>C</w:t>
      </w:r>
      <w:r w:rsidRPr="004F2893">
        <w:t>/461/</w:t>
      </w:r>
      <w:r w:rsidRPr="004F2893">
        <w:rPr>
          <w:lang w:val="en-US"/>
        </w:rPr>
        <w:t>Add</w:t>
      </w:r>
      <w:r w:rsidRPr="004F2893">
        <w:t>.1) оно ратифицировало следующие м</w:t>
      </w:r>
      <w:r w:rsidRPr="004F2893">
        <w:t>е</w:t>
      </w:r>
      <w:r w:rsidRPr="004F2893">
        <w:t>ждународные и региональные договоры или присоед</w:t>
      </w:r>
      <w:r w:rsidRPr="004F2893">
        <w:t>и</w:t>
      </w:r>
      <w:r w:rsidRPr="004F2893">
        <w:t xml:space="preserve">нилось к ним: </w:t>
      </w:r>
    </w:p>
    <w:p w:rsidR="004F2893" w:rsidRPr="004F2893" w:rsidRDefault="004F2893" w:rsidP="00C53540">
      <w:pPr>
        <w:pStyle w:val="SingleTxtGR"/>
      </w:pPr>
      <w:r w:rsidRPr="004F2893">
        <w:tab/>
        <w:t>а)</w:t>
      </w:r>
      <w:r w:rsidRPr="004F2893">
        <w:tab/>
        <w:t>Конвенци</w:t>
      </w:r>
      <w:r w:rsidR="009221BE">
        <w:t>ю</w:t>
      </w:r>
      <w:r w:rsidRPr="004F2893">
        <w:t xml:space="preserve"> Организации Объединенных Наций против трансн</w:t>
      </w:r>
      <w:r w:rsidRPr="004F2893">
        <w:t>а</w:t>
      </w:r>
      <w:r w:rsidRPr="004F2893">
        <w:t>циональной организованной преступности (5 сентября 2006 года), а также д</w:t>
      </w:r>
      <w:r w:rsidRPr="004F2893">
        <w:t>о</w:t>
      </w:r>
      <w:r w:rsidRPr="004F2893">
        <w:t xml:space="preserve">полняющие </w:t>
      </w:r>
      <w:r w:rsidR="009221BE">
        <w:t>ее</w:t>
      </w:r>
      <w:r w:rsidRPr="004F2893">
        <w:t xml:space="preserve"> Протокол о предупреждении и пресечении торговли людьми, особенно женщинами и детьми, и наказания за нее и Протокол против незако</w:t>
      </w:r>
      <w:r w:rsidRPr="004F2893">
        <w:t>н</w:t>
      </w:r>
      <w:r w:rsidRPr="004F2893">
        <w:t xml:space="preserve">ного ввоза мигрантов по суше, морю и воздуху; </w:t>
      </w:r>
    </w:p>
    <w:p w:rsidR="004F2893" w:rsidRPr="004F2893" w:rsidRDefault="004F2893" w:rsidP="00C53540">
      <w:pPr>
        <w:pStyle w:val="SingleTxtGR"/>
      </w:pPr>
      <w:r w:rsidRPr="004F2893">
        <w:tab/>
      </w:r>
      <w:r w:rsidRPr="004F2893">
        <w:rPr>
          <w:lang w:val="en-US"/>
        </w:rPr>
        <w:t>b</w:t>
      </w:r>
      <w:r w:rsidRPr="004F2893">
        <w:t>)</w:t>
      </w:r>
      <w:r w:rsidRPr="004F2893">
        <w:tab/>
        <w:t>Факультативный протокол к Конвенции о правах ребенка, каса</w:t>
      </w:r>
      <w:r w:rsidRPr="004F2893">
        <w:t>ю</w:t>
      </w:r>
      <w:r w:rsidRPr="004F2893">
        <w:t>щийся участия детей в во</w:t>
      </w:r>
      <w:r w:rsidRPr="004F2893">
        <w:t>о</w:t>
      </w:r>
      <w:r w:rsidRPr="004F2893">
        <w:t>руженных конфликтах (3 августа 2010 года);</w:t>
      </w:r>
    </w:p>
    <w:p w:rsidR="004F2893" w:rsidRPr="004F2893" w:rsidRDefault="004F2893" w:rsidP="00C53540">
      <w:pPr>
        <w:pStyle w:val="SingleTxtGR"/>
      </w:pPr>
      <w:r w:rsidRPr="004F2893">
        <w:tab/>
        <w:t>с)</w:t>
      </w:r>
      <w:r w:rsidRPr="004F2893">
        <w:tab/>
        <w:t>Европейск</w:t>
      </w:r>
      <w:r w:rsidR="00520880">
        <w:t>ую</w:t>
      </w:r>
      <w:r w:rsidRPr="004F2893">
        <w:t xml:space="preserve"> рамочн</w:t>
      </w:r>
      <w:r w:rsidR="00520880">
        <w:t>ую</w:t>
      </w:r>
      <w:r w:rsidRPr="004F2893">
        <w:t xml:space="preserve"> конвенци</w:t>
      </w:r>
      <w:r w:rsidR="00520880">
        <w:t>ю</w:t>
      </w:r>
      <w:r w:rsidRPr="004F2893">
        <w:t xml:space="preserve"> о защите национальных мен</w:t>
      </w:r>
      <w:r w:rsidRPr="004F2893">
        <w:t>ь</w:t>
      </w:r>
      <w:r w:rsidRPr="004F2893">
        <w:t>шинств (вступила в силу 1 апреля 2006 года).</w:t>
      </w:r>
    </w:p>
    <w:p w:rsidR="004F2893" w:rsidRPr="004F2893" w:rsidRDefault="004F2893" w:rsidP="00C53540">
      <w:pPr>
        <w:pStyle w:val="SingleTxtGR"/>
      </w:pPr>
      <w:r w:rsidRPr="004F2893">
        <w:t>5.</w:t>
      </w:r>
      <w:r w:rsidRPr="004F2893">
        <w:tab/>
        <w:t xml:space="preserve">Комитет также приветствует усилия государства-участника по </w:t>
      </w:r>
      <w:r w:rsidR="00520880">
        <w:t>дополн</w:t>
      </w:r>
      <w:r w:rsidR="00520880">
        <w:t>е</w:t>
      </w:r>
      <w:r w:rsidR="00520880">
        <w:t>нию</w:t>
      </w:r>
      <w:r w:rsidRPr="004F2893">
        <w:t xml:space="preserve"> своей политики, программ и административных мер для обеспечения з</w:t>
      </w:r>
      <w:r w:rsidRPr="004F2893">
        <w:t>а</w:t>
      </w:r>
      <w:r w:rsidRPr="004F2893">
        <w:t xml:space="preserve">щиты прав человека и соблюдения Конвенции, </w:t>
      </w:r>
      <w:r w:rsidR="00520880">
        <w:t>в частности</w:t>
      </w:r>
      <w:r w:rsidRPr="004F2893">
        <w:t>:</w:t>
      </w:r>
    </w:p>
    <w:p w:rsidR="004F2893" w:rsidRPr="004F2893" w:rsidRDefault="004F2893" w:rsidP="00C53540">
      <w:pPr>
        <w:pStyle w:val="SingleTxtGR"/>
      </w:pPr>
      <w:r w:rsidRPr="004F2893">
        <w:tab/>
        <w:t>а)</w:t>
      </w:r>
      <w:r w:rsidRPr="004F2893">
        <w:tab/>
        <w:t>разработк</w:t>
      </w:r>
      <w:r w:rsidR="00520880">
        <w:t>и</w:t>
      </w:r>
      <w:r w:rsidRPr="004F2893">
        <w:t xml:space="preserve"> Плана действий на 2009−2014 годы по интеграции н</w:t>
      </w:r>
      <w:r w:rsidRPr="004F2893">
        <w:t>а</w:t>
      </w:r>
      <w:r w:rsidRPr="004F2893">
        <w:t>циональных меньшинств через посредство многоязычного образования;</w:t>
      </w:r>
    </w:p>
    <w:p w:rsidR="004F2893" w:rsidRPr="004F2893" w:rsidRDefault="004F2893" w:rsidP="00C53540">
      <w:pPr>
        <w:pStyle w:val="SingleTxtGR"/>
      </w:pPr>
      <w:r w:rsidRPr="004F2893">
        <w:tab/>
      </w:r>
      <w:r w:rsidRPr="004F2893">
        <w:rPr>
          <w:lang w:val="en-US"/>
        </w:rPr>
        <w:t>b</w:t>
      </w:r>
      <w:r w:rsidRPr="004F2893">
        <w:t>)</w:t>
      </w:r>
      <w:r w:rsidRPr="004F2893">
        <w:tab/>
        <w:t xml:space="preserve">принятие в мае 2009 года Национальной концепции </w:t>
      </w:r>
      <w:r w:rsidR="00520880">
        <w:t>терпимости</w:t>
      </w:r>
      <w:r w:rsidRPr="004F2893">
        <w:t xml:space="preserve"> и гражданской интеграции и соответствующего Плана действий, а также создание 3 июля 2009 года Межведомственной комиссии по его осущес</w:t>
      </w:r>
      <w:r w:rsidRPr="004F2893">
        <w:t>т</w:t>
      </w:r>
      <w:r w:rsidRPr="004F2893">
        <w:t>влению;</w:t>
      </w:r>
    </w:p>
    <w:p w:rsidR="004F2893" w:rsidRPr="004F2893" w:rsidRDefault="004F2893" w:rsidP="00C53540">
      <w:pPr>
        <w:pStyle w:val="SingleTxtGR"/>
      </w:pPr>
      <w:r w:rsidRPr="004F2893">
        <w:tab/>
        <w:t>с)</w:t>
      </w:r>
      <w:r w:rsidRPr="004F2893">
        <w:tab/>
        <w:t>принятие в 2007 году Государственной стратегии по внутренне п</w:t>
      </w:r>
      <w:r w:rsidRPr="004F2893">
        <w:t>е</w:t>
      </w:r>
      <w:r w:rsidRPr="004F2893">
        <w:t>ремещенным лицам, а также соответствующего Плана действий − 28 мая 2009</w:t>
      </w:r>
      <w:r w:rsidR="008C78EE">
        <w:t> </w:t>
      </w:r>
      <w:r w:rsidRPr="004F2893">
        <w:t xml:space="preserve">года. </w:t>
      </w:r>
    </w:p>
    <w:p w:rsidR="004F2893" w:rsidRPr="004F2893" w:rsidRDefault="004F2893" w:rsidP="00C53540">
      <w:pPr>
        <w:pStyle w:val="SingleTxtGR"/>
      </w:pPr>
      <w:r w:rsidRPr="004F2893">
        <w:t>6.</w:t>
      </w:r>
      <w:r w:rsidRPr="004F2893">
        <w:tab/>
        <w:t xml:space="preserve">Комитет с </w:t>
      </w:r>
      <w:r w:rsidR="00520880">
        <w:t>интересом</w:t>
      </w:r>
      <w:r w:rsidRPr="004F2893">
        <w:t xml:space="preserve"> отмечает расширенные полномочия, предоставле</w:t>
      </w:r>
      <w:r w:rsidRPr="004F2893">
        <w:t>н</w:t>
      </w:r>
      <w:r w:rsidRPr="004F2893">
        <w:t xml:space="preserve">ные </w:t>
      </w:r>
      <w:r w:rsidR="00520880">
        <w:t>Общественному</w:t>
      </w:r>
      <w:r w:rsidRPr="004F2893">
        <w:t xml:space="preserve"> защитнику, и призывает государство-участник консульт</w:t>
      </w:r>
      <w:r w:rsidRPr="004F2893">
        <w:t>и</w:t>
      </w:r>
      <w:r w:rsidRPr="004F2893">
        <w:t xml:space="preserve">роваться с ним и привлекать его </w:t>
      </w:r>
      <w:r w:rsidR="00520880">
        <w:t>к</w:t>
      </w:r>
      <w:r w:rsidRPr="004F2893">
        <w:t xml:space="preserve"> осуществлени</w:t>
      </w:r>
      <w:r w:rsidR="00520880">
        <w:t>ю</w:t>
      </w:r>
      <w:r w:rsidRPr="004F2893">
        <w:t xml:space="preserve"> любой деятельности в обла</w:t>
      </w:r>
      <w:r w:rsidRPr="004F2893">
        <w:t>с</w:t>
      </w:r>
      <w:r w:rsidRPr="004F2893">
        <w:t>ти прав человека.</w:t>
      </w:r>
    </w:p>
    <w:p w:rsidR="004F2893" w:rsidRPr="004F2893" w:rsidRDefault="004F2893" w:rsidP="00C53540">
      <w:pPr>
        <w:pStyle w:val="SingleTxtGR"/>
      </w:pPr>
      <w:r w:rsidRPr="004F2893">
        <w:t>7.</w:t>
      </w:r>
      <w:r w:rsidRPr="004F2893">
        <w:tab/>
        <w:t xml:space="preserve">Кроме того, Комитет с </w:t>
      </w:r>
      <w:r w:rsidR="00520880">
        <w:t>интересом</w:t>
      </w:r>
      <w:r w:rsidRPr="004F2893">
        <w:t xml:space="preserve"> отмечает вним</w:t>
      </w:r>
      <w:r w:rsidRPr="004F2893">
        <w:t>а</w:t>
      </w:r>
      <w:r w:rsidRPr="004F2893">
        <w:t>ние, уделяемое культуре этнических меньшинств, и поддержку</w:t>
      </w:r>
      <w:r w:rsidR="00520880">
        <w:t>,</w:t>
      </w:r>
      <w:r w:rsidRPr="004F2893">
        <w:t xml:space="preserve"> </w:t>
      </w:r>
      <w:r w:rsidR="00520880">
        <w:t xml:space="preserve">оказываемую </w:t>
      </w:r>
      <w:r w:rsidRPr="004F2893">
        <w:t>их культурной деятельн</w:t>
      </w:r>
      <w:r w:rsidRPr="004F2893">
        <w:t>о</w:t>
      </w:r>
      <w:r w:rsidRPr="004F2893">
        <w:t>сти</w:t>
      </w:r>
      <w:r w:rsidR="00520880">
        <w:t>,</w:t>
      </w:r>
      <w:r w:rsidRPr="004F2893">
        <w:t xml:space="preserve"> и призывает государство-участник продолжать действовать </w:t>
      </w:r>
      <w:r w:rsidR="00520880">
        <w:t>в том же н</w:t>
      </w:r>
      <w:r w:rsidR="00520880">
        <w:t>а</w:t>
      </w:r>
      <w:r w:rsidR="00520880">
        <w:t>правлении</w:t>
      </w:r>
      <w:r w:rsidRPr="004F2893">
        <w:t>.</w:t>
      </w:r>
    </w:p>
    <w:p w:rsidR="004F2893" w:rsidRPr="004F2893" w:rsidRDefault="00520880" w:rsidP="00520880">
      <w:pPr>
        <w:pStyle w:val="H1GR"/>
      </w:pPr>
      <w:r>
        <w:tab/>
      </w:r>
      <w:r w:rsidR="004F2893" w:rsidRPr="004F2893">
        <w:t>С.</w:t>
      </w:r>
      <w:r w:rsidR="004F2893" w:rsidRPr="004F2893">
        <w:tab/>
        <w:t>Факторы и трудности, препятствующие осуществлению Конвенции</w:t>
      </w:r>
    </w:p>
    <w:p w:rsidR="004F2893" w:rsidRPr="004F2893" w:rsidRDefault="004F2893" w:rsidP="00C53540">
      <w:pPr>
        <w:pStyle w:val="SingleTxtGR"/>
      </w:pPr>
      <w:r w:rsidRPr="004F2893">
        <w:t>8.</w:t>
      </w:r>
      <w:r w:rsidRPr="004F2893">
        <w:tab/>
        <w:t>Напоминая пункт 4 своих предыдущих заключительных замечани</w:t>
      </w:r>
      <w:r w:rsidR="00A63CDB">
        <w:t>й</w:t>
      </w:r>
      <w:r w:rsidRPr="004F2893">
        <w:t xml:space="preserve"> (CERD/C/GEO/CO/3), Комитет</w:t>
      </w:r>
      <w:r w:rsidR="00A63CDB">
        <w:t xml:space="preserve"> вновь заявляет о своем признании того</w:t>
      </w:r>
      <w:r w:rsidRPr="004F2893">
        <w:t xml:space="preserve">, что </w:t>
      </w:r>
      <w:r w:rsidR="00A63CDB">
        <w:t>п</w:t>
      </w:r>
      <w:r w:rsidR="00A63CDB">
        <w:t>о</w:t>
      </w:r>
      <w:r w:rsidR="00A63CDB">
        <w:t>сле</w:t>
      </w:r>
      <w:r w:rsidRPr="004F2893">
        <w:t xml:space="preserve"> достижения независимости Грузия столкнулась с этническими и политич</w:t>
      </w:r>
      <w:r w:rsidRPr="004F2893">
        <w:t>е</w:t>
      </w:r>
      <w:r w:rsidRPr="004F2893">
        <w:t>скими конфликтами в Абхазии</w:t>
      </w:r>
      <w:r w:rsidR="00A63CDB">
        <w:t xml:space="preserve">, </w:t>
      </w:r>
      <w:r w:rsidR="00A63CDB" w:rsidRPr="00A63CDB">
        <w:t>Грузии</w:t>
      </w:r>
      <w:r w:rsidRPr="004F2893">
        <w:t xml:space="preserve"> и Южной Осетии. Комитет отмечает, что Абхазия и Южная Осетия продолжают оставаться за пределами эффективного контроля со стороны государства-участника, </w:t>
      </w:r>
      <w:r w:rsidR="00A63CDB">
        <w:t>что не позволило ему</w:t>
      </w:r>
      <w:r w:rsidRPr="004F2893">
        <w:t xml:space="preserve"> обеспечить осуществление Конвенции на этих территор</w:t>
      </w:r>
      <w:r w:rsidRPr="004F2893">
        <w:t>и</w:t>
      </w:r>
      <w:r w:rsidRPr="004F2893">
        <w:t>ях.</w:t>
      </w:r>
    </w:p>
    <w:p w:rsidR="004F2893" w:rsidRPr="004F2893" w:rsidRDefault="004F2893" w:rsidP="00C53540">
      <w:pPr>
        <w:pStyle w:val="SingleTxtGR"/>
      </w:pPr>
      <w:r w:rsidRPr="004F2893">
        <w:t>9.</w:t>
      </w:r>
      <w:r w:rsidRPr="004F2893">
        <w:tab/>
        <w:t>Кроме того, вооруженный конфликт 2008 года в Южной Осетии и во</w:t>
      </w:r>
      <w:r w:rsidR="00A63CDB">
        <w:t>е</w:t>
      </w:r>
      <w:r w:rsidR="00A63CDB">
        <w:t>н</w:t>
      </w:r>
      <w:r w:rsidR="00A63CDB">
        <w:t>ные</w:t>
      </w:r>
      <w:r w:rsidRPr="004F2893">
        <w:t xml:space="preserve"> действия в Абхазии привели к дискриминации лиц различного этнического происхождения, включая </w:t>
      </w:r>
      <w:r w:rsidR="00A54392">
        <w:t>большое количество</w:t>
      </w:r>
      <w:r w:rsidRPr="004F2893">
        <w:t xml:space="preserve"> внутренне перемещенных лиц (ВПЛ) и беженцев. Совет Безопасности принял резолюцию 1866 (2009), в кот</w:t>
      </w:r>
      <w:r w:rsidRPr="004F2893">
        <w:t>о</w:t>
      </w:r>
      <w:r w:rsidRPr="004F2893">
        <w:t xml:space="preserve">рой призвал участников конфликта содействовать свободному перемещению беженцев и ВПЛ. Комитет отмечает позицию государства-участника, согласно которой обязанность </w:t>
      </w:r>
      <w:r w:rsidR="00A54392">
        <w:t xml:space="preserve">осуществлять </w:t>
      </w:r>
      <w:r w:rsidRPr="004F2893">
        <w:t>Кон</w:t>
      </w:r>
      <w:r w:rsidR="00A54392">
        <w:t>венцию</w:t>
      </w:r>
      <w:r w:rsidRPr="004F2893">
        <w:t xml:space="preserve"> в Южной Осетии и Абхазии </w:t>
      </w:r>
      <w:r w:rsidR="00A54392">
        <w:t>л</w:t>
      </w:r>
      <w:r w:rsidR="00A54392">
        <w:t>е</w:t>
      </w:r>
      <w:r w:rsidR="00A54392">
        <w:t>жит на соседнем государстве</w:t>
      </w:r>
      <w:r w:rsidRPr="004F2893">
        <w:t>, осуществляюще</w:t>
      </w:r>
      <w:r w:rsidR="00A54392">
        <w:t>м</w:t>
      </w:r>
      <w:r w:rsidRPr="004F2893">
        <w:t xml:space="preserve"> фактический контроль над эт</w:t>
      </w:r>
      <w:r w:rsidRPr="004F2893">
        <w:t>и</w:t>
      </w:r>
      <w:r w:rsidRPr="004F2893">
        <w:t xml:space="preserve">ми территориями. Комитет отмечает, что в прошлом он уже выражал </w:t>
      </w:r>
      <w:r w:rsidR="00A54392">
        <w:t>свое мн</w:t>
      </w:r>
      <w:r w:rsidR="00A54392">
        <w:t>е</w:t>
      </w:r>
      <w:r w:rsidR="00A54392">
        <w:t>ние</w:t>
      </w:r>
      <w:r w:rsidRPr="004F2893">
        <w:t xml:space="preserve">, что государства, осуществляющие фактический контроль над </w:t>
      </w:r>
      <w:r w:rsidR="00A54392">
        <w:t xml:space="preserve">какой-либо </w:t>
      </w:r>
      <w:r w:rsidRPr="004F2893">
        <w:t>территорией</w:t>
      </w:r>
      <w:r w:rsidR="00A54392">
        <w:t>,</w:t>
      </w:r>
      <w:r w:rsidRPr="004F2893">
        <w:t xml:space="preserve"> несут ответственность за соблюдение Конвенции в соответс</w:t>
      </w:r>
      <w:r w:rsidRPr="004F2893">
        <w:t>т</w:t>
      </w:r>
      <w:r w:rsidRPr="004F2893">
        <w:t>вии с международным правом и духом Ко</w:t>
      </w:r>
      <w:r w:rsidRPr="004F2893">
        <w:t>н</w:t>
      </w:r>
      <w:r w:rsidRPr="004F2893">
        <w:t>венции.</w:t>
      </w:r>
    </w:p>
    <w:p w:rsidR="004F2893" w:rsidRPr="004F2893" w:rsidRDefault="007C4252" w:rsidP="007C4252">
      <w:pPr>
        <w:pStyle w:val="H1GR"/>
      </w:pPr>
      <w:r>
        <w:tab/>
      </w:r>
      <w:r w:rsidR="004F2893" w:rsidRPr="004F2893">
        <w:rPr>
          <w:lang w:val="en-US"/>
        </w:rPr>
        <w:t>D</w:t>
      </w:r>
      <w:r w:rsidR="004F2893" w:rsidRPr="004F2893">
        <w:t>.</w:t>
      </w:r>
      <w:r w:rsidR="004F2893" w:rsidRPr="004F2893">
        <w:tab/>
        <w:t>Вопросы, вызывающие обеспокоенность</w:t>
      </w:r>
      <w:r>
        <w:t>,</w:t>
      </w:r>
      <w:r w:rsidR="004F2893" w:rsidRPr="004F2893">
        <w:t xml:space="preserve"> и рекомендации</w:t>
      </w:r>
    </w:p>
    <w:p w:rsidR="004F2893" w:rsidRPr="004F2893" w:rsidRDefault="004F2893" w:rsidP="00C53540">
      <w:pPr>
        <w:pStyle w:val="SingleTxtGR"/>
      </w:pPr>
      <w:r w:rsidRPr="004F2893">
        <w:t>10.</w:t>
      </w:r>
      <w:r w:rsidRPr="004F2893">
        <w:tab/>
        <w:t xml:space="preserve">Несмотря на ряд законопроектов, вынесенных на публичное обсуждение, Комитет </w:t>
      </w:r>
      <w:r w:rsidR="007C4252">
        <w:t xml:space="preserve">вновь заявляет о </w:t>
      </w:r>
      <w:r w:rsidRPr="004F2893">
        <w:t>сво</w:t>
      </w:r>
      <w:r w:rsidR="007C4252">
        <w:t>ей обеспокоенности тем</w:t>
      </w:r>
      <w:r w:rsidRPr="004F2893">
        <w:t>, что гос</w:t>
      </w:r>
      <w:r w:rsidRPr="004F2893">
        <w:t>у</w:t>
      </w:r>
      <w:r w:rsidRPr="004F2893">
        <w:t>дарство-участник до сих пор не приняло проект закон</w:t>
      </w:r>
      <w:r w:rsidR="007C4252">
        <w:t>а</w:t>
      </w:r>
      <w:r w:rsidRPr="004F2893">
        <w:t xml:space="preserve"> о защите меньшинств (статья 2). </w:t>
      </w:r>
    </w:p>
    <w:p w:rsidR="004F2893" w:rsidRPr="004F2893" w:rsidRDefault="004F2893" w:rsidP="00C53540">
      <w:pPr>
        <w:pStyle w:val="SingleTxtGR"/>
        <w:rPr>
          <w:b/>
        </w:rPr>
      </w:pPr>
      <w:r w:rsidRPr="004F2893">
        <w:rPr>
          <w:b/>
        </w:rPr>
        <w:t>Комитет призывает государство-участник ускорить принятие конкретного закон</w:t>
      </w:r>
      <w:r w:rsidR="007C4252">
        <w:rPr>
          <w:b/>
        </w:rPr>
        <w:t>а</w:t>
      </w:r>
      <w:r w:rsidRPr="004F2893">
        <w:rPr>
          <w:b/>
        </w:rPr>
        <w:t xml:space="preserve"> о защите меньшинств.</w:t>
      </w:r>
    </w:p>
    <w:p w:rsidR="004F2893" w:rsidRPr="004F2893" w:rsidRDefault="004F2893" w:rsidP="00C53540">
      <w:pPr>
        <w:pStyle w:val="SingleTxtGR"/>
      </w:pPr>
      <w:r w:rsidRPr="004F2893">
        <w:t>11.</w:t>
      </w:r>
      <w:r w:rsidRPr="004F2893">
        <w:tab/>
        <w:t>Комитет обеспокоен тем, что Уголовный кодекс не запрещает расистские высказывания в целом, распространение идей, основанных на расовом прево</w:t>
      </w:r>
      <w:r w:rsidRPr="004F2893">
        <w:t>с</w:t>
      </w:r>
      <w:r w:rsidRPr="004F2893">
        <w:t>ходстве</w:t>
      </w:r>
      <w:r w:rsidR="007C4252">
        <w:t>,</w:t>
      </w:r>
      <w:r w:rsidRPr="004F2893">
        <w:t xml:space="preserve"> и </w:t>
      </w:r>
      <w:r w:rsidR="007C4252">
        <w:t>проявления</w:t>
      </w:r>
      <w:r w:rsidRPr="004F2893">
        <w:t xml:space="preserve"> расовой ненависти, а также подстрекательство к рас</w:t>
      </w:r>
      <w:r w:rsidRPr="004F2893">
        <w:t>о</w:t>
      </w:r>
      <w:r w:rsidRPr="004F2893">
        <w:t>вой дискриминации. Он также обеспокоен тем, что в законодательстве не пред</w:t>
      </w:r>
      <w:r w:rsidRPr="004F2893">
        <w:t>у</w:t>
      </w:r>
      <w:r w:rsidRPr="004F2893">
        <w:t xml:space="preserve">смотрено </w:t>
      </w:r>
      <w:r w:rsidR="007C4252">
        <w:t>четкое</w:t>
      </w:r>
      <w:r w:rsidRPr="004F2893">
        <w:t xml:space="preserve"> определение прямой и косвенной дискриминации и что рас</w:t>
      </w:r>
      <w:r w:rsidRPr="004F2893">
        <w:t>и</w:t>
      </w:r>
      <w:r w:rsidRPr="004F2893">
        <w:t>стские организации не запрещены законом. Кроме того, Комитет отмечает, что расовые, религиозные, национальные или этнические основания рассматрив</w:t>
      </w:r>
      <w:r w:rsidRPr="004F2893">
        <w:t>а</w:t>
      </w:r>
      <w:r w:rsidRPr="004F2893">
        <w:t>ются в качестве отягчающих обстоятельств только в связи с тяжкими престу</w:t>
      </w:r>
      <w:r w:rsidRPr="004F2893">
        <w:t>п</w:t>
      </w:r>
      <w:r w:rsidRPr="004F2893">
        <w:t>лениями (статьи 4 а) и b)).</w:t>
      </w:r>
    </w:p>
    <w:p w:rsidR="004F2893" w:rsidRPr="004F2893" w:rsidRDefault="004F2893" w:rsidP="00C53540">
      <w:pPr>
        <w:pStyle w:val="SingleTxtGR"/>
        <w:rPr>
          <w:b/>
        </w:rPr>
      </w:pPr>
      <w:r w:rsidRPr="004F2893">
        <w:rPr>
          <w:b/>
        </w:rPr>
        <w:t xml:space="preserve">Комитет рекомендует государству-участнику: </w:t>
      </w:r>
    </w:p>
    <w:p w:rsidR="004F2893" w:rsidRPr="007C4252" w:rsidRDefault="004F2893" w:rsidP="00C53540">
      <w:pPr>
        <w:pStyle w:val="SingleTxtGR"/>
        <w:rPr>
          <w:b/>
        </w:rPr>
      </w:pPr>
      <w:r w:rsidRPr="004F2893">
        <w:rPr>
          <w:b/>
        </w:rPr>
        <w:tab/>
        <w:t>а)</w:t>
      </w:r>
      <w:r w:rsidRPr="004F2893">
        <w:rPr>
          <w:b/>
        </w:rPr>
        <w:tab/>
        <w:t>внести поправки в Уголовный кодекс с целью включения в н</w:t>
      </w:r>
      <w:r w:rsidRPr="004F2893">
        <w:rPr>
          <w:b/>
        </w:rPr>
        <w:t>е</w:t>
      </w:r>
      <w:r w:rsidRPr="004F2893">
        <w:rPr>
          <w:b/>
        </w:rPr>
        <w:t>го конкретных положений, запрещающи</w:t>
      </w:r>
      <w:r w:rsidR="007C4252">
        <w:rPr>
          <w:b/>
        </w:rPr>
        <w:t>х</w:t>
      </w:r>
      <w:r w:rsidRPr="004F2893">
        <w:rPr>
          <w:b/>
        </w:rPr>
        <w:t xml:space="preserve"> расистские высказывания, ра</w:t>
      </w:r>
      <w:r w:rsidRPr="004F2893">
        <w:rPr>
          <w:b/>
        </w:rPr>
        <w:t>с</w:t>
      </w:r>
      <w:r w:rsidRPr="004F2893">
        <w:rPr>
          <w:b/>
        </w:rPr>
        <w:t>пространение идей, основанных на расовом превосходстве, проявление р</w:t>
      </w:r>
      <w:r w:rsidRPr="004F2893">
        <w:rPr>
          <w:b/>
        </w:rPr>
        <w:t>а</w:t>
      </w:r>
      <w:r w:rsidRPr="004F2893">
        <w:rPr>
          <w:b/>
        </w:rPr>
        <w:t>совой ненависти и подстрекательство к расовой дискриминации, а также предусматривающее запрещение расистских организаций;</w:t>
      </w:r>
    </w:p>
    <w:p w:rsidR="004F2893" w:rsidRPr="004F2893" w:rsidRDefault="004F2893" w:rsidP="00C53540">
      <w:pPr>
        <w:pStyle w:val="SingleTxtGR"/>
        <w:rPr>
          <w:b/>
        </w:rPr>
      </w:pPr>
      <w:r w:rsidRPr="004F2893">
        <w:rPr>
          <w:b/>
        </w:rPr>
        <w:tab/>
        <w:t>b)</w:t>
      </w:r>
      <w:r w:rsidRPr="004F2893">
        <w:rPr>
          <w:b/>
        </w:rPr>
        <w:tab/>
        <w:t>включить в гражданское и административное законодательс</w:t>
      </w:r>
      <w:r w:rsidRPr="004F2893">
        <w:rPr>
          <w:b/>
        </w:rPr>
        <w:t>т</w:t>
      </w:r>
      <w:r w:rsidRPr="004F2893">
        <w:rPr>
          <w:b/>
        </w:rPr>
        <w:t>во страны четкое опр</w:t>
      </w:r>
      <w:r w:rsidRPr="004F2893">
        <w:rPr>
          <w:b/>
        </w:rPr>
        <w:t>е</w:t>
      </w:r>
      <w:r w:rsidRPr="004F2893">
        <w:rPr>
          <w:b/>
        </w:rPr>
        <w:t>деление прямой и косвенной дискриминации;</w:t>
      </w:r>
    </w:p>
    <w:p w:rsidR="004F2893" w:rsidRPr="004F2893" w:rsidRDefault="004F2893" w:rsidP="00C53540">
      <w:pPr>
        <w:pStyle w:val="SingleTxtGR"/>
        <w:rPr>
          <w:b/>
        </w:rPr>
      </w:pPr>
      <w:r w:rsidRPr="004F2893">
        <w:rPr>
          <w:b/>
        </w:rPr>
        <w:tab/>
        <w:t>с)</w:t>
      </w:r>
      <w:r w:rsidRPr="004F2893">
        <w:rPr>
          <w:b/>
        </w:rPr>
        <w:tab/>
        <w:t>признать расовые, религиозные, национальные или этнические основания в качестве общих обстоятельств</w:t>
      </w:r>
      <w:r w:rsidR="00A7143B">
        <w:rPr>
          <w:b/>
        </w:rPr>
        <w:t>,</w:t>
      </w:r>
      <w:r w:rsidRPr="004F2893">
        <w:rPr>
          <w:b/>
        </w:rPr>
        <w:t xml:space="preserve"> </w:t>
      </w:r>
      <w:r w:rsidR="007C4252" w:rsidRPr="004F2893">
        <w:rPr>
          <w:b/>
        </w:rPr>
        <w:t xml:space="preserve">отягчающих </w:t>
      </w:r>
      <w:r w:rsidR="00A7143B">
        <w:rPr>
          <w:b/>
        </w:rPr>
        <w:t>вину при сове</w:t>
      </w:r>
      <w:r w:rsidR="00A7143B">
        <w:rPr>
          <w:b/>
        </w:rPr>
        <w:t>р</w:t>
      </w:r>
      <w:r w:rsidR="00A7143B">
        <w:rPr>
          <w:b/>
        </w:rPr>
        <w:t xml:space="preserve">шении любых </w:t>
      </w:r>
      <w:r w:rsidRPr="004F2893">
        <w:rPr>
          <w:b/>
        </w:rPr>
        <w:t>преступлени</w:t>
      </w:r>
      <w:r w:rsidR="00A7143B">
        <w:rPr>
          <w:b/>
        </w:rPr>
        <w:t>й</w:t>
      </w:r>
      <w:r w:rsidRPr="004F2893">
        <w:rPr>
          <w:b/>
        </w:rPr>
        <w:t xml:space="preserve"> и правонарушени</w:t>
      </w:r>
      <w:r w:rsidR="00A7143B">
        <w:rPr>
          <w:b/>
        </w:rPr>
        <w:t>й</w:t>
      </w:r>
      <w:r w:rsidRPr="004F2893">
        <w:rPr>
          <w:b/>
        </w:rPr>
        <w:t>.</w:t>
      </w:r>
    </w:p>
    <w:p w:rsidR="004F2893" w:rsidRPr="004F2893" w:rsidRDefault="004F2893" w:rsidP="00C53540">
      <w:pPr>
        <w:pStyle w:val="SingleTxtGR"/>
      </w:pPr>
      <w:r w:rsidRPr="004F2893">
        <w:t>12.</w:t>
      </w:r>
      <w:r w:rsidRPr="004F2893">
        <w:tab/>
        <w:t>Комитет обеспокоен ограниченным числом дел</w:t>
      </w:r>
      <w:r w:rsidR="00A7143B">
        <w:t xml:space="preserve"> о</w:t>
      </w:r>
      <w:r w:rsidRPr="004F2893">
        <w:t xml:space="preserve"> расовой </w:t>
      </w:r>
      <w:r w:rsidR="008C78EE">
        <w:t>дискримин</w:t>
      </w:r>
      <w:r w:rsidR="008C78EE">
        <w:t>а</w:t>
      </w:r>
      <w:r w:rsidR="008C78EE">
        <w:t>ции</w:t>
      </w:r>
      <w:r w:rsidRPr="004F2893">
        <w:t>, рассмотренных судебными и другими компетентными орг</w:t>
      </w:r>
      <w:r w:rsidRPr="004F2893">
        <w:t>а</w:t>
      </w:r>
      <w:r w:rsidRPr="004F2893">
        <w:t>нами (статьи 2, 4 и 6).</w:t>
      </w:r>
    </w:p>
    <w:p w:rsidR="004F2893" w:rsidRPr="004F2893" w:rsidRDefault="004F2893" w:rsidP="00C53540">
      <w:pPr>
        <w:pStyle w:val="SingleTxtGR"/>
        <w:rPr>
          <w:b/>
        </w:rPr>
      </w:pPr>
      <w:r w:rsidRPr="004F2893">
        <w:rPr>
          <w:b/>
        </w:rPr>
        <w:t>Напомина</w:t>
      </w:r>
      <w:r w:rsidR="008C78EE">
        <w:rPr>
          <w:b/>
        </w:rPr>
        <w:t>я</w:t>
      </w:r>
      <w:r w:rsidRPr="004F2893">
        <w:rPr>
          <w:b/>
        </w:rPr>
        <w:t xml:space="preserve"> свои общие рекомендации № 26 (2000 год) по статье 6 Конве</w:t>
      </w:r>
      <w:r w:rsidRPr="004F2893">
        <w:rPr>
          <w:b/>
        </w:rPr>
        <w:t>н</w:t>
      </w:r>
      <w:r w:rsidRPr="004F2893">
        <w:rPr>
          <w:b/>
        </w:rPr>
        <w:t>ции и № 31 (2005 год) о предупреждении расовой дискриминации в проце</w:t>
      </w:r>
      <w:r w:rsidRPr="004F2893">
        <w:rPr>
          <w:b/>
        </w:rPr>
        <w:t>с</w:t>
      </w:r>
      <w:r w:rsidRPr="004F2893">
        <w:rPr>
          <w:b/>
        </w:rPr>
        <w:t>се отправления и функционирования системы уголовного правосудия, К</w:t>
      </w:r>
      <w:r w:rsidRPr="004F2893">
        <w:rPr>
          <w:b/>
        </w:rPr>
        <w:t>о</w:t>
      </w:r>
      <w:r w:rsidRPr="004F2893">
        <w:rPr>
          <w:b/>
        </w:rPr>
        <w:t xml:space="preserve">митет рекомендует государству-участнику: </w:t>
      </w:r>
    </w:p>
    <w:p w:rsidR="004F2893" w:rsidRPr="004F2893" w:rsidRDefault="004F2893" w:rsidP="00C53540">
      <w:pPr>
        <w:pStyle w:val="SingleTxtGR"/>
        <w:rPr>
          <w:b/>
        </w:rPr>
      </w:pPr>
      <w:r w:rsidRPr="004F2893">
        <w:rPr>
          <w:b/>
        </w:rPr>
        <w:tab/>
        <w:t>а)</w:t>
      </w:r>
      <w:r w:rsidRPr="004F2893">
        <w:rPr>
          <w:b/>
        </w:rPr>
        <w:tab/>
        <w:t>провести информационно-просветительские кампании среди широких слоев населения о наличии положений уголовного законодател</w:t>
      </w:r>
      <w:r w:rsidRPr="004F2893">
        <w:rPr>
          <w:b/>
        </w:rPr>
        <w:t>ь</w:t>
      </w:r>
      <w:r w:rsidRPr="004F2893">
        <w:rPr>
          <w:b/>
        </w:rPr>
        <w:t xml:space="preserve">ства, предусматривающих </w:t>
      </w:r>
      <w:r w:rsidR="00A7143B">
        <w:rPr>
          <w:b/>
        </w:rPr>
        <w:t>наказание за</w:t>
      </w:r>
      <w:r w:rsidRPr="004F2893">
        <w:rPr>
          <w:b/>
        </w:rPr>
        <w:t xml:space="preserve"> деяния, совершенные по расовым мотивам, и поощрять жертв подобных деяний к подаче жалоб;</w:t>
      </w:r>
    </w:p>
    <w:p w:rsidR="004F2893" w:rsidRPr="004F2893" w:rsidRDefault="004F2893" w:rsidP="00C53540">
      <w:pPr>
        <w:pStyle w:val="SingleTxtGR"/>
        <w:rPr>
          <w:b/>
        </w:rPr>
      </w:pPr>
      <w:r w:rsidRPr="004F2893">
        <w:rPr>
          <w:b/>
        </w:rPr>
        <w:tab/>
      </w:r>
      <w:r w:rsidRPr="004F2893">
        <w:rPr>
          <w:b/>
          <w:lang w:val="en-US"/>
        </w:rPr>
        <w:t>b</w:t>
      </w:r>
      <w:r w:rsidRPr="004F2893">
        <w:rPr>
          <w:b/>
        </w:rPr>
        <w:t>)</w:t>
      </w:r>
      <w:r w:rsidRPr="004F2893">
        <w:rPr>
          <w:b/>
        </w:rPr>
        <w:tab/>
        <w:t xml:space="preserve">активизировать усилия по расширению доступа к правосудию и улучшению функционирования системы уголовного правосудия, в том числе </w:t>
      </w:r>
      <w:r w:rsidR="00A7143B">
        <w:rPr>
          <w:b/>
        </w:rPr>
        <w:t xml:space="preserve">путем обеспечения обучения </w:t>
      </w:r>
      <w:r w:rsidRPr="004F2893">
        <w:rPr>
          <w:b/>
        </w:rPr>
        <w:t>сотрудник</w:t>
      </w:r>
      <w:r w:rsidR="00A7143B">
        <w:rPr>
          <w:b/>
        </w:rPr>
        <w:t>ов</w:t>
      </w:r>
      <w:r w:rsidRPr="004F2893">
        <w:rPr>
          <w:b/>
        </w:rPr>
        <w:t xml:space="preserve"> полиции, прокурор</w:t>
      </w:r>
      <w:r w:rsidR="00A7143B">
        <w:rPr>
          <w:b/>
        </w:rPr>
        <w:t>ов</w:t>
      </w:r>
      <w:r w:rsidRPr="004F2893">
        <w:rPr>
          <w:b/>
        </w:rPr>
        <w:t>, с</w:t>
      </w:r>
      <w:r w:rsidRPr="004F2893">
        <w:rPr>
          <w:b/>
        </w:rPr>
        <w:t>у</w:t>
      </w:r>
      <w:r w:rsidRPr="004F2893">
        <w:rPr>
          <w:b/>
        </w:rPr>
        <w:t>д</w:t>
      </w:r>
      <w:r w:rsidR="00A7143B">
        <w:rPr>
          <w:b/>
        </w:rPr>
        <w:t>ей</w:t>
      </w:r>
      <w:r w:rsidRPr="004F2893">
        <w:rPr>
          <w:b/>
        </w:rPr>
        <w:t xml:space="preserve"> и </w:t>
      </w:r>
      <w:r w:rsidR="00A7143B">
        <w:rPr>
          <w:b/>
        </w:rPr>
        <w:t>профессиональных сотрудников</w:t>
      </w:r>
      <w:r w:rsidRPr="004F2893">
        <w:rPr>
          <w:b/>
        </w:rPr>
        <w:t xml:space="preserve"> в судебной системе по применению законо</w:t>
      </w:r>
      <w:r w:rsidR="00A7143B">
        <w:rPr>
          <w:b/>
        </w:rPr>
        <w:t>в</w:t>
      </w:r>
      <w:r w:rsidRPr="004F2893">
        <w:rPr>
          <w:b/>
        </w:rPr>
        <w:t xml:space="preserve"> о расистских правонаруш</w:t>
      </w:r>
      <w:r w:rsidRPr="004F2893">
        <w:rPr>
          <w:b/>
        </w:rPr>
        <w:t>е</w:t>
      </w:r>
      <w:r w:rsidRPr="004F2893">
        <w:rPr>
          <w:b/>
        </w:rPr>
        <w:t>ниях;</w:t>
      </w:r>
    </w:p>
    <w:p w:rsidR="004F2893" w:rsidRPr="004F2893" w:rsidRDefault="004F2893" w:rsidP="00C53540">
      <w:pPr>
        <w:pStyle w:val="SingleTxtGR"/>
        <w:rPr>
          <w:b/>
        </w:rPr>
      </w:pPr>
      <w:r w:rsidRPr="004F2893">
        <w:rPr>
          <w:b/>
        </w:rPr>
        <w:tab/>
        <w:t>с)</w:t>
      </w:r>
      <w:r w:rsidRPr="004F2893">
        <w:rPr>
          <w:b/>
        </w:rPr>
        <w:tab/>
        <w:t>представить обновленную информацию, касающуюся примен</w:t>
      </w:r>
      <w:r w:rsidRPr="004F2893">
        <w:rPr>
          <w:b/>
        </w:rPr>
        <w:t>е</w:t>
      </w:r>
      <w:r w:rsidRPr="004F2893">
        <w:rPr>
          <w:b/>
        </w:rPr>
        <w:t xml:space="preserve">ния судами антидискриминационных положений, а также статистические данные о </w:t>
      </w:r>
      <w:r w:rsidR="00A7143B">
        <w:rPr>
          <w:b/>
        </w:rPr>
        <w:t>количестве</w:t>
      </w:r>
      <w:r w:rsidRPr="004F2893">
        <w:rPr>
          <w:b/>
        </w:rPr>
        <w:t xml:space="preserve"> и характере зарегистрированных преступлений, во</w:t>
      </w:r>
      <w:r w:rsidRPr="004F2893">
        <w:rPr>
          <w:b/>
        </w:rPr>
        <w:t>з</w:t>
      </w:r>
      <w:r w:rsidRPr="004F2893">
        <w:rPr>
          <w:b/>
        </w:rPr>
        <w:t>бужденных уголовных делах, вынесенных приговорах и назначенных м</w:t>
      </w:r>
      <w:r w:rsidRPr="004F2893">
        <w:rPr>
          <w:b/>
        </w:rPr>
        <w:t>е</w:t>
      </w:r>
      <w:r w:rsidRPr="004F2893">
        <w:rPr>
          <w:b/>
        </w:rPr>
        <w:t xml:space="preserve">рах наказания виновным в разбивке по </w:t>
      </w:r>
      <w:r w:rsidR="006055AB">
        <w:rPr>
          <w:b/>
        </w:rPr>
        <w:t>возрасту</w:t>
      </w:r>
      <w:r w:rsidRPr="004F2893">
        <w:rPr>
          <w:b/>
        </w:rPr>
        <w:t>, пол</w:t>
      </w:r>
      <w:r w:rsidR="006055AB">
        <w:rPr>
          <w:b/>
        </w:rPr>
        <w:t>у</w:t>
      </w:r>
      <w:r w:rsidRPr="004F2893">
        <w:rPr>
          <w:b/>
        </w:rPr>
        <w:t xml:space="preserve"> и национально</w:t>
      </w:r>
      <w:r w:rsidR="006055AB">
        <w:rPr>
          <w:b/>
        </w:rPr>
        <w:t>му</w:t>
      </w:r>
      <w:r w:rsidRPr="004F2893">
        <w:rPr>
          <w:b/>
        </w:rPr>
        <w:t xml:space="preserve"> или этническо</w:t>
      </w:r>
      <w:r w:rsidR="006055AB">
        <w:rPr>
          <w:b/>
        </w:rPr>
        <w:t>му</w:t>
      </w:r>
      <w:r w:rsidRPr="004F2893">
        <w:rPr>
          <w:b/>
        </w:rPr>
        <w:t xml:space="preserve"> происхожде</w:t>
      </w:r>
      <w:r w:rsidR="006055AB">
        <w:rPr>
          <w:b/>
        </w:rPr>
        <w:t>нию</w:t>
      </w:r>
      <w:r w:rsidRPr="004F2893">
        <w:rPr>
          <w:b/>
        </w:rPr>
        <w:t xml:space="preserve"> жертв.</w:t>
      </w:r>
    </w:p>
    <w:p w:rsidR="004F2893" w:rsidRPr="004F2893" w:rsidRDefault="004F2893" w:rsidP="00C53540">
      <w:pPr>
        <w:pStyle w:val="SingleTxtGR"/>
      </w:pPr>
      <w:r w:rsidRPr="004F2893">
        <w:t>13.</w:t>
      </w:r>
      <w:r w:rsidRPr="004F2893">
        <w:tab/>
        <w:t xml:space="preserve">Комитет обеспокоен </w:t>
      </w:r>
      <w:r w:rsidR="006055AB">
        <w:t>сообщениями</w:t>
      </w:r>
      <w:r w:rsidRPr="004F2893">
        <w:t xml:space="preserve"> о произвольных арестах и жестоком обращении со стороны сотрудников правоохранительных органов по отнош</w:t>
      </w:r>
      <w:r w:rsidRPr="004F2893">
        <w:t>е</w:t>
      </w:r>
      <w:r w:rsidRPr="004F2893">
        <w:t xml:space="preserve">нию к представителям групп меньшинств и иностранцам, чья уязвимость </w:t>
      </w:r>
      <w:r w:rsidR="006055AB" w:rsidRPr="004F2893">
        <w:t>о</w:t>
      </w:r>
      <w:r w:rsidR="006055AB" w:rsidRPr="004F2893">
        <w:t>т</w:t>
      </w:r>
      <w:r w:rsidR="006055AB" w:rsidRPr="004F2893">
        <w:t xml:space="preserve">части </w:t>
      </w:r>
      <w:r w:rsidRPr="004F2893">
        <w:t>об</w:t>
      </w:r>
      <w:r w:rsidRPr="004F2893">
        <w:t>ъ</w:t>
      </w:r>
      <w:r w:rsidRPr="004F2893">
        <w:t>ясняется их незнанием грузинского языка (статьи 5 и 6).</w:t>
      </w:r>
    </w:p>
    <w:p w:rsidR="0076145B" w:rsidRPr="00A756E6" w:rsidRDefault="004F2893" w:rsidP="0076145B">
      <w:pPr>
        <w:pStyle w:val="SingleTxtGR"/>
        <w:rPr>
          <w:b/>
        </w:rPr>
      </w:pPr>
      <w:r w:rsidRPr="004F2893">
        <w:rPr>
          <w:b/>
        </w:rPr>
        <w:t>Напоминая свою общую рекомендацию 13 (1993 год) о подготовке должн</w:t>
      </w:r>
      <w:r w:rsidRPr="004F2893">
        <w:rPr>
          <w:b/>
        </w:rPr>
        <w:t>о</w:t>
      </w:r>
      <w:r w:rsidRPr="004F2893">
        <w:rPr>
          <w:b/>
        </w:rPr>
        <w:t>стных лиц правоохранительных органов по вопросам защиты прав чел</w:t>
      </w:r>
      <w:r w:rsidRPr="004F2893">
        <w:rPr>
          <w:b/>
        </w:rPr>
        <w:t>о</w:t>
      </w:r>
      <w:r w:rsidRPr="004F2893">
        <w:rPr>
          <w:b/>
        </w:rPr>
        <w:t xml:space="preserve">века, Комитет рекомендует государству-участнику </w:t>
      </w:r>
      <w:r w:rsidR="006055AB">
        <w:rPr>
          <w:b/>
        </w:rPr>
        <w:t>изучить</w:t>
      </w:r>
      <w:r w:rsidRPr="004F2893">
        <w:rPr>
          <w:b/>
        </w:rPr>
        <w:t xml:space="preserve"> подобны</w:t>
      </w:r>
      <w:r w:rsidR="006055AB">
        <w:rPr>
          <w:b/>
        </w:rPr>
        <w:t>е</w:t>
      </w:r>
      <w:r w:rsidRPr="004F2893">
        <w:rPr>
          <w:b/>
        </w:rPr>
        <w:t xml:space="preserve"> </w:t>
      </w:r>
      <w:r w:rsidR="006055AB">
        <w:rPr>
          <w:b/>
        </w:rPr>
        <w:t>зая</w:t>
      </w:r>
      <w:r w:rsidR="006055AB">
        <w:rPr>
          <w:b/>
        </w:rPr>
        <w:t>в</w:t>
      </w:r>
      <w:r w:rsidR="006055AB">
        <w:rPr>
          <w:b/>
        </w:rPr>
        <w:t xml:space="preserve">ления </w:t>
      </w:r>
      <w:r w:rsidRPr="004F2893">
        <w:rPr>
          <w:b/>
        </w:rPr>
        <w:t>и принять необходимые меры для того, чтобы сотрудники правоо</w:t>
      </w:r>
      <w:r w:rsidRPr="004F2893">
        <w:rPr>
          <w:b/>
        </w:rPr>
        <w:t>х</w:t>
      </w:r>
      <w:r w:rsidRPr="004F2893">
        <w:rPr>
          <w:b/>
        </w:rPr>
        <w:t xml:space="preserve">ранительных органов полностью соблюдали права человека </w:t>
      </w:r>
      <w:r w:rsidR="006055AB">
        <w:rPr>
          <w:b/>
        </w:rPr>
        <w:t>членов</w:t>
      </w:r>
      <w:r w:rsidRPr="004F2893">
        <w:rPr>
          <w:b/>
        </w:rPr>
        <w:t xml:space="preserve"> групп меньшинств и иностранцев.</w:t>
      </w:r>
      <w:r w:rsidR="00A840D1">
        <w:rPr>
          <w:b/>
        </w:rPr>
        <w:t xml:space="preserve"> </w:t>
      </w:r>
      <w:r w:rsidR="0076145B" w:rsidRPr="00A756E6">
        <w:rPr>
          <w:b/>
        </w:rPr>
        <w:t xml:space="preserve">Он </w:t>
      </w:r>
      <w:r w:rsidR="0076145B">
        <w:rPr>
          <w:b/>
        </w:rPr>
        <w:t xml:space="preserve">также </w:t>
      </w:r>
      <w:r w:rsidR="0076145B" w:rsidRPr="00A756E6">
        <w:rPr>
          <w:b/>
        </w:rPr>
        <w:t>предлагает на</w:t>
      </w:r>
      <w:r w:rsidR="0076145B">
        <w:rPr>
          <w:b/>
        </w:rPr>
        <w:t>ни</w:t>
      </w:r>
      <w:r w:rsidR="0076145B" w:rsidRPr="00A756E6">
        <w:rPr>
          <w:b/>
        </w:rPr>
        <w:t>м</w:t>
      </w:r>
      <w:r w:rsidR="0076145B">
        <w:rPr>
          <w:b/>
        </w:rPr>
        <w:t>ать</w:t>
      </w:r>
      <w:r w:rsidR="0076145B" w:rsidRPr="00A756E6">
        <w:rPr>
          <w:b/>
        </w:rPr>
        <w:t xml:space="preserve"> на службу в полици</w:t>
      </w:r>
      <w:r w:rsidR="0076145B">
        <w:rPr>
          <w:b/>
        </w:rPr>
        <w:t>ю</w:t>
      </w:r>
      <w:r w:rsidR="0076145B" w:rsidRPr="00A756E6">
        <w:rPr>
          <w:b/>
        </w:rPr>
        <w:t xml:space="preserve"> лиц, принадлежащих к этническим меньшинствам, особенно в районах,</w:t>
      </w:r>
      <w:r w:rsidR="0076145B">
        <w:rPr>
          <w:b/>
        </w:rPr>
        <w:t xml:space="preserve"> в которых проживает большое количество их членов</w:t>
      </w:r>
      <w:r w:rsidR="0076145B" w:rsidRPr="00A756E6">
        <w:rPr>
          <w:b/>
        </w:rPr>
        <w:t>.</w:t>
      </w:r>
    </w:p>
    <w:p w:rsidR="0076145B" w:rsidRPr="004B458D" w:rsidRDefault="0076145B" w:rsidP="0076145B">
      <w:pPr>
        <w:pStyle w:val="SingleTxtGR"/>
      </w:pPr>
      <w:r w:rsidRPr="004B458D">
        <w:t>14.</w:t>
      </w:r>
      <w:r w:rsidRPr="004B458D">
        <w:tab/>
        <w:t xml:space="preserve">Комитет обеспокоен </w:t>
      </w:r>
      <w:r>
        <w:t xml:space="preserve">сообщениями о </w:t>
      </w:r>
      <w:r w:rsidRPr="004B458D">
        <w:t>наличи</w:t>
      </w:r>
      <w:r>
        <w:t>и</w:t>
      </w:r>
      <w:r w:rsidRPr="004B458D">
        <w:t xml:space="preserve"> негативных стереотипов, предубеждений и неверных представлений </w:t>
      </w:r>
      <w:r>
        <w:t>в</w:t>
      </w:r>
      <w:r w:rsidRPr="004B458D">
        <w:t xml:space="preserve"> отношении </w:t>
      </w:r>
      <w:r>
        <w:t xml:space="preserve">членов </w:t>
      </w:r>
      <w:r w:rsidRPr="004B458D">
        <w:t>этнических и религиозных меньшинств, которые допускаются в средствах массовой инфо</w:t>
      </w:r>
      <w:r w:rsidRPr="004B458D">
        <w:t>р</w:t>
      </w:r>
      <w:r w:rsidRPr="004B458D">
        <w:t>мации, политическими деятелями и в школьных учебниках. Кроме того, он обеспокоен сообщениями о том, что после вооруженного конфликта 2008 года представители некоторых меньшинств изображаются в качестве "врагов" (ст</w:t>
      </w:r>
      <w:r w:rsidRPr="004B458D">
        <w:t>а</w:t>
      </w:r>
      <w:r w:rsidRPr="004B458D">
        <w:t>тья 5).</w:t>
      </w:r>
    </w:p>
    <w:p w:rsidR="0076145B" w:rsidRPr="00A756E6" w:rsidRDefault="0076145B" w:rsidP="0076145B">
      <w:pPr>
        <w:pStyle w:val="SingleTxtGR"/>
        <w:rPr>
          <w:b/>
        </w:rPr>
      </w:pPr>
      <w:r w:rsidRPr="00A756E6">
        <w:rPr>
          <w:b/>
        </w:rPr>
        <w:t xml:space="preserve">Комитет рекомендует государству-участнику в дополнение к правовому и политическому уровням приложить все усилия </w:t>
      </w:r>
      <w:r>
        <w:rPr>
          <w:b/>
        </w:rPr>
        <w:t xml:space="preserve">для создания </w:t>
      </w:r>
      <w:r w:rsidRPr="00A756E6">
        <w:rPr>
          <w:b/>
        </w:rPr>
        <w:t>взаимного д</w:t>
      </w:r>
      <w:r w:rsidRPr="00A756E6">
        <w:rPr>
          <w:b/>
        </w:rPr>
        <w:t>о</w:t>
      </w:r>
      <w:r w:rsidRPr="00A756E6">
        <w:rPr>
          <w:b/>
        </w:rPr>
        <w:t>верия и примирения между основной частью населения и меньшинств</w:t>
      </w:r>
      <w:r w:rsidRPr="00A756E6">
        <w:rPr>
          <w:b/>
        </w:rPr>
        <w:t>а</w:t>
      </w:r>
      <w:r w:rsidRPr="00A756E6">
        <w:rPr>
          <w:b/>
        </w:rPr>
        <w:t>ми</w:t>
      </w:r>
      <w:r>
        <w:rPr>
          <w:b/>
        </w:rPr>
        <w:t>, а также</w:t>
      </w:r>
      <w:r w:rsidRPr="00A756E6">
        <w:rPr>
          <w:b/>
        </w:rPr>
        <w:t xml:space="preserve"> содействовать мирному и терпимому сосуществованию в межэтн</w:t>
      </w:r>
      <w:r w:rsidRPr="00A756E6">
        <w:rPr>
          <w:b/>
        </w:rPr>
        <w:t>и</w:t>
      </w:r>
      <w:r w:rsidRPr="00A756E6">
        <w:rPr>
          <w:b/>
        </w:rPr>
        <w:t>ческих отношениях посредством политических обращений, информацио</w:t>
      </w:r>
      <w:r w:rsidRPr="00A756E6">
        <w:rPr>
          <w:b/>
        </w:rPr>
        <w:t>н</w:t>
      </w:r>
      <w:r w:rsidRPr="00A756E6">
        <w:rPr>
          <w:b/>
        </w:rPr>
        <w:t>но-просветительских кампаний и устранения из школьных учебников унич</w:t>
      </w:r>
      <w:r w:rsidRPr="00A756E6">
        <w:rPr>
          <w:b/>
        </w:rPr>
        <w:t>и</w:t>
      </w:r>
      <w:r w:rsidRPr="00A756E6">
        <w:rPr>
          <w:b/>
        </w:rPr>
        <w:t>жительных и оскорбительных высказываний по отношению к меньшинствам. Комитет также рекомендует государству-участнику рат</w:t>
      </w:r>
      <w:r w:rsidRPr="00A756E6">
        <w:rPr>
          <w:b/>
        </w:rPr>
        <w:t>и</w:t>
      </w:r>
      <w:r w:rsidRPr="00A756E6">
        <w:rPr>
          <w:b/>
        </w:rPr>
        <w:t>фицировать подписанную им Конвенцию Совета Европы о киберпресту</w:t>
      </w:r>
      <w:r w:rsidRPr="00A756E6">
        <w:rPr>
          <w:b/>
        </w:rPr>
        <w:t>п</w:t>
      </w:r>
      <w:r w:rsidRPr="00A756E6">
        <w:rPr>
          <w:b/>
        </w:rPr>
        <w:t>ности, а также Дополн</w:t>
      </w:r>
      <w:r w:rsidRPr="00A756E6">
        <w:rPr>
          <w:b/>
        </w:rPr>
        <w:t>и</w:t>
      </w:r>
      <w:r w:rsidRPr="00A756E6">
        <w:rPr>
          <w:b/>
        </w:rPr>
        <w:t>тельный протокол к ней.</w:t>
      </w:r>
    </w:p>
    <w:p w:rsidR="0076145B" w:rsidRPr="004B458D" w:rsidRDefault="0076145B" w:rsidP="0076145B">
      <w:pPr>
        <w:pStyle w:val="SingleTxtGR"/>
      </w:pPr>
      <w:r w:rsidRPr="004B458D">
        <w:t>15.</w:t>
      </w:r>
      <w:r w:rsidRPr="004B458D">
        <w:tab/>
        <w:t xml:space="preserve">Отмечая </w:t>
      </w:r>
      <w:r>
        <w:t xml:space="preserve">прилагаемые </w:t>
      </w:r>
      <w:r w:rsidRPr="004B458D">
        <w:t>усилия</w:t>
      </w:r>
      <w:r>
        <w:t xml:space="preserve"> в данной области</w:t>
      </w:r>
      <w:r w:rsidRPr="004B458D">
        <w:t xml:space="preserve">, включая </w:t>
      </w:r>
      <w:r>
        <w:t xml:space="preserve">ряд </w:t>
      </w:r>
      <w:r w:rsidRPr="004B458D">
        <w:t>особых мер, Комитет вместе с тем обеспокоен низким уровнем знания грузинского языка в качестве второго языка среди меньшинств и препятствия</w:t>
      </w:r>
      <w:r>
        <w:t>ми</w:t>
      </w:r>
      <w:r w:rsidRPr="004B458D">
        <w:t xml:space="preserve">, которые это </w:t>
      </w:r>
      <w:r>
        <w:t>созд</w:t>
      </w:r>
      <w:r>
        <w:t>а</w:t>
      </w:r>
      <w:r>
        <w:t xml:space="preserve">ет </w:t>
      </w:r>
      <w:r w:rsidRPr="004B458D">
        <w:t>для их интеграции в обществ</w:t>
      </w:r>
      <w:r>
        <w:t>о</w:t>
      </w:r>
      <w:r w:rsidRPr="004B458D">
        <w:t xml:space="preserve">, </w:t>
      </w:r>
      <w:r>
        <w:t xml:space="preserve">для </w:t>
      </w:r>
      <w:r w:rsidRPr="004B458D">
        <w:t>образования, трудоустройства и пре</w:t>
      </w:r>
      <w:r w:rsidRPr="004B458D">
        <w:t>д</w:t>
      </w:r>
      <w:r w:rsidRPr="004B458D">
        <w:t xml:space="preserve">ставленности в государственных учреждениях и в государственном управлении. Кроме того, он обеспокоен недостаточным </w:t>
      </w:r>
      <w:r>
        <w:t xml:space="preserve">количеством </w:t>
      </w:r>
      <w:r w:rsidRPr="004B458D">
        <w:t>подготовленных преп</w:t>
      </w:r>
      <w:r w:rsidRPr="004B458D">
        <w:t>о</w:t>
      </w:r>
      <w:r w:rsidRPr="004B458D">
        <w:t>давателей грузи</w:t>
      </w:r>
      <w:r w:rsidRPr="004B458D">
        <w:t>н</w:t>
      </w:r>
      <w:r w:rsidRPr="004B458D">
        <w:t>ско</w:t>
      </w:r>
      <w:r>
        <w:t>го</w:t>
      </w:r>
      <w:r w:rsidRPr="004B458D">
        <w:t xml:space="preserve"> язык</w:t>
      </w:r>
      <w:r>
        <w:t>а</w:t>
      </w:r>
      <w:r w:rsidRPr="004B458D">
        <w:t xml:space="preserve"> (статья 5).</w:t>
      </w:r>
    </w:p>
    <w:p w:rsidR="0076145B" w:rsidRPr="00A756E6" w:rsidRDefault="0076145B" w:rsidP="0076145B">
      <w:pPr>
        <w:pStyle w:val="SingleTxtGR"/>
        <w:rPr>
          <w:b/>
        </w:rPr>
      </w:pPr>
      <w:r w:rsidRPr="00A756E6">
        <w:rPr>
          <w:b/>
        </w:rPr>
        <w:t>Комитет рекомендует обеспечить дальнейшее повышение уровня знания грузинского языка среди меньшинств</w:t>
      </w:r>
      <w:r>
        <w:rPr>
          <w:b/>
        </w:rPr>
        <w:t xml:space="preserve"> путем </w:t>
      </w:r>
      <w:r w:rsidRPr="00A756E6">
        <w:rPr>
          <w:b/>
        </w:rPr>
        <w:t xml:space="preserve">его преподавания в качестве второго языка в учебных заведениях на всех уровнях и приложить усилия к расширению политической представленности и участия в общественной жизни </w:t>
      </w:r>
      <w:r>
        <w:rPr>
          <w:b/>
        </w:rPr>
        <w:t xml:space="preserve">членов </w:t>
      </w:r>
      <w:r w:rsidRPr="00A756E6">
        <w:rPr>
          <w:b/>
        </w:rPr>
        <w:t>групп меньшинств, особенно азербайджанской и армя</w:t>
      </w:r>
      <w:r w:rsidRPr="00A756E6">
        <w:rPr>
          <w:b/>
        </w:rPr>
        <w:t>н</w:t>
      </w:r>
      <w:r w:rsidRPr="00A756E6">
        <w:rPr>
          <w:b/>
        </w:rPr>
        <w:t xml:space="preserve">ской общин. Комитет предлагает государству-участнику </w:t>
      </w:r>
      <w:r>
        <w:rPr>
          <w:b/>
        </w:rPr>
        <w:t xml:space="preserve">вступить в </w:t>
      </w:r>
      <w:r w:rsidRPr="00A756E6">
        <w:rPr>
          <w:b/>
        </w:rPr>
        <w:t xml:space="preserve">диалог </w:t>
      </w:r>
      <w:r>
        <w:rPr>
          <w:b/>
        </w:rPr>
        <w:t>с э</w:t>
      </w:r>
      <w:r w:rsidRPr="00A756E6">
        <w:rPr>
          <w:b/>
        </w:rPr>
        <w:t>тими группами и гражданским обществом с целью содействия их инт</w:t>
      </w:r>
      <w:r w:rsidRPr="00A756E6">
        <w:rPr>
          <w:b/>
        </w:rPr>
        <w:t>е</w:t>
      </w:r>
      <w:r w:rsidRPr="00A756E6">
        <w:rPr>
          <w:b/>
        </w:rPr>
        <w:t xml:space="preserve">грации и повысить качество подготовки </w:t>
      </w:r>
      <w:r>
        <w:rPr>
          <w:b/>
        </w:rPr>
        <w:t xml:space="preserve">преподавателей </w:t>
      </w:r>
      <w:r w:rsidRPr="00A756E6">
        <w:rPr>
          <w:b/>
        </w:rPr>
        <w:t>грузинского яз</w:t>
      </w:r>
      <w:r w:rsidRPr="00A756E6">
        <w:rPr>
          <w:b/>
        </w:rPr>
        <w:t>ы</w:t>
      </w:r>
      <w:r w:rsidRPr="00A756E6">
        <w:rPr>
          <w:b/>
        </w:rPr>
        <w:t>ка на всех уровнях, а также двуязычного образования в районах прожив</w:t>
      </w:r>
      <w:r w:rsidRPr="00A756E6">
        <w:rPr>
          <w:b/>
        </w:rPr>
        <w:t>а</w:t>
      </w:r>
      <w:r w:rsidRPr="00A756E6">
        <w:rPr>
          <w:b/>
        </w:rPr>
        <w:t xml:space="preserve">ния меньшинств, увеличить </w:t>
      </w:r>
      <w:r>
        <w:rPr>
          <w:b/>
        </w:rPr>
        <w:t xml:space="preserve">количество </w:t>
      </w:r>
      <w:r w:rsidRPr="00A756E6">
        <w:rPr>
          <w:b/>
        </w:rPr>
        <w:t>"домов языка" и улучшить пр</w:t>
      </w:r>
      <w:r w:rsidRPr="00A756E6">
        <w:rPr>
          <w:b/>
        </w:rPr>
        <w:t>о</w:t>
      </w:r>
      <w:r w:rsidRPr="00A756E6">
        <w:rPr>
          <w:b/>
        </w:rPr>
        <w:t>грамму обучения меньшинств в Школе государственной администра</w:t>
      </w:r>
      <w:r>
        <w:rPr>
          <w:b/>
        </w:rPr>
        <w:t xml:space="preserve">ции имени </w:t>
      </w:r>
      <w:r w:rsidRPr="00A756E6">
        <w:rPr>
          <w:b/>
        </w:rPr>
        <w:t>Зураба Жвани</w:t>
      </w:r>
      <w:r>
        <w:rPr>
          <w:b/>
        </w:rPr>
        <w:t>и</w:t>
      </w:r>
      <w:r w:rsidRPr="00A756E6">
        <w:rPr>
          <w:b/>
        </w:rPr>
        <w:t>. Кроме того, Комитет рекомендует государству-участнику ратифицировать Европейскую хартию региональных языков или языков меньшинств.</w:t>
      </w:r>
    </w:p>
    <w:p w:rsidR="0076145B" w:rsidRPr="004B458D" w:rsidRDefault="0076145B" w:rsidP="0076145B">
      <w:pPr>
        <w:pStyle w:val="SingleTxtGR"/>
      </w:pPr>
      <w:r w:rsidRPr="004B458D">
        <w:t>16.</w:t>
      </w:r>
      <w:r w:rsidRPr="004B458D">
        <w:tab/>
        <w:t>Приветствуя осуществляемые правительством проекты развития в ра</w:t>
      </w:r>
      <w:r w:rsidRPr="004B458D">
        <w:t>й</w:t>
      </w:r>
      <w:r w:rsidRPr="004B458D">
        <w:t>онах</w:t>
      </w:r>
      <w:r>
        <w:t xml:space="preserve"> проживания </w:t>
      </w:r>
      <w:r w:rsidRPr="004B458D">
        <w:t>общин азербайджанцев и армян для обеспечения связи этих районов с центральной частью страны, Комитет вместе с тем выражает обесп</w:t>
      </w:r>
      <w:r w:rsidRPr="004B458D">
        <w:t>о</w:t>
      </w:r>
      <w:r w:rsidRPr="004B458D">
        <w:t>коенность по поводу того, что члены этих общин, проживающие в отдаленных сельских районах, испытывают нехватку надлежащей инфр</w:t>
      </w:r>
      <w:r w:rsidRPr="004B458D">
        <w:t>а</w:t>
      </w:r>
      <w:r w:rsidRPr="004B458D">
        <w:t>структуры, включая дороги, транспорт, снабжение водой, электричество</w:t>
      </w:r>
      <w:r>
        <w:t>м</w:t>
      </w:r>
      <w:r w:rsidRPr="004B458D">
        <w:t xml:space="preserve"> и природным газом. К</w:t>
      </w:r>
      <w:r w:rsidRPr="004B458D">
        <w:t>о</w:t>
      </w:r>
      <w:r w:rsidRPr="004B458D">
        <w:t>митет обеспокоен тем, что в результате проведенной в 1990-е годы земельной реформы многие деревенские жители лишились своих сельскохозяйственных</w:t>
      </w:r>
      <w:r>
        <w:t xml:space="preserve"> земель</w:t>
      </w:r>
      <w:r w:rsidRPr="004B458D">
        <w:t>, которые преимущественно перешли в пользование горожан, принадл</w:t>
      </w:r>
      <w:r w:rsidRPr="004B458D">
        <w:t>е</w:t>
      </w:r>
      <w:r w:rsidRPr="004B458D">
        <w:t xml:space="preserve">жащих к основной части населения, а </w:t>
      </w:r>
      <w:r>
        <w:t xml:space="preserve">также тем, что </w:t>
      </w:r>
      <w:r w:rsidRPr="004B458D">
        <w:t>названия населенных пунктов могут изменяться без учета мнения местных жителей. Кроме того, К</w:t>
      </w:r>
      <w:r w:rsidRPr="004B458D">
        <w:t>о</w:t>
      </w:r>
      <w:r w:rsidRPr="004B458D">
        <w:t>митет обеспокоен явн</w:t>
      </w:r>
      <w:r>
        <w:t xml:space="preserve">ой недостаточностью </w:t>
      </w:r>
      <w:r w:rsidRPr="004B458D">
        <w:t xml:space="preserve">эффективных мер по </w:t>
      </w:r>
      <w:r>
        <w:t xml:space="preserve">сохранению </w:t>
      </w:r>
      <w:r w:rsidRPr="004B458D">
        <w:t>культурного наследия и п</w:t>
      </w:r>
      <w:r w:rsidRPr="004B458D">
        <w:t>а</w:t>
      </w:r>
      <w:r w:rsidRPr="004B458D">
        <w:t>мятников меньшинств (статья 5).</w:t>
      </w:r>
    </w:p>
    <w:p w:rsidR="0076145B" w:rsidRPr="00A756E6" w:rsidRDefault="0076145B" w:rsidP="0076145B">
      <w:pPr>
        <w:pStyle w:val="SingleTxtGR"/>
        <w:rPr>
          <w:b/>
        </w:rPr>
      </w:pPr>
      <w:r w:rsidRPr="00A756E6">
        <w:rPr>
          <w:b/>
        </w:rPr>
        <w:t>Комитет рекомендует государству-участнику:</w:t>
      </w:r>
    </w:p>
    <w:p w:rsidR="0076145B" w:rsidRPr="00A756E6" w:rsidRDefault="0076145B" w:rsidP="0076145B">
      <w:pPr>
        <w:pStyle w:val="SingleTxtGR"/>
        <w:rPr>
          <w:b/>
        </w:rPr>
      </w:pPr>
      <w:r w:rsidRPr="00A756E6">
        <w:rPr>
          <w:b/>
        </w:rPr>
        <w:tab/>
      </w:r>
      <w:r w:rsidRPr="00A756E6">
        <w:rPr>
          <w:b/>
          <w:lang w:val="en-US"/>
        </w:rPr>
        <w:t>a</w:t>
      </w:r>
      <w:r w:rsidRPr="00A756E6">
        <w:rPr>
          <w:b/>
        </w:rPr>
        <w:t>)</w:t>
      </w:r>
      <w:r w:rsidRPr="00A756E6">
        <w:rPr>
          <w:b/>
        </w:rPr>
        <w:tab/>
        <w:t xml:space="preserve">продолжать и активизировать свои усилия по строительству и </w:t>
      </w:r>
      <w:r>
        <w:rPr>
          <w:b/>
        </w:rPr>
        <w:t xml:space="preserve">улучшению </w:t>
      </w:r>
      <w:r w:rsidRPr="00A756E6">
        <w:rPr>
          <w:b/>
        </w:rPr>
        <w:t>дорог, транспорта, водоснабжения, электроснабжения и прочей инфраструкту</w:t>
      </w:r>
      <w:r>
        <w:rPr>
          <w:b/>
        </w:rPr>
        <w:t xml:space="preserve">ры в отдаленных районах, населенных членами </w:t>
      </w:r>
      <w:r w:rsidRPr="00A756E6">
        <w:rPr>
          <w:b/>
        </w:rPr>
        <w:t>мен</w:t>
      </w:r>
      <w:r w:rsidRPr="00A756E6">
        <w:rPr>
          <w:b/>
        </w:rPr>
        <w:t>ь</w:t>
      </w:r>
      <w:r w:rsidRPr="00A756E6">
        <w:rPr>
          <w:b/>
        </w:rPr>
        <w:t>шинств;</w:t>
      </w:r>
    </w:p>
    <w:p w:rsidR="0076145B" w:rsidRPr="00A756E6" w:rsidRDefault="0076145B" w:rsidP="0076145B">
      <w:pPr>
        <w:pStyle w:val="SingleTxtGR"/>
        <w:rPr>
          <w:b/>
        </w:rPr>
      </w:pPr>
      <w:r w:rsidRPr="00A756E6">
        <w:rPr>
          <w:b/>
        </w:rPr>
        <w:tab/>
      </w:r>
      <w:r w:rsidRPr="00A756E6">
        <w:rPr>
          <w:b/>
          <w:lang w:val="en-US"/>
        </w:rPr>
        <w:t>b</w:t>
      </w:r>
      <w:r w:rsidRPr="00A756E6">
        <w:rPr>
          <w:b/>
        </w:rPr>
        <w:t>)</w:t>
      </w:r>
      <w:r w:rsidRPr="00A756E6">
        <w:rPr>
          <w:b/>
        </w:rPr>
        <w:tab/>
        <w:t>р</w:t>
      </w:r>
      <w:r>
        <w:rPr>
          <w:b/>
        </w:rPr>
        <w:t>ас</w:t>
      </w:r>
      <w:r w:rsidRPr="00A756E6">
        <w:rPr>
          <w:b/>
        </w:rPr>
        <w:t>смотреть и изучить возможности устранения негативных последствий ранее осуществленных земельных реформ и предусмотреть, чтобы любые изменения географических названий населенных пунктов производ</w:t>
      </w:r>
      <w:r w:rsidRPr="00A756E6">
        <w:rPr>
          <w:b/>
        </w:rPr>
        <w:t>и</w:t>
      </w:r>
      <w:r w:rsidRPr="00A756E6">
        <w:rPr>
          <w:b/>
        </w:rPr>
        <w:t xml:space="preserve">лись с учетом мнения и </w:t>
      </w:r>
      <w:r>
        <w:rPr>
          <w:b/>
        </w:rPr>
        <w:t xml:space="preserve">с </w:t>
      </w:r>
      <w:r w:rsidRPr="00A756E6">
        <w:rPr>
          <w:b/>
        </w:rPr>
        <w:t>согласия местного населения;</w:t>
      </w:r>
    </w:p>
    <w:p w:rsidR="0076145B" w:rsidRPr="00A756E6" w:rsidRDefault="0076145B" w:rsidP="0076145B">
      <w:pPr>
        <w:pStyle w:val="SingleTxtGR"/>
        <w:rPr>
          <w:b/>
        </w:rPr>
      </w:pPr>
      <w:r w:rsidRPr="00A756E6">
        <w:rPr>
          <w:b/>
        </w:rPr>
        <w:tab/>
      </w:r>
      <w:r w:rsidRPr="00A756E6">
        <w:rPr>
          <w:b/>
          <w:lang w:val="en-US"/>
        </w:rPr>
        <w:t>c</w:t>
      </w:r>
      <w:r w:rsidRPr="00A756E6">
        <w:rPr>
          <w:b/>
        </w:rPr>
        <w:t>)</w:t>
      </w:r>
      <w:r w:rsidRPr="00A756E6">
        <w:rPr>
          <w:b/>
        </w:rPr>
        <w:tab/>
        <w:t xml:space="preserve">принять необходимые меры для сохранения </w:t>
      </w:r>
      <w:r>
        <w:rPr>
          <w:b/>
        </w:rPr>
        <w:t>культурного насл</w:t>
      </w:r>
      <w:r>
        <w:rPr>
          <w:b/>
        </w:rPr>
        <w:t>е</w:t>
      </w:r>
      <w:r>
        <w:rPr>
          <w:b/>
        </w:rPr>
        <w:t xml:space="preserve">дия и </w:t>
      </w:r>
      <w:r w:rsidRPr="00A756E6">
        <w:rPr>
          <w:b/>
        </w:rPr>
        <w:t>памятников истории мен</w:t>
      </w:r>
      <w:r w:rsidRPr="00A756E6">
        <w:rPr>
          <w:b/>
        </w:rPr>
        <w:t>ь</w:t>
      </w:r>
      <w:r w:rsidRPr="00A756E6">
        <w:rPr>
          <w:b/>
        </w:rPr>
        <w:t>шинств.</w:t>
      </w:r>
    </w:p>
    <w:p w:rsidR="0076145B" w:rsidRPr="004B458D" w:rsidRDefault="0076145B" w:rsidP="0076145B">
      <w:pPr>
        <w:pStyle w:val="SingleTxtGR"/>
      </w:pPr>
      <w:r w:rsidRPr="004B458D">
        <w:t>17.</w:t>
      </w:r>
      <w:r w:rsidRPr="004B458D">
        <w:tab/>
        <w:t>Комитет выражает обеспокоенность т</w:t>
      </w:r>
      <w:r>
        <w:t>е</w:t>
      </w:r>
      <w:r w:rsidRPr="004B458D">
        <w:t>м, что населяющие Грузию рома по-прежнему остаются в маргинализованном положении, продолжают нах</w:t>
      </w:r>
      <w:r w:rsidRPr="004B458D">
        <w:t>о</w:t>
      </w:r>
      <w:r w:rsidRPr="004B458D">
        <w:t xml:space="preserve">диться в </w:t>
      </w:r>
      <w:r>
        <w:t xml:space="preserve">весьма ненадежных </w:t>
      </w:r>
      <w:r w:rsidRPr="004B458D">
        <w:t xml:space="preserve">экономических и социальных условиях, </w:t>
      </w:r>
      <w:r>
        <w:t xml:space="preserve">слабо </w:t>
      </w:r>
      <w:r w:rsidRPr="004B458D">
        <w:t>представлен</w:t>
      </w:r>
      <w:r>
        <w:t>ы</w:t>
      </w:r>
      <w:r w:rsidRPr="004B458D">
        <w:t xml:space="preserve"> в общественной жизни и что многие из них не имеют удостов</w:t>
      </w:r>
      <w:r w:rsidRPr="004B458D">
        <w:t>е</w:t>
      </w:r>
      <w:r w:rsidRPr="004B458D">
        <w:t>рени</w:t>
      </w:r>
      <w:r>
        <w:t>й</w:t>
      </w:r>
      <w:r w:rsidRPr="004B458D">
        <w:t xml:space="preserve"> личности. Комитет</w:t>
      </w:r>
      <w:r>
        <w:t xml:space="preserve"> также</w:t>
      </w:r>
      <w:r w:rsidRPr="004B458D">
        <w:t xml:space="preserve"> обеспокоен низким уровнем зачисления детей рома в школы и сообщениями о том, что дети, большую часть которых соста</w:t>
      </w:r>
      <w:r w:rsidRPr="004B458D">
        <w:t>в</w:t>
      </w:r>
      <w:r w:rsidRPr="004B458D">
        <w:t>ляют рома, живут на улицах Тбилиси (статья 5).</w:t>
      </w:r>
    </w:p>
    <w:p w:rsidR="0076145B" w:rsidRPr="00A756E6" w:rsidRDefault="0076145B" w:rsidP="0076145B">
      <w:pPr>
        <w:pStyle w:val="SingleTxtGR"/>
        <w:rPr>
          <w:b/>
          <w:bCs/>
        </w:rPr>
      </w:pPr>
      <w:r>
        <w:rPr>
          <w:b/>
          <w:bCs/>
        </w:rPr>
        <w:t xml:space="preserve">В свете </w:t>
      </w:r>
      <w:r w:rsidRPr="00A756E6">
        <w:rPr>
          <w:b/>
          <w:bCs/>
        </w:rPr>
        <w:t>своей общей рекомендации № 27 (2000 год) о дискриминации в о</w:t>
      </w:r>
      <w:r w:rsidRPr="00A756E6">
        <w:rPr>
          <w:b/>
          <w:bCs/>
        </w:rPr>
        <w:t>т</w:t>
      </w:r>
      <w:r w:rsidRPr="00A756E6">
        <w:rPr>
          <w:b/>
          <w:bCs/>
        </w:rPr>
        <w:t>ношении рома Ком</w:t>
      </w:r>
      <w:r w:rsidRPr="00A756E6">
        <w:rPr>
          <w:b/>
          <w:bCs/>
        </w:rPr>
        <w:t>и</w:t>
      </w:r>
      <w:r w:rsidRPr="00A756E6">
        <w:rPr>
          <w:b/>
          <w:bCs/>
        </w:rPr>
        <w:t>тет рекомендует государству-участнику:</w:t>
      </w:r>
    </w:p>
    <w:p w:rsidR="0076145B" w:rsidRPr="00A756E6" w:rsidRDefault="0076145B" w:rsidP="0076145B">
      <w:pPr>
        <w:pStyle w:val="SingleTxtGR"/>
        <w:rPr>
          <w:b/>
          <w:bCs/>
        </w:rPr>
      </w:pPr>
      <w:r w:rsidRPr="00A756E6">
        <w:rPr>
          <w:b/>
          <w:bCs/>
        </w:rPr>
        <w:tab/>
      </w:r>
      <w:r w:rsidRPr="00A756E6">
        <w:rPr>
          <w:b/>
          <w:bCs/>
          <w:lang w:val="en-US"/>
        </w:rPr>
        <w:t>a</w:t>
      </w:r>
      <w:r w:rsidRPr="00A756E6">
        <w:rPr>
          <w:b/>
          <w:bCs/>
        </w:rPr>
        <w:t>)</w:t>
      </w:r>
      <w:r w:rsidRPr="00A756E6">
        <w:rPr>
          <w:b/>
          <w:bCs/>
        </w:rPr>
        <w:tab/>
        <w:t>обеспечить выдачу свидетельств о рождении и других докуме</w:t>
      </w:r>
      <w:r w:rsidRPr="00A756E6">
        <w:rPr>
          <w:b/>
          <w:bCs/>
        </w:rPr>
        <w:t>н</w:t>
      </w:r>
      <w:r w:rsidRPr="00A756E6">
        <w:rPr>
          <w:b/>
          <w:bCs/>
        </w:rPr>
        <w:t xml:space="preserve">тов всем </w:t>
      </w:r>
      <w:r>
        <w:rPr>
          <w:b/>
          <w:bCs/>
        </w:rPr>
        <w:t xml:space="preserve">членам </w:t>
      </w:r>
      <w:r w:rsidRPr="00A756E6">
        <w:rPr>
          <w:b/>
          <w:bCs/>
        </w:rPr>
        <w:t>меньшинства рома;</w:t>
      </w:r>
    </w:p>
    <w:p w:rsidR="0076145B" w:rsidRPr="00A756E6" w:rsidRDefault="0076145B" w:rsidP="0076145B">
      <w:pPr>
        <w:pStyle w:val="SingleTxtGR"/>
        <w:rPr>
          <w:b/>
          <w:bCs/>
        </w:rPr>
      </w:pPr>
      <w:r w:rsidRPr="00A756E6">
        <w:rPr>
          <w:b/>
          <w:bCs/>
        </w:rPr>
        <w:tab/>
      </w:r>
      <w:r w:rsidRPr="00A756E6">
        <w:rPr>
          <w:b/>
          <w:bCs/>
          <w:lang w:val="en-US"/>
        </w:rPr>
        <w:t>b</w:t>
      </w:r>
      <w:r w:rsidRPr="00A756E6">
        <w:rPr>
          <w:b/>
          <w:bCs/>
        </w:rPr>
        <w:t>)</w:t>
      </w:r>
      <w:r w:rsidRPr="00A756E6">
        <w:rPr>
          <w:b/>
          <w:bCs/>
        </w:rPr>
        <w:tab/>
        <w:t>активизировать усилия по улучшению положения рома в о</w:t>
      </w:r>
      <w:r w:rsidRPr="00A756E6">
        <w:rPr>
          <w:b/>
          <w:bCs/>
        </w:rPr>
        <w:t>б</w:t>
      </w:r>
      <w:r w:rsidRPr="00A756E6">
        <w:rPr>
          <w:b/>
          <w:bCs/>
        </w:rPr>
        <w:t>ласти занятости, социального обслуживания, медицинского обслуживания и жилья, сократить их маргинализацию и нищету и обеспечить их более широкую пре</w:t>
      </w:r>
      <w:r w:rsidRPr="00A756E6">
        <w:rPr>
          <w:b/>
          <w:bCs/>
        </w:rPr>
        <w:t>д</w:t>
      </w:r>
      <w:r w:rsidRPr="00A756E6">
        <w:rPr>
          <w:b/>
          <w:bCs/>
        </w:rPr>
        <w:t>ставленность в общественной жизни;</w:t>
      </w:r>
    </w:p>
    <w:p w:rsidR="0076145B" w:rsidRPr="00A756E6" w:rsidRDefault="0076145B" w:rsidP="0076145B">
      <w:pPr>
        <w:pStyle w:val="SingleTxtGR"/>
        <w:rPr>
          <w:b/>
          <w:bCs/>
        </w:rPr>
      </w:pPr>
      <w:r w:rsidRPr="00A756E6">
        <w:rPr>
          <w:b/>
          <w:bCs/>
        </w:rPr>
        <w:tab/>
      </w:r>
      <w:r w:rsidRPr="00A756E6">
        <w:rPr>
          <w:b/>
          <w:bCs/>
          <w:lang w:val="en-US"/>
        </w:rPr>
        <w:t>c</w:t>
      </w:r>
      <w:r w:rsidRPr="00A756E6">
        <w:rPr>
          <w:b/>
          <w:bCs/>
        </w:rPr>
        <w:t>)</w:t>
      </w:r>
      <w:r w:rsidRPr="00A756E6">
        <w:rPr>
          <w:b/>
          <w:bCs/>
        </w:rPr>
        <w:tab/>
        <w:t xml:space="preserve">приложить все усилия к увеличению уровня зачисления </w:t>
      </w:r>
      <w:r>
        <w:rPr>
          <w:b/>
          <w:bCs/>
        </w:rPr>
        <w:t>в шк</w:t>
      </w:r>
      <w:r>
        <w:rPr>
          <w:b/>
          <w:bCs/>
        </w:rPr>
        <w:t>о</w:t>
      </w:r>
      <w:r>
        <w:rPr>
          <w:b/>
          <w:bCs/>
        </w:rPr>
        <w:t xml:space="preserve">лы </w:t>
      </w:r>
      <w:r w:rsidRPr="00A756E6">
        <w:rPr>
          <w:b/>
          <w:bCs/>
        </w:rPr>
        <w:t>детей рома и принять эффективные меры по защите детей рома, жив</w:t>
      </w:r>
      <w:r w:rsidRPr="00A756E6">
        <w:rPr>
          <w:b/>
          <w:bCs/>
        </w:rPr>
        <w:t>у</w:t>
      </w:r>
      <w:r w:rsidRPr="00A756E6">
        <w:rPr>
          <w:b/>
          <w:bCs/>
        </w:rPr>
        <w:t xml:space="preserve">щих и работающих на улицах, в том числе </w:t>
      </w:r>
      <w:r>
        <w:rPr>
          <w:b/>
          <w:bCs/>
        </w:rPr>
        <w:t xml:space="preserve">путем </w:t>
      </w:r>
      <w:r w:rsidRPr="00A756E6">
        <w:rPr>
          <w:b/>
          <w:bCs/>
        </w:rPr>
        <w:t>предоставления им пр</w:t>
      </w:r>
      <w:r w:rsidRPr="00A756E6">
        <w:rPr>
          <w:b/>
          <w:bCs/>
        </w:rPr>
        <w:t>и</w:t>
      </w:r>
      <w:r w:rsidRPr="00A756E6">
        <w:rPr>
          <w:b/>
          <w:bCs/>
        </w:rPr>
        <w:t>ютов и услуг в области реабилитации и социальной реинтегр</w:t>
      </w:r>
      <w:r w:rsidRPr="00A756E6">
        <w:rPr>
          <w:b/>
          <w:bCs/>
        </w:rPr>
        <w:t>а</w:t>
      </w:r>
      <w:r w:rsidRPr="00A756E6">
        <w:rPr>
          <w:b/>
          <w:bCs/>
        </w:rPr>
        <w:t>ции.</w:t>
      </w:r>
    </w:p>
    <w:p w:rsidR="0076145B" w:rsidRPr="004B458D" w:rsidRDefault="0076145B" w:rsidP="0076145B">
      <w:pPr>
        <w:pStyle w:val="SingleTxtGR"/>
      </w:pPr>
      <w:r w:rsidRPr="004B458D">
        <w:t>18.</w:t>
      </w:r>
      <w:r w:rsidRPr="004B458D">
        <w:tab/>
        <w:t xml:space="preserve">Отмечая усилия государства-участника по </w:t>
      </w:r>
      <w:r>
        <w:t xml:space="preserve">облегчению </w:t>
      </w:r>
      <w:r w:rsidRPr="004B458D">
        <w:t xml:space="preserve">репатриации лиц, депортированных Союзом Советских Социалистических Республик в 1944 году, </w:t>
      </w:r>
      <w:r>
        <w:t xml:space="preserve">в том числе </w:t>
      </w:r>
      <w:r w:rsidRPr="004B458D">
        <w:t>тур</w:t>
      </w:r>
      <w:r>
        <w:t>о</w:t>
      </w:r>
      <w:r w:rsidRPr="004B458D">
        <w:t>к-месхетинц</w:t>
      </w:r>
      <w:r>
        <w:t>ев</w:t>
      </w:r>
      <w:r w:rsidRPr="004B458D">
        <w:t>, в ч</w:t>
      </w:r>
      <w:r>
        <w:t>а</w:t>
      </w:r>
      <w:r w:rsidRPr="004B458D">
        <w:t>с</w:t>
      </w:r>
      <w:r>
        <w:t>тности</w:t>
      </w:r>
      <w:r w:rsidRPr="004B458D">
        <w:t xml:space="preserve"> посредством усовершенствования процедур, Комитет вместе с тем обеспокоен сообщениями о том, что лишь н</w:t>
      </w:r>
      <w:r w:rsidRPr="004B458D">
        <w:t>е</w:t>
      </w:r>
      <w:r w:rsidRPr="004B458D">
        <w:t xml:space="preserve">значительному числу из них был предоставлен статус репатриантов. Комитет отмечает, что </w:t>
      </w:r>
      <w:r>
        <w:t>туркам-месхетинцам так и не была</w:t>
      </w:r>
      <w:r w:rsidRPr="004B458D">
        <w:t xml:space="preserve"> предоставлена компенсация за утраченное ими имущество. Кроме того, Комитет обеспокоен сообщениями о том, что в районах, в которые будут возвращаться турки-месхетинцы, преим</w:t>
      </w:r>
      <w:r w:rsidRPr="004B458D">
        <w:t>у</w:t>
      </w:r>
      <w:r w:rsidRPr="004B458D">
        <w:t xml:space="preserve">щественно </w:t>
      </w:r>
      <w:r>
        <w:t xml:space="preserve">проживает </w:t>
      </w:r>
      <w:r w:rsidRPr="004B458D">
        <w:t>армянское</w:t>
      </w:r>
      <w:r>
        <w:t xml:space="preserve"> </w:t>
      </w:r>
      <w:r w:rsidRPr="004B458D">
        <w:t>население</w:t>
      </w:r>
      <w:r>
        <w:t>,</w:t>
      </w:r>
      <w:r w:rsidRPr="009A29F5">
        <w:t xml:space="preserve"> </w:t>
      </w:r>
      <w:r>
        <w:t>которое,</w:t>
      </w:r>
      <w:r w:rsidRPr="004B458D">
        <w:t xml:space="preserve"> возможно</w:t>
      </w:r>
      <w:r>
        <w:t>,</w:t>
      </w:r>
      <w:r w:rsidRPr="004B458D">
        <w:t xml:space="preserve"> будет проя</w:t>
      </w:r>
      <w:r w:rsidRPr="004B458D">
        <w:t>в</w:t>
      </w:r>
      <w:r w:rsidRPr="004B458D">
        <w:t>лять вра</w:t>
      </w:r>
      <w:r w:rsidRPr="004B458D">
        <w:t>ж</w:t>
      </w:r>
      <w:r w:rsidRPr="004B458D">
        <w:t>дебность по отношении к ним (статья 5).</w:t>
      </w:r>
    </w:p>
    <w:p w:rsidR="0076145B" w:rsidRPr="00A756E6" w:rsidRDefault="0076145B" w:rsidP="0076145B">
      <w:pPr>
        <w:pStyle w:val="SingleTxtGR"/>
        <w:rPr>
          <w:b/>
        </w:rPr>
      </w:pPr>
      <w:r w:rsidRPr="00A756E6">
        <w:rPr>
          <w:b/>
        </w:rPr>
        <w:t>Комитет рекомендует государству-участнику принять всеобъемлющую стратегию по интеграции депортированных лиц, в том числе общины ме</w:t>
      </w:r>
      <w:r w:rsidRPr="00A756E6">
        <w:rPr>
          <w:b/>
        </w:rPr>
        <w:t>с</w:t>
      </w:r>
      <w:r w:rsidRPr="00A756E6">
        <w:rPr>
          <w:b/>
        </w:rPr>
        <w:t>хетинцев, в соответствии с принципом самоидентификации, включая о</w:t>
      </w:r>
      <w:r w:rsidRPr="00A756E6">
        <w:rPr>
          <w:b/>
        </w:rPr>
        <w:t>б</w:t>
      </w:r>
      <w:r w:rsidRPr="00A756E6">
        <w:rPr>
          <w:b/>
        </w:rPr>
        <w:t>легчение требований в отношении документации, использование соотве</w:t>
      </w:r>
      <w:r w:rsidRPr="00A756E6">
        <w:rPr>
          <w:b/>
        </w:rPr>
        <w:t>т</w:t>
      </w:r>
      <w:r w:rsidRPr="00A756E6">
        <w:rPr>
          <w:b/>
        </w:rPr>
        <w:t>ствующих языков и применение процедур перевода, а также скорейшего рассмотрения ходатайств о репатриации. Напоминая свою общую рек</w:t>
      </w:r>
      <w:r w:rsidRPr="00A756E6">
        <w:rPr>
          <w:b/>
        </w:rPr>
        <w:t>о</w:t>
      </w:r>
      <w:r>
        <w:rPr>
          <w:b/>
        </w:rPr>
        <w:t>мендацию № 8 (1990 год)</w:t>
      </w:r>
      <w:r w:rsidRPr="00A756E6">
        <w:rPr>
          <w:b/>
        </w:rPr>
        <w:t xml:space="preserve"> о причислении индивидов к той или иной рас</w:t>
      </w:r>
      <w:r w:rsidRPr="00A756E6">
        <w:rPr>
          <w:b/>
        </w:rPr>
        <w:t>о</w:t>
      </w:r>
      <w:r w:rsidRPr="00A756E6">
        <w:rPr>
          <w:b/>
        </w:rPr>
        <w:t>вой или этнической группе, Комитет рекомендует государству-участнику ра</w:t>
      </w:r>
      <w:r w:rsidRPr="00A756E6">
        <w:rPr>
          <w:b/>
        </w:rPr>
        <w:t>с</w:t>
      </w:r>
      <w:r w:rsidRPr="00A756E6">
        <w:rPr>
          <w:b/>
        </w:rPr>
        <w:t>смотреть вопрос о предоставлении компенсации репатриируемым л</w:t>
      </w:r>
      <w:r w:rsidRPr="00A756E6">
        <w:rPr>
          <w:b/>
        </w:rPr>
        <w:t>и</w:t>
      </w:r>
      <w:r w:rsidRPr="00A756E6">
        <w:rPr>
          <w:b/>
        </w:rPr>
        <w:t>цам за утраченное во время депортации имущество. Кроме того, Комитет рек</w:t>
      </w:r>
      <w:r w:rsidRPr="00A756E6">
        <w:rPr>
          <w:b/>
        </w:rPr>
        <w:t>о</w:t>
      </w:r>
      <w:r w:rsidRPr="00A756E6">
        <w:rPr>
          <w:b/>
        </w:rPr>
        <w:t>мендует государству-участнику принять меры по созданию администр</w:t>
      </w:r>
      <w:r w:rsidRPr="00A756E6">
        <w:rPr>
          <w:b/>
        </w:rPr>
        <w:t>а</w:t>
      </w:r>
      <w:r w:rsidRPr="00A756E6">
        <w:rPr>
          <w:b/>
        </w:rPr>
        <w:t>тивных условий по упрощению и ускорению процедуры репатриации и информированию населения районов, в которые будут возвращаться ту</w:t>
      </w:r>
      <w:r w:rsidRPr="00A756E6">
        <w:rPr>
          <w:b/>
        </w:rPr>
        <w:t>р</w:t>
      </w:r>
      <w:r w:rsidRPr="00A756E6">
        <w:rPr>
          <w:b/>
        </w:rPr>
        <w:t>ки-месхетинцы в целях укрепления межэтническо</w:t>
      </w:r>
      <w:r>
        <w:rPr>
          <w:b/>
        </w:rPr>
        <w:t>го согласия</w:t>
      </w:r>
      <w:r w:rsidRPr="00A756E6">
        <w:rPr>
          <w:b/>
        </w:rPr>
        <w:t>.</w:t>
      </w:r>
    </w:p>
    <w:p w:rsidR="0076145B" w:rsidRPr="004B458D" w:rsidRDefault="0076145B" w:rsidP="0076145B">
      <w:pPr>
        <w:pStyle w:val="SingleTxtGR"/>
      </w:pPr>
      <w:r w:rsidRPr="004B458D">
        <w:t>19.</w:t>
      </w:r>
      <w:r w:rsidRPr="004B458D">
        <w:tab/>
        <w:t>Комитет обеспокоен отсутствием дезагрегированных данных</w:t>
      </w:r>
      <w:r>
        <w:t xml:space="preserve"> по </w:t>
      </w:r>
      <w:r w:rsidRPr="004B458D">
        <w:t>мен</w:t>
      </w:r>
      <w:r w:rsidRPr="004B458D">
        <w:t>ь</w:t>
      </w:r>
      <w:r w:rsidRPr="004B458D">
        <w:t>шинств</w:t>
      </w:r>
      <w:r>
        <w:t>ам</w:t>
      </w:r>
      <w:r w:rsidRPr="004B458D">
        <w:t>, включая такие малочисленные группы, как кистинцы, курды, евреи, греки и ассирийцы, а также ВПЛ и беженцы. Кроме того, Комитет обеспокоен тем, что значительное число детей, особенно принадлежащих к группам мен</w:t>
      </w:r>
      <w:r w:rsidRPr="004B458D">
        <w:t>ь</w:t>
      </w:r>
      <w:r w:rsidRPr="004B458D">
        <w:t>шинств и проживающих в отдаленных частях страны, не регистриру</w:t>
      </w:r>
      <w:r>
        <w:t>ется при рождении и не имее</w:t>
      </w:r>
      <w:r w:rsidRPr="004B458D">
        <w:t>т свидетельств о рождении (статья 5).</w:t>
      </w:r>
    </w:p>
    <w:p w:rsidR="0076145B" w:rsidRPr="00A756E6" w:rsidRDefault="0076145B" w:rsidP="0076145B">
      <w:pPr>
        <w:pStyle w:val="SingleTxtGR"/>
        <w:rPr>
          <w:b/>
        </w:rPr>
      </w:pPr>
      <w:r w:rsidRPr="00A756E6">
        <w:rPr>
          <w:b/>
        </w:rPr>
        <w:t>Комитет рекомендует государству-участнику после проведения переписи населения в 2012 году предоставить ему дезагрегированную информацию о составе населения, в том числе о лицах, принадлежащих к небольшим по численности мень</w:t>
      </w:r>
      <w:r>
        <w:rPr>
          <w:b/>
        </w:rPr>
        <w:t>шинствам, о</w:t>
      </w:r>
      <w:r w:rsidRPr="00A756E6">
        <w:rPr>
          <w:b/>
        </w:rPr>
        <w:t xml:space="preserve"> жителя</w:t>
      </w:r>
      <w:r>
        <w:rPr>
          <w:b/>
        </w:rPr>
        <w:t>х</w:t>
      </w:r>
      <w:r w:rsidRPr="00A756E6">
        <w:rPr>
          <w:b/>
        </w:rPr>
        <w:t xml:space="preserve"> Автономной Республики Аджарии и о ВПЛ и беженца</w:t>
      </w:r>
      <w:r>
        <w:rPr>
          <w:b/>
        </w:rPr>
        <w:t>х</w:t>
      </w:r>
      <w:r w:rsidRPr="00A756E6">
        <w:rPr>
          <w:b/>
        </w:rPr>
        <w:t>, а также информацию, касающуюся их доступа к здр</w:t>
      </w:r>
      <w:r w:rsidRPr="00A756E6">
        <w:rPr>
          <w:b/>
        </w:rPr>
        <w:t>а</w:t>
      </w:r>
      <w:r w:rsidRPr="00A756E6">
        <w:rPr>
          <w:b/>
        </w:rPr>
        <w:t>воохранению, в частности данные по младенческой и материнской смер</w:t>
      </w:r>
      <w:r w:rsidRPr="00A756E6">
        <w:rPr>
          <w:b/>
        </w:rPr>
        <w:t>т</w:t>
      </w:r>
      <w:r w:rsidRPr="00A756E6">
        <w:rPr>
          <w:b/>
        </w:rPr>
        <w:t xml:space="preserve">ности среди меньшинств, по уровню их доходов, их представленности на </w:t>
      </w:r>
      <w:r>
        <w:rPr>
          <w:b/>
        </w:rPr>
        <w:t xml:space="preserve">важных </w:t>
      </w:r>
      <w:r w:rsidRPr="00A756E6">
        <w:rPr>
          <w:b/>
        </w:rPr>
        <w:t xml:space="preserve">государственных должностях и </w:t>
      </w:r>
      <w:r>
        <w:rPr>
          <w:b/>
        </w:rPr>
        <w:t>п</w:t>
      </w:r>
      <w:r w:rsidRPr="00A756E6">
        <w:rPr>
          <w:b/>
        </w:rPr>
        <w:t>о различия</w:t>
      </w:r>
      <w:r>
        <w:rPr>
          <w:b/>
        </w:rPr>
        <w:t>м</w:t>
      </w:r>
      <w:r w:rsidRPr="00A756E6">
        <w:rPr>
          <w:b/>
        </w:rPr>
        <w:t xml:space="preserve"> в сфере образования. Комитет рекомендует государству-участнику принять все необходимые м</w:t>
      </w:r>
      <w:r w:rsidRPr="00A756E6">
        <w:rPr>
          <w:b/>
        </w:rPr>
        <w:t>е</w:t>
      </w:r>
      <w:r w:rsidRPr="00A756E6">
        <w:rPr>
          <w:b/>
        </w:rPr>
        <w:t>ры для регистрации рождения детей, в частности детей из числа мен</w:t>
      </w:r>
      <w:r w:rsidRPr="00A756E6">
        <w:rPr>
          <w:b/>
        </w:rPr>
        <w:t>ь</w:t>
      </w:r>
      <w:r w:rsidRPr="00A756E6">
        <w:rPr>
          <w:b/>
        </w:rPr>
        <w:t xml:space="preserve">шинств, родившихся в отдаленных частях страны, и </w:t>
      </w:r>
      <w:r>
        <w:rPr>
          <w:b/>
        </w:rPr>
        <w:t xml:space="preserve">выдачи </w:t>
      </w:r>
      <w:r w:rsidRPr="00A756E6">
        <w:rPr>
          <w:b/>
        </w:rPr>
        <w:t>им свид</w:t>
      </w:r>
      <w:r w:rsidRPr="00A756E6">
        <w:rPr>
          <w:b/>
        </w:rPr>
        <w:t>е</w:t>
      </w:r>
      <w:r w:rsidRPr="00A756E6">
        <w:rPr>
          <w:b/>
        </w:rPr>
        <w:t>тельств о рождении.</w:t>
      </w:r>
    </w:p>
    <w:p w:rsidR="0076145B" w:rsidRDefault="0076145B" w:rsidP="0076145B">
      <w:pPr>
        <w:pStyle w:val="SingleTxtGR"/>
      </w:pPr>
      <w:r>
        <w:t>20.</w:t>
      </w:r>
      <w:r>
        <w:tab/>
        <w:t>Комитет приветствует принятые меры по улучшению положения ВПЛ, однако выражает обеспокоенность тем, что они по-прежнему сталкиваются с препятс</w:t>
      </w:r>
      <w:r>
        <w:t>т</w:t>
      </w:r>
      <w:r>
        <w:t>виями при интеграции в общество и что некоторые из них проживают в тяжелых условиях по причине бедности, что одним из них приходится нах</w:t>
      </w:r>
      <w:r>
        <w:t>о</w:t>
      </w:r>
      <w:r>
        <w:t>диться в положении постоянного п</w:t>
      </w:r>
      <w:r>
        <w:t>е</w:t>
      </w:r>
      <w:r>
        <w:t>ремещения, в то время как другие не имеют возможности зарегистрироваться и пол</w:t>
      </w:r>
      <w:r>
        <w:t>у</w:t>
      </w:r>
      <w:r>
        <w:t>чить статус ВПЛ. Кроме того, Комитет обеспокоен уязвимостью внутренне перемещенных женщин и девочек, в том числе принадлежащих к этническим меньшинствам, в частности в связи с пра</w:t>
      </w:r>
      <w:r>
        <w:t>к</w:t>
      </w:r>
      <w:r>
        <w:t>тикой похищения невесты, а также в отношении их доступа к о</w:t>
      </w:r>
      <w:r>
        <w:t>б</w:t>
      </w:r>
      <w:r>
        <w:t xml:space="preserve">разованию, здравоохранению и трудоустройству (статья 5). </w:t>
      </w:r>
    </w:p>
    <w:p w:rsidR="0076145B" w:rsidRDefault="0076145B" w:rsidP="0076145B">
      <w:pPr>
        <w:pStyle w:val="SingleTxtGR"/>
        <w:rPr>
          <w:b/>
        </w:rPr>
      </w:pPr>
      <w:r>
        <w:rPr>
          <w:b/>
        </w:rPr>
        <w:t>Напоминая свою рекомендацию № 22 (1996 год) о беженцах и перемеще</w:t>
      </w:r>
      <w:r>
        <w:rPr>
          <w:b/>
        </w:rPr>
        <w:t>н</w:t>
      </w:r>
      <w:r>
        <w:rPr>
          <w:b/>
        </w:rPr>
        <w:t>ных лицах, Комитет рекомендует государству-участнику продолжать ус</w:t>
      </w:r>
      <w:r>
        <w:rPr>
          <w:b/>
        </w:rPr>
        <w:t>и</w:t>
      </w:r>
      <w:r>
        <w:rPr>
          <w:b/>
        </w:rPr>
        <w:t>лия по улучшению положения ВПЛ, включая лиц, перемещенных после конфликта 2008 года, в частности в области интеграции, достойных и н</w:t>
      </w:r>
      <w:r>
        <w:rPr>
          <w:b/>
        </w:rPr>
        <w:t>а</w:t>
      </w:r>
      <w:r>
        <w:rPr>
          <w:b/>
        </w:rPr>
        <w:t>дежных условий жизни и продовольствия. Он настоятельно призывает г</w:t>
      </w:r>
      <w:r>
        <w:rPr>
          <w:b/>
        </w:rPr>
        <w:t>о</w:t>
      </w:r>
      <w:r>
        <w:rPr>
          <w:b/>
        </w:rPr>
        <w:t>сударство-участник урегулировать положение тех ВПЛ, которые не скоро смогут возвратиться домой, и уделить ос</w:t>
      </w:r>
      <w:r>
        <w:rPr>
          <w:b/>
        </w:rPr>
        <w:t>о</w:t>
      </w:r>
      <w:r>
        <w:rPr>
          <w:b/>
        </w:rPr>
        <w:t>бое внимание программам по трудоустройству, созданию рабочих мест и получению доходов для всех ВПЛ наряду с особыми программами и стратегиями в отношении вну</w:t>
      </w:r>
      <w:r>
        <w:rPr>
          <w:b/>
        </w:rPr>
        <w:t>т</w:t>
      </w:r>
      <w:r>
        <w:rPr>
          <w:b/>
        </w:rPr>
        <w:t>ренне перемещенных женщин, включая женщин, принадлежащих к этн</w:t>
      </w:r>
      <w:r>
        <w:rPr>
          <w:b/>
        </w:rPr>
        <w:t>и</w:t>
      </w:r>
      <w:r>
        <w:rPr>
          <w:b/>
        </w:rPr>
        <w:t>ческим мен</w:t>
      </w:r>
      <w:r>
        <w:rPr>
          <w:b/>
        </w:rPr>
        <w:t>ь</w:t>
      </w:r>
      <w:r>
        <w:rPr>
          <w:b/>
        </w:rPr>
        <w:t>шинствам.</w:t>
      </w:r>
    </w:p>
    <w:p w:rsidR="0076145B" w:rsidRDefault="0076145B" w:rsidP="0076145B">
      <w:pPr>
        <w:pStyle w:val="SingleTxtGR"/>
      </w:pPr>
      <w:r>
        <w:t>21.</w:t>
      </w:r>
      <w:r>
        <w:tab/>
        <w:t>Отмечая наличие правовых гарантий для неграждан и апатридов, Ком</w:t>
      </w:r>
      <w:r>
        <w:t>и</w:t>
      </w:r>
      <w:r>
        <w:t>тет вместе с тем обеспокоен наличием у ряда апатридов проблем с документ</w:t>
      </w:r>
      <w:r>
        <w:t>а</w:t>
      </w:r>
      <w:r>
        <w:t>ми, из-за которых они не имеют доступа к государственным службам. Кроме того, он выражает обеспок</w:t>
      </w:r>
      <w:r>
        <w:t>о</w:t>
      </w:r>
      <w:r>
        <w:t>енность в связи с тем, что определенными правами в экономической и социальной сф</w:t>
      </w:r>
      <w:r>
        <w:t>е</w:t>
      </w:r>
      <w:r>
        <w:t>рах могут пользоваться только граждане Грузии. Комитет отмечает, что государство-участник не присоединилось к Ко</w:t>
      </w:r>
      <w:r>
        <w:t>н</w:t>
      </w:r>
      <w:r>
        <w:t>венции 1954 года о статусе апатридов и к Конвенции 1961 года о сокращении безгражданства (статья 5).</w:t>
      </w:r>
    </w:p>
    <w:p w:rsidR="0076145B" w:rsidRDefault="0076145B" w:rsidP="0076145B">
      <w:pPr>
        <w:pStyle w:val="SingleTxtGR"/>
        <w:rPr>
          <w:b/>
        </w:rPr>
      </w:pPr>
      <w:r w:rsidRPr="007D5919">
        <w:rPr>
          <w:b/>
        </w:rPr>
        <w:t xml:space="preserve">В свете </w:t>
      </w:r>
      <w:r>
        <w:rPr>
          <w:b/>
        </w:rPr>
        <w:t>своих общих рекомендаций № 11 (1993 год) и № 30 (2004 год) о н</w:t>
      </w:r>
      <w:r>
        <w:rPr>
          <w:b/>
        </w:rPr>
        <w:t>е</w:t>
      </w:r>
      <w:r>
        <w:rPr>
          <w:b/>
        </w:rPr>
        <w:t>гражданах Комитет рекомендует государству-участнику принять любые законодательные и иные меры по недопущению дискриминации в отнош</w:t>
      </w:r>
      <w:r>
        <w:rPr>
          <w:b/>
        </w:rPr>
        <w:t>е</w:t>
      </w:r>
      <w:r>
        <w:rPr>
          <w:b/>
        </w:rPr>
        <w:t>нии неграждан и апатр</w:t>
      </w:r>
      <w:r>
        <w:rPr>
          <w:b/>
        </w:rPr>
        <w:t>и</w:t>
      </w:r>
      <w:r>
        <w:rPr>
          <w:b/>
        </w:rPr>
        <w:t>дов. Кроме того, он рекомендует принять меры по решению связанных с документами проблем апатридов, чтобы они могли быть зарегистрированы, в том числе при помощи мобильных регистрац</w:t>
      </w:r>
      <w:r>
        <w:rPr>
          <w:b/>
        </w:rPr>
        <w:t>и</w:t>
      </w:r>
      <w:r>
        <w:rPr>
          <w:b/>
        </w:rPr>
        <w:t>онных центров, и получить доступ к государственным службам. Приветс</w:t>
      </w:r>
      <w:r>
        <w:rPr>
          <w:b/>
        </w:rPr>
        <w:t>т</w:t>
      </w:r>
      <w:r>
        <w:rPr>
          <w:b/>
        </w:rPr>
        <w:t>вуя недавно принятое государством-участником обязательство присоед</w:t>
      </w:r>
      <w:r>
        <w:rPr>
          <w:b/>
        </w:rPr>
        <w:t>и</w:t>
      </w:r>
      <w:r>
        <w:rPr>
          <w:b/>
        </w:rPr>
        <w:t>ниться к Конвенции 1954 года о статусе апатридов, Комитет также рек</w:t>
      </w:r>
      <w:r>
        <w:rPr>
          <w:b/>
        </w:rPr>
        <w:t>о</w:t>
      </w:r>
      <w:r>
        <w:rPr>
          <w:b/>
        </w:rPr>
        <w:t>мендует государству-участнику присоединиться и к Конвенции 1961 г</w:t>
      </w:r>
      <w:r>
        <w:rPr>
          <w:b/>
        </w:rPr>
        <w:t>о</w:t>
      </w:r>
      <w:r>
        <w:rPr>
          <w:b/>
        </w:rPr>
        <w:t xml:space="preserve">да о сокращении безгражданства. </w:t>
      </w:r>
    </w:p>
    <w:p w:rsidR="0076145B" w:rsidRDefault="0076145B" w:rsidP="0076145B">
      <w:pPr>
        <w:pStyle w:val="SingleTxtGR"/>
      </w:pPr>
      <w:r>
        <w:t>22.</w:t>
      </w:r>
      <w:r>
        <w:tab/>
        <w:t>Комитет отмечает, что проект закона о беженцах и гуманитарном статусе спосо</w:t>
      </w:r>
      <w:r>
        <w:t>б</w:t>
      </w:r>
      <w:r>
        <w:t>ствует улучшению доступа просителей убежища к медицинской помощи, обр</w:t>
      </w:r>
      <w:r>
        <w:t>а</w:t>
      </w:r>
      <w:r>
        <w:t xml:space="preserve">зованию и трудоустройству, однако он до сих пор не принят (статья 5). </w:t>
      </w:r>
    </w:p>
    <w:p w:rsidR="0076145B" w:rsidRPr="004D2E6A" w:rsidRDefault="0076145B" w:rsidP="0076145B">
      <w:pPr>
        <w:pStyle w:val="SingleTxtGR"/>
        <w:rPr>
          <w:b/>
        </w:rPr>
      </w:pPr>
      <w:r w:rsidRPr="004D2E6A">
        <w:rPr>
          <w:b/>
        </w:rPr>
        <w:t>Комитет рекомендует государству-участнику привести свое законодател</w:t>
      </w:r>
      <w:r w:rsidRPr="004D2E6A">
        <w:rPr>
          <w:b/>
        </w:rPr>
        <w:t>ь</w:t>
      </w:r>
      <w:r w:rsidRPr="004D2E6A">
        <w:rPr>
          <w:b/>
        </w:rPr>
        <w:t>ство по беженцам в соответствие с положениями и нормами беженского права посредством принятия проекта закона о беженцах и гуманитарном статусе (также известного под названием "</w:t>
      </w:r>
      <w:r>
        <w:rPr>
          <w:b/>
        </w:rPr>
        <w:t>з</w:t>
      </w:r>
      <w:r w:rsidRPr="004D2E6A">
        <w:rPr>
          <w:b/>
        </w:rPr>
        <w:t>аконопроект о беженцах и пр</w:t>
      </w:r>
      <w:r w:rsidRPr="004D2E6A">
        <w:rPr>
          <w:b/>
        </w:rPr>
        <w:t>о</w:t>
      </w:r>
      <w:r w:rsidRPr="004D2E6A">
        <w:rPr>
          <w:b/>
        </w:rPr>
        <w:t>сителях временного убеж</w:t>
      </w:r>
      <w:r w:rsidRPr="004D2E6A">
        <w:rPr>
          <w:b/>
        </w:rPr>
        <w:t>и</w:t>
      </w:r>
      <w:r w:rsidRPr="004D2E6A">
        <w:rPr>
          <w:b/>
        </w:rPr>
        <w:t xml:space="preserve">ща"). </w:t>
      </w:r>
    </w:p>
    <w:p w:rsidR="0076145B" w:rsidRDefault="0076145B" w:rsidP="0076145B">
      <w:pPr>
        <w:pStyle w:val="SingleTxtGR"/>
      </w:pPr>
      <w:r>
        <w:t>23.</w:t>
      </w:r>
      <w:r>
        <w:tab/>
        <w:t>Памятуя о неделимости всех прав человека, Комитет призывает госуда</w:t>
      </w:r>
      <w:r>
        <w:t>р</w:t>
      </w:r>
      <w:r>
        <w:t>ство-участник рассмотреть возможность ратификации тех международных д</w:t>
      </w:r>
      <w:r>
        <w:t>о</w:t>
      </w:r>
      <w:r>
        <w:t>говоров о правах человека, которые оно еще не ратифицировало, в частности договоров, положения которых непосредственным образом касаются вопроса о расовой дискриминации, таких как Международная конвенция о защите прав всех трудящихся-мигрантов и членов их семей.</w:t>
      </w:r>
    </w:p>
    <w:p w:rsidR="0076145B" w:rsidRDefault="0076145B" w:rsidP="0076145B">
      <w:pPr>
        <w:pStyle w:val="SingleTxtGR"/>
      </w:pPr>
      <w:r>
        <w:t>24.</w:t>
      </w:r>
      <w:r>
        <w:tab/>
        <w:t>В свете своей общей рекомендации № 33 (2009 год) о последующих м</w:t>
      </w:r>
      <w:r>
        <w:t>е</w:t>
      </w:r>
      <w:r>
        <w:t>рах в связи с Конференцией по обзору Дурбанского процесса Комитет рекоме</w:t>
      </w:r>
      <w:r>
        <w:t>н</w:t>
      </w:r>
      <w:r>
        <w:t>дует государству-участнику осуществить Дурбанскую декларацию и Програ</w:t>
      </w:r>
      <w:r>
        <w:t>м</w:t>
      </w:r>
      <w:r>
        <w:t>му действий, принятые в сентябре 2001 года Всемирной конференцией по бор</w:t>
      </w:r>
      <w:r>
        <w:t>ь</w:t>
      </w:r>
      <w:r>
        <w:t>бе против расизма, расовой дискриминации, ксенофобии и связанной с ними нетерпимости, с учетом Итогового документа Конференции по обзору Дурба</w:t>
      </w:r>
      <w:r>
        <w:t>н</w:t>
      </w:r>
      <w:r>
        <w:t>ского процесса, состоявшейся в Женеве в апреле 2009 года, при включении Конвенции во внутреннее законодательство. Комитет просит государство-участник включить в свой следующий периодический доклад конкретную и</w:t>
      </w:r>
      <w:r>
        <w:t>н</w:t>
      </w:r>
      <w:r>
        <w:t>формацию о принятых планах действий и других мерах по осуществлению Дурба</w:t>
      </w:r>
      <w:r>
        <w:t>н</w:t>
      </w:r>
      <w:r>
        <w:t>ской декларации и Программы действий на национальном уровне.</w:t>
      </w:r>
    </w:p>
    <w:p w:rsidR="0076145B" w:rsidRDefault="0076145B" w:rsidP="0076145B">
      <w:pPr>
        <w:pStyle w:val="SingleTxtGR"/>
      </w:pPr>
      <w:r>
        <w:t>25.</w:t>
      </w:r>
      <w:r>
        <w:tab/>
        <w:t>Комитет рекомендует государству-участнику разработать и надлежащим образом обнародовать соответствующую программу мероприятий по провед</w:t>
      </w:r>
      <w:r>
        <w:t>е</w:t>
      </w:r>
      <w:r>
        <w:t xml:space="preserve">нию в 2011 году Международного года лиц африканского происхождения, как установлено Генеральной Ассамблеей в ее резолюции 64/169. </w:t>
      </w:r>
    </w:p>
    <w:p w:rsidR="0076145B" w:rsidRDefault="0076145B" w:rsidP="0076145B">
      <w:pPr>
        <w:pStyle w:val="SingleTxtGR"/>
      </w:pPr>
      <w:r>
        <w:t>26.</w:t>
      </w:r>
      <w:r>
        <w:tab/>
        <w:t>Комитет рекомендует государству-участнику проводить консультации и расширять взаимодействие с организациями гражданского общества, работа</w:t>
      </w:r>
      <w:r>
        <w:t>ю</w:t>
      </w:r>
      <w:r>
        <w:t>щими в области защиты прав человека, в частности в сфере борьбы с расовой дискриминацией, в конте</w:t>
      </w:r>
      <w:r>
        <w:t>к</w:t>
      </w:r>
      <w:r>
        <w:t>сте подготовки следующего периодического доклада.</w:t>
      </w:r>
    </w:p>
    <w:p w:rsidR="0076145B" w:rsidRDefault="0076145B" w:rsidP="0076145B">
      <w:pPr>
        <w:pStyle w:val="SingleTxtGR"/>
      </w:pPr>
      <w:r>
        <w:t>27.</w:t>
      </w:r>
      <w:r>
        <w:tab/>
        <w:t>Комитет рекомендует государству-участнику ратифицировать поправки к пункту 6 статьи 8 Конвенции, принятые 15 января 1992 года на четырнадцатом совещании государств − участников Конвенции и одобренные Генеральной А</w:t>
      </w:r>
      <w:r>
        <w:t>с</w:t>
      </w:r>
      <w:r>
        <w:t>самблеей в ее резолюции 47/111. В этой связи Комитет ссылается на резолюции Генеральной Ассамблеи 61/148, 63/243 и 65/200, в которых Ассамблея самым настоятельным образом призвала государства-участники ускорить их внутре</w:t>
      </w:r>
      <w:r>
        <w:t>н</w:t>
      </w:r>
      <w:r>
        <w:t>ние процедуры ратификации поправки к Конвенции, касающейся финансиров</w:t>
      </w:r>
      <w:r>
        <w:t>а</w:t>
      </w:r>
      <w:r>
        <w:t>ния Комитета, и незамедлительно направить Генеральному секретарю письме</w:t>
      </w:r>
      <w:r>
        <w:t>н</w:t>
      </w:r>
      <w:r>
        <w:t xml:space="preserve">ное уведомление о своем согласии с этой поправкой. </w:t>
      </w:r>
    </w:p>
    <w:p w:rsidR="0076145B" w:rsidRDefault="0076145B" w:rsidP="0076145B">
      <w:pPr>
        <w:pStyle w:val="SingleTxtGR"/>
      </w:pPr>
      <w:r>
        <w:t>28.</w:t>
      </w:r>
      <w:r>
        <w:tab/>
        <w:t>Комитет рекомендует, чтобы доклады государства-участника были шир</w:t>
      </w:r>
      <w:r>
        <w:t>о</w:t>
      </w:r>
      <w:r>
        <w:t>ко доступными для общественности во время их представления и чтобы зам</w:t>
      </w:r>
      <w:r>
        <w:t>е</w:t>
      </w:r>
      <w:r>
        <w:t>чания Комит</w:t>
      </w:r>
      <w:r>
        <w:t>е</w:t>
      </w:r>
      <w:r>
        <w:t>та по этим докладам были аналогичным образом опубликованы на официальном языке и др</w:t>
      </w:r>
      <w:r>
        <w:t>у</w:t>
      </w:r>
      <w:r>
        <w:t>гих используемых языках по мере необходимости.</w:t>
      </w:r>
    </w:p>
    <w:p w:rsidR="0076145B" w:rsidRPr="00FC4952" w:rsidRDefault="0076145B" w:rsidP="0076145B">
      <w:pPr>
        <w:pStyle w:val="SingleTxtGR"/>
      </w:pPr>
      <w:r>
        <w:t>29.</w:t>
      </w:r>
      <w:r>
        <w:tab/>
        <w:t>Отмечая, что государство-участник представило свой базовый документ в 2000 году, Комитет призывает государство-участник представить его обновле</w:t>
      </w:r>
      <w:r>
        <w:t>н</w:t>
      </w:r>
      <w:r>
        <w:t>ный вариант в соответствии с согласованными руководящими принципами представления докладов по международным договорам о правах человека, в ч</w:t>
      </w:r>
      <w:r>
        <w:t>а</w:t>
      </w:r>
      <w:r>
        <w:t>стности с руководящими принципами подготовки общего базового документа, которые были приняты на пятом Межкомитетском совещании договорных орг</w:t>
      </w:r>
      <w:r>
        <w:t>а</w:t>
      </w:r>
      <w:r>
        <w:t>нов по правам человека, состоявшемся в июне 2006 года (</w:t>
      </w:r>
      <w:r>
        <w:rPr>
          <w:lang w:val="en-US"/>
        </w:rPr>
        <w:t>HRI</w:t>
      </w:r>
      <w:r w:rsidRPr="007B440A">
        <w:t>/</w:t>
      </w:r>
      <w:r>
        <w:rPr>
          <w:lang w:val="en-US"/>
        </w:rPr>
        <w:t>GEN</w:t>
      </w:r>
      <w:r w:rsidRPr="007B440A">
        <w:t>.2/</w:t>
      </w:r>
      <w:r>
        <w:rPr>
          <w:lang w:val="en-US"/>
        </w:rPr>
        <w:t>Rev</w:t>
      </w:r>
      <w:r w:rsidRPr="007B440A">
        <w:t xml:space="preserve">.6, </w:t>
      </w:r>
      <w:r>
        <w:t xml:space="preserve">глава </w:t>
      </w:r>
      <w:r>
        <w:rPr>
          <w:lang w:val="en-US"/>
        </w:rPr>
        <w:t>I</w:t>
      </w:r>
      <w:r w:rsidRPr="00FC4952">
        <w:t>).</w:t>
      </w:r>
    </w:p>
    <w:p w:rsidR="0076145B" w:rsidRDefault="0076145B" w:rsidP="0076145B">
      <w:pPr>
        <w:pStyle w:val="SingleTxtGR"/>
      </w:pPr>
      <w:r>
        <w:t>30.</w:t>
      </w:r>
      <w:r>
        <w:tab/>
        <w:t>В соответствии с пунктом 1 статьи 9 Конвенции и правилом 65 своих правил процедуры с внесенными в них поправками Комитет просит государс</w:t>
      </w:r>
      <w:r>
        <w:t>т</w:t>
      </w:r>
      <w:r>
        <w:t>во-участник пре</w:t>
      </w:r>
      <w:r>
        <w:t>д</w:t>
      </w:r>
      <w:r>
        <w:t>ставить в течение одного года с момента принятия настоящих заключительных замеч</w:t>
      </w:r>
      <w:r>
        <w:t>а</w:t>
      </w:r>
      <w:r>
        <w:t xml:space="preserve">ний информацию о последующих мерах по выполнению рекомендаций, изложенных в пунктах 17, 21 и 22 выше. </w:t>
      </w:r>
    </w:p>
    <w:p w:rsidR="0076145B" w:rsidRDefault="0076145B" w:rsidP="0076145B">
      <w:pPr>
        <w:pStyle w:val="SingleTxtGR"/>
      </w:pPr>
      <w:r>
        <w:t>31.</w:t>
      </w:r>
      <w:r>
        <w:tab/>
        <w:t>Комитет также хотел бы обратить внимание государства-участника на особую важность рекомендаций, изложенных в пунктах 10, 11, 14 и 18, и пр</w:t>
      </w:r>
      <w:r>
        <w:t>о</w:t>
      </w:r>
      <w:r>
        <w:t>сит государство-участник представить в своем следующем периодическом до</w:t>
      </w:r>
      <w:r>
        <w:t>к</w:t>
      </w:r>
      <w:r>
        <w:t>ладе подробную информацию о конкретных мерах, принятых для осуществл</w:t>
      </w:r>
      <w:r>
        <w:t>е</w:t>
      </w:r>
      <w:r>
        <w:t>ния этих рекомендаций.</w:t>
      </w:r>
    </w:p>
    <w:p w:rsidR="0076145B" w:rsidRPr="008A0B98" w:rsidRDefault="0076145B" w:rsidP="0076145B">
      <w:pPr>
        <w:pStyle w:val="SingleTxtGR"/>
      </w:pPr>
      <w:r>
        <w:t>32.</w:t>
      </w:r>
      <w:r>
        <w:tab/>
        <w:t>Комитет рекомендует государству-участнику представить свои сведенные в один документ шестой, седьмой и восьмой периодические доклады ко 2 июля 2014 года с учетом конкретных руководящих принципов подготовки докладов, принятых Комитетом на его семьдесят первой сессии (</w:t>
      </w:r>
      <w:r>
        <w:rPr>
          <w:lang w:val="en-US"/>
        </w:rPr>
        <w:t>CERD</w:t>
      </w:r>
      <w:r w:rsidRPr="00FC4952">
        <w:t>/</w:t>
      </w:r>
      <w:r>
        <w:rPr>
          <w:lang w:val="en-US"/>
        </w:rPr>
        <w:t>C</w:t>
      </w:r>
      <w:r w:rsidRPr="00FC4952">
        <w:t>/2007/1</w:t>
      </w:r>
      <w:r>
        <w:t>), и отр</w:t>
      </w:r>
      <w:r>
        <w:t>а</w:t>
      </w:r>
      <w:r>
        <w:t>зить в нем все вопросы, затронутые в настоящих заключительных замечаниях. Комитет также настоятельно призывает государство-участник соблюдать огр</w:t>
      </w:r>
      <w:r>
        <w:t>а</w:t>
      </w:r>
      <w:r>
        <w:t>ничение в 40 страниц для докладов по конкре</w:t>
      </w:r>
      <w:r>
        <w:t>т</w:t>
      </w:r>
      <w:r>
        <w:t>ному договору и в 60−80 страниц для общего базового документа (</w:t>
      </w:r>
      <w:r>
        <w:rPr>
          <w:lang w:val="en-US"/>
        </w:rPr>
        <w:t>HRI</w:t>
      </w:r>
      <w:r w:rsidRPr="008A0B98">
        <w:t>/</w:t>
      </w:r>
      <w:r>
        <w:rPr>
          <w:lang w:val="en-US"/>
        </w:rPr>
        <w:t>GEN</w:t>
      </w:r>
      <w:r w:rsidRPr="008A0B98">
        <w:t>.2/</w:t>
      </w:r>
      <w:r>
        <w:rPr>
          <w:lang w:val="en-US"/>
        </w:rPr>
        <w:t>Rev</w:t>
      </w:r>
      <w:r w:rsidRPr="008A0B98">
        <w:t xml:space="preserve">.6, </w:t>
      </w:r>
      <w:r>
        <w:t xml:space="preserve">глава </w:t>
      </w:r>
      <w:r>
        <w:rPr>
          <w:lang w:val="en-US"/>
        </w:rPr>
        <w:t>I</w:t>
      </w:r>
      <w:r>
        <w:t>, пункт 19).</w:t>
      </w:r>
    </w:p>
    <w:p w:rsidR="0076145B" w:rsidRPr="007D5919" w:rsidRDefault="0076145B" w:rsidP="0076145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45B" w:rsidRPr="00A756E6" w:rsidRDefault="0076145B" w:rsidP="0076145B">
      <w:pPr>
        <w:pStyle w:val="SingleTxtGR"/>
        <w:rPr>
          <w:b/>
        </w:rPr>
      </w:pPr>
    </w:p>
    <w:sectPr w:rsidR="0076145B" w:rsidRPr="00A756E6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A0" w:rsidRDefault="00DB58A0">
      <w:r>
        <w:rPr>
          <w:lang w:val="en-US"/>
        </w:rPr>
        <w:tab/>
      </w:r>
      <w:r>
        <w:separator/>
      </w:r>
    </w:p>
  </w:endnote>
  <w:endnote w:type="continuationSeparator" w:id="0">
    <w:p w:rsidR="00DB58A0" w:rsidRDefault="00DB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A0" w:rsidRPr="009A6F4A" w:rsidRDefault="00DB58A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GE.11-45734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A0" w:rsidRPr="009A6F4A" w:rsidRDefault="00DB58A0">
    <w:pPr>
      <w:pStyle w:val="Footer"/>
      <w:rPr>
        <w:lang w:val="en-US"/>
      </w:rPr>
    </w:pPr>
    <w:r>
      <w:rPr>
        <w:lang w:val="en-US"/>
      </w:rPr>
      <w:t>GE.11-45734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A0" w:rsidRPr="009A6F4A" w:rsidRDefault="00DB58A0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GE.11-45734  (R)  </w:t>
    </w:r>
    <w:r>
      <w:rPr>
        <w:sz w:val="20"/>
        <w:lang w:val="ru-RU"/>
      </w:rPr>
      <w:t xml:space="preserve"> 021111   021111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A0" w:rsidRPr="00F71F63" w:rsidRDefault="00DB58A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B58A0" w:rsidRPr="00F71F63" w:rsidRDefault="00DB58A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B58A0" w:rsidRPr="00635E86" w:rsidRDefault="00DB58A0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A0" w:rsidRPr="005A734F" w:rsidRDefault="00DB58A0">
    <w:pPr>
      <w:pStyle w:val="Header"/>
      <w:rPr>
        <w:lang w:val="en-US"/>
      </w:rPr>
    </w:pPr>
    <w:r>
      <w:rPr>
        <w:lang w:val="en-US"/>
      </w:rPr>
      <w:t>CERD/C/GEO/CO/4-5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A0" w:rsidRPr="009A6F4A" w:rsidRDefault="00DB58A0">
    <w:pPr>
      <w:pStyle w:val="Header"/>
      <w:rPr>
        <w:lang w:val="en-US"/>
      </w:rPr>
    </w:pPr>
    <w:r>
      <w:rPr>
        <w:lang w:val="en-US"/>
      </w:rPr>
      <w:tab/>
      <w:t>CERD/C/GEO/CO/4-5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89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71DE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763F2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C4E1B"/>
    <w:rsid w:val="004D2A09"/>
    <w:rsid w:val="004E6729"/>
    <w:rsid w:val="004F0E47"/>
    <w:rsid w:val="004F2893"/>
    <w:rsid w:val="0051339C"/>
    <w:rsid w:val="0051412F"/>
    <w:rsid w:val="00520880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55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145B"/>
    <w:rsid w:val="00762446"/>
    <w:rsid w:val="00781ACB"/>
    <w:rsid w:val="007A79EB"/>
    <w:rsid w:val="007C4252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196B"/>
    <w:rsid w:val="008727A1"/>
    <w:rsid w:val="00886B0F"/>
    <w:rsid w:val="00891C08"/>
    <w:rsid w:val="008A3879"/>
    <w:rsid w:val="008A5FA8"/>
    <w:rsid w:val="008A7575"/>
    <w:rsid w:val="008B5F47"/>
    <w:rsid w:val="008C78EE"/>
    <w:rsid w:val="008C7B87"/>
    <w:rsid w:val="008D6A7A"/>
    <w:rsid w:val="008E3E87"/>
    <w:rsid w:val="008E537B"/>
    <w:rsid w:val="008E7F13"/>
    <w:rsid w:val="008F3185"/>
    <w:rsid w:val="00915B0A"/>
    <w:rsid w:val="009221BE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4392"/>
    <w:rsid w:val="00A63CDB"/>
    <w:rsid w:val="00A7143B"/>
    <w:rsid w:val="00A800D1"/>
    <w:rsid w:val="00A840D1"/>
    <w:rsid w:val="00A92699"/>
    <w:rsid w:val="00AB5BF0"/>
    <w:rsid w:val="00AB6844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3540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1C24"/>
    <w:rsid w:val="00DA2851"/>
    <w:rsid w:val="00DA2B7C"/>
    <w:rsid w:val="00DA5686"/>
    <w:rsid w:val="00DB2FC0"/>
    <w:rsid w:val="00DB58A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C54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9</Pages>
  <Words>3686</Words>
  <Characters>21016</Characters>
  <Application>Microsoft Office Outlook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Марина Именинникова</dc:creator>
  <cp:keywords/>
  <dc:description/>
  <cp:lastModifiedBy>ARGOUNOVA</cp:lastModifiedBy>
  <cp:revision>2</cp:revision>
  <cp:lastPrinted>1601-01-01T00:00:00Z</cp:lastPrinted>
  <dcterms:created xsi:type="dcterms:W3CDTF">2011-11-02T13:10:00Z</dcterms:created>
  <dcterms:modified xsi:type="dcterms:W3CDTF">2011-11-02T13:10:00Z</dcterms:modified>
</cp:coreProperties>
</file>