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27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4F3D3A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192747" w:rsidP="004F3D3A">
            <w:pPr>
              <w:bidi w:val="0"/>
              <w:spacing w:after="20"/>
              <w:jc w:val="left"/>
              <w:rPr>
                <w:szCs w:val="20"/>
              </w:rPr>
            </w:pPr>
            <w:r w:rsidRPr="00192747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/C/63/D/748/2016</w:t>
            </w:r>
          </w:p>
        </w:tc>
      </w:tr>
      <w:tr w:rsidR="00DC1D29" w:rsidRPr="00DB7679" w:rsidTr="004F3D3A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4F3D3A" w:rsidP="004F3D3A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proofErr w:type="spellStart"/>
            <w:r>
              <w:rPr>
                <w:szCs w:val="20"/>
              </w:rPr>
              <w:t>Genral</w:t>
            </w:r>
            <w:proofErr w:type="spellEnd"/>
          </w:p>
          <w:p w:rsidR="004F3D3A" w:rsidRDefault="004F3D3A" w:rsidP="004F3D3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  <w:p w:rsidR="004F3D3A" w:rsidRDefault="004F3D3A" w:rsidP="004F3D3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4F3D3A" w:rsidRPr="00243C8A" w:rsidRDefault="004F3D3A" w:rsidP="004F3D3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4F3D3A" w:rsidRPr="004F3D3A" w:rsidRDefault="004F3D3A">
      <w:pPr>
        <w:rPr>
          <w:b/>
          <w:bCs/>
          <w:sz w:val="26"/>
          <w:szCs w:val="36"/>
          <w:rtl/>
          <w:lang w:bidi="ar-DZ"/>
        </w:rPr>
      </w:pPr>
      <w:r w:rsidRPr="004F3D3A">
        <w:rPr>
          <w:rFonts w:hint="cs"/>
          <w:b/>
          <w:bCs/>
          <w:sz w:val="26"/>
          <w:szCs w:val="36"/>
          <w:rtl/>
          <w:lang w:bidi="ar-DZ"/>
        </w:rPr>
        <w:t>لجنة مناهضة التعذيب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val="fr-CH"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4F3D3A" w:rsidRDefault="004F3D3A" w:rsidP="004F3D3A">
            <w:pPr>
              <w:bidi w:val="0"/>
              <w:spacing w:before="24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4F3D3A" w:rsidRDefault="004F3D3A" w:rsidP="004F3D3A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>21 June 2018</w:t>
            </w:r>
          </w:p>
          <w:p w:rsidR="004F3D3A" w:rsidRDefault="004F3D3A" w:rsidP="004F3D3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8B4BC6" w:rsidRDefault="004F3D3A" w:rsidP="004F3D3A">
            <w:pPr>
              <w:bidi w:val="0"/>
              <w:jc w:val="left"/>
            </w:pPr>
            <w:r>
              <w:rPr>
                <w:szCs w:val="20"/>
              </w:rPr>
              <w:t>Original: English</w:t>
            </w:r>
          </w:p>
        </w:tc>
      </w:tr>
    </w:tbl>
    <w:p w:rsidR="004F3D3A" w:rsidRPr="00F02988" w:rsidRDefault="004F3D3A" w:rsidP="009A3E40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F02988">
        <w:rPr>
          <w:rtl/>
          <w:lang w:eastAsia="zh-TW"/>
        </w:rPr>
        <w:t>قرار اعتمدته اللجنة بموجب المادة ٢٢ من الاتفاقية، بشأن البلاغ رقم</w:t>
      </w:r>
      <w:r w:rsidR="009A3E40">
        <w:rPr>
          <w:rFonts w:hint="cs"/>
          <w:rtl/>
          <w:lang w:eastAsia="zh-TW"/>
        </w:rPr>
        <w:t> </w:t>
      </w:r>
      <w:r w:rsidRPr="00F02988">
        <w:rPr>
          <w:rtl/>
          <w:lang w:eastAsia="zh-TW"/>
        </w:rPr>
        <w:t>748/2016</w:t>
      </w:r>
      <w:r w:rsidRPr="004F3D3A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  <w:r>
        <w:rPr>
          <w:rFonts w:hint="cs"/>
          <w:rtl/>
          <w:lang w:eastAsia="zh-TW"/>
        </w:rPr>
        <w:t xml:space="preserve"> </w:t>
      </w:r>
      <w:r w:rsidRPr="004F3D3A">
        <w:rPr>
          <w:rStyle w:val="FootnoteReference"/>
          <w:sz w:val="20"/>
          <w:vertAlign w:val="baseline"/>
          <w:rtl/>
          <w:lang w:eastAsia="zh-TW"/>
        </w:rPr>
        <w:footnoteReference w:customMarkFollows="1" w:id="2"/>
        <w:t>**</w:t>
      </w:r>
    </w:p>
    <w:p w:rsidR="004F3D3A" w:rsidRPr="00F02988" w:rsidRDefault="004F3D3A" w:rsidP="004F3D3A">
      <w:pPr>
        <w:pStyle w:val="SingleTxtGA"/>
        <w:ind w:left="1928"/>
        <w:rPr>
          <w:rtl/>
          <w:lang w:eastAsia="zh-TW"/>
        </w:rPr>
      </w:pPr>
      <w:r w:rsidRPr="004F3D3A">
        <w:rPr>
          <w:i/>
          <w:iCs/>
          <w:rtl/>
          <w:lang w:eastAsia="zh-TW"/>
        </w:rPr>
        <w:t>بلاغ مقدم من:</w:t>
      </w:r>
      <w:r w:rsidRPr="004F3D3A">
        <w:rPr>
          <w:i/>
          <w:iCs/>
          <w:rtl/>
          <w:lang w:eastAsia="zh-TW"/>
        </w:rPr>
        <w:tab/>
      </w:r>
      <w:r w:rsidRPr="004F3D3A">
        <w:rPr>
          <w:i/>
          <w:iCs/>
          <w:rtl/>
          <w:lang w:eastAsia="zh-TW"/>
        </w:rPr>
        <w:tab/>
      </w:r>
      <w:r>
        <w:rPr>
          <w:rtl/>
          <w:lang w:eastAsia="zh-TW"/>
        </w:rPr>
        <w:tab/>
      </w:r>
      <w:r w:rsidRPr="00F02988">
        <w:rPr>
          <w:rtl/>
          <w:lang w:eastAsia="zh-TW"/>
        </w:rPr>
        <w:t xml:space="preserve">أ. ت. (يمثله المحامي جون </w:t>
      </w:r>
      <w:proofErr w:type="spellStart"/>
      <w:r w:rsidRPr="00F02988">
        <w:rPr>
          <w:rtl/>
          <w:lang w:eastAsia="zh-TW"/>
        </w:rPr>
        <w:t>سويني</w:t>
      </w:r>
      <w:proofErr w:type="spellEnd"/>
      <w:r w:rsidRPr="00F02988">
        <w:rPr>
          <w:rtl/>
          <w:lang w:eastAsia="zh-TW"/>
        </w:rPr>
        <w:t>)</w:t>
      </w:r>
      <w:r w:rsidRPr="00F02988">
        <w:rPr>
          <w:rFonts w:cs="Times New Roman"/>
          <w:rtl/>
          <w:lang w:eastAsia="zh-TW"/>
        </w:rPr>
        <w:t>‬</w:t>
      </w:r>
    </w:p>
    <w:p w:rsidR="004F3D3A" w:rsidRPr="00F02988" w:rsidRDefault="004F3D3A" w:rsidP="004F3D3A">
      <w:pPr>
        <w:pStyle w:val="SingleTxtGA"/>
        <w:ind w:left="1928"/>
        <w:rPr>
          <w:rtl/>
          <w:lang w:eastAsia="zh-TW"/>
        </w:rPr>
      </w:pPr>
      <w:r w:rsidRPr="004F3D3A">
        <w:rPr>
          <w:i/>
          <w:iCs/>
          <w:rtl/>
          <w:lang w:eastAsia="zh-TW"/>
        </w:rPr>
        <w:t>الشخص المدعى أنه ضحية:</w:t>
      </w:r>
      <w:r>
        <w:rPr>
          <w:rtl/>
          <w:lang w:eastAsia="zh-TW"/>
        </w:rPr>
        <w:tab/>
      </w:r>
      <w:r w:rsidRPr="00F02988">
        <w:rPr>
          <w:rtl/>
          <w:lang w:eastAsia="zh-TW"/>
        </w:rPr>
        <w:t>صاحب الشكوى</w:t>
      </w:r>
    </w:p>
    <w:p w:rsidR="004F3D3A" w:rsidRPr="00F02988" w:rsidRDefault="004F3D3A" w:rsidP="004F3D3A">
      <w:pPr>
        <w:pStyle w:val="SingleTxtGA"/>
        <w:ind w:left="1928"/>
        <w:rPr>
          <w:rtl/>
          <w:lang w:eastAsia="zh-TW"/>
        </w:rPr>
      </w:pPr>
      <w:r w:rsidRPr="004F3D3A">
        <w:rPr>
          <w:i/>
          <w:iCs/>
          <w:rtl/>
          <w:lang w:eastAsia="zh-TW"/>
        </w:rPr>
        <w:t>الدولة الطرف:</w:t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F02988">
        <w:rPr>
          <w:rtl/>
          <w:lang w:eastAsia="zh-TW"/>
        </w:rPr>
        <w:t>أستراليا</w:t>
      </w:r>
    </w:p>
    <w:p w:rsidR="004F3D3A" w:rsidRPr="00F02988" w:rsidRDefault="004F3D3A" w:rsidP="004F3D3A">
      <w:pPr>
        <w:pStyle w:val="SingleTxtGA"/>
        <w:ind w:left="4649" w:hanging="2721"/>
        <w:rPr>
          <w:rtl/>
          <w:lang w:eastAsia="zh-TW"/>
        </w:rPr>
      </w:pPr>
      <w:r w:rsidRPr="004F3D3A">
        <w:rPr>
          <w:i/>
          <w:iCs/>
          <w:rtl/>
          <w:lang w:eastAsia="zh-TW"/>
        </w:rPr>
        <w:t>تاريخ تقديم الشكوى:</w:t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F02988">
        <w:rPr>
          <w:rtl/>
          <w:lang w:eastAsia="zh-TW"/>
        </w:rPr>
        <w:t>١٩ نيسان/أبريل ٢٠١٦ (تاريخ تقديم الرسالة الأولى)</w:t>
      </w:r>
      <w:r w:rsidRPr="00F02988">
        <w:rPr>
          <w:rFonts w:cs="Times New Roman"/>
          <w:rtl/>
          <w:lang w:eastAsia="zh-TW"/>
        </w:rPr>
        <w:t>‬</w:t>
      </w:r>
      <w:r w:rsidRPr="00F02988">
        <w:rPr>
          <w:rtl/>
          <w:lang w:eastAsia="zh-TW"/>
        </w:rPr>
        <w:t xml:space="preserve"> </w:t>
      </w:r>
    </w:p>
    <w:p w:rsidR="004F3D3A" w:rsidRPr="00F02988" w:rsidRDefault="004F3D3A" w:rsidP="004F3D3A">
      <w:pPr>
        <w:pStyle w:val="SingleTxtGA"/>
        <w:ind w:left="4649" w:hanging="2721"/>
        <w:rPr>
          <w:rtl/>
          <w:lang w:eastAsia="zh-TW"/>
        </w:rPr>
      </w:pPr>
      <w:r w:rsidRPr="004F3D3A">
        <w:rPr>
          <w:i/>
          <w:iCs/>
          <w:rtl/>
          <w:lang w:eastAsia="zh-TW"/>
        </w:rPr>
        <w:t>المسألة الموضوعية:</w:t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F02988">
        <w:rPr>
          <w:rtl/>
          <w:lang w:eastAsia="zh-TW"/>
        </w:rPr>
        <w:t>خطر التعرّض للتعذيب لدى الترحيل إلى سري</w:t>
      </w:r>
      <w:r>
        <w:rPr>
          <w:rFonts w:hint="cs"/>
          <w:rtl/>
          <w:lang w:eastAsia="zh-TW"/>
        </w:rPr>
        <w:t> </w:t>
      </w:r>
      <w:proofErr w:type="spellStart"/>
      <w:r w:rsidRPr="00F02988">
        <w:rPr>
          <w:rtl/>
          <w:lang w:eastAsia="zh-TW"/>
        </w:rPr>
        <w:t>لانكا</w:t>
      </w:r>
      <w:proofErr w:type="spellEnd"/>
      <w:r w:rsidRPr="00F02988">
        <w:rPr>
          <w:rtl/>
          <w:lang w:eastAsia="zh-TW"/>
        </w:rPr>
        <w:t xml:space="preserve"> </w:t>
      </w:r>
    </w:p>
    <w:p w:rsidR="004F3D3A" w:rsidRPr="00F02988" w:rsidRDefault="004F3D3A" w:rsidP="004F3D3A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Pr="00F02988">
        <w:rPr>
          <w:rtl/>
          <w:lang w:eastAsia="zh-TW"/>
        </w:rPr>
        <w:t>قررت اللجنة، في جلستها المعقودة في ٢٧ نيسان/أبريل ٢٠١٨، وقف النظر في البلاغ رقم 748/2016 عقب تلقيها طلباً بذلك من محامي صاحب الشكوى لأنه فقد الاتصال بصاحب الشكوى بعد أن غادر هذا الأخير أستراليا طواعية بمساعدة المنظمة الدولية للهجرة.</w:t>
      </w:r>
    </w:p>
    <w:p w:rsidR="004F3D3A" w:rsidRPr="00F02988" w:rsidRDefault="004F3D3A" w:rsidP="004F3D3A">
      <w:pPr>
        <w:spacing w:before="240"/>
        <w:jc w:val="center"/>
        <w:rPr>
          <w:sz w:val="22"/>
        </w:rPr>
      </w:pPr>
      <w:r w:rsidRPr="00F02988">
        <w:rPr>
          <w:sz w:val="22"/>
          <w:u w:val="single"/>
        </w:rPr>
        <w:tab/>
      </w:r>
      <w:r w:rsidRPr="00F02988">
        <w:rPr>
          <w:sz w:val="22"/>
          <w:u w:val="single"/>
        </w:rPr>
        <w:tab/>
      </w:r>
      <w:r w:rsidRPr="00F02988">
        <w:rPr>
          <w:sz w:val="22"/>
          <w:u w:val="single"/>
        </w:rPr>
        <w:tab/>
      </w:r>
    </w:p>
    <w:p w:rsidR="00761849" w:rsidRPr="004F3D3A" w:rsidRDefault="00761849" w:rsidP="00761849">
      <w:pPr>
        <w:spacing w:before="120"/>
        <w:rPr>
          <w:b/>
          <w:bCs/>
          <w:rtl/>
          <w:lang w:bidi="ar-DZ"/>
        </w:rPr>
      </w:pPr>
    </w:p>
    <w:sectPr w:rsidR="00761849" w:rsidRPr="004F3D3A" w:rsidSect="001927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E3" w:rsidRPr="002901D9" w:rsidRDefault="00FD0BE3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FD0BE3" w:rsidRDefault="00FD0BE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47" w:rsidRPr="004F3D3A" w:rsidRDefault="004F3D3A" w:rsidP="004F3D3A">
    <w:pPr>
      <w:pStyle w:val="Footer"/>
      <w:tabs>
        <w:tab w:val="right" w:pos="9598"/>
      </w:tabs>
      <w:rPr>
        <w:sz w:val="17"/>
      </w:rPr>
    </w:pPr>
    <w:r>
      <w:rPr>
        <w:sz w:val="17"/>
      </w:rPr>
      <w:t>GE.18-10175</w:t>
    </w:r>
    <w:r>
      <w:rPr>
        <w:sz w:val="17"/>
      </w:rPr>
      <w:tab/>
    </w:r>
    <w:r w:rsidRPr="004F3D3A">
      <w:rPr>
        <w:b/>
        <w:sz w:val="18"/>
      </w:rPr>
      <w:fldChar w:fldCharType="begin"/>
    </w:r>
    <w:r w:rsidRPr="004F3D3A">
      <w:rPr>
        <w:b/>
        <w:sz w:val="18"/>
      </w:rPr>
      <w:instrText xml:space="preserve"> PAGE  \* MERGEFORMAT </w:instrText>
    </w:r>
    <w:r w:rsidRPr="004F3D3A">
      <w:rPr>
        <w:b/>
        <w:sz w:val="18"/>
      </w:rPr>
      <w:fldChar w:fldCharType="separate"/>
    </w:r>
    <w:r w:rsidR="00D257E4">
      <w:rPr>
        <w:b/>
        <w:noProof/>
        <w:sz w:val="18"/>
      </w:rPr>
      <w:t>1</w:t>
    </w:r>
    <w:r w:rsidRPr="004F3D3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4F3D3A" w:rsidRDefault="004F3D3A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4F3D3A">
      <w:rPr>
        <w:b/>
        <w:sz w:val="18"/>
        <w:lang w:val="en-US"/>
      </w:rPr>
      <w:fldChar w:fldCharType="begin"/>
    </w:r>
    <w:r w:rsidRPr="004F3D3A">
      <w:rPr>
        <w:b/>
        <w:sz w:val="18"/>
        <w:lang w:val="en-US"/>
      </w:rPr>
      <w:instrText xml:space="preserve"> PAGE  \* MERGEFORMAT </w:instrText>
    </w:r>
    <w:r w:rsidRPr="004F3D3A">
      <w:rPr>
        <w:b/>
        <w:sz w:val="18"/>
        <w:lang w:val="en-US"/>
      </w:rPr>
      <w:fldChar w:fldCharType="separate"/>
    </w:r>
    <w:r w:rsidR="00D257E4">
      <w:rPr>
        <w:b/>
        <w:noProof/>
        <w:sz w:val="18"/>
        <w:lang w:val="en-US"/>
      </w:rPr>
      <w:t>1</w:t>
    </w:r>
    <w:r w:rsidRPr="004F3D3A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GE.18-10175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192747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GE.18-10175</w:t>
    </w:r>
    <w:r w:rsidR="00A34EA8">
      <w:rPr>
        <w:noProof/>
        <w:lang w:val="fr-CH" w:eastAsia="zh-CN"/>
      </w:rPr>
      <w:drawing>
        <wp:anchor distT="0" distB="0" distL="114300" distR="114300" simplePos="0" relativeHeight="251665408" behindDoc="1" locked="1" layoutInCell="0" allowOverlap="1" wp14:anchorId="36D4E826" wp14:editId="20DAD46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192747" w:rsidRPr="00192747" w:rsidRDefault="00192747" w:rsidP="00192747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fr-CH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E3" w:rsidRPr="004956DC" w:rsidRDefault="00FD0BE3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FD0BE3" w:rsidRDefault="00FD0BE3" w:rsidP="00656392">
      <w:pPr>
        <w:spacing w:line="240" w:lineRule="auto"/>
      </w:pPr>
      <w:r>
        <w:continuationSeparator/>
      </w:r>
    </w:p>
  </w:footnote>
  <w:footnote w:id="1">
    <w:p w:rsidR="004F3D3A" w:rsidRPr="004F3D3A" w:rsidRDefault="004F3D3A" w:rsidP="004F3D3A">
      <w:pPr>
        <w:pStyle w:val="FootnoteText1"/>
        <w:rPr>
          <w:rtl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="005F0662">
        <w:rPr>
          <w:rFonts w:hint="cs"/>
          <w:rtl/>
          <w:lang w:eastAsia="zh-TW" w:bidi="ar-DZ"/>
        </w:rPr>
        <w:t>ا</w:t>
      </w:r>
      <w:proofErr w:type="spellStart"/>
      <w:r>
        <w:rPr>
          <w:rtl/>
          <w:lang w:eastAsia="zh-TW"/>
        </w:rPr>
        <w:t>عتمدته</w:t>
      </w:r>
      <w:proofErr w:type="spellEnd"/>
      <w:r>
        <w:rPr>
          <w:rtl/>
          <w:lang w:eastAsia="zh-TW"/>
        </w:rPr>
        <w:t xml:space="preserve"> اللجنة في دورتها الثالثة والستين (23 نيسان/أبريل - 18 أيار/مايو 2018).</w:t>
      </w:r>
    </w:p>
  </w:footnote>
  <w:footnote w:id="2">
    <w:p w:rsidR="004F3D3A" w:rsidRPr="004F3D3A" w:rsidRDefault="004F3D3A" w:rsidP="004F3D3A">
      <w:pPr>
        <w:pStyle w:val="FootnoteText1"/>
      </w:pPr>
      <w:r>
        <w:rPr>
          <w:rtl/>
          <w:lang w:bidi="ar-DZ"/>
        </w:rPr>
        <w:t>**</w:t>
      </w:r>
      <w:r>
        <w:rPr>
          <w:rtl/>
          <w:lang w:bidi="ar-DZ"/>
        </w:rPr>
        <w:tab/>
      </w:r>
      <w:r>
        <w:rPr>
          <w:rtl/>
          <w:lang w:eastAsia="zh-TW"/>
        </w:rPr>
        <w:t xml:space="preserve">شارك في دراسة هذا البلاغ أعضاء اللجنة التالية أسماؤهم: السعدية </w:t>
      </w:r>
      <w:proofErr w:type="spellStart"/>
      <w:r>
        <w:rPr>
          <w:rtl/>
          <w:lang w:eastAsia="zh-TW"/>
        </w:rPr>
        <w:t>بلمير</w:t>
      </w:r>
      <w:proofErr w:type="spellEnd"/>
      <w:r>
        <w:rPr>
          <w:rtl/>
          <w:lang w:eastAsia="zh-TW"/>
        </w:rPr>
        <w:t xml:space="preserve">، بَختيار </w:t>
      </w:r>
      <w:proofErr w:type="spellStart"/>
      <w:r>
        <w:rPr>
          <w:rtl/>
          <w:lang w:eastAsia="zh-TW"/>
        </w:rPr>
        <w:t>توزمحمدوف</w:t>
      </w:r>
      <w:proofErr w:type="spellEnd"/>
      <w:r>
        <w:rPr>
          <w:rtl/>
          <w:lang w:eastAsia="zh-TW"/>
        </w:rPr>
        <w:t xml:space="preserve">، سيباستيان توزيه، أنا </w:t>
      </w:r>
      <w:proofErr w:type="spellStart"/>
      <w:r>
        <w:rPr>
          <w:rtl/>
          <w:lang w:eastAsia="zh-TW"/>
        </w:rPr>
        <w:t>ر</w:t>
      </w:r>
      <w:bookmarkStart w:id="0" w:name="_GoBack"/>
      <w:bookmarkEnd w:id="0"/>
      <w:r>
        <w:rPr>
          <w:rtl/>
          <w:lang w:eastAsia="zh-TW"/>
        </w:rPr>
        <w:t>اكو</w:t>
      </w:r>
      <w:proofErr w:type="spellEnd"/>
      <w:r>
        <w:rPr>
          <w:rtl/>
          <w:lang w:eastAsia="zh-TW"/>
        </w:rPr>
        <w:t xml:space="preserve">، دييغو </w:t>
      </w:r>
      <w:proofErr w:type="spellStart"/>
      <w:r>
        <w:rPr>
          <w:rtl/>
          <w:lang w:eastAsia="zh-TW"/>
        </w:rPr>
        <w:t>رودريغيث</w:t>
      </w:r>
      <w:proofErr w:type="spellEnd"/>
      <w:r>
        <w:rPr>
          <w:rtl/>
          <w:lang w:eastAsia="zh-TW"/>
        </w:rPr>
        <w:t xml:space="preserve"> - </w:t>
      </w:r>
      <w:proofErr w:type="spellStart"/>
      <w:r>
        <w:rPr>
          <w:rtl/>
          <w:lang w:eastAsia="zh-TW"/>
        </w:rPr>
        <w:t>بينزون</w:t>
      </w:r>
      <w:proofErr w:type="spellEnd"/>
      <w:r>
        <w:rPr>
          <w:rtl/>
          <w:lang w:eastAsia="zh-TW"/>
        </w:rPr>
        <w:t xml:space="preserve">، </w:t>
      </w:r>
      <w:proofErr w:type="spellStart"/>
      <w:r>
        <w:rPr>
          <w:rtl/>
          <w:lang w:eastAsia="zh-TW"/>
        </w:rPr>
        <w:t>هونغونغ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زانغ</w:t>
      </w:r>
      <w:proofErr w:type="spellEnd"/>
      <w:r>
        <w:rPr>
          <w:rtl/>
          <w:lang w:eastAsia="zh-TW"/>
        </w:rPr>
        <w:t xml:space="preserve">، فيليس غاير، ينس </w:t>
      </w:r>
      <w:proofErr w:type="spellStart"/>
      <w:r>
        <w:rPr>
          <w:rtl/>
          <w:lang w:eastAsia="zh-TW"/>
        </w:rPr>
        <w:t>مودفيغ</w:t>
      </w:r>
      <w:proofErr w:type="spellEnd"/>
      <w:r>
        <w:rPr>
          <w:rtl/>
          <w:lang w:eastAsia="zh-TW"/>
        </w:rPr>
        <w:t xml:space="preserve">، عبد الوهاب هاني، كلود </w:t>
      </w:r>
      <w:proofErr w:type="spellStart"/>
      <w:r>
        <w:rPr>
          <w:rtl/>
          <w:lang w:eastAsia="zh-TW"/>
        </w:rPr>
        <w:t>هِلِر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رواسان</w:t>
      </w:r>
      <w:proofErr w:type="spellEnd"/>
      <w:r>
        <w:rPr>
          <w:rtl/>
          <w:lang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47" w:rsidRPr="004F3D3A" w:rsidRDefault="004F3D3A" w:rsidP="004F3D3A">
    <w:pPr>
      <w:pStyle w:val="Header"/>
      <w:jc w:val="right"/>
    </w:pPr>
    <w:r w:rsidRPr="004F3D3A">
      <w:t>CAT/C/63/D/748/2016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47" w:rsidRPr="004F3D3A" w:rsidRDefault="004F3D3A" w:rsidP="004F3D3A">
    <w:pPr>
      <w:pStyle w:val="Header"/>
      <w:jc w:val="left"/>
    </w:pPr>
    <w:r w:rsidRPr="004F3D3A">
      <w:t>CAT/C/63/D/748/2016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BE3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92747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C3D61"/>
    <w:rsid w:val="003D1062"/>
    <w:rsid w:val="00420D7B"/>
    <w:rsid w:val="00450B21"/>
    <w:rsid w:val="00453B63"/>
    <w:rsid w:val="00455780"/>
    <w:rsid w:val="004956DC"/>
    <w:rsid w:val="004B0A1C"/>
    <w:rsid w:val="004D298E"/>
    <w:rsid w:val="004F3D3A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662"/>
    <w:rsid w:val="005F0FA4"/>
    <w:rsid w:val="005F30EE"/>
    <w:rsid w:val="0060473A"/>
    <w:rsid w:val="00656392"/>
    <w:rsid w:val="006646E9"/>
    <w:rsid w:val="00667427"/>
    <w:rsid w:val="0068781D"/>
    <w:rsid w:val="006959B0"/>
    <w:rsid w:val="006B3E27"/>
    <w:rsid w:val="006B6507"/>
    <w:rsid w:val="006C104C"/>
    <w:rsid w:val="00733704"/>
    <w:rsid w:val="00761849"/>
    <w:rsid w:val="0078071A"/>
    <w:rsid w:val="007B1CF3"/>
    <w:rsid w:val="00813ED1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3E40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C438D7"/>
    <w:rsid w:val="00C81B50"/>
    <w:rsid w:val="00C87F1F"/>
    <w:rsid w:val="00CD1801"/>
    <w:rsid w:val="00D10EF1"/>
    <w:rsid w:val="00D257E4"/>
    <w:rsid w:val="00D34829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D0BE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6C9E2EF"/>
  <w15:docId w15:val="{04810CB2-C97A-4D60-837D-07F8C4D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4F3D3A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="Calibri" w:hint="cs"/>
      <w:b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4F3D3A"/>
    <w:pPr>
      <w:suppressAutoHyphens/>
      <w:bidi w:val="0"/>
      <w:spacing w:after="120"/>
      <w:ind w:left="1134" w:right="1134"/>
      <w:jc w:val="both"/>
    </w:pPr>
    <w:rPr>
      <w:rFonts w:eastAsia="SimSun" w:hAnsi="Calibri"/>
      <w:lang w:val="en-GB" w:eastAsia="zh-CN"/>
    </w:rPr>
  </w:style>
  <w:style w:type="character" w:customStyle="1" w:styleId="SingleTxtGChar">
    <w:name w:val="_ Single Txt_G Char"/>
    <w:link w:val="SingleTxtG"/>
    <w:locked/>
    <w:rsid w:val="004F3D3A"/>
    <w:rPr>
      <w:rFonts w:ascii="Times New Roman" w:eastAsia="SimSun" w:hAnsi="Calibri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C1C7-7EE3-4C47-9277-9F958942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CAT/C/63/D/748/2016</vt:lpstr>
    </vt:vector>
  </TitlesOfParts>
  <Company>DCM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CAT/C/63/D/748/2016</dc:title>
  <dc:subject>GE. 1810175A</dc:subject>
  <dc:creator>MBU, ASE</dc:creator>
  <cp:keywords>ODS No.1818767</cp:keywords>
  <dc:description>Distribution:_x000d_
Original: English_x000d_
Date: 21 June 2018</dc:description>
  <cp:lastModifiedBy>Muntoha Buhnam</cp:lastModifiedBy>
  <cp:revision>3</cp:revision>
  <cp:lastPrinted>2018-06-26T09:54:00Z</cp:lastPrinted>
  <dcterms:created xsi:type="dcterms:W3CDTF">2018-06-26T09:54:00Z</dcterms:created>
  <dcterms:modified xsi:type="dcterms:W3CDTF">2018-06-26T09:54:00Z</dcterms:modified>
  <cp:category>Final</cp:category>
</cp:coreProperties>
</file>