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0C77D2" w:rsidRDefault="000C77D2" w:rsidP="00DC18BF">
            <w:pPr>
              <w:spacing w:line="240" w:lineRule="atLeast"/>
              <w:jc w:val="right"/>
              <w:rPr>
                <w:sz w:val="20"/>
                <w:szCs w:val="21"/>
              </w:rPr>
            </w:pPr>
            <w:r w:rsidRPr="000C77D2">
              <w:rPr>
                <w:sz w:val="40"/>
                <w:szCs w:val="21"/>
              </w:rPr>
              <w:t>CAT</w:t>
            </w:r>
            <w:r>
              <w:rPr>
                <w:sz w:val="20"/>
                <w:szCs w:val="21"/>
              </w:rPr>
              <w:t>/C/67/D/723/2015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C74744" w:rsidRPr="00C74744">
              <w:rPr>
                <w:sz w:val="20"/>
              </w:rPr>
              <w:t>General</w:t>
            </w:r>
          </w:p>
          <w:p w:rsidR="00494EB8" w:rsidRPr="00F124C6" w:rsidRDefault="00C74744" w:rsidP="00DC18BF">
            <w:pPr>
              <w:spacing w:line="240" w:lineRule="atLeast"/>
              <w:rPr>
                <w:sz w:val="20"/>
              </w:rPr>
            </w:pPr>
            <w:r w:rsidRPr="00C74744">
              <w:rPr>
                <w:sz w:val="20"/>
              </w:rPr>
              <w:t>4 September 2019</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0C77D2" w:rsidRDefault="000C77D2"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0C77D2" w:rsidRPr="00345E9E" w:rsidRDefault="000C77D2" w:rsidP="00345E9E">
      <w:pPr>
        <w:pStyle w:val="HChGC"/>
      </w:pPr>
      <w:r>
        <w:tab/>
      </w:r>
      <w:r>
        <w:tab/>
      </w:r>
      <w:r w:rsidR="00C74744" w:rsidRPr="00C74744">
        <w:rPr>
          <w:rFonts w:hint="eastAsia"/>
        </w:rPr>
        <w:t>委员会根据《公约》第</w:t>
      </w:r>
      <w:r w:rsidR="00C74744" w:rsidRPr="00C74744">
        <w:rPr>
          <w:rFonts w:hint="eastAsia"/>
        </w:rPr>
        <w:t>22</w:t>
      </w:r>
      <w:r w:rsidR="00C74744" w:rsidRPr="00C74744">
        <w:rPr>
          <w:rFonts w:hint="eastAsia"/>
        </w:rPr>
        <w:t>条通过的关于第</w:t>
      </w:r>
      <w:r w:rsidR="00C74744" w:rsidRPr="00C74744">
        <w:rPr>
          <w:rFonts w:hint="eastAsia"/>
        </w:rPr>
        <w:t>723/2015</w:t>
      </w:r>
      <w:r w:rsidR="00C74744" w:rsidRPr="00C74744">
        <w:rPr>
          <w:rFonts w:hint="eastAsia"/>
        </w:rPr>
        <w:t>号来文的决定</w:t>
      </w:r>
      <w:r w:rsidR="002663DD" w:rsidRPr="00441E13">
        <w:rPr>
          <w:rStyle w:val="a8"/>
          <w:rFonts w:eastAsia="黑体"/>
          <w:sz w:val="28"/>
          <w:vertAlign w:val="baseline"/>
        </w:rPr>
        <w:footnoteReference w:customMarkFollows="1" w:id="2"/>
        <w:t>*</w:t>
      </w:r>
      <w:r w:rsidR="002663DD" w:rsidRPr="00441E13">
        <w:t>,</w:t>
      </w:r>
      <w:r w:rsidR="00EA2EE1">
        <w:t xml:space="preserve"> </w:t>
      </w:r>
      <w:r w:rsidR="002663DD" w:rsidRPr="00441E13">
        <w:rPr>
          <w:rStyle w:val="a8"/>
          <w:rFonts w:eastAsia="黑体"/>
          <w:sz w:val="28"/>
          <w:vertAlign w:val="baseline"/>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0C77D2" w:rsidRPr="00CB3815" w:rsidTr="0069394F">
        <w:trPr>
          <w:cantSplit/>
        </w:trPr>
        <w:tc>
          <w:tcPr>
            <w:tcW w:w="1501" w:type="dxa"/>
          </w:tcPr>
          <w:p w:rsidR="000C77D2" w:rsidRPr="006B07B3" w:rsidRDefault="00AF67A8" w:rsidP="0069394F">
            <w:pPr>
              <w:pStyle w:val="SingleTxtGC"/>
              <w:ind w:left="0" w:right="0"/>
              <w:rPr>
                <w:rFonts w:eastAsia="楷体"/>
              </w:rPr>
            </w:pPr>
            <w:r w:rsidRPr="00AF67A8">
              <w:rPr>
                <w:rFonts w:ascii="Time New Roman" w:eastAsia="楷体" w:hAnsi="Time New Roman" w:hint="eastAsia"/>
              </w:rPr>
              <w:t>来文</w:t>
            </w:r>
            <w:r w:rsidR="000C77D2" w:rsidRPr="006B07B3">
              <w:rPr>
                <w:rFonts w:ascii="Time New Roman" w:eastAsia="楷体" w:hAnsi="Time New Roman" w:hint="eastAsia"/>
              </w:rPr>
              <w:t>提交人</w:t>
            </w:r>
            <w:r w:rsidR="000C77D2" w:rsidRPr="006B07B3">
              <w:rPr>
                <w:rFonts w:eastAsia="楷体" w:hint="eastAsia"/>
              </w:rPr>
              <w:t>：</w:t>
            </w:r>
          </w:p>
        </w:tc>
        <w:tc>
          <w:tcPr>
            <w:tcW w:w="5431" w:type="dxa"/>
          </w:tcPr>
          <w:p w:rsidR="000C77D2" w:rsidRPr="00CB3815" w:rsidRDefault="00AF67A8" w:rsidP="0069394F">
            <w:pPr>
              <w:pStyle w:val="SingleTxtGC"/>
              <w:ind w:left="0" w:right="0"/>
              <w:rPr>
                <w:lang w:val="fr-FR"/>
              </w:rPr>
            </w:pPr>
            <w:r w:rsidRPr="00AF67A8">
              <w:rPr>
                <w:rFonts w:hint="eastAsia"/>
                <w:snapToGrid/>
                <w:lang w:val="fr-FR"/>
              </w:rPr>
              <w:t>V.M.(</w:t>
            </w:r>
            <w:r w:rsidRPr="00AF67A8">
              <w:rPr>
                <w:rFonts w:hint="eastAsia"/>
                <w:snapToGrid/>
                <w:lang w:val="fr-FR"/>
              </w:rPr>
              <w:t>由</w:t>
            </w:r>
            <w:r w:rsidRPr="00AF67A8">
              <w:rPr>
                <w:rFonts w:hint="eastAsia"/>
                <w:snapToGrid/>
                <w:lang w:val="fr-FR"/>
              </w:rPr>
              <w:t>John Sweeney</w:t>
            </w:r>
            <w:r w:rsidRPr="00AF67A8">
              <w:rPr>
                <w:rFonts w:hint="eastAsia"/>
                <w:snapToGrid/>
                <w:lang w:val="fr-FR"/>
              </w:rPr>
              <w:t>律师代理</w:t>
            </w:r>
            <w:r w:rsidRPr="00AF67A8">
              <w:rPr>
                <w:rFonts w:hint="eastAsia"/>
                <w:snapToGrid/>
                <w:lang w:val="fr-FR"/>
              </w:rPr>
              <w:t>)</w:t>
            </w:r>
          </w:p>
        </w:tc>
      </w:tr>
      <w:tr w:rsidR="000C77D2" w:rsidRPr="00C74FB6" w:rsidTr="0069394F">
        <w:trPr>
          <w:cantSplit/>
        </w:trPr>
        <w:tc>
          <w:tcPr>
            <w:tcW w:w="1501" w:type="dxa"/>
          </w:tcPr>
          <w:p w:rsidR="000C77D2" w:rsidRPr="006B07B3" w:rsidRDefault="000C77D2" w:rsidP="0069394F">
            <w:pPr>
              <w:pStyle w:val="SingleTxtGC"/>
              <w:ind w:left="0" w:right="0"/>
              <w:rPr>
                <w:rFonts w:eastAsia="楷体"/>
              </w:rPr>
            </w:pPr>
            <w:r w:rsidRPr="006B07B3">
              <w:rPr>
                <w:rFonts w:ascii="Time New Roman" w:eastAsia="楷体" w:hAnsi="Time New Roman" w:hint="eastAsia"/>
              </w:rPr>
              <w:t>据称受害人：</w:t>
            </w:r>
          </w:p>
        </w:tc>
        <w:tc>
          <w:tcPr>
            <w:tcW w:w="5431" w:type="dxa"/>
          </w:tcPr>
          <w:p w:rsidR="000C77D2" w:rsidRPr="00C74FB6" w:rsidRDefault="00AF67A8" w:rsidP="0069394F">
            <w:pPr>
              <w:pStyle w:val="SingleTxtGC"/>
              <w:ind w:left="0" w:right="0"/>
            </w:pPr>
            <w:r w:rsidRPr="00AF67A8">
              <w:rPr>
                <w:rFonts w:hint="eastAsia"/>
              </w:rPr>
              <w:t>申诉人</w:t>
            </w:r>
          </w:p>
        </w:tc>
      </w:tr>
      <w:tr w:rsidR="000C77D2" w:rsidRPr="00C74FB6" w:rsidTr="0069394F">
        <w:trPr>
          <w:cantSplit/>
        </w:trPr>
        <w:tc>
          <w:tcPr>
            <w:tcW w:w="1501" w:type="dxa"/>
          </w:tcPr>
          <w:p w:rsidR="000C77D2" w:rsidRPr="006B07B3" w:rsidRDefault="000C77D2" w:rsidP="0069394F">
            <w:pPr>
              <w:pStyle w:val="SingleTxtGC"/>
              <w:ind w:left="0" w:right="0"/>
              <w:rPr>
                <w:rFonts w:eastAsia="楷体"/>
              </w:rPr>
            </w:pPr>
            <w:r w:rsidRPr="006B07B3">
              <w:rPr>
                <w:rFonts w:ascii="Time New Roman" w:eastAsia="楷体" w:hAnsi="Time New Roman" w:hint="eastAsia"/>
              </w:rPr>
              <w:t>所涉缔约国：</w:t>
            </w:r>
          </w:p>
        </w:tc>
        <w:tc>
          <w:tcPr>
            <w:tcW w:w="5431" w:type="dxa"/>
          </w:tcPr>
          <w:p w:rsidR="000C77D2" w:rsidRPr="00C74FB6" w:rsidRDefault="00AF67A8" w:rsidP="0069394F">
            <w:pPr>
              <w:pStyle w:val="SingleTxtGC"/>
              <w:ind w:left="0" w:right="0"/>
            </w:pPr>
            <w:r w:rsidRPr="00AF67A8">
              <w:rPr>
                <w:rFonts w:hint="eastAsia"/>
              </w:rPr>
              <w:t>澳大利亚</w:t>
            </w:r>
          </w:p>
        </w:tc>
      </w:tr>
      <w:tr w:rsidR="000C77D2" w:rsidRPr="00C74FB6" w:rsidTr="0069394F">
        <w:trPr>
          <w:cantSplit/>
        </w:trPr>
        <w:tc>
          <w:tcPr>
            <w:tcW w:w="1501" w:type="dxa"/>
          </w:tcPr>
          <w:p w:rsidR="000C77D2" w:rsidRPr="006B07B3" w:rsidRDefault="000C77D2" w:rsidP="0069394F">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Pr="006B07B3">
              <w:rPr>
                <w:rFonts w:eastAsia="楷体" w:hint="eastAsia"/>
              </w:rPr>
              <w:t>：</w:t>
            </w:r>
          </w:p>
        </w:tc>
        <w:tc>
          <w:tcPr>
            <w:tcW w:w="5431" w:type="dxa"/>
          </w:tcPr>
          <w:p w:rsidR="000C77D2" w:rsidRPr="00C74FB6" w:rsidRDefault="00AF67A8" w:rsidP="0069394F">
            <w:pPr>
              <w:pStyle w:val="SingleTxtGC"/>
              <w:ind w:left="0" w:right="0"/>
            </w:pPr>
            <w:r w:rsidRPr="00AF67A8">
              <w:rPr>
                <w:rFonts w:hint="eastAsia"/>
              </w:rPr>
              <w:t>2015</w:t>
            </w:r>
            <w:r w:rsidRPr="00AF67A8">
              <w:rPr>
                <w:rFonts w:hint="eastAsia"/>
              </w:rPr>
              <w:t>年</w:t>
            </w:r>
            <w:r w:rsidRPr="00AF67A8">
              <w:rPr>
                <w:rFonts w:hint="eastAsia"/>
              </w:rPr>
              <w:t>12</w:t>
            </w:r>
            <w:r w:rsidRPr="00AF67A8">
              <w:rPr>
                <w:rFonts w:hint="eastAsia"/>
              </w:rPr>
              <w:t>月</w:t>
            </w:r>
            <w:r w:rsidRPr="00AF67A8">
              <w:rPr>
                <w:rFonts w:hint="eastAsia"/>
              </w:rPr>
              <w:t>30</w:t>
            </w:r>
            <w:r w:rsidRPr="00AF67A8">
              <w:rPr>
                <w:rFonts w:hint="eastAsia"/>
              </w:rPr>
              <w:t>日</w:t>
            </w:r>
            <w:r w:rsidRPr="00AF67A8">
              <w:rPr>
                <w:rFonts w:hint="eastAsia"/>
              </w:rPr>
              <w:t>(</w:t>
            </w:r>
            <w:r w:rsidRPr="00AF67A8">
              <w:rPr>
                <w:rFonts w:hint="eastAsia"/>
              </w:rPr>
              <w:t>初次提交</w:t>
            </w:r>
            <w:r w:rsidRPr="00AF67A8">
              <w:rPr>
                <w:rFonts w:hint="eastAsia"/>
              </w:rPr>
              <w:t>)</w:t>
            </w:r>
          </w:p>
        </w:tc>
      </w:tr>
      <w:tr w:rsidR="00AF67A8" w:rsidRPr="00C74FB6" w:rsidTr="0069394F">
        <w:trPr>
          <w:cantSplit/>
        </w:trPr>
        <w:tc>
          <w:tcPr>
            <w:tcW w:w="1501" w:type="dxa"/>
          </w:tcPr>
          <w:p w:rsidR="00AF67A8" w:rsidRPr="006B07B3" w:rsidRDefault="00AF67A8" w:rsidP="0069394F">
            <w:pPr>
              <w:pStyle w:val="SingleTxtGC"/>
              <w:ind w:left="0" w:right="0"/>
              <w:rPr>
                <w:rFonts w:eastAsia="楷体"/>
              </w:rPr>
            </w:pPr>
            <w:r w:rsidRPr="00AF67A8">
              <w:rPr>
                <w:rFonts w:eastAsia="楷体" w:hint="eastAsia"/>
              </w:rPr>
              <w:t>参考文件：</w:t>
            </w:r>
          </w:p>
        </w:tc>
        <w:tc>
          <w:tcPr>
            <w:tcW w:w="5431" w:type="dxa"/>
          </w:tcPr>
          <w:p w:rsidR="00AF67A8" w:rsidRPr="00AF67A8" w:rsidRDefault="00AF67A8" w:rsidP="0069394F">
            <w:pPr>
              <w:pStyle w:val="SingleTxtGC"/>
              <w:ind w:left="0" w:right="0"/>
            </w:pPr>
            <w:r w:rsidRPr="00AF67A8">
              <w:rPr>
                <w:rFonts w:hint="eastAsia"/>
              </w:rPr>
              <w:t>根据委员会议事规则</w:t>
            </w:r>
            <w:r w:rsidRPr="00AF67A8">
              <w:rPr>
                <w:rFonts w:hint="eastAsia"/>
              </w:rPr>
              <w:t>115</w:t>
            </w:r>
            <w:r w:rsidRPr="00AF67A8">
              <w:rPr>
                <w:rFonts w:hint="eastAsia"/>
              </w:rPr>
              <w:t>作出的决定，于</w:t>
            </w:r>
            <w:r w:rsidRPr="00AF67A8">
              <w:rPr>
                <w:rFonts w:hint="eastAsia"/>
              </w:rPr>
              <w:t>2015</w:t>
            </w:r>
            <w:r w:rsidRPr="00AF67A8">
              <w:rPr>
                <w:rFonts w:hint="eastAsia"/>
              </w:rPr>
              <w:t>年</w:t>
            </w:r>
            <w:r w:rsidRPr="00AF67A8">
              <w:rPr>
                <w:rFonts w:hint="eastAsia"/>
              </w:rPr>
              <w:t>12</w:t>
            </w:r>
            <w:r w:rsidRPr="00AF67A8">
              <w:rPr>
                <w:rFonts w:hint="eastAsia"/>
              </w:rPr>
              <w:t>月</w:t>
            </w:r>
            <w:r w:rsidRPr="00AF67A8">
              <w:rPr>
                <w:rFonts w:hint="eastAsia"/>
              </w:rPr>
              <w:t>30</w:t>
            </w:r>
            <w:r w:rsidRPr="00AF67A8">
              <w:rPr>
                <w:rFonts w:hint="eastAsia"/>
              </w:rPr>
              <w:t>日转交缔约国</w:t>
            </w:r>
            <w:r w:rsidRPr="00AF67A8">
              <w:rPr>
                <w:rFonts w:hint="eastAsia"/>
              </w:rPr>
              <w:t>(</w:t>
            </w:r>
            <w:r w:rsidRPr="00AF67A8">
              <w:rPr>
                <w:rFonts w:hint="eastAsia"/>
              </w:rPr>
              <w:t>未以文件形式发布</w:t>
            </w:r>
            <w:r w:rsidRPr="00AF67A8">
              <w:rPr>
                <w:rFonts w:hint="eastAsia"/>
              </w:rPr>
              <w:t>)</w:t>
            </w:r>
          </w:p>
        </w:tc>
      </w:tr>
      <w:tr w:rsidR="000C77D2" w:rsidRPr="00C74FB6" w:rsidTr="0069394F">
        <w:trPr>
          <w:cantSplit/>
        </w:trPr>
        <w:tc>
          <w:tcPr>
            <w:tcW w:w="1501" w:type="dxa"/>
          </w:tcPr>
          <w:p w:rsidR="000C77D2" w:rsidRPr="006B07B3" w:rsidRDefault="00990BE0" w:rsidP="0069394F">
            <w:pPr>
              <w:pStyle w:val="SingleTxtGC"/>
              <w:ind w:left="0" w:right="0"/>
              <w:rPr>
                <w:rFonts w:ascii="Time New Roman" w:eastAsia="楷体" w:hAnsi="Time New Roman" w:hint="eastAsia"/>
              </w:rPr>
            </w:pPr>
            <w:r w:rsidRPr="00990BE0">
              <w:rPr>
                <w:rFonts w:eastAsia="楷体" w:hint="eastAsia"/>
              </w:rPr>
              <w:t>决定通过日期：</w:t>
            </w:r>
          </w:p>
        </w:tc>
        <w:tc>
          <w:tcPr>
            <w:tcW w:w="5431" w:type="dxa"/>
          </w:tcPr>
          <w:p w:rsidR="000C77D2" w:rsidRDefault="00990BE0" w:rsidP="0069394F">
            <w:pPr>
              <w:pStyle w:val="SingleTxtGC"/>
              <w:ind w:left="0" w:right="0"/>
            </w:pPr>
            <w:r w:rsidRPr="00990BE0">
              <w:rPr>
                <w:rFonts w:hint="eastAsia"/>
              </w:rPr>
              <w:t>2019</w:t>
            </w:r>
            <w:r w:rsidRPr="00990BE0">
              <w:rPr>
                <w:rFonts w:hint="eastAsia"/>
              </w:rPr>
              <w:t>年</w:t>
            </w:r>
            <w:r w:rsidRPr="00990BE0">
              <w:rPr>
                <w:rFonts w:hint="eastAsia"/>
              </w:rPr>
              <w:t>8</w:t>
            </w:r>
            <w:r w:rsidRPr="00990BE0">
              <w:rPr>
                <w:rFonts w:hint="eastAsia"/>
              </w:rPr>
              <w:t>月</w:t>
            </w:r>
            <w:r w:rsidRPr="00990BE0">
              <w:rPr>
                <w:rFonts w:hint="eastAsia"/>
              </w:rPr>
              <w:t>2</w:t>
            </w:r>
            <w:r w:rsidRPr="00990BE0">
              <w:rPr>
                <w:rFonts w:hint="eastAsia"/>
              </w:rPr>
              <w:t>日</w:t>
            </w:r>
          </w:p>
        </w:tc>
      </w:tr>
      <w:tr w:rsidR="00990BE0" w:rsidRPr="00C74FB6" w:rsidTr="0069394F">
        <w:trPr>
          <w:cantSplit/>
        </w:trPr>
        <w:tc>
          <w:tcPr>
            <w:tcW w:w="1501" w:type="dxa"/>
          </w:tcPr>
          <w:p w:rsidR="00990BE0" w:rsidRPr="00990BE0" w:rsidRDefault="00990BE0" w:rsidP="0069394F">
            <w:pPr>
              <w:pStyle w:val="SingleTxtGC"/>
              <w:ind w:left="0" w:right="0"/>
              <w:rPr>
                <w:rFonts w:eastAsia="楷体"/>
              </w:rPr>
            </w:pPr>
            <w:r w:rsidRPr="00990BE0">
              <w:rPr>
                <w:rFonts w:eastAsia="楷体" w:hint="eastAsia"/>
              </w:rPr>
              <w:t>事由：</w:t>
            </w:r>
          </w:p>
        </w:tc>
        <w:tc>
          <w:tcPr>
            <w:tcW w:w="5431" w:type="dxa"/>
          </w:tcPr>
          <w:p w:rsidR="00990BE0" w:rsidRPr="00990BE0" w:rsidRDefault="00990BE0" w:rsidP="0069394F">
            <w:pPr>
              <w:pStyle w:val="SingleTxtGC"/>
              <w:ind w:left="0" w:right="0"/>
            </w:pPr>
            <w:r w:rsidRPr="00990BE0">
              <w:rPr>
                <w:rFonts w:hint="eastAsia"/>
              </w:rPr>
              <w:t>遣返斯里兰卡</w:t>
            </w:r>
          </w:p>
        </w:tc>
      </w:tr>
      <w:tr w:rsidR="00990BE0" w:rsidRPr="00C74FB6" w:rsidTr="0069394F">
        <w:trPr>
          <w:cantSplit/>
        </w:trPr>
        <w:tc>
          <w:tcPr>
            <w:tcW w:w="1501" w:type="dxa"/>
          </w:tcPr>
          <w:p w:rsidR="00990BE0" w:rsidRPr="00990BE0" w:rsidRDefault="00990BE0" w:rsidP="0069394F">
            <w:pPr>
              <w:pStyle w:val="SingleTxtGC"/>
              <w:ind w:left="0" w:right="0"/>
              <w:rPr>
                <w:rFonts w:eastAsia="楷体"/>
              </w:rPr>
            </w:pPr>
            <w:r w:rsidRPr="00990BE0">
              <w:rPr>
                <w:rFonts w:eastAsia="楷体" w:hint="eastAsia"/>
              </w:rPr>
              <w:t>程序性问题：</w:t>
            </w:r>
          </w:p>
        </w:tc>
        <w:tc>
          <w:tcPr>
            <w:tcW w:w="5431" w:type="dxa"/>
          </w:tcPr>
          <w:p w:rsidR="00990BE0" w:rsidRPr="00990BE0" w:rsidRDefault="00990BE0" w:rsidP="0069394F">
            <w:pPr>
              <w:pStyle w:val="SingleTxtGC"/>
              <w:ind w:left="0" w:right="0"/>
            </w:pPr>
            <w:r w:rsidRPr="00990BE0">
              <w:rPr>
                <w:rFonts w:hint="eastAsia"/>
              </w:rPr>
              <w:t>可受理性</w:t>
            </w:r>
            <w:r w:rsidR="00D0663E">
              <w:rPr>
                <w:rFonts w:hint="eastAsia"/>
                <w:spacing w:val="-50"/>
              </w:rPr>
              <w:t>―</w:t>
            </w:r>
            <w:r w:rsidR="00D0663E">
              <w:rPr>
                <w:rFonts w:hint="eastAsia"/>
              </w:rPr>
              <w:t>―</w:t>
            </w:r>
            <w:r w:rsidRPr="00990BE0">
              <w:rPr>
                <w:rFonts w:hint="eastAsia"/>
              </w:rPr>
              <w:t>明显没有根据</w:t>
            </w:r>
          </w:p>
        </w:tc>
      </w:tr>
      <w:tr w:rsidR="00990BE0" w:rsidRPr="00C74FB6" w:rsidTr="0069394F">
        <w:trPr>
          <w:cantSplit/>
        </w:trPr>
        <w:tc>
          <w:tcPr>
            <w:tcW w:w="1501" w:type="dxa"/>
          </w:tcPr>
          <w:p w:rsidR="00990BE0" w:rsidRPr="00990BE0" w:rsidRDefault="00990BE0" w:rsidP="0069394F">
            <w:pPr>
              <w:pStyle w:val="SingleTxtGC"/>
              <w:ind w:left="0" w:right="0"/>
              <w:rPr>
                <w:rFonts w:eastAsia="楷体"/>
              </w:rPr>
            </w:pPr>
            <w:r w:rsidRPr="00990BE0">
              <w:rPr>
                <w:rFonts w:eastAsia="楷体" w:hint="eastAsia"/>
              </w:rPr>
              <w:t>实质性问题：</w:t>
            </w:r>
          </w:p>
        </w:tc>
        <w:tc>
          <w:tcPr>
            <w:tcW w:w="5431" w:type="dxa"/>
          </w:tcPr>
          <w:p w:rsidR="00990BE0" w:rsidRPr="00990BE0" w:rsidRDefault="00990BE0" w:rsidP="0069394F">
            <w:pPr>
              <w:pStyle w:val="SingleTxtGC"/>
              <w:ind w:left="0" w:right="0"/>
            </w:pPr>
            <w:r w:rsidRPr="00990BE0">
              <w:rPr>
                <w:rFonts w:hint="eastAsia"/>
              </w:rPr>
              <w:t>在被遣返回原籍国</w:t>
            </w:r>
            <w:r w:rsidRPr="00990BE0">
              <w:rPr>
                <w:rFonts w:hint="eastAsia"/>
              </w:rPr>
              <w:t>(</w:t>
            </w:r>
            <w:r w:rsidRPr="00990BE0">
              <w:rPr>
                <w:rFonts w:hint="eastAsia"/>
              </w:rPr>
              <w:t>不推回</w:t>
            </w:r>
            <w:r w:rsidRPr="00990BE0">
              <w:rPr>
                <w:rFonts w:hint="eastAsia"/>
              </w:rPr>
              <w:t>)</w:t>
            </w:r>
            <w:r w:rsidRPr="00990BE0">
              <w:rPr>
                <w:rFonts w:hint="eastAsia"/>
              </w:rPr>
              <w:t>的情况下遭受酷刑的风险</w:t>
            </w:r>
          </w:p>
        </w:tc>
      </w:tr>
      <w:tr w:rsidR="00990BE0" w:rsidRPr="00C74FB6" w:rsidTr="0069394F">
        <w:trPr>
          <w:cantSplit/>
        </w:trPr>
        <w:tc>
          <w:tcPr>
            <w:tcW w:w="1501" w:type="dxa"/>
          </w:tcPr>
          <w:p w:rsidR="00990BE0" w:rsidRPr="00990BE0" w:rsidRDefault="00990BE0" w:rsidP="0069394F">
            <w:pPr>
              <w:pStyle w:val="SingleTxtGC"/>
              <w:ind w:left="0" w:right="0"/>
              <w:rPr>
                <w:rFonts w:eastAsia="楷体"/>
              </w:rPr>
            </w:pPr>
            <w:r w:rsidRPr="00990BE0">
              <w:rPr>
                <w:rFonts w:eastAsia="楷体" w:hint="eastAsia"/>
              </w:rPr>
              <w:t>《公约》条款：</w:t>
            </w:r>
          </w:p>
        </w:tc>
        <w:tc>
          <w:tcPr>
            <w:tcW w:w="5431" w:type="dxa"/>
          </w:tcPr>
          <w:p w:rsidR="00990BE0" w:rsidRPr="00990BE0" w:rsidRDefault="00990BE0" w:rsidP="0069394F">
            <w:pPr>
              <w:pStyle w:val="SingleTxtGC"/>
              <w:ind w:left="0" w:right="0"/>
            </w:pPr>
            <w:r>
              <w:rPr>
                <w:rFonts w:hint="eastAsia"/>
              </w:rPr>
              <w:t>3</w:t>
            </w:r>
          </w:p>
        </w:tc>
      </w:tr>
    </w:tbl>
    <w:p w:rsidR="000C77D2" w:rsidRDefault="000C77D2" w:rsidP="006C70CF">
      <w:pPr>
        <w:spacing w:line="160" w:lineRule="exact"/>
      </w:pPr>
    </w:p>
    <w:p w:rsidR="00C74744" w:rsidRDefault="00C74744" w:rsidP="00C74744">
      <w:pPr>
        <w:pStyle w:val="SingleTxtGC"/>
      </w:pPr>
      <w:r>
        <w:rPr>
          <w:rFonts w:hint="eastAsia"/>
        </w:rPr>
        <w:t>1.1</w:t>
      </w:r>
      <w:r>
        <w:rPr>
          <w:rFonts w:hint="eastAsia"/>
        </w:rPr>
        <w:tab/>
      </w:r>
      <w:r>
        <w:rPr>
          <w:rFonts w:hint="eastAsia"/>
        </w:rPr>
        <w:t>申诉人为</w:t>
      </w:r>
      <w:r>
        <w:rPr>
          <w:rFonts w:hint="eastAsia"/>
        </w:rPr>
        <w:t>V.M.</w:t>
      </w:r>
      <w:r>
        <w:rPr>
          <w:rFonts w:hint="eastAsia"/>
        </w:rPr>
        <w:t>，斯里兰卡国民，</w:t>
      </w:r>
      <w:r>
        <w:rPr>
          <w:rFonts w:hint="eastAsia"/>
        </w:rPr>
        <w:t>1967</w:t>
      </w:r>
      <w:r>
        <w:rPr>
          <w:rFonts w:hint="eastAsia"/>
        </w:rPr>
        <w:t>年出生。他在澳大利亚的庇护请求被拒绝，正面临被遣返斯里兰卡。申诉人声称，如果澳大利亚继续将其递解出境，这将违反其根据《公约》第</w:t>
      </w:r>
      <w:r>
        <w:rPr>
          <w:rFonts w:hint="eastAsia"/>
        </w:rPr>
        <w:t>3</w:t>
      </w:r>
      <w:r>
        <w:rPr>
          <w:rFonts w:hint="eastAsia"/>
        </w:rPr>
        <w:t>条承担的义务。该缔约国于</w:t>
      </w:r>
      <w:r>
        <w:rPr>
          <w:rFonts w:hint="eastAsia"/>
        </w:rPr>
        <w:t>1993</w:t>
      </w:r>
      <w:r>
        <w:rPr>
          <w:rFonts w:hint="eastAsia"/>
        </w:rPr>
        <w:t>年</w:t>
      </w:r>
      <w:r>
        <w:rPr>
          <w:rFonts w:hint="eastAsia"/>
        </w:rPr>
        <w:t>1</w:t>
      </w:r>
      <w:r>
        <w:rPr>
          <w:rFonts w:hint="eastAsia"/>
        </w:rPr>
        <w:t>月</w:t>
      </w:r>
      <w:r>
        <w:rPr>
          <w:rFonts w:hint="eastAsia"/>
        </w:rPr>
        <w:t>28</w:t>
      </w:r>
      <w:r>
        <w:rPr>
          <w:rFonts w:hint="eastAsia"/>
        </w:rPr>
        <w:t>日根据《公约》第</w:t>
      </w:r>
      <w:r>
        <w:rPr>
          <w:rFonts w:hint="eastAsia"/>
        </w:rPr>
        <w:t>22</w:t>
      </w:r>
      <w:r>
        <w:rPr>
          <w:rFonts w:hint="eastAsia"/>
        </w:rPr>
        <w:t>条第</w:t>
      </w:r>
      <w:r>
        <w:rPr>
          <w:rFonts w:hint="eastAsia"/>
        </w:rPr>
        <w:t>1</w:t>
      </w:r>
      <w:r>
        <w:rPr>
          <w:rFonts w:hint="eastAsia"/>
        </w:rPr>
        <w:t>款作出了声明。申诉人由律师代理。</w:t>
      </w:r>
    </w:p>
    <w:p w:rsidR="00C74744" w:rsidRDefault="00C74744" w:rsidP="00C74744">
      <w:pPr>
        <w:pStyle w:val="SingleTxtGC"/>
      </w:pPr>
      <w:r>
        <w:rPr>
          <w:rFonts w:hint="eastAsia"/>
        </w:rPr>
        <w:lastRenderedPageBreak/>
        <w:t>1.2</w:t>
      </w:r>
      <w:r>
        <w:rPr>
          <w:rFonts w:hint="eastAsia"/>
        </w:rPr>
        <w:tab/>
        <w:t>2015</w:t>
      </w:r>
      <w:r>
        <w:rPr>
          <w:rFonts w:hint="eastAsia"/>
        </w:rPr>
        <w:t>年</w:t>
      </w:r>
      <w:r>
        <w:rPr>
          <w:rFonts w:hint="eastAsia"/>
        </w:rPr>
        <w:t>12</w:t>
      </w:r>
      <w:r>
        <w:rPr>
          <w:rFonts w:hint="eastAsia"/>
        </w:rPr>
        <w:t>月</w:t>
      </w:r>
      <w:r>
        <w:rPr>
          <w:rFonts w:hint="eastAsia"/>
        </w:rPr>
        <w:t>30</w:t>
      </w:r>
      <w:r>
        <w:rPr>
          <w:rFonts w:hint="eastAsia"/>
        </w:rPr>
        <w:t>日，根据其议事规则第</w:t>
      </w:r>
      <w:r>
        <w:rPr>
          <w:rFonts w:hint="eastAsia"/>
        </w:rPr>
        <w:t>114</w:t>
      </w:r>
      <w:r>
        <w:rPr>
          <w:rFonts w:hint="eastAsia"/>
        </w:rPr>
        <w:t>条第</w:t>
      </w:r>
      <w:r>
        <w:rPr>
          <w:rFonts w:hint="eastAsia"/>
        </w:rPr>
        <w:t>1</w:t>
      </w:r>
      <w:r>
        <w:rPr>
          <w:rFonts w:hint="eastAsia"/>
        </w:rPr>
        <w:t>款，委员会通过其新申诉和临时措施报告员采取行动，请缔约国在委员会审议来文期间不要将申诉人遣返斯里兰卡。</w:t>
      </w:r>
      <w:r>
        <w:rPr>
          <w:rFonts w:hint="eastAsia"/>
        </w:rPr>
        <w:t>2016</w:t>
      </w:r>
      <w:r>
        <w:rPr>
          <w:rFonts w:hint="eastAsia"/>
        </w:rPr>
        <w:t>年</w:t>
      </w:r>
      <w:r>
        <w:rPr>
          <w:rFonts w:hint="eastAsia"/>
        </w:rPr>
        <w:t>12</w:t>
      </w:r>
      <w:r>
        <w:rPr>
          <w:rFonts w:hint="eastAsia"/>
        </w:rPr>
        <w:t>月</w:t>
      </w:r>
      <w:r>
        <w:rPr>
          <w:rFonts w:hint="eastAsia"/>
        </w:rPr>
        <w:t>20</w:t>
      </w:r>
      <w:r>
        <w:rPr>
          <w:rFonts w:hint="eastAsia"/>
        </w:rPr>
        <w:t>日，委员会批准了缔约国提出的取消临时措施的请求。</w:t>
      </w:r>
    </w:p>
    <w:p w:rsidR="00C74744" w:rsidRDefault="00C74744" w:rsidP="00286ED3">
      <w:pPr>
        <w:pStyle w:val="H23GC"/>
      </w:pPr>
      <w:r>
        <w:rPr>
          <w:rFonts w:hint="eastAsia"/>
        </w:rPr>
        <w:tab/>
      </w:r>
      <w:r>
        <w:rPr>
          <w:rFonts w:hint="eastAsia"/>
        </w:rPr>
        <w:tab/>
      </w:r>
      <w:r>
        <w:rPr>
          <w:rFonts w:hint="eastAsia"/>
        </w:rPr>
        <w:t>申诉人提交的事实</w:t>
      </w:r>
    </w:p>
    <w:p w:rsidR="00C74744" w:rsidRDefault="00C74744" w:rsidP="00C74744">
      <w:pPr>
        <w:pStyle w:val="SingleTxtGC"/>
      </w:pPr>
      <w:r>
        <w:rPr>
          <w:rFonts w:hint="eastAsia"/>
        </w:rPr>
        <w:t>2.1</w:t>
      </w:r>
      <w:r>
        <w:rPr>
          <w:rFonts w:hint="eastAsia"/>
        </w:rPr>
        <w:tab/>
      </w:r>
      <w:r>
        <w:rPr>
          <w:rFonts w:hint="eastAsia"/>
        </w:rPr>
        <w:t>申诉人出生于斯里兰卡西北省的乌达普村。他是斯里兰卡泰米尔族公民。他在</w:t>
      </w:r>
      <w:r>
        <w:rPr>
          <w:rFonts w:hint="eastAsia"/>
        </w:rPr>
        <w:t>1997</w:t>
      </w:r>
      <w:r>
        <w:rPr>
          <w:rFonts w:hint="eastAsia"/>
        </w:rPr>
        <w:t>年至</w:t>
      </w:r>
      <w:r>
        <w:rPr>
          <w:rFonts w:hint="eastAsia"/>
        </w:rPr>
        <w:t>2012</w:t>
      </w:r>
      <w:r>
        <w:rPr>
          <w:rFonts w:hint="eastAsia"/>
        </w:rPr>
        <w:t>年间是一个渔民。申诉人声称，他多次受到斯里兰卡陆军和斯里兰卡海军人员的攻击。他特别声称，</w:t>
      </w:r>
      <w:r>
        <w:rPr>
          <w:rFonts w:hint="eastAsia"/>
        </w:rPr>
        <w:t>2001</w:t>
      </w:r>
      <w:r>
        <w:rPr>
          <w:rFonts w:hint="eastAsia"/>
        </w:rPr>
        <w:t>年至</w:t>
      </w:r>
      <w:r>
        <w:rPr>
          <w:rFonts w:hint="eastAsia"/>
        </w:rPr>
        <w:t>2012</w:t>
      </w:r>
      <w:r>
        <w:rPr>
          <w:rFonts w:hint="eastAsia"/>
        </w:rPr>
        <w:t>年，他每次去捕鱼，都会遭到斯里兰卡安全部门人员的拘留和袭击，这些袭击的目的是确定是否有泰米尔伊拉姆猛虎解放组织</w:t>
      </w:r>
      <w:r>
        <w:rPr>
          <w:rFonts w:hint="eastAsia"/>
        </w:rPr>
        <w:t>(</w:t>
      </w:r>
      <w:r>
        <w:rPr>
          <w:rFonts w:hint="eastAsia"/>
        </w:rPr>
        <w:t>泰米尔猛虎组织</w:t>
      </w:r>
      <w:r>
        <w:rPr>
          <w:rFonts w:hint="eastAsia"/>
        </w:rPr>
        <w:t>)</w:t>
      </w:r>
      <w:r>
        <w:rPr>
          <w:rFonts w:hint="eastAsia"/>
        </w:rPr>
        <w:t>的成员参与了捕鱼远航。</w:t>
      </w:r>
    </w:p>
    <w:p w:rsidR="00C74744" w:rsidRDefault="00C74744" w:rsidP="00C74744">
      <w:pPr>
        <w:pStyle w:val="SingleTxtGC"/>
      </w:pPr>
      <w:r>
        <w:rPr>
          <w:rFonts w:hint="eastAsia"/>
        </w:rPr>
        <w:t>2.2</w:t>
      </w:r>
      <w:r>
        <w:rPr>
          <w:rFonts w:hint="eastAsia"/>
        </w:rPr>
        <w:tab/>
      </w:r>
      <w:r>
        <w:rPr>
          <w:rFonts w:hint="eastAsia"/>
        </w:rPr>
        <w:t>申诉人提出，</w:t>
      </w:r>
      <w:r>
        <w:rPr>
          <w:rFonts w:hint="eastAsia"/>
        </w:rPr>
        <w:t>2011</w:t>
      </w:r>
      <w:r>
        <w:rPr>
          <w:rFonts w:hint="eastAsia"/>
        </w:rPr>
        <w:t>年，被称为“油脂人”的入侵者经常闯入他村庄的家园。他们会攻击居民，对妇女进行性骚扰或身体骚扰。</w:t>
      </w:r>
      <w:r>
        <w:rPr>
          <w:rFonts w:hint="eastAsia"/>
        </w:rPr>
        <w:t>2011</w:t>
      </w:r>
      <w:r>
        <w:rPr>
          <w:rFonts w:hint="eastAsia"/>
        </w:rPr>
        <w:t>年</w:t>
      </w:r>
      <w:r>
        <w:rPr>
          <w:rFonts w:hint="eastAsia"/>
        </w:rPr>
        <w:t>9</w:t>
      </w:r>
      <w:r>
        <w:rPr>
          <w:rFonts w:hint="eastAsia"/>
        </w:rPr>
        <w:t>月，申诉人和另一人遇到一名“油脂人”男子。申诉人与“油脂人”男子搭话，试图抓住他，并用木杆打他。然而，“油脂人”男子逃脱了，而申诉人将他追赶到附近的一个海军营地，他消失了。</w:t>
      </w:r>
    </w:p>
    <w:p w:rsidR="000C77D2" w:rsidRDefault="00C74744" w:rsidP="00C74744">
      <w:pPr>
        <w:pStyle w:val="SingleTxtGC"/>
      </w:pPr>
      <w:r>
        <w:rPr>
          <w:rFonts w:hint="eastAsia"/>
        </w:rPr>
        <w:t>2.3</w:t>
      </w:r>
      <w:r>
        <w:rPr>
          <w:rFonts w:hint="eastAsia"/>
        </w:rPr>
        <w:tab/>
      </w:r>
      <w:r>
        <w:rPr>
          <w:rFonts w:hint="eastAsia"/>
        </w:rPr>
        <w:t>申诉人声称，他当时被海军军官包围，他们审问他，记下他的详细情况，并让他离开。这一事件发生后，军官们多次将他传唤到上述海军营地。另一次，他被扣留了一整天，并被告知，说他追赶一个“油脂人”男子进入营地的事儿一直是在撒谎。军官们威胁要杀了他。</w:t>
      </w:r>
      <w:r>
        <w:rPr>
          <w:rFonts w:hint="eastAsia"/>
        </w:rPr>
        <w:t>2012</w:t>
      </w:r>
      <w:r>
        <w:rPr>
          <w:rFonts w:hint="eastAsia"/>
        </w:rPr>
        <w:t>年，当他捕鱼时，他的渔网漂进了一个仅限于僧伽罗人使用的区域。虽然渔网已归还申诉人，但他随后受到一群僧伽罗渔民的威胁。</w:t>
      </w:r>
    </w:p>
    <w:p w:rsidR="00441E13" w:rsidRPr="00441E13" w:rsidRDefault="00441E13" w:rsidP="00441E13">
      <w:pPr>
        <w:pStyle w:val="SingleTxtGC"/>
        <w:rPr>
          <w:lang w:val="fr-CH"/>
        </w:rPr>
      </w:pPr>
      <w:r w:rsidRPr="00441E13">
        <w:rPr>
          <w:lang w:val="fr-CH"/>
        </w:rPr>
        <w:t>2.4</w:t>
      </w:r>
      <w:r w:rsidRPr="00441E13">
        <w:rPr>
          <w:lang w:val="fr-CH"/>
        </w:rPr>
        <w:tab/>
      </w:r>
      <w:r w:rsidRPr="00441E13">
        <w:rPr>
          <w:lang w:val="fr-CH"/>
        </w:rPr>
        <w:t>斯里兰卡政府对泰米尔人的普遍虐待加剧了这一事件。在渔网事件之后，申诉人决定逃离斯里兰卡前往澳大利亚。申诉人声称，在他离开后，斯里兰卡国家情报局定期上门询问他的下落。</w:t>
      </w:r>
      <w:r w:rsidRPr="00441E13">
        <w:rPr>
          <w:vertAlign w:val="superscript"/>
        </w:rPr>
        <w:footnoteReference w:id="4"/>
      </w:r>
    </w:p>
    <w:p w:rsidR="00441E13" w:rsidRPr="00441E13" w:rsidRDefault="00441E13" w:rsidP="00441E13">
      <w:pPr>
        <w:pStyle w:val="SingleTxtGC"/>
        <w:rPr>
          <w:lang w:val="fr-CH"/>
        </w:rPr>
      </w:pPr>
      <w:r w:rsidRPr="00441E13">
        <w:rPr>
          <w:lang w:val="fr-CH"/>
        </w:rPr>
        <w:t>2.5</w:t>
      </w:r>
      <w:r w:rsidRPr="00441E13">
        <w:rPr>
          <w:lang w:val="fr-CH"/>
        </w:rPr>
        <w:tab/>
        <w:t>2012</w:t>
      </w:r>
      <w:r w:rsidRPr="00441E13">
        <w:rPr>
          <w:lang w:val="fr-CH"/>
        </w:rPr>
        <w:t>年</w:t>
      </w:r>
      <w:r w:rsidRPr="00441E13">
        <w:rPr>
          <w:lang w:val="fr-CH"/>
        </w:rPr>
        <w:t>7</w:t>
      </w:r>
      <w:r w:rsidRPr="00441E13">
        <w:rPr>
          <w:lang w:val="fr-CH"/>
        </w:rPr>
        <w:t>月</w:t>
      </w:r>
      <w:r w:rsidRPr="00441E13">
        <w:rPr>
          <w:lang w:val="fr-CH"/>
        </w:rPr>
        <w:t>16</w:t>
      </w:r>
      <w:r w:rsidRPr="00441E13">
        <w:rPr>
          <w:lang w:val="fr-CH"/>
        </w:rPr>
        <w:t>日，申诉人乘船抵达圣诞岛。</w:t>
      </w:r>
      <w:r w:rsidRPr="00441E13">
        <w:rPr>
          <w:lang w:val="fr-CH"/>
        </w:rPr>
        <w:t>2013</w:t>
      </w:r>
      <w:r w:rsidRPr="00441E13">
        <w:rPr>
          <w:lang w:val="fr-CH"/>
        </w:rPr>
        <w:t>年</w:t>
      </w:r>
      <w:r w:rsidRPr="00441E13">
        <w:rPr>
          <w:lang w:val="fr-CH"/>
        </w:rPr>
        <w:t>2</w:t>
      </w:r>
      <w:r w:rsidRPr="00441E13">
        <w:rPr>
          <w:lang w:val="fr-CH"/>
        </w:rPr>
        <w:t>月</w:t>
      </w:r>
      <w:r w:rsidRPr="00441E13">
        <w:rPr>
          <w:lang w:val="fr-CH"/>
        </w:rPr>
        <w:t>14</w:t>
      </w:r>
      <w:r w:rsidRPr="00441E13">
        <w:rPr>
          <w:lang w:val="fr-CH"/>
        </w:rPr>
        <w:t>日，他提出了保护签证申请，但于</w:t>
      </w:r>
      <w:r w:rsidRPr="00441E13">
        <w:rPr>
          <w:lang w:val="fr-CH"/>
        </w:rPr>
        <w:t>2013</w:t>
      </w:r>
      <w:r w:rsidRPr="00441E13">
        <w:rPr>
          <w:lang w:val="fr-CH"/>
        </w:rPr>
        <w:t>年</w:t>
      </w:r>
      <w:r w:rsidRPr="00441E13">
        <w:rPr>
          <w:lang w:val="fr-CH"/>
        </w:rPr>
        <w:t>9</w:t>
      </w:r>
      <w:r w:rsidRPr="00441E13">
        <w:rPr>
          <w:lang w:val="fr-CH"/>
        </w:rPr>
        <w:t>月</w:t>
      </w:r>
      <w:r w:rsidRPr="00441E13">
        <w:rPr>
          <w:lang w:val="fr-CH"/>
        </w:rPr>
        <w:t>7</w:t>
      </w:r>
      <w:r w:rsidRPr="00441E13">
        <w:rPr>
          <w:lang w:val="fr-CH"/>
        </w:rPr>
        <w:t>日被移民、多文化事务和公民部的一名代表拒绝。申诉人随后向难民复审庭申请复审。</w:t>
      </w:r>
      <w:r w:rsidRPr="00441E13">
        <w:rPr>
          <w:lang w:val="fr-CH"/>
        </w:rPr>
        <w:t>2014</w:t>
      </w:r>
      <w:r w:rsidRPr="00441E13">
        <w:rPr>
          <w:lang w:val="fr-CH"/>
        </w:rPr>
        <w:t>年</w:t>
      </w:r>
      <w:r w:rsidRPr="00441E13">
        <w:rPr>
          <w:lang w:val="fr-CH"/>
        </w:rPr>
        <w:t>7</w:t>
      </w:r>
      <w:r w:rsidRPr="00441E13">
        <w:rPr>
          <w:lang w:val="fr-CH"/>
        </w:rPr>
        <w:t>月</w:t>
      </w:r>
      <w:r w:rsidRPr="00441E13">
        <w:rPr>
          <w:lang w:val="fr-CH"/>
        </w:rPr>
        <w:t>22</w:t>
      </w:r>
      <w:r w:rsidRPr="00441E13">
        <w:rPr>
          <w:lang w:val="fr-CH"/>
        </w:rPr>
        <w:t>日，法庭拒绝向申诉人发放保护签证。</w:t>
      </w:r>
    </w:p>
    <w:p w:rsidR="00441E13" w:rsidRPr="00441E13" w:rsidRDefault="00441E13" w:rsidP="00441E13">
      <w:pPr>
        <w:pStyle w:val="SingleTxtGC"/>
        <w:rPr>
          <w:lang w:val="fr-CH"/>
        </w:rPr>
      </w:pPr>
      <w:r w:rsidRPr="00441E13">
        <w:rPr>
          <w:lang w:val="fr-CH"/>
        </w:rPr>
        <w:t>2.6</w:t>
      </w:r>
      <w:r w:rsidRPr="00441E13">
        <w:rPr>
          <w:lang w:val="fr-CH"/>
        </w:rPr>
        <w:tab/>
      </w:r>
      <w:r w:rsidRPr="00441E13">
        <w:rPr>
          <w:lang w:val="fr-CH"/>
        </w:rPr>
        <w:t>申诉人要求联邦巡回法院复审这一决定，但该申请于</w:t>
      </w:r>
      <w:r w:rsidRPr="00441E13">
        <w:rPr>
          <w:lang w:val="fr-CH"/>
        </w:rPr>
        <w:t>2015</w:t>
      </w:r>
      <w:r w:rsidRPr="00441E13">
        <w:rPr>
          <w:lang w:val="fr-CH"/>
        </w:rPr>
        <w:t>年</w:t>
      </w:r>
      <w:r w:rsidRPr="00441E13">
        <w:rPr>
          <w:lang w:val="fr-CH"/>
        </w:rPr>
        <w:t>6</w:t>
      </w:r>
      <w:r w:rsidRPr="00441E13">
        <w:rPr>
          <w:lang w:val="fr-CH"/>
        </w:rPr>
        <w:t>月</w:t>
      </w:r>
      <w:r w:rsidRPr="00441E13">
        <w:rPr>
          <w:lang w:val="fr-CH"/>
        </w:rPr>
        <w:t>4</w:t>
      </w:r>
      <w:r w:rsidRPr="00441E13">
        <w:rPr>
          <w:lang w:val="fr-CH"/>
        </w:rPr>
        <w:t>日被驳回。他对这一决定提出上诉，但澳大利亚联邦法院于</w:t>
      </w:r>
      <w:r w:rsidRPr="00441E13">
        <w:rPr>
          <w:lang w:val="fr-CH"/>
        </w:rPr>
        <w:t>2015</w:t>
      </w:r>
      <w:r w:rsidRPr="00441E13">
        <w:rPr>
          <w:lang w:val="fr-CH"/>
        </w:rPr>
        <w:t>年</w:t>
      </w:r>
      <w:r w:rsidRPr="00441E13">
        <w:rPr>
          <w:lang w:val="fr-CH"/>
        </w:rPr>
        <w:t>8</w:t>
      </w:r>
      <w:r w:rsidRPr="00441E13">
        <w:rPr>
          <w:lang w:val="fr-CH"/>
        </w:rPr>
        <w:t>月</w:t>
      </w:r>
      <w:r w:rsidRPr="00441E13">
        <w:rPr>
          <w:lang w:val="fr-CH"/>
        </w:rPr>
        <w:t>27</w:t>
      </w:r>
      <w:r w:rsidRPr="00441E13">
        <w:rPr>
          <w:lang w:val="fr-CH"/>
        </w:rPr>
        <w:t>日驳回了这一上诉。</w:t>
      </w:r>
      <w:r w:rsidRPr="00441E13">
        <w:rPr>
          <w:lang w:val="fr-CH"/>
        </w:rPr>
        <w:t>2015</w:t>
      </w:r>
      <w:r w:rsidRPr="00441E13">
        <w:rPr>
          <w:lang w:val="fr-CH"/>
        </w:rPr>
        <w:t>年</w:t>
      </w:r>
      <w:r w:rsidRPr="00441E13">
        <w:rPr>
          <w:lang w:val="fr-CH"/>
        </w:rPr>
        <w:t>12</w:t>
      </w:r>
      <w:r w:rsidRPr="00441E13">
        <w:rPr>
          <w:lang w:val="fr-CH"/>
        </w:rPr>
        <w:t>月</w:t>
      </w:r>
      <w:r w:rsidRPr="00441E13">
        <w:rPr>
          <w:lang w:val="fr-CH"/>
        </w:rPr>
        <w:t>8</w:t>
      </w:r>
      <w:r w:rsidRPr="00441E13">
        <w:rPr>
          <w:lang w:val="fr-CH"/>
        </w:rPr>
        <w:t>日，移民和边境保护部长拒绝行使其发放保护签证的权力。因此申诉人表示自己已用尽了国内补救办法。</w:t>
      </w:r>
    </w:p>
    <w:p w:rsidR="00441E13" w:rsidRPr="00441E13" w:rsidRDefault="00441E13" w:rsidP="009521BD">
      <w:pPr>
        <w:pStyle w:val="H23GC"/>
        <w:rPr>
          <w:lang w:val="fr-CH"/>
        </w:rPr>
      </w:pPr>
      <w:r w:rsidRPr="00441E13">
        <w:rPr>
          <w:lang w:val="fr-CH"/>
        </w:rPr>
        <w:tab/>
      </w:r>
      <w:r w:rsidRPr="00441E13">
        <w:rPr>
          <w:lang w:val="fr-CH"/>
        </w:rPr>
        <w:tab/>
      </w:r>
      <w:r w:rsidRPr="00441E13">
        <w:rPr>
          <w:lang w:val="fr-CH"/>
        </w:rPr>
        <w:t>申诉</w:t>
      </w:r>
    </w:p>
    <w:p w:rsidR="00441E13" w:rsidRPr="00441E13" w:rsidRDefault="00441E13" w:rsidP="00441E13">
      <w:pPr>
        <w:pStyle w:val="SingleTxtGC"/>
        <w:rPr>
          <w:lang w:val="fr-CH"/>
        </w:rPr>
      </w:pPr>
      <w:r w:rsidRPr="00441E13">
        <w:rPr>
          <w:lang w:val="fr-CH"/>
        </w:rPr>
        <w:t>3.1</w:t>
      </w:r>
      <w:r w:rsidRPr="00441E13">
        <w:rPr>
          <w:lang w:val="fr-CH"/>
        </w:rPr>
        <w:tab/>
      </w:r>
      <w:r w:rsidRPr="00441E13">
        <w:rPr>
          <w:lang w:val="fr-CH"/>
        </w:rPr>
        <w:t>申诉人声称，将其遣返斯里兰卡将构成违反他依据《公约》第</w:t>
      </w:r>
      <w:r w:rsidRPr="00441E13">
        <w:rPr>
          <w:lang w:val="fr-CH"/>
        </w:rPr>
        <w:t>3</w:t>
      </w:r>
      <w:r w:rsidRPr="00441E13">
        <w:rPr>
          <w:lang w:val="fr-CH"/>
        </w:rPr>
        <w:t>条享有的权利。他声称，有充分的理由相信他将在斯里兰卡当局手中遭受酷刑或残忍、不人道或有辱人格的待遇或处罚。特别是，申诉人声称，他作为斯里兰卡海军</w:t>
      </w:r>
      <w:r w:rsidRPr="00441E13">
        <w:rPr>
          <w:rFonts w:hint="eastAsia"/>
          <w:lang w:val="fr-CH"/>
        </w:rPr>
        <w:t>掩护</w:t>
      </w:r>
      <w:r w:rsidRPr="00441E13">
        <w:rPr>
          <w:lang w:val="fr-CH"/>
        </w:rPr>
        <w:t>参与上述</w:t>
      </w:r>
      <w:r w:rsidRPr="00441E13">
        <w:rPr>
          <w:rFonts w:hint="eastAsia"/>
          <w:lang w:val="fr-CH"/>
        </w:rPr>
        <w:t>“</w:t>
      </w:r>
      <w:r w:rsidRPr="00441E13">
        <w:rPr>
          <w:lang w:val="fr-CH"/>
        </w:rPr>
        <w:t>油脂人</w:t>
      </w:r>
      <w:r w:rsidRPr="00441E13">
        <w:rPr>
          <w:rFonts w:hint="eastAsia"/>
          <w:lang w:val="fr-CH"/>
        </w:rPr>
        <w:t>”</w:t>
      </w:r>
      <w:r w:rsidRPr="00441E13">
        <w:rPr>
          <w:lang w:val="fr-CH"/>
        </w:rPr>
        <w:t>活动的个人的证人。他还声称，由于他作为战争罪行的证人，他有被斯里兰卡陆军和海军折磨和杀害的风险。他特别提到，在一个不确切的日期，可能是</w:t>
      </w:r>
      <w:r w:rsidRPr="00441E13">
        <w:rPr>
          <w:lang w:val="fr-CH"/>
        </w:rPr>
        <w:t>2009</w:t>
      </w:r>
      <w:r w:rsidRPr="00441E13">
        <w:rPr>
          <w:lang w:val="fr-CH"/>
        </w:rPr>
        <w:t>年，他目睹泰米尔平民被迫逃离陆军的追捕，并被从后面射杀。在提到几篇报刊文章后，他断言，当时的斯里兰卡总理拒绝了对战争罪指控展开国际调查的提议。因此，据申诉人说，如果国际调查开始，他很有可能受到陆军不</w:t>
      </w:r>
      <w:r w:rsidRPr="00441E13">
        <w:rPr>
          <w:rFonts w:hint="eastAsia"/>
          <w:lang w:val="fr-CH"/>
        </w:rPr>
        <w:t>得</w:t>
      </w:r>
      <w:r w:rsidRPr="00441E13">
        <w:rPr>
          <w:lang w:val="fr-CH"/>
        </w:rPr>
        <w:t>出庭作证的压力。</w:t>
      </w:r>
    </w:p>
    <w:p w:rsidR="00441E13" w:rsidRPr="00441E13" w:rsidRDefault="00441E13" w:rsidP="00441E13">
      <w:pPr>
        <w:pStyle w:val="SingleTxtGC"/>
        <w:rPr>
          <w:lang w:val="fr-CH"/>
        </w:rPr>
      </w:pPr>
      <w:r w:rsidRPr="00441E13">
        <w:rPr>
          <w:lang w:val="fr-CH"/>
        </w:rPr>
        <w:t>3.2</w:t>
      </w:r>
      <w:r w:rsidRPr="00441E13">
        <w:rPr>
          <w:lang w:val="fr-CH"/>
        </w:rPr>
        <w:tab/>
      </w:r>
      <w:r w:rsidRPr="00441E13">
        <w:rPr>
          <w:lang w:val="fr-CH"/>
        </w:rPr>
        <w:t>申诉人声称，他有受到伤害的风险，也是因为他非法离开斯里兰卡，以及他作为失败的寻求庇护者的身份。他断言，对他而言斯里兰卡没有安全的地方，因为政府控制着整个领土。因此，如果他被强行送回那里，他将在抵达后被拘留，并被关押在内公波还押监狱，作为非法离开该国并无护照返回的寻求庇护者接受审讯。据申诉人称，有足够的文件证明，该监狱拥挤和不卫生，囚犯不得不轮流睡觉，这本身就构成了有辱人格的待遇或惩罚，无论在那里还押的时间有多久。</w:t>
      </w:r>
    </w:p>
    <w:p w:rsidR="00441E13" w:rsidRPr="00441E13" w:rsidRDefault="00441E13" w:rsidP="00441E13">
      <w:pPr>
        <w:pStyle w:val="SingleTxtGC"/>
        <w:rPr>
          <w:lang w:val="fr-CH"/>
        </w:rPr>
      </w:pPr>
      <w:r w:rsidRPr="00441E13">
        <w:rPr>
          <w:lang w:val="fr-CH"/>
        </w:rPr>
        <w:t>3.3</w:t>
      </w:r>
      <w:r w:rsidRPr="00441E13">
        <w:rPr>
          <w:lang w:val="fr-CH"/>
        </w:rPr>
        <w:tab/>
      </w:r>
      <w:r w:rsidRPr="00441E13">
        <w:rPr>
          <w:lang w:val="fr-CH"/>
        </w:rPr>
        <w:t>申诉人提到</w:t>
      </w:r>
      <w:r w:rsidRPr="00441E13">
        <w:rPr>
          <w:lang w:val="fr-CH"/>
        </w:rPr>
        <w:t>1958</w:t>
      </w:r>
      <w:r w:rsidRPr="00441E13">
        <w:rPr>
          <w:lang w:val="fr-CH"/>
        </w:rPr>
        <w:t>年《移民法》的某些变化，据他说，这表明立法者有削弱缔约国根据国际法承担的不推回义务的令人震惊的趋势。</w:t>
      </w:r>
    </w:p>
    <w:p w:rsidR="00441E13" w:rsidRPr="00441E13" w:rsidRDefault="00441E13" w:rsidP="009521BD">
      <w:pPr>
        <w:pStyle w:val="H23GC"/>
        <w:rPr>
          <w:lang w:val="fr-CH"/>
        </w:rPr>
      </w:pPr>
      <w:r w:rsidRPr="00441E13">
        <w:rPr>
          <w:lang w:val="fr-CH"/>
        </w:rPr>
        <w:tab/>
      </w:r>
      <w:r w:rsidRPr="00441E13">
        <w:rPr>
          <w:lang w:val="fr-CH"/>
        </w:rPr>
        <w:tab/>
      </w:r>
      <w:r w:rsidRPr="00441E13">
        <w:rPr>
          <w:lang w:val="fr-CH"/>
        </w:rPr>
        <w:t>缔约国关于可受理性及案情的意见</w:t>
      </w:r>
    </w:p>
    <w:p w:rsidR="00441E13" w:rsidRPr="00441E13" w:rsidRDefault="00441E13" w:rsidP="00441E13">
      <w:pPr>
        <w:pStyle w:val="SingleTxtGC"/>
        <w:rPr>
          <w:lang w:val="fr-CH"/>
        </w:rPr>
      </w:pPr>
      <w:r w:rsidRPr="00441E13">
        <w:rPr>
          <w:lang w:val="fr-CH"/>
        </w:rPr>
        <w:t>4.1</w:t>
      </w:r>
      <w:r w:rsidRPr="00441E13">
        <w:rPr>
          <w:lang w:val="fr-CH"/>
        </w:rPr>
        <w:tab/>
        <w:t>2016</w:t>
      </w:r>
      <w:r w:rsidRPr="00441E13">
        <w:rPr>
          <w:lang w:val="fr-CH"/>
        </w:rPr>
        <w:t>年</w:t>
      </w:r>
      <w:r w:rsidRPr="00441E13">
        <w:rPr>
          <w:lang w:val="fr-CH"/>
        </w:rPr>
        <w:t>6</w:t>
      </w:r>
      <w:r w:rsidRPr="00441E13">
        <w:rPr>
          <w:lang w:val="fr-CH"/>
        </w:rPr>
        <w:t>月</w:t>
      </w:r>
      <w:r w:rsidRPr="00441E13">
        <w:rPr>
          <w:lang w:val="fr-CH"/>
        </w:rPr>
        <w:t>12</w:t>
      </w:r>
      <w:r w:rsidRPr="00441E13">
        <w:rPr>
          <w:lang w:val="fr-CH"/>
        </w:rPr>
        <w:t>日，缔约国对来文的可受理性提出质疑。缔约国认为，申诉人根据第</w:t>
      </w:r>
      <w:r w:rsidRPr="00441E13">
        <w:rPr>
          <w:lang w:val="fr-CH"/>
        </w:rPr>
        <w:t>3</w:t>
      </w:r>
      <w:r w:rsidRPr="00441E13">
        <w:rPr>
          <w:lang w:val="fr-CH"/>
        </w:rPr>
        <w:t>条提出的申诉明显没有根据，因此应根据委员会议事规则第</w:t>
      </w:r>
      <w:r w:rsidRPr="00441E13">
        <w:rPr>
          <w:lang w:val="fr-CH"/>
        </w:rPr>
        <w:t>113(b)</w:t>
      </w:r>
      <w:r w:rsidRPr="00441E13">
        <w:rPr>
          <w:lang w:val="fr-CH"/>
        </w:rPr>
        <w:t>条宣布其因证据不足而不予受理。缔约国指出，为了委员会审议该申诉的案情，申诉人的主张却没有具体依据，因为这些主张没有证据让人充分相信申诉人在返回斯里兰卡后会有遭受《公约》第</w:t>
      </w:r>
      <w:r w:rsidRPr="00441E13">
        <w:rPr>
          <w:rFonts w:hint="eastAsia"/>
          <w:lang w:val="fr-CH"/>
        </w:rPr>
        <w:t>1</w:t>
      </w:r>
      <w:r w:rsidRPr="00441E13">
        <w:rPr>
          <w:lang w:val="fr-CH"/>
        </w:rPr>
        <w:t>条所定义的酷刑危险。缔约国请委员会取消根据议事规则第</w:t>
      </w:r>
      <w:r w:rsidRPr="00441E13">
        <w:rPr>
          <w:lang w:val="fr-CH"/>
        </w:rPr>
        <w:t>114</w:t>
      </w:r>
      <w:r w:rsidRPr="00441E13">
        <w:rPr>
          <w:lang w:val="fr-CH"/>
        </w:rPr>
        <w:t>条提出的临时措施请求。</w:t>
      </w:r>
    </w:p>
    <w:p w:rsidR="00441E13" w:rsidRPr="00441E13" w:rsidRDefault="00441E13" w:rsidP="00441E13">
      <w:pPr>
        <w:pStyle w:val="SingleTxtGC"/>
        <w:rPr>
          <w:lang w:val="fr-CH"/>
        </w:rPr>
      </w:pPr>
      <w:r w:rsidRPr="00441E13">
        <w:rPr>
          <w:lang w:val="fr-CH"/>
        </w:rPr>
        <w:t>4.2</w:t>
      </w:r>
      <w:r w:rsidRPr="00441E13">
        <w:rPr>
          <w:lang w:val="fr-CH"/>
        </w:rPr>
        <w:tab/>
      </w:r>
      <w:r w:rsidRPr="00441E13">
        <w:rPr>
          <w:lang w:val="fr-CH"/>
        </w:rPr>
        <w:t>关于可受理性问题，缔约国指出，该申诉人的大多数主张在一系列国内决策过程中得到了充分考虑，而且不可信，因此被认定不涉及《公约》规定的不推回义务。尽管缔约国承认很少期望酷刑受害者的陈词完全准确，</w:t>
      </w:r>
      <w:r w:rsidRPr="00441E13">
        <w:rPr>
          <w:vertAlign w:val="superscript"/>
        </w:rPr>
        <w:footnoteReference w:id="5"/>
      </w:r>
      <w:r w:rsidRPr="00441E13">
        <w:rPr>
          <w:lang w:val="fr-CH"/>
        </w:rPr>
        <w:t xml:space="preserve"> </w:t>
      </w:r>
      <w:r w:rsidRPr="00441E13">
        <w:rPr>
          <w:lang w:val="fr-CH"/>
        </w:rPr>
        <w:t>并认为决策者在就申诉人的可信度提出意见时适当考虑了这一原则，但当局仍然认为申诉人的说法是为此目的编造的。缔约国还提到委员会关于在第</w:t>
      </w:r>
      <w:r w:rsidRPr="00441E13">
        <w:rPr>
          <w:lang w:val="fr-CH"/>
        </w:rPr>
        <w:t>22</w:t>
      </w:r>
      <w:r w:rsidRPr="00441E13">
        <w:rPr>
          <w:lang w:val="fr-CH"/>
        </w:rPr>
        <w:t>条范围内执行第</w:t>
      </w:r>
      <w:r w:rsidRPr="00441E13">
        <w:rPr>
          <w:rFonts w:hint="eastAsia"/>
          <w:lang w:val="fr-CH"/>
        </w:rPr>
        <w:t>3</w:t>
      </w:r>
      <w:r w:rsidRPr="00441E13">
        <w:rPr>
          <w:lang w:val="fr-CH"/>
        </w:rPr>
        <w:t>条的第</w:t>
      </w:r>
      <w:r w:rsidRPr="00441E13">
        <w:rPr>
          <w:lang w:val="fr-CH"/>
        </w:rPr>
        <w:t>1</w:t>
      </w:r>
      <w:r w:rsidRPr="00441E13">
        <w:rPr>
          <w:lang w:val="fr-CH"/>
        </w:rPr>
        <w:t>号一般性意见</w:t>
      </w:r>
      <w:r w:rsidRPr="00441E13">
        <w:rPr>
          <w:lang w:val="fr-CH"/>
        </w:rPr>
        <w:t>(1997</w:t>
      </w:r>
      <w:r w:rsidRPr="00441E13">
        <w:rPr>
          <w:lang w:val="fr-CH"/>
        </w:rPr>
        <w:t>年</w:t>
      </w:r>
      <w:r w:rsidRPr="00441E13">
        <w:rPr>
          <w:lang w:val="fr-CH"/>
        </w:rPr>
        <w:t>)(</w:t>
      </w:r>
      <w:r w:rsidRPr="00441E13">
        <w:rPr>
          <w:lang w:val="fr-CH"/>
        </w:rPr>
        <w:t>第</w:t>
      </w:r>
      <w:r w:rsidRPr="00441E13">
        <w:rPr>
          <w:lang w:val="fr-CH"/>
        </w:rPr>
        <w:t>9</w:t>
      </w:r>
      <w:r w:rsidRPr="00441E13">
        <w:rPr>
          <w:lang w:val="fr-CH"/>
        </w:rPr>
        <w:t>段</w:t>
      </w:r>
      <w:r w:rsidRPr="00441E13">
        <w:rPr>
          <w:lang w:val="fr-CH"/>
        </w:rPr>
        <w:t>)</w:t>
      </w:r>
      <w:r w:rsidRPr="00441E13">
        <w:rPr>
          <w:lang w:val="fr-CH"/>
        </w:rPr>
        <w:t>，</w:t>
      </w:r>
      <w:r w:rsidRPr="00441E13">
        <w:rPr>
          <w:vertAlign w:val="superscript"/>
        </w:rPr>
        <w:footnoteReference w:id="6"/>
      </w:r>
      <w:r w:rsidRPr="00441E13">
        <w:rPr>
          <w:lang w:val="fr-CH"/>
        </w:rPr>
        <w:t xml:space="preserve"> </w:t>
      </w:r>
      <w:r w:rsidRPr="00441E13">
        <w:rPr>
          <w:lang w:val="fr-CH"/>
        </w:rPr>
        <w:t>其中委员会指出，由于它不是上诉机构或准司法机构，它相当重视缔约国机关作出的事实调查结果。</w:t>
      </w:r>
    </w:p>
    <w:p w:rsidR="00441E13" w:rsidRPr="00441E13" w:rsidRDefault="00441E13" w:rsidP="00441E13">
      <w:pPr>
        <w:pStyle w:val="SingleTxtGC"/>
        <w:rPr>
          <w:lang w:val="fr-CH"/>
        </w:rPr>
      </w:pPr>
      <w:r w:rsidRPr="00441E13">
        <w:rPr>
          <w:lang w:val="fr-CH"/>
        </w:rPr>
        <w:t>4.3</w:t>
      </w:r>
      <w:r w:rsidRPr="00441E13">
        <w:rPr>
          <w:lang w:val="fr-CH"/>
        </w:rPr>
        <w:tab/>
      </w:r>
      <w:r w:rsidRPr="00441E13">
        <w:rPr>
          <w:lang w:val="fr-CH"/>
        </w:rPr>
        <w:t>缔约国提供了关于其国内当局通过的决定的详细资料。关于移民和边境保护部的诉讼程序，缔约国指出，决策者接受了申诉人的说法，即他与斯里兰卡的泰米尔猛虎组织没有任何关系，他不认识任何与泰米尔猛虎组织有牵连的人。决策者还考虑了说明斯里兰卡当局和泰米尔猛虎组织</w:t>
      </w:r>
      <w:r w:rsidRPr="00441E13">
        <w:rPr>
          <w:lang w:val="fr-CH"/>
        </w:rPr>
        <w:t>2015</w:t>
      </w:r>
      <w:r w:rsidRPr="00441E13">
        <w:rPr>
          <w:lang w:val="fr-CH"/>
        </w:rPr>
        <w:t>年在穆莱蒂武及其周围发生冲突的国家信息。决策者接受了申诉人的说法，即他在</w:t>
      </w:r>
      <w:r w:rsidRPr="00441E13">
        <w:rPr>
          <w:lang w:val="fr-CH"/>
        </w:rPr>
        <w:t>2005</w:t>
      </w:r>
      <w:r w:rsidRPr="00441E13">
        <w:rPr>
          <w:lang w:val="fr-CH"/>
        </w:rPr>
        <w:t>年左右与其他泰米尔渔民一起受到斯里兰卡陆军的盘问，并在那次遭到人身攻击。然而，考虑到与泰米尔猛虎组织没有任何联系，决策者不接受斯里兰卡当局仍然对申诉人有任何持续兴趣的说法。该部审查了申诉人就</w:t>
      </w:r>
      <w:r w:rsidRPr="00441E13">
        <w:rPr>
          <w:lang w:val="fr-CH"/>
        </w:rPr>
        <w:t>2011</w:t>
      </w:r>
      <w:r w:rsidRPr="00441E13">
        <w:rPr>
          <w:lang w:val="fr-CH"/>
        </w:rPr>
        <w:t>年</w:t>
      </w:r>
      <w:r w:rsidRPr="00441E13">
        <w:rPr>
          <w:lang w:val="fr-CH"/>
        </w:rPr>
        <w:t>9</w:t>
      </w:r>
      <w:r w:rsidRPr="00441E13">
        <w:rPr>
          <w:lang w:val="fr-CH"/>
        </w:rPr>
        <w:t>月指称的</w:t>
      </w:r>
      <w:r w:rsidRPr="00441E13">
        <w:rPr>
          <w:rFonts w:hint="eastAsia"/>
          <w:lang w:val="fr-CH"/>
        </w:rPr>
        <w:t>“</w:t>
      </w:r>
      <w:r w:rsidRPr="00441E13">
        <w:rPr>
          <w:lang w:val="fr-CH"/>
        </w:rPr>
        <w:t>油脂人</w:t>
      </w:r>
      <w:r w:rsidRPr="00441E13">
        <w:rPr>
          <w:rFonts w:hint="eastAsia"/>
          <w:lang w:val="fr-CH"/>
        </w:rPr>
        <w:t>”</w:t>
      </w:r>
      <w:r w:rsidRPr="00441E13">
        <w:rPr>
          <w:lang w:val="fr-CH"/>
        </w:rPr>
        <w:t>事件提出的主张。该部注意到申诉人的陈述中有一些不一致之处，因此它不接受申诉人所声称的与一名</w:t>
      </w:r>
      <w:r w:rsidRPr="00441E13">
        <w:rPr>
          <w:rFonts w:hint="eastAsia"/>
          <w:lang w:val="fr-CH"/>
        </w:rPr>
        <w:t>“</w:t>
      </w:r>
      <w:r w:rsidRPr="00441E13">
        <w:rPr>
          <w:lang w:val="fr-CH"/>
        </w:rPr>
        <w:t>油脂人</w:t>
      </w:r>
      <w:r w:rsidRPr="00441E13">
        <w:rPr>
          <w:rFonts w:hint="eastAsia"/>
          <w:lang w:val="fr-CH"/>
        </w:rPr>
        <w:t>”</w:t>
      </w:r>
      <w:r w:rsidRPr="00441E13">
        <w:rPr>
          <w:lang w:val="fr-CH"/>
        </w:rPr>
        <w:t>发生口角的事实，也不接受他会因</w:t>
      </w:r>
      <w:r w:rsidRPr="00441E13">
        <w:rPr>
          <w:rFonts w:hint="eastAsia"/>
          <w:lang w:val="fr-CH"/>
        </w:rPr>
        <w:t>此</w:t>
      </w:r>
      <w:r w:rsidRPr="00441E13">
        <w:rPr>
          <w:lang w:val="fr-CH"/>
        </w:rPr>
        <w:t>事而引起斯里兰卡当局的兴趣。此外，该部认为申诉人受到一群僧伽罗籍渔民的威胁并不可信。决策者指出，申诉人</w:t>
      </w:r>
      <w:r w:rsidRPr="00441E13">
        <w:rPr>
          <w:rFonts w:hint="eastAsia"/>
          <w:lang w:val="fr-CH"/>
        </w:rPr>
        <w:t>此前从未</w:t>
      </w:r>
      <w:r w:rsidRPr="00441E13">
        <w:rPr>
          <w:lang w:val="fr-CH"/>
        </w:rPr>
        <w:t>提到僧伽罗籍渔民事件，尽管这应该是他离开斯里兰卡之前的最近一次事件，并且他曾两次被问到除了</w:t>
      </w:r>
      <w:r w:rsidRPr="00441E13">
        <w:rPr>
          <w:rFonts w:hint="eastAsia"/>
          <w:lang w:val="fr-CH"/>
        </w:rPr>
        <w:t>“</w:t>
      </w:r>
      <w:r w:rsidRPr="00441E13">
        <w:rPr>
          <w:lang w:val="fr-CH"/>
        </w:rPr>
        <w:t>油脂人</w:t>
      </w:r>
      <w:r w:rsidRPr="00441E13">
        <w:rPr>
          <w:rFonts w:hint="eastAsia"/>
          <w:lang w:val="fr-CH"/>
        </w:rPr>
        <w:t>”</w:t>
      </w:r>
      <w:r w:rsidRPr="00441E13">
        <w:rPr>
          <w:lang w:val="fr-CH"/>
        </w:rPr>
        <w:t>事件之外，他是否有离开斯里兰卡的任何</w:t>
      </w:r>
      <w:r w:rsidRPr="00441E13">
        <w:rPr>
          <w:rFonts w:hint="eastAsia"/>
          <w:lang w:val="fr-CH"/>
        </w:rPr>
        <w:t>其他理由</w:t>
      </w:r>
      <w:r w:rsidRPr="00441E13">
        <w:rPr>
          <w:lang w:val="fr-CH"/>
        </w:rPr>
        <w:t>。在考虑到现有的国家信息后，该部得出结论认为，斯里兰卡当局没有理由相信申诉人与泰米尔猛虎组织有任何联系，</w:t>
      </w:r>
      <w:r w:rsidRPr="00441E13">
        <w:rPr>
          <w:rFonts w:hint="eastAsia"/>
          <w:lang w:val="fr-CH"/>
        </w:rPr>
        <w:t>因此该部</w:t>
      </w:r>
      <w:r w:rsidRPr="00441E13">
        <w:rPr>
          <w:lang w:val="fr-CH"/>
        </w:rPr>
        <w:t>在作出决定时没有理由认为泰米尔族人确实有可能仅仅因为其族裔而受到斯里兰卡当局的迫害。鉴于这些考虑，该部不相信申诉人如果返回斯里兰卡会有受到一般或个人伤害的风险。</w:t>
      </w:r>
    </w:p>
    <w:p w:rsidR="00441E13" w:rsidRPr="00441E13" w:rsidRDefault="00441E13" w:rsidP="00441E13">
      <w:pPr>
        <w:pStyle w:val="SingleTxtGC"/>
        <w:rPr>
          <w:lang w:val="fr-CH"/>
        </w:rPr>
      </w:pPr>
      <w:r w:rsidRPr="00441E13">
        <w:rPr>
          <w:lang w:val="fr-CH"/>
        </w:rPr>
        <w:t>4.4</w:t>
      </w:r>
      <w:r w:rsidRPr="00441E13">
        <w:rPr>
          <w:lang w:val="fr-CH"/>
        </w:rPr>
        <w:tab/>
      </w:r>
      <w:r w:rsidRPr="00441E13">
        <w:rPr>
          <w:lang w:val="fr-CH"/>
        </w:rPr>
        <w:t>缔约国提出，在上诉时，难民复审庭认为申诉人的大部分陈述都不可信，特别是关于他在斯里兰卡的经历以及他于</w:t>
      </w:r>
      <w:r w:rsidRPr="00441E13">
        <w:rPr>
          <w:lang w:val="fr-CH"/>
        </w:rPr>
        <w:t>2012</w:t>
      </w:r>
      <w:r w:rsidRPr="00441E13">
        <w:rPr>
          <w:lang w:val="fr-CH"/>
        </w:rPr>
        <w:t>年</w:t>
      </w:r>
      <w:r w:rsidRPr="00441E13">
        <w:rPr>
          <w:lang w:val="fr-CH"/>
        </w:rPr>
        <w:t>6</w:t>
      </w:r>
      <w:r w:rsidRPr="00441E13">
        <w:rPr>
          <w:lang w:val="fr-CH"/>
        </w:rPr>
        <w:t>月离开该国的原因。这包括他与</w:t>
      </w:r>
      <w:r w:rsidRPr="00441E13">
        <w:rPr>
          <w:rFonts w:hint="eastAsia"/>
          <w:lang w:val="fr-CH"/>
        </w:rPr>
        <w:t>“</w:t>
      </w:r>
      <w:r w:rsidRPr="00441E13">
        <w:rPr>
          <w:lang w:val="fr-CH"/>
        </w:rPr>
        <w:t>油脂人</w:t>
      </w:r>
      <w:r w:rsidRPr="00441E13">
        <w:rPr>
          <w:rFonts w:hint="eastAsia"/>
          <w:lang w:val="fr-CH"/>
        </w:rPr>
        <w:t>”</w:t>
      </w:r>
      <w:r w:rsidRPr="00441E13">
        <w:rPr>
          <w:lang w:val="fr-CH"/>
        </w:rPr>
        <w:t>事件有关的叙述。</w:t>
      </w:r>
      <w:r w:rsidRPr="00441E13">
        <w:rPr>
          <w:vertAlign w:val="superscript"/>
        </w:rPr>
        <w:footnoteReference w:id="7"/>
      </w:r>
      <w:r w:rsidRPr="00441E13">
        <w:rPr>
          <w:lang w:val="fr-CH"/>
        </w:rPr>
        <w:t xml:space="preserve"> </w:t>
      </w:r>
      <w:r w:rsidRPr="00441E13">
        <w:rPr>
          <w:lang w:val="fr-CH"/>
        </w:rPr>
        <w:t>法庭确认了移民和边境保护部就申诉人索赔的其他方面得出的结论。关于联邦巡回法院的程序，缔约国提出，法院考虑了申诉人关于其泰米尔族的断言，以及他新提交的关于作为一名非法离开斯里兰卡的失败的寻求庇护者他将在返回后受到伤害的主张。然而，联邦巡回法院驳回了他的司法复审请求，澳大利亚联邦法院</w:t>
      </w:r>
      <w:r w:rsidRPr="00441E13">
        <w:rPr>
          <w:rFonts w:hint="eastAsia"/>
          <w:lang w:val="fr-CH"/>
        </w:rPr>
        <w:t>及</w:t>
      </w:r>
      <w:r w:rsidRPr="00441E13">
        <w:rPr>
          <w:lang w:val="fr-CH"/>
        </w:rPr>
        <w:t>移民和边境保护部部长进一步驳回了申诉人的主张。</w:t>
      </w:r>
    </w:p>
    <w:p w:rsidR="00441E13" w:rsidRPr="00441E13" w:rsidRDefault="00441E13" w:rsidP="00441E13">
      <w:pPr>
        <w:pStyle w:val="SingleTxtGC"/>
        <w:rPr>
          <w:lang w:val="fr-CH"/>
        </w:rPr>
      </w:pPr>
      <w:r w:rsidRPr="00441E13">
        <w:rPr>
          <w:lang w:val="fr-CH"/>
        </w:rPr>
        <w:t>4.5</w:t>
      </w:r>
      <w:r w:rsidRPr="00441E13">
        <w:rPr>
          <w:lang w:val="fr-CH"/>
        </w:rPr>
        <w:tab/>
      </w:r>
      <w:r w:rsidRPr="00441E13">
        <w:rPr>
          <w:lang w:val="fr-CH"/>
        </w:rPr>
        <w:t>缔约国还指出申诉人向委员会提出的几项主张并没有向国内当局提出过。特别是申诉人声称他目睹了斯里兰卡陆军犯下的战争罪行，以及在返回斯里兰卡后，他将面临严重的伤害和压力，如果联合国主导的调查正在展开，他将面临不提供证词的压力。在这方面缔约国提出，如果申诉人目睹了战争罪行，而在他抵达澳大利亚时却不曾提到对斯里兰卡陆军的伤害的恐惧，这就令人难以置信。同样令人难以置信的是，申诉人在目击有关事件后又在斯里兰卡居住了</w:t>
      </w:r>
      <w:r w:rsidRPr="00441E13">
        <w:rPr>
          <w:rFonts w:hint="eastAsia"/>
          <w:lang w:val="fr-CH"/>
        </w:rPr>
        <w:t>3</w:t>
      </w:r>
      <w:r w:rsidRPr="00441E13">
        <w:rPr>
          <w:lang w:val="fr-CH"/>
        </w:rPr>
        <w:t>年，而没有被陆军指认或针对。而且，几乎没有信息或证据支持申诉人的主张。此外，缔约国指出，斯里兰卡于</w:t>
      </w:r>
      <w:r w:rsidRPr="00441E13">
        <w:rPr>
          <w:lang w:val="fr-CH"/>
        </w:rPr>
        <w:t>2015</w:t>
      </w:r>
      <w:r w:rsidRPr="00441E13">
        <w:rPr>
          <w:lang w:val="fr-CH"/>
        </w:rPr>
        <w:t>年</w:t>
      </w:r>
      <w:r w:rsidRPr="00441E13">
        <w:rPr>
          <w:lang w:val="fr-CH"/>
        </w:rPr>
        <w:t>8</w:t>
      </w:r>
      <w:r w:rsidRPr="00441E13">
        <w:rPr>
          <w:lang w:val="fr-CH"/>
        </w:rPr>
        <w:t>月</w:t>
      </w:r>
      <w:r w:rsidRPr="00441E13">
        <w:rPr>
          <w:lang w:val="fr-CH"/>
        </w:rPr>
        <w:t>17</w:t>
      </w:r>
      <w:r w:rsidRPr="00441E13">
        <w:rPr>
          <w:lang w:val="fr-CH"/>
        </w:rPr>
        <w:t>日举行了全国选举，结果是由统一国民党领导的联盟执政，并且泰米尔民族联盟赢得了若干席位。在这样的背景下，缔约国认为，申诉人在斯里兰卡特别不可能因为目击了据称在上届政府执政期间发生的陆军犯下的战争罪而面临受到伤害的风险。</w:t>
      </w:r>
    </w:p>
    <w:p w:rsidR="00441E13" w:rsidRPr="00441E13" w:rsidRDefault="00441E13" w:rsidP="00441E13">
      <w:pPr>
        <w:pStyle w:val="SingleTxtGC"/>
        <w:rPr>
          <w:lang w:val="fr-CH"/>
        </w:rPr>
      </w:pPr>
      <w:r w:rsidRPr="00441E13">
        <w:rPr>
          <w:lang w:val="fr-CH"/>
        </w:rPr>
        <w:t>4.6</w:t>
      </w:r>
      <w:r w:rsidRPr="00441E13">
        <w:rPr>
          <w:lang w:val="fr-CH"/>
        </w:rPr>
        <w:tab/>
      </w:r>
      <w:r w:rsidRPr="00441E13">
        <w:rPr>
          <w:lang w:val="fr-CH"/>
        </w:rPr>
        <w:t>至于申诉人关于他在斯里兰卡没有安全地方的断言，缔约国认为，申诉人没有提出任何可信的主张，表明他有可能在他的家乡地区或任何其他地区受到斯里兰卡当局的伤害或酷刑。在声称他在斯里兰卡没有安全地方时，申诉人提到了</w:t>
      </w:r>
      <w:r w:rsidRPr="00441E13">
        <w:rPr>
          <w:lang w:val="fr-CH"/>
        </w:rPr>
        <w:t>1958</w:t>
      </w:r>
      <w:r w:rsidRPr="00441E13">
        <w:rPr>
          <w:lang w:val="fr-CH"/>
        </w:rPr>
        <w:t>年《移民法》新的第</w:t>
      </w:r>
      <w:r w:rsidRPr="00441E13">
        <w:rPr>
          <w:lang w:val="fr-CH"/>
        </w:rPr>
        <w:t>5J(1)</w:t>
      </w:r>
      <w:r w:rsidRPr="00441E13">
        <w:rPr>
          <w:lang w:val="fr-CH"/>
        </w:rPr>
        <w:t>节和澳大利亚高等法院在</w:t>
      </w:r>
      <w:r w:rsidRPr="00345E9E">
        <w:rPr>
          <w:rFonts w:ascii="Time New Roman" w:eastAsia="楷体" w:hAnsi="Time New Roman"/>
          <w:lang w:val="fr-CH"/>
        </w:rPr>
        <w:t>SZATV</w:t>
      </w:r>
      <w:r w:rsidRPr="00345E9E">
        <w:rPr>
          <w:rFonts w:ascii="Time New Roman" w:eastAsia="楷体" w:hAnsi="Time New Roman"/>
          <w:lang w:val="fr-CH"/>
        </w:rPr>
        <w:t>诉移民和公民部长一案</w:t>
      </w:r>
      <w:r w:rsidRPr="00441E13">
        <w:rPr>
          <w:lang w:val="fr-CH"/>
        </w:rPr>
        <w:t>中的裁决。</w:t>
      </w:r>
      <w:r w:rsidRPr="00441E13">
        <w:rPr>
          <w:vertAlign w:val="superscript"/>
        </w:rPr>
        <w:footnoteReference w:id="8"/>
      </w:r>
      <w:r w:rsidRPr="00441E13">
        <w:rPr>
          <w:lang w:val="fr-CH"/>
        </w:rPr>
        <w:t xml:space="preserve"> </w:t>
      </w:r>
      <w:r w:rsidRPr="00441E13">
        <w:rPr>
          <w:lang w:val="fr-CH"/>
        </w:rPr>
        <w:t>在这方面缔约国指出，根据《任择议定书》，委员会的权限是审议与特定申诉人或特定申诉人群体的情况有关的来文。</w:t>
      </w:r>
      <w:r w:rsidRPr="00441E13">
        <w:rPr>
          <w:vertAlign w:val="superscript"/>
        </w:rPr>
        <w:footnoteReference w:id="9"/>
      </w:r>
      <w:r w:rsidRPr="00441E13">
        <w:rPr>
          <w:rFonts w:hint="eastAsia"/>
          <w:lang w:val="fr-CH"/>
        </w:rPr>
        <w:t xml:space="preserve"> </w:t>
      </w:r>
      <w:r w:rsidRPr="00441E13">
        <w:rPr>
          <w:lang w:val="fr-CH"/>
        </w:rPr>
        <w:t>此外缔约国认为，尽管它承认《移民法》第</w:t>
      </w:r>
      <w:r w:rsidRPr="00441E13">
        <w:rPr>
          <w:lang w:val="fr-CH"/>
        </w:rPr>
        <w:t>5J(1)</w:t>
      </w:r>
      <w:r w:rsidRPr="00441E13">
        <w:rPr>
          <w:lang w:val="fr-CH"/>
        </w:rPr>
        <w:t>条取消了内部搬迁的合理性标准，正如高等法院在</w:t>
      </w:r>
      <w:r w:rsidRPr="00441E13">
        <w:rPr>
          <w:lang w:val="fr-CH"/>
        </w:rPr>
        <w:t>SZATV</w:t>
      </w:r>
      <w:r w:rsidRPr="00441E13">
        <w:rPr>
          <w:lang w:val="fr-CH"/>
        </w:rPr>
        <w:t>案中提出的那样，但经修订的法律仍然符合澳大利亚根据《关于难民地位的公约》承担的国际义务，且缔约国强调有权制定与现有判例相反的国内法律。</w:t>
      </w:r>
    </w:p>
    <w:p w:rsidR="00441E13" w:rsidRPr="00441E13" w:rsidRDefault="00441E13" w:rsidP="00441E13">
      <w:pPr>
        <w:pStyle w:val="SingleTxtGC"/>
        <w:rPr>
          <w:lang w:val="fr-CH"/>
        </w:rPr>
      </w:pPr>
      <w:r w:rsidRPr="00441E13">
        <w:rPr>
          <w:lang w:val="fr-CH"/>
        </w:rPr>
        <w:t>4.7</w:t>
      </w:r>
      <w:r w:rsidRPr="00441E13">
        <w:rPr>
          <w:lang w:val="fr-CH"/>
        </w:rPr>
        <w:tab/>
      </w:r>
      <w:r w:rsidRPr="00441E13">
        <w:rPr>
          <w:lang w:val="fr-CH"/>
        </w:rPr>
        <w:t>缔约国注意到申诉人的新指控，即在</w:t>
      </w:r>
      <w:r w:rsidRPr="00441E13">
        <w:rPr>
          <w:lang w:val="fr-CH"/>
        </w:rPr>
        <w:t>2001</w:t>
      </w:r>
      <w:r w:rsidRPr="00441E13">
        <w:rPr>
          <w:lang w:val="fr-CH"/>
        </w:rPr>
        <w:t>年至</w:t>
      </w:r>
      <w:r w:rsidRPr="00441E13">
        <w:rPr>
          <w:lang w:val="fr-CH"/>
        </w:rPr>
        <w:t>2012</w:t>
      </w:r>
      <w:r w:rsidRPr="00441E13">
        <w:rPr>
          <w:lang w:val="fr-CH"/>
        </w:rPr>
        <w:t>年，他每次去捕鱼时都遭到斯里兰卡陆军和斯里兰卡海军扣留、人身攻击和询问。缔约国对这些说法提出质疑，并指出，在</w:t>
      </w:r>
      <w:r w:rsidRPr="00441E13">
        <w:rPr>
          <w:lang w:val="fr-CH"/>
        </w:rPr>
        <w:t>2013</w:t>
      </w:r>
      <w:r w:rsidRPr="00441E13">
        <w:rPr>
          <w:lang w:val="fr-CH"/>
        </w:rPr>
        <w:t>年</w:t>
      </w:r>
      <w:r w:rsidRPr="00441E13">
        <w:rPr>
          <w:lang w:val="fr-CH"/>
        </w:rPr>
        <w:t>8</w:t>
      </w:r>
      <w:r w:rsidRPr="00441E13">
        <w:rPr>
          <w:lang w:val="fr-CH"/>
        </w:rPr>
        <w:t>月</w:t>
      </w:r>
      <w:r w:rsidRPr="00441E13">
        <w:rPr>
          <w:lang w:val="fr-CH"/>
        </w:rPr>
        <w:t>19</w:t>
      </w:r>
      <w:r w:rsidRPr="00441E13">
        <w:rPr>
          <w:lang w:val="fr-CH"/>
        </w:rPr>
        <w:t>日进行的保护签证面谈和</w:t>
      </w:r>
      <w:r w:rsidRPr="00441E13">
        <w:rPr>
          <w:lang w:val="fr-CH"/>
        </w:rPr>
        <w:t>2014</w:t>
      </w:r>
      <w:r w:rsidRPr="00441E13">
        <w:rPr>
          <w:lang w:val="fr-CH"/>
        </w:rPr>
        <w:t>年</w:t>
      </w:r>
      <w:r w:rsidRPr="00441E13">
        <w:rPr>
          <w:lang w:val="fr-CH"/>
        </w:rPr>
        <w:t>1</w:t>
      </w:r>
      <w:r w:rsidRPr="00441E13">
        <w:rPr>
          <w:lang w:val="fr-CH"/>
        </w:rPr>
        <w:t>月</w:t>
      </w:r>
      <w:r w:rsidRPr="00441E13">
        <w:rPr>
          <w:lang w:val="fr-CH"/>
        </w:rPr>
        <w:t>30</w:t>
      </w:r>
      <w:r w:rsidRPr="00441E13">
        <w:rPr>
          <w:lang w:val="fr-CH"/>
        </w:rPr>
        <w:t>日难民复审庭听证会上，申诉人声称，他曾于</w:t>
      </w:r>
      <w:r w:rsidRPr="00441E13">
        <w:rPr>
          <w:lang w:val="fr-CH"/>
        </w:rPr>
        <w:t>2005</w:t>
      </w:r>
      <w:r w:rsidRPr="00441E13">
        <w:rPr>
          <w:lang w:val="fr-CH"/>
        </w:rPr>
        <w:t>年在穆莱蒂武捕鱼时遭到斯里兰卡军队的一次人身攻击和询问。申诉人没有明确表示在</w:t>
      </w:r>
      <w:r w:rsidRPr="00441E13">
        <w:rPr>
          <w:lang w:val="fr-CH"/>
        </w:rPr>
        <w:t>2001</w:t>
      </w:r>
      <w:r w:rsidRPr="00441E13">
        <w:rPr>
          <w:lang w:val="fr-CH"/>
        </w:rPr>
        <w:t>年至</w:t>
      </w:r>
      <w:r w:rsidRPr="00441E13">
        <w:rPr>
          <w:lang w:val="fr-CH"/>
        </w:rPr>
        <w:t>2012</w:t>
      </w:r>
      <w:r w:rsidRPr="00441E13">
        <w:rPr>
          <w:lang w:val="fr-CH"/>
        </w:rPr>
        <w:t>年的任何其他时间他都曾受到陆军的虐待。此外，申诉人在国内程序中的任何时候都没有表示过他受到斯里兰卡海军和斯里兰卡陆军人员的人身攻击。因此缔约国反驳所称的人身攻击如申诉人在委员会声称的那样频繁发生，而且陆军和海军都参与了这些事件。缔约国还指出，如果申诉人在</w:t>
      </w:r>
      <w:r w:rsidRPr="00441E13">
        <w:rPr>
          <w:lang w:val="fr-CH"/>
        </w:rPr>
        <w:t>2001</w:t>
      </w:r>
      <w:r w:rsidRPr="00441E13">
        <w:rPr>
          <w:lang w:val="fr-CH"/>
        </w:rPr>
        <w:t>至</w:t>
      </w:r>
      <w:r w:rsidRPr="00441E13">
        <w:rPr>
          <w:lang w:val="fr-CH"/>
        </w:rPr>
        <w:t>2012</w:t>
      </w:r>
      <w:r w:rsidRPr="00441E13">
        <w:rPr>
          <w:lang w:val="fr-CH"/>
        </w:rPr>
        <w:t>年间每次去捕鱼时都遭到扣留、人身攻击和询问，就没法合理解释他为何不在国内程序的早期阶段提供这些事件的细节。</w:t>
      </w:r>
    </w:p>
    <w:p w:rsidR="00441E13" w:rsidRPr="00441E13" w:rsidRDefault="00441E13" w:rsidP="00441E13">
      <w:pPr>
        <w:pStyle w:val="SingleTxtGC"/>
        <w:rPr>
          <w:lang w:val="fr-CH"/>
        </w:rPr>
      </w:pPr>
      <w:r w:rsidRPr="00441E13">
        <w:rPr>
          <w:lang w:val="fr-CH"/>
        </w:rPr>
        <w:t>4.8</w:t>
      </w:r>
      <w:r w:rsidRPr="00441E13">
        <w:rPr>
          <w:lang w:val="fr-CH"/>
        </w:rPr>
        <w:tab/>
      </w:r>
      <w:r w:rsidRPr="00441E13">
        <w:rPr>
          <w:lang w:val="fr-CH"/>
        </w:rPr>
        <w:t>针对申诉人关于《移民法》最近变化的新主张，缔约国重申，委员会的职权是审议与特定申诉人或申诉人群体的情况有关的来文。缔约国还指出申诉人没有断言或表明他本人受到所指责的条款的影响。无论如何，缔约国辩解说，虽然该法新的第</w:t>
      </w:r>
      <w:r w:rsidRPr="00441E13">
        <w:rPr>
          <w:lang w:val="fr-CH"/>
        </w:rPr>
        <w:t>197C</w:t>
      </w:r>
      <w:r w:rsidRPr="00441E13">
        <w:rPr>
          <w:lang w:val="fr-CH"/>
        </w:rPr>
        <w:t>节指出，不推回义务与官员根据第</w:t>
      </w:r>
      <w:r w:rsidRPr="00441E13">
        <w:rPr>
          <w:lang w:val="fr-CH"/>
        </w:rPr>
        <w:t>198</w:t>
      </w:r>
      <w:r w:rsidRPr="00441E13">
        <w:rPr>
          <w:lang w:val="fr-CH"/>
        </w:rPr>
        <w:t>条驱逐非法非公民的义务无关。委员会解释说，缔约国可继续通过其他机制履行其不推回义务，例如申请保护签证或利用该法规定的相关部长的权力，而不是通过第</w:t>
      </w:r>
      <w:r w:rsidRPr="00441E13">
        <w:rPr>
          <w:lang w:val="fr-CH"/>
        </w:rPr>
        <w:t>198</w:t>
      </w:r>
      <w:r w:rsidRPr="00441E13">
        <w:rPr>
          <w:lang w:val="fr-CH"/>
        </w:rPr>
        <w:t>条规定的推回权。总之，缔约国认为申诉人的主张没有证据，与他的保护申索无关。</w:t>
      </w:r>
    </w:p>
    <w:p w:rsidR="00441E13" w:rsidRPr="00441E13" w:rsidRDefault="00441E13" w:rsidP="00441E13">
      <w:pPr>
        <w:pStyle w:val="SingleTxtGC"/>
        <w:rPr>
          <w:lang w:val="fr-CH"/>
        </w:rPr>
      </w:pPr>
      <w:r w:rsidRPr="00441E13">
        <w:rPr>
          <w:lang w:val="fr-CH"/>
        </w:rPr>
        <w:t>4.9</w:t>
      </w:r>
      <w:r w:rsidRPr="00441E13">
        <w:rPr>
          <w:lang w:val="fr-CH"/>
        </w:rPr>
        <w:tab/>
      </w:r>
      <w:r w:rsidRPr="00441E13">
        <w:rPr>
          <w:lang w:val="fr-CH"/>
        </w:rPr>
        <w:t>对于申诉人提出的支持其主张的新证据，即斯里兰卡当局正因</w:t>
      </w:r>
      <w:r w:rsidRPr="00441E13">
        <w:rPr>
          <w:rFonts w:hint="eastAsia"/>
          <w:lang w:val="fr-CH"/>
        </w:rPr>
        <w:t>“</w:t>
      </w:r>
      <w:r w:rsidRPr="00441E13">
        <w:rPr>
          <w:lang w:val="fr-CH"/>
        </w:rPr>
        <w:t>油脂人</w:t>
      </w:r>
      <w:r w:rsidRPr="00441E13">
        <w:rPr>
          <w:rFonts w:hint="eastAsia"/>
          <w:lang w:val="fr-CH"/>
        </w:rPr>
        <w:t>”</w:t>
      </w:r>
      <w:r w:rsidRPr="00441E13">
        <w:rPr>
          <w:lang w:val="fr-CH"/>
        </w:rPr>
        <w:t>事件在寻找他，缔约国指出，</w:t>
      </w:r>
      <w:r w:rsidRPr="00441E13">
        <w:rPr>
          <w:lang w:val="fr-CH"/>
        </w:rPr>
        <w:t>2015</w:t>
      </w:r>
      <w:r w:rsidRPr="00441E13">
        <w:rPr>
          <w:lang w:val="fr-CH"/>
        </w:rPr>
        <w:t>年</w:t>
      </w:r>
      <w:r w:rsidRPr="00441E13">
        <w:rPr>
          <w:lang w:val="fr-CH"/>
        </w:rPr>
        <w:t>9</w:t>
      </w:r>
      <w:r w:rsidRPr="00441E13">
        <w:rPr>
          <w:lang w:val="fr-CH"/>
        </w:rPr>
        <w:t>月</w:t>
      </w:r>
      <w:r w:rsidRPr="00441E13">
        <w:rPr>
          <w:lang w:val="fr-CH"/>
        </w:rPr>
        <w:t>24</w:t>
      </w:r>
      <w:r w:rsidRPr="00441E13">
        <w:rPr>
          <w:lang w:val="fr-CH"/>
        </w:rPr>
        <w:t>日的信旨在证明当局于</w:t>
      </w:r>
      <w:r w:rsidRPr="00441E13">
        <w:rPr>
          <w:lang w:val="fr-CH"/>
        </w:rPr>
        <w:t>2012</w:t>
      </w:r>
      <w:r w:rsidRPr="00441E13">
        <w:rPr>
          <w:lang w:val="fr-CH"/>
        </w:rPr>
        <w:t>年</w:t>
      </w:r>
      <w:r w:rsidRPr="00441E13">
        <w:rPr>
          <w:lang w:val="fr-CH"/>
        </w:rPr>
        <w:t>7</w:t>
      </w:r>
      <w:r w:rsidRPr="00441E13">
        <w:rPr>
          <w:lang w:val="fr-CH"/>
        </w:rPr>
        <w:t>月</w:t>
      </w:r>
      <w:r w:rsidRPr="00441E13">
        <w:rPr>
          <w:lang w:val="fr-CH"/>
        </w:rPr>
        <w:t>1</w:t>
      </w:r>
      <w:r w:rsidRPr="00441E13">
        <w:rPr>
          <w:lang w:val="fr-CH"/>
        </w:rPr>
        <w:t>日、</w:t>
      </w:r>
      <w:r w:rsidRPr="00441E13">
        <w:rPr>
          <w:lang w:val="fr-CH"/>
        </w:rPr>
        <w:t>5</w:t>
      </w:r>
      <w:r w:rsidRPr="00441E13">
        <w:rPr>
          <w:lang w:val="fr-CH"/>
        </w:rPr>
        <w:t>日和</w:t>
      </w:r>
      <w:r w:rsidRPr="00441E13">
        <w:rPr>
          <w:lang w:val="fr-CH"/>
        </w:rPr>
        <w:t>26</w:t>
      </w:r>
      <w:r w:rsidRPr="00441E13">
        <w:rPr>
          <w:lang w:val="fr-CH"/>
        </w:rPr>
        <w:t>日和</w:t>
      </w:r>
      <w:r w:rsidRPr="00441E13">
        <w:rPr>
          <w:lang w:val="fr-CH"/>
        </w:rPr>
        <w:t>8</w:t>
      </w:r>
      <w:r w:rsidRPr="00441E13">
        <w:rPr>
          <w:lang w:val="fr-CH"/>
        </w:rPr>
        <w:t>月</w:t>
      </w:r>
      <w:r w:rsidRPr="00441E13">
        <w:rPr>
          <w:lang w:val="fr-CH"/>
        </w:rPr>
        <w:t>15</w:t>
      </w:r>
      <w:r w:rsidRPr="00441E13">
        <w:rPr>
          <w:lang w:val="fr-CH"/>
        </w:rPr>
        <w:t>日访问了申诉人的家。缔约国强调，如果斯里兰卡国家情报局的官员像他目前声称的那样访问了申诉人的家，如果这些访问像新提交的信中所详述的那样频繁发生，而申诉人却在抵达澳大利亚时或之后不久一直不提供这一佐证，这是难以让人相信的。即使国家情报局的确在</w:t>
      </w:r>
      <w:r w:rsidRPr="00441E13">
        <w:rPr>
          <w:lang w:val="fr-CH"/>
        </w:rPr>
        <w:t>2012</w:t>
      </w:r>
      <w:r w:rsidRPr="00441E13">
        <w:rPr>
          <w:lang w:val="fr-CH"/>
        </w:rPr>
        <w:t>年上述</w:t>
      </w:r>
      <w:r w:rsidRPr="00441E13">
        <w:rPr>
          <w:rFonts w:hint="eastAsia"/>
          <w:lang w:val="fr-CH"/>
        </w:rPr>
        <w:t>时间</w:t>
      </w:r>
      <w:r w:rsidRPr="00441E13">
        <w:rPr>
          <w:lang w:val="fr-CH"/>
        </w:rPr>
        <w:t>访问过申诉人的家，根据现有的国家信息，也没有理由相信，在所称事件发生多年后，斯里兰卡当局会对申诉人感兴趣。</w:t>
      </w:r>
    </w:p>
    <w:p w:rsidR="00441E13" w:rsidRPr="00441E13" w:rsidRDefault="00441E13" w:rsidP="00441E13">
      <w:pPr>
        <w:pStyle w:val="SingleTxtGC"/>
        <w:rPr>
          <w:lang w:val="fr-CH"/>
        </w:rPr>
      </w:pPr>
      <w:r w:rsidRPr="00441E13">
        <w:rPr>
          <w:lang w:val="fr-CH"/>
        </w:rPr>
        <w:t>4.10</w:t>
      </w:r>
      <w:r w:rsidRPr="00441E13">
        <w:rPr>
          <w:lang w:val="fr-CH"/>
        </w:rPr>
        <w:tab/>
      </w:r>
      <w:r w:rsidRPr="00441E13">
        <w:rPr>
          <w:lang w:val="fr-CH"/>
        </w:rPr>
        <w:t>缔约国注意到申诉人提供了新的国家信息，以支持他关于存在的、个人的和真实的酷刑危险的说法。缔约国重申已在国内程序中审议了相关的国家信息，而新提交的报告并没有证明更多的理由，以说明申诉人如果返回斯里兰卡将面临可预见的、真实的个人的酷刑风险。</w:t>
      </w:r>
    </w:p>
    <w:p w:rsidR="00441E13" w:rsidRPr="00441E13" w:rsidRDefault="00441E13" w:rsidP="0059185B">
      <w:pPr>
        <w:pStyle w:val="H23GC"/>
        <w:rPr>
          <w:lang w:val="fr-CH"/>
        </w:rPr>
      </w:pPr>
      <w:r w:rsidRPr="00441E13">
        <w:rPr>
          <w:lang w:val="fr-CH"/>
        </w:rPr>
        <w:tab/>
      </w:r>
      <w:r w:rsidRPr="00441E13">
        <w:rPr>
          <w:lang w:val="fr-CH"/>
        </w:rPr>
        <w:tab/>
      </w:r>
      <w:r w:rsidRPr="00441E13">
        <w:rPr>
          <w:lang w:val="fr-CH"/>
        </w:rPr>
        <w:t>申诉人对缔约国意见的评论</w:t>
      </w:r>
    </w:p>
    <w:p w:rsidR="00441E13" w:rsidRPr="00441E13" w:rsidRDefault="00441E13" w:rsidP="00441E13">
      <w:pPr>
        <w:pStyle w:val="SingleTxtGC"/>
        <w:rPr>
          <w:lang w:val="fr-CH"/>
        </w:rPr>
      </w:pPr>
      <w:r w:rsidRPr="00441E13">
        <w:rPr>
          <w:lang w:val="fr-CH"/>
        </w:rPr>
        <w:t>5.1</w:t>
      </w:r>
      <w:r w:rsidRPr="00441E13">
        <w:rPr>
          <w:lang w:val="fr-CH"/>
        </w:rPr>
        <w:tab/>
        <w:t>2016</w:t>
      </w:r>
      <w:r w:rsidRPr="00441E13">
        <w:rPr>
          <w:lang w:val="fr-CH"/>
        </w:rPr>
        <w:t>年</w:t>
      </w:r>
      <w:r w:rsidRPr="00441E13">
        <w:rPr>
          <w:lang w:val="fr-CH"/>
        </w:rPr>
        <w:t>12</w:t>
      </w:r>
      <w:r w:rsidRPr="00441E13">
        <w:rPr>
          <w:lang w:val="fr-CH"/>
        </w:rPr>
        <w:t>月</w:t>
      </w:r>
      <w:r w:rsidRPr="00441E13">
        <w:rPr>
          <w:lang w:val="fr-CH"/>
        </w:rPr>
        <w:t>30</w:t>
      </w:r>
      <w:r w:rsidRPr="00441E13">
        <w:rPr>
          <w:lang w:val="fr-CH"/>
        </w:rPr>
        <w:t>日，申诉人对缔约国意见作了评论。针对缔约国关于他的申诉已在强有力的国内诉讼程序中得到审查的声明，他指出，难民复审庭认为他的陈述不可信，主要是因为它认为</w:t>
      </w:r>
      <w:r w:rsidRPr="00441E13">
        <w:rPr>
          <w:rFonts w:hint="eastAsia"/>
          <w:lang w:val="fr-CH"/>
        </w:rPr>
        <w:t>“</w:t>
      </w:r>
      <w:r w:rsidRPr="00441E13">
        <w:rPr>
          <w:lang w:val="fr-CH"/>
        </w:rPr>
        <w:t>油脂人</w:t>
      </w:r>
      <w:r w:rsidRPr="00441E13">
        <w:rPr>
          <w:rFonts w:hint="eastAsia"/>
          <w:lang w:val="fr-CH"/>
        </w:rPr>
        <w:t>”</w:t>
      </w:r>
      <w:r w:rsidRPr="00441E13">
        <w:rPr>
          <w:lang w:val="fr-CH"/>
        </w:rPr>
        <w:t>事件不可信。申诉人辩称，尽管在许多法院案件中给予了考虑，但他对事实的陈述不能在最高级别进行审查，因为联邦巡回法院和澳大利亚联邦法院都没有审查事实调查结果的权力。</w:t>
      </w:r>
    </w:p>
    <w:p w:rsidR="00441E13" w:rsidRPr="00441E13" w:rsidRDefault="00441E13" w:rsidP="00441E13">
      <w:pPr>
        <w:pStyle w:val="SingleTxtGC"/>
        <w:rPr>
          <w:lang w:val="fr-CH"/>
        </w:rPr>
      </w:pPr>
      <w:r w:rsidRPr="00441E13">
        <w:rPr>
          <w:lang w:val="fr-CH"/>
        </w:rPr>
        <w:t>5.2</w:t>
      </w:r>
      <w:r w:rsidRPr="00441E13">
        <w:rPr>
          <w:lang w:val="fr-CH"/>
        </w:rPr>
        <w:tab/>
      </w:r>
      <w:r w:rsidRPr="00441E13">
        <w:rPr>
          <w:lang w:val="fr-CH"/>
        </w:rPr>
        <w:t>关于他被认为缺乏可信度的问题，申诉人声称，尽管难民复审庭明确表示，应该以开明的方式评估可信度，而不是基于发现微小的差异，但过于看重某些遗漏对他的可信度有很大的不利。申诉人提出，他为这些遗漏提供了解释。特别是，他提到了他</w:t>
      </w:r>
      <w:r w:rsidRPr="00441E13">
        <w:rPr>
          <w:rFonts w:hint="eastAsia"/>
          <w:lang w:val="fr-CH"/>
        </w:rPr>
        <w:t>受</w:t>
      </w:r>
      <w:r w:rsidRPr="00441E13">
        <w:rPr>
          <w:lang w:val="fr-CH"/>
        </w:rPr>
        <w:t>教育水平低，</w:t>
      </w:r>
      <w:r w:rsidRPr="00441E13">
        <w:rPr>
          <w:rFonts w:hint="eastAsia"/>
          <w:lang w:val="fr-CH"/>
        </w:rPr>
        <w:t>并</w:t>
      </w:r>
      <w:r w:rsidRPr="00441E13">
        <w:rPr>
          <w:lang w:val="fr-CH"/>
        </w:rPr>
        <w:t>提到他在陈述事实时的高度紧张和焦虑，以及他在程序开始时不理解某些问题的重要性的事实。他声称，他在整个诉讼过程中提供了一致的证词，但在第一次</w:t>
      </w:r>
      <w:r w:rsidRPr="00441E13">
        <w:rPr>
          <w:rFonts w:hint="eastAsia"/>
          <w:lang w:val="fr-CH"/>
        </w:rPr>
        <w:t>“</w:t>
      </w:r>
      <w:r w:rsidRPr="00441E13">
        <w:rPr>
          <w:lang w:val="fr-CH"/>
        </w:rPr>
        <w:t>生物数据</w:t>
      </w:r>
      <w:r w:rsidRPr="00441E13">
        <w:rPr>
          <w:rFonts w:hint="eastAsia"/>
          <w:lang w:val="fr-CH"/>
        </w:rPr>
        <w:t>”</w:t>
      </w:r>
      <w:r w:rsidRPr="00441E13">
        <w:rPr>
          <w:lang w:val="fr-CH"/>
        </w:rPr>
        <w:t>面谈中除外，该次面谈的主要目的不是评估他的申索，所以不能凭此对他的可信度提出质疑。</w:t>
      </w:r>
    </w:p>
    <w:p w:rsidR="00441E13" w:rsidRPr="00441E13" w:rsidRDefault="00441E13" w:rsidP="00441E13">
      <w:pPr>
        <w:pStyle w:val="SingleTxtGC"/>
        <w:rPr>
          <w:lang w:val="fr-CH"/>
        </w:rPr>
      </w:pPr>
      <w:r w:rsidRPr="00441E13">
        <w:rPr>
          <w:lang w:val="fr-CH"/>
        </w:rPr>
        <w:t>5.3</w:t>
      </w:r>
      <w:r w:rsidRPr="00441E13">
        <w:rPr>
          <w:lang w:val="fr-CH"/>
        </w:rPr>
        <w:tab/>
      </w:r>
      <w:r w:rsidRPr="00441E13">
        <w:rPr>
          <w:lang w:val="fr-CH"/>
        </w:rPr>
        <w:t>关于缔约国说他不一致地提到斯里兰卡海军和斯里兰卡陆军的意见，他指出他在泰米尔语中使用的词相当于</w:t>
      </w:r>
      <w:r w:rsidRPr="00441E13">
        <w:rPr>
          <w:rFonts w:hint="eastAsia"/>
          <w:lang w:val="fr-CH"/>
        </w:rPr>
        <w:t>“</w:t>
      </w:r>
      <w:r w:rsidRPr="00441E13">
        <w:rPr>
          <w:lang w:val="fr-CH"/>
        </w:rPr>
        <w:t>武装部队</w:t>
      </w:r>
      <w:r w:rsidRPr="00441E13">
        <w:rPr>
          <w:rFonts w:hint="eastAsia"/>
          <w:lang w:val="fr-CH"/>
        </w:rPr>
        <w:t>”</w:t>
      </w:r>
      <w:r w:rsidRPr="00441E13">
        <w:rPr>
          <w:lang w:val="fr-CH"/>
        </w:rPr>
        <w:t>，并没有区分陆军和海军。难民复审庭接受了他的解释，因此缔约国凭此向委员会作出不利推论是不公平的。</w:t>
      </w:r>
    </w:p>
    <w:p w:rsidR="00441E13" w:rsidRPr="00441E13" w:rsidRDefault="00441E13" w:rsidP="00441E13">
      <w:pPr>
        <w:pStyle w:val="SingleTxtGC"/>
        <w:rPr>
          <w:lang w:val="fr-CH"/>
        </w:rPr>
      </w:pPr>
      <w:r w:rsidRPr="00441E13">
        <w:rPr>
          <w:lang w:val="fr-CH"/>
        </w:rPr>
        <w:t>5.4</w:t>
      </w:r>
      <w:r w:rsidRPr="00441E13">
        <w:rPr>
          <w:lang w:val="fr-CH"/>
        </w:rPr>
        <w:tab/>
      </w:r>
      <w:r w:rsidRPr="00441E13">
        <w:rPr>
          <w:lang w:val="fr-CH"/>
        </w:rPr>
        <w:t>关于缔约国说申诉人在国内诉讼过程中没有提到他在离开前</w:t>
      </w:r>
      <w:r w:rsidRPr="00441E13">
        <w:rPr>
          <w:rFonts w:hint="eastAsia"/>
          <w:lang w:val="fr-CH"/>
        </w:rPr>
        <w:t>3</w:t>
      </w:r>
      <w:r w:rsidRPr="00441E13">
        <w:rPr>
          <w:lang w:val="fr-CH"/>
        </w:rPr>
        <w:t>年目睹了斯里兰卡陆军犯下的战争罪行的陈述，申诉人指出是</w:t>
      </w:r>
      <w:r w:rsidRPr="00441E13">
        <w:rPr>
          <w:rFonts w:hint="eastAsia"/>
          <w:lang w:val="fr-CH"/>
        </w:rPr>
        <w:t>“</w:t>
      </w:r>
      <w:r w:rsidRPr="00441E13">
        <w:rPr>
          <w:lang w:val="fr-CH"/>
        </w:rPr>
        <w:t>油脂人</w:t>
      </w:r>
      <w:r w:rsidRPr="00441E13">
        <w:rPr>
          <w:rFonts w:hint="eastAsia"/>
          <w:lang w:val="fr-CH"/>
        </w:rPr>
        <w:t>”</w:t>
      </w:r>
      <w:r w:rsidRPr="00441E13">
        <w:rPr>
          <w:lang w:val="fr-CH"/>
        </w:rPr>
        <w:t>事件促使他躲藏和离开。在诉讼进行时无法认识到之前的事件的影响，因为它们发生在当时的交战区穆莱蒂武。因此，申诉人当时并不认为他作为这些事件的证人可能会引起斯里兰卡军队的兴趣。此外，对这些事件进行调查的前景直到</w:t>
      </w:r>
      <w:r w:rsidRPr="00441E13">
        <w:rPr>
          <w:lang w:val="fr-CH"/>
        </w:rPr>
        <w:t>2010</w:t>
      </w:r>
      <w:r w:rsidRPr="00441E13">
        <w:rPr>
          <w:lang w:val="fr-CH"/>
        </w:rPr>
        <w:t>年才成为斯里兰卡政府的一个严重问题，当时成立了一个调查委员会。总之，申诉人没有在国内诉讼中提到目击战争罪的说法，因为他当时无法预见目击此类事件会在未来对他个人产生如此严重的影响。</w:t>
      </w:r>
    </w:p>
    <w:p w:rsidR="00441E13" w:rsidRPr="00441E13" w:rsidRDefault="00441E13" w:rsidP="00441E13">
      <w:pPr>
        <w:pStyle w:val="SingleTxtGC"/>
        <w:rPr>
          <w:lang w:val="fr-CH"/>
        </w:rPr>
      </w:pPr>
      <w:r w:rsidRPr="00441E13">
        <w:rPr>
          <w:lang w:val="fr-CH"/>
        </w:rPr>
        <w:t>5.5</w:t>
      </w:r>
      <w:r w:rsidRPr="00441E13">
        <w:rPr>
          <w:lang w:val="fr-CH"/>
        </w:rPr>
        <w:tab/>
      </w:r>
      <w:r w:rsidRPr="00441E13">
        <w:rPr>
          <w:lang w:val="fr-CH"/>
        </w:rPr>
        <w:t>关于缔约国断言，自上述事件发生以来，斯里兰卡政府发生了变化，申诉人辩称，这并不意味着军方不会诉诸恐吓和暴力来掩盖战时的非法恐怖活动。</w:t>
      </w:r>
    </w:p>
    <w:p w:rsidR="00441E13" w:rsidRPr="00441E13" w:rsidRDefault="00441E13" w:rsidP="00441E13">
      <w:pPr>
        <w:pStyle w:val="SingleTxtGC"/>
        <w:rPr>
          <w:lang w:val="fr-CH"/>
        </w:rPr>
      </w:pPr>
      <w:r w:rsidRPr="00441E13">
        <w:rPr>
          <w:lang w:val="fr-CH"/>
        </w:rPr>
        <w:t>5.6</w:t>
      </w:r>
      <w:r w:rsidRPr="00441E13">
        <w:rPr>
          <w:lang w:val="fr-CH"/>
        </w:rPr>
        <w:tab/>
      </w:r>
      <w:r w:rsidRPr="00441E13">
        <w:rPr>
          <w:lang w:val="fr-CH"/>
        </w:rPr>
        <w:t>关于缔约国对申诉人关于他返回斯里兰卡后没有任何安全的地方这一说法的意见，申诉人指出，他曾向移民和边境保护部和难民复审庭提出了这一主张。他还指出，与缔约国的论点相反，他在保护签证面谈时确实提到在</w:t>
      </w:r>
      <w:r w:rsidRPr="00441E13">
        <w:rPr>
          <w:lang w:val="fr-CH"/>
        </w:rPr>
        <w:t>2005</w:t>
      </w:r>
      <w:r w:rsidRPr="00441E13">
        <w:rPr>
          <w:lang w:val="fr-CH"/>
        </w:rPr>
        <w:t>年以及从那时起几乎每周都在斯里兰卡遭到严重殴打。此外，难民复审法的裁决写明了申诉人经常遭到殴打。关于相关部长的权力，据称这将确保缔约国遵守不推回义务，申诉人指出，判例清楚地表明，申请人没有获得保护签证，反而被从澳大利亚遣返其原籍国，并提到了为公共利益服务的目的。因此，申诉人辩称部长权力可以被轻易滥用。关于申诉人以妻子信函的方式提出的新证据，申诉人指出，他没有早点提交证据的原因是他无法预见这封信会对他如此重要。</w:t>
      </w:r>
    </w:p>
    <w:p w:rsidR="00441E13" w:rsidRPr="00441E13" w:rsidRDefault="00441E13" w:rsidP="00441E13">
      <w:pPr>
        <w:pStyle w:val="SingleTxtGC"/>
        <w:rPr>
          <w:lang w:val="fr-CH"/>
        </w:rPr>
      </w:pPr>
      <w:r w:rsidRPr="00441E13">
        <w:rPr>
          <w:lang w:val="fr-CH"/>
        </w:rPr>
        <w:t>5.7</w:t>
      </w:r>
      <w:r w:rsidRPr="00441E13">
        <w:rPr>
          <w:lang w:val="fr-CH"/>
        </w:rPr>
        <w:tab/>
      </w:r>
      <w:r w:rsidRPr="00441E13">
        <w:rPr>
          <w:lang w:val="fr-CH"/>
        </w:rPr>
        <w:t>总之，申诉人声称，他仍然是斯里兰卡军方感兴趣的人，因为他将能够证明</w:t>
      </w:r>
      <w:r w:rsidRPr="00441E13">
        <w:rPr>
          <w:rFonts w:hint="eastAsia"/>
          <w:lang w:val="fr-CH"/>
        </w:rPr>
        <w:t>“</w:t>
      </w:r>
      <w:r w:rsidRPr="00441E13">
        <w:rPr>
          <w:lang w:val="fr-CH"/>
        </w:rPr>
        <w:t>油脂人</w:t>
      </w:r>
      <w:r w:rsidRPr="00441E13">
        <w:rPr>
          <w:rFonts w:hint="eastAsia"/>
          <w:lang w:val="fr-CH"/>
        </w:rPr>
        <w:t>”</w:t>
      </w:r>
      <w:r w:rsidRPr="00441E13">
        <w:rPr>
          <w:lang w:val="fr-CH"/>
        </w:rPr>
        <w:t>活动与军方之间的联系，以及斯里兰卡陆军犯下的战争罪行。虽然最近的政治变化伴随着对战争罪行进行适当调查的保证，但这方面</w:t>
      </w:r>
      <w:r w:rsidRPr="00441E13">
        <w:rPr>
          <w:rFonts w:hint="eastAsia"/>
          <w:lang w:val="fr-CH"/>
        </w:rPr>
        <w:t>并</w:t>
      </w:r>
      <w:r w:rsidRPr="00441E13">
        <w:rPr>
          <w:lang w:val="fr-CH"/>
        </w:rPr>
        <w:t>没有真正的</w:t>
      </w:r>
      <w:r w:rsidRPr="00441E13">
        <w:rPr>
          <w:rFonts w:hint="eastAsia"/>
          <w:lang w:val="fr-CH"/>
        </w:rPr>
        <w:t>进</w:t>
      </w:r>
      <w:r w:rsidRPr="00441E13">
        <w:rPr>
          <w:lang w:val="fr-CH"/>
        </w:rPr>
        <w:t>展。</w:t>
      </w:r>
    </w:p>
    <w:p w:rsidR="00441E13" w:rsidRPr="00441E13" w:rsidRDefault="00441E13" w:rsidP="0059185B">
      <w:pPr>
        <w:pStyle w:val="H23GC"/>
        <w:rPr>
          <w:lang w:val="fr-CH"/>
        </w:rPr>
      </w:pPr>
      <w:r w:rsidRPr="00441E13">
        <w:rPr>
          <w:lang w:val="fr-CH"/>
        </w:rPr>
        <w:tab/>
      </w:r>
      <w:r w:rsidRPr="00441E13">
        <w:rPr>
          <w:lang w:val="fr-CH"/>
        </w:rPr>
        <w:tab/>
      </w:r>
      <w:r w:rsidRPr="00441E13">
        <w:rPr>
          <w:lang w:val="fr-CH"/>
        </w:rPr>
        <w:t>委员会需审理的问题和议事情况</w:t>
      </w:r>
    </w:p>
    <w:p w:rsidR="00441E13" w:rsidRPr="00441E13" w:rsidRDefault="00441E13" w:rsidP="0059185B">
      <w:pPr>
        <w:pStyle w:val="H4GC"/>
        <w:rPr>
          <w:lang w:val="fr-CH"/>
        </w:rPr>
      </w:pPr>
      <w:r w:rsidRPr="00441E13">
        <w:rPr>
          <w:lang w:val="fr-CH"/>
        </w:rPr>
        <w:tab/>
      </w:r>
      <w:r w:rsidRPr="00441E13">
        <w:rPr>
          <w:lang w:val="fr-CH"/>
        </w:rPr>
        <w:tab/>
      </w:r>
      <w:r w:rsidRPr="00441E13">
        <w:rPr>
          <w:lang w:val="fr-CH"/>
        </w:rPr>
        <w:t>审议可受理性</w:t>
      </w:r>
    </w:p>
    <w:p w:rsidR="00441E13" w:rsidRPr="00441E13" w:rsidRDefault="00441E13" w:rsidP="00441E13">
      <w:pPr>
        <w:pStyle w:val="SingleTxtGC"/>
        <w:rPr>
          <w:lang w:val="fr-CH"/>
        </w:rPr>
      </w:pPr>
      <w:r w:rsidRPr="00441E13">
        <w:rPr>
          <w:lang w:val="fr-CH"/>
        </w:rPr>
        <w:t>6.1</w:t>
      </w:r>
      <w:r w:rsidRPr="00441E13">
        <w:rPr>
          <w:lang w:val="fr-CH"/>
        </w:rPr>
        <w:tab/>
      </w:r>
      <w:r w:rsidRPr="00441E13">
        <w:rPr>
          <w:lang w:val="fr-CH"/>
        </w:rPr>
        <w:t>在审议一项来文提交的任何申诉之前，委员会必须根据《公约》第</w:t>
      </w:r>
      <w:r w:rsidRPr="00441E13">
        <w:rPr>
          <w:lang w:val="fr-CH"/>
        </w:rPr>
        <w:t>22</w:t>
      </w:r>
      <w:r w:rsidRPr="00441E13">
        <w:rPr>
          <w:lang w:val="fr-CH"/>
        </w:rPr>
        <w:t>条决定来文的可受理性。正如《公约》第</w:t>
      </w:r>
      <w:r w:rsidRPr="00441E13">
        <w:rPr>
          <w:lang w:val="fr-CH"/>
        </w:rPr>
        <w:t>22</w:t>
      </w:r>
      <w:r w:rsidRPr="00441E13">
        <w:rPr>
          <w:lang w:val="fr-CH"/>
        </w:rPr>
        <w:t>条第</w:t>
      </w:r>
      <w:r w:rsidRPr="00441E13">
        <w:rPr>
          <w:lang w:val="fr-CH"/>
        </w:rPr>
        <w:t>5</w:t>
      </w:r>
      <w:r w:rsidRPr="00441E13">
        <w:rPr>
          <w:lang w:val="fr-CH"/>
        </w:rPr>
        <w:t>款</w:t>
      </w:r>
      <w:r w:rsidRPr="00441E13">
        <w:rPr>
          <w:lang w:val="fr-CH"/>
        </w:rPr>
        <w:t>(a)</w:t>
      </w:r>
      <w:r w:rsidRPr="00441E13">
        <w:rPr>
          <w:lang w:val="fr-CH"/>
        </w:rPr>
        <w:t>项所要求的，委员会已经确定，同一事项过去和现在均未受到另一国际调查或解决程序的审查。</w:t>
      </w:r>
    </w:p>
    <w:p w:rsidR="00441E13" w:rsidRPr="00441E13" w:rsidRDefault="00441E13" w:rsidP="00441E13">
      <w:pPr>
        <w:pStyle w:val="SingleTxtGC"/>
        <w:rPr>
          <w:lang w:val="fr-CH"/>
        </w:rPr>
      </w:pPr>
      <w:r w:rsidRPr="00441E13">
        <w:rPr>
          <w:lang w:val="fr-CH"/>
        </w:rPr>
        <w:t>6.2</w:t>
      </w:r>
      <w:r w:rsidRPr="00441E13">
        <w:rPr>
          <w:lang w:val="fr-CH"/>
        </w:rPr>
        <w:tab/>
      </w:r>
      <w:r w:rsidRPr="00441E13">
        <w:rPr>
          <w:lang w:val="fr-CH"/>
        </w:rPr>
        <w:t>委员会回顾，根据《公约》第</w:t>
      </w:r>
      <w:r w:rsidRPr="00441E13">
        <w:rPr>
          <w:lang w:val="fr-CH"/>
        </w:rPr>
        <w:t>22</w:t>
      </w:r>
      <w:r w:rsidRPr="00441E13">
        <w:rPr>
          <w:lang w:val="fr-CH"/>
        </w:rPr>
        <w:t>条第</w:t>
      </w:r>
      <w:r w:rsidRPr="00441E13">
        <w:rPr>
          <w:lang w:val="fr-CH"/>
        </w:rPr>
        <w:t>5</w:t>
      </w:r>
      <w:r w:rsidRPr="00441E13">
        <w:rPr>
          <w:lang w:val="fr-CH"/>
        </w:rPr>
        <w:t>款</w:t>
      </w:r>
      <w:r w:rsidRPr="00441E13">
        <w:rPr>
          <w:lang w:val="fr-CH"/>
        </w:rPr>
        <w:t>(b)</w:t>
      </w:r>
      <w:r w:rsidRPr="00441E13">
        <w:rPr>
          <w:lang w:val="fr-CH"/>
        </w:rPr>
        <w:t>项，除非委员会确定个人已经用尽了所有可用的国内补救办法，否则不应审议个人的任何来文。委员会指出，在本案中缔约国没有以此为理由对申诉的可受理性提出质疑。因此，委员会认为根据第</w:t>
      </w:r>
      <w:r w:rsidRPr="00441E13">
        <w:rPr>
          <w:lang w:val="fr-CH"/>
        </w:rPr>
        <w:t>22</w:t>
      </w:r>
      <w:r w:rsidRPr="00441E13">
        <w:rPr>
          <w:lang w:val="fr-CH"/>
        </w:rPr>
        <w:t>条第</w:t>
      </w:r>
      <w:r w:rsidRPr="00441E13">
        <w:rPr>
          <w:lang w:val="fr-CH"/>
        </w:rPr>
        <w:t>(5)</w:t>
      </w:r>
      <w:r w:rsidRPr="00441E13">
        <w:rPr>
          <w:lang w:val="fr-CH"/>
        </w:rPr>
        <w:t>款</w:t>
      </w:r>
      <w:r w:rsidRPr="00441E13">
        <w:rPr>
          <w:lang w:val="fr-CH"/>
        </w:rPr>
        <w:t>(b)</w:t>
      </w:r>
      <w:r w:rsidRPr="00441E13">
        <w:rPr>
          <w:lang w:val="fr-CH"/>
        </w:rPr>
        <w:t>项可以审查本来文。</w:t>
      </w:r>
    </w:p>
    <w:p w:rsidR="00441E13" w:rsidRPr="00441E13" w:rsidRDefault="00441E13" w:rsidP="00441E13">
      <w:pPr>
        <w:pStyle w:val="SingleTxtGC"/>
        <w:rPr>
          <w:lang w:val="fr-CH"/>
        </w:rPr>
      </w:pPr>
      <w:r w:rsidRPr="00441E13">
        <w:rPr>
          <w:lang w:val="fr-CH"/>
        </w:rPr>
        <w:t>6.3</w:t>
      </w:r>
      <w:r w:rsidRPr="00441E13">
        <w:rPr>
          <w:lang w:val="fr-CH"/>
        </w:rPr>
        <w:tab/>
      </w:r>
      <w:r w:rsidRPr="00441E13">
        <w:rPr>
          <w:lang w:val="fr-CH"/>
        </w:rPr>
        <w:t>委员会注意到缔约国的论点，即来文明显没有根据而不予受理，因为申诉人没有确凿的理由使人相信如果他返回斯里兰卡他将面临可预见的、存在的、个人的和真实的伤害风险，包括酷刑。然而委员会认为，来文的可受理性已得到了证实，因为申诉人已经充分详细说明了事实和要求委员会作出决定的依据。由于委员会认为受理性没有障碍，</w:t>
      </w:r>
      <w:bookmarkStart w:id="0" w:name="_GoBack"/>
      <w:bookmarkEnd w:id="0"/>
      <w:r w:rsidRPr="00441E13">
        <w:rPr>
          <w:lang w:val="fr-CH"/>
        </w:rPr>
        <w:t>它宣布根据《公约》第</w:t>
      </w:r>
      <w:r w:rsidRPr="00441E13">
        <w:rPr>
          <w:lang w:val="fr-CH"/>
        </w:rPr>
        <w:t>3</w:t>
      </w:r>
      <w:r w:rsidRPr="00441E13">
        <w:rPr>
          <w:lang w:val="fr-CH"/>
        </w:rPr>
        <w:t>条提交的来文可予受理，并继续审议其案情。</w:t>
      </w:r>
    </w:p>
    <w:p w:rsidR="00441E13" w:rsidRPr="00441E13" w:rsidRDefault="00441E13" w:rsidP="0059185B">
      <w:pPr>
        <w:pStyle w:val="H4GC"/>
        <w:rPr>
          <w:lang w:val="fr-CH"/>
        </w:rPr>
      </w:pPr>
      <w:r w:rsidRPr="00441E13">
        <w:rPr>
          <w:lang w:val="fr-CH"/>
        </w:rPr>
        <w:tab/>
      </w:r>
      <w:r w:rsidRPr="00441E13">
        <w:rPr>
          <w:lang w:val="fr-CH"/>
        </w:rPr>
        <w:tab/>
      </w:r>
      <w:r w:rsidRPr="00441E13">
        <w:rPr>
          <w:lang w:val="fr-CH"/>
        </w:rPr>
        <w:t>审议案情</w:t>
      </w:r>
    </w:p>
    <w:p w:rsidR="00441E13" w:rsidRPr="00441E13" w:rsidRDefault="00441E13" w:rsidP="00441E13">
      <w:pPr>
        <w:pStyle w:val="SingleTxtGC"/>
        <w:rPr>
          <w:lang w:val="fr-CH"/>
        </w:rPr>
      </w:pPr>
      <w:r w:rsidRPr="00441E13">
        <w:rPr>
          <w:lang w:val="fr-CH"/>
        </w:rPr>
        <w:t>7.1</w:t>
      </w:r>
      <w:r w:rsidRPr="00441E13">
        <w:rPr>
          <w:lang w:val="fr-CH"/>
        </w:rPr>
        <w:tab/>
      </w:r>
      <w:r w:rsidRPr="00441E13">
        <w:rPr>
          <w:lang w:val="fr-CH"/>
        </w:rPr>
        <w:t>根据《公约》第</w:t>
      </w:r>
      <w:r w:rsidRPr="00441E13">
        <w:rPr>
          <w:lang w:val="fr-CH"/>
        </w:rPr>
        <w:t>22</w:t>
      </w:r>
      <w:r w:rsidRPr="00441E13">
        <w:rPr>
          <w:lang w:val="fr-CH"/>
        </w:rPr>
        <w:t>条第</w:t>
      </w:r>
      <w:r w:rsidRPr="00441E13">
        <w:rPr>
          <w:lang w:val="fr-CH"/>
        </w:rPr>
        <w:t>4</w:t>
      </w:r>
      <w:r w:rsidRPr="00441E13">
        <w:rPr>
          <w:lang w:val="fr-CH"/>
        </w:rPr>
        <w:t>款，委员会根据缔约方向其提供的所有资料审议了来文。</w:t>
      </w:r>
    </w:p>
    <w:p w:rsidR="00441E13" w:rsidRPr="00441E13" w:rsidRDefault="00441E13" w:rsidP="00441E13">
      <w:pPr>
        <w:pStyle w:val="SingleTxtGC"/>
        <w:rPr>
          <w:lang w:val="fr-CH"/>
        </w:rPr>
      </w:pPr>
      <w:r w:rsidRPr="00441E13">
        <w:rPr>
          <w:lang w:val="fr-CH"/>
        </w:rPr>
        <w:t>7.2</w:t>
      </w:r>
      <w:r w:rsidRPr="00441E13">
        <w:rPr>
          <w:lang w:val="fr-CH"/>
        </w:rPr>
        <w:tab/>
      </w:r>
      <w:r w:rsidRPr="00441E13">
        <w:rPr>
          <w:lang w:val="fr-CH"/>
        </w:rPr>
        <w:t>委员会必须评估是否有充分的理由相信申诉人在返回斯里兰卡后个人会有遭受酷刑的危险。在评估这一风险时，委员会必须根据《公约》第</w:t>
      </w:r>
      <w:r w:rsidRPr="00441E13">
        <w:rPr>
          <w:lang w:val="fr-CH"/>
        </w:rPr>
        <w:t>3</w:t>
      </w:r>
      <w:r w:rsidRPr="00441E13">
        <w:rPr>
          <w:lang w:val="fr-CH"/>
        </w:rPr>
        <w:t>条第</w:t>
      </w:r>
      <w:r w:rsidRPr="00441E13">
        <w:rPr>
          <w:lang w:val="fr-CH"/>
        </w:rPr>
        <w:t>2</w:t>
      </w:r>
      <w:r w:rsidRPr="00441E13">
        <w:rPr>
          <w:lang w:val="fr-CH"/>
        </w:rPr>
        <w:t>款考虑到所有相关因素，包括返回国是否存在严重、公然或大规模侵犯人权的一贯模式。然而委员会回顾，这种确定的目的是为了确定当事人在他或她将被遣返的国家是否会面临遭受酷刑的可预见的实际风险。委员会继续指出，一个国家存在严重、公然或大规模侵犯人权的模式本身并不构成确定某一特定人在返回该国后将有遭受酷刑危险的充分理由；必须提出更多的证据以证明当事人将面临个人风险。反过来，没有公然侵犯人权的一贯模式并不意味着一个人在他或她的具体情况下可能不会受到酷刑。</w:t>
      </w:r>
      <w:r w:rsidRPr="00441E13">
        <w:rPr>
          <w:vertAlign w:val="superscript"/>
        </w:rPr>
        <w:footnoteReference w:id="10"/>
      </w:r>
    </w:p>
    <w:p w:rsidR="00441E13" w:rsidRPr="00441E13" w:rsidRDefault="00441E13" w:rsidP="00441E13">
      <w:pPr>
        <w:pStyle w:val="SingleTxtGC"/>
        <w:rPr>
          <w:lang w:val="fr-CH"/>
        </w:rPr>
      </w:pPr>
      <w:r w:rsidRPr="00441E13">
        <w:rPr>
          <w:lang w:val="fr-CH"/>
        </w:rPr>
        <w:t>7.3</w:t>
      </w:r>
      <w:r w:rsidRPr="00441E13">
        <w:rPr>
          <w:lang w:val="fr-CH"/>
        </w:rPr>
        <w:tab/>
      </w:r>
      <w:r w:rsidRPr="00441E13">
        <w:rPr>
          <w:lang w:val="fr-CH"/>
        </w:rPr>
        <w:t>委员会回顾其关于在《公约》第</w:t>
      </w:r>
      <w:r w:rsidRPr="00441E13">
        <w:rPr>
          <w:lang w:val="fr-CH"/>
        </w:rPr>
        <w:t>22</w:t>
      </w:r>
      <w:r w:rsidRPr="00441E13">
        <w:rPr>
          <w:lang w:val="fr-CH"/>
        </w:rPr>
        <w:t>条范围内执行第</w:t>
      </w:r>
      <w:r w:rsidRPr="00441E13">
        <w:rPr>
          <w:lang w:val="fr-CH"/>
        </w:rPr>
        <w:t>3</w:t>
      </w:r>
      <w:r w:rsidRPr="00441E13">
        <w:rPr>
          <w:lang w:val="fr-CH"/>
        </w:rPr>
        <w:t>条的第</w:t>
      </w:r>
      <w:r w:rsidRPr="00441E13">
        <w:rPr>
          <w:lang w:val="fr-CH"/>
        </w:rPr>
        <w:t>4(2017)</w:t>
      </w:r>
      <w:r w:rsidRPr="00441E13">
        <w:rPr>
          <w:lang w:val="fr-CH"/>
        </w:rPr>
        <w:t>号一般性意见，根据该意见，委员会将评估</w:t>
      </w:r>
      <w:r w:rsidRPr="00441E13">
        <w:rPr>
          <w:rFonts w:hint="eastAsia"/>
          <w:lang w:val="fr-CH"/>
        </w:rPr>
        <w:t>“</w:t>
      </w:r>
      <w:r w:rsidRPr="00441E13">
        <w:rPr>
          <w:lang w:val="fr-CH"/>
        </w:rPr>
        <w:t>实质性理由</w:t>
      </w:r>
      <w:r w:rsidRPr="00441E13">
        <w:rPr>
          <w:rFonts w:hint="eastAsia"/>
          <w:lang w:val="fr-CH"/>
        </w:rPr>
        <w:t>”</w:t>
      </w:r>
      <w:r w:rsidRPr="00441E13">
        <w:rPr>
          <w:lang w:val="fr-CH"/>
        </w:rPr>
        <w:t>，在委员会作出决定时，如果存在与酷刑风险有关的可信事实并将影响申诉人在被遣返时根据《公约》享有的权利，审议可预见的、个人的、存在的和真实的酷刑风险。个人风险的迹象可包括但不限于：</w:t>
      </w:r>
      <w:r w:rsidRPr="00441E13">
        <w:rPr>
          <w:lang w:val="fr-CH"/>
        </w:rPr>
        <w:t>(a)</w:t>
      </w:r>
      <w:r w:rsidR="00345E9E">
        <w:rPr>
          <w:lang w:val="fr-CH"/>
        </w:rPr>
        <w:t xml:space="preserve"> </w:t>
      </w:r>
      <w:r w:rsidRPr="00441E13">
        <w:rPr>
          <w:lang w:val="fr-CH"/>
        </w:rPr>
        <w:t>申诉人的种族背景；</w:t>
      </w:r>
      <w:r w:rsidRPr="00441E13">
        <w:rPr>
          <w:lang w:val="fr-CH"/>
        </w:rPr>
        <w:t>(b)</w:t>
      </w:r>
      <w:r w:rsidR="00345E9E">
        <w:rPr>
          <w:lang w:val="fr-CH"/>
        </w:rPr>
        <w:t xml:space="preserve"> </w:t>
      </w:r>
      <w:r w:rsidRPr="00441E13">
        <w:rPr>
          <w:lang w:val="fr-CH"/>
        </w:rPr>
        <w:t>申诉人或其家庭成员的政治从属关系或政治活动；</w:t>
      </w:r>
      <w:r w:rsidRPr="00441E13">
        <w:rPr>
          <w:lang w:val="fr-CH"/>
        </w:rPr>
        <w:t>(c)</w:t>
      </w:r>
      <w:r w:rsidR="00345E9E">
        <w:rPr>
          <w:lang w:val="fr-CH"/>
        </w:rPr>
        <w:t xml:space="preserve"> </w:t>
      </w:r>
      <w:r w:rsidRPr="00441E13">
        <w:rPr>
          <w:lang w:val="fr-CH"/>
        </w:rPr>
        <w:t>不保证公平待遇和审判的逮捕或拘留；</w:t>
      </w:r>
      <w:r w:rsidRPr="00441E13">
        <w:rPr>
          <w:lang w:val="fr-CH"/>
        </w:rPr>
        <w:t>(d)</w:t>
      </w:r>
      <w:r w:rsidR="00345E9E">
        <w:rPr>
          <w:lang w:val="fr-CH"/>
        </w:rPr>
        <w:t xml:space="preserve"> </w:t>
      </w:r>
      <w:r w:rsidRPr="00441E13">
        <w:rPr>
          <w:lang w:val="fr-CH"/>
        </w:rPr>
        <w:t>缺席判刑</w:t>
      </w:r>
      <w:r w:rsidRPr="00441E13">
        <w:rPr>
          <w:lang w:val="fr-CH"/>
        </w:rPr>
        <w:t>(</w:t>
      </w:r>
      <w:r w:rsidRPr="00441E13">
        <w:rPr>
          <w:lang w:val="fr-CH"/>
        </w:rPr>
        <w:t>第</w:t>
      </w:r>
      <w:r w:rsidRPr="00441E13">
        <w:rPr>
          <w:lang w:val="fr-CH"/>
        </w:rPr>
        <w:t>45</w:t>
      </w:r>
      <w:r w:rsidRPr="00441E13">
        <w:rPr>
          <w:lang w:val="fr-CH"/>
        </w:rPr>
        <w:t>段</w:t>
      </w:r>
      <w:r w:rsidRPr="00441E13">
        <w:rPr>
          <w:lang w:val="fr-CH"/>
        </w:rPr>
        <w:t>)</w:t>
      </w:r>
      <w:r w:rsidRPr="00441E13">
        <w:rPr>
          <w:lang w:val="fr-CH"/>
        </w:rPr>
        <w:t>。关于根据《公约》第</w:t>
      </w:r>
      <w:r w:rsidRPr="00441E13">
        <w:rPr>
          <w:lang w:val="fr-CH"/>
        </w:rPr>
        <w:t>22</w:t>
      </w:r>
      <w:r w:rsidRPr="00441E13">
        <w:rPr>
          <w:lang w:val="fr-CH"/>
        </w:rPr>
        <w:t>条提交的来文的案情，举证责任落在来文的提交人，他必须提出一个有争议的案子，即提交确凿的论据，表明遭受酷刑的危险是可预见的、存在的、个人的和真实的</w:t>
      </w:r>
      <w:r w:rsidRPr="00441E13">
        <w:rPr>
          <w:lang w:val="fr-CH"/>
        </w:rPr>
        <w:t>(</w:t>
      </w:r>
      <w:r w:rsidRPr="00441E13">
        <w:rPr>
          <w:lang w:val="fr-CH"/>
        </w:rPr>
        <w:t>同上，第</w:t>
      </w:r>
      <w:r w:rsidRPr="00441E13">
        <w:rPr>
          <w:lang w:val="fr-CH"/>
        </w:rPr>
        <w:t>38</w:t>
      </w:r>
      <w:r w:rsidRPr="00441E13">
        <w:rPr>
          <w:lang w:val="fr-CH"/>
        </w:rPr>
        <w:t>段</w:t>
      </w:r>
      <w:r w:rsidRPr="00441E13">
        <w:rPr>
          <w:lang w:val="fr-CH"/>
        </w:rPr>
        <w:t>)</w:t>
      </w:r>
      <w:r w:rsidRPr="00441E13">
        <w:rPr>
          <w:lang w:val="fr-CH"/>
        </w:rPr>
        <w:t>。</w:t>
      </w:r>
      <w:r w:rsidRPr="00441E13">
        <w:rPr>
          <w:vertAlign w:val="superscript"/>
        </w:rPr>
        <w:footnoteReference w:id="11"/>
      </w:r>
      <w:r w:rsidRPr="00441E13">
        <w:rPr>
          <w:lang w:val="fr-CH"/>
        </w:rPr>
        <w:t xml:space="preserve"> </w:t>
      </w:r>
      <w:r w:rsidRPr="00441E13">
        <w:rPr>
          <w:lang w:val="fr-CH"/>
        </w:rPr>
        <w:t>委员会还回顾，它相当重视有关缔约国机关所作的事实调查结果，但它不受这些调查结果的约束，它可以根据《公约》第</w:t>
      </w:r>
      <w:r w:rsidRPr="00441E13">
        <w:rPr>
          <w:lang w:val="fr-CH"/>
        </w:rPr>
        <w:t>22</w:t>
      </w:r>
      <w:r w:rsidRPr="00441E13">
        <w:rPr>
          <w:lang w:val="fr-CH"/>
        </w:rPr>
        <w:t>条第</w:t>
      </w:r>
      <w:r w:rsidRPr="00441E13">
        <w:rPr>
          <w:lang w:val="fr-CH"/>
        </w:rPr>
        <w:t>4</w:t>
      </w:r>
      <w:r w:rsidRPr="00441E13">
        <w:rPr>
          <w:lang w:val="fr-CH"/>
        </w:rPr>
        <w:t>款，考虑到与每一案件相关的所有情况，对它所获得的资料进行自由评估</w:t>
      </w:r>
      <w:r w:rsidRPr="00441E13">
        <w:rPr>
          <w:lang w:val="fr-CH"/>
        </w:rPr>
        <w:t>(</w:t>
      </w:r>
      <w:r w:rsidRPr="00441E13">
        <w:rPr>
          <w:lang w:val="fr-CH"/>
        </w:rPr>
        <w:t>第</w:t>
      </w:r>
      <w:r w:rsidRPr="00441E13">
        <w:rPr>
          <w:lang w:val="fr-CH"/>
        </w:rPr>
        <w:t>50</w:t>
      </w:r>
      <w:r w:rsidRPr="00441E13">
        <w:rPr>
          <w:lang w:val="fr-CH"/>
        </w:rPr>
        <w:t>段</w:t>
      </w:r>
      <w:r w:rsidRPr="00441E13">
        <w:rPr>
          <w:lang w:val="fr-CH"/>
        </w:rPr>
        <w:t>)</w:t>
      </w:r>
      <w:r w:rsidRPr="00441E13">
        <w:rPr>
          <w:lang w:val="fr-CH"/>
        </w:rPr>
        <w:t>。</w:t>
      </w:r>
    </w:p>
    <w:p w:rsidR="00441E13" w:rsidRPr="00441E13" w:rsidRDefault="00441E13" w:rsidP="00441E13">
      <w:pPr>
        <w:pStyle w:val="SingleTxtGC"/>
        <w:rPr>
          <w:lang w:val="fr-CH"/>
        </w:rPr>
      </w:pPr>
      <w:r w:rsidRPr="00441E13">
        <w:rPr>
          <w:lang w:val="fr-CH"/>
        </w:rPr>
        <w:t>7.4</w:t>
      </w:r>
      <w:r w:rsidRPr="00441E13">
        <w:rPr>
          <w:lang w:val="fr-CH"/>
        </w:rPr>
        <w:tab/>
      </w:r>
      <w:r w:rsidRPr="00441E13">
        <w:rPr>
          <w:lang w:val="fr-CH"/>
        </w:rPr>
        <w:t>在评估本案的酷刑风险时，委员会注意到申诉人的说法，即如果他返回斯里兰卡，他将面临斯里兰卡陆军和海军的酷刑风险，因为他是一个事件的证人，该事件证明斯里兰卡海军参与了</w:t>
      </w:r>
      <w:r w:rsidRPr="00441E13">
        <w:rPr>
          <w:rFonts w:hint="eastAsia"/>
          <w:lang w:val="fr-CH"/>
        </w:rPr>
        <w:t>“</w:t>
      </w:r>
      <w:r w:rsidRPr="00441E13">
        <w:rPr>
          <w:lang w:val="fr-CH"/>
        </w:rPr>
        <w:t>油脂人</w:t>
      </w:r>
      <w:r w:rsidRPr="00441E13">
        <w:rPr>
          <w:rFonts w:hint="eastAsia"/>
          <w:lang w:val="fr-CH"/>
        </w:rPr>
        <w:t>”</w:t>
      </w:r>
      <w:r w:rsidRPr="00441E13">
        <w:rPr>
          <w:lang w:val="fr-CH"/>
        </w:rPr>
        <w:t>活动。委员会还注意到他的指控，即他目击了斯里兰卡陆军犯下的战争罪行，他将遭到斯里兰卡陆军恐吓甚至杀害以阻止他在任何调查机制中提供证词。在这方面，委员会还注意到申诉人的解释，即他没有向国内当局提出这一主张是因为他当时无法预见目睹这些事件会对他个人产生如此严重的影响。委员会表示注意到申诉人的说法，即他在</w:t>
      </w:r>
      <w:r w:rsidRPr="00441E13">
        <w:rPr>
          <w:lang w:val="fr-CH"/>
        </w:rPr>
        <w:t>2001</w:t>
      </w:r>
      <w:r w:rsidRPr="00441E13">
        <w:rPr>
          <w:lang w:val="fr-CH"/>
        </w:rPr>
        <w:t>年至</w:t>
      </w:r>
      <w:r w:rsidRPr="00441E13">
        <w:rPr>
          <w:lang w:val="fr-CH"/>
        </w:rPr>
        <w:t>2012</w:t>
      </w:r>
      <w:r w:rsidRPr="00441E13">
        <w:rPr>
          <w:lang w:val="fr-CH"/>
        </w:rPr>
        <w:t>年每次去</w:t>
      </w:r>
      <w:r w:rsidRPr="00441E13">
        <w:rPr>
          <w:rFonts w:hint="eastAsia"/>
          <w:lang w:val="fr-CH"/>
        </w:rPr>
        <w:t>捕</w:t>
      </w:r>
      <w:r w:rsidRPr="00441E13">
        <w:rPr>
          <w:lang w:val="fr-CH"/>
        </w:rPr>
        <w:t>鱼时都遭到斯里兰卡安全部队扣留和袭击。委员会注意到申诉人声称，他有受到伤害的风险，因为他非法离开斯里兰卡，以及他作为失败的寻求庇护者的身份。委员会注意到对《移民法》的修改，据申诉人称，这说明了削弱缔约国不推回义务的令人震惊的趋势。委员会还注意到申诉人的论点，即国内当局没有适当评估他的主张，因为尽管在许多法庭上给予了考虑，但他对事实的陈述无法得到更高层次的重新评估，而且因为他的陈述中的细微差异被重视而不利于他的可信度。</w:t>
      </w:r>
    </w:p>
    <w:p w:rsidR="00441E13" w:rsidRPr="00441E13" w:rsidRDefault="00441E13" w:rsidP="00441E13">
      <w:pPr>
        <w:pStyle w:val="SingleTxtGC"/>
        <w:rPr>
          <w:lang w:val="fr-CH"/>
        </w:rPr>
      </w:pPr>
      <w:r w:rsidRPr="00441E13">
        <w:rPr>
          <w:lang w:val="fr-CH"/>
        </w:rPr>
        <w:t>7.5</w:t>
      </w:r>
      <w:r w:rsidRPr="00441E13">
        <w:rPr>
          <w:lang w:val="fr-CH"/>
        </w:rPr>
        <w:tab/>
      </w:r>
      <w:r w:rsidRPr="00441E13">
        <w:rPr>
          <w:lang w:val="fr-CH"/>
        </w:rPr>
        <w:t>委员会注意到缔约国的意见，即申诉人的指控已在国内决策过程中得到充分审议，并且都被发现是不可信的，而因此认为这些指控与缔约国根据《公约》承担的不推回义务没有关系。委员会还注意到缔约国提出的意见，即国内当局接受了申诉人被斯里兰卡陆军对他和其他泰米尔渔民的讯问，并在</w:t>
      </w:r>
      <w:r w:rsidRPr="00441E13">
        <w:rPr>
          <w:lang w:val="fr-CH"/>
        </w:rPr>
        <w:t>2005</w:t>
      </w:r>
      <w:r w:rsidRPr="00441E13">
        <w:rPr>
          <w:lang w:val="fr-CH"/>
        </w:rPr>
        <w:t>年穆莱蒂武的一次事件中遭到人身攻击。然而，鉴于申诉人不能被认为与泰米尔猛虎组织有任何联系，而且他对</w:t>
      </w:r>
      <w:r w:rsidRPr="00441E13">
        <w:rPr>
          <w:rFonts w:hint="eastAsia"/>
          <w:lang w:val="fr-CH"/>
        </w:rPr>
        <w:t>“</w:t>
      </w:r>
      <w:r w:rsidRPr="00441E13">
        <w:rPr>
          <w:lang w:val="fr-CH"/>
        </w:rPr>
        <w:t>油脂人事</w:t>
      </w:r>
      <w:r w:rsidRPr="00441E13">
        <w:rPr>
          <w:rFonts w:hint="eastAsia"/>
          <w:lang w:val="fr-CH"/>
        </w:rPr>
        <w:t>”</w:t>
      </w:r>
      <w:r w:rsidRPr="00441E13">
        <w:rPr>
          <w:lang w:val="fr-CH"/>
        </w:rPr>
        <w:t>件的叙述有不一致之处，这些都不被接受为事实，国内当局不认为他仍然是斯里兰卡当局持续感兴趣的人。委员会还注意到缔约国的意见，即当局考虑到现有的国家信息，不能确定泰米尔族仅仅因为其族裔就真正有可能遭受斯里兰卡当局迫害，或者申诉人由于其失败的寻求庇护者的身份而真正有可能遭受迫害。委员会注意到缔约国关于申诉人声称目击战争罪行的说法并没有向国内当局提出。无论如何，申诉人在目睹这一事件后又在斯里兰卡</w:t>
      </w:r>
      <w:r w:rsidRPr="00441E13">
        <w:rPr>
          <w:rFonts w:hint="eastAsia"/>
          <w:lang w:val="fr-CH"/>
        </w:rPr>
        <w:t>生活</w:t>
      </w:r>
      <w:r w:rsidRPr="00441E13">
        <w:rPr>
          <w:lang w:val="fr-CH"/>
        </w:rPr>
        <w:t>了</w:t>
      </w:r>
      <w:r w:rsidRPr="00441E13">
        <w:rPr>
          <w:rFonts w:hint="eastAsia"/>
          <w:lang w:val="fr-CH"/>
        </w:rPr>
        <w:t>3</w:t>
      </w:r>
      <w:r w:rsidRPr="00441E13">
        <w:rPr>
          <w:lang w:val="fr-CH"/>
        </w:rPr>
        <w:t>年而没有被斯里兰卡军队指认或针对，这是不可信的，而且他在抵达澳大利亚后也不曾提出这一主张。而且，几乎没有信息或证据支持申诉人的这一主张。关于申诉人新提交的信，委员会注意到缔约国的论点，即如果国家情报局官员像他声称的那样访问了申诉人在斯里兰卡的家，特别是如果这些访问像他妻子在信中详细描述的那样频繁，他在他抵达澳大利亚时或之后不久却不曾提供这方面的支持证据，因此是不可信的。至于申诉人关于《移民法》修改的意见，委员会注意到缔约国的声明，即申诉人没有断言或显示他本人如何受到他所质疑的条款的影响。</w:t>
      </w:r>
    </w:p>
    <w:p w:rsidR="00441E13" w:rsidRPr="00441E13" w:rsidRDefault="00441E13" w:rsidP="00441E13">
      <w:pPr>
        <w:pStyle w:val="SingleTxtGC"/>
        <w:rPr>
          <w:lang w:val="fr-CH"/>
        </w:rPr>
      </w:pPr>
      <w:r w:rsidRPr="00441E13">
        <w:rPr>
          <w:lang w:val="fr-CH"/>
        </w:rPr>
        <w:t>7.6</w:t>
      </w:r>
      <w:r w:rsidRPr="00441E13">
        <w:rPr>
          <w:lang w:val="fr-CH"/>
        </w:rPr>
        <w:tab/>
      </w:r>
      <w:r w:rsidRPr="00441E13">
        <w:rPr>
          <w:lang w:val="fr-CH"/>
        </w:rPr>
        <w:t>委员会回顾，必须确定申诉人如果目前被遣返斯里兰卡，他是否有遭受酷刑的风险。委员会注意到，尽管缔约国承认很少期望酷刑受害者的陈述完全准确，但由于申诉人关于此事的陈述前后不一致，国内当局认为申诉人关于</w:t>
      </w:r>
      <w:r w:rsidRPr="00441E13">
        <w:rPr>
          <w:rFonts w:hint="eastAsia"/>
          <w:lang w:val="fr-CH"/>
        </w:rPr>
        <w:t>“</w:t>
      </w:r>
      <w:r w:rsidRPr="00441E13">
        <w:rPr>
          <w:lang w:val="fr-CH"/>
        </w:rPr>
        <w:t>油脂人</w:t>
      </w:r>
      <w:r w:rsidRPr="00441E13">
        <w:rPr>
          <w:rFonts w:hint="eastAsia"/>
          <w:lang w:val="fr-CH"/>
        </w:rPr>
        <w:t>”</w:t>
      </w:r>
      <w:r w:rsidRPr="00441E13">
        <w:rPr>
          <w:lang w:val="fr-CH"/>
        </w:rPr>
        <w:t>事件的故事是不可信的，而该事件恰恰是他的主张中最核心内容，据说这最终导致他离开了斯里兰卡。此外，关于申诉人受到一群僧伽罗渔民威胁不让他继续捕鱼的事，当局不认为是事实。</w:t>
      </w:r>
    </w:p>
    <w:p w:rsidR="00441E13" w:rsidRPr="00441E13" w:rsidRDefault="00441E13" w:rsidP="00441E13">
      <w:pPr>
        <w:pStyle w:val="SingleTxtGC"/>
        <w:rPr>
          <w:lang w:val="fr-CH"/>
        </w:rPr>
      </w:pPr>
      <w:r w:rsidRPr="00441E13">
        <w:rPr>
          <w:lang w:val="fr-CH"/>
        </w:rPr>
        <w:t>7.7</w:t>
      </w:r>
      <w:r w:rsidRPr="00441E13">
        <w:rPr>
          <w:lang w:val="fr-CH"/>
        </w:rPr>
        <w:tab/>
      </w:r>
      <w:r w:rsidRPr="00441E13">
        <w:rPr>
          <w:lang w:val="fr-CH"/>
        </w:rPr>
        <w:t>委员会还注意到，申诉人的一些主张和证据只是在他的难民要求被国内驳回后才提交给委员会的。然而委员会注意到，申诉人在国内诉讼过程中有充分的机会提供支持证据和更多的细节。尽管如此，他未能在较早的阶段提出有关目睹战争罪行的主张，以及随后他可能在这方面面临的风险。委员会注意到申诉人本人表示，直到</w:t>
      </w:r>
      <w:r w:rsidRPr="00441E13">
        <w:rPr>
          <w:lang w:val="fr-CH"/>
        </w:rPr>
        <w:t>2010</w:t>
      </w:r>
      <w:r w:rsidRPr="00441E13">
        <w:rPr>
          <w:lang w:val="fr-CH"/>
        </w:rPr>
        <w:t>年战争罪指控才成为斯里兰卡政府的一个严重问题。然而，从</w:t>
      </w:r>
      <w:r w:rsidRPr="00441E13">
        <w:rPr>
          <w:lang w:val="fr-CH"/>
        </w:rPr>
        <w:t>2013</w:t>
      </w:r>
      <w:r w:rsidRPr="00441E13">
        <w:rPr>
          <w:lang w:val="fr-CH"/>
        </w:rPr>
        <w:t>年</w:t>
      </w:r>
      <w:r w:rsidRPr="00441E13">
        <w:rPr>
          <w:lang w:val="fr-CH"/>
        </w:rPr>
        <w:t>2</w:t>
      </w:r>
      <w:r w:rsidRPr="00441E13">
        <w:rPr>
          <w:lang w:val="fr-CH"/>
        </w:rPr>
        <w:t>月到</w:t>
      </w:r>
      <w:r w:rsidRPr="00441E13">
        <w:rPr>
          <w:lang w:val="fr-CH"/>
        </w:rPr>
        <w:t>2015</w:t>
      </w:r>
      <w:r w:rsidRPr="00441E13">
        <w:rPr>
          <w:lang w:val="fr-CH"/>
        </w:rPr>
        <w:t>年</w:t>
      </w:r>
      <w:r w:rsidRPr="00441E13">
        <w:rPr>
          <w:lang w:val="fr-CH"/>
        </w:rPr>
        <w:t>8</w:t>
      </w:r>
      <w:r w:rsidRPr="00441E13">
        <w:rPr>
          <w:lang w:val="fr-CH"/>
        </w:rPr>
        <w:t>月，国内诉讼正在进行，申诉人在此期间不提出他所称的恐惧，这是不可信的。而且，几乎没有资料或证据支持申诉人的这一主张。对于申诉人关于他在</w:t>
      </w:r>
      <w:r w:rsidRPr="00441E13">
        <w:rPr>
          <w:lang w:val="fr-CH"/>
        </w:rPr>
        <w:t>2001</w:t>
      </w:r>
      <w:r w:rsidRPr="00441E13">
        <w:rPr>
          <w:lang w:val="fr-CH"/>
        </w:rPr>
        <w:t>年至</w:t>
      </w:r>
      <w:r w:rsidRPr="00441E13">
        <w:rPr>
          <w:lang w:val="fr-CH"/>
        </w:rPr>
        <w:t>2012</w:t>
      </w:r>
      <w:r w:rsidRPr="00441E13">
        <w:rPr>
          <w:lang w:val="fr-CH"/>
        </w:rPr>
        <w:t>年受到攻击的说法，委员会注意到，他确实在国内法院提到他每周都受到虐待。然而，这些指控显然只涉及申诉人在穆莱蒂武工作的三个月时间。委员会注意到，申诉人没有提供</w:t>
      </w:r>
      <w:r w:rsidRPr="00441E13">
        <w:rPr>
          <w:rFonts w:hint="eastAsia"/>
          <w:lang w:val="fr-CH"/>
        </w:rPr>
        <w:t>进一步</w:t>
      </w:r>
      <w:r w:rsidRPr="00441E13">
        <w:rPr>
          <w:lang w:val="fr-CH"/>
        </w:rPr>
        <w:t>虐待事件的任何细节。委员会注意到，申诉人没有合理解释他为什么没有向国内法院提交任何证据，类似于仅向委员会提交的信，以支持他的陈述，即斯里兰卡当局在</w:t>
      </w:r>
      <w:r w:rsidRPr="00441E13">
        <w:rPr>
          <w:lang w:val="fr-CH"/>
        </w:rPr>
        <w:t>2012</w:t>
      </w:r>
      <w:r w:rsidRPr="00441E13">
        <w:rPr>
          <w:lang w:val="fr-CH"/>
        </w:rPr>
        <w:t>年由于</w:t>
      </w:r>
      <w:r w:rsidRPr="00441E13">
        <w:rPr>
          <w:rFonts w:hint="eastAsia"/>
          <w:lang w:val="fr-CH"/>
        </w:rPr>
        <w:t>“</w:t>
      </w:r>
      <w:r w:rsidRPr="00441E13">
        <w:rPr>
          <w:lang w:val="fr-CH"/>
        </w:rPr>
        <w:t>油脂人</w:t>
      </w:r>
      <w:r w:rsidRPr="00441E13">
        <w:rPr>
          <w:rFonts w:hint="eastAsia"/>
          <w:lang w:val="fr-CH"/>
        </w:rPr>
        <w:t>”</w:t>
      </w:r>
      <w:r w:rsidRPr="00441E13">
        <w:rPr>
          <w:lang w:val="fr-CH"/>
        </w:rPr>
        <w:t>事件多次在他家寻找他。关于申诉人对《移民法》的修改提出的质疑，委员会注意到，申诉人未能证明他本人受到了他所质疑的条款的影响。</w:t>
      </w:r>
    </w:p>
    <w:p w:rsidR="00441E13" w:rsidRPr="00441E13" w:rsidRDefault="00441E13" w:rsidP="00441E13">
      <w:pPr>
        <w:pStyle w:val="SingleTxtGC"/>
        <w:rPr>
          <w:lang w:val="fr-CH"/>
        </w:rPr>
      </w:pPr>
      <w:r w:rsidRPr="00441E13">
        <w:rPr>
          <w:lang w:val="fr-CH"/>
        </w:rPr>
        <w:t>7.8</w:t>
      </w:r>
      <w:r w:rsidRPr="00441E13">
        <w:rPr>
          <w:lang w:val="fr-CH"/>
        </w:rPr>
        <w:tab/>
      </w:r>
      <w:r w:rsidRPr="00441E13">
        <w:rPr>
          <w:lang w:val="fr-CH"/>
        </w:rPr>
        <w:t>关于申诉人声称，由于他是一个与泰米尔猛虎组织有实际或被认为有联系的泰米尔人和一个失败的寻求庇护者，他若返回斯里兰卡，可能面临遭受酷刑的风险，委员会同意，与泰米尔猛虎组织有真正或被认为</w:t>
      </w:r>
      <w:r w:rsidRPr="00441E13">
        <w:rPr>
          <w:rFonts w:hint="eastAsia"/>
          <w:lang w:val="fr-CH"/>
        </w:rPr>
        <w:t>有</w:t>
      </w:r>
      <w:r w:rsidRPr="00441E13">
        <w:rPr>
          <w:lang w:val="fr-CH"/>
        </w:rPr>
        <w:t>先前的个人或家庭联系，并面临被强行遣返斯里兰卡的泰米尔族斯里兰卡人，可能面临酷刑风险。在这方面，委员会注意到斯里兰卡目前的人权状况，并提到其关于斯里兰卡第五次定期报告的结论性意见，其中，委员会除其他外对关于斯里兰卡国家安全部队包括军队和警察持续实施绑架、酷刑和虐待的报告表示关切，</w:t>
      </w:r>
      <w:r w:rsidRPr="00441E13">
        <w:rPr>
          <w:vertAlign w:val="superscript"/>
        </w:rPr>
        <w:footnoteReference w:id="12"/>
      </w:r>
      <w:r w:rsidRPr="00441E13">
        <w:rPr>
          <w:lang w:val="fr-CH"/>
        </w:rPr>
        <w:t xml:space="preserve"> 2009</w:t>
      </w:r>
      <w:r w:rsidRPr="00441E13">
        <w:rPr>
          <w:lang w:val="fr-CH"/>
        </w:rPr>
        <w:t>年</w:t>
      </w:r>
      <w:r w:rsidRPr="00441E13">
        <w:rPr>
          <w:lang w:val="fr-CH"/>
        </w:rPr>
        <w:t>5</w:t>
      </w:r>
      <w:r w:rsidRPr="00441E13">
        <w:rPr>
          <w:lang w:val="fr-CH"/>
        </w:rPr>
        <w:t>月与泰米尔猛虎组织的冲突结束后，这种情况在该国许多地区继续存在。委员会还提到非政府组织</w:t>
      </w:r>
      <w:r w:rsidRPr="00441E13">
        <w:rPr>
          <w:vertAlign w:val="superscript"/>
        </w:rPr>
        <w:footnoteReference w:id="13"/>
      </w:r>
      <w:r w:rsidRPr="00441E13">
        <w:rPr>
          <w:rFonts w:hint="eastAsia"/>
          <w:lang w:val="fr-CH"/>
        </w:rPr>
        <w:t xml:space="preserve"> </w:t>
      </w:r>
      <w:r w:rsidRPr="00441E13">
        <w:rPr>
          <w:lang w:val="fr-CH"/>
        </w:rPr>
        <w:t>关于斯里兰卡当局对遣返的斯里兰卡个人待遇的可信报告。</w:t>
      </w:r>
      <w:r w:rsidRPr="00441E13">
        <w:rPr>
          <w:vertAlign w:val="superscript"/>
        </w:rPr>
        <w:footnoteReference w:id="14"/>
      </w:r>
      <w:r w:rsidRPr="00441E13">
        <w:rPr>
          <w:rFonts w:hint="eastAsia"/>
          <w:lang w:val="fr-CH"/>
        </w:rPr>
        <w:t xml:space="preserve"> </w:t>
      </w:r>
      <w:r w:rsidRPr="00441E13">
        <w:rPr>
          <w:lang w:val="fr-CH"/>
        </w:rPr>
        <w:t>然而委员会回顾，申诉人原籍国发生的侵犯人权事件本身不足以断定他或她在返回该国后有遭受酷刑的个人风险。</w:t>
      </w:r>
      <w:r w:rsidRPr="00441E13">
        <w:rPr>
          <w:vertAlign w:val="superscript"/>
        </w:rPr>
        <w:footnoteReference w:id="15"/>
      </w:r>
      <w:r w:rsidRPr="00441E13">
        <w:rPr>
          <w:rFonts w:hint="eastAsia"/>
          <w:lang w:val="fr-CH"/>
        </w:rPr>
        <w:t xml:space="preserve"> </w:t>
      </w:r>
      <w:r w:rsidRPr="00441E13">
        <w:rPr>
          <w:lang w:val="fr-CH"/>
        </w:rPr>
        <w:t>委员会还回顾，尽管过去的事件可能具有相关性，但委员会面临的主要问题是，申诉人如果返回斯里兰卡，目前是否有遭受酷刑的风险。</w:t>
      </w:r>
      <w:r w:rsidRPr="00441E13">
        <w:rPr>
          <w:vertAlign w:val="superscript"/>
        </w:rPr>
        <w:footnoteReference w:id="16"/>
      </w:r>
      <w:r w:rsidRPr="00441E13">
        <w:rPr>
          <w:lang w:val="fr-CH"/>
        </w:rPr>
        <w:t xml:space="preserve"> </w:t>
      </w:r>
      <w:r w:rsidRPr="00441E13">
        <w:rPr>
          <w:lang w:val="fr-CH"/>
        </w:rPr>
        <w:t>在这方面，委员会注意到自所称的事件发生以来已经过去了漫长时间</w:t>
      </w:r>
      <w:r w:rsidRPr="00441E13">
        <w:rPr>
          <w:lang w:val="fr-CH"/>
        </w:rPr>
        <w:t>(</w:t>
      </w:r>
      <w:r w:rsidRPr="00441E13">
        <w:rPr>
          <w:lang w:val="fr-CH"/>
        </w:rPr>
        <w:t>至少</w:t>
      </w:r>
      <w:r w:rsidRPr="00441E13">
        <w:rPr>
          <w:rFonts w:hint="eastAsia"/>
          <w:lang w:val="fr-CH"/>
        </w:rPr>
        <w:t>7</w:t>
      </w:r>
      <w:r w:rsidRPr="00441E13">
        <w:rPr>
          <w:lang w:val="fr-CH"/>
        </w:rPr>
        <w:t>年</w:t>
      </w:r>
      <w:r w:rsidRPr="00441E13">
        <w:rPr>
          <w:lang w:val="fr-CH"/>
        </w:rPr>
        <w:t>)</w:t>
      </w:r>
      <w:r w:rsidRPr="00441E13">
        <w:rPr>
          <w:lang w:val="fr-CH"/>
        </w:rPr>
        <w:t>。因此委员会认为，申诉人未能提出充分的证据，也未能充分证明他的论点，即所称的过去事件会引起斯里兰卡当局的真正兴趣。委员会还考虑了斯里兰卡的总体人权状况，认为申诉人未能证实他的说法，即将他引渡到斯里兰卡会使他受到违反《公约》第</w:t>
      </w:r>
      <w:r w:rsidRPr="00441E13">
        <w:rPr>
          <w:lang w:val="fr-CH"/>
        </w:rPr>
        <w:t>3</w:t>
      </w:r>
      <w:r w:rsidRPr="00441E13">
        <w:rPr>
          <w:lang w:val="fr-CH"/>
        </w:rPr>
        <w:t>条的待遇。</w:t>
      </w:r>
    </w:p>
    <w:p w:rsidR="00441E13" w:rsidRPr="00441E13" w:rsidRDefault="00441E13" w:rsidP="00441E13">
      <w:pPr>
        <w:pStyle w:val="SingleTxtGC"/>
        <w:rPr>
          <w:lang w:val="fr-CH"/>
        </w:rPr>
      </w:pPr>
      <w:r w:rsidRPr="00441E13">
        <w:rPr>
          <w:lang w:val="fr-CH"/>
        </w:rPr>
        <w:t>8.</w:t>
      </w:r>
      <w:r w:rsidRPr="00441E13">
        <w:rPr>
          <w:lang w:val="fr-CH"/>
        </w:rPr>
        <w:tab/>
      </w:r>
      <w:r w:rsidRPr="00441E13">
        <w:rPr>
          <w:lang w:val="fr-CH"/>
        </w:rPr>
        <w:t>因此，委员会的结论认为，申诉人没有提出足够的理由使人相信他在返回斯里兰卡后将面临真正的、可预见的、个人的和存在的遭受酷刑的风险。</w:t>
      </w:r>
    </w:p>
    <w:p w:rsidR="00441E13" w:rsidRPr="00441E13" w:rsidRDefault="00441E13" w:rsidP="00441E13">
      <w:pPr>
        <w:pStyle w:val="SingleTxtGC"/>
        <w:rPr>
          <w:lang w:val="fr-CH"/>
        </w:rPr>
      </w:pPr>
      <w:r w:rsidRPr="00441E13">
        <w:rPr>
          <w:lang w:val="fr-CH"/>
        </w:rPr>
        <w:t>9.</w:t>
      </w:r>
      <w:r w:rsidRPr="00441E13">
        <w:rPr>
          <w:lang w:val="fr-CH"/>
        </w:rPr>
        <w:tab/>
      </w:r>
      <w:r w:rsidRPr="00441E13">
        <w:rPr>
          <w:lang w:val="fr-CH"/>
        </w:rPr>
        <w:t>委员会根据《公约》第</w:t>
      </w:r>
      <w:r w:rsidRPr="00441E13">
        <w:rPr>
          <w:lang w:val="fr-CH"/>
        </w:rPr>
        <w:t>22</w:t>
      </w:r>
      <w:r w:rsidRPr="00441E13">
        <w:rPr>
          <w:lang w:val="fr-CH"/>
        </w:rPr>
        <w:t>条第</w:t>
      </w:r>
      <w:r w:rsidRPr="00441E13">
        <w:rPr>
          <w:lang w:val="fr-CH"/>
        </w:rPr>
        <w:t>7</w:t>
      </w:r>
      <w:r w:rsidRPr="00441E13">
        <w:rPr>
          <w:lang w:val="fr-CH"/>
        </w:rPr>
        <w:t>款采取行动，得出结论认为，缔约国将申诉人遣返斯里兰卡并不构成违反《公约》第</w:t>
      </w:r>
      <w:r w:rsidRPr="00441E13">
        <w:rPr>
          <w:lang w:val="fr-CH"/>
        </w:rPr>
        <w:t>3</w:t>
      </w:r>
      <w:r w:rsidRPr="00441E13">
        <w:rPr>
          <w:lang w:val="fr-CH"/>
        </w:rPr>
        <w:t>条。</w:t>
      </w:r>
    </w:p>
    <w:p w:rsidR="00441E13" w:rsidRPr="00441E13" w:rsidRDefault="00441E13" w:rsidP="00441E13">
      <w:pPr>
        <w:pStyle w:val="SingleTxtGC"/>
        <w:rPr>
          <w:lang w:val="fr-CH"/>
        </w:rPr>
      </w:pPr>
    </w:p>
    <w:p w:rsidR="002A5A09" w:rsidRPr="002D6A9C" w:rsidRDefault="002A5A0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41E13" w:rsidRPr="00441E13" w:rsidRDefault="00441E13" w:rsidP="00C74744">
      <w:pPr>
        <w:pStyle w:val="SingleTxtGC"/>
        <w:rPr>
          <w:lang w:val="fr-CH"/>
        </w:rPr>
      </w:pPr>
    </w:p>
    <w:sectPr w:rsidR="00441E13" w:rsidRPr="00441E1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701" w:rsidRPr="000D319F" w:rsidRDefault="00D44701" w:rsidP="000D319F">
      <w:pPr>
        <w:pStyle w:val="af0"/>
        <w:spacing w:after="240"/>
        <w:ind w:left="907"/>
        <w:rPr>
          <w:rFonts w:asciiTheme="majorBidi" w:eastAsia="宋体" w:hAnsiTheme="majorBidi" w:cstheme="majorBidi"/>
          <w:sz w:val="21"/>
          <w:szCs w:val="21"/>
          <w:lang w:val="en-US"/>
        </w:rPr>
      </w:pPr>
    </w:p>
    <w:p w:rsidR="00D44701" w:rsidRPr="000D319F" w:rsidRDefault="00D4470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44701" w:rsidRPr="000D319F" w:rsidRDefault="00D44701" w:rsidP="000D319F">
      <w:pPr>
        <w:pStyle w:val="af0"/>
      </w:pPr>
    </w:p>
  </w:endnote>
  <w:endnote w:type="continuationNotice" w:id="1">
    <w:p w:rsidR="00D44701" w:rsidRDefault="00D447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C77D2" w:rsidRDefault="000C77D2" w:rsidP="000C77D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0C77D2">
      <w:rPr>
        <w:rStyle w:val="af2"/>
        <w:b w:val="0"/>
        <w:snapToGrid w:val="0"/>
        <w:sz w:val="16"/>
      </w:rPr>
      <w:t>GE.19-15113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C77D2" w:rsidRDefault="000C77D2" w:rsidP="000C77D2">
    <w:pPr>
      <w:pStyle w:val="af0"/>
      <w:tabs>
        <w:tab w:val="clear" w:pos="431"/>
        <w:tab w:val="right" w:pos="9638"/>
      </w:tabs>
      <w:rPr>
        <w:rStyle w:val="af2"/>
      </w:rPr>
    </w:pPr>
    <w:r>
      <w:t>GE.19-15113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505A1" w:rsidRDefault="000C77D2" w:rsidP="00487939">
    <w:pPr>
      <w:pStyle w:val="af0"/>
      <w:tabs>
        <w:tab w:val="left" w:pos="1701"/>
        <w:tab w:val="left" w:pos="2552"/>
        <w:tab w:val="left" w:pos="8448"/>
      </w:tabs>
      <w:spacing w:before="360"/>
      <w:rPr>
        <w:rFonts w:eastAsiaTheme="minorEastAsia"/>
        <w:b/>
        <w:sz w:val="21"/>
        <w:lang w:eastAsia="zh-CN"/>
      </w:rPr>
    </w:pPr>
    <w:r>
      <w:rPr>
        <w:sz w:val="20"/>
        <w:lang w:eastAsia="zh-CN"/>
      </w:rPr>
      <w:t>GE.19-15113</w:t>
    </w:r>
    <w:r w:rsidR="00731A42" w:rsidRPr="00EE277A">
      <w:rPr>
        <w:sz w:val="20"/>
        <w:lang w:eastAsia="zh-CN"/>
      </w:rPr>
      <w:t xml:space="preserve"> (C)</w:t>
    </w:r>
    <w:r w:rsidR="005505A1">
      <w:rPr>
        <w:sz w:val="20"/>
        <w:lang w:eastAsia="zh-CN"/>
      </w:rPr>
      <w:tab/>
    </w:r>
    <w:r w:rsidR="00286ED3">
      <w:rPr>
        <w:sz w:val="20"/>
        <w:lang w:eastAsia="zh-CN"/>
      </w:rPr>
      <w:t>0212</w:t>
    </w:r>
    <w:r w:rsidR="005505A1">
      <w:rPr>
        <w:sz w:val="20"/>
        <w:lang w:eastAsia="zh-CN"/>
      </w:rPr>
      <w:t>1</w:t>
    </w:r>
    <w:r w:rsidR="00964BB3">
      <w:rPr>
        <w:rFonts w:eastAsiaTheme="minorEastAsia"/>
        <w:sz w:val="20"/>
        <w:lang w:eastAsia="zh-CN"/>
      </w:rPr>
      <w:t>9</w:t>
    </w:r>
    <w:r w:rsidR="00731A42">
      <w:rPr>
        <w:sz w:val="20"/>
        <w:lang w:eastAsia="zh-CN"/>
      </w:rPr>
      <w:tab/>
    </w:r>
    <w:r w:rsidR="00286ED3">
      <w:rPr>
        <w:sz w:val="20"/>
        <w:lang w:eastAsia="zh-CN"/>
      </w:rPr>
      <w:t>1812</w:t>
    </w:r>
    <w:r w:rsidR="00731A42">
      <w:rPr>
        <w:sz w:val="20"/>
        <w:lang w:eastAsia="zh-CN"/>
      </w:rPr>
      <w:t>1</w:t>
    </w:r>
    <w:r w:rsidR="00964BB3">
      <w:rPr>
        <w:rFonts w:eastAsiaTheme="minorEastAsia"/>
        <w:sz w:val="20"/>
        <w:lang w:eastAsia="zh-CN"/>
      </w:rPr>
      <w:t>9</w:t>
    </w:r>
  </w:p>
  <w:p w:rsidR="00056632" w:rsidRPr="00487939" w:rsidRDefault="000C77D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7/D/723/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723/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701" w:rsidRPr="000157B1" w:rsidRDefault="00D447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44701" w:rsidRPr="000157B1" w:rsidRDefault="00D4470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44701" w:rsidRDefault="00D44701"/>
  </w:footnote>
  <w:footnote w:id="2">
    <w:p w:rsidR="002663DD" w:rsidRPr="002663DD" w:rsidRDefault="002663DD">
      <w:pPr>
        <w:pStyle w:val="a6"/>
      </w:pPr>
      <w:r w:rsidRPr="002663DD">
        <w:rPr>
          <w:rStyle w:val="a8"/>
          <w:rFonts w:eastAsia="宋体"/>
          <w:vertAlign w:val="baseline"/>
        </w:rPr>
        <w:tab/>
        <w:t>*</w:t>
      </w:r>
      <w:r w:rsidRPr="002663DD">
        <w:tab/>
      </w:r>
      <w:r w:rsidRPr="002663DD">
        <w:rPr>
          <w:rFonts w:hint="eastAsia"/>
        </w:rPr>
        <w:t>委员会第六十七届会议</w:t>
      </w:r>
      <w:r w:rsidRPr="002663DD">
        <w:rPr>
          <w:rFonts w:hint="eastAsia"/>
        </w:rPr>
        <w:t>(2019</w:t>
      </w:r>
      <w:r w:rsidRPr="002663DD">
        <w:rPr>
          <w:rFonts w:hint="eastAsia"/>
        </w:rPr>
        <w:t>年</w:t>
      </w:r>
      <w:r w:rsidRPr="002663DD">
        <w:rPr>
          <w:rFonts w:hint="eastAsia"/>
        </w:rPr>
        <w:t>7</w:t>
      </w:r>
      <w:r w:rsidRPr="002663DD">
        <w:rPr>
          <w:rFonts w:hint="eastAsia"/>
        </w:rPr>
        <w:t>月</w:t>
      </w:r>
      <w:r w:rsidRPr="002663DD">
        <w:rPr>
          <w:rFonts w:hint="eastAsia"/>
        </w:rPr>
        <w:t>22</w:t>
      </w:r>
      <w:r w:rsidRPr="002663DD">
        <w:rPr>
          <w:rFonts w:hint="eastAsia"/>
        </w:rPr>
        <w:t>日至</w:t>
      </w:r>
      <w:r w:rsidRPr="002663DD">
        <w:rPr>
          <w:rFonts w:hint="eastAsia"/>
        </w:rPr>
        <w:t>8</w:t>
      </w:r>
      <w:r w:rsidRPr="002663DD">
        <w:rPr>
          <w:rFonts w:hint="eastAsia"/>
        </w:rPr>
        <w:t>月</w:t>
      </w:r>
      <w:r w:rsidRPr="002663DD">
        <w:rPr>
          <w:rFonts w:hint="eastAsia"/>
        </w:rPr>
        <w:t>9</w:t>
      </w:r>
      <w:r w:rsidRPr="002663DD">
        <w:rPr>
          <w:rFonts w:hint="eastAsia"/>
        </w:rPr>
        <w:t>日</w:t>
      </w:r>
      <w:r w:rsidRPr="002663DD">
        <w:rPr>
          <w:rFonts w:hint="eastAsia"/>
        </w:rPr>
        <w:t>)</w:t>
      </w:r>
      <w:r w:rsidRPr="002663DD">
        <w:rPr>
          <w:rFonts w:hint="eastAsia"/>
        </w:rPr>
        <w:t>通过。</w:t>
      </w:r>
    </w:p>
  </w:footnote>
  <w:footnote w:id="3">
    <w:p w:rsidR="002663DD" w:rsidRPr="002663DD" w:rsidRDefault="002663DD" w:rsidP="002663DD">
      <w:pPr>
        <w:pStyle w:val="a6"/>
      </w:pPr>
      <w:r w:rsidRPr="002663DD">
        <w:rPr>
          <w:rStyle w:val="a8"/>
          <w:rFonts w:eastAsia="宋体"/>
          <w:vertAlign w:val="baseline"/>
        </w:rPr>
        <w:tab/>
        <w:t>**</w:t>
      </w:r>
      <w:r w:rsidRPr="002663DD">
        <w:tab/>
      </w:r>
      <w:r>
        <w:rPr>
          <w:rFonts w:hint="eastAsia"/>
        </w:rPr>
        <w:t>委员会下列委员参加了来文的审议：艾萨迪亚·贝尔米尔、菲利斯·盖尔、阿卜杜勒瓦哈卜·哈尼、克劳德·海勒·鲁阿桑特、延斯·莫德维格、阿娜·拉库、迭戈·罗德里格斯－平松、塞巴斯蒂安·图泽和巴赫季亚尔·图兹穆哈梅多夫。</w:t>
      </w:r>
    </w:p>
  </w:footnote>
  <w:footnote w:id="4">
    <w:p w:rsidR="00441E13" w:rsidRPr="009E59EA" w:rsidRDefault="002A5A09" w:rsidP="00441E13">
      <w:pPr>
        <w:pStyle w:val="a6"/>
        <w:rPr>
          <w:rFonts w:asciiTheme="majorBidi" w:hAnsiTheme="majorBidi" w:cstheme="majorBidi"/>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申诉人提及其妻子写的一封信，证明了这些家访。</w:t>
      </w:r>
    </w:p>
  </w:footnote>
  <w:footnote w:id="5">
    <w:p w:rsidR="00441E13" w:rsidRPr="009E59EA" w:rsidRDefault="002A5A09" w:rsidP="00441E13">
      <w:pPr>
        <w:pStyle w:val="a6"/>
        <w:rPr>
          <w:rFonts w:asciiTheme="majorBidi" w:hAnsiTheme="majorBidi" w:cstheme="majorBidi"/>
          <w:color w:val="333333"/>
          <w:sz w:val="20"/>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eastAsia="楷体" w:hAnsiTheme="majorBidi" w:cstheme="majorBidi"/>
          <w:lang w:val="zh-CN"/>
        </w:rPr>
        <w:t>Alan</w:t>
      </w:r>
      <w:r w:rsidR="00441E13" w:rsidRPr="009E59EA">
        <w:rPr>
          <w:rFonts w:asciiTheme="majorBidi" w:eastAsia="楷体" w:hAnsiTheme="majorBidi" w:cstheme="majorBidi"/>
          <w:lang w:val="zh-CN"/>
        </w:rPr>
        <w:t>诉瑞士</w:t>
      </w:r>
      <w:r w:rsidR="00441E13" w:rsidRPr="009E59EA">
        <w:rPr>
          <w:rFonts w:asciiTheme="majorBidi" w:hAnsiTheme="majorBidi" w:cstheme="majorBidi"/>
          <w:lang w:val="zh-CN"/>
        </w:rPr>
        <w:t>案</w:t>
      </w:r>
      <w:r w:rsidR="00441E13" w:rsidRPr="009E59EA">
        <w:rPr>
          <w:rFonts w:asciiTheme="majorBidi" w:hAnsiTheme="majorBidi" w:cstheme="majorBidi"/>
          <w:lang w:val="zh-CN"/>
        </w:rPr>
        <w:t>(CAT/C/16/D/21/1995)</w:t>
      </w:r>
      <w:r w:rsidR="00441E13" w:rsidRPr="009E59EA">
        <w:rPr>
          <w:rFonts w:asciiTheme="majorBidi" w:hAnsiTheme="majorBidi" w:cstheme="majorBidi"/>
          <w:lang w:val="zh-CN"/>
        </w:rPr>
        <w:t>，第</w:t>
      </w:r>
      <w:r w:rsidR="00441E13" w:rsidRPr="009E59EA">
        <w:rPr>
          <w:rFonts w:asciiTheme="majorBidi" w:hAnsiTheme="majorBidi" w:cstheme="majorBidi"/>
          <w:lang w:val="zh-CN"/>
        </w:rPr>
        <w:t>11.3</w:t>
      </w:r>
      <w:r w:rsidR="00441E13" w:rsidRPr="009E59EA">
        <w:rPr>
          <w:rFonts w:asciiTheme="majorBidi" w:hAnsiTheme="majorBidi" w:cstheme="majorBidi"/>
          <w:lang w:val="zh-CN"/>
        </w:rPr>
        <w:t>段。</w:t>
      </w:r>
    </w:p>
  </w:footnote>
  <w:footnote w:id="6">
    <w:p w:rsidR="00441E13" w:rsidRPr="009E59EA" w:rsidRDefault="002A5A09" w:rsidP="00441E13">
      <w:pPr>
        <w:pStyle w:val="a6"/>
        <w:rPr>
          <w:rFonts w:asciiTheme="majorBidi" w:hAnsiTheme="majorBidi" w:cstheme="majorBidi"/>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委员会第六十二届</w:t>
      </w:r>
      <w:r w:rsidR="00441E13" w:rsidRPr="00441E13">
        <w:t>会议</w:t>
      </w:r>
      <w:r w:rsidR="00441E13" w:rsidRPr="009E59EA">
        <w:rPr>
          <w:rFonts w:asciiTheme="majorBidi" w:hAnsiTheme="majorBidi" w:cstheme="majorBidi"/>
          <w:lang w:val="zh-CN"/>
        </w:rPr>
        <w:t>通过了关于第</w:t>
      </w:r>
      <w:r w:rsidR="00441E13" w:rsidRPr="009E59EA">
        <w:rPr>
          <w:rFonts w:asciiTheme="majorBidi" w:hAnsiTheme="majorBidi" w:cstheme="majorBidi"/>
          <w:lang w:val="zh-CN"/>
        </w:rPr>
        <w:t>22</w:t>
      </w:r>
      <w:r w:rsidR="00441E13" w:rsidRPr="009E59EA">
        <w:rPr>
          <w:rFonts w:asciiTheme="majorBidi" w:hAnsiTheme="majorBidi" w:cstheme="majorBidi"/>
          <w:lang w:val="zh-CN"/>
        </w:rPr>
        <w:t>条范围内执行第</w:t>
      </w:r>
      <w:r w:rsidR="00441E13" w:rsidRPr="009E59EA">
        <w:rPr>
          <w:rFonts w:asciiTheme="majorBidi" w:hAnsiTheme="majorBidi" w:cstheme="majorBidi"/>
          <w:lang w:val="zh-CN"/>
        </w:rPr>
        <w:t>3</w:t>
      </w:r>
      <w:r w:rsidR="00441E13" w:rsidRPr="009E59EA">
        <w:rPr>
          <w:rFonts w:asciiTheme="majorBidi" w:hAnsiTheme="majorBidi" w:cstheme="majorBidi"/>
          <w:lang w:val="zh-CN"/>
        </w:rPr>
        <w:t>条的第</w:t>
      </w:r>
      <w:r w:rsidR="00441E13" w:rsidRPr="009E59EA">
        <w:rPr>
          <w:rFonts w:asciiTheme="majorBidi" w:hAnsiTheme="majorBidi" w:cstheme="majorBidi"/>
          <w:lang w:val="zh-CN"/>
        </w:rPr>
        <w:t>4</w:t>
      </w:r>
      <w:r w:rsidR="00441E13" w:rsidRPr="009E59EA">
        <w:rPr>
          <w:rFonts w:asciiTheme="majorBidi" w:hAnsiTheme="majorBidi" w:cstheme="majorBidi"/>
          <w:lang w:val="zh-CN"/>
        </w:rPr>
        <w:t>号一般性意见</w:t>
      </w:r>
      <w:r w:rsidR="00441E13" w:rsidRPr="009E59EA">
        <w:rPr>
          <w:rFonts w:asciiTheme="majorBidi" w:hAnsiTheme="majorBidi" w:cstheme="majorBidi"/>
          <w:lang w:val="zh-CN"/>
        </w:rPr>
        <w:t>(2017)</w:t>
      </w:r>
      <w:r w:rsidR="00441E13" w:rsidRPr="009E59EA">
        <w:rPr>
          <w:rFonts w:asciiTheme="majorBidi" w:hAnsiTheme="majorBidi" w:cstheme="majorBidi"/>
          <w:lang w:val="zh-CN"/>
        </w:rPr>
        <w:t>，取代第</w:t>
      </w:r>
      <w:r w:rsidR="00441E13" w:rsidRPr="009E59EA">
        <w:rPr>
          <w:rFonts w:asciiTheme="majorBidi" w:hAnsiTheme="majorBidi" w:cstheme="majorBidi"/>
          <w:lang w:val="zh-CN"/>
        </w:rPr>
        <w:t>1</w:t>
      </w:r>
      <w:r w:rsidR="00441E13" w:rsidRPr="009E59EA">
        <w:rPr>
          <w:rFonts w:asciiTheme="majorBidi" w:hAnsiTheme="majorBidi" w:cstheme="majorBidi"/>
          <w:lang w:val="zh-CN"/>
        </w:rPr>
        <w:t>号一般性意见。</w:t>
      </w:r>
    </w:p>
  </w:footnote>
  <w:footnote w:id="7">
    <w:p w:rsidR="00441E13" w:rsidRPr="002A5A09" w:rsidRDefault="002A5A09" w:rsidP="00441E13">
      <w:pPr>
        <w:pStyle w:val="a6"/>
        <w:rPr>
          <w:rFonts w:asciiTheme="majorBidi" w:hAnsiTheme="majorBidi" w:cstheme="majorBidi"/>
          <w:lang w:val="fr-CH"/>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在听证会上，申诉人有一次提到斯里兰卡海军卷入了</w:t>
      </w:r>
      <w:r>
        <w:rPr>
          <w:rFonts w:asciiTheme="majorBidi" w:hAnsiTheme="majorBidi" w:cstheme="majorBidi" w:hint="eastAsia"/>
          <w:lang w:val="fr-CH"/>
        </w:rPr>
        <w:t>“</w:t>
      </w:r>
      <w:r w:rsidR="00441E13" w:rsidRPr="009E59EA">
        <w:rPr>
          <w:rFonts w:asciiTheme="majorBidi" w:hAnsiTheme="majorBidi" w:cstheme="majorBidi"/>
          <w:lang w:val="zh-CN"/>
        </w:rPr>
        <w:t>油脂人</w:t>
      </w:r>
      <w:r>
        <w:rPr>
          <w:rFonts w:asciiTheme="majorBidi" w:hAnsiTheme="majorBidi" w:cstheme="majorBidi" w:hint="eastAsia"/>
          <w:lang w:val="fr-CH"/>
        </w:rPr>
        <w:t>”</w:t>
      </w:r>
      <w:r w:rsidR="00441E13" w:rsidRPr="009E59EA">
        <w:rPr>
          <w:rFonts w:asciiTheme="majorBidi" w:hAnsiTheme="majorBidi" w:cstheme="majorBidi"/>
          <w:lang w:val="zh-CN"/>
        </w:rPr>
        <w:t>事件，而在其他场合，他提到斯里兰卡陆军，尽管他确认他可以区分这两个机构。</w:t>
      </w:r>
    </w:p>
  </w:footnote>
  <w:footnote w:id="8">
    <w:p w:rsidR="00441E13" w:rsidRPr="009E59EA" w:rsidRDefault="002A5A09" w:rsidP="00441E13">
      <w:pPr>
        <w:pStyle w:val="a6"/>
        <w:rPr>
          <w:rFonts w:asciiTheme="majorBidi" w:hAnsiTheme="majorBidi" w:cstheme="majorBidi"/>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t>233 CLR 18,</w:t>
      </w:r>
      <w:r w:rsidR="00441E13">
        <w:rPr>
          <w:rFonts w:asciiTheme="majorBidi" w:hAnsiTheme="majorBidi" w:cstheme="majorBidi"/>
        </w:rPr>
        <w:t xml:space="preserve"> </w:t>
      </w:r>
      <w:r w:rsidR="00441E13" w:rsidRPr="009E59EA">
        <w:rPr>
          <w:rFonts w:asciiTheme="majorBidi" w:hAnsiTheme="majorBidi" w:cstheme="majorBidi"/>
          <w:lang w:val="zh-CN"/>
        </w:rPr>
        <w:t>案例</w:t>
      </w:r>
      <w:r w:rsidR="00441E13" w:rsidRPr="00441E13">
        <w:t>编号</w:t>
      </w:r>
      <w:r w:rsidR="00441E13" w:rsidRPr="009E59EA">
        <w:rPr>
          <w:rFonts w:asciiTheme="majorBidi" w:hAnsiTheme="majorBidi" w:cstheme="majorBidi"/>
          <w:lang w:val="zh-CN"/>
        </w:rPr>
        <w:t>S62/2007,</w:t>
      </w:r>
      <w:r w:rsidR="00441E13">
        <w:rPr>
          <w:rFonts w:asciiTheme="majorBidi" w:hAnsiTheme="majorBidi" w:cstheme="majorBidi"/>
        </w:rPr>
        <w:t xml:space="preserve"> </w:t>
      </w:r>
      <w:r w:rsidR="00441E13" w:rsidRPr="009E59EA">
        <w:rPr>
          <w:rFonts w:asciiTheme="majorBidi" w:hAnsiTheme="majorBidi" w:cstheme="majorBidi"/>
          <w:lang w:val="zh-CN"/>
        </w:rPr>
        <w:t>2007</w:t>
      </w:r>
      <w:r w:rsidR="00441E13" w:rsidRPr="009E59EA">
        <w:rPr>
          <w:rFonts w:asciiTheme="majorBidi" w:hAnsiTheme="majorBidi" w:cstheme="majorBidi"/>
          <w:lang w:val="zh-CN"/>
        </w:rPr>
        <w:t>年</w:t>
      </w:r>
      <w:r w:rsidR="00441E13" w:rsidRPr="009E59EA">
        <w:rPr>
          <w:rFonts w:asciiTheme="majorBidi" w:hAnsiTheme="majorBidi" w:cstheme="majorBidi"/>
          <w:lang w:val="zh-CN"/>
        </w:rPr>
        <w:t>8</w:t>
      </w:r>
      <w:r w:rsidR="00441E13" w:rsidRPr="009E59EA">
        <w:rPr>
          <w:rFonts w:asciiTheme="majorBidi" w:hAnsiTheme="majorBidi" w:cstheme="majorBidi"/>
          <w:lang w:val="zh-CN"/>
        </w:rPr>
        <w:t>月</w:t>
      </w:r>
      <w:r w:rsidR="00441E13" w:rsidRPr="009E59EA">
        <w:rPr>
          <w:rFonts w:asciiTheme="majorBidi" w:hAnsiTheme="majorBidi" w:cstheme="majorBidi"/>
          <w:lang w:val="zh-CN"/>
        </w:rPr>
        <w:t>30</w:t>
      </w:r>
      <w:r w:rsidR="00441E13" w:rsidRPr="009E59EA">
        <w:rPr>
          <w:rFonts w:asciiTheme="majorBidi" w:hAnsiTheme="majorBidi" w:cstheme="majorBidi"/>
          <w:lang w:val="zh-CN"/>
        </w:rPr>
        <w:t>日。</w:t>
      </w:r>
    </w:p>
  </w:footnote>
  <w:footnote w:id="9">
    <w:p w:rsidR="00441E13" w:rsidRPr="009E59EA" w:rsidRDefault="002A5A09" w:rsidP="00441E13">
      <w:pPr>
        <w:pStyle w:val="a6"/>
        <w:rPr>
          <w:rFonts w:asciiTheme="majorBidi" w:hAnsiTheme="majorBidi" w:cstheme="majorBidi"/>
          <w:color w:val="333333"/>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见</w:t>
      </w:r>
      <w:r w:rsidR="00441E13" w:rsidRPr="009E59EA">
        <w:rPr>
          <w:rFonts w:asciiTheme="majorBidi" w:eastAsia="楷体" w:hAnsiTheme="majorBidi" w:cstheme="majorBidi"/>
          <w:lang w:val="zh-CN"/>
        </w:rPr>
        <w:t>Khan</w:t>
      </w:r>
      <w:r w:rsidR="00441E13" w:rsidRPr="009E59EA">
        <w:rPr>
          <w:rFonts w:asciiTheme="majorBidi" w:eastAsia="楷体" w:hAnsiTheme="majorBidi" w:cstheme="majorBidi"/>
          <w:lang w:val="zh-CN"/>
        </w:rPr>
        <w:t>诉加拿大</w:t>
      </w:r>
      <w:r w:rsidR="00441E13" w:rsidRPr="009E59EA">
        <w:rPr>
          <w:rFonts w:asciiTheme="majorBidi" w:hAnsiTheme="majorBidi" w:cstheme="majorBidi"/>
          <w:lang w:val="zh-CN"/>
        </w:rPr>
        <w:t>案</w:t>
      </w:r>
      <w:r w:rsidR="00441E13" w:rsidRPr="009E59EA">
        <w:rPr>
          <w:rFonts w:asciiTheme="majorBidi" w:hAnsiTheme="majorBidi" w:cstheme="majorBidi"/>
          <w:lang w:val="zh-CN"/>
        </w:rPr>
        <w:t>(CAT/C/13/D/15/1994)</w:t>
      </w:r>
      <w:r w:rsidR="00441E13" w:rsidRPr="009E59EA">
        <w:rPr>
          <w:rFonts w:asciiTheme="majorBidi" w:hAnsiTheme="majorBidi" w:cstheme="majorBidi"/>
          <w:lang w:val="zh-CN"/>
        </w:rPr>
        <w:t>。</w:t>
      </w:r>
    </w:p>
  </w:footnote>
  <w:footnote w:id="10">
    <w:p w:rsidR="00441E13" w:rsidRPr="009E59EA" w:rsidRDefault="002A5A09" w:rsidP="00441E13">
      <w:pPr>
        <w:pStyle w:val="a6"/>
        <w:rPr>
          <w:rFonts w:asciiTheme="majorBidi" w:hAnsiTheme="majorBidi" w:cstheme="majorBidi"/>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除</w:t>
      </w:r>
      <w:r w:rsidR="00441E13" w:rsidRPr="00441E13">
        <w:t>其他</w:t>
      </w:r>
      <w:r w:rsidR="00441E13" w:rsidRPr="009E59EA">
        <w:rPr>
          <w:rFonts w:asciiTheme="majorBidi" w:hAnsiTheme="majorBidi" w:cstheme="majorBidi"/>
          <w:lang w:val="zh-CN"/>
        </w:rPr>
        <w:t>外见</w:t>
      </w:r>
      <w:r w:rsidR="00441E13" w:rsidRPr="009E59EA">
        <w:rPr>
          <w:rFonts w:asciiTheme="majorBidi" w:eastAsia="楷体" w:hAnsiTheme="majorBidi" w:cstheme="majorBidi"/>
          <w:lang w:val="zh-CN"/>
        </w:rPr>
        <w:t>S.K.</w:t>
      </w:r>
      <w:r w:rsidR="00441E13" w:rsidRPr="009E59EA">
        <w:rPr>
          <w:rFonts w:asciiTheme="majorBidi" w:eastAsia="楷体" w:hAnsiTheme="majorBidi" w:cstheme="majorBidi"/>
          <w:lang w:val="zh-CN"/>
        </w:rPr>
        <w:t>和其他人诉瑞典</w:t>
      </w:r>
      <w:r w:rsidR="00441E13" w:rsidRPr="009E59EA">
        <w:rPr>
          <w:rFonts w:asciiTheme="majorBidi" w:hAnsiTheme="majorBidi" w:cstheme="majorBidi"/>
          <w:lang w:val="zh-CN"/>
        </w:rPr>
        <w:t>案</w:t>
      </w:r>
      <w:r w:rsidR="00441E13" w:rsidRPr="009E59EA">
        <w:rPr>
          <w:rFonts w:asciiTheme="majorBidi" w:hAnsiTheme="majorBidi" w:cstheme="majorBidi"/>
          <w:lang w:val="zh-CN"/>
        </w:rPr>
        <w:t>(CAT/C/54/D/550/2013)</w:t>
      </w:r>
      <w:r w:rsidR="00441E13" w:rsidRPr="009E59EA">
        <w:rPr>
          <w:rFonts w:asciiTheme="majorBidi" w:hAnsiTheme="majorBidi" w:cstheme="majorBidi"/>
          <w:lang w:val="zh-CN"/>
        </w:rPr>
        <w:t>，第</w:t>
      </w:r>
      <w:r w:rsidR="00441E13" w:rsidRPr="009E59EA">
        <w:rPr>
          <w:rFonts w:asciiTheme="majorBidi" w:hAnsiTheme="majorBidi" w:cstheme="majorBidi"/>
          <w:lang w:val="zh-CN"/>
        </w:rPr>
        <w:t>7.3</w:t>
      </w:r>
      <w:r w:rsidR="00441E13" w:rsidRPr="009E59EA">
        <w:rPr>
          <w:rFonts w:asciiTheme="majorBidi" w:hAnsiTheme="majorBidi" w:cstheme="majorBidi"/>
          <w:lang w:val="zh-CN"/>
        </w:rPr>
        <w:t>段。</w:t>
      </w:r>
    </w:p>
  </w:footnote>
  <w:footnote w:id="11">
    <w:p w:rsidR="00441E13" w:rsidRPr="009E59EA" w:rsidRDefault="00441E13" w:rsidP="00441E13">
      <w:pPr>
        <w:pStyle w:val="a6"/>
        <w:tabs>
          <w:tab w:val="clear" w:pos="1021"/>
          <w:tab w:val="right" w:pos="1020"/>
        </w:tabs>
        <w:rPr>
          <w:rFonts w:asciiTheme="majorBidi" w:hAnsiTheme="majorBidi" w:cstheme="majorBidi"/>
        </w:rPr>
      </w:pPr>
      <w:r>
        <w:rPr>
          <w:rFonts w:asciiTheme="majorBidi" w:hAnsiTheme="majorBidi" w:cstheme="majorBidi"/>
          <w:lang w:val="zh-CN"/>
        </w:rPr>
        <w:tab/>
      </w:r>
      <w:r w:rsidRPr="009E59EA">
        <w:rPr>
          <w:rStyle w:val="a8"/>
          <w:rFonts w:asciiTheme="majorBidi" w:eastAsia="宋体" w:hAnsiTheme="majorBidi" w:cstheme="majorBidi"/>
          <w:lang w:val="zh-CN"/>
        </w:rPr>
        <w:footnoteRef/>
      </w:r>
      <w:r w:rsidRPr="009E59EA">
        <w:rPr>
          <w:rFonts w:asciiTheme="majorBidi" w:hAnsiTheme="majorBidi" w:cstheme="majorBidi"/>
          <w:lang w:val="zh-CN"/>
        </w:rPr>
        <w:tab/>
      </w:r>
      <w:r w:rsidRPr="009E59EA">
        <w:rPr>
          <w:rFonts w:asciiTheme="majorBidi" w:eastAsia="楷体" w:hAnsiTheme="majorBidi" w:cstheme="majorBidi"/>
          <w:lang w:val="zh-CN"/>
        </w:rPr>
        <w:t>T.Z.</w:t>
      </w:r>
      <w:r w:rsidRPr="009E59EA">
        <w:rPr>
          <w:rFonts w:asciiTheme="majorBidi" w:eastAsia="楷体" w:hAnsiTheme="majorBidi" w:cstheme="majorBidi"/>
          <w:lang w:val="zh-CN"/>
        </w:rPr>
        <w:t>诉瑞士</w:t>
      </w:r>
      <w:r w:rsidRPr="009E59EA">
        <w:rPr>
          <w:rFonts w:asciiTheme="majorBidi" w:hAnsiTheme="majorBidi" w:cstheme="majorBidi"/>
          <w:lang w:val="zh-CN"/>
        </w:rPr>
        <w:t>案</w:t>
      </w:r>
      <w:r w:rsidRPr="009E59EA">
        <w:rPr>
          <w:rFonts w:asciiTheme="majorBidi" w:hAnsiTheme="majorBidi" w:cstheme="majorBidi"/>
          <w:lang w:val="zh-CN"/>
        </w:rPr>
        <w:t>(CAT/C/62/D/688/2015)</w:t>
      </w:r>
      <w:r w:rsidRPr="009E59EA">
        <w:rPr>
          <w:rFonts w:asciiTheme="majorBidi" w:hAnsiTheme="majorBidi" w:cstheme="majorBidi"/>
          <w:lang w:val="zh-CN"/>
        </w:rPr>
        <w:t>，第</w:t>
      </w:r>
      <w:r w:rsidRPr="009E59EA">
        <w:rPr>
          <w:rFonts w:asciiTheme="majorBidi" w:hAnsiTheme="majorBidi" w:cstheme="majorBidi"/>
          <w:lang w:val="zh-CN"/>
        </w:rPr>
        <w:t>8.4</w:t>
      </w:r>
      <w:r w:rsidRPr="009E59EA">
        <w:rPr>
          <w:rFonts w:asciiTheme="majorBidi" w:hAnsiTheme="majorBidi" w:cstheme="majorBidi"/>
          <w:lang w:val="zh-CN"/>
        </w:rPr>
        <w:t>段。</w:t>
      </w:r>
    </w:p>
  </w:footnote>
  <w:footnote w:id="12">
    <w:p w:rsidR="00441E13" w:rsidRPr="009E59EA" w:rsidRDefault="00441E13" w:rsidP="00441E13">
      <w:pPr>
        <w:pStyle w:val="a6"/>
        <w:rPr>
          <w:rFonts w:asciiTheme="majorBidi" w:hAnsiTheme="majorBidi" w:cstheme="majorBidi"/>
        </w:rPr>
      </w:pPr>
      <w:r>
        <w:rPr>
          <w:rFonts w:asciiTheme="majorBidi" w:hAnsiTheme="majorBidi" w:cstheme="majorBidi"/>
        </w:rPr>
        <w:tab/>
      </w:r>
      <w:r w:rsidRPr="009E59EA">
        <w:rPr>
          <w:rStyle w:val="a8"/>
          <w:rFonts w:asciiTheme="majorBidi" w:eastAsia="宋体" w:hAnsiTheme="majorBidi" w:cstheme="majorBidi"/>
          <w:lang w:val="zh-CN"/>
        </w:rPr>
        <w:footnoteRef/>
      </w:r>
      <w:r w:rsidRPr="00441E13">
        <w:rPr>
          <w:rFonts w:asciiTheme="majorBidi" w:hAnsiTheme="majorBidi" w:cstheme="majorBidi"/>
        </w:rPr>
        <w:tab/>
        <w:t>CAT/C/LKA/CO/5,</w:t>
      </w:r>
      <w:r>
        <w:rPr>
          <w:rFonts w:asciiTheme="majorBidi" w:hAnsiTheme="majorBidi" w:cstheme="majorBidi"/>
        </w:rPr>
        <w:t xml:space="preserve"> </w:t>
      </w:r>
      <w:r w:rsidRPr="009E59EA">
        <w:rPr>
          <w:rFonts w:asciiTheme="majorBidi" w:hAnsiTheme="majorBidi" w:cstheme="majorBidi"/>
          <w:lang w:val="zh-CN"/>
        </w:rPr>
        <w:t>第</w:t>
      </w:r>
      <w:r w:rsidRPr="00441E13">
        <w:rPr>
          <w:rFonts w:asciiTheme="majorBidi" w:hAnsiTheme="majorBidi" w:cstheme="majorBidi"/>
        </w:rPr>
        <w:t>9-12</w:t>
      </w:r>
      <w:r w:rsidRPr="009E59EA">
        <w:rPr>
          <w:rFonts w:asciiTheme="majorBidi" w:hAnsiTheme="majorBidi" w:cstheme="majorBidi"/>
          <w:lang w:val="zh-CN"/>
        </w:rPr>
        <w:t>段。</w:t>
      </w:r>
    </w:p>
  </w:footnote>
  <w:footnote w:id="13">
    <w:p w:rsidR="00441E13" w:rsidRPr="009E59EA" w:rsidRDefault="002A5A09" w:rsidP="00441E13">
      <w:pPr>
        <w:pStyle w:val="a6"/>
        <w:rPr>
          <w:rFonts w:asciiTheme="majorBidi" w:hAnsiTheme="majorBidi" w:cstheme="majorBidi"/>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免于酷刑，</w:t>
      </w:r>
      <w:r w:rsidR="00441E13" w:rsidRPr="00441E13">
        <w:t>《被玷污的和平：</w:t>
      </w:r>
      <w:r w:rsidR="00441E13" w:rsidRPr="00441E13">
        <w:t>2009</w:t>
      </w:r>
      <w:r w:rsidR="00441E13" w:rsidRPr="00441E13">
        <w:t>年</w:t>
      </w:r>
      <w:r w:rsidR="00441E13" w:rsidRPr="00441E13">
        <w:t>5</w:t>
      </w:r>
      <w:r w:rsidR="00441E13" w:rsidRPr="00441E13">
        <w:t>月以来斯里兰卡的酷刑》</w:t>
      </w:r>
      <w:r w:rsidR="00441E13" w:rsidRPr="009E59EA">
        <w:rPr>
          <w:rFonts w:asciiTheme="majorBidi" w:hAnsiTheme="majorBidi" w:cstheme="majorBidi"/>
          <w:lang w:val="zh-CN"/>
        </w:rPr>
        <w:t>(</w:t>
      </w:r>
      <w:r w:rsidR="00441E13" w:rsidRPr="009E59EA">
        <w:rPr>
          <w:rFonts w:asciiTheme="majorBidi" w:hAnsiTheme="majorBidi" w:cstheme="majorBidi"/>
          <w:lang w:val="zh-CN"/>
        </w:rPr>
        <w:t>伦敦，</w:t>
      </w:r>
      <w:r w:rsidR="00441E13" w:rsidRPr="009E59EA">
        <w:rPr>
          <w:rFonts w:asciiTheme="majorBidi" w:hAnsiTheme="majorBidi" w:cstheme="majorBidi"/>
          <w:lang w:val="zh-CN"/>
        </w:rPr>
        <w:t>2015</w:t>
      </w:r>
      <w:r w:rsidR="00441E13" w:rsidRPr="009E59EA">
        <w:rPr>
          <w:rFonts w:asciiTheme="majorBidi" w:hAnsiTheme="majorBidi" w:cstheme="majorBidi"/>
          <w:lang w:val="zh-CN"/>
        </w:rPr>
        <w:t>年</w:t>
      </w:r>
      <w:r w:rsidR="00441E13" w:rsidRPr="009E59EA">
        <w:rPr>
          <w:rFonts w:asciiTheme="majorBidi" w:hAnsiTheme="majorBidi" w:cstheme="majorBidi"/>
          <w:lang w:val="zh-CN"/>
        </w:rPr>
        <w:t>)</w:t>
      </w:r>
      <w:r w:rsidR="00441E13" w:rsidRPr="009E59EA">
        <w:rPr>
          <w:rFonts w:asciiTheme="majorBidi" w:hAnsiTheme="majorBidi" w:cstheme="majorBidi"/>
          <w:lang w:val="zh-CN"/>
        </w:rPr>
        <w:t>；人权监察，《世界报告：</w:t>
      </w:r>
      <w:r w:rsidR="00441E13" w:rsidRPr="009E59EA">
        <w:rPr>
          <w:rFonts w:asciiTheme="majorBidi" w:hAnsiTheme="majorBidi" w:cstheme="majorBidi"/>
          <w:lang w:val="zh-CN"/>
        </w:rPr>
        <w:t>2019</w:t>
      </w:r>
      <w:r w:rsidR="00441E13" w:rsidRPr="009E59EA">
        <w:rPr>
          <w:rFonts w:asciiTheme="majorBidi" w:hAnsiTheme="majorBidi" w:cstheme="majorBidi"/>
          <w:lang w:val="zh-CN"/>
        </w:rPr>
        <w:t>年》</w:t>
      </w:r>
      <w:r w:rsidR="00441E13" w:rsidRPr="009E59EA">
        <w:rPr>
          <w:rFonts w:asciiTheme="majorBidi" w:hAnsiTheme="majorBidi" w:cstheme="majorBidi"/>
          <w:lang w:val="zh-CN"/>
        </w:rPr>
        <w:t>(</w:t>
      </w:r>
      <w:r w:rsidR="00441E13" w:rsidRPr="009E59EA">
        <w:rPr>
          <w:rFonts w:asciiTheme="majorBidi" w:hAnsiTheme="majorBidi" w:cstheme="majorBidi"/>
          <w:lang w:val="zh-CN"/>
        </w:rPr>
        <w:t>纽约，</w:t>
      </w:r>
      <w:r w:rsidR="00441E13" w:rsidRPr="009E59EA">
        <w:rPr>
          <w:rFonts w:asciiTheme="majorBidi" w:hAnsiTheme="majorBidi" w:cstheme="majorBidi"/>
          <w:lang w:val="zh-CN"/>
        </w:rPr>
        <w:t>2019</w:t>
      </w:r>
      <w:r w:rsidR="00441E13" w:rsidRPr="009E59EA">
        <w:rPr>
          <w:rFonts w:asciiTheme="majorBidi" w:hAnsiTheme="majorBidi" w:cstheme="majorBidi"/>
          <w:lang w:val="zh-CN"/>
        </w:rPr>
        <w:t>年</w:t>
      </w:r>
      <w:r w:rsidR="00441E13" w:rsidRPr="009E59EA">
        <w:rPr>
          <w:rFonts w:asciiTheme="majorBidi" w:hAnsiTheme="majorBidi" w:cstheme="majorBidi"/>
          <w:lang w:val="zh-CN"/>
        </w:rPr>
        <w:t>)</w:t>
      </w:r>
      <w:r w:rsidR="00441E13" w:rsidRPr="009E59EA">
        <w:rPr>
          <w:rFonts w:asciiTheme="majorBidi" w:hAnsiTheme="majorBidi" w:cstheme="majorBidi"/>
          <w:lang w:val="zh-CN"/>
        </w:rPr>
        <w:t>。</w:t>
      </w:r>
    </w:p>
  </w:footnote>
  <w:footnote w:id="14">
    <w:p w:rsidR="00441E13" w:rsidRPr="009E59EA" w:rsidRDefault="002A5A09" w:rsidP="002A5A09">
      <w:pPr>
        <w:pStyle w:val="a6"/>
        <w:rPr>
          <w:rFonts w:asciiTheme="majorBidi" w:hAnsiTheme="majorBidi" w:cstheme="majorBidi"/>
        </w:rPr>
      </w:pPr>
      <w:r>
        <w:rPr>
          <w:rFonts w:asciiTheme="majorBidi" w:hAnsiTheme="majorBidi" w:cstheme="majorBidi"/>
          <w:lang w:val="zh-CN"/>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eastAsia="楷体" w:hAnsiTheme="majorBidi" w:cstheme="majorBidi"/>
          <w:lang w:val="zh-CN"/>
        </w:rPr>
        <w:t>J.N.</w:t>
      </w:r>
      <w:r w:rsidR="00441E13" w:rsidRPr="009E59EA">
        <w:rPr>
          <w:rFonts w:asciiTheme="majorBidi" w:eastAsia="楷体" w:hAnsiTheme="majorBidi" w:cstheme="majorBidi"/>
          <w:lang w:val="zh-CN"/>
        </w:rPr>
        <w:t>诉丹麦</w:t>
      </w:r>
      <w:r w:rsidR="00441E13" w:rsidRPr="009E59EA">
        <w:rPr>
          <w:rFonts w:asciiTheme="majorBidi" w:hAnsiTheme="majorBidi" w:cstheme="majorBidi"/>
          <w:lang w:val="zh-CN"/>
        </w:rPr>
        <w:t>案</w:t>
      </w:r>
      <w:r w:rsidR="00441E13" w:rsidRPr="009E59EA">
        <w:rPr>
          <w:rFonts w:asciiTheme="majorBidi" w:hAnsiTheme="majorBidi" w:cstheme="majorBidi"/>
          <w:lang w:val="zh-CN"/>
        </w:rPr>
        <w:t>(CAT/C/57/D/628/2014)</w:t>
      </w:r>
      <w:r w:rsidR="00441E13" w:rsidRPr="009E59EA">
        <w:rPr>
          <w:rFonts w:asciiTheme="majorBidi" w:hAnsiTheme="majorBidi" w:cstheme="majorBidi"/>
          <w:lang w:val="zh-CN"/>
        </w:rPr>
        <w:t>，第</w:t>
      </w:r>
      <w:r w:rsidR="00441E13" w:rsidRPr="009E59EA">
        <w:rPr>
          <w:rFonts w:asciiTheme="majorBidi" w:hAnsiTheme="majorBidi" w:cstheme="majorBidi"/>
          <w:lang w:val="zh-CN"/>
        </w:rPr>
        <w:t>7.9</w:t>
      </w:r>
      <w:r w:rsidR="00441E13" w:rsidRPr="009E59EA">
        <w:rPr>
          <w:rFonts w:asciiTheme="majorBidi" w:hAnsiTheme="majorBidi" w:cstheme="majorBidi"/>
          <w:lang w:val="zh-CN"/>
        </w:rPr>
        <w:t>段。</w:t>
      </w:r>
    </w:p>
  </w:footnote>
  <w:footnote w:id="15">
    <w:p w:rsidR="00441E13" w:rsidRPr="009E59EA" w:rsidRDefault="002A5A09" w:rsidP="002A5A09">
      <w:pPr>
        <w:pStyle w:val="a6"/>
        <w:rPr>
          <w:rFonts w:asciiTheme="majorBidi" w:hAnsiTheme="majorBidi" w:cstheme="majorBidi"/>
        </w:rPr>
      </w:pPr>
      <w:r>
        <w:rPr>
          <w:rFonts w:asciiTheme="majorBidi" w:hAnsiTheme="majorBidi" w:cstheme="majorBidi"/>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例如见</w:t>
      </w:r>
      <w:r w:rsidR="00441E13" w:rsidRPr="009E59EA">
        <w:rPr>
          <w:rFonts w:asciiTheme="majorBidi" w:eastAsia="楷体" w:hAnsiTheme="majorBidi" w:cstheme="majorBidi"/>
          <w:lang w:val="zh-CN"/>
        </w:rPr>
        <w:t>R.D.</w:t>
      </w:r>
      <w:r w:rsidR="00441E13" w:rsidRPr="009E59EA">
        <w:rPr>
          <w:rFonts w:asciiTheme="majorBidi" w:eastAsia="楷体" w:hAnsiTheme="majorBidi" w:cstheme="majorBidi"/>
          <w:lang w:val="zh-CN"/>
        </w:rPr>
        <w:t>诉瑞士</w:t>
      </w:r>
      <w:r w:rsidR="00441E13" w:rsidRPr="009E59EA">
        <w:rPr>
          <w:rFonts w:asciiTheme="majorBidi" w:hAnsiTheme="majorBidi" w:cstheme="majorBidi"/>
          <w:lang w:val="zh-CN"/>
        </w:rPr>
        <w:t>案</w:t>
      </w:r>
      <w:r w:rsidR="00441E13" w:rsidRPr="009E59EA">
        <w:rPr>
          <w:rFonts w:asciiTheme="majorBidi" w:hAnsiTheme="majorBidi" w:cstheme="majorBidi"/>
          <w:lang w:val="zh-CN"/>
        </w:rPr>
        <w:t>(CAT/C/51/D/426/2010)</w:t>
      </w:r>
      <w:r w:rsidR="00441E13" w:rsidRPr="009E59EA">
        <w:rPr>
          <w:rFonts w:asciiTheme="majorBidi" w:hAnsiTheme="majorBidi" w:cstheme="majorBidi"/>
          <w:lang w:val="zh-CN"/>
        </w:rPr>
        <w:t>，</w:t>
      </w:r>
      <w:r w:rsidR="00441E13" w:rsidRPr="002A5A09">
        <w:t>第</w:t>
      </w:r>
      <w:r w:rsidR="00441E13" w:rsidRPr="002A5A09">
        <w:t>9</w:t>
      </w:r>
      <w:r w:rsidR="00441E13" w:rsidRPr="009E59EA">
        <w:rPr>
          <w:rFonts w:asciiTheme="majorBidi" w:hAnsiTheme="majorBidi" w:cstheme="majorBidi"/>
          <w:lang w:val="zh-CN"/>
        </w:rPr>
        <w:t>.2</w:t>
      </w:r>
      <w:r w:rsidR="00441E13" w:rsidRPr="009E59EA">
        <w:rPr>
          <w:rFonts w:asciiTheme="majorBidi" w:hAnsiTheme="majorBidi" w:cstheme="majorBidi"/>
          <w:lang w:val="zh-CN"/>
        </w:rPr>
        <w:t>段。</w:t>
      </w:r>
    </w:p>
  </w:footnote>
  <w:footnote w:id="16">
    <w:p w:rsidR="00441E13" w:rsidRPr="009E59EA" w:rsidRDefault="002A5A09" w:rsidP="002A5A09">
      <w:pPr>
        <w:pStyle w:val="a6"/>
        <w:rPr>
          <w:rFonts w:asciiTheme="majorBidi" w:hAnsiTheme="majorBidi" w:cstheme="majorBidi"/>
        </w:rPr>
      </w:pPr>
      <w:r>
        <w:rPr>
          <w:rFonts w:asciiTheme="majorBidi" w:hAnsiTheme="majorBidi" w:cstheme="majorBidi"/>
        </w:rPr>
        <w:tab/>
      </w:r>
      <w:r w:rsidR="00441E13" w:rsidRPr="009E59EA">
        <w:rPr>
          <w:rStyle w:val="a8"/>
          <w:rFonts w:asciiTheme="majorBidi" w:eastAsia="宋体" w:hAnsiTheme="majorBidi" w:cstheme="majorBidi"/>
          <w:lang w:val="zh-CN"/>
        </w:rPr>
        <w:footnoteRef/>
      </w:r>
      <w:r w:rsidR="00441E13" w:rsidRPr="009E59EA">
        <w:rPr>
          <w:rFonts w:asciiTheme="majorBidi" w:hAnsiTheme="majorBidi" w:cstheme="majorBidi"/>
          <w:lang w:val="zh-CN"/>
        </w:rPr>
        <w:tab/>
      </w:r>
      <w:r w:rsidR="00441E13" w:rsidRPr="009E59EA">
        <w:rPr>
          <w:rFonts w:asciiTheme="majorBidi" w:hAnsiTheme="majorBidi" w:cstheme="majorBidi"/>
          <w:lang w:val="zh-CN"/>
        </w:rPr>
        <w:t>例如见</w:t>
      </w:r>
      <w:r w:rsidR="00441E13" w:rsidRPr="009E59EA">
        <w:rPr>
          <w:rFonts w:asciiTheme="majorBidi" w:eastAsia="楷体" w:hAnsiTheme="majorBidi" w:cstheme="majorBidi"/>
          <w:lang w:val="zh-CN"/>
        </w:rPr>
        <w:t>X</w:t>
      </w:r>
      <w:r w:rsidR="00441E13" w:rsidRPr="009E59EA">
        <w:rPr>
          <w:rFonts w:asciiTheme="majorBidi" w:eastAsia="楷体" w:hAnsiTheme="majorBidi" w:cstheme="majorBidi"/>
          <w:lang w:val="zh-CN"/>
        </w:rPr>
        <w:t>、</w:t>
      </w:r>
      <w:r w:rsidR="00441E13" w:rsidRPr="009E59EA">
        <w:rPr>
          <w:rFonts w:asciiTheme="majorBidi" w:eastAsia="楷体" w:hAnsiTheme="majorBidi" w:cstheme="majorBidi"/>
          <w:lang w:val="zh-CN"/>
        </w:rPr>
        <w:t>Y</w:t>
      </w:r>
      <w:r w:rsidR="00441E13" w:rsidRPr="009E59EA">
        <w:rPr>
          <w:rFonts w:asciiTheme="majorBidi" w:eastAsia="楷体" w:hAnsiTheme="majorBidi" w:cstheme="majorBidi"/>
          <w:lang w:val="zh-CN"/>
        </w:rPr>
        <w:t>和</w:t>
      </w:r>
      <w:r w:rsidR="00441E13" w:rsidRPr="009E59EA">
        <w:rPr>
          <w:rFonts w:asciiTheme="majorBidi" w:eastAsia="楷体" w:hAnsiTheme="majorBidi" w:cstheme="majorBidi"/>
          <w:lang w:val="zh-CN"/>
        </w:rPr>
        <w:t>Z</w:t>
      </w:r>
      <w:r w:rsidR="00441E13" w:rsidRPr="009E59EA">
        <w:rPr>
          <w:rFonts w:asciiTheme="majorBidi" w:eastAsia="楷体" w:hAnsiTheme="majorBidi" w:cstheme="majorBidi"/>
          <w:lang w:val="zh-CN"/>
        </w:rPr>
        <w:t>诉瑞典</w:t>
      </w:r>
      <w:r w:rsidR="00441E13" w:rsidRPr="009E59EA">
        <w:rPr>
          <w:rFonts w:asciiTheme="majorBidi" w:hAnsiTheme="majorBidi" w:cstheme="majorBidi"/>
          <w:lang w:val="zh-CN"/>
        </w:rPr>
        <w:t>案</w:t>
      </w:r>
      <w:r w:rsidR="00441E13" w:rsidRPr="009E59EA">
        <w:rPr>
          <w:rFonts w:asciiTheme="majorBidi" w:hAnsiTheme="majorBidi" w:cstheme="majorBidi"/>
          <w:lang w:val="zh-CN"/>
        </w:rPr>
        <w:t>(CAT/C/20/D/61/1996)</w:t>
      </w:r>
      <w:r w:rsidR="00441E13" w:rsidRPr="009E59EA">
        <w:rPr>
          <w:rFonts w:asciiTheme="majorBidi" w:hAnsiTheme="majorBidi" w:cstheme="majorBidi"/>
          <w:lang w:val="zh-CN"/>
        </w:rPr>
        <w:t>，</w:t>
      </w:r>
      <w:r w:rsidR="00441E13" w:rsidRPr="002A5A09">
        <w:t>第</w:t>
      </w:r>
      <w:r w:rsidR="00441E13" w:rsidRPr="002A5A09">
        <w:t>11</w:t>
      </w:r>
      <w:r w:rsidR="00441E13" w:rsidRPr="009E59EA">
        <w:rPr>
          <w:rFonts w:asciiTheme="majorBidi" w:hAnsiTheme="majorBidi" w:cstheme="majorBidi"/>
          <w:lang w:val="zh-CN"/>
        </w:rPr>
        <w:t>.2</w:t>
      </w:r>
      <w:r w:rsidR="00441E13" w:rsidRPr="009E59EA">
        <w:rPr>
          <w:rFonts w:asciiTheme="majorBidi" w:hAnsiTheme="majorBidi" w:cstheme="majorBidi"/>
          <w:lang w:val="zh-CN"/>
        </w:rPr>
        <w:t>段；</w:t>
      </w:r>
      <w:r w:rsidR="00441E13" w:rsidRPr="009E59EA">
        <w:rPr>
          <w:rFonts w:asciiTheme="majorBidi" w:eastAsia="楷体" w:hAnsiTheme="majorBidi" w:cstheme="majorBidi"/>
          <w:lang w:val="zh-CN"/>
        </w:rPr>
        <w:t>G.B.M.</w:t>
      </w:r>
      <w:r w:rsidR="00441E13" w:rsidRPr="009E59EA">
        <w:rPr>
          <w:rFonts w:asciiTheme="majorBidi" w:eastAsia="楷体" w:hAnsiTheme="majorBidi" w:cstheme="majorBidi"/>
          <w:lang w:val="zh-CN"/>
        </w:rPr>
        <w:t>诉瑞典</w:t>
      </w:r>
      <w:r w:rsidR="00441E13" w:rsidRPr="009E59EA">
        <w:rPr>
          <w:rFonts w:asciiTheme="majorBidi" w:hAnsiTheme="majorBidi" w:cstheme="majorBidi"/>
          <w:lang w:val="zh-CN"/>
        </w:rPr>
        <w:t>案</w:t>
      </w:r>
      <w:r w:rsidR="00441E13" w:rsidRPr="009E59EA">
        <w:rPr>
          <w:rFonts w:asciiTheme="majorBidi" w:hAnsiTheme="majorBidi" w:cstheme="majorBidi"/>
          <w:lang w:val="zh-CN"/>
        </w:rPr>
        <w:t>(CAT/C/49/D/</w:t>
      </w:r>
      <w:r>
        <w:rPr>
          <w:rFonts w:asciiTheme="majorBidi" w:hAnsiTheme="majorBidi" w:cstheme="majorBidi"/>
        </w:rPr>
        <w:t xml:space="preserve"> </w:t>
      </w:r>
      <w:r w:rsidR="00441E13" w:rsidRPr="009E59EA">
        <w:rPr>
          <w:rFonts w:asciiTheme="majorBidi" w:hAnsiTheme="majorBidi" w:cstheme="majorBidi"/>
          <w:lang w:val="zh-CN"/>
        </w:rPr>
        <w:t>435/2010)</w:t>
      </w:r>
      <w:r w:rsidR="00441E13" w:rsidRPr="009E59EA">
        <w:rPr>
          <w:rFonts w:asciiTheme="majorBidi" w:hAnsiTheme="majorBidi" w:cstheme="majorBidi"/>
          <w:lang w:val="zh-CN"/>
        </w:rPr>
        <w:t>，第</w:t>
      </w:r>
      <w:r w:rsidR="00441E13" w:rsidRPr="009E59EA">
        <w:rPr>
          <w:rFonts w:asciiTheme="majorBidi" w:hAnsiTheme="majorBidi" w:cstheme="majorBidi"/>
          <w:lang w:val="zh-CN"/>
        </w:rPr>
        <w:t>7.7</w:t>
      </w:r>
      <w:r w:rsidR="00441E13" w:rsidRPr="009E59EA">
        <w:rPr>
          <w:rFonts w:asciiTheme="majorBidi" w:hAnsiTheme="majorBidi" w:cstheme="majorBidi"/>
          <w:lang w:val="zh-CN"/>
        </w:rPr>
        <w:t>段；</w:t>
      </w:r>
      <w:r w:rsidR="00441E13" w:rsidRPr="009E59EA">
        <w:rPr>
          <w:rFonts w:asciiTheme="majorBidi" w:eastAsia="楷体" w:hAnsiTheme="majorBidi" w:cstheme="majorBidi"/>
          <w:lang w:val="zh-CN"/>
        </w:rPr>
        <w:t>X</w:t>
      </w:r>
      <w:r w:rsidR="00441E13" w:rsidRPr="009E59EA">
        <w:rPr>
          <w:rFonts w:asciiTheme="majorBidi" w:eastAsia="楷体" w:hAnsiTheme="majorBidi" w:cstheme="majorBidi"/>
          <w:lang w:val="zh-CN"/>
        </w:rPr>
        <w:t>诉丹麦</w:t>
      </w:r>
      <w:r w:rsidR="00441E13" w:rsidRPr="009E59EA">
        <w:rPr>
          <w:rFonts w:asciiTheme="majorBidi" w:hAnsiTheme="majorBidi" w:cstheme="majorBidi"/>
          <w:lang w:val="zh-CN"/>
        </w:rPr>
        <w:t>案</w:t>
      </w:r>
      <w:r w:rsidR="00441E13" w:rsidRPr="009E59EA">
        <w:rPr>
          <w:rFonts w:asciiTheme="majorBidi" w:hAnsiTheme="majorBidi" w:cstheme="majorBidi"/>
          <w:lang w:val="zh-CN"/>
        </w:rPr>
        <w:t>(CAT/C/53/D/458/2011)</w:t>
      </w:r>
      <w:r w:rsidR="00441E13" w:rsidRPr="009E59EA">
        <w:rPr>
          <w:rFonts w:asciiTheme="majorBidi" w:hAnsiTheme="majorBidi" w:cstheme="majorBidi"/>
          <w:lang w:val="zh-CN"/>
        </w:rPr>
        <w:t>，第</w:t>
      </w:r>
      <w:r w:rsidR="00441E13" w:rsidRPr="009E59EA">
        <w:rPr>
          <w:rFonts w:asciiTheme="majorBidi" w:hAnsiTheme="majorBidi" w:cstheme="majorBidi"/>
          <w:lang w:val="zh-CN"/>
        </w:rPr>
        <w:t>9.5</w:t>
      </w:r>
      <w:r w:rsidR="00441E13" w:rsidRPr="009E59EA">
        <w:rPr>
          <w:rFonts w:asciiTheme="majorBidi" w:hAnsiTheme="majorBidi" w:cstheme="majorBidi"/>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0C77D2" w:rsidP="000C77D2">
    <w:pPr>
      <w:pStyle w:val="af3"/>
    </w:pPr>
    <w:r>
      <w:t>CAT/C/67/D/723/2015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0C77D2" w:rsidP="000C77D2">
    <w:pPr>
      <w:pStyle w:val="af3"/>
      <w:jc w:val="right"/>
    </w:pPr>
    <w:r>
      <w:t>CAT/C/67/D/723/2015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4701"/>
    <w:rsid w:val="00011483"/>
    <w:rsid w:val="00023C46"/>
    <w:rsid w:val="0003324B"/>
    <w:rsid w:val="000A0B81"/>
    <w:rsid w:val="000B0E35"/>
    <w:rsid w:val="000C77D2"/>
    <w:rsid w:val="000D319F"/>
    <w:rsid w:val="000E4D0E"/>
    <w:rsid w:val="00144B69"/>
    <w:rsid w:val="00153E86"/>
    <w:rsid w:val="00192831"/>
    <w:rsid w:val="001B1BD1"/>
    <w:rsid w:val="001C3EF2"/>
    <w:rsid w:val="001D17F6"/>
    <w:rsid w:val="00204B42"/>
    <w:rsid w:val="002231C3"/>
    <w:rsid w:val="0024417F"/>
    <w:rsid w:val="00250F8D"/>
    <w:rsid w:val="00256EC7"/>
    <w:rsid w:val="002663DD"/>
    <w:rsid w:val="00286ED3"/>
    <w:rsid w:val="002A5A09"/>
    <w:rsid w:val="002B6265"/>
    <w:rsid w:val="002D14FC"/>
    <w:rsid w:val="002E1C97"/>
    <w:rsid w:val="002F0F24"/>
    <w:rsid w:val="002F5834"/>
    <w:rsid w:val="003006AB"/>
    <w:rsid w:val="00326EBF"/>
    <w:rsid w:val="00327FE4"/>
    <w:rsid w:val="0033296C"/>
    <w:rsid w:val="00345E9E"/>
    <w:rsid w:val="00352798"/>
    <w:rsid w:val="003862BE"/>
    <w:rsid w:val="003E64ED"/>
    <w:rsid w:val="004162D0"/>
    <w:rsid w:val="00427F63"/>
    <w:rsid w:val="00434D38"/>
    <w:rsid w:val="00440BAE"/>
    <w:rsid w:val="00441E13"/>
    <w:rsid w:val="004516C4"/>
    <w:rsid w:val="00467925"/>
    <w:rsid w:val="004937A4"/>
    <w:rsid w:val="00494EB8"/>
    <w:rsid w:val="004A34AA"/>
    <w:rsid w:val="004C4A0A"/>
    <w:rsid w:val="004E5055"/>
    <w:rsid w:val="00501220"/>
    <w:rsid w:val="005505A1"/>
    <w:rsid w:val="0059185B"/>
    <w:rsid w:val="005B5D35"/>
    <w:rsid w:val="005E403A"/>
    <w:rsid w:val="00680656"/>
    <w:rsid w:val="006B07B3"/>
    <w:rsid w:val="006B1119"/>
    <w:rsid w:val="006C70CF"/>
    <w:rsid w:val="006E3E46"/>
    <w:rsid w:val="006E71B1"/>
    <w:rsid w:val="0070593B"/>
    <w:rsid w:val="00705D89"/>
    <w:rsid w:val="00731A42"/>
    <w:rsid w:val="00767E69"/>
    <w:rsid w:val="0077079A"/>
    <w:rsid w:val="00782EB9"/>
    <w:rsid w:val="00792EBB"/>
    <w:rsid w:val="007A5599"/>
    <w:rsid w:val="00831F30"/>
    <w:rsid w:val="00856233"/>
    <w:rsid w:val="00860F27"/>
    <w:rsid w:val="00892E66"/>
    <w:rsid w:val="008B0560"/>
    <w:rsid w:val="008B2BFA"/>
    <w:rsid w:val="008E6A3F"/>
    <w:rsid w:val="00936F03"/>
    <w:rsid w:val="00943B69"/>
    <w:rsid w:val="00944CB3"/>
    <w:rsid w:val="00945B28"/>
    <w:rsid w:val="00951B31"/>
    <w:rsid w:val="009521BD"/>
    <w:rsid w:val="00964BB3"/>
    <w:rsid w:val="00965CEF"/>
    <w:rsid w:val="00990BE0"/>
    <w:rsid w:val="0099508F"/>
    <w:rsid w:val="009B09D7"/>
    <w:rsid w:val="009D35ED"/>
    <w:rsid w:val="009E489E"/>
    <w:rsid w:val="00A03CB6"/>
    <w:rsid w:val="00A1364C"/>
    <w:rsid w:val="00A21076"/>
    <w:rsid w:val="00A3739A"/>
    <w:rsid w:val="00A52DAF"/>
    <w:rsid w:val="00A84072"/>
    <w:rsid w:val="00AF67A8"/>
    <w:rsid w:val="00B16570"/>
    <w:rsid w:val="00B23B03"/>
    <w:rsid w:val="00B43EB7"/>
    <w:rsid w:val="00B53320"/>
    <w:rsid w:val="00B71DC1"/>
    <w:rsid w:val="00BC6522"/>
    <w:rsid w:val="00C121D5"/>
    <w:rsid w:val="00C17349"/>
    <w:rsid w:val="00C351AA"/>
    <w:rsid w:val="00C50073"/>
    <w:rsid w:val="00C7253F"/>
    <w:rsid w:val="00C74744"/>
    <w:rsid w:val="00CA534A"/>
    <w:rsid w:val="00D0663E"/>
    <w:rsid w:val="00D245B9"/>
    <w:rsid w:val="00D25EA6"/>
    <w:rsid w:val="00D26A05"/>
    <w:rsid w:val="00D44701"/>
    <w:rsid w:val="00D97B98"/>
    <w:rsid w:val="00DC18BF"/>
    <w:rsid w:val="00DC671F"/>
    <w:rsid w:val="00DE4DA7"/>
    <w:rsid w:val="00DF1925"/>
    <w:rsid w:val="00E245ED"/>
    <w:rsid w:val="00E33B38"/>
    <w:rsid w:val="00E47FE5"/>
    <w:rsid w:val="00E572EF"/>
    <w:rsid w:val="00E574AF"/>
    <w:rsid w:val="00EA2EE1"/>
    <w:rsid w:val="00EF40DA"/>
    <w:rsid w:val="00F24E6D"/>
    <w:rsid w:val="00F65009"/>
    <w:rsid w:val="00F714DA"/>
    <w:rsid w:val="00F92E11"/>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2A71D"/>
  <w15:docId w15:val="{31326D27-1F28-4C44-90E3-0C08362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B748-5A9D-4837-BAAA-43732DB5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9547</Words>
  <Characters>9991</Characters>
  <Application>Microsoft Office Word</Application>
  <DocSecurity>0</DocSecurity>
  <Lines>335</Lines>
  <Paragraphs>78</Paragraphs>
  <ScaleCrop>false</ScaleCrop>
  <Company>DCM</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CAT/C/67/D/723/2015</dc:title>
  <dc:subject>1915113</dc:subject>
  <dc:creator>Xiaoling</dc:creator>
  <cp:keywords/>
  <dc:description/>
  <cp:lastModifiedBy>Xiangli Ferschin-Ji</cp:lastModifiedBy>
  <cp:revision>2</cp:revision>
  <cp:lastPrinted>2014-05-09T11:28:00Z</cp:lastPrinted>
  <dcterms:created xsi:type="dcterms:W3CDTF">2019-12-18T11:05:00Z</dcterms:created>
  <dcterms:modified xsi:type="dcterms:W3CDTF">2019-12-18T11:05:00Z</dcterms:modified>
</cp:coreProperties>
</file>