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fldSimple w:instr=" FILLIN  &quot;Введите часть символа после CRC/&quot;  \* MERGEFORMAT ">
              <w:r w:rsidR="00CD18AC">
                <w:t>C/URY/CO/1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CD18AC">
                <w:rPr>
                  <w:lang w:val="en-US"/>
                </w:rPr>
                <w:t>8 May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11078D" w:rsidRPr="00FD54AF" w:rsidRDefault="0011078D" w:rsidP="0011078D">
      <w:pPr>
        <w:spacing w:before="120"/>
        <w:rPr>
          <w:b/>
          <w:sz w:val="24"/>
          <w:szCs w:val="24"/>
        </w:rPr>
      </w:pPr>
      <w:r w:rsidRPr="00FD54AF">
        <w:rPr>
          <w:b/>
          <w:sz w:val="24"/>
          <w:szCs w:val="24"/>
        </w:rPr>
        <w:t>Комитет по насильственным исчезновениям</w:t>
      </w:r>
    </w:p>
    <w:p w:rsidR="0011078D" w:rsidRPr="00FD54AF" w:rsidRDefault="0011078D" w:rsidP="0011078D">
      <w:pPr>
        <w:pStyle w:val="HChGR"/>
      </w:pPr>
      <w:r w:rsidRPr="0011078D">
        <w:tab/>
      </w:r>
      <w:r w:rsidRPr="0011078D">
        <w:tab/>
      </w:r>
      <w:r w:rsidRPr="00FD54AF">
        <w:t>Заключительные замечания по докладу, представленному Уругваем в соответствии с</w:t>
      </w:r>
      <w:r w:rsidR="004562B9">
        <w:rPr>
          <w:lang w:val="en-US"/>
        </w:rPr>
        <w:t> </w:t>
      </w:r>
      <w:r w:rsidRPr="00FD54AF">
        <w:t>пунктом</w:t>
      </w:r>
      <w:r w:rsidR="004562B9">
        <w:rPr>
          <w:lang w:val="en-US"/>
        </w:rPr>
        <w:t> </w:t>
      </w:r>
      <w:r w:rsidRPr="00FD54AF">
        <w:t xml:space="preserve">1 статьи 29 Конвенции, принятые Комитетом на его четвертой сессии </w:t>
      </w:r>
      <w:r w:rsidR="004562B9" w:rsidRPr="004562B9">
        <w:br/>
      </w:r>
      <w:r w:rsidRPr="00FD54AF">
        <w:t>(8</w:t>
      </w:r>
      <w:r w:rsidR="005105FD" w:rsidRPr="005105FD">
        <w:t>−</w:t>
      </w:r>
      <w:r w:rsidRPr="00FD54AF">
        <w:t>19 апреля 2013 года)</w:t>
      </w:r>
    </w:p>
    <w:p w:rsidR="0011078D" w:rsidRPr="00FD54AF" w:rsidRDefault="0011078D" w:rsidP="0011078D">
      <w:pPr>
        <w:pStyle w:val="SingleTxtGR"/>
      </w:pPr>
      <w:r w:rsidRPr="00FD54AF">
        <w:t>1.</w:t>
      </w:r>
      <w:r w:rsidRPr="00FD54AF">
        <w:tab/>
        <w:t>Комитет по насильственным исчезновениям рассмотрел доклад, пре</w:t>
      </w:r>
      <w:r w:rsidRPr="00FD54AF">
        <w:t>д</w:t>
      </w:r>
      <w:r w:rsidRPr="00FD54AF">
        <w:t>ставленный Уругваем в соо</w:t>
      </w:r>
      <w:r w:rsidRPr="00FD54AF">
        <w:t>т</w:t>
      </w:r>
      <w:r w:rsidRPr="00FD54AF">
        <w:t>ветствии с пунктом 1 статьи 29 Конвенции (CED/C/URY/1), на своих 42-м и 43-м заседаниях (CED/C/SR.42 и 43), состоя</w:t>
      </w:r>
      <w:r w:rsidRPr="00FD54AF">
        <w:t>в</w:t>
      </w:r>
      <w:r w:rsidRPr="00FD54AF">
        <w:t>шихся 9 и 10 апреля 2013 года. На своем 57-м заседании, состоявшемся 19 а</w:t>
      </w:r>
      <w:r w:rsidRPr="00FD54AF">
        <w:t>п</w:t>
      </w:r>
      <w:r w:rsidRPr="00FD54AF">
        <w:t>реля 2013 года, Комитет принял следующие заключительные замечания.</w:t>
      </w:r>
    </w:p>
    <w:p w:rsidR="0011078D" w:rsidRPr="00FD54AF" w:rsidRDefault="0011078D" w:rsidP="0011078D">
      <w:pPr>
        <w:pStyle w:val="H1GR"/>
      </w:pPr>
      <w:r w:rsidRPr="0011078D">
        <w:tab/>
      </w:r>
      <w:r w:rsidRPr="00FD54AF">
        <w:t>A.</w:t>
      </w:r>
      <w:r w:rsidRPr="00FD54AF">
        <w:tab/>
        <w:t>Введение</w:t>
      </w:r>
    </w:p>
    <w:p w:rsidR="0011078D" w:rsidRPr="00FD54AF" w:rsidRDefault="0011078D" w:rsidP="0011078D">
      <w:pPr>
        <w:pStyle w:val="SingleTxtGR"/>
      </w:pPr>
      <w:r w:rsidRPr="00FD54AF">
        <w:t>2.</w:t>
      </w:r>
      <w:r w:rsidRPr="00FD54AF">
        <w:tab/>
        <w:t>Комитет приветствует доклад Уругвая, представленный в соответствии с пунктом 1 статьи 29 Конвенции и подготовленный с учетом руководящих при</w:t>
      </w:r>
      <w:r w:rsidRPr="00FD54AF">
        <w:t>н</w:t>
      </w:r>
      <w:r w:rsidRPr="00FD54AF">
        <w:t xml:space="preserve">ципов представления докладов, </w:t>
      </w:r>
      <w:r w:rsidR="005105FD">
        <w:t xml:space="preserve">а также </w:t>
      </w:r>
      <w:r w:rsidRPr="00FD54AF">
        <w:t>содержащуюся в нем информацию. В</w:t>
      </w:r>
      <w:r w:rsidR="005105FD">
        <w:t> </w:t>
      </w:r>
      <w:r w:rsidRPr="00FD54AF">
        <w:t>частности, Комитет с удовлетворением отмечает, что Уругвай стал первым государством-участником, представившим доклад, и при этом уложился в ср</w:t>
      </w:r>
      <w:r w:rsidRPr="00FD54AF">
        <w:t>о</w:t>
      </w:r>
      <w:r w:rsidRPr="00FD54AF">
        <w:t>ки, предусмотренные в упомянутом пункте 1 статьи 29 Конвенции. Кроме того, Комитет выражает признательность за конструктивный диалог, состоя</w:t>
      </w:r>
      <w:r w:rsidRPr="00FD54AF">
        <w:t>в</w:t>
      </w:r>
      <w:r w:rsidRPr="00FD54AF">
        <w:t>шийся с высокопоставленной делегацией государства-участника и посвяще</w:t>
      </w:r>
      <w:r w:rsidRPr="00FD54AF">
        <w:t>н</w:t>
      </w:r>
      <w:r w:rsidRPr="00FD54AF">
        <w:t>ный мерам, принятым последним в целях осуществления положений Конве</w:t>
      </w:r>
      <w:r w:rsidRPr="00FD54AF">
        <w:t>н</w:t>
      </w:r>
      <w:r w:rsidRPr="00FD54AF">
        <w:t>ции, благодаря чему удалось снять многие вопросы, вызывавшие у Комитета обеспокоенность. Комитет также благодарит государство-участник за письме</w:t>
      </w:r>
      <w:r w:rsidRPr="00FD54AF">
        <w:t>н</w:t>
      </w:r>
      <w:r w:rsidRPr="00FD54AF">
        <w:t xml:space="preserve">ные ответы (CED/C/URY/Q/1/Add.1) </w:t>
      </w:r>
      <w:r w:rsidR="005105FD">
        <w:t xml:space="preserve">по </w:t>
      </w:r>
      <w:r w:rsidRPr="00FD54AF">
        <w:t>переч</w:t>
      </w:r>
      <w:r w:rsidR="005105FD">
        <w:t>ню</w:t>
      </w:r>
      <w:r w:rsidRPr="00FD54AF">
        <w:t xml:space="preserve"> вопросов (CED/C/URY/Q/1), дополненные выступлениями делегации, и за представленную в письменном виде дополн</w:t>
      </w:r>
      <w:r w:rsidRPr="00FD54AF">
        <w:t>и</w:t>
      </w:r>
      <w:r w:rsidRPr="00FD54AF">
        <w:t>тельную информацию.</w:t>
      </w:r>
    </w:p>
    <w:p w:rsidR="0011078D" w:rsidRPr="00FD54AF" w:rsidRDefault="0011078D" w:rsidP="0011078D">
      <w:pPr>
        <w:pStyle w:val="H1GR"/>
      </w:pPr>
      <w:r w:rsidRPr="0011078D">
        <w:tab/>
      </w:r>
      <w:r w:rsidRPr="00FD54AF">
        <w:t>B.</w:t>
      </w:r>
      <w:r w:rsidRPr="00FD54AF">
        <w:tab/>
        <w:t>Позитивные аспекты</w:t>
      </w:r>
    </w:p>
    <w:p w:rsidR="0011078D" w:rsidRPr="00FD54AF" w:rsidRDefault="0011078D" w:rsidP="0011078D">
      <w:pPr>
        <w:pStyle w:val="SingleTxtGR"/>
      </w:pPr>
      <w:r w:rsidRPr="00FD54AF">
        <w:t>3.</w:t>
      </w:r>
      <w:r w:rsidRPr="00FD54AF">
        <w:tab/>
        <w:t>Комитет приветствует ратификацию государством-участником всех о</w:t>
      </w:r>
      <w:r w:rsidRPr="00FD54AF">
        <w:t>с</w:t>
      </w:r>
      <w:r w:rsidRPr="00FD54AF">
        <w:t>новных договоров Организации Объединенных Наций по правам человека и действующих факультативных протоколов к ним, а также Римского статута Международного уголовного суда и Межамериканской конвенции о насильс</w:t>
      </w:r>
      <w:r w:rsidRPr="00FD54AF">
        <w:t>т</w:t>
      </w:r>
      <w:r w:rsidRPr="00FD54AF">
        <w:t>венном исчезновении лиц.</w:t>
      </w:r>
    </w:p>
    <w:p w:rsidR="0011078D" w:rsidRPr="00FD54AF" w:rsidRDefault="0011078D" w:rsidP="0011078D">
      <w:pPr>
        <w:pStyle w:val="SingleTxtGR"/>
      </w:pPr>
      <w:r w:rsidRPr="00FD54AF">
        <w:t>4.</w:t>
      </w:r>
      <w:r w:rsidRPr="00FD54AF">
        <w:tab/>
        <w:t>Кроме того, Комитет с удовлетворением отмечает, что государство-участник признало его компетенцию по статьям 31 и 32 Конвенции в отнош</w:t>
      </w:r>
      <w:r w:rsidRPr="00FD54AF">
        <w:t>е</w:t>
      </w:r>
      <w:r w:rsidRPr="00FD54AF">
        <w:t>нии соответственно индивидуальных и межгосударс</w:t>
      </w:r>
      <w:r w:rsidRPr="00FD54AF">
        <w:t>т</w:t>
      </w:r>
      <w:r w:rsidRPr="00FD54AF">
        <w:t>венных сообщений.</w:t>
      </w:r>
    </w:p>
    <w:p w:rsidR="0011078D" w:rsidRPr="00FD54AF" w:rsidRDefault="0011078D" w:rsidP="0011078D">
      <w:pPr>
        <w:pStyle w:val="SingleTxtGR"/>
      </w:pPr>
      <w:r w:rsidRPr="00FD54AF">
        <w:t>5.</w:t>
      </w:r>
      <w:r w:rsidRPr="00FD54AF">
        <w:tab/>
        <w:t>Комитет также приветствует принятый 4 октября 2006 года Закон о с</w:t>
      </w:r>
      <w:r w:rsidRPr="00FD54AF">
        <w:t>о</w:t>
      </w:r>
      <w:r w:rsidRPr="00FD54AF">
        <w:t>трудничестве с Международным уголовным судом в области борьбы с геноц</w:t>
      </w:r>
      <w:r w:rsidRPr="00FD54AF">
        <w:t>и</w:t>
      </w:r>
      <w:r w:rsidRPr="00FD54AF">
        <w:t>дом, военными преступлениями и преступлениями против человечности (З</w:t>
      </w:r>
      <w:r w:rsidRPr="00FD54AF">
        <w:t>а</w:t>
      </w:r>
      <w:r w:rsidRPr="00FD54AF">
        <w:t>кон</w:t>
      </w:r>
      <w:r w:rsidR="005105FD">
        <w:t> </w:t>
      </w:r>
      <w:r w:rsidRPr="00FD54AF">
        <w:t xml:space="preserve">№ 18026). На основании </w:t>
      </w:r>
      <w:r w:rsidR="005105FD">
        <w:t>данного</w:t>
      </w:r>
      <w:r w:rsidRPr="00FD54AF">
        <w:t xml:space="preserve"> </w:t>
      </w:r>
      <w:r w:rsidR="005105FD">
        <w:t>з</w:t>
      </w:r>
      <w:r w:rsidRPr="00FD54AF">
        <w:t>акона, среди прочего, вводится уголо</w:t>
      </w:r>
      <w:r w:rsidRPr="00FD54AF">
        <w:t>в</w:t>
      </w:r>
      <w:r w:rsidRPr="00FD54AF">
        <w:t>ная ответственность за насильственное исчезновение лиц, которое рассматр</w:t>
      </w:r>
      <w:r w:rsidRPr="00FD54AF">
        <w:t>и</w:t>
      </w:r>
      <w:r w:rsidRPr="00FD54AF">
        <w:t>вается в качестве длящегося преступления до тех пор, пока не будут установлены судьб</w:t>
      </w:r>
      <w:r w:rsidR="00C15DE0">
        <w:t>а</w:t>
      </w:r>
      <w:r w:rsidRPr="00FD54AF">
        <w:t xml:space="preserve"> и</w:t>
      </w:r>
      <w:r w:rsidR="00ED4D97">
        <w:t>ли</w:t>
      </w:r>
      <w:r w:rsidRPr="00FD54AF">
        <w:t xml:space="preserve"> местонахождени</w:t>
      </w:r>
      <w:r w:rsidR="00C15DE0">
        <w:t>е</w:t>
      </w:r>
      <w:r w:rsidRPr="00FD54AF">
        <w:t xml:space="preserve"> жертвы; устанавливается режим неприменимости срока давности </w:t>
      </w:r>
      <w:r w:rsidR="00C15DE0">
        <w:t>к</w:t>
      </w:r>
      <w:r w:rsidRPr="00FD54AF">
        <w:t xml:space="preserve"> это</w:t>
      </w:r>
      <w:r w:rsidR="00C15DE0">
        <w:t>му</w:t>
      </w:r>
      <w:r w:rsidRPr="00FD54AF">
        <w:t xml:space="preserve"> преступлени</w:t>
      </w:r>
      <w:r w:rsidR="00C15DE0">
        <w:t>ю</w:t>
      </w:r>
      <w:r w:rsidRPr="00FD54AF">
        <w:t xml:space="preserve"> и наказа</w:t>
      </w:r>
      <w:r w:rsidR="00C15DE0">
        <w:t>нию за него</w:t>
      </w:r>
      <w:r w:rsidRPr="00FD54AF">
        <w:t>; и оговаривается н</w:t>
      </w:r>
      <w:r w:rsidRPr="00FD54AF">
        <w:t>е</w:t>
      </w:r>
      <w:r w:rsidRPr="00FD54AF">
        <w:t>возможность ссылаться на приказы вышестоящего начальника или чрезвыча</w:t>
      </w:r>
      <w:r w:rsidRPr="00FD54AF">
        <w:t>й</w:t>
      </w:r>
      <w:r w:rsidRPr="00FD54AF">
        <w:t>ные обстоятельства в оправдание совершения этого престу</w:t>
      </w:r>
      <w:r w:rsidRPr="00FD54AF">
        <w:t>п</w:t>
      </w:r>
      <w:r w:rsidRPr="00FD54AF">
        <w:t>ления.</w:t>
      </w:r>
    </w:p>
    <w:p w:rsidR="0011078D" w:rsidRPr="00FD54AF" w:rsidRDefault="0011078D" w:rsidP="0011078D">
      <w:pPr>
        <w:pStyle w:val="H1GR"/>
      </w:pPr>
      <w:r w:rsidRPr="0011078D">
        <w:tab/>
      </w:r>
      <w:r w:rsidRPr="00FD54AF">
        <w:t>C.</w:t>
      </w:r>
      <w:r w:rsidRPr="00FD54AF">
        <w:tab/>
        <w:t>Основные вопросы, вызывающие обеспокоенность, и</w:t>
      </w:r>
      <w:r w:rsidR="005105FD">
        <w:t> </w:t>
      </w:r>
      <w:r w:rsidRPr="00FD54AF">
        <w:t>рекомендации</w:t>
      </w:r>
    </w:p>
    <w:p w:rsidR="0011078D" w:rsidRPr="00FD54AF" w:rsidRDefault="0011078D" w:rsidP="0011078D">
      <w:pPr>
        <w:pStyle w:val="SingleTxtGR"/>
      </w:pPr>
      <w:r w:rsidRPr="00FD54AF">
        <w:t>6.</w:t>
      </w:r>
      <w:r w:rsidRPr="00FD54AF">
        <w:tab/>
        <w:t>Комитет признает, что действующ</w:t>
      </w:r>
      <w:r w:rsidR="00ED4D97">
        <w:t>е</w:t>
      </w:r>
      <w:r w:rsidRPr="00FD54AF">
        <w:t xml:space="preserve">е в государстве-участнике </w:t>
      </w:r>
      <w:r w:rsidR="00C15DE0">
        <w:t>законод</w:t>
      </w:r>
      <w:r w:rsidR="00C15DE0">
        <w:t>а</w:t>
      </w:r>
      <w:r w:rsidR="00C15DE0">
        <w:t>тельство</w:t>
      </w:r>
      <w:r w:rsidRPr="00FD54AF">
        <w:t xml:space="preserve"> </w:t>
      </w:r>
      <w:r w:rsidR="00C15DE0">
        <w:t xml:space="preserve">в </w:t>
      </w:r>
      <w:r w:rsidRPr="00FD54AF">
        <w:t>области пред</w:t>
      </w:r>
      <w:r w:rsidR="00C15DE0">
        <w:t>упреждения</w:t>
      </w:r>
      <w:r w:rsidRPr="00FD54AF">
        <w:t xml:space="preserve"> насильственных исчезновений и наказания за них в значительной степени соответству</w:t>
      </w:r>
      <w:r w:rsidR="00ED4D97">
        <w:t>е</w:t>
      </w:r>
      <w:r w:rsidRPr="00FD54AF">
        <w:t>т положениям Конвенции и обяз</w:t>
      </w:r>
      <w:r w:rsidRPr="00FD54AF">
        <w:t>а</w:t>
      </w:r>
      <w:r w:rsidRPr="00FD54AF">
        <w:t>тельствам, которые берут на себя государства при ее ратификации. Изложенная ниже обеспокоенность по ряду вопросов, а также сформулирова</w:t>
      </w:r>
      <w:r w:rsidRPr="00FD54AF">
        <w:t>н</w:t>
      </w:r>
      <w:r w:rsidRPr="00FD54AF">
        <w:t xml:space="preserve">ные в связи с ними рекомендации призваны помочь государству-участнику </w:t>
      </w:r>
      <w:r w:rsidR="00F4695A">
        <w:t>усилить</w:t>
      </w:r>
      <w:r w:rsidRPr="00FD54AF">
        <w:t xml:space="preserve"> </w:t>
      </w:r>
      <w:r w:rsidR="00F4695A">
        <w:t>ныне действующее законодательство</w:t>
      </w:r>
      <w:r w:rsidRPr="00FD54AF">
        <w:t xml:space="preserve">, чтобы обеспечить </w:t>
      </w:r>
      <w:r w:rsidR="00F4695A">
        <w:t>его</w:t>
      </w:r>
      <w:r w:rsidRPr="00FD54AF">
        <w:t xml:space="preserve"> полное соответствие п</w:t>
      </w:r>
      <w:r w:rsidRPr="00FD54AF">
        <w:t>о</w:t>
      </w:r>
      <w:r w:rsidRPr="00FD54AF">
        <w:t>ложениям Конвенции и гарантировать ее эффективное осуществл</w:t>
      </w:r>
      <w:r w:rsidRPr="00FD54AF">
        <w:t>е</w:t>
      </w:r>
      <w:r w:rsidRPr="00FD54AF">
        <w:t>ние.</w:t>
      </w:r>
    </w:p>
    <w:p w:rsidR="0011078D" w:rsidRPr="00FD54AF" w:rsidRDefault="0011078D" w:rsidP="0011078D">
      <w:pPr>
        <w:pStyle w:val="H1GR"/>
      </w:pPr>
      <w:r w:rsidRPr="0011078D">
        <w:tab/>
      </w:r>
      <w:r w:rsidRPr="0011078D">
        <w:tab/>
      </w:r>
      <w:r w:rsidRPr="00FD54AF">
        <w:t>Общие сведения</w:t>
      </w:r>
    </w:p>
    <w:p w:rsidR="0011078D" w:rsidRPr="00FD54AF" w:rsidRDefault="0011078D" w:rsidP="0011078D">
      <w:pPr>
        <w:pStyle w:val="SingleTxtGR"/>
      </w:pPr>
      <w:r w:rsidRPr="00FD54AF">
        <w:t>7.</w:t>
      </w:r>
      <w:r w:rsidRPr="00FD54AF">
        <w:tab/>
        <w:t xml:space="preserve">Комитет с удовлетворением отмечает заявление делегации государства-участника о том, что Конвенция обладает статусом конституционной нормы и ее положения имеют прямое </w:t>
      </w:r>
      <w:r w:rsidR="00F4695A">
        <w:t>действие</w:t>
      </w:r>
      <w:r w:rsidRPr="00FD54AF">
        <w:t>. Тем не менее Комитет отмечает, что в национальном законодательстве явным образом не оговорено прямое примен</w:t>
      </w:r>
      <w:r w:rsidRPr="00FD54AF">
        <w:t>е</w:t>
      </w:r>
      <w:r w:rsidRPr="00FD54AF">
        <w:t>ние ее положений.</w:t>
      </w:r>
    </w:p>
    <w:p w:rsidR="0011078D" w:rsidRDefault="0011078D" w:rsidP="0011078D">
      <w:pPr>
        <w:pStyle w:val="SingleTxtGR"/>
      </w:pPr>
      <w:r w:rsidRPr="00FD54AF">
        <w:t>8.</w:t>
      </w:r>
      <w:r w:rsidRPr="00FD54AF">
        <w:tab/>
      </w:r>
      <w:r w:rsidRPr="00FD54AF">
        <w:rPr>
          <w:b/>
        </w:rPr>
        <w:t>Комитет предлагает государству-участнику рассмотреть возможность принятия необходимых мер</w:t>
      </w:r>
      <w:r w:rsidR="00842B93">
        <w:rPr>
          <w:b/>
        </w:rPr>
        <w:t>,</w:t>
      </w:r>
      <w:r w:rsidRPr="00FD54AF">
        <w:rPr>
          <w:b/>
        </w:rPr>
        <w:t xml:space="preserve"> для того чтобы </w:t>
      </w:r>
      <w:r w:rsidR="00F4695A">
        <w:rPr>
          <w:b/>
        </w:rPr>
        <w:t xml:space="preserve">положительно выраженным образом закрепить </w:t>
      </w:r>
      <w:r w:rsidRPr="00FD54AF">
        <w:rPr>
          <w:b/>
        </w:rPr>
        <w:t xml:space="preserve">прямое </w:t>
      </w:r>
      <w:r w:rsidR="00F4695A">
        <w:rPr>
          <w:b/>
        </w:rPr>
        <w:t xml:space="preserve">действие </w:t>
      </w:r>
      <w:r w:rsidRPr="00FD54AF">
        <w:rPr>
          <w:b/>
        </w:rPr>
        <w:t>положений Ко</w:t>
      </w:r>
      <w:r w:rsidRPr="00FD54AF">
        <w:rPr>
          <w:b/>
        </w:rPr>
        <w:t>н</w:t>
      </w:r>
      <w:r w:rsidRPr="00FD54AF">
        <w:rPr>
          <w:b/>
        </w:rPr>
        <w:t>венции.</w:t>
      </w:r>
    </w:p>
    <w:p w:rsidR="00CA183F" w:rsidRPr="00CA1059" w:rsidRDefault="00CA183F" w:rsidP="00613B28">
      <w:pPr>
        <w:pStyle w:val="SingleTxtGR"/>
      </w:pPr>
      <w:r w:rsidRPr="00CA1059">
        <w:t>9.</w:t>
      </w:r>
      <w:r w:rsidRPr="00CA1059">
        <w:tab/>
        <w:t>Комитет приветствует создание Национального правозащитного учре</w:t>
      </w:r>
      <w:r w:rsidRPr="00CA1059">
        <w:t>ж</w:t>
      </w:r>
      <w:r w:rsidRPr="00CA1059">
        <w:t xml:space="preserve">дения (НПУ) и Управления Народного защитника на основании Закона № 18446 от 27 января 2009 года. Он также приветствует то, что </w:t>
      </w:r>
      <w:r>
        <w:t xml:space="preserve">этот институт </w:t>
      </w:r>
      <w:r w:rsidRPr="00CA1059">
        <w:t xml:space="preserve">был </w:t>
      </w:r>
      <w:r>
        <w:t>обр</w:t>
      </w:r>
      <w:r>
        <w:t>а</w:t>
      </w:r>
      <w:r>
        <w:t>зован</w:t>
      </w:r>
      <w:r w:rsidRPr="00CA1059">
        <w:t xml:space="preserve"> в качестве национального превентивного механизма </w:t>
      </w:r>
      <w:r>
        <w:t xml:space="preserve">в соответствии с </w:t>
      </w:r>
      <w:r w:rsidRPr="00CA1059">
        <w:t>Ф</w:t>
      </w:r>
      <w:r w:rsidRPr="00CA1059">
        <w:t>а</w:t>
      </w:r>
      <w:r w:rsidRPr="00CA1059">
        <w:t>культативн</w:t>
      </w:r>
      <w:r>
        <w:t>ым</w:t>
      </w:r>
      <w:r w:rsidRPr="00CA1059">
        <w:t xml:space="preserve"> протокол</w:t>
      </w:r>
      <w:r>
        <w:t>ом</w:t>
      </w:r>
      <w:r w:rsidRPr="00CA1059">
        <w:t xml:space="preserve"> к Конвенции против пыток и других жестоких, бе</w:t>
      </w:r>
      <w:r w:rsidRPr="00CA1059">
        <w:t>с</w:t>
      </w:r>
      <w:r w:rsidRPr="00CA1059">
        <w:t>человечных или унижающих достоинство видов обращения и наказания. Пом</w:t>
      </w:r>
      <w:r w:rsidRPr="00CA1059">
        <w:t>и</w:t>
      </w:r>
      <w:r w:rsidRPr="00CA1059">
        <w:t>мо этого, Комитет принимает к сведению информацию, представленную дел</w:t>
      </w:r>
      <w:r w:rsidRPr="00CA1059">
        <w:t>е</w:t>
      </w:r>
      <w:r w:rsidRPr="00CA1059">
        <w:t>гацией государства-участника по вопросу об аккредитации НПУ при Междун</w:t>
      </w:r>
      <w:r w:rsidRPr="00CA1059">
        <w:t>а</w:t>
      </w:r>
      <w:r w:rsidRPr="00CA1059">
        <w:t>родном координационном комитете национальных правозащитных у</w:t>
      </w:r>
      <w:r w:rsidRPr="00CA1059">
        <w:t>ч</w:t>
      </w:r>
      <w:r w:rsidRPr="00CA1059">
        <w:t>реждений.</w:t>
      </w:r>
    </w:p>
    <w:p w:rsidR="00CA183F" w:rsidRPr="00CA1059" w:rsidRDefault="00CA183F" w:rsidP="00613B28">
      <w:pPr>
        <w:pStyle w:val="SingleTxtGR"/>
        <w:rPr>
          <w:b/>
        </w:rPr>
      </w:pPr>
      <w:r w:rsidRPr="00CA1059">
        <w:t>10.</w:t>
      </w:r>
      <w:r w:rsidRPr="00CA1059">
        <w:tab/>
      </w:r>
      <w:r w:rsidRPr="00CA1059">
        <w:rPr>
          <w:b/>
        </w:rPr>
        <w:t>Комитет рекомендует государству-участнику принять меры для того, чтобы все государственные субъекты сотрудничали с НПУ и оказывали ему необходимое содействие в рамках своих полномочий. Помимо этого, Комитет рекомендует государству-участнику обеспечить, чтобы НПУ ра</w:t>
      </w:r>
      <w:r w:rsidRPr="00CA1059">
        <w:rPr>
          <w:b/>
        </w:rPr>
        <w:t>с</w:t>
      </w:r>
      <w:r w:rsidRPr="00CA1059">
        <w:rPr>
          <w:b/>
        </w:rPr>
        <w:t>по</w:t>
      </w:r>
      <w:r>
        <w:rPr>
          <w:b/>
        </w:rPr>
        <w:t xml:space="preserve">лагало </w:t>
      </w:r>
      <w:r w:rsidRPr="00CA1059">
        <w:rPr>
          <w:b/>
        </w:rPr>
        <w:t>кадровыми, техническими и финансовыми ресурсами, необход</w:t>
      </w:r>
      <w:r w:rsidRPr="00CA1059">
        <w:rPr>
          <w:b/>
        </w:rPr>
        <w:t>и</w:t>
      </w:r>
      <w:r w:rsidRPr="00CA1059">
        <w:rPr>
          <w:b/>
        </w:rPr>
        <w:t>мыми для эффективного выполнения им своих функций. Комитет приз</w:t>
      </w:r>
      <w:r w:rsidRPr="00CA1059">
        <w:rPr>
          <w:b/>
        </w:rPr>
        <w:t>ы</w:t>
      </w:r>
      <w:r w:rsidRPr="00CA1059">
        <w:rPr>
          <w:b/>
        </w:rPr>
        <w:t>вает продолжать усилия, направленные на аккредитацию НПУ при</w:t>
      </w:r>
      <w:r w:rsidRPr="00CA1059">
        <w:t xml:space="preserve"> </w:t>
      </w:r>
      <w:r w:rsidRPr="00CA1059">
        <w:rPr>
          <w:b/>
        </w:rPr>
        <w:t>Ме</w:t>
      </w:r>
      <w:r w:rsidRPr="00CA1059">
        <w:rPr>
          <w:b/>
        </w:rPr>
        <w:t>ж</w:t>
      </w:r>
      <w:r w:rsidRPr="00CA1059">
        <w:rPr>
          <w:b/>
        </w:rPr>
        <w:t>дународном координационном комитете национальных правозащитных учреждений.</w:t>
      </w:r>
    </w:p>
    <w:p w:rsidR="00CA183F" w:rsidRPr="00CA1059" w:rsidRDefault="00CA183F" w:rsidP="00613B2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A1059">
        <w:t>Определение насильственного исчезновения и</w:t>
      </w:r>
      <w:r>
        <w:t xml:space="preserve"> квалификация его в</w:t>
      </w:r>
      <w:r>
        <w:rPr>
          <w:lang w:val="en-US"/>
        </w:rPr>
        <w:t> </w:t>
      </w:r>
      <w:r w:rsidRPr="00CA1059">
        <w:t xml:space="preserve">качестве уголовно наказуемого </w:t>
      </w:r>
      <w:r>
        <w:t>деяния</w:t>
      </w:r>
      <w:r w:rsidRPr="00CA1059">
        <w:t xml:space="preserve"> (статьи 1–7)</w:t>
      </w:r>
    </w:p>
    <w:p w:rsidR="00CA183F" w:rsidRPr="00CA1059" w:rsidRDefault="00CA183F" w:rsidP="00613B28">
      <w:pPr>
        <w:pStyle w:val="SingleTxtGR"/>
      </w:pPr>
      <w:r w:rsidRPr="00CA1059">
        <w:t>11.</w:t>
      </w:r>
      <w:r w:rsidRPr="00CA1059">
        <w:tab/>
        <w:t>Комитет с удовлетворением отмечает, что государство-участник ввело уголовную ответственность за насильственное исчезновение лиц и что прин</w:t>
      </w:r>
      <w:r w:rsidRPr="00CA1059">
        <w:t>я</w:t>
      </w:r>
      <w:r w:rsidRPr="00CA1059">
        <w:t>тое определение этого преступления соответствует определению, закрепленн</w:t>
      </w:r>
      <w:r w:rsidRPr="00CA1059">
        <w:t>о</w:t>
      </w:r>
      <w:r w:rsidRPr="00CA1059">
        <w:t xml:space="preserve">му в статье 2 Конвенции. Тем не менее Комитет выражает обеспокоенность в связи с </w:t>
      </w:r>
      <w:r>
        <w:t>большим разрывом</w:t>
      </w:r>
      <w:r w:rsidRPr="00CA1059">
        <w:t xml:space="preserve"> между минимальной и максимальной мерами нак</w:t>
      </w:r>
      <w:r w:rsidRPr="00CA1059">
        <w:t>а</w:t>
      </w:r>
      <w:r w:rsidRPr="00CA1059">
        <w:t>зания, предусмотренными за преступление насильственного исчезновения (</w:t>
      </w:r>
      <w:r>
        <w:t>от </w:t>
      </w:r>
      <w:r w:rsidRPr="00CA1059">
        <w:t>2</w:t>
      </w:r>
      <w:r>
        <w:t> </w:t>
      </w:r>
      <w:r w:rsidRPr="00CA1059">
        <w:t>до 25 лет лишения свободы), ввиду которого суды наделяются весьма ш</w:t>
      </w:r>
      <w:r w:rsidRPr="00CA1059">
        <w:t>и</w:t>
      </w:r>
      <w:r w:rsidRPr="00CA1059">
        <w:t xml:space="preserve">рокими дискреционными полномочиями при назначении меры наказания, а также в связи с </w:t>
      </w:r>
      <w:r>
        <w:t>продолжительностью</w:t>
      </w:r>
      <w:r w:rsidRPr="00CA1059">
        <w:t xml:space="preserve"> минимального срока </w:t>
      </w:r>
      <w:r>
        <w:t>наказания</w:t>
      </w:r>
      <w:r w:rsidRPr="00CA1059">
        <w:t xml:space="preserve"> (статьи 2, 4, 6 и 7).</w:t>
      </w:r>
    </w:p>
    <w:p w:rsidR="00CA183F" w:rsidRPr="00CA1059" w:rsidRDefault="00CA183F" w:rsidP="00613B28">
      <w:pPr>
        <w:pStyle w:val="SingleTxtGR"/>
      </w:pPr>
      <w:r w:rsidRPr="00CA1059">
        <w:t>12.</w:t>
      </w:r>
      <w:r w:rsidRPr="00CA1059">
        <w:tab/>
      </w:r>
      <w:r w:rsidRPr="00CA1059">
        <w:rPr>
          <w:b/>
        </w:rPr>
        <w:t>Комитет рекомендует государству-участнику рассмотреть возмо</w:t>
      </w:r>
      <w:r w:rsidRPr="00CA1059">
        <w:rPr>
          <w:b/>
        </w:rPr>
        <w:t>ж</w:t>
      </w:r>
      <w:r w:rsidRPr="00CA1059">
        <w:rPr>
          <w:b/>
        </w:rPr>
        <w:t xml:space="preserve">ность принятия необходимых законодательных мер в целях сокращения </w:t>
      </w:r>
      <w:r>
        <w:rPr>
          <w:b/>
        </w:rPr>
        <w:t>большого</w:t>
      </w:r>
      <w:r w:rsidRPr="00CA1059">
        <w:rPr>
          <w:b/>
        </w:rPr>
        <w:t xml:space="preserve"> разрыва между минимальной и максимальной мерами наказ</w:t>
      </w:r>
      <w:r w:rsidRPr="00CA1059">
        <w:rPr>
          <w:b/>
        </w:rPr>
        <w:t>а</w:t>
      </w:r>
      <w:r w:rsidRPr="00CA1059">
        <w:rPr>
          <w:b/>
        </w:rPr>
        <w:t>ния, предусмотренными за преступление насильственного исчезновения, в частности приведя минимальную меру наказания в соответствие с пол</w:t>
      </w:r>
      <w:r w:rsidRPr="00CA1059">
        <w:rPr>
          <w:b/>
        </w:rPr>
        <w:t>о</w:t>
      </w:r>
      <w:r w:rsidRPr="00CA1059">
        <w:rPr>
          <w:b/>
        </w:rPr>
        <w:t>жениями статьи 7 Конвенции, и должным образом учесть особо тяжкий х</w:t>
      </w:r>
      <w:r w:rsidRPr="00CA1059">
        <w:rPr>
          <w:b/>
        </w:rPr>
        <w:t>а</w:t>
      </w:r>
      <w:r w:rsidRPr="00CA1059">
        <w:rPr>
          <w:b/>
        </w:rPr>
        <w:t>рактер этого преступления.</w:t>
      </w:r>
    </w:p>
    <w:p w:rsidR="00CA183F" w:rsidRPr="00CA1059" w:rsidRDefault="00CA183F" w:rsidP="00613B28">
      <w:pPr>
        <w:pStyle w:val="H23GR"/>
      </w:pPr>
      <w:r w:rsidRPr="001B3F9D">
        <w:tab/>
      </w:r>
      <w:r w:rsidRPr="001B3F9D">
        <w:tab/>
      </w:r>
      <w:r w:rsidRPr="00CA1059">
        <w:t>Уголовная ответственность и оказание взаимной правовой помощи в связи с насильственными исчезновениями (статьи 8–15)</w:t>
      </w:r>
    </w:p>
    <w:p w:rsidR="00CA183F" w:rsidRPr="00CA1059" w:rsidRDefault="00CA183F" w:rsidP="00613B28">
      <w:pPr>
        <w:pStyle w:val="SingleTxtGR"/>
      </w:pPr>
      <w:r w:rsidRPr="00CA1059">
        <w:t>13.</w:t>
      </w:r>
      <w:r w:rsidRPr="00CA1059">
        <w:tab/>
        <w:t>Комитет с обеспокоенностью отмечает представленную государством-участником информацию о</w:t>
      </w:r>
      <w:r>
        <w:t xml:space="preserve"> принятом</w:t>
      </w:r>
      <w:r w:rsidRPr="00CA1059">
        <w:t xml:space="preserve"> Верховным судом </w:t>
      </w:r>
      <w:r>
        <w:t>решении</w:t>
      </w:r>
      <w:r w:rsidRPr="00CA1059">
        <w:t>, в соответс</w:t>
      </w:r>
      <w:r w:rsidRPr="00CA1059">
        <w:t>т</w:t>
      </w:r>
      <w:r w:rsidRPr="00CA1059">
        <w:t xml:space="preserve">вии с которым лица, </w:t>
      </w:r>
      <w:r>
        <w:t xml:space="preserve">безвестно отсутствующие </w:t>
      </w:r>
      <w:r w:rsidRPr="00CA1059">
        <w:t xml:space="preserve">в течение более 30 лет, </w:t>
      </w:r>
      <w:r>
        <w:t>призн</w:t>
      </w:r>
      <w:r>
        <w:t>а</w:t>
      </w:r>
      <w:r>
        <w:t>ются умершими</w:t>
      </w:r>
      <w:r w:rsidRPr="00CA1059">
        <w:t>, в связи с чем подозреваемым в их исчезновении лицам пред</w:t>
      </w:r>
      <w:r w:rsidRPr="00CA1059">
        <w:t>ъ</w:t>
      </w:r>
      <w:r w:rsidRPr="00CA1059">
        <w:t xml:space="preserve">является обвинение в убийстве при </w:t>
      </w:r>
      <w:r>
        <w:t xml:space="preserve">особо </w:t>
      </w:r>
      <w:r w:rsidRPr="00CA1059">
        <w:t>отягчающих обстоятельствах со вс</w:t>
      </w:r>
      <w:r w:rsidRPr="00CA1059">
        <w:t>е</w:t>
      </w:r>
      <w:r w:rsidRPr="00CA1059">
        <w:t xml:space="preserve">ми вытекающими из этого последствиями в плане </w:t>
      </w:r>
      <w:r>
        <w:t>исковой давности</w:t>
      </w:r>
      <w:r w:rsidRPr="00CA1059">
        <w:t xml:space="preserve"> (статьи 8</w:t>
      </w:r>
      <w:r>
        <w:t xml:space="preserve"> и </w:t>
      </w:r>
      <w:r w:rsidRPr="00CA1059">
        <w:t>12).</w:t>
      </w:r>
    </w:p>
    <w:p w:rsidR="00CA183F" w:rsidRPr="00CA1059" w:rsidRDefault="00CA183F" w:rsidP="00613B28">
      <w:pPr>
        <w:pStyle w:val="SingleTxtGR"/>
      </w:pPr>
      <w:r w:rsidRPr="00CA1059">
        <w:t>14.</w:t>
      </w:r>
      <w:r w:rsidRPr="00CA1059">
        <w:tab/>
      </w:r>
      <w:r w:rsidRPr="00CA1059">
        <w:rPr>
          <w:b/>
        </w:rPr>
        <w:t>Государству-участнику следует обеспечить расследование насильс</w:t>
      </w:r>
      <w:r w:rsidRPr="00CA1059">
        <w:rPr>
          <w:b/>
        </w:rPr>
        <w:t>т</w:t>
      </w:r>
      <w:r w:rsidRPr="00CA1059">
        <w:rPr>
          <w:b/>
        </w:rPr>
        <w:t>венных исчезновений как таковых и вынесение наказания виновным л</w:t>
      </w:r>
      <w:r w:rsidRPr="00CA1059">
        <w:rPr>
          <w:b/>
        </w:rPr>
        <w:t>и</w:t>
      </w:r>
      <w:r w:rsidRPr="00CA1059">
        <w:rPr>
          <w:b/>
        </w:rPr>
        <w:t xml:space="preserve">цам именно за это преступление независимо от </w:t>
      </w:r>
      <w:r>
        <w:rPr>
          <w:b/>
        </w:rPr>
        <w:t>срока</w:t>
      </w:r>
      <w:r w:rsidRPr="00CA1059">
        <w:rPr>
          <w:b/>
        </w:rPr>
        <w:t xml:space="preserve">, </w:t>
      </w:r>
      <w:r>
        <w:rPr>
          <w:b/>
        </w:rPr>
        <w:t xml:space="preserve">истекшего с </w:t>
      </w:r>
      <w:r w:rsidRPr="00CA1059">
        <w:rPr>
          <w:b/>
        </w:rPr>
        <w:t>моме</w:t>
      </w:r>
      <w:r w:rsidRPr="00CA1059">
        <w:rPr>
          <w:b/>
        </w:rPr>
        <w:t>н</w:t>
      </w:r>
      <w:r w:rsidRPr="00CA1059">
        <w:rPr>
          <w:b/>
        </w:rPr>
        <w:t xml:space="preserve">та начала преступного </w:t>
      </w:r>
      <w:r>
        <w:rPr>
          <w:b/>
        </w:rPr>
        <w:t>деяния</w:t>
      </w:r>
      <w:r w:rsidRPr="00CA1059">
        <w:rPr>
          <w:b/>
        </w:rPr>
        <w:t>. Помимо этого, государству-участнику сл</w:t>
      </w:r>
      <w:r w:rsidRPr="00CA1059">
        <w:rPr>
          <w:b/>
        </w:rPr>
        <w:t>е</w:t>
      </w:r>
      <w:r w:rsidRPr="00CA1059">
        <w:rPr>
          <w:b/>
        </w:rPr>
        <w:t>дует обеспечить надлежащую специализированную подготовку всех государс</w:t>
      </w:r>
      <w:r w:rsidRPr="00CA1059">
        <w:rPr>
          <w:b/>
        </w:rPr>
        <w:t>т</w:t>
      </w:r>
      <w:r w:rsidRPr="00CA1059">
        <w:rPr>
          <w:b/>
        </w:rPr>
        <w:t xml:space="preserve">венных </w:t>
      </w:r>
      <w:r>
        <w:rPr>
          <w:b/>
        </w:rPr>
        <w:t>должностных лиц</w:t>
      </w:r>
      <w:r w:rsidRPr="00CA1059">
        <w:rPr>
          <w:b/>
        </w:rPr>
        <w:t>, включая судей и прокуроров, по вопросам, к</w:t>
      </w:r>
      <w:r w:rsidRPr="00CA1059">
        <w:rPr>
          <w:b/>
        </w:rPr>
        <w:t>а</w:t>
      </w:r>
      <w:r w:rsidRPr="00CA1059">
        <w:rPr>
          <w:b/>
        </w:rPr>
        <w:t>сающимся Конвенции</w:t>
      </w:r>
      <w:r>
        <w:rPr>
          <w:b/>
        </w:rPr>
        <w:t>,</w:t>
      </w:r>
      <w:r w:rsidRPr="00CA1059">
        <w:rPr>
          <w:b/>
        </w:rPr>
        <w:t xml:space="preserve"> и обязательствам, которые она </w:t>
      </w:r>
      <w:r>
        <w:rPr>
          <w:b/>
        </w:rPr>
        <w:t>налагает</w:t>
      </w:r>
      <w:r w:rsidRPr="00CA1059">
        <w:rPr>
          <w:b/>
        </w:rPr>
        <w:t xml:space="preserve"> на ратиф</w:t>
      </w:r>
      <w:r w:rsidRPr="00CA1059">
        <w:rPr>
          <w:b/>
        </w:rPr>
        <w:t>и</w:t>
      </w:r>
      <w:r w:rsidRPr="00CA1059">
        <w:rPr>
          <w:b/>
        </w:rPr>
        <w:t>цировавшее ее государство. Комитет хотел бы особо отметить длящийся характер преступления насильственного исчезновения в соответствии с принципами Конвенции и напомнить об условиях применения срока да</w:t>
      </w:r>
      <w:r w:rsidRPr="00CA1059">
        <w:rPr>
          <w:b/>
        </w:rPr>
        <w:t>в</w:t>
      </w:r>
      <w:r w:rsidRPr="00CA1059">
        <w:rPr>
          <w:b/>
        </w:rPr>
        <w:t xml:space="preserve">ности в отношении этого преступления, а также </w:t>
      </w:r>
      <w:r>
        <w:rPr>
          <w:b/>
        </w:rPr>
        <w:t>неприменимости</w:t>
      </w:r>
      <w:r w:rsidRPr="00CA1059">
        <w:rPr>
          <w:b/>
        </w:rPr>
        <w:t xml:space="preserve"> срока давности </w:t>
      </w:r>
      <w:r>
        <w:rPr>
          <w:b/>
        </w:rPr>
        <w:t>к</w:t>
      </w:r>
      <w:r w:rsidRPr="00CA1059">
        <w:rPr>
          <w:b/>
        </w:rPr>
        <w:t xml:space="preserve"> преступле</w:t>
      </w:r>
      <w:r>
        <w:rPr>
          <w:b/>
        </w:rPr>
        <w:t>ниям</w:t>
      </w:r>
      <w:r w:rsidRPr="00CA1059">
        <w:rPr>
          <w:b/>
        </w:rPr>
        <w:t xml:space="preserve"> против человечн</w:t>
      </w:r>
      <w:r w:rsidRPr="00CA1059">
        <w:rPr>
          <w:b/>
        </w:rPr>
        <w:t>о</w:t>
      </w:r>
      <w:r w:rsidRPr="00CA1059">
        <w:rPr>
          <w:b/>
        </w:rPr>
        <w:t>сти.</w:t>
      </w:r>
    </w:p>
    <w:p w:rsidR="00CA183F" w:rsidRPr="00CA1059" w:rsidRDefault="00CA183F" w:rsidP="00613B28">
      <w:pPr>
        <w:pStyle w:val="SingleTxtGR"/>
      </w:pPr>
      <w:r w:rsidRPr="00CA1059">
        <w:t>15.</w:t>
      </w:r>
      <w:r w:rsidRPr="00CA1059">
        <w:tab/>
        <w:t>Комитет принимает к сведению полученную от государства-участника информацию о порядке перевода судей с одного места работы на друго</w:t>
      </w:r>
      <w:r w:rsidR="00150E3A">
        <w:t>е</w:t>
      </w:r>
      <w:r w:rsidRPr="00CA1059">
        <w:t xml:space="preserve"> и их смещения с должности, который может ограничить внутреннюю независимость судебной власти. Комитет подчеркивает важное значение независимости орг</w:t>
      </w:r>
      <w:r w:rsidRPr="00CA1059">
        <w:t>а</w:t>
      </w:r>
      <w:r w:rsidRPr="00CA1059">
        <w:t>нов, отвечающих за судебное преследование таких преступлений, а также г</w:t>
      </w:r>
      <w:r w:rsidRPr="00CA1059">
        <w:t>а</w:t>
      </w:r>
      <w:r w:rsidRPr="00CA1059">
        <w:t xml:space="preserve">рантии обеспечения </w:t>
      </w:r>
      <w:r>
        <w:t>действенного</w:t>
      </w:r>
      <w:r w:rsidRPr="00CA1059">
        <w:t xml:space="preserve"> расследования</w:t>
      </w:r>
      <w:r>
        <w:t xml:space="preserve"> и</w:t>
      </w:r>
      <w:r w:rsidRPr="00CA1059">
        <w:t xml:space="preserve"> привлечения к суду и нак</w:t>
      </w:r>
      <w:r w:rsidRPr="00CA1059">
        <w:t>а</w:t>
      </w:r>
      <w:r w:rsidRPr="00CA1059">
        <w:t>зания лиц, виновных в насильственных исче</w:t>
      </w:r>
      <w:r w:rsidRPr="00CA1059">
        <w:t>з</w:t>
      </w:r>
      <w:r w:rsidRPr="00CA1059">
        <w:t>новениях (статья 12).</w:t>
      </w:r>
    </w:p>
    <w:p w:rsidR="00CA183F" w:rsidRPr="00CA1059" w:rsidRDefault="00CA183F" w:rsidP="00613B28">
      <w:pPr>
        <w:pStyle w:val="SingleTxtGR"/>
        <w:rPr>
          <w:b/>
        </w:rPr>
      </w:pPr>
      <w:r w:rsidRPr="00CA1059">
        <w:t>16.</w:t>
      </w:r>
      <w:r w:rsidRPr="00CA1059">
        <w:tab/>
      </w:r>
      <w:r w:rsidRPr="00CA1059">
        <w:rPr>
          <w:b/>
        </w:rPr>
        <w:t>Комитет рекомендует государству-участнику принять необходимые меры как на законодательном уровне, так и в рамках административ</w:t>
      </w:r>
      <w:r>
        <w:rPr>
          <w:b/>
        </w:rPr>
        <w:t>ных полномочий Верховного суда</w:t>
      </w:r>
      <w:r w:rsidRPr="00CA1059">
        <w:rPr>
          <w:b/>
        </w:rPr>
        <w:t xml:space="preserve">, чтобы </w:t>
      </w:r>
      <w:r>
        <w:rPr>
          <w:b/>
        </w:rPr>
        <w:t xml:space="preserve">и далее укреплять </w:t>
      </w:r>
      <w:r w:rsidRPr="00CA1059">
        <w:rPr>
          <w:b/>
        </w:rPr>
        <w:t>внутреннюю нез</w:t>
      </w:r>
      <w:r w:rsidRPr="00CA1059">
        <w:rPr>
          <w:b/>
        </w:rPr>
        <w:t>а</w:t>
      </w:r>
      <w:r w:rsidRPr="00CA1059">
        <w:rPr>
          <w:b/>
        </w:rPr>
        <w:t>висимость судебной власти.</w:t>
      </w:r>
    </w:p>
    <w:p w:rsidR="00CA183F" w:rsidRPr="00CA1059" w:rsidRDefault="00CA183F" w:rsidP="00613B28">
      <w:pPr>
        <w:pStyle w:val="SingleTxtGR"/>
      </w:pPr>
      <w:r w:rsidRPr="00CA1059">
        <w:t>17.</w:t>
      </w:r>
      <w:r w:rsidRPr="00CA1059">
        <w:tab/>
        <w:t>Комитет принимает к сведению меры защиты, устанавливаемые в инт</w:t>
      </w:r>
      <w:r w:rsidRPr="00CA1059">
        <w:t>е</w:t>
      </w:r>
      <w:r w:rsidRPr="00CA1059">
        <w:t xml:space="preserve">ресах </w:t>
      </w:r>
      <w:r>
        <w:t>потерпевших</w:t>
      </w:r>
      <w:r w:rsidRPr="00CA1059">
        <w:t xml:space="preserve"> и свидетелей в </w:t>
      </w:r>
      <w:r>
        <w:t>соответствии с</w:t>
      </w:r>
      <w:r w:rsidRPr="00CA1059">
        <w:t xml:space="preserve"> Зако</w:t>
      </w:r>
      <w:r>
        <w:t>ном</w:t>
      </w:r>
      <w:r w:rsidRPr="00CA1059">
        <w:t xml:space="preserve"> № 18026 в </w:t>
      </w:r>
      <w:r>
        <w:t>связи с</w:t>
      </w:r>
      <w:r w:rsidRPr="00CA1059">
        <w:t xml:space="preserve"> процесс</w:t>
      </w:r>
      <w:r>
        <w:t>ами</w:t>
      </w:r>
      <w:r w:rsidRPr="00CA1059">
        <w:t xml:space="preserve"> расследования предусмотренных в нем преступлений, включая н</w:t>
      </w:r>
      <w:r w:rsidRPr="00CA1059">
        <w:t>а</w:t>
      </w:r>
      <w:r w:rsidRPr="00CA1059">
        <w:t xml:space="preserve">сильственное исчезновение, и в интересах </w:t>
      </w:r>
      <w:r>
        <w:t>потерпевших</w:t>
      </w:r>
      <w:r w:rsidRPr="00CA1059">
        <w:t>, свидетелей и лиц, о</w:t>
      </w:r>
      <w:r w:rsidRPr="00CA1059">
        <w:t>б</w:t>
      </w:r>
      <w:r w:rsidRPr="00CA1059">
        <w:t>ращающихся в поли</w:t>
      </w:r>
      <w:r>
        <w:t>цию</w:t>
      </w:r>
      <w:r w:rsidRPr="00CA1059">
        <w:t xml:space="preserve"> с достоверной информацией, в </w:t>
      </w:r>
      <w:r>
        <w:t xml:space="preserve">соответствии с </w:t>
      </w:r>
      <w:r w:rsidRPr="00CA1059">
        <w:t>Зак</w:t>
      </w:r>
      <w:r w:rsidRPr="00CA1059">
        <w:t>о</w:t>
      </w:r>
      <w:r w:rsidRPr="00CA1059">
        <w:t>н</w:t>
      </w:r>
      <w:r>
        <w:t>ом </w:t>
      </w:r>
      <w:r w:rsidRPr="00CA1059">
        <w:t>№ 18315. Тем не менее Комитет выражает обеспокоенность в связи с соо</w:t>
      </w:r>
      <w:r w:rsidRPr="00CA1059">
        <w:t>б</w:t>
      </w:r>
      <w:r w:rsidRPr="00CA1059">
        <w:t xml:space="preserve">щениями об отсутствии механизмов, обеспечивающих </w:t>
      </w:r>
      <w:r>
        <w:t>действенное</w:t>
      </w:r>
      <w:r w:rsidRPr="00CA1059">
        <w:t xml:space="preserve"> применен</w:t>
      </w:r>
      <w:r w:rsidRPr="00CA1059">
        <w:t>и</w:t>
      </w:r>
      <w:r>
        <w:t>е</w:t>
      </w:r>
      <w:r w:rsidRPr="00CA1059">
        <w:t xml:space="preserve"> данных мер, и в связи с тем, что сами меры не распространяются на все катег</w:t>
      </w:r>
      <w:r w:rsidRPr="00CA1059">
        <w:t>о</w:t>
      </w:r>
      <w:r w:rsidRPr="00CA1059">
        <w:t>рии лиц, упоминаемые в статье 12 Конвенции. В этой связи Комитет прин</w:t>
      </w:r>
      <w:r w:rsidRPr="00CA1059">
        <w:t>и</w:t>
      </w:r>
      <w:r w:rsidRPr="00CA1059">
        <w:t>мает к сведению выраженное государством-участником в пункте 65 своих отв</w:t>
      </w:r>
      <w:r w:rsidRPr="00CA1059">
        <w:t>е</w:t>
      </w:r>
      <w:r w:rsidRPr="00CA1059">
        <w:t xml:space="preserve">тов </w:t>
      </w:r>
      <w:r>
        <w:t>по</w:t>
      </w:r>
      <w:r w:rsidRPr="00CA1059">
        <w:t xml:space="preserve"> пере</w:t>
      </w:r>
      <w:r>
        <w:t>ч</w:t>
      </w:r>
      <w:r w:rsidRPr="00CA1059">
        <w:t>н</w:t>
      </w:r>
      <w:r>
        <w:t>ю</w:t>
      </w:r>
      <w:r w:rsidRPr="00CA1059">
        <w:t xml:space="preserve"> вопросов намерение принять меры для распространения сферы охв</w:t>
      </w:r>
      <w:r w:rsidRPr="00CA1059">
        <w:t>а</w:t>
      </w:r>
      <w:r w:rsidRPr="00CA1059">
        <w:t>та защиты на заявителей, членов семьи, свидетелей, защитников и родственн</w:t>
      </w:r>
      <w:r w:rsidRPr="00CA1059">
        <w:t>и</w:t>
      </w:r>
      <w:r w:rsidRPr="00CA1059">
        <w:t>ков исчезнувшего лица (статья 12).</w:t>
      </w:r>
    </w:p>
    <w:p w:rsidR="00CA183F" w:rsidRPr="00CA1059" w:rsidRDefault="00CA183F" w:rsidP="00613B28">
      <w:pPr>
        <w:pStyle w:val="SingleTxtGR"/>
        <w:rPr>
          <w:b/>
        </w:rPr>
      </w:pPr>
      <w:r w:rsidRPr="00CA1059">
        <w:t>18.</w:t>
      </w:r>
      <w:r w:rsidRPr="00CA1059">
        <w:tab/>
      </w:r>
      <w:r w:rsidRPr="00CA1059">
        <w:rPr>
          <w:b/>
        </w:rPr>
        <w:t>Комитет настоятельно призывает государство-участник принять з</w:t>
      </w:r>
      <w:r w:rsidRPr="00CA1059">
        <w:rPr>
          <w:b/>
        </w:rPr>
        <w:t>а</w:t>
      </w:r>
      <w:r w:rsidRPr="00CA1059">
        <w:rPr>
          <w:b/>
        </w:rPr>
        <w:t xml:space="preserve">конодательные или иные меры, необходимые для обеспечения </w:t>
      </w:r>
      <w:r>
        <w:rPr>
          <w:b/>
        </w:rPr>
        <w:t>действенн</w:t>
      </w:r>
      <w:r>
        <w:rPr>
          <w:b/>
        </w:rPr>
        <w:t>о</w:t>
      </w:r>
      <w:r>
        <w:rPr>
          <w:b/>
        </w:rPr>
        <w:t>го</w:t>
      </w:r>
      <w:r w:rsidRPr="00CA1059">
        <w:rPr>
          <w:b/>
        </w:rPr>
        <w:t xml:space="preserve"> применения </w:t>
      </w:r>
      <w:r>
        <w:rPr>
          <w:b/>
        </w:rPr>
        <w:t>предусмотренных в законодательстве</w:t>
      </w:r>
      <w:r w:rsidRPr="00CA1059">
        <w:rPr>
          <w:b/>
        </w:rPr>
        <w:t xml:space="preserve"> мер защиты и распр</w:t>
      </w:r>
      <w:r w:rsidRPr="00CA1059">
        <w:rPr>
          <w:b/>
        </w:rPr>
        <w:t>о</w:t>
      </w:r>
      <w:r w:rsidRPr="00CA1059">
        <w:rPr>
          <w:b/>
        </w:rPr>
        <w:t>странения их сферы охвата на лиц, упоминаемых в пункте 1 статьи 12 Конве</w:t>
      </w:r>
      <w:r w:rsidRPr="00CA1059">
        <w:rPr>
          <w:b/>
        </w:rPr>
        <w:t>н</w:t>
      </w:r>
      <w:r w:rsidRPr="00CA1059">
        <w:rPr>
          <w:b/>
        </w:rPr>
        <w:t>ции.</w:t>
      </w:r>
    </w:p>
    <w:p w:rsidR="00CA183F" w:rsidRDefault="00CA183F" w:rsidP="00613B28">
      <w:pPr>
        <w:pStyle w:val="SingleTxtGR"/>
      </w:pPr>
      <w:r w:rsidRPr="00CA1059">
        <w:t>19.</w:t>
      </w:r>
      <w:r w:rsidRPr="00CA1059">
        <w:tab/>
        <w:t xml:space="preserve">Комитет отмечает неясность в определении </w:t>
      </w:r>
      <w:r>
        <w:t>предусмотренных в</w:t>
      </w:r>
      <w:r w:rsidRPr="00CA1059">
        <w:t xml:space="preserve"> законод</w:t>
      </w:r>
      <w:r w:rsidRPr="00CA1059">
        <w:t>а</w:t>
      </w:r>
      <w:r w:rsidRPr="00CA1059">
        <w:t xml:space="preserve">тельстве </w:t>
      </w:r>
      <w:r>
        <w:t xml:space="preserve">страны </w:t>
      </w:r>
      <w:r w:rsidRPr="00CA1059">
        <w:t>гарантий, направленных на то, чтобы лица, подозреваемые в совершении преступления насильственного исчезновения, не могли влиять на ход расследования (статья 12).</w:t>
      </w:r>
    </w:p>
    <w:p w:rsidR="007C3416" w:rsidRDefault="007C3416" w:rsidP="00613B28">
      <w:pPr>
        <w:pStyle w:val="SingleTxtGR"/>
      </w:pPr>
      <w:r>
        <w:t>20.</w:t>
      </w:r>
      <w:r>
        <w:tab/>
      </w:r>
      <w:r w:rsidRPr="00D617BD">
        <w:rPr>
          <w:b/>
        </w:rPr>
        <w:t>Комитет рекомендует государству-участнику принять в соответствии с пунктом 4 статьи 12 Конвенции необходимые меры для обеспечения того, чтобы лица, подозреваемые в совершении преступления насильственного исчезновения, не были в состоянии прямо или опосредованно, самосто</w:t>
      </w:r>
      <w:r w:rsidRPr="00D617BD">
        <w:rPr>
          <w:b/>
        </w:rPr>
        <w:t>я</w:t>
      </w:r>
      <w:r w:rsidRPr="00D617BD">
        <w:rPr>
          <w:b/>
        </w:rPr>
        <w:t>тельно или ч</w:t>
      </w:r>
      <w:r w:rsidRPr="00D617BD">
        <w:rPr>
          <w:b/>
        </w:rPr>
        <w:t>е</w:t>
      </w:r>
      <w:r w:rsidRPr="00D617BD">
        <w:rPr>
          <w:b/>
        </w:rPr>
        <w:t>рез третьих лиц влиять на ход расследования.</w:t>
      </w:r>
    </w:p>
    <w:p w:rsidR="007C3416" w:rsidRDefault="007C3416" w:rsidP="00613B28">
      <w:pPr>
        <w:pStyle w:val="SingleTxtGR"/>
      </w:pPr>
      <w:r>
        <w:t>21.</w:t>
      </w:r>
      <w:r>
        <w:tab/>
        <w:t>Комитет с интересом принимает к сведению представленную государс</w:t>
      </w:r>
      <w:r>
        <w:t>т</w:t>
      </w:r>
      <w:r>
        <w:t>вом-участником информацию о находящемся на рассмотрении в парламенте проекте поправок к Уголовно-процессуальному кодексу. Кроме того, Комитет приветствует тот факт, что законодательство страны (статья 13 Закона № 18026) предусматривает возможность участия заявителя, потерпевшего или членов его семьи в расследовании насильственных исчезновений. Тем не менее он с обе</w:t>
      </w:r>
      <w:r>
        <w:t>с</w:t>
      </w:r>
      <w:r>
        <w:t>покоенностью отмечает, что им не предоставляется возможность полного уч</w:t>
      </w:r>
      <w:r>
        <w:t>а</w:t>
      </w:r>
      <w:r>
        <w:t>стия в судебном разбирательстве, например обжаловать вынесенные реш</w:t>
      </w:r>
      <w:r>
        <w:t>е</w:t>
      </w:r>
      <w:r>
        <w:t>ния. В</w:t>
      </w:r>
      <w:r w:rsidR="00E03E72">
        <w:t> </w:t>
      </w:r>
      <w:r>
        <w:t>этой связи Комитет с интересом отмечает, что проект реформы Уголо</w:t>
      </w:r>
      <w:r>
        <w:t>в</w:t>
      </w:r>
      <w:r>
        <w:t>но-процессуального кодекса призван расширить возможности участия жертв (ст</w:t>
      </w:r>
      <w:r>
        <w:t>а</w:t>
      </w:r>
      <w:r>
        <w:t>тьи 12 и 24).</w:t>
      </w:r>
    </w:p>
    <w:p w:rsidR="007C3416" w:rsidRDefault="007C3416" w:rsidP="00613B28">
      <w:pPr>
        <w:pStyle w:val="SingleTxtGR"/>
      </w:pPr>
      <w:r>
        <w:t>22.</w:t>
      </w:r>
      <w:r>
        <w:tab/>
      </w:r>
      <w:r w:rsidRPr="005E53E0">
        <w:rPr>
          <w:b/>
        </w:rPr>
        <w:t xml:space="preserve">Комитет призывает государство-участник </w:t>
      </w:r>
      <w:r>
        <w:rPr>
          <w:b/>
        </w:rPr>
        <w:t>безотлагательно</w:t>
      </w:r>
      <w:r w:rsidRPr="005E53E0">
        <w:rPr>
          <w:b/>
        </w:rPr>
        <w:t xml:space="preserve"> принять проект </w:t>
      </w:r>
      <w:r>
        <w:rPr>
          <w:b/>
        </w:rPr>
        <w:t>поправок к</w:t>
      </w:r>
      <w:r w:rsidRPr="005E53E0">
        <w:rPr>
          <w:b/>
        </w:rPr>
        <w:t xml:space="preserve"> Уголовно-процессуально</w:t>
      </w:r>
      <w:r>
        <w:rPr>
          <w:b/>
        </w:rPr>
        <w:t>му</w:t>
      </w:r>
      <w:r w:rsidRPr="005E53E0">
        <w:rPr>
          <w:b/>
        </w:rPr>
        <w:t xml:space="preserve"> кодекс</w:t>
      </w:r>
      <w:r>
        <w:rPr>
          <w:b/>
        </w:rPr>
        <w:t>у</w:t>
      </w:r>
      <w:r w:rsidRPr="005E53E0">
        <w:rPr>
          <w:b/>
        </w:rPr>
        <w:t xml:space="preserve"> и обеспечить его с</w:t>
      </w:r>
      <w:r w:rsidRPr="005E53E0">
        <w:rPr>
          <w:b/>
        </w:rPr>
        <w:t>о</w:t>
      </w:r>
      <w:r w:rsidRPr="005E53E0">
        <w:rPr>
          <w:b/>
        </w:rPr>
        <w:t>ответствие обязательствам, вытекающим из Конвенции, и предоставить жертвам насильственного исчезновения возможность на полноправной о</w:t>
      </w:r>
      <w:r w:rsidRPr="005E53E0">
        <w:rPr>
          <w:b/>
        </w:rPr>
        <w:t>с</w:t>
      </w:r>
      <w:r w:rsidRPr="005E53E0">
        <w:rPr>
          <w:b/>
        </w:rPr>
        <w:t>нове участвовать в судебн</w:t>
      </w:r>
      <w:r>
        <w:rPr>
          <w:b/>
        </w:rPr>
        <w:t xml:space="preserve">ом разбирательстве по делам об этих </w:t>
      </w:r>
      <w:r w:rsidRPr="005E53E0">
        <w:rPr>
          <w:b/>
        </w:rPr>
        <w:t>преступл</w:t>
      </w:r>
      <w:r w:rsidRPr="005E53E0">
        <w:rPr>
          <w:b/>
        </w:rPr>
        <w:t>е</w:t>
      </w:r>
      <w:r w:rsidRPr="005E53E0">
        <w:rPr>
          <w:b/>
        </w:rPr>
        <w:t>ния</w:t>
      </w:r>
      <w:r>
        <w:rPr>
          <w:b/>
        </w:rPr>
        <w:t>х</w:t>
      </w:r>
      <w:r w:rsidRPr="005E53E0">
        <w:rPr>
          <w:b/>
        </w:rPr>
        <w:t>. Комитет также настоятельно призывает государство-участник обе</w:t>
      </w:r>
      <w:r w:rsidRPr="005E53E0">
        <w:rPr>
          <w:b/>
        </w:rPr>
        <w:t>с</w:t>
      </w:r>
      <w:r w:rsidRPr="005E53E0">
        <w:rPr>
          <w:b/>
        </w:rPr>
        <w:t>печить применение статьи 13 Закона № 18026 в соответствии с определ</w:t>
      </w:r>
      <w:r w:rsidRPr="005E53E0">
        <w:rPr>
          <w:b/>
        </w:rPr>
        <w:t>е</w:t>
      </w:r>
      <w:r w:rsidRPr="005E53E0">
        <w:rPr>
          <w:b/>
        </w:rPr>
        <w:t>нием жертвы, приводимом в пункте 1 статьи 24 Конвенции. Помимо этого, Комитет предлагает государству-участнику рассмотреть возможность со</w:t>
      </w:r>
      <w:r w:rsidRPr="005E53E0">
        <w:rPr>
          <w:b/>
        </w:rPr>
        <w:t>з</w:t>
      </w:r>
      <w:r w:rsidRPr="005E53E0">
        <w:rPr>
          <w:b/>
        </w:rPr>
        <w:t>дания особого отдела в системе прокуратуры или иного компетентного о</w:t>
      </w:r>
      <w:r w:rsidRPr="005E53E0">
        <w:rPr>
          <w:b/>
        </w:rPr>
        <w:t>р</w:t>
      </w:r>
      <w:r w:rsidRPr="005E53E0">
        <w:rPr>
          <w:b/>
        </w:rPr>
        <w:t>гана, располагающего кадрами, специально обученными проводить ра</w:t>
      </w:r>
      <w:r w:rsidRPr="005E53E0">
        <w:rPr>
          <w:b/>
        </w:rPr>
        <w:t>с</w:t>
      </w:r>
      <w:r w:rsidRPr="005E53E0">
        <w:rPr>
          <w:b/>
        </w:rPr>
        <w:t>следования предполагаемых случаев насильственного исчезновения, и о</w:t>
      </w:r>
      <w:r w:rsidRPr="005E53E0">
        <w:rPr>
          <w:b/>
        </w:rPr>
        <w:t>т</w:t>
      </w:r>
      <w:r w:rsidRPr="005E53E0">
        <w:rPr>
          <w:b/>
        </w:rPr>
        <w:t>вечающего за проведение расследований и руководство уголовно</w:t>
      </w:r>
      <w:r>
        <w:rPr>
          <w:b/>
        </w:rPr>
        <w:t>-правовой</w:t>
      </w:r>
      <w:r w:rsidRPr="005E53E0">
        <w:rPr>
          <w:b/>
        </w:rPr>
        <w:t xml:space="preserve"> политикой в этой о</w:t>
      </w:r>
      <w:r w:rsidRPr="005E53E0">
        <w:rPr>
          <w:b/>
        </w:rPr>
        <w:t>б</w:t>
      </w:r>
      <w:r w:rsidRPr="005E53E0">
        <w:rPr>
          <w:b/>
        </w:rPr>
        <w:t>ласти.</w:t>
      </w:r>
      <w:r>
        <w:t xml:space="preserve"> </w:t>
      </w:r>
    </w:p>
    <w:p w:rsidR="007C3416" w:rsidRDefault="007C3416" w:rsidP="00613B28">
      <w:pPr>
        <w:pStyle w:val="SingleTxtGR"/>
      </w:pPr>
      <w:r>
        <w:t>23.</w:t>
      </w:r>
      <w:r>
        <w:tab/>
        <w:t>Комитет принимает к сведению сообщение делегации государства-участника о том, что в соглашениях о выдаче, заключенных до вступления Ко</w:t>
      </w:r>
      <w:r>
        <w:t>н</w:t>
      </w:r>
      <w:r>
        <w:t>венции в силу, насильственное исчезновение не включалось в число политич</w:t>
      </w:r>
      <w:r>
        <w:t>е</w:t>
      </w:r>
      <w:r>
        <w:t>ских преступлений. Комитет также принимает к сведению то, что между гос</w:t>
      </w:r>
      <w:r>
        <w:t>у</w:t>
      </w:r>
      <w:r>
        <w:t>дарством-участником и другими государствами региона в настоящее время в</w:t>
      </w:r>
      <w:r>
        <w:t>е</w:t>
      </w:r>
      <w:r>
        <w:t>дутся переговоры о заключении соглашений об обмене информацией о наруш</w:t>
      </w:r>
      <w:r>
        <w:t>е</w:t>
      </w:r>
      <w:r>
        <w:t>ниях прав человека, в число которых включено и насильственное исчезнов</w:t>
      </w:r>
      <w:r>
        <w:t>е</w:t>
      </w:r>
      <w:r>
        <w:t>ние, а также представленную делегацией информацию о многочисленных соглаш</w:t>
      </w:r>
      <w:r>
        <w:t>е</w:t>
      </w:r>
      <w:r>
        <w:t>ниях о сотрудничестве, заключенных с Аргентиной (статьи 13 и 14).</w:t>
      </w:r>
    </w:p>
    <w:p w:rsidR="007C3416" w:rsidRDefault="007C3416" w:rsidP="00613B28">
      <w:pPr>
        <w:pStyle w:val="SingleTxtGR"/>
      </w:pPr>
      <w:r>
        <w:t>24.</w:t>
      </w:r>
      <w:r>
        <w:tab/>
      </w:r>
      <w:r w:rsidRPr="002D08E0">
        <w:rPr>
          <w:b/>
        </w:rPr>
        <w:t xml:space="preserve">Комитет настоятельно призывает государство-участник обеспечить, чтобы во все соглашения о выдаче или </w:t>
      </w:r>
      <w:r>
        <w:rPr>
          <w:b/>
        </w:rPr>
        <w:t>о</w:t>
      </w:r>
      <w:r w:rsidRPr="002D08E0">
        <w:rPr>
          <w:b/>
        </w:rPr>
        <w:t xml:space="preserve"> правовой п</w:t>
      </w:r>
      <w:r w:rsidRPr="002D08E0">
        <w:rPr>
          <w:b/>
        </w:rPr>
        <w:t>о</w:t>
      </w:r>
      <w:r w:rsidRPr="002D08E0">
        <w:rPr>
          <w:b/>
        </w:rPr>
        <w:t>мощи, которые будут заключены в будущем, включая те из них, по которым в настоящее время ведутся переговоры, включались конкретные положения о насильстве</w:t>
      </w:r>
      <w:r w:rsidRPr="002D08E0">
        <w:rPr>
          <w:b/>
        </w:rPr>
        <w:t>н</w:t>
      </w:r>
      <w:r w:rsidRPr="002D08E0">
        <w:rPr>
          <w:b/>
        </w:rPr>
        <w:t>ном исчезновении.</w:t>
      </w:r>
    </w:p>
    <w:p w:rsidR="007C3416" w:rsidRDefault="007C3416" w:rsidP="00613B28">
      <w:pPr>
        <w:pStyle w:val="H23GR"/>
      </w:pPr>
      <w:r>
        <w:tab/>
      </w:r>
      <w:r>
        <w:tab/>
        <w:t>Меры по предупреждению насильственных исчезновений (статьи 16–23)</w:t>
      </w:r>
    </w:p>
    <w:p w:rsidR="007C3416" w:rsidRDefault="007C3416" w:rsidP="00613B28">
      <w:pPr>
        <w:pStyle w:val="SingleTxtGR"/>
      </w:pPr>
      <w:r>
        <w:t>25.</w:t>
      </w:r>
      <w:r>
        <w:tab/>
        <w:t>Комитет с удовлетворением отмечает, что в Констит</w:t>
      </w:r>
      <w:r>
        <w:t>у</w:t>
      </w:r>
      <w:r>
        <w:t>ции Республики предусмотрена процедура хабеас корпус, а также приветствует заявление гос</w:t>
      </w:r>
      <w:r>
        <w:t>у</w:t>
      </w:r>
      <w:r>
        <w:t>дарства-участника о том, что отсутствие соответствующих законодательных а</w:t>
      </w:r>
      <w:r>
        <w:t>к</w:t>
      </w:r>
      <w:r>
        <w:t>тов не препятствует действенному применению этой процедуры. В этой связи Комитет отмечает, что соответствующий законопроект находится на рассмотр</w:t>
      </w:r>
      <w:r>
        <w:t>е</w:t>
      </w:r>
      <w:r>
        <w:t>нии палаты представителей парламента с 2010 года (статья 17).</w:t>
      </w:r>
    </w:p>
    <w:p w:rsidR="007C3416" w:rsidRDefault="007C3416" w:rsidP="00613B28">
      <w:pPr>
        <w:pStyle w:val="SingleTxtGR"/>
      </w:pPr>
      <w:r>
        <w:t>26.</w:t>
      </w:r>
      <w:r>
        <w:tab/>
      </w:r>
      <w:r w:rsidRPr="00264E8D">
        <w:rPr>
          <w:b/>
        </w:rPr>
        <w:t>Комитет призывает государство-участник принять необходимые з</w:t>
      </w:r>
      <w:r w:rsidRPr="00264E8D">
        <w:rPr>
          <w:b/>
        </w:rPr>
        <w:t>а</w:t>
      </w:r>
      <w:r w:rsidRPr="00264E8D">
        <w:rPr>
          <w:b/>
        </w:rPr>
        <w:t>конодательные меры, регламентирующие порядок применения процедуры хабеас корпус. В этой связи Комитет рекомендует государству-участнику обеспечить соответствие принимаемых законодательных мер положениям Конвенции, в особенности статьи 17, и другим соответствующим междун</w:t>
      </w:r>
      <w:r w:rsidRPr="00264E8D">
        <w:rPr>
          <w:b/>
        </w:rPr>
        <w:t>а</w:t>
      </w:r>
      <w:r w:rsidRPr="00264E8D">
        <w:rPr>
          <w:b/>
        </w:rPr>
        <w:t>родным нормам.</w:t>
      </w:r>
    </w:p>
    <w:p w:rsidR="007C3416" w:rsidRDefault="007C3416" w:rsidP="00613B28">
      <w:pPr>
        <w:pStyle w:val="SingleTxtGR"/>
      </w:pPr>
      <w:r>
        <w:t>27.</w:t>
      </w:r>
      <w:r>
        <w:tab/>
        <w:t>Комитет с удовлетворением отмечает представленную делегацией и</w:t>
      </w:r>
      <w:r>
        <w:t>н</w:t>
      </w:r>
      <w:r>
        <w:t>формацию о проводимой р</w:t>
      </w:r>
      <w:r>
        <w:t>е</w:t>
      </w:r>
      <w:r>
        <w:t>форме пенитенциарной системы и, в частности, проекте внедрения программного обеспечения для системы управления пен</w:t>
      </w:r>
      <w:r>
        <w:t>и</w:t>
      </w:r>
      <w:r>
        <w:t>тенциарными учреждениями (статья 17).</w:t>
      </w:r>
    </w:p>
    <w:p w:rsidR="007C3416" w:rsidRDefault="007C3416" w:rsidP="00613B28">
      <w:pPr>
        <w:pStyle w:val="SingleTxtGR"/>
      </w:pPr>
      <w:r>
        <w:t>28.</w:t>
      </w:r>
      <w:r>
        <w:tab/>
      </w:r>
      <w:r w:rsidRPr="00264E8D">
        <w:rPr>
          <w:b/>
        </w:rPr>
        <w:t>Комитет призывает государство-участник внедрить программное обеспечение для управления пенитенциарными учреждениями и обесп</w:t>
      </w:r>
      <w:r w:rsidRPr="00264E8D">
        <w:rPr>
          <w:b/>
        </w:rPr>
        <w:t>е</w:t>
      </w:r>
      <w:r w:rsidRPr="00264E8D">
        <w:rPr>
          <w:b/>
        </w:rPr>
        <w:t>чить, чтобы таковое в полной мере соответствовало положениям пункта 3 статьи 17 Ко</w:t>
      </w:r>
      <w:r w:rsidRPr="00264E8D">
        <w:rPr>
          <w:b/>
        </w:rPr>
        <w:t>н</w:t>
      </w:r>
      <w:r w:rsidRPr="00264E8D">
        <w:rPr>
          <w:b/>
        </w:rPr>
        <w:t>венции. Помимо этого, Комитет призывает государство-участник использовать аналогичные механизмы регистрации и контроля во всех местах содержания лиц, лишенных свободы.</w:t>
      </w:r>
    </w:p>
    <w:p w:rsidR="007C3416" w:rsidRDefault="007C3416" w:rsidP="00613B28">
      <w:pPr>
        <w:pStyle w:val="SingleTxtGR"/>
      </w:pPr>
      <w:r>
        <w:t>29.</w:t>
      </w:r>
      <w:r>
        <w:tab/>
        <w:t>Принимая к сведению информацию о проведенной среди государстве</w:t>
      </w:r>
      <w:r>
        <w:t>н</w:t>
      </w:r>
      <w:r>
        <w:t>ных должностных лиц подготовке в области прав человека, Комитет вместе с тем с обеспокоенностью отмечает отсутствие специализированной и регуля</w:t>
      </w:r>
      <w:r>
        <w:t>р</w:t>
      </w:r>
      <w:r>
        <w:t>ной подготовки по положениям Конвенции (статья 23).</w:t>
      </w:r>
    </w:p>
    <w:p w:rsidR="007C3416" w:rsidRDefault="007C3416" w:rsidP="00613B28">
      <w:pPr>
        <w:pStyle w:val="SingleTxtGR"/>
      </w:pPr>
      <w:r>
        <w:t>30.</w:t>
      </w:r>
      <w:r>
        <w:tab/>
      </w:r>
      <w:r w:rsidRPr="00264E8D">
        <w:rPr>
          <w:b/>
        </w:rPr>
        <w:t xml:space="preserve">Комитет рекомендует государству-участнику наращивать усилия в </w:t>
      </w:r>
      <w:r>
        <w:rPr>
          <w:b/>
        </w:rPr>
        <w:t>деле</w:t>
      </w:r>
      <w:r w:rsidRPr="00264E8D">
        <w:rPr>
          <w:b/>
        </w:rPr>
        <w:t xml:space="preserve"> проведения подготовки в области прав человека среди государстве</w:t>
      </w:r>
      <w:r w:rsidRPr="00264E8D">
        <w:rPr>
          <w:b/>
        </w:rPr>
        <w:t>н</w:t>
      </w:r>
      <w:r w:rsidRPr="00264E8D">
        <w:rPr>
          <w:b/>
        </w:rPr>
        <w:t xml:space="preserve">ных </w:t>
      </w:r>
      <w:r>
        <w:rPr>
          <w:b/>
        </w:rPr>
        <w:t>должностных лиц</w:t>
      </w:r>
      <w:r w:rsidRPr="00264E8D">
        <w:rPr>
          <w:b/>
        </w:rPr>
        <w:t xml:space="preserve"> и, в частности, принять меры для того, чтобы все военные или гражданские должностные лица, отвечающие за применение законов, медицинский персонал, сотрудники государственных органов и другие лица, которые могут иметь отношение к содержанию под стражей или обращению с любым лицом, лишенным свободы, включая судей, пр</w:t>
      </w:r>
      <w:r w:rsidRPr="00264E8D">
        <w:rPr>
          <w:b/>
        </w:rPr>
        <w:t>о</w:t>
      </w:r>
      <w:r w:rsidRPr="00264E8D">
        <w:rPr>
          <w:b/>
        </w:rPr>
        <w:t>куроров и других судебных работников всех должностных уровней, на р</w:t>
      </w:r>
      <w:r w:rsidRPr="00264E8D">
        <w:rPr>
          <w:b/>
        </w:rPr>
        <w:t>е</w:t>
      </w:r>
      <w:r w:rsidRPr="00264E8D">
        <w:rPr>
          <w:b/>
        </w:rPr>
        <w:t>гулярной основе проходили надлежащую подготовку по положениям Ко</w:t>
      </w:r>
      <w:r w:rsidRPr="00264E8D">
        <w:rPr>
          <w:b/>
        </w:rPr>
        <w:t>н</w:t>
      </w:r>
      <w:r w:rsidRPr="00264E8D">
        <w:rPr>
          <w:b/>
        </w:rPr>
        <w:t>венции в с</w:t>
      </w:r>
      <w:r w:rsidRPr="00264E8D">
        <w:rPr>
          <w:b/>
        </w:rPr>
        <w:t>о</w:t>
      </w:r>
      <w:r w:rsidRPr="00264E8D">
        <w:rPr>
          <w:b/>
        </w:rPr>
        <w:t>ответствии с ее статьей 23.</w:t>
      </w:r>
    </w:p>
    <w:p w:rsidR="007C3416" w:rsidRDefault="007C3416" w:rsidP="00613B28">
      <w:pPr>
        <w:pStyle w:val="H23GR"/>
      </w:pPr>
      <w:r>
        <w:tab/>
      </w:r>
      <w:r>
        <w:tab/>
        <w:t>Меры по возмещению ущерба и защиты детей от насильственных исчезновений (статьи 24−25)</w:t>
      </w:r>
    </w:p>
    <w:p w:rsidR="007C3416" w:rsidRPr="00D507E7" w:rsidRDefault="007C3416" w:rsidP="00613B28">
      <w:pPr>
        <w:pStyle w:val="SingleTxtGR"/>
      </w:pPr>
      <w:r>
        <w:t>31.</w:t>
      </w:r>
      <w:r>
        <w:tab/>
        <w:t>Комитет с удовлетворением отмечает статью 14 Закона № 18026, в соо</w:t>
      </w:r>
      <w:r>
        <w:t>т</w:t>
      </w:r>
      <w:r>
        <w:t>ветствии с которой государство несет ответственность за возмещение ущерба потерпевшим от преступлений, предусмотренных данным законом, в том числе насильственного исчезновения (статья 24).</w:t>
      </w:r>
    </w:p>
    <w:p w:rsidR="00A20C4C" w:rsidRPr="00A64C97" w:rsidRDefault="00A20C4C" w:rsidP="00613B28">
      <w:pPr>
        <w:pStyle w:val="SingleTxtGR"/>
      </w:pPr>
      <w:r w:rsidRPr="00A64C97">
        <w:t>32.</w:t>
      </w:r>
      <w:r w:rsidRPr="00A64C97">
        <w:tab/>
      </w:r>
      <w:r w:rsidRPr="00A64C97">
        <w:rPr>
          <w:b/>
        </w:rPr>
        <w:t>Комитет рекомендует государству-участнику обеспечить, чтобы и</w:t>
      </w:r>
      <w:r w:rsidRPr="00A64C97">
        <w:rPr>
          <w:b/>
        </w:rPr>
        <w:t>с</w:t>
      </w:r>
      <w:r w:rsidRPr="00A64C97">
        <w:rPr>
          <w:b/>
        </w:rPr>
        <w:t>пользуемый в статье 14 Закона № 18026 термин "потерпевший" применя</w:t>
      </w:r>
      <w:r w:rsidRPr="00A64C97">
        <w:rPr>
          <w:b/>
        </w:rPr>
        <w:t>л</w:t>
      </w:r>
      <w:r w:rsidRPr="00A64C97">
        <w:rPr>
          <w:b/>
        </w:rPr>
        <w:t>ся в соответствии с определением жертвы, приводимым в пункте</w:t>
      </w:r>
      <w:r>
        <w:rPr>
          <w:b/>
        </w:rPr>
        <w:t> </w:t>
      </w:r>
      <w:r w:rsidRPr="00A64C97">
        <w:rPr>
          <w:b/>
        </w:rPr>
        <w:t>1 ст</w:t>
      </w:r>
      <w:r w:rsidRPr="00A64C97">
        <w:rPr>
          <w:b/>
        </w:rPr>
        <w:t>а</w:t>
      </w:r>
      <w:r w:rsidRPr="00A64C97">
        <w:rPr>
          <w:b/>
        </w:rPr>
        <w:t>тьи</w:t>
      </w:r>
      <w:r>
        <w:rPr>
          <w:b/>
        </w:rPr>
        <w:t> </w:t>
      </w:r>
      <w:r w:rsidRPr="00A64C97">
        <w:rPr>
          <w:b/>
        </w:rPr>
        <w:t>24 Конвенции.</w:t>
      </w:r>
    </w:p>
    <w:p w:rsidR="00A20C4C" w:rsidRPr="00A64C97" w:rsidRDefault="00A20C4C" w:rsidP="00613B28">
      <w:pPr>
        <w:pStyle w:val="SingleTxtGR"/>
      </w:pPr>
      <w:r w:rsidRPr="00A64C97">
        <w:t>33.</w:t>
      </w:r>
      <w:r w:rsidRPr="00A64C97">
        <w:tab/>
        <w:t>Принимая к сведению действующие положения уголовного законодател</w:t>
      </w:r>
      <w:r w:rsidRPr="00A64C97">
        <w:t>ь</w:t>
      </w:r>
      <w:r w:rsidRPr="00A64C97">
        <w:t>ства в области лишения свободы и отмены или презумпции гражданского с</w:t>
      </w:r>
      <w:r w:rsidRPr="00A64C97">
        <w:t>о</w:t>
      </w:r>
      <w:r w:rsidRPr="00A64C97">
        <w:t>стояния, Комитет вместе с тем выражает обеспокоенность в связи с отсутств</w:t>
      </w:r>
      <w:r w:rsidRPr="00A64C97">
        <w:t>и</w:t>
      </w:r>
      <w:r w:rsidRPr="00A64C97">
        <w:t>ем конкретных положений, которые бы отражали случаи, предусмотренные в пункте 1 статьи 25 Конвенции и касающиеся неправомерного изъятия детей (статья 25).</w:t>
      </w:r>
    </w:p>
    <w:p w:rsidR="00A20C4C" w:rsidRPr="00A64C97" w:rsidRDefault="00A20C4C" w:rsidP="00613B28">
      <w:pPr>
        <w:pStyle w:val="SingleTxtGR"/>
      </w:pPr>
      <w:r w:rsidRPr="00A64C97">
        <w:t>34.</w:t>
      </w:r>
      <w:r w:rsidRPr="00A64C97">
        <w:tab/>
      </w:r>
      <w:r w:rsidRPr="00A64C97">
        <w:rPr>
          <w:b/>
        </w:rPr>
        <w:t>Комитет призывает государство-участник рассмотреть возможность пересмотра своего уголовного законодательства на предмет включения в него в качестве конкретных преступлений деяний, описанных в пункте</w:t>
      </w:r>
      <w:r>
        <w:rPr>
          <w:b/>
        </w:rPr>
        <w:t> </w:t>
      </w:r>
      <w:r w:rsidRPr="00A64C97">
        <w:rPr>
          <w:b/>
        </w:rPr>
        <w:t>1 статьи 25 Конвенции, влекущих за собой соответствующие наказания с учетом особого тяжкого характера этих преступлений.</w:t>
      </w:r>
    </w:p>
    <w:p w:rsidR="00A20C4C" w:rsidRPr="00A64C97" w:rsidRDefault="00A20C4C" w:rsidP="00613B28">
      <w:pPr>
        <w:pStyle w:val="SingleTxtGR"/>
      </w:pPr>
      <w:r w:rsidRPr="00A64C97">
        <w:t>35.</w:t>
      </w:r>
      <w:r w:rsidRPr="00A64C97">
        <w:tab/>
        <w:t>Комитет с интересом отмечает представленную государством-участником информацию о правовом режиме усыновления, при котором соблюдается закр</w:t>
      </w:r>
      <w:r w:rsidRPr="00A64C97">
        <w:t>е</w:t>
      </w:r>
      <w:r w:rsidRPr="00A64C97">
        <w:t>пленное в Конвенции о правах ребенка право на индивидуальность. Тем не м</w:t>
      </w:r>
      <w:r w:rsidRPr="00A64C97">
        <w:t>е</w:t>
      </w:r>
      <w:r w:rsidRPr="00A64C97">
        <w:t>нее Комитет с обеспокоенностью отмечает отсутствие конкретных процедур, позволяющих пересматривать и, при необходимости, признавать недейств</w:t>
      </w:r>
      <w:r w:rsidRPr="00A64C97">
        <w:t>и</w:t>
      </w:r>
      <w:r w:rsidRPr="00A64C97">
        <w:t>тельным любой акт усыновления или передачи детей под опеку, имевший место в результате насильственного исчезновения (статья 25).</w:t>
      </w:r>
    </w:p>
    <w:p w:rsidR="00A20C4C" w:rsidRPr="00A64C97" w:rsidRDefault="00A20C4C" w:rsidP="00613B28">
      <w:pPr>
        <w:pStyle w:val="SingleTxtGR"/>
      </w:pPr>
      <w:r w:rsidRPr="00A64C97">
        <w:t>36.</w:t>
      </w:r>
      <w:r w:rsidRPr="00A64C97">
        <w:tab/>
      </w:r>
      <w:r w:rsidRPr="00A64C97">
        <w:rPr>
          <w:b/>
        </w:rPr>
        <w:t>В соответствии с пунктом 4 статьи 25 Конвенции Комитет рекоме</w:t>
      </w:r>
      <w:r w:rsidRPr="00A64C97">
        <w:rPr>
          <w:b/>
        </w:rPr>
        <w:t>н</w:t>
      </w:r>
      <w:r w:rsidRPr="00A64C97">
        <w:rPr>
          <w:b/>
        </w:rPr>
        <w:t>дует учредить специальные процедуры, позволяющие пересматривать и, при необходимости, признавать недействительным любой акт усыновления или передачи под опеку, имевший место в результате насильственного и</w:t>
      </w:r>
      <w:r w:rsidRPr="00A64C97">
        <w:rPr>
          <w:b/>
        </w:rPr>
        <w:t>с</w:t>
      </w:r>
      <w:r w:rsidRPr="00A64C97">
        <w:rPr>
          <w:b/>
        </w:rPr>
        <w:t>чезновения, предусмотрев при этом, чтобы в их рамках учитывалась нео</w:t>
      </w:r>
      <w:r w:rsidRPr="00A64C97">
        <w:rPr>
          <w:b/>
        </w:rPr>
        <w:t>б</w:t>
      </w:r>
      <w:r w:rsidRPr="00A64C97">
        <w:rPr>
          <w:b/>
        </w:rPr>
        <w:t>ходимость наилучшего обеспечения интересов ребенка и, в частности, пр</w:t>
      </w:r>
      <w:r w:rsidRPr="00A64C97">
        <w:rPr>
          <w:b/>
        </w:rPr>
        <w:t>и</w:t>
      </w:r>
      <w:r w:rsidRPr="00A64C97">
        <w:rPr>
          <w:b/>
        </w:rPr>
        <w:t>знавалось право ребенка быть заслушанным при условии, что он способен действовать осознанно.</w:t>
      </w:r>
    </w:p>
    <w:p w:rsidR="00A20C4C" w:rsidRPr="00A64C97" w:rsidRDefault="00B50640" w:rsidP="00B50640">
      <w:pPr>
        <w:pStyle w:val="H1GR"/>
      </w:pPr>
      <w:r>
        <w:tab/>
      </w:r>
      <w:r w:rsidR="00A20C4C" w:rsidRPr="00A64C97">
        <w:t>D.</w:t>
      </w:r>
      <w:r w:rsidR="00A20C4C" w:rsidRPr="00A64C97">
        <w:tab/>
        <w:t>Распространение информации и последующие меры</w:t>
      </w:r>
    </w:p>
    <w:p w:rsidR="00A20C4C" w:rsidRPr="00A64C97" w:rsidRDefault="00A20C4C" w:rsidP="00613B28">
      <w:pPr>
        <w:pStyle w:val="SingleTxtGR"/>
      </w:pPr>
      <w:r w:rsidRPr="00A64C97">
        <w:t>37.</w:t>
      </w:r>
      <w:r w:rsidRPr="00A64C97">
        <w:tab/>
        <w:t>Комитет желает напомнить об обязательствах, взятых на себя государс</w:t>
      </w:r>
      <w:r w:rsidRPr="00A64C97">
        <w:t>т</w:t>
      </w:r>
      <w:r w:rsidRPr="00A64C97">
        <w:t>вами при ратификации Конвенции, и в связи с этим настоятельно призывает г</w:t>
      </w:r>
      <w:r w:rsidRPr="00A64C97">
        <w:t>о</w:t>
      </w:r>
      <w:r w:rsidRPr="00A64C97">
        <w:t>сударство-участник обеспечить, чтобы все принимаемые им меры, независимо от их характера или органа власти, распорядившегося об их принятии, в полной мере соответствовали обязательствам, вытекающим из Конвенции и других с</w:t>
      </w:r>
      <w:r w:rsidRPr="00A64C97">
        <w:t>о</w:t>
      </w:r>
      <w:r w:rsidRPr="00A64C97">
        <w:t>ответствующих международно-правовых актов. В этой связи Комитет насто</w:t>
      </w:r>
      <w:r w:rsidRPr="00A64C97">
        <w:t>я</w:t>
      </w:r>
      <w:r w:rsidRPr="00A64C97">
        <w:t>тельно призывает государство-участник гарантировать эффективное расслед</w:t>
      </w:r>
      <w:r w:rsidRPr="00A64C97">
        <w:t>о</w:t>
      </w:r>
      <w:r w:rsidRPr="00A64C97">
        <w:t>вание всех случаев насильственных исчезновений и полное обеспечение прав жертв, предусмотренных в Конвенции.</w:t>
      </w:r>
    </w:p>
    <w:p w:rsidR="00A20C4C" w:rsidRPr="00A64C97" w:rsidRDefault="00A20C4C" w:rsidP="00613B28">
      <w:pPr>
        <w:pStyle w:val="SingleTxtGR"/>
      </w:pPr>
      <w:r w:rsidRPr="00A64C97">
        <w:t>38.</w:t>
      </w:r>
      <w:r w:rsidRPr="00A64C97">
        <w:tab/>
        <w:t>Помимо этого, Комитет хотел бы подчеркнуть особо пагубные последс</w:t>
      </w:r>
      <w:r w:rsidRPr="00A64C97">
        <w:t>т</w:t>
      </w:r>
      <w:r w:rsidRPr="00A64C97">
        <w:t>вия насильственных исчезновений для женщин и детей. В первом случае оно обусловлено тем, что в качестве непосредственных жертв они уязвимы и по</w:t>
      </w:r>
      <w:r w:rsidRPr="00A64C97">
        <w:t>д</w:t>
      </w:r>
      <w:r w:rsidRPr="00A64C97">
        <w:t>вергаются риску сексуального и других видов насилия, а в качестве членов с</w:t>
      </w:r>
      <w:r w:rsidRPr="00A64C97">
        <w:t>е</w:t>
      </w:r>
      <w:r w:rsidRPr="00A64C97">
        <w:t>мьи исчезнувшего лица они могут подвергаться насилию, преследованиям и притеснениям. В случае детей возникает особая опасность утраты их подли</w:t>
      </w:r>
      <w:r w:rsidRPr="00A64C97">
        <w:t>н</w:t>
      </w:r>
      <w:r w:rsidRPr="00A64C97">
        <w:t>ной личности. В этом контексте Комитет делает особый упор на то, что гос</w:t>
      </w:r>
      <w:r w:rsidRPr="00A64C97">
        <w:t>у</w:t>
      </w:r>
      <w:r w:rsidRPr="00A64C97">
        <w:t>дарству-участнику необходимо предоставлять женщинам и детям, ставшим жертвами насильственного исчезновения, особую защиту и помощь.</w:t>
      </w:r>
    </w:p>
    <w:p w:rsidR="00A20C4C" w:rsidRPr="00A64C97" w:rsidRDefault="00A20C4C" w:rsidP="00613B28">
      <w:pPr>
        <w:pStyle w:val="SingleTxtGR"/>
      </w:pPr>
      <w:r w:rsidRPr="00A64C97">
        <w:t>39.</w:t>
      </w:r>
      <w:r w:rsidRPr="00A64C97">
        <w:tab/>
        <w:t>Государству-участнику предлагается обеспечить широкое распростран</w:t>
      </w:r>
      <w:r w:rsidRPr="00A64C97">
        <w:t>е</w:t>
      </w:r>
      <w:r w:rsidRPr="00A64C97">
        <w:t>ние текста Конвенции, текста его доклада, представленного в соответствии с пунктом 1 статьи 29 Конвенции, письменных ответов на перечень вопросов, подготовленных Комитетом, и настоящих заключительных замечаний с целью повышения осведомленности сотрудников судебных, законодательных и адм</w:t>
      </w:r>
      <w:r w:rsidRPr="00A64C97">
        <w:t>и</w:t>
      </w:r>
      <w:r w:rsidRPr="00A64C97">
        <w:t>нистративных органов, гражданского общества и представителей действующих в государстве-участнике неправительственных организаций, а также населения в целом. Помимо этого, Комитет призывает государство-участник поощрять участие гражданского общества, в частности организаций членов семей жертв, в процессе осуществления настоящих заключительных замечаний.</w:t>
      </w:r>
    </w:p>
    <w:p w:rsidR="00A20C4C" w:rsidRPr="00A64C97" w:rsidRDefault="00A20C4C" w:rsidP="00613B28">
      <w:pPr>
        <w:pStyle w:val="SingleTxtGR"/>
      </w:pPr>
      <w:r w:rsidRPr="00A64C97">
        <w:t>40.</w:t>
      </w:r>
      <w:r w:rsidRPr="00A64C97">
        <w:tab/>
        <w:t>С учетом того, что государство-участник представило свой базовый д</w:t>
      </w:r>
      <w:r w:rsidRPr="00A64C97">
        <w:t>о</w:t>
      </w:r>
      <w:r w:rsidRPr="00A64C97">
        <w:t>кумент в 1996 году (HRI/CORE/1/Add.9/Rev.1), Комитет предлагает государс</w:t>
      </w:r>
      <w:r w:rsidRPr="00A64C97">
        <w:t>т</w:t>
      </w:r>
      <w:r w:rsidRPr="00A64C97">
        <w:t>ву-участнику обновить включенную в него информацию в соответствии с тр</w:t>
      </w:r>
      <w:r w:rsidRPr="00A64C97">
        <w:t>е</w:t>
      </w:r>
      <w:r w:rsidRPr="00A64C97">
        <w:t>бованиями к общим базовым документам, содержащимся в Согласованных р</w:t>
      </w:r>
      <w:r w:rsidRPr="00A64C97">
        <w:t>у</w:t>
      </w:r>
      <w:r w:rsidRPr="00A64C97">
        <w:t>ководящих принципах представления докладов согласно международным дог</w:t>
      </w:r>
      <w:r w:rsidRPr="00A64C97">
        <w:t>о</w:t>
      </w:r>
      <w:r w:rsidRPr="00A64C97">
        <w:t>ворам о правах человека (HRI/GEN.2/Rev.6, глава I).</w:t>
      </w:r>
    </w:p>
    <w:p w:rsidR="00A20C4C" w:rsidRPr="00A64C97" w:rsidRDefault="00A20C4C" w:rsidP="00613B28">
      <w:pPr>
        <w:pStyle w:val="SingleTxtGR"/>
      </w:pPr>
      <w:r w:rsidRPr="00A64C97">
        <w:t>41.</w:t>
      </w:r>
      <w:r w:rsidRPr="00A64C97">
        <w:tab/>
        <w:t>Согласно правилам процедуры Комитета государство-участник должно не позднее 19 апреля 2014 года представить соответствующую информацию о ходе осуществления им рекомендаций Комитета, содержащихся в пунктах 14, 22 и</w:t>
      </w:r>
      <w:r w:rsidR="00B50640">
        <w:t> </w:t>
      </w:r>
      <w:r w:rsidRPr="00A64C97">
        <w:t>36.</w:t>
      </w:r>
    </w:p>
    <w:p w:rsidR="00A20C4C" w:rsidRPr="00A64C97" w:rsidRDefault="00A20C4C" w:rsidP="00B50640">
      <w:pPr>
        <w:pStyle w:val="SingleTxtGR"/>
        <w:keepNext/>
        <w:keepLines/>
      </w:pPr>
      <w:r w:rsidRPr="00A64C97">
        <w:t>42.</w:t>
      </w:r>
      <w:r w:rsidRPr="00A64C97">
        <w:tab/>
        <w:t>В соответствии с пунктом 4 статьи 29 Конвенции Комитет просит гос</w:t>
      </w:r>
      <w:r w:rsidRPr="00A64C97">
        <w:t>у</w:t>
      </w:r>
      <w:r w:rsidRPr="00A64C97">
        <w:t>дарство-участник не позднее 19 апреля 2019 года представить конкретную и обновленную информацию об осуществлении всех его рекомендаций, а также любую другую новую информацию, касающуюся выполнения его обязательств по Конвенции, в документе, подготовленном согласно пункту 39 Руководящих принципов в отношении формы и содержания докладов, которые должны быть представлены государствами-участниками в соответствии со статьей 29</w:t>
      </w:r>
      <w:r>
        <w:t> </w:t>
      </w:r>
      <w:r w:rsidRPr="00A64C97">
        <w:t>Ко</w:t>
      </w:r>
      <w:r w:rsidRPr="00A64C97">
        <w:t>н</w:t>
      </w:r>
      <w:r w:rsidRPr="00A64C97">
        <w:t>венции (CED/C/2). Комитет призывает государство-участник поощрять и по</w:t>
      </w:r>
      <w:r w:rsidRPr="00A64C97">
        <w:t>д</w:t>
      </w:r>
      <w:r w:rsidRPr="00A64C97">
        <w:t>держивать участие гражданского общества, в частности организаций членов семей жертв, в подготовке данной информации.</w:t>
      </w:r>
    </w:p>
    <w:p w:rsidR="00CE43DA" w:rsidRPr="00B50640" w:rsidRDefault="00B50640" w:rsidP="00B50640">
      <w:pPr>
        <w:keepNext/>
        <w:keepLines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43DA" w:rsidRPr="00B50640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28" w:rsidRDefault="00613B28">
      <w:r>
        <w:rPr>
          <w:lang w:val="en-US"/>
        </w:rPr>
        <w:tab/>
      </w:r>
      <w:r>
        <w:separator/>
      </w:r>
    </w:p>
  </w:endnote>
  <w:endnote w:type="continuationSeparator" w:id="0">
    <w:p w:rsidR="00613B28" w:rsidRDefault="0061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93" w:rsidRPr="009A6F4A" w:rsidRDefault="00842B9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3005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GE.13-43324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93" w:rsidRPr="009A6F4A" w:rsidRDefault="00842B93">
    <w:pPr>
      <w:pStyle w:val="Footer"/>
      <w:rPr>
        <w:lang w:val="en-US"/>
      </w:rPr>
    </w:pPr>
    <w:r>
      <w:rPr>
        <w:lang w:val="en-US"/>
      </w:rPr>
      <w:t>GE.13-43324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3005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93" w:rsidRPr="009A6F4A" w:rsidRDefault="00842B93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GE.13-43324  (R)  </w:t>
    </w:r>
    <w:r>
      <w:rPr>
        <w:sz w:val="20"/>
        <w:lang w:val="ru-RU"/>
      </w:rPr>
      <w:t>240513  270513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28" w:rsidRPr="00F71F63" w:rsidRDefault="00613B2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13B28" w:rsidRPr="00F71F63" w:rsidRDefault="00613B2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13B28" w:rsidRPr="00635E86" w:rsidRDefault="00613B28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93" w:rsidRPr="005E0092" w:rsidRDefault="00842B93">
    <w:pPr>
      <w:pStyle w:val="Header"/>
      <w:rPr>
        <w:lang w:val="en-US"/>
      </w:rPr>
    </w:pPr>
    <w:r>
      <w:rPr>
        <w:lang w:val="en-US"/>
      </w:rPr>
      <w:t>CED/C/URY/CO/1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93" w:rsidRPr="009A6F4A" w:rsidRDefault="00842B93">
    <w:pPr>
      <w:pStyle w:val="Header"/>
      <w:rPr>
        <w:lang w:val="en-US"/>
      </w:rPr>
    </w:pPr>
    <w:r>
      <w:rPr>
        <w:lang w:val="en-US"/>
      </w:rPr>
      <w:tab/>
      <w:t>CED/C/URY/CO/1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A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078D"/>
    <w:rsid w:val="00117AEE"/>
    <w:rsid w:val="00133C2F"/>
    <w:rsid w:val="001463F7"/>
    <w:rsid w:val="00150E3A"/>
    <w:rsid w:val="00153CF8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13F4"/>
    <w:rsid w:val="00232D42"/>
    <w:rsid w:val="00237334"/>
    <w:rsid w:val="002444F4"/>
    <w:rsid w:val="002629A0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4B24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62B9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05FD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3B28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C3416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B93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0C4C"/>
    <w:rsid w:val="00A2446A"/>
    <w:rsid w:val="00A4025D"/>
    <w:rsid w:val="00A53622"/>
    <w:rsid w:val="00A73005"/>
    <w:rsid w:val="00A800D1"/>
    <w:rsid w:val="00A92699"/>
    <w:rsid w:val="00A92B61"/>
    <w:rsid w:val="00AA13C3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0640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15DE0"/>
    <w:rsid w:val="00C20D2F"/>
    <w:rsid w:val="00C2131B"/>
    <w:rsid w:val="00C37AF8"/>
    <w:rsid w:val="00C37C79"/>
    <w:rsid w:val="00C41BBC"/>
    <w:rsid w:val="00C51419"/>
    <w:rsid w:val="00C54056"/>
    <w:rsid w:val="00C6411F"/>
    <w:rsid w:val="00C663A3"/>
    <w:rsid w:val="00C75CB2"/>
    <w:rsid w:val="00C90723"/>
    <w:rsid w:val="00C90D5C"/>
    <w:rsid w:val="00CA183F"/>
    <w:rsid w:val="00CA609E"/>
    <w:rsid w:val="00CA7DA4"/>
    <w:rsid w:val="00CB31FB"/>
    <w:rsid w:val="00CD18AC"/>
    <w:rsid w:val="00CE3D6F"/>
    <w:rsid w:val="00CE43DA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3E72"/>
    <w:rsid w:val="00E06EF0"/>
    <w:rsid w:val="00E11679"/>
    <w:rsid w:val="00E307D1"/>
    <w:rsid w:val="00E46A04"/>
    <w:rsid w:val="00E61D51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4D97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695A"/>
    <w:rsid w:val="00F52A0E"/>
    <w:rsid w:val="00F71F63"/>
    <w:rsid w:val="00F87506"/>
    <w:rsid w:val="00F92C41"/>
    <w:rsid w:val="00FA45F2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</Template>
  <TotalTime>0</TotalTime>
  <Pages>8</Pages>
  <Words>3132</Words>
  <Characters>17856</Characters>
  <Application>Microsoft Office Outlook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Chouvalova</cp:lastModifiedBy>
  <cp:revision>2</cp:revision>
  <cp:lastPrinted>2010-03-22T13:34:00Z</cp:lastPrinted>
  <dcterms:created xsi:type="dcterms:W3CDTF">2013-05-27T14:39:00Z</dcterms:created>
  <dcterms:modified xsi:type="dcterms:W3CDTF">2013-05-27T14:39:00Z</dcterms:modified>
</cp:coreProperties>
</file>