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60C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60C79" w:rsidP="00560C79">
            <w:pPr>
              <w:jc w:val="right"/>
            </w:pPr>
            <w:r w:rsidRPr="00560C79">
              <w:rPr>
                <w:sz w:val="40"/>
              </w:rPr>
              <w:t>CRPD</w:t>
            </w:r>
            <w:r>
              <w:t>/C/RWA/Q/1</w:t>
            </w:r>
          </w:p>
        </w:tc>
      </w:tr>
      <w:tr w:rsidR="002D5AAC" w:rsidRPr="00560C79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D2C18D" wp14:editId="2F57F6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60C79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60C79" w:rsidRDefault="00560C79" w:rsidP="00560C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November 2018</w:t>
            </w:r>
          </w:p>
          <w:p w:rsidR="00560C79" w:rsidRDefault="00560C79" w:rsidP="00560C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60C79" w:rsidRDefault="00560C79" w:rsidP="00560C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:rsidR="00560C79" w:rsidRPr="00560C79" w:rsidRDefault="00560C79" w:rsidP="00560C79">
            <w:pPr>
              <w:spacing w:line="240" w:lineRule="exact"/>
              <w:rPr>
                <w:lang w:val="en-US"/>
              </w:rPr>
            </w:pPr>
            <w:r w:rsidRPr="00560C79">
              <w:rPr>
                <w:lang w:val="en-US"/>
              </w:rPr>
              <w:t>English, French, Russian and Spanish only</w:t>
            </w:r>
          </w:p>
        </w:tc>
      </w:tr>
    </w:tbl>
    <w:p w:rsidR="00560C79" w:rsidRPr="00560C79" w:rsidRDefault="00560C79" w:rsidP="00560C79">
      <w:pPr>
        <w:spacing w:before="120"/>
        <w:rPr>
          <w:b/>
          <w:bCs/>
          <w:sz w:val="24"/>
          <w:szCs w:val="24"/>
        </w:rPr>
      </w:pPr>
      <w:r w:rsidRPr="00560C79">
        <w:rPr>
          <w:b/>
          <w:bCs/>
          <w:sz w:val="24"/>
          <w:szCs w:val="24"/>
        </w:rPr>
        <w:t>Комитет по правам инвалидов</w:t>
      </w:r>
    </w:p>
    <w:p w:rsidR="00560C79" w:rsidRPr="00B40CD3" w:rsidRDefault="00560C79" w:rsidP="00560C79">
      <w:pPr>
        <w:pStyle w:val="HChG"/>
      </w:pPr>
      <w:r>
        <w:tab/>
      </w:r>
      <w:r>
        <w:tab/>
        <w:t>Перечень вопросов в связи с рассмотрением первоначального доклада Руанды</w:t>
      </w:r>
      <w:r w:rsidRPr="00560C7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:rsidR="00560C79" w:rsidRPr="00B40CD3" w:rsidRDefault="00560C79" w:rsidP="00560C79">
      <w:pPr>
        <w:pStyle w:val="H1G"/>
      </w:pPr>
      <w:r>
        <w:tab/>
      </w:r>
      <w:r>
        <w:t>A.</w:t>
      </w:r>
      <w:r>
        <w:tab/>
      </w:r>
      <w:r>
        <w:rPr>
          <w:bCs/>
        </w:rPr>
        <w:t>Цель и общие обязательства (статьи 1–4)</w:t>
      </w:r>
    </w:p>
    <w:p w:rsidR="00560C79" w:rsidRPr="00B40CD3" w:rsidRDefault="00560C79" w:rsidP="00560C79">
      <w:pPr>
        <w:pStyle w:val="SingleTxtG"/>
      </w:pPr>
      <w:r>
        <w:t>1.</w:t>
      </w:r>
      <w:r>
        <w:tab/>
        <w:t xml:space="preserve">Просьба подробнее рассказать о мерах, принятых в целях: </w:t>
      </w:r>
    </w:p>
    <w:p w:rsidR="00560C79" w:rsidRPr="00B40CD3" w:rsidRDefault="00560C79" w:rsidP="00560C79">
      <w:pPr>
        <w:pStyle w:val="SingleTxtG"/>
      </w:pPr>
      <w:r>
        <w:tab/>
      </w:r>
      <w:r>
        <w:tab/>
        <w:t>a)</w:t>
      </w:r>
      <w:r>
        <w:tab/>
        <w:t xml:space="preserve">пересмотра национальных законов, в частности Законов № 01/2007, 02/2007 и 03/2011, а также Законов о детях № 54/2000 и 27/2001, с целью приведения их в соответствие с Конвенцией и с учетом правозащитной модели инвалидности; </w:t>
      </w:r>
    </w:p>
    <w:p w:rsidR="00560C79" w:rsidRPr="00B40CD3" w:rsidRDefault="00560C79" w:rsidP="00560C79">
      <w:pPr>
        <w:pStyle w:val="SingleTxtG"/>
      </w:pPr>
      <w:r>
        <w:tab/>
      </w:r>
      <w:r>
        <w:tab/>
        <w:t>b)</w:t>
      </w:r>
      <w:r>
        <w:tab/>
        <w:t xml:space="preserve">проведения предметных консультаций с организациями, представляющими инвалидов, для разработки законодательства и политики и учета мнений женщин и детей-инвалидов, а также лиц с умственными или психосоциальными расстройствами в Национальном совете по делам инвалидов; </w:t>
      </w:r>
    </w:p>
    <w:p w:rsidR="00560C79" w:rsidRPr="00B40CD3" w:rsidRDefault="00560C79" w:rsidP="00560C79">
      <w:pPr>
        <w:pStyle w:val="SingleTxtG"/>
      </w:pPr>
      <w:r>
        <w:tab/>
      </w:r>
      <w:r>
        <w:tab/>
      </w:r>
      <w:r>
        <w:t>c)</w:t>
      </w:r>
      <w:r>
        <w:tab/>
        <w:t xml:space="preserve">оказания поддержки для лиц с умственными расстройствами, с тем чтобы они могли создавать свои собственные представительные организации и определять их деятельность, добиться признания своей правоспособности в связи с осуществлением права на ассоциацию и быть представленными в рамках других организаций инвалидов; </w:t>
      </w:r>
    </w:p>
    <w:p w:rsidR="00560C79" w:rsidRPr="00B40CD3" w:rsidRDefault="00560C79" w:rsidP="00560C79">
      <w:pPr>
        <w:pStyle w:val="SingleTxtG"/>
      </w:pPr>
      <w:r>
        <w:tab/>
      </w:r>
      <w:r>
        <w:tab/>
        <w:t>d)</w:t>
      </w:r>
      <w:r>
        <w:tab/>
        <w:t>осуществления прав, признанных в</w:t>
      </w:r>
      <w:r>
        <w:t xml:space="preserve"> Конвенции, путем представления </w:t>
      </w:r>
      <w:r>
        <w:t xml:space="preserve">информации о распределении бюджетных ассигнований, в частности на осуществление национальной программы по поощрению прав инвалидов </w:t>
      </w:r>
      <w:r>
        <w:br/>
      </w:r>
      <w:r>
        <w:t xml:space="preserve">(на 2010–2019 годы). </w:t>
      </w:r>
    </w:p>
    <w:p w:rsidR="00560C79" w:rsidRPr="00B40CD3" w:rsidRDefault="00560C79" w:rsidP="00560C79">
      <w:pPr>
        <w:pStyle w:val="H1G"/>
      </w:pPr>
      <w:r>
        <w:tab/>
      </w:r>
      <w:r>
        <w:t>B.</w:t>
      </w:r>
      <w:r>
        <w:tab/>
      </w:r>
      <w:r>
        <w:rPr>
          <w:bCs/>
        </w:rPr>
        <w:t>Конкретные права (статьи 5–30)</w:t>
      </w:r>
    </w:p>
    <w:p w:rsidR="00560C79" w:rsidRPr="00B40CD3" w:rsidRDefault="00560C79" w:rsidP="00560C79">
      <w:pPr>
        <w:pStyle w:val="H23G"/>
      </w:pPr>
      <w:r>
        <w:tab/>
      </w:r>
      <w:r>
        <w:tab/>
        <w:t xml:space="preserve">Равенство и недискриминация (статья 5) </w:t>
      </w:r>
    </w:p>
    <w:p w:rsidR="00560C79" w:rsidRPr="00B40CD3" w:rsidRDefault="00560C79" w:rsidP="00560C79">
      <w:pPr>
        <w:pStyle w:val="SingleTxtG"/>
      </w:pPr>
      <w:r>
        <w:t>2.</w:t>
      </w:r>
      <w:r>
        <w:tab/>
        <w:t xml:space="preserve">Просьба указать, какие меры были приняты для обеспечения соблюдения конституционного положения, </w:t>
      </w:r>
      <w:bookmarkStart w:id="0" w:name="_GoBack"/>
      <w:bookmarkEnd w:id="0"/>
      <w:r>
        <w:t>запрещающего дискриминацию по признаку инвалидности. Просьба также сообщить о мерах, принятых с целью включения определения разумного приспособления в</w:t>
      </w:r>
      <w:r>
        <w:t xml:space="preserve"> </w:t>
      </w:r>
      <w:r>
        <w:t xml:space="preserve">текст закона, включая четкое признание того, что отказ в разумном приспособлении представляет собой дискриминацию по признаку инвалидности. Просьба представить информацию об учреждении эффективного механизма рассмотрения жалоб, доступного жертвам дискриминации. </w:t>
      </w:r>
    </w:p>
    <w:p w:rsidR="00560C79" w:rsidRPr="00B40CD3" w:rsidRDefault="00560C79" w:rsidP="00560C79">
      <w:pPr>
        <w:pStyle w:val="SingleTxtG"/>
        <w:pageBreakBefore/>
      </w:pPr>
      <w:r>
        <w:lastRenderedPageBreak/>
        <w:t>3.</w:t>
      </w:r>
      <w:r>
        <w:tab/>
        <w:t>Просьба представить информацию о правовых и других мерах, принятых с целью предотвращения и преодоления множественных и пересекающихся форм дискриминации, с которыми сталкиваются инвалиды, в частности женщины-инвалиды и девочки-инвалиды, лица с умственными или психосоциальными расстройствами, инвалиды, принадлежащие к общинам меньшинств, беженцы-инвалиды или лица, страдающие альбинизмом, и указать, учитывают ли законодательство</w:t>
      </w:r>
      <w:r>
        <w:t xml:space="preserve"> </w:t>
      </w:r>
      <w:r>
        <w:t>и государственная политика государства-участника их потребности и если да, то каким образом.</w:t>
      </w:r>
    </w:p>
    <w:p w:rsidR="00560C79" w:rsidRPr="00B40CD3" w:rsidRDefault="00560C79" w:rsidP="00560C79">
      <w:pPr>
        <w:pStyle w:val="H23G"/>
      </w:pPr>
      <w:r>
        <w:tab/>
      </w:r>
      <w:r>
        <w:tab/>
        <w:t xml:space="preserve">Женщины-инвалиды (статья 6) </w:t>
      </w:r>
    </w:p>
    <w:p w:rsidR="00560C79" w:rsidRPr="00B40CD3" w:rsidRDefault="00560C79" w:rsidP="00560C79">
      <w:pPr>
        <w:pStyle w:val="SingleTxtG"/>
      </w:pPr>
      <w:r>
        <w:t>4.</w:t>
      </w:r>
      <w:r>
        <w:tab/>
        <w:t>Просьба представить информацию о мерах, принятых для разработки конкретных показателей и сбора дезагрегиров</w:t>
      </w:r>
      <w:r>
        <w:t>анных данных о положении женщин</w:t>
      </w:r>
      <w:r>
        <w:noBreakHyphen/>
      </w:r>
      <w:r>
        <w:t xml:space="preserve">инвалидов и девочек-инвалидов. Просьба указать, какие меры, включая стратегии и программы, были приняты в целях расширения прав и возможностей женщин-инвалидов и девочек-инвалидов. </w:t>
      </w:r>
    </w:p>
    <w:p w:rsidR="00560C79" w:rsidRPr="00B40CD3" w:rsidRDefault="00560C79" w:rsidP="00560C79">
      <w:pPr>
        <w:pStyle w:val="H23G"/>
      </w:pPr>
      <w:r>
        <w:tab/>
      </w:r>
      <w:r>
        <w:tab/>
        <w:t xml:space="preserve">Дети-инвалиды (статья 7) </w:t>
      </w:r>
    </w:p>
    <w:p w:rsidR="00560C79" w:rsidRPr="00B40CD3" w:rsidRDefault="00560C79" w:rsidP="00560C79">
      <w:pPr>
        <w:pStyle w:val="SingleTxtG"/>
      </w:pPr>
      <w:r>
        <w:t>5.</w:t>
      </w:r>
      <w:r>
        <w:tab/>
        <w:t>Просьба сообщить, какие практические меры были приняты для обеспечения того, чтобы отделение по вопросам детей-инвалидов в Национальной комиссии по положению детей оказывало поддержку детям-инвалидам в их семьях и общинах. Просьба также сообщить о мерах, принятых в целях поощрения инклюзивного альтернативного ухода в условиях семьи, а не в специальных учреждениях</w:t>
      </w:r>
      <w:r>
        <w:t>, за детьми</w:t>
      </w:r>
      <w:r>
        <w:noBreakHyphen/>
      </w:r>
      <w:r>
        <w:t>инвалидами, не имеющими родительского ухода. Просьба сообщить об инициативах по обеспечению того, чтобы дети-инвалиды могли пользоваться своими правами, и по расширению возможностей детей-инвалидов выражать свои мнения в отношении решений, затрагивающих их интересы.</w:t>
      </w:r>
    </w:p>
    <w:p w:rsidR="00560C79" w:rsidRPr="00B40CD3" w:rsidRDefault="00560C79" w:rsidP="00560C79">
      <w:pPr>
        <w:pStyle w:val="H23G"/>
      </w:pPr>
      <w:r>
        <w:tab/>
      </w:r>
      <w:r>
        <w:tab/>
        <w:t xml:space="preserve">Просветительно-воспитательная работа (статья 8) </w:t>
      </w:r>
    </w:p>
    <w:p w:rsidR="00560C79" w:rsidRPr="00B40CD3" w:rsidRDefault="00560C79" w:rsidP="00560C79">
      <w:pPr>
        <w:pStyle w:val="SingleTxtG"/>
      </w:pPr>
      <w:r>
        <w:t>6.</w:t>
      </w:r>
      <w:r>
        <w:tab/>
        <w:t xml:space="preserve">Просьба пояснить, какие меры были приняты в консультации с организациями инвалидов, направленные на то, чтобы население в целом, инвалиды, организации инвалидов, представители средств массовой информации, работодатели, специалисты в области здравоохранения и образования и общинные лидеры преодолевали укоренившиеся в обществе стереотипы в отношении гендерных вопросов и инвалидности, социальное отторжение и предрассудки и поощряли применение правозащитной модели инвалидности. Просьба также пояснить, каким образом государство-участник осуществляет координацию усилий по информированию общественности в соответствии с Конвенцией, с тем чтобы охватить всю территорию страны. </w:t>
      </w:r>
    </w:p>
    <w:p w:rsidR="00560C79" w:rsidRPr="00B40CD3" w:rsidRDefault="00560C79" w:rsidP="00560C79">
      <w:pPr>
        <w:pStyle w:val="H23G"/>
      </w:pPr>
      <w:r>
        <w:tab/>
      </w:r>
      <w:r>
        <w:tab/>
        <w:t xml:space="preserve">Доступность (статья 9) </w:t>
      </w:r>
    </w:p>
    <w:p w:rsidR="00560C79" w:rsidRPr="00B40CD3" w:rsidRDefault="00560C79" w:rsidP="00560C79">
      <w:pPr>
        <w:pStyle w:val="SingleTxtG"/>
      </w:pPr>
      <w:r>
        <w:t>7.</w:t>
      </w:r>
      <w:r>
        <w:tab/>
        <w:t>Просьба указать, какие меры были предусмотрены с целью соблюдения Строительного кодекса 2015 года для обеспечения доступности всех зданий общественного пользования. Просьба также пояснить, какие меры были приняты для обеспечения доступности транспорта и разработки стандартов для обеспечения доступности информационно-коммуникационных технологий. Просьба представить дополнительную информацию о мерах, принятых для расширения доступа в сельских районах.</w:t>
      </w:r>
    </w:p>
    <w:p w:rsidR="00560C79" w:rsidRPr="00B40CD3" w:rsidRDefault="00560C79" w:rsidP="00560C79">
      <w:pPr>
        <w:pStyle w:val="H23G"/>
      </w:pPr>
      <w:r>
        <w:tab/>
      </w:r>
      <w:r>
        <w:tab/>
      </w:r>
      <w:r>
        <w:rPr>
          <w:bCs/>
        </w:rPr>
        <w:t>Право на жизнь (статья 10)</w:t>
      </w:r>
    </w:p>
    <w:p w:rsidR="00560C79" w:rsidRPr="00B40CD3" w:rsidRDefault="00560C79" w:rsidP="00560C79">
      <w:pPr>
        <w:pStyle w:val="SingleTxtG"/>
      </w:pPr>
      <w:r>
        <w:t>8.</w:t>
      </w:r>
      <w:r>
        <w:tab/>
        <w:t xml:space="preserve">Просьба описать меры, принятые в целях борьбы с нападениями и убийствами лиц, страдающих альбинизмом, и привлечения виновных к судебной ответственности. </w:t>
      </w:r>
    </w:p>
    <w:p w:rsidR="00560C79" w:rsidRPr="00B40CD3" w:rsidRDefault="00560C79" w:rsidP="00560C79">
      <w:pPr>
        <w:pStyle w:val="H23G"/>
      </w:pPr>
      <w:r>
        <w:tab/>
      </w:r>
      <w:r>
        <w:tab/>
        <w:t xml:space="preserve">Ситуации риска и чрезвычайные гуманитарные ситуации (статья 11) </w:t>
      </w:r>
    </w:p>
    <w:p w:rsidR="00560C79" w:rsidRPr="00B40CD3" w:rsidRDefault="00560C79" w:rsidP="00560C79">
      <w:pPr>
        <w:pStyle w:val="SingleTxtG"/>
      </w:pPr>
      <w:r>
        <w:t>9.</w:t>
      </w:r>
      <w:r>
        <w:tab/>
        <w:t xml:space="preserve">Просьба сообщить о мерах, принятых для включения инвалидов через представляющие их организации в состав комитетов и других структур, отвечающих за обеспечение готовности к бедствиям, ликвидацию их последствий и деятельность </w:t>
      </w:r>
      <w:r>
        <w:lastRenderedPageBreak/>
        <w:t xml:space="preserve">по восстановлению. Просьба указать, какие шаги предприняты для подготовки и оснащения аварийно-спасательных групп, с тем чтобы они могли оказывать помощь инвалидам в ситуациях риска стихийных бедствий. Просьба также пояснить, какие меры были приняты для обеспечения того, чтобы информация о рисках бедствий и связанных с ними предупреждениях была доступна для инвалидов, включая глухих и слепых. </w:t>
      </w:r>
    </w:p>
    <w:p w:rsidR="00560C79" w:rsidRPr="00B40CD3" w:rsidRDefault="00560C79" w:rsidP="00560C79">
      <w:pPr>
        <w:pStyle w:val="H23G"/>
      </w:pPr>
      <w:r>
        <w:tab/>
      </w:r>
      <w:r>
        <w:tab/>
      </w:r>
      <w:r>
        <w:rPr>
          <w:bCs/>
        </w:rPr>
        <w:t>Равенство перед законом (статья 12)</w:t>
      </w:r>
    </w:p>
    <w:p w:rsidR="00560C79" w:rsidRPr="00B40CD3" w:rsidRDefault="00560C79" w:rsidP="00560C79">
      <w:pPr>
        <w:pStyle w:val="SingleTxtG"/>
      </w:pPr>
      <w:r>
        <w:t>10.</w:t>
      </w:r>
      <w:r>
        <w:tab/>
        <w:t xml:space="preserve">Просьба пояснить меры, принятые с целью пересмотра дискриминационных законов, в частности Гражданского кодекса, который лишает лиц с умственными или психосоциальными расстройствами их дееспособности. Просьба представить информацию о планах по отмене опекунства и субститутивной модели принятия решений и продвижению в направлении суппортивной модели принятия решений. </w:t>
      </w:r>
    </w:p>
    <w:p w:rsidR="00560C79" w:rsidRPr="00B40CD3" w:rsidRDefault="00560C79" w:rsidP="00560C79">
      <w:pPr>
        <w:pStyle w:val="H23G"/>
      </w:pPr>
      <w:r>
        <w:tab/>
      </w:r>
      <w:r>
        <w:tab/>
      </w:r>
      <w:r>
        <w:rPr>
          <w:bCs/>
        </w:rPr>
        <w:t>Доступ к правосудию (статья 13)</w:t>
      </w:r>
    </w:p>
    <w:p w:rsidR="00560C79" w:rsidRPr="00B40CD3" w:rsidRDefault="00560C79" w:rsidP="00560C79">
      <w:pPr>
        <w:pStyle w:val="SingleTxtG"/>
      </w:pPr>
      <w:r>
        <w:t>11.</w:t>
      </w:r>
      <w:r>
        <w:tab/>
        <w:t>Просьба описать меры по обеспечению доступа к системе правосудия для всех инвалидов, особенно лиц с умственными или психосоциальными расстройствами. Просьба представить информацию о мерах, принятых в целях:</w:t>
      </w:r>
    </w:p>
    <w:p w:rsidR="00560C79" w:rsidRPr="00B40CD3" w:rsidRDefault="00560C79" w:rsidP="00560C79">
      <w:pPr>
        <w:pStyle w:val="SingleTxtG"/>
      </w:pPr>
      <w:r>
        <w:tab/>
      </w:r>
      <w:r>
        <w:tab/>
        <w:t>a)</w:t>
      </w:r>
      <w:r>
        <w:tab/>
        <w:t>расширения доступа к системе правосудия, в том числе физического доступа, и доступной юридической помощи и информации, а также о мерах, направленных на внесение процессуальных коррективов;</w:t>
      </w:r>
    </w:p>
    <w:p w:rsidR="00560C79" w:rsidRPr="00B40CD3" w:rsidRDefault="00560C79" w:rsidP="00560C79">
      <w:pPr>
        <w:pStyle w:val="SingleTxtG"/>
      </w:pPr>
      <w:r>
        <w:tab/>
      </w:r>
      <w:r>
        <w:tab/>
        <w:t>b)</w:t>
      </w:r>
      <w:r>
        <w:tab/>
        <w:t>подготовки и повышения уровня информированности судей, адвокатов, судебных работников и сотрудников правоохранительных органов, полиции и других государственных служащих о правах инвалидов, а также об обязательстве обеспечивать разумное приспособление.</w:t>
      </w:r>
    </w:p>
    <w:p w:rsidR="00560C79" w:rsidRPr="00B40CD3" w:rsidRDefault="00560C79" w:rsidP="00560C79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</w:p>
    <w:p w:rsidR="00560C79" w:rsidRPr="00B40CD3" w:rsidRDefault="00560C79" w:rsidP="00560C79">
      <w:pPr>
        <w:pStyle w:val="SingleTxtG"/>
      </w:pPr>
      <w:r>
        <w:t>12.</w:t>
      </w:r>
      <w:r>
        <w:tab/>
        <w:t>Просьба представить информацию о мерах, принятых для отмены при любых обстоятельствах всех практик принудительного помещения инвалидов в пенитенциарные или психиатрические учреждения по причине их инвалидности.</w:t>
      </w:r>
    </w:p>
    <w:p w:rsidR="00560C79" w:rsidRPr="00B40CD3" w:rsidRDefault="00560C79" w:rsidP="00560C79">
      <w:pPr>
        <w:pStyle w:val="H23G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</w:p>
    <w:p w:rsidR="00560C79" w:rsidRPr="00B40CD3" w:rsidRDefault="00560C79" w:rsidP="00560C79">
      <w:pPr>
        <w:pStyle w:val="SingleTxtG"/>
      </w:pPr>
      <w:r>
        <w:t>13.</w:t>
      </w:r>
      <w:r>
        <w:tab/>
        <w:t>Просьба указать правовые и иные меры, принятые в целях:</w:t>
      </w:r>
    </w:p>
    <w:p w:rsidR="00560C79" w:rsidRPr="00B40CD3" w:rsidRDefault="00560C79" w:rsidP="00560C79">
      <w:pPr>
        <w:pStyle w:val="SingleTxtG"/>
      </w:pPr>
      <w:r>
        <w:tab/>
      </w:r>
      <w:r>
        <w:tab/>
      </w:r>
      <w:r>
        <w:t>a)</w:t>
      </w:r>
      <w:r>
        <w:tab/>
        <w:t>усиления защиты женщин-инвалидов и детей-инвалидов, особенно лиц с умственными или психосоциальными расстройствами, от риска насилия, надругательств, эксплуатации и вредной практики, в частности в их домах, а также в учреждениях и общинах и в лагерях беженцев;</w:t>
      </w:r>
    </w:p>
    <w:p w:rsidR="00560C79" w:rsidRPr="00B40CD3" w:rsidRDefault="00560C79" w:rsidP="00560C79">
      <w:pPr>
        <w:pStyle w:val="SingleTxtG"/>
      </w:pPr>
      <w:r>
        <w:tab/>
      </w:r>
      <w:r>
        <w:tab/>
        <w:t>b)</w:t>
      </w:r>
      <w:r>
        <w:tab/>
        <w:t>предоставления необходимых услуг по защите и поддержке, таких как доступные временные приюты, психологическая поддержка и правовая помощь, инвалидам, подвергавшимся эксплуатации, насилию или надругательствам, в частности женщинам-инвалидам и девочкам-инвалидам. Просьба представить данные о числе зарегистрированных случаев насилия во всех его формах, включая гендерное насилие в отношении женщин-инвалидов и девочек-инвалидов, а также о количестве возбужденных уголовных дел и вынесенных приговоров в отношении виновных в соответствии с Законом № 01/2007;</w:t>
      </w:r>
    </w:p>
    <w:p w:rsidR="00560C79" w:rsidRPr="00B40CD3" w:rsidRDefault="00560C79" w:rsidP="00560C79">
      <w:pPr>
        <w:pStyle w:val="SingleTxtG"/>
      </w:pPr>
      <w:r>
        <w:tab/>
      </w:r>
      <w:r>
        <w:tab/>
        <w:t>c)</w:t>
      </w:r>
      <w:r>
        <w:tab/>
        <w:t>прямого запрещения применения телесных наказаний в отношении детей, включая детей-инвалидов, во всех ситуациях.</w:t>
      </w:r>
    </w:p>
    <w:p w:rsidR="00560C79" w:rsidRPr="00B40CD3" w:rsidRDefault="00560C79" w:rsidP="00560C79">
      <w:pPr>
        <w:pStyle w:val="SingleTxtG"/>
      </w:pPr>
      <w:r>
        <w:t>14.</w:t>
      </w:r>
      <w:r>
        <w:tab/>
        <w:t>Просьба сообщить о механизме, созданном в целях предотвращения случаев надругательств и бесчеловечного или унижающего достоинство обращения с инвалидами и представить соответствующие данные по таким делам. Просьба пояснить, каким образом инвалиды могут сообщать о случаях надругательства, бесчеловечного обращения или отсутствия заботы во всех ситуациях.</w:t>
      </w:r>
    </w:p>
    <w:p w:rsidR="00560C79" w:rsidRPr="00B40CD3" w:rsidRDefault="00560C79" w:rsidP="00560C79">
      <w:pPr>
        <w:pStyle w:val="H23G"/>
      </w:pPr>
      <w:r>
        <w:lastRenderedPageBreak/>
        <w:tab/>
      </w:r>
      <w:r>
        <w:tab/>
      </w:r>
      <w:r>
        <w:rPr>
          <w:bCs/>
        </w:rPr>
        <w:t>Защита личной целостности (статья 17)</w:t>
      </w:r>
    </w:p>
    <w:p w:rsidR="00560C79" w:rsidRPr="00B40CD3" w:rsidRDefault="00560C79" w:rsidP="00560C79">
      <w:pPr>
        <w:pStyle w:val="SingleTxtG"/>
      </w:pPr>
      <w:r>
        <w:t>15.</w:t>
      </w:r>
      <w:r>
        <w:tab/>
        <w:t xml:space="preserve">Просьба подробнее рассказать о мерах, принятых в целях: </w:t>
      </w:r>
    </w:p>
    <w:p w:rsidR="00560C79" w:rsidRPr="00B40CD3" w:rsidRDefault="00560C79" w:rsidP="00560C79">
      <w:pPr>
        <w:pStyle w:val="SingleTxtG"/>
      </w:pPr>
      <w:r>
        <w:tab/>
      </w:r>
      <w:r>
        <w:tab/>
        <w:t>a)</w:t>
      </w:r>
      <w:r>
        <w:tab/>
        <w:t>предупреждения и расследования случаев принудительной стерилизации инвалидов, в частности женщин-инвалидов и девочек-инвалидов;</w:t>
      </w:r>
    </w:p>
    <w:p w:rsidR="00560C79" w:rsidRPr="00B40CD3" w:rsidRDefault="00560C79" w:rsidP="00560C79">
      <w:pPr>
        <w:pStyle w:val="SingleTxtG"/>
      </w:pPr>
      <w:r>
        <w:tab/>
      </w:r>
      <w:r>
        <w:tab/>
        <w:t>b)</w:t>
      </w:r>
      <w:r>
        <w:tab/>
        <w:t>защиты личной целостности инвалидов, особенно в контексте лечения психических заболеваний, и установления соответствующих гарантий защиты.</w:t>
      </w:r>
    </w:p>
    <w:p w:rsidR="00560C79" w:rsidRPr="00B40CD3" w:rsidRDefault="00560C79" w:rsidP="00560C79">
      <w:pPr>
        <w:pStyle w:val="H23G"/>
      </w:pPr>
      <w:r>
        <w:tab/>
      </w:r>
      <w:r>
        <w:tab/>
      </w:r>
      <w:r>
        <w:rPr>
          <w:bCs/>
        </w:rPr>
        <w:t>Свобода передвижения и гражданство (статья 18)</w:t>
      </w:r>
    </w:p>
    <w:p w:rsidR="00560C79" w:rsidRPr="00B40CD3" w:rsidRDefault="00560C79" w:rsidP="00560C79">
      <w:pPr>
        <w:pStyle w:val="SingleTxtG"/>
      </w:pPr>
      <w:r>
        <w:t>16.</w:t>
      </w:r>
      <w:r>
        <w:tab/>
        <w:t xml:space="preserve">Просьба представить информацию о мерах по обеспечению того, чтобы беженцы-инвалиды получали официальные удостоверения личности наравне с другими беженцами, с тем чтобы содействовать осуществлению ими права на свободу передвижения. </w:t>
      </w:r>
    </w:p>
    <w:p w:rsidR="00560C79" w:rsidRPr="00B40CD3" w:rsidRDefault="00560C79" w:rsidP="00560C79">
      <w:pPr>
        <w:pStyle w:val="H23G"/>
      </w:pPr>
      <w:bookmarkStart w:id="1" w:name="_Toc298999617"/>
      <w:bookmarkStart w:id="2" w:name="_Toc299883406"/>
      <w:bookmarkStart w:id="3" w:name="_Toc302368548"/>
      <w:r>
        <w:tab/>
      </w:r>
      <w:r>
        <w:tab/>
      </w:r>
      <w:r>
        <w:rPr>
          <w:bCs/>
        </w:rPr>
        <w:t xml:space="preserve">Самостоятельный образ жизни и вовлеченность в местное </w:t>
      </w:r>
      <w:r>
        <w:rPr>
          <w:bCs/>
        </w:rPr>
        <w:t>сообщество (статья </w:t>
      </w:r>
      <w:r>
        <w:rPr>
          <w:bCs/>
        </w:rPr>
        <w:t>19)</w:t>
      </w:r>
      <w:bookmarkEnd w:id="1"/>
      <w:bookmarkEnd w:id="2"/>
      <w:bookmarkEnd w:id="3"/>
    </w:p>
    <w:p w:rsidR="00560C79" w:rsidRPr="00B40CD3" w:rsidRDefault="00560C79" w:rsidP="00560C79">
      <w:pPr>
        <w:pStyle w:val="SingleTxtG"/>
      </w:pPr>
      <w:r>
        <w:t>17.</w:t>
      </w:r>
      <w:r>
        <w:tab/>
        <w:t>Просьба представить информацию об усилиях, предпринятых с момента ратификации Конвенции с целью перехода от институционального ухода к уходу в общинах.</w:t>
      </w:r>
    </w:p>
    <w:p w:rsidR="00560C79" w:rsidRPr="00B40CD3" w:rsidRDefault="00560C79" w:rsidP="00560C79">
      <w:pPr>
        <w:pStyle w:val="SingleTxtG"/>
      </w:pPr>
      <w:r>
        <w:t>18.</w:t>
      </w:r>
      <w:r>
        <w:tab/>
        <w:t>Просьба также указать число и процентную долю инвалидов, в разбивке по полу, возрасту и инвалидности, которые по-прежнему живут в учреждениях интернатного типа, в том числе в психиатрических медицинских учреждениях. Просьба представить информацию о разработке вспомогательных услуг, включая личную помощь и меры социальной защиты, с тем чтобы обеспечить возможность для самостоятельной жизни в обществе.</w:t>
      </w:r>
    </w:p>
    <w:p w:rsidR="00560C79" w:rsidRPr="00B40CD3" w:rsidRDefault="00560C79" w:rsidP="00560C79">
      <w:pPr>
        <w:pStyle w:val="H23G"/>
      </w:pPr>
      <w:bookmarkStart w:id="4" w:name="_Toc302368549"/>
      <w:bookmarkStart w:id="5" w:name="_Toc299883407"/>
      <w:bookmarkStart w:id="6" w:name="_Toc298999618"/>
      <w:r>
        <w:tab/>
      </w:r>
      <w:r>
        <w:tab/>
        <w:t xml:space="preserve">Индивидуальная мобильность (статья 20) </w:t>
      </w:r>
      <w:bookmarkEnd w:id="4"/>
      <w:bookmarkEnd w:id="5"/>
      <w:bookmarkEnd w:id="6"/>
    </w:p>
    <w:p w:rsidR="00560C79" w:rsidRPr="00B40CD3" w:rsidRDefault="00560C79" w:rsidP="00560C79">
      <w:pPr>
        <w:pStyle w:val="SingleTxtG"/>
      </w:pPr>
      <w:r>
        <w:t>19.</w:t>
      </w:r>
      <w:r>
        <w:tab/>
        <w:t>Просьба представить подробную информацию о мерах, принятых для расширения доступа к недорогостоящим средствам, облегчающим мобильность, и вспомогательным средствам для инвалидов на местном рынке, особенно в сельских районах. Просьба включить информацию об усилиях, предпринятых в целях их производства на местном уровне и расширения</w:t>
      </w:r>
      <w:r>
        <w:t xml:space="preserve"> </w:t>
      </w:r>
      <w:r>
        <w:t>возможностей для ремонта и технического обслуживания на местах. Просьба представить информацию о мерах по обеспечению того, чтобы инвалиды, живущие в условиях нищеты, также имели доступ к недорогим ассистивным устройствам.</w:t>
      </w:r>
    </w:p>
    <w:p w:rsidR="00560C79" w:rsidRPr="00B40CD3" w:rsidRDefault="00560C79" w:rsidP="00560C79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:rsidR="00560C79" w:rsidRPr="00B40CD3" w:rsidRDefault="00560C79" w:rsidP="00560C79">
      <w:pPr>
        <w:pStyle w:val="SingleTxtG"/>
      </w:pPr>
      <w:r>
        <w:t>20.</w:t>
      </w:r>
      <w:r>
        <w:tab/>
        <w:t xml:space="preserve">Просьба представить информацию о доступности средств массовой информации и частных средств массовой информации для инвалидов в доступных и приемлемых форматах, таких как шрифт Брайля, жестовый язык и легкочитаемый формат. Просьба представить информацию также о мерах, принятых для официального признания руандийского жестового языка в законодательстве и увеличения числа квалифицированных сурдопереводчиков. </w:t>
      </w:r>
    </w:p>
    <w:p w:rsidR="00560C79" w:rsidRPr="00B40CD3" w:rsidRDefault="00560C79" w:rsidP="00560C79">
      <w:pPr>
        <w:pStyle w:val="H23G"/>
      </w:pPr>
      <w:r>
        <w:tab/>
      </w:r>
      <w:r>
        <w:tab/>
      </w:r>
      <w:r>
        <w:rPr>
          <w:bCs/>
        </w:rPr>
        <w:t>Неприкосновенность частной жизни (статья 22)</w:t>
      </w:r>
    </w:p>
    <w:p w:rsidR="00560C79" w:rsidRPr="00B40CD3" w:rsidRDefault="00560C79" w:rsidP="00560C79">
      <w:pPr>
        <w:pStyle w:val="SingleTxtG"/>
      </w:pPr>
      <w:r>
        <w:t>21.</w:t>
      </w:r>
      <w:r>
        <w:tab/>
        <w:t>Просьба представить информацию о мерах по обеспечению выполнения конституционной нормы в отношении соблюдения права на неприкосновенность частной жизни инвалидов, особенно лиц с психосоциальными расстройствами, в том числе со стороны членов семьи и лиц, обеспечивающих уход.</w:t>
      </w:r>
    </w:p>
    <w:p w:rsidR="00560C79" w:rsidRPr="00B40CD3" w:rsidRDefault="00560C79" w:rsidP="00560C79">
      <w:pPr>
        <w:pStyle w:val="H23G"/>
      </w:pPr>
      <w:r>
        <w:tab/>
      </w:r>
      <w:r>
        <w:tab/>
      </w:r>
      <w:r>
        <w:rPr>
          <w:bCs/>
        </w:rPr>
        <w:t>Уважение дома и семьи (статья 23)</w:t>
      </w:r>
    </w:p>
    <w:p w:rsidR="00560C79" w:rsidRPr="00B40CD3" w:rsidRDefault="00560C79" w:rsidP="00560C79">
      <w:pPr>
        <w:pStyle w:val="SingleTxtG"/>
      </w:pPr>
      <w:r>
        <w:t>22.</w:t>
      </w:r>
      <w:r>
        <w:tab/>
        <w:t xml:space="preserve">Просьба рассказать о мерах, принятых в целях: </w:t>
      </w:r>
    </w:p>
    <w:p w:rsidR="00560C79" w:rsidRPr="00B40CD3" w:rsidRDefault="00560C79" w:rsidP="00560C79">
      <w:pPr>
        <w:pStyle w:val="SingleTxtG"/>
      </w:pPr>
      <w:r>
        <w:tab/>
      </w:r>
      <w:r>
        <w:tab/>
        <w:t>a)</w:t>
      </w:r>
      <w:r>
        <w:tab/>
        <w:t>предоставления на ранних этапах всесторонней информации, услуг и поддержки сем</w:t>
      </w:r>
      <w:r>
        <w:t>ь</w:t>
      </w:r>
      <w:r>
        <w:t>ям, возглавляемым инвалидами, и семьям с детьми-инвалидами;</w:t>
      </w:r>
    </w:p>
    <w:p w:rsidR="00560C79" w:rsidRPr="00B40CD3" w:rsidRDefault="00560C79" w:rsidP="00560C79">
      <w:pPr>
        <w:pStyle w:val="SingleTxtG"/>
      </w:pPr>
      <w:r>
        <w:lastRenderedPageBreak/>
        <w:tab/>
      </w:r>
      <w:r>
        <w:tab/>
        <w:t>b)</w:t>
      </w:r>
      <w:r>
        <w:tab/>
        <w:t>обеспечения наличия доступной информации об услугах в области планирования семьи и сексуального и репродуктивного здоровья и прав;</w:t>
      </w:r>
    </w:p>
    <w:p w:rsidR="00560C79" w:rsidRPr="00B40CD3" w:rsidRDefault="00560C79" w:rsidP="00560C79">
      <w:pPr>
        <w:pStyle w:val="SingleTxtG"/>
      </w:pPr>
      <w:r>
        <w:tab/>
      </w:r>
      <w:r>
        <w:tab/>
        <w:t>c)</w:t>
      </w:r>
      <w:r>
        <w:tab/>
        <w:t xml:space="preserve">повышения уровня осведомленности населения в целом, сотрудников судебных органов и учреждений, занимающихся вопросами защиты детей, относительно прав, касающихся семьи, статуса родителя и отношений, особенно в случае лиц с умственными или психосоциальными расстройствами. Просьба представить данные о количестве и процентной доле родителей-инвалидов, взаимодействующих с системой защиты детей, а также о количестве и процентной доле детей, которых забрали у родителей по причине инвалидности самого ребенка, либо одного или обоих родителей. </w:t>
      </w:r>
    </w:p>
    <w:p w:rsidR="00560C79" w:rsidRPr="00B40CD3" w:rsidRDefault="00560C79" w:rsidP="00560C79">
      <w:pPr>
        <w:pStyle w:val="H23G"/>
      </w:pPr>
      <w:bookmarkStart w:id="7" w:name="_Toc302368553"/>
      <w:bookmarkStart w:id="8" w:name="_Toc299883411"/>
      <w:bookmarkStart w:id="9" w:name="_Toc298999622"/>
      <w:r>
        <w:tab/>
      </w:r>
      <w:r>
        <w:tab/>
        <w:t xml:space="preserve">Образование (статья 24) </w:t>
      </w:r>
      <w:bookmarkEnd w:id="7"/>
      <w:bookmarkEnd w:id="8"/>
      <w:bookmarkEnd w:id="9"/>
    </w:p>
    <w:p w:rsidR="00560C79" w:rsidRPr="00B40CD3" w:rsidRDefault="00560C79" w:rsidP="00560C79">
      <w:pPr>
        <w:pStyle w:val="SingleTxtG"/>
      </w:pPr>
      <w:r>
        <w:t>23.</w:t>
      </w:r>
      <w:r>
        <w:tab/>
        <w:t>Просьба представить обновленную информацию о прогрессе, достигнутом в преобразовании существующей системы раздельного образования в систему качественного образования на всех уровнях, в том числе о планах по пересмотру постановлений министерств, национальных программ и учебных планов. Просьба указать, была ли принята или планируется ли принять инклюзивную политику в области образования, охватывающую, в частност</w:t>
      </w:r>
      <w:r w:rsidR="00AB1237">
        <w:t>и, девочек-инвалидов и беженцев</w:t>
      </w:r>
      <w:r w:rsidR="00AB1237">
        <w:noBreakHyphen/>
      </w:r>
      <w:r>
        <w:t xml:space="preserve">инвалидов, а также сообщить о сроках ее принятия и осуществления. </w:t>
      </w:r>
    </w:p>
    <w:p w:rsidR="00560C79" w:rsidRPr="00B40CD3" w:rsidRDefault="00560C79" w:rsidP="00560C79">
      <w:pPr>
        <w:pStyle w:val="SingleTxtG"/>
      </w:pPr>
      <w:r>
        <w:t>24.</w:t>
      </w:r>
      <w:r>
        <w:tab/>
        <w:t>Просьба представить информацию о мерах по предоставлению необходимой поддержки для учащихся-инвалидов, в том числе учащихся с дефектами зрения или слуха, на протяжении всего их обучения, в том числе в средних и высших учебных заведениях, и рассказать о той поддержке, которая уже оказывается. Просьба также пояснить, какие меры были приняты для предотвращения и пресечения случаев издевательства в школах над учащимися-инвалидами.</w:t>
      </w:r>
    </w:p>
    <w:p w:rsidR="00560C79" w:rsidRPr="00B40CD3" w:rsidRDefault="00560C79" w:rsidP="00560C79">
      <w:pPr>
        <w:pStyle w:val="H23G"/>
      </w:pPr>
      <w:r>
        <w:tab/>
      </w:r>
      <w:r>
        <w:tab/>
      </w:r>
      <w:r>
        <w:rPr>
          <w:bCs/>
        </w:rPr>
        <w:t>Здоровье (статья 25)</w:t>
      </w:r>
    </w:p>
    <w:p w:rsidR="00560C79" w:rsidRPr="00B40CD3" w:rsidRDefault="00560C79" w:rsidP="00560C79">
      <w:pPr>
        <w:pStyle w:val="SingleTxtG"/>
      </w:pPr>
      <w:r>
        <w:t>25.</w:t>
      </w:r>
      <w:r>
        <w:tab/>
        <w:t>Просьба представить обновленную информацию о пересмотре и принятии Закона об охране психического здоровья и пояснить, каким образом такой закон будет обеспечивать соблюдение обязательств государства-участника по Конвенции. Просьба сообщить о мерах по обеспечению права на свободное и осознанное согласие инвалидов, включая лиц с умственными или психосоциальными расстройствами. Просьба сообщить также о мерах по обеспечению систематической подготовки медицинских работников по вопросам прав инвалидов.</w:t>
      </w:r>
    </w:p>
    <w:p w:rsidR="00560C79" w:rsidRPr="00B40CD3" w:rsidRDefault="00560C79" w:rsidP="00560C79">
      <w:pPr>
        <w:pStyle w:val="SingleTxtG"/>
      </w:pPr>
      <w:r>
        <w:t>26.</w:t>
      </w:r>
      <w:r>
        <w:tab/>
        <w:t xml:space="preserve">Просьба представить информацию о всеобщем охвате медицинским обслуживанием всех инвалидов, а также о доступе как в городских, так и в отдаленных сельских районах к доступной информации по вопросам здоровья и медицинским услугам, в частности к услугам на уровне общин, включая услуги для лиц, живущих с ВИЧ/больных СПИДом, и по охране сексуального и репродуктивного здоровья. Просьба сообщить о мерах по обеспечению того, чтобы беженцы-инвалиды имели доступ к медицинским услугам на равной основе с другими. </w:t>
      </w:r>
    </w:p>
    <w:p w:rsidR="00560C79" w:rsidRPr="00B40CD3" w:rsidRDefault="00560C79" w:rsidP="00560C79">
      <w:pPr>
        <w:pStyle w:val="H23G"/>
      </w:pPr>
      <w:r>
        <w:tab/>
      </w:r>
      <w:r>
        <w:tab/>
        <w:t xml:space="preserve">Абилитация и реабилитация (статья 26) </w:t>
      </w:r>
    </w:p>
    <w:p w:rsidR="00560C79" w:rsidRPr="00B40CD3" w:rsidRDefault="00560C79" w:rsidP="00560C79">
      <w:pPr>
        <w:pStyle w:val="SingleTxtG"/>
      </w:pPr>
      <w:r>
        <w:t>27.</w:t>
      </w:r>
      <w:r>
        <w:tab/>
        <w:t xml:space="preserve">Просьба представить информацию о мерах, принятых для обеспечения того, чтобы инвалиды, включая беженцев-инвалидов, имели доступ к необходимым услугам по абилитации и реабилитации в общинах. Просьба пояснить, какие меры были приняты для увеличения числа специалистов в области реабилитации. </w:t>
      </w:r>
    </w:p>
    <w:p w:rsidR="00560C79" w:rsidRPr="00B40CD3" w:rsidRDefault="00560C79" w:rsidP="00560C79">
      <w:pPr>
        <w:pStyle w:val="H23G"/>
      </w:pPr>
      <w:r>
        <w:tab/>
      </w:r>
      <w:r>
        <w:tab/>
      </w:r>
      <w:r>
        <w:rPr>
          <w:bCs/>
        </w:rPr>
        <w:t>Труд и занятость (статья 27)</w:t>
      </w:r>
    </w:p>
    <w:p w:rsidR="00560C79" w:rsidRPr="00B40CD3" w:rsidRDefault="00560C79" w:rsidP="00560C79">
      <w:pPr>
        <w:pStyle w:val="SingleTxtG"/>
      </w:pPr>
      <w:r>
        <w:t>28.</w:t>
      </w:r>
      <w:r>
        <w:tab/>
        <w:t xml:space="preserve">Просьба описать меры, принятые для устранения структурных барьеров, включая законы, которые не позволяют инвалидам получить доступ к работе и возможностям занятости, а также для поощрения занятости инвалидов в государственном и частном секторах, прежде всего женщин-инвалидов. Просьба представить информацию о воздействии и результатах осуществления двух специальных национальных программ в области занятости, упомянутых в первоначальном докладе (CRPD/C/RWA/1, пункт 193). Просьба представить </w:t>
      </w:r>
      <w:r>
        <w:lastRenderedPageBreak/>
        <w:t>дезагрегированные статистические данные о количестве инвалидов, работающих по найму или являющихся самозанятыми, по сравнению с населением в целом.</w:t>
      </w:r>
    </w:p>
    <w:p w:rsidR="00560C79" w:rsidRPr="00B40CD3" w:rsidRDefault="00560C79" w:rsidP="00560C79">
      <w:pPr>
        <w:pStyle w:val="SingleTxtG"/>
      </w:pPr>
      <w:r>
        <w:t>29.</w:t>
      </w:r>
      <w:r>
        <w:tab/>
        <w:t xml:space="preserve">Просьба представить подробную информацию о размере финансовой поддержки, предоставляемой организациям инвалидов государством и его международными партнерами в области развития для содействия развитию предпринимательства в интересах инвалидов (там же, пункт 196). Просьба включить информацию об инициативах по обеспечению того, чтобы женщины-инвалиды, особенно одинокие матери, имели полный и равный доступ к существующим программам самостоятельной занятости и микрофинансирования. </w:t>
      </w:r>
    </w:p>
    <w:p w:rsidR="00560C79" w:rsidRPr="00B40CD3" w:rsidRDefault="00560C79" w:rsidP="00560C79">
      <w:pPr>
        <w:pStyle w:val="H23G"/>
      </w:pPr>
      <w:r>
        <w:tab/>
      </w:r>
      <w:r>
        <w:tab/>
        <w:t xml:space="preserve">Достаточный жизненный уровень и социальная защита (статья 28) </w:t>
      </w:r>
    </w:p>
    <w:p w:rsidR="00560C79" w:rsidRPr="00B40CD3" w:rsidRDefault="00560C79" w:rsidP="00560C79">
      <w:pPr>
        <w:pStyle w:val="SingleTxtG"/>
      </w:pPr>
      <w:r>
        <w:t>30.</w:t>
      </w:r>
      <w:r>
        <w:tab/>
        <w:t>Просьба пояснить, какие меры были приняты для обеспечения того, чтобы инвалиды имели полный доступ к программам социально-экономического развития и были охвачены общими усилиями по сокращению масштабов нищеты и обеспечению социальной защиты (там же, п</w:t>
      </w:r>
      <w:r w:rsidR="00AB1237">
        <w:t>ункт</w:t>
      </w:r>
      <w:r>
        <w:t xml:space="preserve"> 198), а также о том, могут ли инвалиды вносить эффективный вклад в процесс планирования, осуществления и мониторинга таких усилий. </w:t>
      </w:r>
    </w:p>
    <w:p w:rsidR="00560C79" w:rsidRPr="00B40CD3" w:rsidRDefault="00560C79" w:rsidP="00560C79">
      <w:pPr>
        <w:pStyle w:val="SingleTxtG"/>
      </w:pPr>
      <w:r>
        <w:t>31.</w:t>
      </w:r>
      <w:r>
        <w:tab/>
        <w:t>Просьба сообщить о любых мерах, принятых с целью повышения уровня жизни инвалидов, которые живут на грани нищеты или за чертой бедности. Просьба также включить информацию о любых планах по разработке пенсионных программ поддержки инвалидов или созданию фонда помощи инвалидам, с тем чтобы инвалиды могли зарабатывать себе на жизнь в обществе. Просьба представить информацию о конкретных бюджетных ассигнованиях для интеграции инвалидов на местном уровне, в частности для учета потребностей инвалидов районными органами по обеспечению интеграции.</w:t>
      </w:r>
    </w:p>
    <w:p w:rsidR="00560C79" w:rsidRPr="00B40CD3" w:rsidRDefault="00560C79" w:rsidP="00560C79">
      <w:pPr>
        <w:pStyle w:val="H23G"/>
      </w:pP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:rsidR="00560C79" w:rsidRPr="00B40CD3" w:rsidRDefault="00560C79" w:rsidP="00560C79">
      <w:pPr>
        <w:pStyle w:val="SingleTxtG"/>
      </w:pPr>
      <w:r>
        <w:t>32.</w:t>
      </w:r>
      <w:r>
        <w:tab/>
        <w:t xml:space="preserve">Просьба пояснить, какие меры были приняты для отмены положений, в частности в законодательстве о выборах, которые ограничивают участие инвалидов в избирательных процессах. </w:t>
      </w:r>
    </w:p>
    <w:p w:rsidR="00560C79" w:rsidRPr="00B40CD3" w:rsidRDefault="00560C79" w:rsidP="00560C79">
      <w:pPr>
        <w:pStyle w:val="SingleTxtG"/>
      </w:pPr>
      <w:r>
        <w:t>33.</w:t>
      </w:r>
      <w:r>
        <w:tab/>
        <w:t>Просьба пояснить, какие меры, включая специальные меры, были приняты в целях расширения участия женщин-инвалидов в процессе принятия решений и занятия ими руководящих должностей, в частности на местном и районном уровнях. Просьба представить информацию о женщинах-инвалидах в парламенте и сообщить о любых мерах по разработке конкретных показателей и сбору дезагрегированных данных о прогрессе, достигнутом в поощрении занятия инвалидами, в частности женщинами, руководящих должностей.</w:t>
      </w:r>
    </w:p>
    <w:p w:rsidR="00560C79" w:rsidRPr="00B40CD3" w:rsidRDefault="00560C79" w:rsidP="00560C79">
      <w:pPr>
        <w:pStyle w:val="SingleTxtG"/>
      </w:pPr>
      <w:r>
        <w:t>34.</w:t>
      </w:r>
      <w:r>
        <w:tab/>
        <w:t>Просьба представить информацию о роли и участии представительных организаций инвалидов в избрании двух кандидатов-инвалидов в Палату депутатов.</w:t>
      </w:r>
    </w:p>
    <w:p w:rsidR="00560C79" w:rsidRPr="00B40CD3" w:rsidRDefault="00560C79" w:rsidP="00560C79">
      <w:pPr>
        <w:pStyle w:val="H23G"/>
      </w:pPr>
      <w:bookmarkStart w:id="10" w:name="_Toc298999631"/>
      <w:bookmarkStart w:id="11" w:name="_Toc299883421"/>
      <w:bookmarkStart w:id="12" w:name="_Toc302368563"/>
      <w:r>
        <w:tab/>
      </w:r>
      <w:r>
        <w:tab/>
        <w:t xml:space="preserve">Участие в культурной жизни, проведении досуга и отдыха и занятии спортом (статья 30) </w:t>
      </w:r>
      <w:bookmarkEnd w:id="10"/>
      <w:bookmarkEnd w:id="11"/>
      <w:bookmarkEnd w:id="12"/>
    </w:p>
    <w:p w:rsidR="00560C79" w:rsidRPr="00B40CD3" w:rsidRDefault="00560C79" w:rsidP="00560C79">
      <w:pPr>
        <w:pStyle w:val="SingleTxtG"/>
      </w:pPr>
      <w:r>
        <w:t>35.</w:t>
      </w:r>
      <w:r>
        <w:tab/>
        <w:t xml:space="preserve">Просьба пояснить, какие меры были приняты для увеличения доступности культуры, спорта, отдыха и досуга как в сельских, так и городских районах. </w:t>
      </w:r>
    </w:p>
    <w:p w:rsidR="00560C79" w:rsidRPr="00B40CD3" w:rsidRDefault="00560C79" w:rsidP="00560C79">
      <w:pPr>
        <w:pStyle w:val="H1G"/>
      </w:pPr>
      <w:bookmarkStart w:id="13" w:name="_Toc416078416"/>
      <w:r>
        <w:tab/>
      </w:r>
      <w:r>
        <w:t>C.</w:t>
      </w:r>
      <w:r>
        <w:tab/>
      </w:r>
      <w:r>
        <w:rPr>
          <w:bCs/>
        </w:rPr>
        <w:t>Конкретные обязательства (статьи 31–33)</w:t>
      </w:r>
    </w:p>
    <w:bookmarkEnd w:id="13"/>
    <w:p w:rsidR="00560C79" w:rsidRPr="00B40CD3" w:rsidRDefault="00560C79" w:rsidP="00560C79">
      <w:pPr>
        <w:pStyle w:val="H23G"/>
      </w:pPr>
      <w:r>
        <w:tab/>
      </w:r>
      <w:r>
        <w:tab/>
        <w:t xml:space="preserve">Статистика и сбор данных (статья 31) </w:t>
      </w:r>
    </w:p>
    <w:p w:rsidR="00560C79" w:rsidRPr="00B40CD3" w:rsidRDefault="00560C79" w:rsidP="00560C79">
      <w:pPr>
        <w:pStyle w:val="SingleTxtG"/>
      </w:pPr>
      <w:r>
        <w:t>36.</w:t>
      </w:r>
      <w:r>
        <w:tab/>
        <w:t>Просьба указать, какие меры были приняты для улучшения сбора и распространения дезагрегированных данных по вопросам инвалидности, в том числе при проведении обследований домашних хозяйств и в ходе следующей национальной переписи населения, с учетом положений Конвенции и с использованием подготовленного</w:t>
      </w:r>
      <w:r>
        <w:t xml:space="preserve"> </w:t>
      </w:r>
      <w:r>
        <w:t xml:space="preserve">Вашингтонской группой краткого перечня вопросов, касающихся </w:t>
      </w:r>
      <w:r>
        <w:lastRenderedPageBreak/>
        <w:t xml:space="preserve">инвалидности. Просьба также представить информацию о мерах по сбору дезагрегированных данных о положении детей-инвалидов. </w:t>
      </w:r>
    </w:p>
    <w:p w:rsidR="00560C79" w:rsidRPr="00B40CD3" w:rsidRDefault="00560C79" w:rsidP="00560C79">
      <w:pPr>
        <w:pStyle w:val="H23G"/>
      </w:pPr>
      <w:r>
        <w:tab/>
      </w:r>
      <w:r>
        <w:tab/>
        <w:t xml:space="preserve">Международное сотрудничество (статья 32) </w:t>
      </w:r>
    </w:p>
    <w:p w:rsidR="00560C79" w:rsidRPr="00B40CD3" w:rsidRDefault="00560C79" w:rsidP="00560C79">
      <w:pPr>
        <w:pStyle w:val="SingleTxtG"/>
      </w:pPr>
      <w:r>
        <w:t>37.</w:t>
      </w:r>
      <w:r>
        <w:tab/>
        <w:t>Просьба указать меры, принятые в целях:</w:t>
      </w:r>
    </w:p>
    <w:p w:rsidR="00560C79" w:rsidRPr="00B40CD3" w:rsidRDefault="00560C79" w:rsidP="00560C79">
      <w:pPr>
        <w:pStyle w:val="SingleTxtG"/>
      </w:pPr>
      <w:r>
        <w:tab/>
      </w:r>
      <w:r>
        <w:tab/>
      </w:r>
      <w:r>
        <w:t>a)</w:t>
      </w:r>
      <w:r>
        <w:tab/>
        <w:t xml:space="preserve">обеспечения того, чтобы международные партнеры в области развития и национальные и местные партнеры эффективно консультировались и сотрудничали с инвалидами и представляющими их организациями в целях обеспечения учета проблем инвалидов в программах развития и сокращения масштабов нищеты; </w:t>
      </w:r>
    </w:p>
    <w:p w:rsidR="00560C79" w:rsidRPr="00B40CD3" w:rsidRDefault="00560C79" w:rsidP="00560C79">
      <w:pPr>
        <w:pStyle w:val="SingleTxtG"/>
      </w:pPr>
      <w:r>
        <w:tab/>
      </w:r>
      <w:r>
        <w:tab/>
      </w:r>
      <w:r>
        <w:t>b)</w:t>
      </w:r>
      <w:r>
        <w:tab/>
        <w:t>обеспечения того, чтобы инвалиды могли в полной мере участвовать в осуществлении Повестки дня в области устойчивого развития на период до 2030 года и в достижении связанных с ней целей;</w:t>
      </w:r>
    </w:p>
    <w:p w:rsidR="00560C79" w:rsidRPr="00B40CD3" w:rsidRDefault="00560C79" w:rsidP="00560C79">
      <w:pPr>
        <w:pStyle w:val="SingleTxtG"/>
      </w:pPr>
      <w:r>
        <w:tab/>
      </w:r>
      <w:r>
        <w:tab/>
      </w:r>
      <w:r>
        <w:t>c)</w:t>
      </w:r>
      <w:r>
        <w:tab/>
        <w:t>разработки программ и проектов, которые конкретно нацелены на инвалидов, а также представить информацию о процентной доле выделенных им ассигнований от общего бюджета.</w:t>
      </w:r>
    </w:p>
    <w:p w:rsidR="00560C79" w:rsidRPr="00B40CD3" w:rsidRDefault="00560C79" w:rsidP="00560C79">
      <w:pPr>
        <w:pStyle w:val="H23G"/>
      </w:pPr>
      <w:r>
        <w:tab/>
      </w:r>
      <w:r>
        <w:tab/>
      </w:r>
      <w:r>
        <w:rPr>
          <w:bCs/>
        </w:rPr>
        <w:t>Национальное осуществление и мониторинг (статья 33)</w:t>
      </w:r>
    </w:p>
    <w:p w:rsidR="00381C24" w:rsidRDefault="00560C79" w:rsidP="00560C79">
      <w:pPr>
        <w:pStyle w:val="SingleTxtG"/>
      </w:pPr>
      <w:r>
        <w:t>38.</w:t>
      </w:r>
      <w:r>
        <w:tab/>
        <w:t>Просьба сообщить Комитету о шагах, предпринятых для учреждения независимого национального механизма мониторинга, предусмотренного пунктом 2 статьи 33 Конвенции, и о его соответствии принципам, касающимся национальных учреждений, занимающихся поощрением и защитой прав человека (Парижские принципы). Просьба также представить информацию о ресурсах, выделенных для того, чтобы Национальная комиссия по правам человека могла выполнять свой мандат. Кроме того, просьба представить информацию о мерах, принятых с целью обеспечения всестороннего участия организаций инвалидов в деятельности по мониторингу.</w:t>
      </w:r>
    </w:p>
    <w:p w:rsidR="00560C79" w:rsidRPr="00560C79" w:rsidRDefault="00560C79" w:rsidP="00560C7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60C79" w:rsidRPr="00560C79" w:rsidSect="00560C7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9A" w:rsidRPr="00A312BC" w:rsidRDefault="002E659A" w:rsidP="00A312BC"/>
  </w:endnote>
  <w:endnote w:type="continuationSeparator" w:id="0">
    <w:p w:rsidR="002E659A" w:rsidRPr="00A312BC" w:rsidRDefault="002E65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79" w:rsidRPr="00560C79" w:rsidRDefault="00560C79">
    <w:pPr>
      <w:pStyle w:val="a8"/>
    </w:pPr>
    <w:r w:rsidRPr="00560C79">
      <w:rPr>
        <w:b/>
        <w:sz w:val="18"/>
      </w:rPr>
      <w:fldChar w:fldCharType="begin"/>
    </w:r>
    <w:r w:rsidRPr="00560C79">
      <w:rPr>
        <w:b/>
        <w:sz w:val="18"/>
      </w:rPr>
      <w:instrText xml:space="preserve"> PAGE  \* MERGEFORMAT </w:instrText>
    </w:r>
    <w:r w:rsidRPr="00560C79">
      <w:rPr>
        <w:b/>
        <w:sz w:val="18"/>
      </w:rPr>
      <w:fldChar w:fldCharType="separate"/>
    </w:r>
    <w:r w:rsidR="00A76332">
      <w:rPr>
        <w:b/>
        <w:noProof/>
        <w:sz w:val="18"/>
      </w:rPr>
      <w:t>6</w:t>
    </w:r>
    <w:r w:rsidRPr="00560C79">
      <w:rPr>
        <w:b/>
        <w:sz w:val="18"/>
      </w:rPr>
      <w:fldChar w:fldCharType="end"/>
    </w:r>
    <w:r>
      <w:rPr>
        <w:b/>
        <w:sz w:val="18"/>
      </w:rPr>
      <w:tab/>
    </w:r>
    <w:r>
      <w:t>GE.18-18069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79" w:rsidRPr="00560C79" w:rsidRDefault="00560C79" w:rsidP="00560C79">
    <w:pPr>
      <w:pStyle w:val="a8"/>
      <w:tabs>
        <w:tab w:val="clear" w:pos="9639"/>
        <w:tab w:val="right" w:pos="9638"/>
      </w:tabs>
      <w:rPr>
        <w:b/>
        <w:sz w:val="18"/>
      </w:rPr>
    </w:pPr>
    <w:r>
      <w:t>GE.18-18069</w:t>
    </w:r>
    <w:r>
      <w:tab/>
    </w:r>
    <w:r w:rsidRPr="00560C79">
      <w:rPr>
        <w:b/>
        <w:sz w:val="18"/>
      </w:rPr>
      <w:fldChar w:fldCharType="begin"/>
    </w:r>
    <w:r w:rsidRPr="00560C79">
      <w:rPr>
        <w:b/>
        <w:sz w:val="18"/>
      </w:rPr>
      <w:instrText xml:space="preserve"> PAGE  \* MERGEFORMAT </w:instrText>
    </w:r>
    <w:r w:rsidRPr="00560C79">
      <w:rPr>
        <w:b/>
        <w:sz w:val="18"/>
      </w:rPr>
      <w:fldChar w:fldCharType="separate"/>
    </w:r>
    <w:r w:rsidR="00A76332">
      <w:rPr>
        <w:b/>
        <w:noProof/>
        <w:sz w:val="18"/>
      </w:rPr>
      <w:t>7</w:t>
    </w:r>
    <w:r w:rsidRPr="00560C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60C79" w:rsidRDefault="00560C79" w:rsidP="00560C7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18069  (</w:t>
    </w:r>
    <w:proofErr w:type="gramEnd"/>
    <w:r>
      <w:t>R)</w:t>
    </w:r>
    <w:r>
      <w:rPr>
        <w:lang w:val="en-US"/>
      </w:rPr>
      <w:t xml:space="preserve">  081118  091118</w:t>
    </w:r>
    <w:r>
      <w:br/>
    </w:r>
    <w:r w:rsidRPr="00560C79">
      <w:rPr>
        <w:rFonts w:ascii="C39T30Lfz" w:hAnsi="C39T30Lfz"/>
        <w:kern w:val="14"/>
        <w:sz w:val="56"/>
      </w:rPr>
      <w:t></w:t>
    </w:r>
    <w:r w:rsidRPr="00560C79">
      <w:rPr>
        <w:rFonts w:ascii="C39T30Lfz" w:hAnsi="C39T30Lfz"/>
        <w:kern w:val="14"/>
        <w:sz w:val="56"/>
      </w:rPr>
      <w:t></w:t>
    </w:r>
    <w:r w:rsidRPr="00560C79">
      <w:rPr>
        <w:rFonts w:ascii="C39T30Lfz" w:hAnsi="C39T30Lfz"/>
        <w:kern w:val="14"/>
        <w:sz w:val="56"/>
      </w:rPr>
      <w:t></w:t>
    </w:r>
    <w:r w:rsidRPr="00560C79">
      <w:rPr>
        <w:rFonts w:ascii="C39T30Lfz" w:hAnsi="C39T30Lfz"/>
        <w:kern w:val="14"/>
        <w:sz w:val="56"/>
      </w:rPr>
      <w:t></w:t>
    </w:r>
    <w:r w:rsidRPr="00560C79">
      <w:rPr>
        <w:rFonts w:ascii="C39T30Lfz" w:hAnsi="C39T30Lfz"/>
        <w:kern w:val="14"/>
        <w:sz w:val="56"/>
      </w:rPr>
      <w:t></w:t>
    </w:r>
    <w:r w:rsidRPr="00560C79">
      <w:rPr>
        <w:rFonts w:ascii="C39T30Lfz" w:hAnsi="C39T30Lfz"/>
        <w:kern w:val="14"/>
        <w:sz w:val="56"/>
      </w:rPr>
      <w:t></w:t>
    </w:r>
    <w:r w:rsidRPr="00560C79">
      <w:rPr>
        <w:rFonts w:ascii="C39T30Lfz" w:hAnsi="C39T30Lfz"/>
        <w:kern w:val="14"/>
        <w:sz w:val="56"/>
      </w:rPr>
      <w:t></w:t>
    </w:r>
    <w:r w:rsidRPr="00560C79">
      <w:rPr>
        <w:rFonts w:ascii="C39T30Lfz" w:hAnsi="C39T30Lfz"/>
        <w:kern w:val="14"/>
        <w:sz w:val="56"/>
      </w:rPr>
      <w:t></w:t>
    </w:r>
    <w:r w:rsidRPr="00560C7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PD/C/RWA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RWA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9A" w:rsidRPr="001075E9" w:rsidRDefault="002E65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E659A" w:rsidRDefault="002E65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60C79" w:rsidRPr="00B40CD3" w:rsidRDefault="00560C79" w:rsidP="00560C79">
      <w:pPr>
        <w:pStyle w:val="ad"/>
      </w:pPr>
      <w:r>
        <w:tab/>
      </w:r>
      <w:r w:rsidRPr="00560C79">
        <w:rPr>
          <w:sz w:val="20"/>
        </w:rPr>
        <w:t>*</w:t>
      </w:r>
      <w:r>
        <w:tab/>
        <w:t>Принят предсессионной рабочей группой на ее десятой сессии (24–27 сентября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79" w:rsidRPr="00560C79" w:rsidRDefault="00560C79">
    <w:pPr>
      <w:pStyle w:val="a5"/>
    </w:pPr>
    <w:fldSimple w:instr=" TITLE  \* MERGEFORMAT ">
      <w:r w:rsidR="00A76332">
        <w:t>CRPD/C/RWA/Q/1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79" w:rsidRPr="00560C79" w:rsidRDefault="00560C79" w:rsidP="00560C79">
    <w:pPr>
      <w:pStyle w:val="a5"/>
      <w:jc w:val="right"/>
    </w:pPr>
    <w:fldSimple w:instr=" TITLE  \* MERGEFORMAT ">
      <w:r w:rsidR="00A76332">
        <w:t>CRPD/C/RWA/Q/1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9A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319F6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5067"/>
    <w:rsid w:val="002E659A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3E6AC2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60C79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17416"/>
    <w:rsid w:val="00A312BC"/>
    <w:rsid w:val="00A76332"/>
    <w:rsid w:val="00A84021"/>
    <w:rsid w:val="00A84D35"/>
    <w:rsid w:val="00A917B3"/>
    <w:rsid w:val="00AB1237"/>
    <w:rsid w:val="00AB4B51"/>
    <w:rsid w:val="00AB5340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E66748"/>
  <w15:docId w15:val="{BEE30743-3D1E-4CF1-AAE7-C6D862B6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560C7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DA45-F8F9-4064-81F4-2AEA7914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2</TotalTime>
  <Pages>7</Pages>
  <Words>2499</Words>
  <Characters>17090</Characters>
  <Application>Microsoft Office Word</Application>
  <DocSecurity>0</DocSecurity>
  <Lines>312</Lines>
  <Paragraphs>96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CRPD/C/RWA/Q/1</vt:lpstr>
      <vt:lpstr>A/</vt:lpstr>
      <vt:lpstr>A/</vt:lpstr>
    </vt:vector>
  </TitlesOfParts>
  <Company>DCM</Company>
  <LinksUpToDate>false</LinksUpToDate>
  <CharactersWithSpaces>19626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CRPD/C/RWA/Q/1</dc:title>
  <dc:subject/>
  <dc:creator>Elena IZOTOVA</dc:creator>
  <cp:keywords/>
  <cp:lastModifiedBy>Elena Izotova</cp:lastModifiedBy>
  <cp:revision>3</cp:revision>
  <cp:lastPrinted>2018-11-09T08:19:00Z</cp:lastPrinted>
  <dcterms:created xsi:type="dcterms:W3CDTF">2018-11-09T08:19:00Z</dcterms:created>
  <dcterms:modified xsi:type="dcterms:W3CDTF">2018-11-09T08:21:00Z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