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BD4342">
              <w:rPr>
                <w:sz w:val="20"/>
                <w:lang w:val="en-US"/>
              </w:rPr>
              <w:t>C/IRL/1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BD4342">
              <w:rPr>
                <w:sz w:val="20"/>
                <w:lang w:val="en-US"/>
              </w:rPr>
              <w:fldChar w:fldCharType="separate"/>
            </w:r>
            <w:r w:rsidR="00BD4342">
              <w:rPr>
                <w:sz w:val="20"/>
                <w:lang w:val="en-US"/>
              </w:rPr>
              <w:t>26 January 2010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714B74" w:rsidRPr="00714B74" w:rsidRDefault="00714B74" w:rsidP="00714B74">
      <w:pPr>
        <w:spacing w:before="120"/>
        <w:rPr>
          <w:b/>
          <w:sz w:val="24"/>
          <w:szCs w:val="24"/>
        </w:rPr>
      </w:pPr>
      <w:r w:rsidRPr="00714B74">
        <w:rPr>
          <w:b/>
          <w:sz w:val="24"/>
          <w:szCs w:val="24"/>
        </w:rPr>
        <w:t>Комитет против пыток</w:t>
      </w:r>
    </w:p>
    <w:p w:rsidR="00714B74" w:rsidRPr="00714B74" w:rsidRDefault="00714B74" w:rsidP="00714B74">
      <w:pPr>
        <w:pStyle w:val="HMGR"/>
      </w:pPr>
      <w:r>
        <w:tab/>
      </w:r>
      <w:r>
        <w:tab/>
      </w:r>
      <w:r w:rsidRPr="00714B74">
        <w:t xml:space="preserve">Рассмотрение докладов, представленных государствами-участниками в соответствии со статьей 19 </w:t>
      </w:r>
      <w:r>
        <w:t>К</w:t>
      </w:r>
      <w:r w:rsidRPr="00714B74">
        <w:t>о</w:t>
      </w:r>
      <w:r w:rsidRPr="00714B74">
        <w:t>н</w:t>
      </w:r>
      <w:r w:rsidRPr="00714B74">
        <w:t>венции</w:t>
      </w:r>
    </w:p>
    <w:p w:rsidR="00714B74" w:rsidRPr="00714B74" w:rsidRDefault="00714B74" w:rsidP="00714B74">
      <w:pPr>
        <w:pStyle w:val="HChGR"/>
      </w:pPr>
      <w:r>
        <w:tab/>
      </w:r>
      <w:r>
        <w:tab/>
      </w:r>
      <w:r w:rsidRPr="00714B74">
        <w:t>Первоначальные периодические доклады государств-участников, подлежавшие представлению в 2003 году</w:t>
      </w:r>
    </w:p>
    <w:p w:rsidR="00714B74" w:rsidRPr="00714B74" w:rsidRDefault="00714B74" w:rsidP="00714B74"/>
    <w:p w:rsidR="00714B74" w:rsidRDefault="001662E7" w:rsidP="00714B74">
      <w:pPr>
        <w:pStyle w:val="HMGR"/>
      </w:pPr>
      <w:r>
        <w:tab/>
      </w:r>
      <w:r>
        <w:tab/>
        <w:t>Ирландия</w:t>
      </w:r>
      <w:r w:rsidRPr="001662E7">
        <w:rPr>
          <w:rStyle w:val="FootnoteReference"/>
          <w:sz w:val="20"/>
          <w:vertAlign w:val="baseline"/>
        </w:rPr>
        <w:footnoteReference w:customMarkFollows="1" w:id="1"/>
        <w:t>*</w:t>
      </w:r>
      <w:r w:rsidRPr="001662E7">
        <w:rPr>
          <w:b w:val="0"/>
          <w:lang w:eastAsia="en-US"/>
        </w:rPr>
        <w:t xml:space="preserve"> </w:t>
      </w:r>
      <w:r w:rsidRPr="001662E7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2"/>
        <w:t>**</w:t>
      </w:r>
    </w:p>
    <w:p w:rsidR="00714B74" w:rsidRDefault="00714B74" w:rsidP="001662E7">
      <w:pPr>
        <w:pStyle w:val="SingleTxtGR0"/>
        <w:jc w:val="right"/>
        <w:rPr>
          <w:bCs/>
        </w:rPr>
      </w:pPr>
      <w:r>
        <w:rPr>
          <w:bCs/>
        </w:rPr>
        <w:t xml:space="preserve">[31 июля </w:t>
      </w:r>
      <w:r w:rsidRPr="0026407F">
        <w:rPr>
          <w:bCs/>
        </w:rPr>
        <w:t>200</w:t>
      </w:r>
      <w:r>
        <w:rPr>
          <w:bCs/>
        </w:rPr>
        <w:t xml:space="preserve">9 </w:t>
      </w:r>
      <w:r w:rsidRPr="0026407F">
        <w:rPr>
          <w:bCs/>
        </w:rPr>
        <w:t>года</w:t>
      </w:r>
      <w:r>
        <w:rPr>
          <w:bCs/>
        </w:rPr>
        <w:t>]</w:t>
      </w:r>
    </w:p>
    <w:p w:rsidR="00714B74" w:rsidRDefault="00714B74" w:rsidP="00714B74">
      <w:pPr>
        <w:pStyle w:val="SingleTxtGR0"/>
      </w:pPr>
    </w:p>
    <w:p w:rsidR="00747ACE" w:rsidRDefault="00714B74" w:rsidP="00747ACE">
      <w:pPr>
        <w:pStyle w:val="SingleTxtGR0"/>
        <w:suppressAutoHyphens/>
        <w:ind w:left="0" w:right="0"/>
        <w:jc w:val="left"/>
        <w:rPr>
          <w:sz w:val="28"/>
        </w:rPr>
      </w:pPr>
      <w:r>
        <w:br w:type="page"/>
      </w:r>
      <w:r w:rsidR="00747ACE">
        <w:rPr>
          <w:sz w:val="28"/>
        </w:rPr>
        <w:t>Содержание</w:t>
      </w:r>
    </w:p>
    <w:p w:rsidR="00747ACE" w:rsidRDefault="00747ACE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747ACE" w:rsidRPr="00E62784" w:rsidRDefault="00747ACE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rPr>
          <w:lang w:val="fr-CH"/>
        </w:rPr>
        <w:tab/>
      </w:r>
      <w:r w:rsidRPr="00747ACE">
        <w:rPr>
          <w:lang w:val="fr-CH"/>
        </w:rPr>
        <w:t>I</w:t>
      </w:r>
      <w:r>
        <w:t>.</w:t>
      </w:r>
      <w:r w:rsidRPr="00747ACE">
        <w:tab/>
        <w:t>Введение</w:t>
      </w:r>
      <w:r>
        <w:t xml:space="preserve"> </w:t>
      </w:r>
      <w:r>
        <w:tab/>
      </w:r>
      <w:r>
        <w:tab/>
      </w:r>
      <w:r w:rsidR="0084072D" w:rsidRPr="0084072D">
        <w:t>1</w:t>
      </w:r>
      <w:r w:rsidR="0084072D" w:rsidRPr="00AF2161">
        <w:t>−</w:t>
      </w:r>
      <w:r w:rsidR="0084072D" w:rsidRPr="0084072D">
        <w:t>4</w:t>
      </w:r>
      <w:r>
        <w:tab/>
      </w:r>
      <w:r w:rsidR="00E62784" w:rsidRPr="00E62784">
        <w:t>3</w:t>
      </w:r>
    </w:p>
    <w:p w:rsidR="00714B74" w:rsidRPr="00E62784" w:rsidRDefault="00747ACE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747ACE">
        <w:tab/>
      </w:r>
      <w:r>
        <w:rPr>
          <w:lang w:val="fr-CH"/>
        </w:rPr>
        <w:t>II</w:t>
      </w:r>
      <w:r w:rsidRPr="00714B74">
        <w:t>.</w:t>
      </w:r>
      <w:r w:rsidRPr="00747ACE">
        <w:tab/>
      </w:r>
      <w:r>
        <w:t>Информация общего характера</w:t>
      </w:r>
      <w:r>
        <w:tab/>
      </w:r>
      <w:r>
        <w:tab/>
      </w:r>
      <w:r w:rsidR="0084072D" w:rsidRPr="0084072D">
        <w:t>6−</w:t>
      </w:r>
      <w:r w:rsidR="002D0841" w:rsidRPr="002D0841">
        <w:t>74</w:t>
      </w:r>
      <w:r>
        <w:tab/>
      </w:r>
      <w:r w:rsidR="00E62784" w:rsidRPr="00E62784">
        <w:t>3</w:t>
      </w:r>
    </w:p>
    <w:p w:rsidR="00747ACE" w:rsidRPr="00E62784" w:rsidRDefault="00747ACE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747ACE">
        <w:tab/>
      </w:r>
      <w:r w:rsidRPr="00747ACE">
        <w:tab/>
      </w:r>
      <w:r>
        <w:t>А.</w:t>
      </w:r>
      <w:r w:rsidRPr="002D0841">
        <w:tab/>
      </w:r>
      <w:r>
        <w:t>Общая политическая структура</w:t>
      </w:r>
      <w:r>
        <w:tab/>
      </w:r>
      <w:r>
        <w:tab/>
      </w:r>
      <w:r w:rsidR="00AF2161" w:rsidRPr="002D0841">
        <w:t>6−29</w:t>
      </w:r>
      <w:r>
        <w:tab/>
      </w:r>
      <w:r w:rsidR="00E62784" w:rsidRPr="00E62784">
        <w:t>3</w:t>
      </w:r>
    </w:p>
    <w:p w:rsidR="00747ACE" w:rsidRPr="00E62784" w:rsidRDefault="00747ACE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2D0841">
        <w:tab/>
      </w:r>
      <w:r w:rsidRPr="002D0841">
        <w:tab/>
      </w:r>
      <w:r>
        <w:t>В.</w:t>
      </w:r>
      <w:r w:rsidRPr="00747ACE">
        <w:tab/>
      </w:r>
      <w:r>
        <w:t>Общеправовая основа защиты прав человека</w:t>
      </w:r>
      <w:r>
        <w:tab/>
      </w:r>
      <w:r>
        <w:tab/>
      </w:r>
      <w:r w:rsidR="002D0841" w:rsidRPr="002D0841">
        <w:t>30−74</w:t>
      </w:r>
      <w:r>
        <w:tab/>
      </w:r>
      <w:r w:rsidR="00E62784" w:rsidRPr="00E62784">
        <w:t>8</w:t>
      </w:r>
    </w:p>
    <w:p w:rsidR="00747ACE" w:rsidRPr="00E62784" w:rsidRDefault="00747ACE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2D0841">
        <w:tab/>
      </w:r>
      <w:r>
        <w:rPr>
          <w:lang w:val="fr-CH"/>
        </w:rPr>
        <w:t>III</w:t>
      </w:r>
      <w:r w:rsidRPr="00694C7E">
        <w:t>.</w:t>
      </w:r>
      <w:r w:rsidRPr="00747ACE">
        <w:tab/>
      </w:r>
      <w:r>
        <w:t>Информация по каждой из статей в части I</w:t>
      </w:r>
      <w:r w:rsidRPr="00694C7E">
        <w:t xml:space="preserve"> </w:t>
      </w:r>
      <w:r>
        <w:t>Конвенции</w:t>
      </w:r>
      <w:r>
        <w:tab/>
      </w:r>
      <w:r>
        <w:tab/>
      </w:r>
      <w:r w:rsidR="002D0841" w:rsidRPr="002D0841">
        <w:t>75−325</w:t>
      </w:r>
      <w:r>
        <w:tab/>
      </w:r>
      <w:r w:rsidR="00E62784" w:rsidRPr="00E62784">
        <w:t>19</w:t>
      </w:r>
    </w:p>
    <w:p w:rsidR="00747ACE" w:rsidRPr="00E62784" w:rsidRDefault="00747ACE" w:rsidP="009B716C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1</w:t>
      </w:r>
      <w:r w:rsidR="009B716C">
        <w:t xml:space="preserve"> </w:t>
      </w:r>
      <w:r w:rsidR="009B716C">
        <w:tab/>
      </w:r>
      <w:r w:rsidR="009B716C">
        <w:tab/>
      </w:r>
      <w:r w:rsidR="002D0841" w:rsidRPr="002D0841">
        <w:t>75−77</w:t>
      </w:r>
      <w:r w:rsidR="009B716C">
        <w:tab/>
      </w:r>
      <w:r w:rsidR="00E62784" w:rsidRPr="00E62784">
        <w:t>19</w:t>
      </w:r>
    </w:p>
    <w:p w:rsidR="00747ACE" w:rsidRPr="00E62784" w:rsidRDefault="00747ACE" w:rsidP="009B716C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2</w:t>
      </w:r>
      <w:r w:rsidR="009B716C">
        <w:tab/>
      </w:r>
      <w:r w:rsidR="009B716C">
        <w:tab/>
      </w:r>
      <w:r w:rsidR="002D0841" w:rsidRPr="002D0841">
        <w:t>78−103</w:t>
      </w:r>
      <w:r w:rsidR="009B716C">
        <w:tab/>
      </w:r>
      <w:r w:rsidR="00E62784" w:rsidRPr="00E62784">
        <w:t>20</w:t>
      </w:r>
    </w:p>
    <w:p w:rsidR="00747ACE" w:rsidRPr="00E62784" w:rsidRDefault="00747ACE" w:rsidP="009B716C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3</w:t>
      </w:r>
      <w:r w:rsidR="009B716C">
        <w:tab/>
      </w:r>
      <w:r w:rsidR="009B716C">
        <w:tab/>
      </w:r>
      <w:r w:rsidR="002D0841" w:rsidRPr="002D0841">
        <w:t>104−134</w:t>
      </w:r>
      <w:r w:rsidR="009B716C">
        <w:tab/>
      </w:r>
      <w:r w:rsidR="00E62784" w:rsidRPr="00E62784">
        <w:t>25</w:t>
      </w:r>
    </w:p>
    <w:p w:rsidR="00747ACE" w:rsidRPr="00E62784" w:rsidRDefault="00747ACE" w:rsidP="009B716C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4</w:t>
      </w:r>
      <w:r w:rsidR="009B716C">
        <w:tab/>
      </w:r>
      <w:r w:rsidR="009B716C">
        <w:tab/>
      </w:r>
      <w:r w:rsidR="002D0841" w:rsidRPr="002D0841">
        <w:t>135−146</w:t>
      </w:r>
      <w:r w:rsidR="009B716C">
        <w:tab/>
      </w:r>
      <w:r w:rsidR="00E62784" w:rsidRPr="00E62784">
        <w:t>30</w:t>
      </w:r>
    </w:p>
    <w:p w:rsidR="00747ACE" w:rsidRPr="00E62784" w:rsidRDefault="00747ACE" w:rsidP="009B716C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5</w:t>
      </w:r>
      <w:r w:rsidR="009B716C">
        <w:tab/>
      </w:r>
      <w:r w:rsidR="009B716C">
        <w:tab/>
      </w:r>
      <w:r w:rsidR="002D0841" w:rsidRPr="002D0841">
        <w:t>147−150</w:t>
      </w:r>
      <w:r w:rsidR="009B716C">
        <w:tab/>
      </w:r>
      <w:r w:rsidR="00E62784" w:rsidRPr="00E62784">
        <w:t>32</w:t>
      </w:r>
    </w:p>
    <w:p w:rsidR="00747ACE" w:rsidRPr="00E62784" w:rsidRDefault="00747ACE" w:rsidP="009B716C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6</w:t>
      </w:r>
      <w:r w:rsidR="009B716C">
        <w:tab/>
      </w:r>
      <w:r w:rsidR="009B716C">
        <w:tab/>
      </w:r>
      <w:r w:rsidR="002D0841" w:rsidRPr="002D0841">
        <w:t>151−163</w:t>
      </w:r>
      <w:r w:rsidR="009B716C">
        <w:tab/>
      </w:r>
      <w:r w:rsidR="00E62784" w:rsidRPr="00E62784">
        <w:t>33</w:t>
      </w:r>
    </w:p>
    <w:p w:rsidR="00747ACE" w:rsidRPr="00E62784" w:rsidRDefault="00747ACE" w:rsidP="009B716C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7</w:t>
      </w:r>
      <w:r w:rsidR="009B716C">
        <w:tab/>
      </w:r>
      <w:r w:rsidR="009B716C">
        <w:tab/>
      </w:r>
      <w:r w:rsidR="002D0841" w:rsidRPr="002D0841">
        <w:t>164−170</w:t>
      </w:r>
      <w:r w:rsidR="009B716C">
        <w:tab/>
      </w:r>
      <w:r w:rsidR="00E62784" w:rsidRPr="00E62784">
        <w:t>36</w:t>
      </w:r>
    </w:p>
    <w:p w:rsidR="00747ACE" w:rsidRPr="00E62784" w:rsidRDefault="00747ACE" w:rsidP="009B716C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8</w:t>
      </w:r>
      <w:r w:rsidR="009B716C">
        <w:tab/>
      </w:r>
      <w:r w:rsidR="009B716C">
        <w:tab/>
      </w:r>
      <w:r w:rsidR="002D0841" w:rsidRPr="002D0841">
        <w:t>171−177</w:t>
      </w:r>
      <w:r w:rsidR="009B716C">
        <w:tab/>
      </w:r>
      <w:r w:rsidR="00E62784" w:rsidRPr="00E62784">
        <w:t>37</w:t>
      </w:r>
    </w:p>
    <w:p w:rsidR="00747ACE" w:rsidRPr="00E62784" w:rsidRDefault="00747ACE" w:rsidP="009B716C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9</w:t>
      </w:r>
      <w:r w:rsidR="009B716C">
        <w:tab/>
      </w:r>
      <w:r w:rsidR="009B716C">
        <w:tab/>
      </w:r>
      <w:r w:rsidR="002D0841" w:rsidRPr="002D0841">
        <w:t>178−</w:t>
      </w:r>
      <w:r w:rsidR="00515C99" w:rsidRPr="00515C99">
        <w:t>195</w:t>
      </w:r>
      <w:r w:rsidR="009B716C">
        <w:tab/>
      </w:r>
      <w:r w:rsidR="00E62784" w:rsidRPr="00E62784">
        <w:t>38</w:t>
      </w:r>
    </w:p>
    <w:p w:rsidR="00747ACE" w:rsidRPr="00E62784" w:rsidRDefault="00747ACE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10</w:t>
      </w:r>
      <w:r w:rsidR="009B716C">
        <w:tab/>
      </w:r>
      <w:r w:rsidR="009B716C">
        <w:tab/>
      </w:r>
      <w:r w:rsidR="00515C99" w:rsidRPr="00515C99">
        <w:t>196</w:t>
      </w:r>
      <w:r w:rsidR="00515C99" w:rsidRPr="002D0841">
        <w:t>−</w:t>
      </w:r>
      <w:r w:rsidR="00515C99" w:rsidRPr="00515C99">
        <w:t>216</w:t>
      </w:r>
      <w:r w:rsidR="009B716C">
        <w:tab/>
      </w:r>
      <w:r w:rsidR="00E62784" w:rsidRPr="00E62784">
        <w:t>41</w:t>
      </w:r>
    </w:p>
    <w:p w:rsidR="00747ACE" w:rsidRPr="00E62784" w:rsidRDefault="00747ACE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11</w:t>
      </w:r>
      <w:r w:rsidR="009B716C">
        <w:tab/>
      </w:r>
      <w:r w:rsidR="009B716C">
        <w:tab/>
      </w:r>
      <w:r w:rsidR="00515C99" w:rsidRPr="00515C99">
        <w:t>217</w:t>
      </w:r>
      <w:r w:rsidR="00515C99" w:rsidRPr="002D0841">
        <w:t>−</w:t>
      </w:r>
      <w:r w:rsidR="00515C99" w:rsidRPr="00515C99">
        <w:t>261</w:t>
      </w:r>
      <w:r w:rsidR="009B716C">
        <w:tab/>
      </w:r>
      <w:r w:rsidR="00E62784" w:rsidRPr="00E62784">
        <w:t>45</w:t>
      </w:r>
    </w:p>
    <w:p w:rsidR="00747ACE" w:rsidRPr="00E62784" w:rsidRDefault="00747ACE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12</w:t>
      </w:r>
      <w:r w:rsidR="009B716C">
        <w:tab/>
      </w:r>
      <w:r w:rsidR="009B716C">
        <w:tab/>
      </w:r>
      <w:r w:rsidR="00515C99" w:rsidRPr="00515C99">
        <w:t>262</w:t>
      </w:r>
      <w:r w:rsidR="00515C99" w:rsidRPr="002D0841">
        <w:t>−</w:t>
      </w:r>
      <w:r w:rsidR="00515C99" w:rsidRPr="00515C99">
        <w:t>286</w:t>
      </w:r>
      <w:r w:rsidR="009B716C">
        <w:tab/>
      </w:r>
      <w:r w:rsidR="00E62784" w:rsidRPr="00E62784">
        <w:t>54</w:t>
      </w:r>
    </w:p>
    <w:p w:rsidR="00747ACE" w:rsidRPr="00E62784" w:rsidRDefault="009B716C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13</w:t>
      </w:r>
      <w:r>
        <w:tab/>
      </w:r>
      <w:r>
        <w:tab/>
      </w:r>
      <w:r w:rsidR="00515C99" w:rsidRPr="00515C99">
        <w:t>287</w:t>
      </w:r>
      <w:r w:rsidR="00515C99" w:rsidRPr="002D0841">
        <w:t>−</w:t>
      </w:r>
      <w:r w:rsidR="00515C99" w:rsidRPr="00E62784">
        <w:t>302</w:t>
      </w:r>
      <w:r>
        <w:tab/>
      </w:r>
      <w:r w:rsidR="00E62784" w:rsidRPr="00E62784">
        <w:t>59</w:t>
      </w:r>
    </w:p>
    <w:p w:rsidR="009B716C" w:rsidRPr="00E62784" w:rsidRDefault="009B716C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14</w:t>
      </w:r>
      <w:r>
        <w:tab/>
      </w:r>
      <w:r>
        <w:tab/>
      </w:r>
      <w:r w:rsidR="00515C99" w:rsidRPr="00E62784">
        <w:t>303</w:t>
      </w:r>
      <w:r w:rsidR="00515C99" w:rsidRPr="002D0841">
        <w:t>−</w:t>
      </w:r>
      <w:r w:rsidR="00515C99" w:rsidRPr="00E62784">
        <w:t>315</w:t>
      </w:r>
      <w:r>
        <w:tab/>
      </w:r>
      <w:r w:rsidR="00E62784" w:rsidRPr="00E62784">
        <w:t>62</w:t>
      </w:r>
    </w:p>
    <w:p w:rsidR="009B716C" w:rsidRPr="00E62784" w:rsidRDefault="009B716C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>
        <w:tab/>
        <w:t>Статья 15</w:t>
      </w:r>
      <w:r>
        <w:tab/>
      </w:r>
      <w:r>
        <w:tab/>
      </w:r>
      <w:r w:rsidR="00515C99" w:rsidRPr="00E62784">
        <w:t>316</w:t>
      </w:r>
      <w:r w:rsidR="00515C99" w:rsidRPr="002D0841">
        <w:t>−</w:t>
      </w:r>
      <w:r w:rsidR="00515C99" w:rsidRPr="00E62784">
        <w:t>321</w:t>
      </w:r>
      <w:r>
        <w:tab/>
      </w:r>
      <w:r w:rsidR="00E62784" w:rsidRPr="00E62784">
        <w:t>64</w:t>
      </w:r>
    </w:p>
    <w:p w:rsidR="009B716C" w:rsidRPr="00E62784" w:rsidRDefault="009B716C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>
        <w:tab/>
      </w:r>
      <w:r>
        <w:tab/>
        <w:t>Статья 16</w:t>
      </w:r>
      <w:r>
        <w:tab/>
      </w:r>
      <w:r>
        <w:tab/>
      </w:r>
      <w:r w:rsidR="00515C99">
        <w:rPr>
          <w:lang w:val="en-US"/>
        </w:rPr>
        <w:t>322</w:t>
      </w:r>
      <w:r w:rsidR="00515C99" w:rsidRPr="002D0841">
        <w:t>−</w:t>
      </w:r>
      <w:r w:rsidR="00515C99">
        <w:rPr>
          <w:lang w:val="en-US"/>
        </w:rPr>
        <w:t>325</w:t>
      </w:r>
      <w:r>
        <w:tab/>
      </w:r>
      <w:r w:rsidR="00E62784">
        <w:rPr>
          <w:lang w:val="en-US"/>
        </w:rPr>
        <w:t>65</w:t>
      </w:r>
    </w:p>
    <w:p w:rsidR="009B716C" w:rsidRPr="00E62784" w:rsidRDefault="009B716C" w:rsidP="00747ACE">
      <w:pPr>
        <w:pStyle w:val="SingleTxtGR0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lang w:val="en-US"/>
        </w:rPr>
      </w:pPr>
      <w:r>
        <w:tab/>
      </w:r>
      <w:r>
        <w:rPr>
          <w:lang w:val="fr-CH"/>
        </w:rPr>
        <w:t>IV</w:t>
      </w:r>
      <w:r w:rsidRPr="002770FF">
        <w:t>.</w:t>
      </w:r>
      <w:r>
        <w:tab/>
        <w:t>Консультации с более широкой общественностью</w:t>
      </w:r>
      <w:r>
        <w:tab/>
      </w:r>
      <w:r>
        <w:tab/>
      </w:r>
      <w:r w:rsidR="00515C99">
        <w:rPr>
          <w:lang w:val="en-US"/>
        </w:rPr>
        <w:t>326</w:t>
      </w:r>
      <w:r w:rsidR="00515C99" w:rsidRPr="002D0841">
        <w:t>−</w:t>
      </w:r>
      <w:r w:rsidR="00515C99">
        <w:rPr>
          <w:lang w:val="en-US"/>
        </w:rPr>
        <w:t>257</w:t>
      </w:r>
      <w:r>
        <w:tab/>
      </w:r>
      <w:r w:rsidR="00E62784">
        <w:rPr>
          <w:lang w:val="en-US"/>
        </w:rPr>
        <w:t>66</w:t>
      </w:r>
    </w:p>
    <w:p w:rsidR="00714B74" w:rsidRDefault="00714B74" w:rsidP="003C3218">
      <w:pPr>
        <w:pStyle w:val="HChGR"/>
      </w:pPr>
      <w:r w:rsidRPr="000F3F3F">
        <w:br w:type="page"/>
      </w:r>
      <w:r w:rsidR="003C3218">
        <w:tab/>
      </w:r>
      <w:r w:rsidRPr="000F3F3F">
        <w:rPr>
          <w:lang w:val="fr-CH"/>
        </w:rPr>
        <w:t>I</w:t>
      </w:r>
      <w:r w:rsidR="003C3218">
        <w:t>.</w:t>
      </w:r>
      <w:r w:rsidR="003C3218">
        <w:tab/>
      </w:r>
      <w:r w:rsidRPr="000F3F3F">
        <w:t>В</w:t>
      </w:r>
      <w:r w:rsidR="00AF2161" w:rsidRPr="000F3F3F">
        <w:t>ведение</w:t>
      </w:r>
    </w:p>
    <w:p w:rsidR="00714B74" w:rsidRDefault="003C3218" w:rsidP="00714B74">
      <w:pPr>
        <w:pStyle w:val="SingleTxtGR0"/>
      </w:pPr>
      <w:r>
        <w:t>1.</w:t>
      </w:r>
      <w:r>
        <w:tab/>
      </w:r>
      <w:r w:rsidR="00714B74">
        <w:t>Настоящий документ представляет собой первый национальный доклад Ирландии о мерах, принятых в этом государстве для выполнения обязательств по Конвенции Организации Объединенных Наций против пыток и других же</w:t>
      </w:r>
      <w:r w:rsidR="00714B74">
        <w:t>с</w:t>
      </w:r>
      <w:r w:rsidR="00714B74">
        <w:t>токих, бесчеловечных или унижающих достоинство видов обращения и наказ</w:t>
      </w:r>
      <w:r w:rsidR="00714B74">
        <w:t>а</w:t>
      </w:r>
      <w:r w:rsidR="00714B74">
        <w:t xml:space="preserve">ния в соответствии с требованиями статьи 19 этой Конвенции. </w:t>
      </w:r>
    </w:p>
    <w:p w:rsidR="00714B74" w:rsidRDefault="00714B74" w:rsidP="00714B74">
      <w:pPr>
        <w:pStyle w:val="SingleTxtGR0"/>
      </w:pPr>
      <w:r>
        <w:t>2.</w:t>
      </w:r>
      <w:r w:rsidR="003C3218">
        <w:tab/>
      </w:r>
      <w:r>
        <w:t xml:space="preserve">Доклад состоит из нескольких частей. </w:t>
      </w:r>
    </w:p>
    <w:p w:rsidR="00714B74" w:rsidRDefault="00714B74" w:rsidP="00714B74">
      <w:pPr>
        <w:pStyle w:val="SingleTxtGR0"/>
      </w:pPr>
      <w:r>
        <w:t>3.</w:t>
      </w:r>
      <w:r w:rsidR="003C3218">
        <w:tab/>
      </w:r>
      <w:r>
        <w:t>В части I описывается общая политическая структура государства и пр</w:t>
      </w:r>
      <w:r>
        <w:t>а</w:t>
      </w:r>
      <w:r>
        <w:t xml:space="preserve">вовые рамки защиты прав человека в государстве. </w:t>
      </w:r>
    </w:p>
    <w:p w:rsidR="00714B74" w:rsidRDefault="00714B74" w:rsidP="00714B74">
      <w:pPr>
        <w:pStyle w:val="SingleTxtGR0"/>
      </w:pPr>
      <w:r>
        <w:t>4.</w:t>
      </w:r>
      <w:r w:rsidR="003C3218">
        <w:tab/>
      </w:r>
      <w:r>
        <w:t>В части II содержится ряд глав, посвященных различным статьям Ко</w:t>
      </w:r>
      <w:r>
        <w:t>н</w:t>
      </w:r>
      <w:r>
        <w:t>венции, и демонстрируется, как Ирландия стремится их выполнять. Для обе</w:t>
      </w:r>
      <w:r>
        <w:t>с</w:t>
      </w:r>
      <w:r>
        <w:t>печения ясности информация, представленная в контексте каждой статьи или подстатьи, имеет непосредственное отношение к конкретной статье или подст</w:t>
      </w:r>
      <w:r>
        <w:t>а</w:t>
      </w:r>
      <w:r>
        <w:t>тье, обсу</w:t>
      </w:r>
      <w:r>
        <w:t>ж</w:t>
      </w:r>
      <w:r>
        <w:t xml:space="preserve">даемым в данной главе. </w:t>
      </w:r>
    </w:p>
    <w:p w:rsidR="00714B74" w:rsidRDefault="00714B74" w:rsidP="00714B74">
      <w:pPr>
        <w:pStyle w:val="SingleTxtGR0"/>
      </w:pPr>
      <w:r>
        <w:t>4.</w:t>
      </w:r>
      <w:r w:rsidR="003C3218">
        <w:tab/>
      </w:r>
      <w:r>
        <w:t>В части III доклада содержится подробная информация о мнениях заи</w:t>
      </w:r>
      <w:r>
        <w:t>н</w:t>
      </w:r>
      <w:r>
        <w:t>тересованных третьих сторон в отношении выполнения Ирландией положений Конвенции, которые были получены после публичного приглашения, сделанн</w:t>
      </w:r>
      <w:r>
        <w:t>о</w:t>
      </w:r>
      <w:r>
        <w:t xml:space="preserve">го государством. Государство также представляет свое мнение по различным вопросам, поднятым этими лицами и организациями. </w:t>
      </w:r>
    </w:p>
    <w:p w:rsidR="00714B74" w:rsidRDefault="003C3218" w:rsidP="003C3218">
      <w:pPr>
        <w:pStyle w:val="HChGR"/>
      </w:pPr>
      <w:r>
        <w:tab/>
      </w:r>
      <w:r w:rsidR="00714B74" w:rsidRPr="005477E4">
        <w:rPr>
          <w:lang w:val="fr-CH"/>
        </w:rPr>
        <w:t>II</w:t>
      </w:r>
      <w:r w:rsidR="00714B74" w:rsidRPr="00714B74">
        <w:t>.</w:t>
      </w:r>
      <w:r>
        <w:tab/>
      </w:r>
      <w:r w:rsidR="00714B74" w:rsidRPr="005477E4">
        <w:t>И</w:t>
      </w:r>
      <w:r w:rsidRPr="005477E4">
        <w:t>нформация общего характера</w:t>
      </w:r>
    </w:p>
    <w:p w:rsidR="00714B74" w:rsidRDefault="003C3218" w:rsidP="003C3218">
      <w:pPr>
        <w:pStyle w:val="H1GR0"/>
        <w:rPr>
          <w:bCs/>
        </w:rPr>
      </w:pPr>
      <w:r>
        <w:tab/>
      </w:r>
      <w:r w:rsidR="00714B74" w:rsidRPr="005477E4">
        <w:t>А.</w:t>
      </w:r>
      <w:r>
        <w:tab/>
      </w:r>
      <w:r w:rsidR="00714B74" w:rsidRPr="005477E4">
        <w:t>Общая политическая структура</w:t>
      </w:r>
    </w:p>
    <w:p w:rsidR="00714B74" w:rsidRDefault="003C3218" w:rsidP="003C3218">
      <w:pPr>
        <w:pStyle w:val="H23GR"/>
      </w:pPr>
      <w:r>
        <w:tab/>
      </w:r>
      <w:r w:rsidR="00714B74" w:rsidRPr="005477E4">
        <w:t>1.</w:t>
      </w:r>
      <w:r>
        <w:tab/>
      </w:r>
      <w:r w:rsidR="00714B74" w:rsidRPr="005477E4">
        <w:t>Конституция Ирландии</w:t>
      </w:r>
    </w:p>
    <w:p w:rsidR="00714B74" w:rsidRDefault="00714B74" w:rsidP="00714B74">
      <w:pPr>
        <w:pStyle w:val="SingleTxtGR0"/>
      </w:pPr>
      <w:r>
        <w:t>6.</w:t>
      </w:r>
      <w:r>
        <w:tab/>
        <w:t>Основным законом государства является Конституция Ирландии, прин</w:t>
      </w:r>
      <w:r>
        <w:t>я</w:t>
      </w:r>
      <w:r>
        <w:t>тая на референдуме в 1937 году. Конституция 1937 года заменила Конституцию Палаты представителей (</w:t>
      </w:r>
      <w:r>
        <w:rPr>
          <w:lang w:val="en-US"/>
        </w:rPr>
        <w:t>D</w:t>
      </w:r>
      <w:r>
        <w:t>á</w:t>
      </w:r>
      <w:r>
        <w:rPr>
          <w:lang w:val="en-US"/>
        </w:rPr>
        <w:t>il</w:t>
      </w:r>
      <w:r>
        <w:t xml:space="preserve"> </w:t>
      </w:r>
      <w:r>
        <w:rPr>
          <w:lang w:val="en-US"/>
        </w:rPr>
        <w:t>Eireann</w:t>
      </w:r>
      <w:r>
        <w:t>) 1919 года и Конституцию Ирландского свободного государства 1922 года. В Конституции указывается, что законод</w:t>
      </w:r>
      <w:r>
        <w:t>а</w:t>
      </w:r>
      <w:r>
        <w:t>тельная, исполнительная и судебная власть государства формируется в резул</w:t>
      </w:r>
      <w:r>
        <w:t>ь</w:t>
      </w:r>
      <w:r>
        <w:t>тате волеизъявления народа. Конституция устанавливает форму правления и определяет полномочия Президента Ирландии, парламента (на ирландском яз</w:t>
      </w:r>
      <w:r>
        <w:t>ы</w:t>
      </w:r>
      <w:r>
        <w:t>ке − Oireachtas) и правительства. В ней также определяется структура и полн</w:t>
      </w:r>
      <w:r>
        <w:t>о</w:t>
      </w:r>
      <w:r>
        <w:t>мочия судов, излагаются основные права граждан и закрепляется ряд основ</w:t>
      </w:r>
      <w:r>
        <w:t>о</w:t>
      </w:r>
      <w:r>
        <w:t>полагающих принципов социальной политики, проводимой под общим руков</w:t>
      </w:r>
      <w:r>
        <w:t>о</w:t>
      </w:r>
      <w:r>
        <w:t xml:space="preserve">дством парламента. </w:t>
      </w:r>
    </w:p>
    <w:p w:rsidR="00714B74" w:rsidRDefault="00714B74" w:rsidP="00714B74">
      <w:pPr>
        <w:pStyle w:val="SingleTxtGR0"/>
      </w:pPr>
      <w:r>
        <w:t>7.</w:t>
      </w:r>
      <w:r>
        <w:tab/>
        <w:t>Поправки в Конституцию Ирландии могут быть внесены только после принятия закона о внесении поправок в Конституцию простым большинством обеих палат парламента и их последующего одобрения большинством граждан, принявших участие в референдуме. Поправки в Конституцию вносились путем проведения референдума 23 раза. Таким образом, поправки в Конституцию не могут быть внесены путем принятия обычного законодательства, а законод</w:t>
      </w:r>
      <w:r>
        <w:t>а</w:t>
      </w:r>
      <w:r>
        <w:t>тельные акты, которые противоречат Конституции, являются недействительн</w:t>
      </w:r>
      <w:r>
        <w:t>ы</w:t>
      </w:r>
      <w:r>
        <w:t>ми в той мере, в которой они не соответствуют Конституции. Вышестоящие с</w:t>
      </w:r>
      <w:r>
        <w:t>у</w:t>
      </w:r>
      <w:r>
        <w:t>ды правомочны рассматривать вопрос о конституционности права и законод</w:t>
      </w:r>
      <w:r>
        <w:t>а</w:t>
      </w:r>
      <w:r>
        <w:t>тельства. Порядок осуществления судебного пересмотра обычных законов на основании их предполагаемой неконституционности излагается ниже.</w:t>
      </w:r>
    </w:p>
    <w:p w:rsidR="00714B74" w:rsidRDefault="00714B74" w:rsidP="00714B74">
      <w:pPr>
        <w:pStyle w:val="SingleTxtGR0"/>
      </w:pPr>
      <w:r w:rsidRPr="0055270D">
        <w:t>8.</w:t>
      </w:r>
      <w:r>
        <w:tab/>
        <w:t>Ирландское право основывается на общем праве с изменениями, внесе</w:t>
      </w:r>
      <w:r>
        <w:t>н</w:t>
      </w:r>
      <w:r>
        <w:t>ными последующим законодательством и Конституцией 1937 года. Статуты, принятые британским парламентом до 1921 года, имеют силу закона, если они не были отменены ирландским парламентом. В соответствии с Конституцией правосудие отправляется публично в судах, созданных в соответствии с зак</w:t>
      </w:r>
      <w:r>
        <w:t>о</w:t>
      </w:r>
      <w:r>
        <w:t>ном.</w:t>
      </w:r>
    </w:p>
    <w:p w:rsidR="00714B74" w:rsidRDefault="00C5728C" w:rsidP="00C5728C">
      <w:pPr>
        <w:pStyle w:val="H23GR"/>
      </w:pPr>
      <w:r>
        <w:tab/>
      </w:r>
      <w:r w:rsidR="00714B74" w:rsidRPr="008C4A86">
        <w:t>2</w:t>
      </w:r>
      <w:r>
        <w:t>.</w:t>
      </w:r>
      <w:r>
        <w:tab/>
      </w:r>
      <w:r w:rsidR="00714B74">
        <w:t>Форма правления</w:t>
      </w:r>
    </w:p>
    <w:p w:rsidR="00714B74" w:rsidRDefault="00714B74" w:rsidP="00714B74">
      <w:pPr>
        <w:pStyle w:val="SingleTxtGR0"/>
      </w:pPr>
      <w:r>
        <w:t>9.</w:t>
      </w:r>
      <w:r>
        <w:tab/>
        <w:t>Ирландия является суверенным, независимым, демократическим парл</w:t>
      </w:r>
      <w:r>
        <w:t>а</w:t>
      </w:r>
      <w:r>
        <w:t>ментским государством. В состав национального парламента (</w:t>
      </w:r>
      <w:r>
        <w:rPr>
          <w:lang w:val="en-US"/>
        </w:rPr>
        <w:t>Oireachtas</w:t>
      </w:r>
      <w:r>
        <w:t>)/законодательной власти входят Президент и две палаты: Палата представителей (</w:t>
      </w:r>
      <w:r>
        <w:rPr>
          <w:lang w:val="en-US"/>
        </w:rPr>
        <w:t>D</w:t>
      </w:r>
      <w:r>
        <w:t>á</w:t>
      </w:r>
      <w:r>
        <w:rPr>
          <w:lang w:val="en-US"/>
        </w:rPr>
        <w:t>il</w:t>
      </w:r>
      <w:r>
        <w:t xml:space="preserve"> </w:t>
      </w:r>
      <w:r>
        <w:rPr>
          <w:lang w:val="en-US"/>
        </w:rPr>
        <w:t>Eireann</w:t>
      </w:r>
      <w:r>
        <w:t>) и Сенат (</w:t>
      </w:r>
      <w:r>
        <w:rPr>
          <w:lang w:val="en-US"/>
        </w:rPr>
        <w:t>Seanad</w:t>
      </w:r>
      <w:r>
        <w:t xml:space="preserve"> </w:t>
      </w:r>
      <w:r>
        <w:rPr>
          <w:lang w:val="en-US"/>
        </w:rPr>
        <w:t>Eireann</w:t>
      </w:r>
      <w:r>
        <w:t>). Функции и полномочия Президента, Палаты представителей и Сената определяются Конституцией И</w:t>
      </w:r>
      <w:r>
        <w:t>р</w:t>
      </w:r>
      <w:r>
        <w:t>ландии и законом. Все законы, принимаемые парламентом, должны соответс</w:t>
      </w:r>
      <w:r>
        <w:t>т</w:t>
      </w:r>
      <w:r>
        <w:t xml:space="preserve">вовать Конституции. </w:t>
      </w:r>
    </w:p>
    <w:p w:rsidR="00714B74" w:rsidRDefault="00714B74" w:rsidP="00714B74">
      <w:pPr>
        <w:pStyle w:val="SingleTxtGR0"/>
      </w:pPr>
      <w:r>
        <w:t>10.</w:t>
      </w:r>
      <w:r>
        <w:tab/>
        <w:t>Президент является главой государства; эта должность не предусматр</w:t>
      </w:r>
      <w:r>
        <w:t>и</w:t>
      </w:r>
      <w:r>
        <w:t>вает исполнительных функций. Он должен в целом действовать по совету и уполномочию правительства. По предложению Палаты представителей През</w:t>
      </w:r>
      <w:r>
        <w:t>и</w:t>
      </w:r>
      <w:r>
        <w:t>дент назначает Премьер-министра (</w:t>
      </w:r>
      <w:r>
        <w:rPr>
          <w:lang w:val="en-US"/>
        </w:rPr>
        <w:t>Taoiseach</w:t>
      </w:r>
      <w:r>
        <w:t>), а по совету Премьер-министра и с предварительного одобрения Палаты представителей Президент назначает членов правительства. Политика и деятельность правительства могут рассма</w:t>
      </w:r>
      <w:r>
        <w:t>т</w:t>
      </w:r>
      <w:r>
        <w:t>риваться и подвергаться критике в обеих палатах, однако, согласно Констит</w:t>
      </w:r>
      <w:r>
        <w:t>у</w:t>
      </w:r>
      <w:r>
        <w:t>ции, правительство ответственно только перед Палатой представителей.</w:t>
      </w:r>
    </w:p>
    <w:p w:rsidR="00714B74" w:rsidRDefault="00C5728C" w:rsidP="00C5728C">
      <w:pPr>
        <w:pStyle w:val="H4GR"/>
      </w:pPr>
      <w:r>
        <w:tab/>
      </w:r>
      <w:r>
        <w:tab/>
      </w:r>
      <w:r w:rsidR="00714B74">
        <w:t>Палата представителей (</w:t>
      </w:r>
      <w:r w:rsidR="00714B74">
        <w:rPr>
          <w:lang w:val="en-US"/>
        </w:rPr>
        <w:t>D</w:t>
      </w:r>
      <w:r w:rsidR="00714B74">
        <w:t>á</w:t>
      </w:r>
      <w:r w:rsidR="00714B74">
        <w:rPr>
          <w:lang w:val="en-US"/>
        </w:rPr>
        <w:t>il</w:t>
      </w:r>
      <w:r w:rsidR="00714B74">
        <w:t xml:space="preserve"> </w:t>
      </w:r>
      <w:r w:rsidR="00714B74">
        <w:rPr>
          <w:lang w:val="en-US"/>
        </w:rPr>
        <w:t>Eireann</w:t>
      </w:r>
      <w:r w:rsidR="00714B74">
        <w:t>)</w:t>
      </w:r>
    </w:p>
    <w:p w:rsidR="00714B74" w:rsidRDefault="00714B74" w:rsidP="00714B74">
      <w:pPr>
        <w:pStyle w:val="SingleTxtGR0"/>
      </w:pPr>
      <w:r>
        <w:t>11.</w:t>
      </w:r>
      <w:r>
        <w:tab/>
        <w:t>Палата представителей состоит из 166 депутатов (</w:t>
      </w:r>
      <w:r>
        <w:rPr>
          <w:lang w:val="en-US"/>
        </w:rPr>
        <w:t>Teachta</w:t>
      </w:r>
      <w:r>
        <w:t xml:space="preserve">í </w:t>
      </w:r>
      <w:r>
        <w:rPr>
          <w:lang w:val="en-US"/>
        </w:rPr>
        <w:t>D</w:t>
      </w:r>
      <w:r>
        <w:t>á</w:t>
      </w:r>
      <w:r>
        <w:rPr>
          <w:lang w:val="en-US"/>
        </w:rPr>
        <w:t>la</w:t>
      </w:r>
      <w:r>
        <w:t>). Депут</w:t>
      </w:r>
      <w:r>
        <w:t>а</w:t>
      </w:r>
      <w:r>
        <w:t>ты избираются в 43 избирательных округах, на которые в настоящее время ра</w:t>
      </w:r>
      <w:r>
        <w:t>з</w:t>
      </w:r>
      <w:r>
        <w:t>делено государство, причем ни в одном избирательном округе не избирается менее трех депутатов. Общее число депутатов Палаты представителей должно устанавливаться таким образом, чтобы на каждые 30 000 жителей приходилось не менее одного депутата, а на каждые 20 000 жителей - не более одного деп</w:t>
      </w:r>
      <w:r>
        <w:t>у</w:t>
      </w:r>
      <w:r>
        <w:t>тата.</w:t>
      </w:r>
    </w:p>
    <w:p w:rsidR="00714B74" w:rsidRDefault="00C5728C" w:rsidP="00C5728C">
      <w:pPr>
        <w:pStyle w:val="H4GR"/>
      </w:pPr>
      <w:r>
        <w:tab/>
      </w:r>
      <w:r>
        <w:tab/>
      </w:r>
      <w:r w:rsidR="00714B74">
        <w:t>Сенат</w:t>
      </w:r>
      <w:r w:rsidR="00714B74" w:rsidRPr="00A96EAB">
        <w:t xml:space="preserve"> (</w:t>
      </w:r>
      <w:r w:rsidR="00714B74">
        <w:rPr>
          <w:lang w:val="en-US"/>
        </w:rPr>
        <w:t>Seanad</w:t>
      </w:r>
      <w:r w:rsidR="00714B74" w:rsidRPr="00A96EAB">
        <w:t xml:space="preserve"> </w:t>
      </w:r>
      <w:r w:rsidR="00714B74">
        <w:rPr>
          <w:lang w:val="en-US"/>
        </w:rPr>
        <w:t>Eireann</w:t>
      </w:r>
      <w:r w:rsidR="00714B74" w:rsidRPr="00A96EAB">
        <w:t>)</w:t>
      </w:r>
    </w:p>
    <w:p w:rsidR="00714B74" w:rsidRDefault="00714B74" w:rsidP="00714B74">
      <w:pPr>
        <w:pStyle w:val="SingleTxtGR0"/>
      </w:pPr>
      <w:r>
        <w:t>12.</w:t>
      </w:r>
      <w:r>
        <w:tab/>
        <w:t>В состав Сената входят 60 депутатов, из которых 11 назначаются неп</w:t>
      </w:r>
      <w:r>
        <w:t>о</w:t>
      </w:r>
      <w:r>
        <w:t>средственно премьер-министром (</w:t>
      </w:r>
      <w:r>
        <w:rPr>
          <w:lang w:val="en-US"/>
        </w:rPr>
        <w:t>Taoiseach</w:t>
      </w:r>
      <w:r>
        <w:t>), а 43 − избираются Палатой пре</w:t>
      </w:r>
      <w:r>
        <w:t>д</w:t>
      </w:r>
      <w:r>
        <w:t>ставителей (</w:t>
      </w:r>
      <w:r>
        <w:rPr>
          <w:lang w:val="en-US"/>
        </w:rPr>
        <w:t>D</w:t>
      </w:r>
      <w:r>
        <w:t>á</w:t>
      </w:r>
      <w:r>
        <w:rPr>
          <w:lang w:val="en-US"/>
        </w:rPr>
        <w:t>il</w:t>
      </w:r>
      <w:r>
        <w:t xml:space="preserve"> </w:t>
      </w:r>
      <w:r>
        <w:rPr>
          <w:lang w:val="en-US"/>
        </w:rPr>
        <w:t>Eireann</w:t>
      </w:r>
      <w:r>
        <w:t>), депутатами сената, срок полномочий которых истек, а также членами советов графств и округов из пяти категорий кандидатов, представляющих работников культуры и образования, работников сельского х</w:t>
      </w:r>
      <w:r>
        <w:t>о</w:t>
      </w:r>
      <w:r>
        <w:t>зяйства, профсоюзных деятелей, работников промышленности и торговли и а</w:t>
      </w:r>
      <w:r>
        <w:t>д</w:t>
      </w:r>
      <w:r>
        <w:t>министративных служащих. В каждую категорию входят лица, которые обл</w:t>
      </w:r>
      <w:r>
        <w:t>а</w:t>
      </w:r>
      <w:r>
        <w:t>дают знаниями и практическим опытом в области, охватываемой данной кат</w:t>
      </w:r>
      <w:r>
        <w:t>е</w:t>
      </w:r>
      <w:r>
        <w:t>горией. Остальные шесть сенаторов избираются выпускниками университетов: три − выпускниками Национального университета Ирландии и три − выпускн</w:t>
      </w:r>
      <w:r>
        <w:t>и</w:t>
      </w:r>
      <w:r>
        <w:t xml:space="preserve">ками Дублинского университета. </w:t>
      </w:r>
    </w:p>
    <w:p w:rsidR="00714B74" w:rsidRDefault="00714B74" w:rsidP="00714B74">
      <w:pPr>
        <w:pStyle w:val="SingleTxtGR0"/>
      </w:pPr>
      <w:r>
        <w:t>13.</w:t>
      </w:r>
      <w:r>
        <w:tab/>
        <w:t>Полномочия Сената, определенные Конституцией, в целом являются м</w:t>
      </w:r>
      <w:r>
        <w:t>е</w:t>
      </w:r>
      <w:r>
        <w:t>нее значительными, чем полномочия Палаты представителей. Сенат имеет взаимодополняющие полномочия с Палатой представителей в таких широких областях, как отстранение от должности Президента или какого-либо судьи, введение и отмена чрезвычайного положения, внесение законопроектов, пом</w:t>
      </w:r>
      <w:r>
        <w:t>и</w:t>
      </w:r>
      <w:r>
        <w:t>мо бюджетных законопроектов, и отмена статутных положений. Сенат не им</w:t>
      </w:r>
      <w:r>
        <w:t>е</w:t>
      </w:r>
      <w:r>
        <w:t>ет полномочий в отношении финансовых вопросов.</w:t>
      </w:r>
    </w:p>
    <w:p w:rsidR="00714B74" w:rsidRDefault="00C5728C" w:rsidP="00C5728C">
      <w:pPr>
        <w:pStyle w:val="H23GR"/>
      </w:pPr>
      <w:r>
        <w:tab/>
        <w:t>3.</w:t>
      </w:r>
      <w:r>
        <w:tab/>
      </w:r>
      <w:r w:rsidR="00714B74">
        <w:t>Судейский корпус</w:t>
      </w:r>
    </w:p>
    <w:p w:rsidR="00714B74" w:rsidRDefault="00714B74" w:rsidP="00714B74">
      <w:pPr>
        <w:pStyle w:val="SingleTxtGR0"/>
      </w:pPr>
      <w:r>
        <w:t>14.</w:t>
      </w:r>
      <w:r>
        <w:tab/>
        <w:t>Судьи в Ирландии являются независимыми от исполнительной и закон</w:t>
      </w:r>
      <w:r>
        <w:t>о</w:t>
      </w:r>
      <w:r>
        <w:t>дательной власти, и такая независимость в полной мере охраняется Констит</w:t>
      </w:r>
      <w:r>
        <w:t>у</w:t>
      </w:r>
      <w:r>
        <w:t>цией. Судьи назначаются Президентом по предложению правительства, кот</w:t>
      </w:r>
      <w:r>
        <w:t>о</w:t>
      </w:r>
      <w:r>
        <w:t>рое принимает свои решения со ссылкой на рекомендации Консультативного совета по назначениям в судейский корпус. В статье 35.2 предусматривается, что все судьи являются независимыми при выполнении своих функций и по</w:t>
      </w:r>
      <w:r>
        <w:t>д</w:t>
      </w:r>
      <w:r>
        <w:t>чиняются только Конституции и закону. Они не могут быть членами парламе</w:t>
      </w:r>
      <w:r>
        <w:t>н</w:t>
      </w:r>
      <w:r>
        <w:t>та (</w:t>
      </w:r>
      <w:r>
        <w:rPr>
          <w:lang w:val="en-US"/>
        </w:rPr>
        <w:t>Oireachtas</w:t>
      </w:r>
      <w:r>
        <w:t>) или занимать любую другую должность или положение, получая при этом вознаграждение (статья 35.3). Они не могут быть отстранены от должности, за исключением случаев явного неправильного поведения или н</w:t>
      </w:r>
      <w:r>
        <w:t>е</w:t>
      </w:r>
      <w:r>
        <w:t xml:space="preserve">способности выполнять свои обязанности, но только согласно принятой обеими палатами парламента резолюции с требованием их отстранения (статья 35.4). Однако к этому пока не приходилось прибегать. </w:t>
      </w:r>
      <w:r w:rsidRPr="00F14D79">
        <w:t>За исключением полномочий парламента отстранять судей от должности, вопросы дисциплины в отношении судей регулируются самим судейским корпусом.</w:t>
      </w:r>
    </w:p>
    <w:p w:rsidR="00714B74" w:rsidRDefault="00C5728C" w:rsidP="00C5728C">
      <w:pPr>
        <w:pStyle w:val="H23GR"/>
      </w:pPr>
      <w:r>
        <w:tab/>
        <w:t>4.</w:t>
      </w:r>
      <w:r>
        <w:tab/>
      </w:r>
      <w:r w:rsidR="00714B74">
        <w:t>Судебная система</w:t>
      </w:r>
    </w:p>
    <w:p w:rsidR="00714B74" w:rsidRDefault="00714B74" w:rsidP="00714B74">
      <w:pPr>
        <w:pStyle w:val="SingleTxtGR0"/>
      </w:pPr>
      <w:r>
        <w:t>15.</w:t>
      </w:r>
      <w:r>
        <w:tab/>
        <w:t>Судебная система в Ирландии состоит из судов четырех уровней: райо</w:t>
      </w:r>
      <w:r>
        <w:t>н</w:t>
      </w:r>
      <w:r>
        <w:t>ный суд, окружной суд, Высокий суд и Верховный суд. Имеется также Апелл</w:t>
      </w:r>
      <w:r>
        <w:t>я</w:t>
      </w:r>
      <w:r>
        <w:t>ционный суд по уголовным делам. Районные и окружные суды имеют местную и ограниченную юрисдикцию, установленную статутным правом и предусмо</w:t>
      </w:r>
      <w:r>
        <w:t>т</w:t>
      </w:r>
      <w:r>
        <w:t>ренную в статье 34.3.4 Конституции. Высокий суд в силу статьи 34.3.1 Конст</w:t>
      </w:r>
      <w:r>
        <w:t>и</w:t>
      </w:r>
      <w:r>
        <w:t>туции Ирландии наделен полной юрисдикцией суда первой инстанции и полн</w:t>
      </w:r>
      <w:r>
        <w:t>о</w:t>
      </w:r>
      <w:r>
        <w:t xml:space="preserve">мочиями решать все вопросы, будь то вопросы права или факта, уголовные или гражданские вопросы. Верховный суд является высшим апелляционным судом и образуется в соответствии со статьями 34.2 и 34.4.1 Конституции. </w:t>
      </w:r>
    </w:p>
    <w:p w:rsidR="00714B74" w:rsidRDefault="00C5728C" w:rsidP="00C5728C">
      <w:pPr>
        <w:pStyle w:val="H4GR"/>
      </w:pPr>
      <w:r>
        <w:tab/>
      </w:r>
      <w:r>
        <w:tab/>
      </w:r>
      <w:r w:rsidR="00714B74">
        <w:t>Высокий суд</w:t>
      </w:r>
    </w:p>
    <w:p w:rsidR="00714B74" w:rsidRDefault="00714B74" w:rsidP="00714B74">
      <w:pPr>
        <w:pStyle w:val="SingleTxtGR0"/>
      </w:pPr>
      <w:r>
        <w:t>16.</w:t>
      </w:r>
      <w:r>
        <w:tab/>
        <w:t>Высокий суд выполняет функции рассмотрения апелляций в отношении решений окружных судов, а также районных судов (посредством формулиров</w:t>
      </w:r>
      <w:r>
        <w:t>а</w:t>
      </w:r>
      <w:r>
        <w:t>ния спорных вопросов по делу). Решения Высокого суда по апелляциям явл</w:t>
      </w:r>
      <w:r>
        <w:t>я</w:t>
      </w:r>
      <w:r>
        <w:t>ются окончательными. Высокий суд обладает полной юрисдикцией рассматр</w:t>
      </w:r>
      <w:r>
        <w:t>и</w:t>
      </w:r>
      <w:r>
        <w:t>вать в первой инстанции все гражданские и уголовные дела. Когда Высокий суд заседает с присяжными при рассмотрении уголовных дел, то он известен как Центральный уголовный суд. Ему подсудны дела об измене, убийстве, изнас</w:t>
      </w:r>
      <w:r>
        <w:t>и</w:t>
      </w:r>
      <w:r>
        <w:t>ловании и некоторых других тяжких половых преступлениях. Апелляции в св</w:t>
      </w:r>
      <w:r>
        <w:t>я</w:t>
      </w:r>
      <w:r>
        <w:t>зи с решениями Высокого суда по гражданским делам направляются в Верхо</w:t>
      </w:r>
      <w:r>
        <w:t>в</w:t>
      </w:r>
      <w:r>
        <w:t>ный суд, а по уголовным делам − в Апелляционный суд по уголовным делам. Высокий суд является единственным судом, обладающим полномочиями в пе</w:t>
      </w:r>
      <w:r>
        <w:t>р</w:t>
      </w:r>
      <w:r>
        <w:t>вой инстанции рассматривать утверждение о том, что какой-либо закон, прин</w:t>
      </w:r>
      <w:r>
        <w:t>я</w:t>
      </w:r>
      <w:r>
        <w:t>тый после 1937 года, является недействительным с учетом положений Конст</w:t>
      </w:r>
      <w:r>
        <w:t>и</w:t>
      </w:r>
      <w:r>
        <w:t>туции.</w:t>
      </w:r>
    </w:p>
    <w:p w:rsidR="00714B74" w:rsidRDefault="00C5728C" w:rsidP="00C5728C">
      <w:pPr>
        <w:pStyle w:val="H4GR"/>
      </w:pPr>
      <w:r>
        <w:tab/>
      </w:r>
      <w:r>
        <w:tab/>
      </w:r>
      <w:r w:rsidR="00714B74">
        <w:t>Апелляционный суд по уголовным делам</w:t>
      </w:r>
    </w:p>
    <w:p w:rsidR="00714B74" w:rsidRDefault="00714B74" w:rsidP="00714B74">
      <w:pPr>
        <w:pStyle w:val="SingleTxtGR0"/>
      </w:pPr>
      <w:r>
        <w:t>17.</w:t>
      </w:r>
      <w:r>
        <w:tab/>
        <w:t>Этот суд состоит из трех судей Верховного и Высокого судов. Он может рассматривать апелляции по всем делам об уголовных преступлениях, которые были рассмотрены в окружных судах и Центральном уголовном суде. Прои</w:t>
      </w:r>
      <w:r>
        <w:t>з</w:t>
      </w:r>
      <w:r>
        <w:t>водство в нем ведется на основе протоколов суда низшей инстанции. Он может изменить приговор суда низшей инстанции, отменить вердикт и, если необх</w:t>
      </w:r>
      <w:r>
        <w:t>о</w:t>
      </w:r>
      <w:r>
        <w:t>димо, вынести постановление о повторном судебном разбирательстве. Его р</w:t>
      </w:r>
      <w:r>
        <w:t>е</w:t>
      </w:r>
      <w:r>
        <w:t>шения можно обжаловать в Верховном суде, если этот суд или генеральный а</w:t>
      </w:r>
      <w:r>
        <w:t>т</w:t>
      </w:r>
      <w:r>
        <w:t>торней удостоверяет, что данное решение затрагивает какой-либо вопрос права, имеющий исключительное государственное значение, и что в государственных интересах желательно рассмотреть такого рода апелляцию (Закон о судебной системе 1924 года, статья 29).</w:t>
      </w:r>
    </w:p>
    <w:p w:rsidR="00714B74" w:rsidRDefault="00671799" w:rsidP="00671799">
      <w:pPr>
        <w:pStyle w:val="H4GR"/>
      </w:pPr>
      <w:r>
        <w:tab/>
      </w:r>
      <w:r>
        <w:tab/>
      </w:r>
      <w:r w:rsidR="00714B74">
        <w:t>Верховный суд</w:t>
      </w:r>
    </w:p>
    <w:p w:rsidR="00714B74" w:rsidRDefault="00714B74" w:rsidP="00714B74">
      <w:pPr>
        <w:pStyle w:val="SingleTxtGR0"/>
      </w:pPr>
      <w:r>
        <w:t>18.</w:t>
      </w:r>
      <w:r>
        <w:tab/>
        <w:t>Верховный суд имеет юрисдикцию по рассмотрению апелляций, которая уже описывалась выше. Он не обладает юрисдикцией рассматривать дела в первой инстанции, за исключением случаев, когда в соответствии со статьей 26 Конституции какой-нибудь законопроект передается ему Президентом до по</w:t>
      </w:r>
      <w:r>
        <w:t>д</w:t>
      </w:r>
      <w:r>
        <w:t>писания, с тем чтобы суд вынес решение о его конституционности.</w:t>
      </w:r>
    </w:p>
    <w:p w:rsidR="00714B74" w:rsidRDefault="00671799" w:rsidP="00671799">
      <w:pPr>
        <w:pStyle w:val="H4GR"/>
      </w:pPr>
      <w:r>
        <w:tab/>
      </w:r>
      <w:r>
        <w:tab/>
      </w:r>
      <w:r w:rsidR="00714B74">
        <w:t xml:space="preserve">Специальный уголовный суд </w:t>
      </w:r>
    </w:p>
    <w:p w:rsidR="00714B74" w:rsidRDefault="00714B74" w:rsidP="00714B74">
      <w:pPr>
        <w:pStyle w:val="SingleTxtGR0"/>
      </w:pPr>
      <w:r>
        <w:t>19.</w:t>
      </w:r>
      <w:r>
        <w:tab/>
        <w:t>Помимо судебной системы, описываемой в предыдущих пунктах, статья 38.3.1 Конституции предусматривает создание специальных уголовных судов; в этой статье говорится, что "специальные суды могут быть созданы в законном порядке для проведения судебного разбирательства в случаях, когда в соотве</w:t>
      </w:r>
      <w:r>
        <w:t>т</w:t>
      </w:r>
      <w:r>
        <w:t>ствии с таким законом установлено, что обычные суды не в состоянии обесп</w:t>
      </w:r>
      <w:r>
        <w:t>е</w:t>
      </w:r>
      <w:r>
        <w:t>чить эффективное отправление правосудия и поддержание общественного сп</w:t>
      </w:r>
      <w:r>
        <w:t>о</w:t>
      </w:r>
      <w:r>
        <w:t>койствия и порядка". Соответственно, часть V Закона о государственных пр</w:t>
      </w:r>
      <w:r>
        <w:t>е</w:t>
      </w:r>
      <w:r>
        <w:t>ступлениях 1939 года разрешает создавать специальные уголовные суды после заявления правительства, требуемого Конституцией, о том, "что обычные суды не в состоянии обеспечить отправление правосудия и поддержание обществе</w:t>
      </w:r>
      <w:r>
        <w:t>н</w:t>
      </w:r>
      <w:r>
        <w:t>ного спокойствия и порядка"</w:t>
      </w:r>
      <w:r w:rsidR="00021C75">
        <w:t xml:space="preserve"> и подтверждения правительством</w:t>
      </w:r>
      <w:r>
        <w:t xml:space="preserve">, что часть V данного Закона сохраняет свою силу. </w:t>
      </w:r>
    </w:p>
    <w:p w:rsidR="00714B74" w:rsidRDefault="00714B74" w:rsidP="00714B74">
      <w:pPr>
        <w:pStyle w:val="SingleTxtGR0"/>
      </w:pPr>
      <w:r>
        <w:t>20.</w:t>
      </w:r>
      <w:r>
        <w:tab/>
        <w:t>Этот суд, созданный в 1972 году, всегда заседал как суд в составе трех действующих судей (по одному судье из Высокого, окружного и районного с</w:t>
      </w:r>
      <w:r>
        <w:t>у</w:t>
      </w:r>
      <w:r>
        <w:t>дов), рассматривающий дела без присяжных. Суд может принимать решение большинством голосов, однако объявляется только одно решение. Его решения могут быть обжалованы в Апелляционном суде по уголовным делам. В мае 2002 года в соответствии с Соглашением Страстной пятницы Комитет по обз</w:t>
      </w:r>
      <w:r>
        <w:t>о</w:t>
      </w:r>
      <w:r>
        <w:t>ру осуществления Закона о государственных преступлениях про</w:t>
      </w:r>
      <w:r w:rsidRPr="006E7C17">
        <w:t>тив государства за 1939</w:t>
      </w:r>
      <w:r>
        <w:t>−</w:t>
      </w:r>
      <w:r w:rsidRPr="006E7C17">
        <w:t>1998</w:t>
      </w:r>
      <w:r>
        <w:t xml:space="preserve"> </w:t>
      </w:r>
      <w:r w:rsidRPr="006E7C17">
        <w:t>годы и связанных с этим вопросов опубликовал доклад.</w:t>
      </w:r>
      <w:r>
        <w:t xml:space="preserve"> </w:t>
      </w:r>
      <w:r w:rsidRPr="00F14D79">
        <w:t>Больши</w:t>
      </w:r>
      <w:r w:rsidRPr="00F14D79">
        <w:t>н</w:t>
      </w:r>
      <w:r w:rsidRPr="00F14D79">
        <w:t>ство членов Комитета рекомендовало сохранить Специальный уголовный суд.</w:t>
      </w:r>
      <w:r w:rsidRPr="006E7C17">
        <w:t xml:space="preserve"> Этот доклад в настоящее время находится на рассмотрении правительства.</w:t>
      </w:r>
    </w:p>
    <w:p w:rsidR="00714B74" w:rsidRDefault="00671799" w:rsidP="00714B74">
      <w:pPr>
        <w:pStyle w:val="SingleTxtGR0"/>
      </w:pPr>
      <w:r>
        <w:t>21.</w:t>
      </w:r>
      <w:r>
        <w:tab/>
      </w:r>
      <w:r w:rsidR="00714B74" w:rsidRPr="00F14D79">
        <w:t>Решение о том, будет ли преследование в связи с каким-либо конкретным случаем производиться в Специальном уголовном суде, является прерогативой Генерального прокурора, который по закону не зависит от правительства.</w:t>
      </w:r>
    </w:p>
    <w:p w:rsidR="00714B74" w:rsidRDefault="00671799" w:rsidP="00671799">
      <w:pPr>
        <w:pStyle w:val="H23GR"/>
      </w:pPr>
      <w:r>
        <w:tab/>
      </w:r>
      <w:r w:rsidR="00714B74">
        <w:t>5.</w:t>
      </w:r>
      <w:r>
        <w:tab/>
      </w:r>
      <w:r w:rsidR="00714B74">
        <w:t>Гражданская служба</w:t>
      </w:r>
    </w:p>
    <w:p w:rsidR="00714B74" w:rsidRDefault="00714B74" w:rsidP="00714B74">
      <w:pPr>
        <w:pStyle w:val="SingleTxtGR0"/>
      </w:pPr>
      <w:r>
        <w:t>22.</w:t>
      </w:r>
      <w:r>
        <w:tab/>
        <w:t>Правовая основа нынешней ирландской системы государственного управления закреплена в Законе о министрах и секретарях 1924 года. Этот З</w:t>
      </w:r>
      <w:r>
        <w:t>а</w:t>
      </w:r>
      <w:r>
        <w:t>кон с внесенными в него впоследствии поправками устанавливает статутную классификацию функций управления в рамках различных правительственных учреждений. Министры несут ответственность за всю деятельность своих в</w:t>
      </w:r>
      <w:r>
        <w:t>е</w:t>
      </w:r>
      <w:r>
        <w:t>домств. Однако повседневное руководство работой того или иного ведомства осуществляет его генеральный секретарь, который является гражданским сл</w:t>
      </w:r>
      <w:r>
        <w:t>у</w:t>
      </w:r>
      <w:r>
        <w:t>жащим. Закон об управлении государственной службой 1997 года обе</w:t>
      </w:r>
      <w:r>
        <w:t>с</w:t>
      </w:r>
      <w:r>
        <w:t>печивает новую статутную основу для определения полномочий, обязанностей и порядка отчетности в системе правительственных учреждений.</w:t>
      </w:r>
    </w:p>
    <w:p w:rsidR="00714B74" w:rsidRPr="003B41C7" w:rsidRDefault="00671799" w:rsidP="00671799">
      <w:pPr>
        <w:pStyle w:val="H23GR"/>
      </w:pPr>
      <w:r>
        <w:tab/>
      </w:r>
      <w:r w:rsidR="00714B74" w:rsidRPr="003B41C7">
        <w:t>6.</w:t>
      </w:r>
      <w:r>
        <w:tab/>
      </w:r>
      <w:r w:rsidR="00714B74" w:rsidRPr="003B41C7">
        <w:t>Охрана общественного порядка</w:t>
      </w:r>
    </w:p>
    <w:p w:rsidR="00714B74" w:rsidRDefault="00714B74" w:rsidP="00714B74">
      <w:pPr>
        <w:pStyle w:val="SingleTxtGR0"/>
        <w:rPr>
          <w:rFonts w:eastAsia="SimSun"/>
          <w:szCs w:val="24"/>
          <w:lang w:eastAsia="zh-CN"/>
        </w:rPr>
      </w:pPr>
      <w:r>
        <w:t>23.</w:t>
      </w:r>
      <w:r>
        <w:tab/>
        <w:t>В качестве единой полицейской службы в Ирландии выступает Наци</w:t>
      </w:r>
      <w:r>
        <w:t>о</w:t>
      </w:r>
      <w:r>
        <w:t>нальная полиция (</w:t>
      </w:r>
      <w:r>
        <w:rPr>
          <w:lang w:val="en-US"/>
        </w:rPr>
        <w:t>Garda</w:t>
      </w:r>
      <w:r>
        <w:t xml:space="preserve"> </w:t>
      </w:r>
      <w:r>
        <w:rPr>
          <w:lang w:val="en-US"/>
        </w:rPr>
        <w:t>S</w:t>
      </w:r>
      <w:r>
        <w:t>í</w:t>
      </w:r>
      <w:r>
        <w:rPr>
          <w:lang w:val="en-US"/>
        </w:rPr>
        <w:t>och</w:t>
      </w:r>
      <w:r>
        <w:t>á</w:t>
      </w:r>
      <w:r>
        <w:rPr>
          <w:lang w:val="en-US"/>
        </w:rPr>
        <w:t>na</w:t>
      </w:r>
      <w:r>
        <w:t>). В стране насчитывается примерно 13 500 штатных полицейских, работающих на полную ставку. К</w:t>
      </w:r>
      <w:r w:rsidRPr="0007452E">
        <w:rPr>
          <w:rFonts w:eastAsia="SimSun"/>
          <w:szCs w:val="24"/>
          <w:lang w:eastAsia="zh-CN"/>
        </w:rPr>
        <w:t>роме того, в н</w:t>
      </w:r>
      <w:r w:rsidRPr="0007452E">
        <w:rPr>
          <w:rFonts w:eastAsia="SimSun"/>
          <w:szCs w:val="24"/>
          <w:lang w:eastAsia="zh-CN"/>
        </w:rPr>
        <w:t>а</w:t>
      </w:r>
      <w:r w:rsidRPr="0007452E">
        <w:rPr>
          <w:rFonts w:eastAsia="SimSun"/>
          <w:szCs w:val="24"/>
          <w:lang w:eastAsia="zh-CN"/>
        </w:rPr>
        <w:t xml:space="preserve">стоящее время </w:t>
      </w:r>
      <w:r>
        <w:rPr>
          <w:rFonts w:eastAsia="SimSun"/>
          <w:szCs w:val="24"/>
          <w:lang w:eastAsia="zh-CN"/>
        </w:rPr>
        <w:t xml:space="preserve">существует </w:t>
      </w:r>
      <w:r w:rsidRPr="0007452E">
        <w:rPr>
          <w:rFonts w:eastAsia="SimSun"/>
          <w:szCs w:val="24"/>
          <w:lang w:eastAsia="zh-CN"/>
        </w:rPr>
        <w:t xml:space="preserve">100 </w:t>
      </w:r>
      <w:r>
        <w:rPr>
          <w:rFonts w:eastAsia="SimSun"/>
          <w:szCs w:val="24"/>
          <w:lang w:eastAsia="zh-CN"/>
        </w:rPr>
        <w:t xml:space="preserve">частично занятых </w:t>
      </w:r>
      <w:r w:rsidRPr="0007452E">
        <w:rPr>
          <w:rFonts w:eastAsia="SimSun"/>
          <w:szCs w:val="24"/>
          <w:lang w:eastAsia="zh-CN"/>
        </w:rPr>
        <w:t xml:space="preserve">добровольных </w:t>
      </w:r>
      <w:r>
        <w:rPr>
          <w:rFonts w:eastAsia="SimSun"/>
          <w:szCs w:val="24"/>
          <w:lang w:eastAsia="zh-CN"/>
        </w:rPr>
        <w:t>полицейских запаса,</w:t>
      </w:r>
      <w:r w:rsidRPr="0007452E">
        <w:rPr>
          <w:rFonts w:eastAsia="SimSun"/>
          <w:szCs w:val="24"/>
          <w:lang w:eastAsia="zh-CN"/>
        </w:rPr>
        <w:t xml:space="preserve"> и </w:t>
      </w:r>
      <w:r>
        <w:rPr>
          <w:rFonts w:eastAsia="SimSun"/>
          <w:szCs w:val="24"/>
          <w:lang w:eastAsia="zh-CN"/>
        </w:rPr>
        <w:t>предполагается увеличить их количество</w:t>
      </w:r>
      <w:r w:rsidRPr="0007452E">
        <w:rPr>
          <w:rFonts w:eastAsia="SimSun"/>
          <w:szCs w:val="24"/>
          <w:lang w:eastAsia="zh-CN"/>
        </w:rPr>
        <w:t>, чтобы достичь 10 процентов числе</w:t>
      </w:r>
      <w:r w:rsidRPr="0007452E">
        <w:rPr>
          <w:rFonts w:eastAsia="SimSun"/>
          <w:szCs w:val="24"/>
          <w:lang w:eastAsia="zh-CN"/>
        </w:rPr>
        <w:t>н</w:t>
      </w:r>
      <w:r w:rsidRPr="0007452E">
        <w:rPr>
          <w:rFonts w:eastAsia="SimSun"/>
          <w:szCs w:val="24"/>
          <w:lang w:eastAsia="zh-CN"/>
        </w:rPr>
        <w:t>ност</w:t>
      </w:r>
      <w:r>
        <w:rPr>
          <w:rFonts w:eastAsia="SimSun"/>
          <w:szCs w:val="24"/>
          <w:lang w:eastAsia="zh-CN"/>
        </w:rPr>
        <w:t>и Национальной полиции</w:t>
      </w:r>
      <w:r w:rsidRPr="0007452E">
        <w:rPr>
          <w:rFonts w:eastAsia="SimSun"/>
          <w:szCs w:val="24"/>
          <w:lang w:eastAsia="zh-CN"/>
        </w:rPr>
        <w:t xml:space="preserve">. </w:t>
      </w:r>
      <w:r>
        <w:rPr>
          <w:rFonts w:eastAsia="SimSun"/>
          <w:szCs w:val="24"/>
          <w:lang w:eastAsia="zh-CN"/>
        </w:rPr>
        <w:t>В</w:t>
      </w:r>
      <w:r w:rsidRPr="0007452E">
        <w:rPr>
          <w:rFonts w:eastAsia="SimSun"/>
          <w:szCs w:val="24"/>
          <w:lang w:eastAsia="zh-CN"/>
        </w:rPr>
        <w:t xml:space="preserve"> юрисдикции</w:t>
      </w:r>
      <w:r>
        <w:rPr>
          <w:rFonts w:eastAsia="SimSun"/>
          <w:szCs w:val="24"/>
          <w:lang w:eastAsia="zh-CN"/>
        </w:rPr>
        <w:t xml:space="preserve"> не имеется</w:t>
      </w:r>
      <w:r w:rsidRPr="0007452E">
        <w:rPr>
          <w:rFonts w:eastAsia="SimSun"/>
          <w:szCs w:val="24"/>
          <w:lang w:eastAsia="zh-CN"/>
        </w:rPr>
        <w:t xml:space="preserve"> никаких других пол</w:t>
      </w:r>
      <w:r w:rsidRPr="0007452E">
        <w:rPr>
          <w:rFonts w:eastAsia="SimSun"/>
          <w:szCs w:val="24"/>
          <w:lang w:eastAsia="zh-CN"/>
        </w:rPr>
        <w:t>и</w:t>
      </w:r>
      <w:r w:rsidRPr="0007452E">
        <w:rPr>
          <w:rFonts w:eastAsia="SimSun"/>
          <w:szCs w:val="24"/>
          <w:lang w:eastAsia="zh-CN"/>
        </w:rPr>
        <w:t>цейских служб</w:t>
      </w:r>
      <w:r>
        <w:rPr>
          <w:rFonts w:eastAsia="SimSun"/>
          <w:szCs w:val="24"/>
          <w:lang w:eastAsia="zh-CN"/>
        </w:rPr>
        <w:t>,</w:t>
      </w:r>
      <w:r w:rsidRPr="0007452E">
        <w:rPr>
          <w:rFonts w:eastAsia="SimSun"/>
          <w:szCs w:val="24"/>
          <w:lang w:eastAsia="zh-CN"/>
        </w:rPr>
        <w:t xml:space="preserve"> и Национальной полиции также выступает в качестве госуда</w:t>
      </w:r>
      <w:r w:rsidRPr="0007452E">
        <w:rPr>
          <w:rFonts w:eastAsia="SimSun"/>
          <w:szCs w:val="24"/>
          <w:lang w:eastAsia="zh-CN"/>
        </w:rPr>
        <w:t>р</w:t>
      </w:r>
      <w:r w:rsidRPr="0007452E">
        <w:rPr>
          <w:rFonts w:eastAsia="SimSun"/>
          <w:szCs w:val="24"/>
          <w:lang w:eastAsia="zh-CN"/>
        </w:rPr>
        <w:t xml:space="preserve">ственной </w:t>
      </w:r>
      <w:r>
        <w:rPr>
          <w:rFonts w:eastAsia="SimSun"/>
          <w:szCs w:val="24"/>
          <w:lang w:eastAsia="zh-CN"/>
        </w:rPr>
        <w:t xml:space="preserve">службы </w:t>
      </w:r>
      <w:r w:rsidRPr="0007452E">
        <w:rPr>
          <w:rFonts w:eastAsia="SimSun"/>
          <w:szCs w:val="24"/>
          <w:lang w:eastAsia="zh-CN"/>
        </w:rPr>
        <w:t>безопасности и развед</w:t>
      </w:r>
      <w:r>
        <w:rPr>
          <w:rFonts w:eastAsia="SimSun"/>
          <w:szCs w:val="24"/>
          <w:lang w:eastAsia="zh-CN"/>
        </w:rPr>
        <w:t>ки</w:t>
      </w:r>
      <w:r w:rsidRPr="0007452E">
        <w:rPr>
          <w:rFonts w:eastAsia="SimSun"/>
          <w:szCs w:val="24"/>
          <w:lang w:eastAsia="zh-CN"/>
        </w:rPr>
        <w:t>.</w:t>
      </w:r>
    </w:p>
    <w:p w:rsidR="00714B74" w:rsidRDefault="00671799" w:rsidP="00714B74">
      <w:pPr>
        <w:pStyle w:val="SingleTxtGR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24.</w:t>
      </w:r>
      <w:r w:rsidR="00714B74">
        <w:rPr>
          <w:rFonts w:eastAsia="SimSun"/>
          <w:szCs w:val="24"/>
          <w:lang w:eastAsia="zh-CN"/>
        </w:rPr>
        <w:tab/>
      </w:r>
      <w:r w:rsidR="00714B74" w:rsidRPr="0007452E">
        <w:rPr>
          <w:rFonts w:eastAsia="SimSun"/>
          <w:szCs w:val="24"/>
          <w:lang w:eastAsia="zh-CN"/>
        </w:rPr>
        <w:t>Национальн</w:t>
      </w:r>
      <w:r w:rsidR="00714B74">
        <w:rPr>
          <w:rFonts w:eastAsia="SimSun"/>
          <w:szCs w:val="24"/>
          <w:lang w:eastAsia="zh-CN"/>
        </w:rPr>
        <w:t>ая</w:t>
      </w:r>
      <w:r w:rsidR="00714B74" w:rsidRPr="0007452E">
        <w:rPr>
          <w:rFonts w:eastAsia="SimSun"/>
          <w:szCs w:val="24"/>
          <w:lang w:eastAsia="zh-CN"/>
        </w:rPr>
        <w:t xml:space="preserve"> полици</w:t>
      </w:r>
      <w:r w:rsidR="00714B74">
        <w:rPr>
          <w:rFonts w:eastAsia="SimSun"/>
          <w:szCs w:val="24"/>
          <w:lang w:eastAsia="zh-CN"/>
        </w:rPr>
        <w:t>я</w:t>
      </w:r>
      <w:r w:rsidR="00714B74" w:rsidRPr="0007452E">
        <w:rPr>
          <w:rFonts w:eastAsia="SimSun"/>
          <w:szCs w:val="24"/>
          <w:lang w:eastAsia="zh-CN"/>
        </w:rPr>
        <w:t xml:space="preserve"> </w:t>
      </w:r>
      <w:r w:rsidR="00714B74">
        <w:rPr>
          <w:rFonts w:eastAsia="SimSun"/>
          <w:szCs w:val="24"/>
          <w:lang w:eastAsia="zh-CN"/>
        </w:rPr>
        <w:t>создана в соответствии с</w:t>
      </w:r>
      <w:r w:rsidR="00714B74" w:rsidRPr="0007452E">
        <w:rPr>
          <w:rFonts w:eastAsia="SimSun"/>
          <w:szCs w:val="24"/>
          <w:lang w:eastAsia="zh-CN"/>
        </w:rPr>
        <w:t xml:space="preserve"> законодательством</w:t>
      </w:r>
      <w:r w:rsidR="00714B74">
        <w:rPr>
          <w:rFonts w:eastAsia="SimSun"/>
          <w:szCs w:val="24"/>
          <w:lang w:eastAsia="zh-CN"/>
        </w:rPr>
        <w:t>,</w:t>
      </w:r>
      <w:r w:rsidR="00714B74" w:rsidRPr="0007452E">
        <w:rPr>
          <w:rFonts w:eastAsia="SimSun"/>
          <w:szCs w:val="24"/>
          <w:lang w:eastAsia="zh-CN"/>
        </w:rPr>
        <w:t xml:space="preserve"> и </w:t>
      </w:r>
      <w:r w:rsidR="00714B74">
        <w:rPr>
          <w:rFonts w:eastAsia="SimSun"/>
          <w:szCs w:val="24"/>
          <w:lang w:eastAsia="zh-CN"/>
        </w:rPr>
        <w:t xml:space="preserve">ее </w:t>
      </w:r>
      <w:r w:rsidR="00714B74" w:rsidRPr="0007452E">
        <w:rPr>
          <w:rFonts w:eastAsia="SimSun"/>
          <w:szCs w:val="24"/>
          <w:lang w:eastAsia="zh-CN"/>
        </w:rPr>
        <w:t>внутренне</w:t>
      </w:r>
      <w:r w:rsidR="00714B74">
        <w:rPr>
          <w:rFonts w:eastAsia="SimSun"/>
          <w:szCs w:val="24"/>
          <w:lang w:eastAsia="zh-CN"/>
        </w:rPr>
        <w:t>е</w:t>
      </w:r>
      <w:r w:rsidR="00714B74" w:rsidRPr="0007452E">
        <w:rPr>
          <w:rFonts w:eastAsia="SimSun"/>
          <w:szCs w:val="24"/>
          <w:lang w:eastAsia="zh-CN"/>
        </w:rPr>
        <w:t xml:space="preserve"> управлени</w:t>
      </w:r>
      <w:r w:rsidR="00714B74">
        <w:rPr>
          <w:rFonts w:eastAsia="SimSun"/>
          <w:szCs w:val="24"/>
          <w:lang w:eastAsia="zh-CN"/>
        </w:rPr>
        <w:t>е регулируется</w:t>
      </w:r>
      <w:r w:rsidR="00714B74" w:rsidRPr="0007452E">
        <w:rPr>
          <w:rFonts w:eastAsia="SimSun"/>
          <w:szCs w:val="24"/>
          <w:lang w:eastAsia="zh-CN"/>
        </w:rPr>
        <w:t xml:space="preserve"> </w:t>
      </w:r>
      <w:r w:rsidR="00714B74">
        <w:rPr>
          <w:rFonts w:eastAsia="SimSun"/>
          <w:szCs w:val="24"/>
          <w:lang w:eastAsia="zh-CN"/>
        </w:rPr>
        <w:t>Нормативными п</w:t>
      </w:r>
      <w:r w:rsidR="00714B74" w:rsidRPr="0007452E">
        <w:rPr>
          <w:rFonts w:eastAsia="SimSun"/>
          <w:szCs w:val="24"/>
          <w:lang w:eastAsia="zh-CN"/>
        </w:rPr>
        <w:t>равила</w:t>
      </w:r>
      <w:r w:rsidR="00714B74">
        <w:rPr>
          <w:rFonts w:eastAsia="SimSun"/>
          <w:szCs w:val="24"/>
          <w:lang w:eastAsia="zh-CN"/>
        </w:rPr>
        <w:t>ми, выпущенными</w:t>
      </w:r>
      <w:r w:rsidR="00714B74" w:rsidRPr="0007452E">
        <w:rPr>
          <w:rFonts w:eastAsia="SimSun"/>
          <w:szCs w:val="24"/>
          <w:lang w:eastAsia="zh-CN"/>
        </w:rPr>
        <w:t xml:space="preserve"> </w:t>
      </w:r>
      <w:r w:rsidR="00714B74">
        <w:rPr>
          <w:rFonts w:eastAsia="SimSun"/>
          <w:szCs w:val="24"/>
          <w:lang w:eastAsia="zh-CN"/>
        </w:rPr>
        <w:t>М</w:t>
      </w:r>
      <w:r w:rsidR="00714B74" w:rsidRPr="0007452E">
        <w:rPr>
          <w:rFonts w:eastAsia="SimSun"/>
          <w:szCs w:val="24"/>
          <w:lang w:eastAsia="zh-CN"/>
        </w:rPr>
        <w:t>инистр</w:t>
      </w:r>
      <w:r w:rsidR="00714B74">
        <w:rPr>
          <w:rFonts w:eastAsia="SimSun"/>
          <w:szCs w:val="24"/>
          <w:lang w:eastAsia="zh-CN"/>
        </w:rPr>
        <w:t>ом</w:t>
      </w:r>
      <w:r w:rsidR="00714B74" w:rsidRPr="0007452E">
        <w:rPr>
          <w:rFonts w:eastAsia="SimSun"/>
          <w:szCs w:val="24"/>
          <w:lang w:eastAsia="zh-CN"/>
        </w:rPr>
        <w:t xml:space="preserve"> юстиции, </w:t>
      </w:r>
      <w:r w:rsidR="00714B74">
        <w:rPr>
          <w:rFonts w:eastAsia="SimSun"/>
          <w:szCs w:val="24"/>
          <w:lang w:eastAsia="zh-CN"/>
        </w:rPr>
        <w:t>равноправия</w:t>
      </w:r>
      <w:r w:rsidR="00714B74" w:rsidRPr="0007452E">
        <w:rPr>
          <w:rFonts w:eastAsia="SimSun"/>
          <w:szCs w:val="24"/>
          <w:lang w:eastAsia="zh-CN"/>
        </w:rPr>
        <w:t xml:space="preserve"> и </w:t>
      </w:r>
      <w:r w:rsidR="00714B74">
        <w:rPr>
          <w:rFonts w:eastAsia="SimSun"/>
          <w:szCs w:val="24"/>
          <w:lang w:eastAsia="zh-CN"/>
        </w:rPr>
        <w:t>законодательных реформ</w:t>
      </w:r>
      <w:r w:rsidR="00714B74" w:rsidRPr="0007452E">
        <w:rPr>
          <w:rFonts w:eastAsia="SimSun"/>
          <w:szCs w:val="24"/>
          <w:lang w:eastAsia="zh-CN"/>
        </w:rPr>
        <w:t>. Национальн</w:t>
      </w:r>
      <w:r w:rsidR="00714B74">
        <w:rPr>
          <w:rFonts w:eastAsia="SimSun"/>
          <w:szCs w:val="24"/>
          <w:lang w:eastAsia="zh-CN"/>
        </w:rPr>
        <w:t>ая</w:t>
      </w:r>
      <w:r w:rsidR="00714B74" w:rsidRPr="0007452E">
        <w:rPr>
          <w:rFonts w:eastAsia="SimSun"/>
          <w:szCs w:val="24"/>
          <w:lang w:eastAsia="zh-CN"/>
        </w:rPr>
        <w:t xml:space="preserve"> полици</w:t>
      </w:r>
      <w:r w:rsidR="00714B74">
        <w:rPr>
          <w:rFonts w:eastAsia="SimSun"/>
          <w:szCs w:val="24"/>
          <w:lang w:eastAsia="zh-CN"/>
        </w:rPr>
        <w:t>я</w:t>
      </w:r>
      <w:r w:rsidR="00714B74" w:rsidRPr="0007452E">
        <w:rPr>
          <w:rFonts w:eastAsia="SimSun"/>
          <w:szCs w:val="24"/>
          <w:lang w:eastAsia="zh-CN"/>
        </w:rPr>
        <w:t xml:space="preserve"> </w:t>
      </w:r>
      <w:r w:rsidR="00714B74">
        <w:rPr>
          <w:rFonts w:eastAsia="SimSun"/>
          <w:szCs w:val="24"/>
          <w:lang w:eastAsia="zh-CN"/>
        </w:rPr>
        <w:t>является</w:t>
      </w:r>
      <w:r w:rsidR="00714B74" w:rsidRPr="0007452E">
        <w:rPr>
          <w:rFonts w:eastAsia="SimSun"/>
          <w:szCs w:val="24"/>
          <w:lang w:eastAsia="zh-CN"/>
        </w:rPr>
        <w:t xml:space="preserve"> </w:t>
      </w:r>
      <w:r w:rsidR="00714B74">
        <w:rPr>
          <w:rFonts w:eastAsia="SimSun"/>
          <w:szCs w:val="24"/>
          <w:lang w:eastAsia="zh-CN"/>
        </w:rPr>
        <w:t xml:space="preserve">независимой при осуществлении </w:t>
      </w:r>
      <w:r w:rsidR="00714B74" w:rsidRPr="0007452E">
        <w:rPr>
          <w:rFonts w:eastAsia="SimSun"/>
          <w:szCs w:val="24"/>
          <w:lang w:eastAsia="zh-CN"/>
        </w:rPr>
        <w:t>оперативн</w:t>
      </w:r>
      <w:r w:rsidR="00714B74">
        <w:rPr>
          <w:rFonts w:eastAsia="SimSun"/>
          <w:szCs w:val="24"/>
          <w:lang w:eastAsia="zh-CN"/>
        </w:rPr>
        <w:t>ой де</w:t>
      </w:r>
      <w:r w:rsidR="00714B74">
        <w:rPr>
          <w:rFonts w:eastAsia="SimSun"/>
          <w:szCs w:val="24"/>
          <w:lang w:eastAsia="zh-CN"/>
        </w:rPr>
        <w:t>я</w:t>
      </w:r>
      <w:r w:rsidR="00714B74">
        <w:rPr>
          <w:rFonts w:eastAsia="SimSun"/>
          <w:szCs w:val="24"/>
          <w:lang w:eastAsia="zh-CN"/>
        </w:rPr>
        <w:t>тельности</w:t>
      </w:r>
      <w:r w:rsidR="00714B74" w:rsidRPr="0007452E">
        <w:rPr>
          <w:rFonts w:eastAsia="SimSun"/>
          <w:szCs w:val="24"/>
          <w:lang w:eastAsia="zh-CN"/>
        </w:rPr>
        <w:t xml:space="preserve"> </w:t>
      </w:r>
      <w:r w:rsidR="00714B74">
        <w:rPr>
          <w:rFonts w:eastAsia="SimSun"/>
          <w:szCs w:val="24"/>
          <w:lang w:eastAsia="zh-CN"/>
        </w:rPr>
        <w:t>в</w:t>
      </w:r>
      <w:r w:rsidR="00714B74" w:rsidRPr="0007452E">
        <w:rPr>
          <w:rFonts w:eastAsia="SimSun"/>
          <w:szCs w:val="24"/>
          <w:lang w:eastAsia="zh-CN"/>
        </w:rPr>
        <w:t xml:space="preserve"> общих финансовых и нормативных рам</w:t>
      </w:r>
      <w:r w:rsidR="00714B74">
        <w:rPr>
          <w:rFonts w:eastAsia="SimSun"/>
          <w:szCs w:val="24"/>
          <w:lang w:eastAsia="zh-CN"/>
        </w:rPr>
        <w:t>ках</w:t>
      </w:r>
      <w:r w:rsidR="00714B74" w:rsidRPr="0007452E">
        <w:rPr>
          <w:rFonts w:eastAsia="SimSun"/>
          <w:szCs w:val="24"/>
          <w:lang w:eastAsia="zh-CN"/>
        </w:rPr>
        <w:t xml:space="preserve">, установленных </w:t>
      </w:r>
      <w:r w:rsidR="00714B74">
        <w:rPr>
          <w:rFonts w:eastAsia="SimSun"/>
          <w:szCs w:val="24"/>
          <w:lang w:eastAsia="zh-CN"/>
        </w:rPr>
        <w:t>Министром.</w:t>
      </w:r>
    </w:p>
    <w:p w:rsidR="00714B74" w:rsidRPr="0007452E" w:rsidRDefault="00714B74" w:rsidP="00714B74">
      <w:pPr>
        <w:pStyle w:val="SingleTxtGR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25.</w:t>
      </w:r>
      <w:r>
        <w:rPr>
          <w:rFonts w:eastAsia="SimSun"/>
          <w:szCs w:val="24"/>
          <w:lang w:eastAsia="zh-CN"/>
        </w:rPr>
        <w:tab/>
        <w:t xml:space="preserve">В </w:t>
      </w:r>
      <w:r w:rsidR="00671799">
        <w:rPr>
          <w:rFonts w:eastAsia="SimSun"/>
          <w:szCs w:val="24"/>
          <w:lang w:eastAsia="zh-CN"/>
        </w:rPr>
        <w:t xml:space="preserve">статье </w:t>
      </w:r>
      <w:r w:rsidRPr="0007452E">
        <w:rPr>
          <w:rFonts w:eastAsia="SimSun"/>
          <w:szCs w:val="24"/>
          <w:lang w:eastAsia="zh-CN"/>
        </w:rPr>
        <w:t xml:space="preserve">7 </w:t>
      </w:r>
      <w:r>
        <w:rPr>
          <w:rFonts w:eastAsia="SimSun"/>
          <w:szCs w:val="24"/>
          <w:lang w:eastAsia="zh-CN"/>
        </w:rPr>
        <w:t xml:space="preserve">Закона о </w:t>
      </w:r>
      <w:r w:rsidRPr="0007452E">
        <w:rPr>
          <w:rFonts w:eastAsia="SimSun"/>
          <w:szCs w:val="24"/>
          <w:lang w:eastAsia="zh-CN"/>
        </w:rPr>
        <w:t>Национальной полиции 2005 года функциональные цели Национальной п</w:t>
      </w:r>
      <w:r w:rsidRPr="0007452E">
        <w:rPr>
          <w:rFonts w:eastAsia="SimSun"/>
          <w:szCs w:val="24"/>
          <w:lang w:eastAsia="zh-CN"/>
        </w:rPr>
        <w:t>о</w:t>
      </w:r>
      <w:r w:rsidRPr="0007452E">
        <w:rPr>
          <w:rFonts w:eastAsia="SimSun"/>
          <w:szCs w:val="24"/>
          <w:lang w:eastAsia="zh-CN"/>
        </w:rPr>
        <w:t>лиции</w:t>
      </w:r>
      <w:r>
        <w:rPr>
          <w:rFonts w:eastAsia="SimSun"/>
          <w:szCs w:val="24"/>
          <w:lang w:eastAsia="zh-CN"/>
        </w:rPr>
        <w:t xml:space="preserve"> определяются следующим образом</w:t>
      </w:r>
      <w:r w:rsidRPr="0007452E">
        <w:rPr>
          <w:rFonts w:eastAsia="SimSun"/>
          <w:szCs w:val="24"/>
          <w:lang w:eastAsia="zh-CN"/>
        </w:rPr>
        <w:t xml:space="preserve">: </w:t>
      </w:r>
    </w:p>
    <w:p w:rsidR="00714B74" w:rsidRPr="00762273" w:rsidRDefault="00671799" w:rsidP="00714B74">
      <w:pPr>
        <w:pStyle w:val="SingleTxtGR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 w:rsidR="00714B74">
        <w:rPr>
          <w:rFonts w:eastAsia="SimSun"/>
          <w:szCs w:val="24"/>
          <w:lang w:eastAsia="zh-CN"/>
        </w:rPr>
        <w:t>а</w:t>
      </w:r>
      <w:r w:rsidR="00714B74" w:rsidRPr="00762273">
        <w:rPr>
          <w:rFonts w:eastAsia="SimSun"/>
          <w:szCs w:val="24"/>
          <w:lang w:eastAsia="zh-CN"/>
        </w:rPr>
        <w:t>)</w:t>
      </w:r>
      <w:r w:rsidR="00714B74">
        <w:rPr>
          <w:rFonts w:eastAsia="SimSun"/>
          <w:szCs w:val="24"/>
          <w:lang w:eastAsia="zh-CN"/>
        </w:rPr>
        <w:tab/>
        <w:t>с</w:t>
      </w:r>
      <w:r w:rsidR="00714B74" w:rsidRPr="00762273">
        <w:rPr>
          <w:rFonts w:eastAsia="SimSun"/>
          <w:szCs w:val="24"/>
          <w:lang w:eastAsia="zh-CN"/>
        </w:rPr>
        <w:t xml:space="preserve">охранение мира и общественного порядка; </w:t>
      </w:r>
    </w:p>
    <w:p w:rsidR="00714B74" w:rsidRPr="00115626" w:rsidRDefault="00671799" w:rsidP="00714B74">
      <w:pPr>
        <w:pStyle w:val="SingleTxtGR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 w:rsidR="00714B74">
        <w:rPr>
          <w:rFonts w:eastAsia="SimSun"/>
          <w:szCs w:val="24"/>
          <w:lang w:val="fr-CH" w:eastAsia="zh-CN"/>
        </w:rPr>
        <w:t>b</w:t>
      </w:r>
      <w:r w:rsidR="00714B74" w:rsidRPr="00762273">
        <w:rPr>
          <w:rFonts w:eastAsia="SimSun"/>
          <w:szCs w:val="24"/>
          <w:lang w:eastAsia="zh-CN"/>
        </w:rPr>
        <w:t>)</w:t>
      </w:r>
      <w:r w:rsidR="00714B74">
        <w:rPr>
          <w:rFonts w:eastAsia="SimSun"/>
          <w:szCs w:val="24"/>
          <w:lang w:eastAsia="zh-CN"/>
        </w:rPr>
        <w:tab/>
      </w:r>
      <w:r w:rsidR="00714B74" w:rsidRPr="00762273">
        <w:rPr>
          <w:rFonts w:eastAsia="SimSun"/>
          <w:szCs w:val="24"/>
          <w:lang w:eastAsia="zh-CN"/>
        </w:rPr>
        <w:t>защит</w:t>
      </w:r>
      <w:r w:rsidR="00714B74">
        <w:rPr>
          <w:rFonts w:eastAsia="SimSun"/>
          <w:szCs w:val="24"/>
          <w:lang w:eastAsia="zh-CN"/>
        </w:rPr>
        <w:t>а</w:t>
      </w:r>
      <w:r w:rsidR="00714B74" w:rsidRPr="00115626">
        <w:rPr>
          <w:rFonts w:eastAsia="SimSun"/>
          <w:szCs w:val="24"/>
          <w:lang w:eastAsia="zh-CN"/>
        </w:rPr>
        <w:t xml:space="preserve"> </w:t>
      </w:r>
      <w:r w:rsidR="00714B74" w:rsidRPr="00762273">
        <w:rPr>
          <w:rFonts w:eastAsia="SimSun"/>
          <w:szCs w:val="24"/>
          <w:lang w:eastAsia="zh-CN"/>
        </w:rPr>
        <w:t>жизни</w:t>
      </w:r>
      <w:r w:rsidR="00714B74" w:rsidRPr="00115626">
        <w:rPr>
          <w:rFonts w:eastAsia="SimSun"/>
          <w:szCs w:val="24"/>
          <w:lang w:eastAsia="zh-CN"/>
        </w:rPr>
        <w:t xml:space="preserve"> </w:t>
      </w:r>
      <w:r w:rsidR="00714B74" w:rsidRPr="00762273">
        <w:rPr>
          <w:rFonts w:eastAsia="SimSun"/>
          <w:szCs w:val="24"/>
          <w:lang w:eastAsia="zh-CN"/>
        </w:rPr>
        <w:t>и</w:t>
      </w:r>
      <w:r w:rsidR="00714B74" w:rsidRPr="00115626">
        <w:rPr>
          <w:rFonts w:eastAsia="SimSun"/>
          <w:szCs w:val="24"/>
          <w:lang w:eastAsia="zh-CN"/>
        </w:rPr>
        <w:t xml:space="preserve"> </w:t>
      </w:r>
      <w:r w:rsidR="00714B74" w:rsidRPr="00762273">
        <w:rPr>
          <w:rFonts w:eastAsia="SimSun"/>
          <w:szCs w:val="24"/>
          <w:lang w:eastAsia="zh-CN"/>
        </w:rPr>
        <w:t>имущества</w:t>
      </w:r>
      <w:r w:rsidR="00714B74" w:rsidRPr="00115626">
        <w:rPr>
          <w:rFonts w:eastAsia="SimSun"/>
          <w:szCs w:val="24"/>
          <w:lang w:eastAsia="zh-CN"/>
        </w:rPr>
        <w:t xml:space="preserve">; </w:t>
      </w:r>
    </w:p>
    <w:p w:rsidR="00714B74" w:rsidRPr="00115626" w:rsidRDefault="00671799" w:rsidP="00714B74">
      <w:pPr>
        <w:pStyle w:val="SingleTxtGR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 w:rsidR="00714B74">
        <w:rPr>
          <w:rFonts w:eastAsia="SimSun"/>
          <w:szCs w:val="24"/>
          <w:lang w:val="fr-CH" w:eastAsia="zh-CN"/>
        </w:rPr>
        <w:t>c</w:t>
      </w:r>
      <w:r w:rsidR="00714B74" w:rsidRPr="00762273">
        <w:rPr>
          <w:rFonts w:eastAsia="SimSun"/>
          <w:szCs w:val="24"/>
          <w:lang w:eastAsia="zh-CN"/>
        </w:rPr>
        <w:t>)</w:t>
      </w:r>
      <w:r w:rsidR="00714B74">
        <w:rPr>
          <w:rFonts w:eastAsia="SimSun"/>
          <w:szCs w:val="24"/>
          <w:lang w:eastAsia="zh-CN"/>
        </w:rPr>
        <w:tab/>
        <w:t>обеспечение</w:t>
      </w:r>
      <w:r w:rsidR="00714B74" w:rsidRPr="00115626">
        <w:rPr>
          <w:rFonts w:eastAsia="SimSun"/>
          <w:szCs w:val="24"/>
          <w:lang w:eastAsia="zh-CN"/>
        </w:rPr>
        <w:t xml:space="preserve"> </w:t>
      </w:r>
      <w:r w:rsidR="00714B74" w:rsidRPr="00762273">
        <w:rPr>
          <w:rFonts w:eastAsia="SimSun"/>
          <w:szCs w:val="24"/>
          <w:lang w:eastAsia="zh-CN"/>
        </w:rPr>
        <w:t>прав</w:t>
      </w:r>
      <w:r w:rsidR="00714B74" w:rsidRPr="00115626">
        <w:rPr>
          <w:rFonts w:eastAsia="SimSun"/>
          <w:szCs w:val="24"/>
          <w:lang w:eastAsia="zh-CN"/>
        </w:rPr>
        <w:t xml:space="preserve"> </w:t>
      </w:r>
      <w:r w:rsidR="00714B74" w:rsidRPr="00762273">
        <w:rPr>
          <w:rFonts w:eastAsia="SimSun"/>
          <w:szCs w:val="24"/>
          <w:lang w:eastAsia="zh-CN"/>
        </w:rPr>
        <w:t>человека</w:t>
      </w:r>
      <w:r w:rsidR="00714B74" w:rsidRPr="00115626">
        <w:rPr>
          <w:rFonts w:eastAsia="SimSun"/>
          <w:szCs w:val="24"/>
          <w:lang w:eastAsia="zh-CN"/>
        </w:rPr>
        <w:t xml:space="preserve"> </w:t>
      </w:r>
      <w:r w:rsidR="00714B74" w:rsidRPr="00762273">
        <w:rPr>
          <w:rFonts w:eastAsia="SimSun"/>
          <w:szCs w:val="24"/>
          <w:lang w:eastAsia="zh-CN"/>
        </w:rPr>
        <w:t>каждого</w:t>
      </w:r>
      <w:r w:rsidR="00714B74" w:rsidRPr="00115626">
        <w:rPr>
          <w:rFonts w:eastAsia="SimSun"/>
          <w:szCs w:val="24"/>
          <w:lang w:eastAsia="zh-CN"/>
        </w:rPr>
        <w:t xml:space="preserve"> </w:t>
      </w:r>
      <w:r w:rsidR="00714B74" w:rsidRPr="00762273">
        <w:rPr>
          <w:rFonts w:eastAsia="SimSun"/>
          <w:szCs w:val="24"/>
          <w:lang w:eastAsia="zh-CN"/>
        </w:rPr>
        <w:t>индивидуума</w:t>
      </w:r>
      <w:r w:rsidR="00714B74" w:rsidRPr="00115626">
        <w:rPr>
          <w:rFonts w:eastAsia="SimSun"/>
          <w:szCs w:val="24"/>
          <w:lang w:eastAsia="zh-CN"/>
        </w:rPr>
        <w:t xml:space="preserve">; </w:t>
      </w:r>
    </w:p>
    <w:p w:rsidR="00714B74" w:rsidRDefault="00671799" w:rsidP="00714B74">
      <w:pPr>
        <w:pStyle w:val="SingleTxtGR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 w:rsidR="00714B74">
        <w:rPr>
          <w:rFonts w:eastAsia="SimSun"/>
          <w:szCs w:val="24"/>
          <w:lang w:val="fr-CH" w:eastAsia="zh-CN"/>
        </w:rPr>
        <w:t>d</w:t>
      </w:r>
      <w:r w:rsidR="00714B74" w:rsidRPr="00762273">
        <w:rPr>
          <w:rFonts w:eastAsia="SimSun"/>
          <w:szCs w:val="24"/>
          <w:lang w:eastAsia="zh-CN"/>
        </w:rPr>
        <w:t>)</w:t>
      </w:r>
      <w:r w:rsidR="00714B74">
        <w:rPr>
          <w:rFonts w:eastAsia="SimSun"/>
          <w:szCs w:val="24"/>
          <w:lang w:eastAsia="zh-CN"/>
        </w:rPr>
        <w:tab/>
      </w:r>
      <w:r w:rsidR="00714B74" w:rsidRPr="00762273">
        <w:rPr>
          <w:rFonts w:eastAsia="SimSun"/>
          <w:szCs w:val="24"/>
          <w:lang w:eastAsia="zh-CN"/>
        </w:rPr>
        <w:t>защит</w:t>
      </w:r>
      <w:r w:rsidR="00714B74">
        <w:rPr>
          <w:rFonts w:eastAsia="SimSun"/>
          <w:szCs w:val="24"/>
          <w:lang w:eastAsia="zh-CN"/>
        </w:rPr>
        <w:t>а</w:t>
      </w:r>
      <w:r w:rsidR="00714B74" w:rsidRPr="00115626">
        <w:rPr>
          <w:rFonts w:eastAsia="SimSun"/>
          <w:szCs w:val="24"/>
          <w:lang w:eastAsia="zh-CN"/>
        </w:rPr>
        <w:t xml:space="preserve"> </w:t>
      </w:r>
      <w:r w:rsidR="00714B74" w:rsidRPr="00762273">
        <w:rPr>
          <w:rFonts w:eastAsia="SimSun"/>
          <w:szCs w:val="24"/>
          <w:lang w:eastAsia="zh-CN"/>
        </w:rPr>
        <w:t>безопасности</w:t>
      </w:r>
      <w:r w:rsidR="00714B74" w:rsidRPr="00115626">
        <w:rPr>
          <w:rFonts w:eastAsia="SimSun"/>
          <w:szCs w:val="24"/>
          <w:lang w:eastAsia="zh-CN"/>
        </w:rPr>
        <w:t xml:space="preserve"> </w:t>
      </w:r>
      <w:r w:rsidR="00714B74" w:rsidRPr="00762273">
        <w:rPr>
          <w:rFonts w:eastAsia="SimSun"/>
          <w:szCs w:val="24"/>
          <w:lang w:eastAsia="zh-CN"/>
        </w:rPr>
        <w:t>государства</w:t>
      </w:r>
      <w:r w:rsidR="00714B74">
        <w:rPr>
          <w:rFonts w:eastAsia="SimSun"/>
          <w:szCs w:val="24"/>
          <w:lang w:eastAsia="zh-CN"/>
        </w:rPr>
        <w:t>;</w:t>
      </w:r>
      <w:r w:rsidR="00714B74" w:rsidRPr="00115626">
        <w:rPr>
          <w:rFonts w:eastAsia="SimSun"/>
          <w:szCs w:val="24"/>
          <w:lang w:eastAsia="zh-CN"/>
        </w:rPr>
        <w:t xml:space="preserve"> </w:t>
      </w:r>
    </w:p>
    <w:p w:rsidR="00714B74" w:rsidRPr="00115626" w:rsidRDefault="00671799" w:rsidP="00714B74">
      <w:pPr>
        <w:pStyle w:val="SingleTxtGR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 w:rsidR="00714B74">
        <w:rPr>
          <w:rFonts w:eastAsia="SimSun"/>
          <w:szCs w:val="24"/>
          <w:lang w:val="fr-CH" w:eastAsia="zh-CN"/>
        </w:rPr>
        <w:t>e</w:t>
      </w:r>
      <w:r w:rsidR="00714B74" w:rsidRPr="00762273">
        <w:rPr>
          <w:rFonts w:eastAsia="SimSun"/>
          <w:szCs w:val="24"/>
          <w:lang w:eastAsia="zh-CN"/>
        </w:rPr>
        <w:t>)</w:t>
      </w:r>
      <w:r w:rsidR="00714B74">
        <w:rPr>
          <w:rFonts w:eastAsia="SimSun"/>
          <w:szCs w:val="24"/>
          <w:lang w:eastAsia="zh-CN"/>
        </w:rPr>
        <w:tab/>
      </w:r>
      <w:r w:rsidR="00714B74" w:rsidRPr="00762273">
        <w:rPr>
          <w:rFonts w:eastAsia="SimSun"/>
          <w:szCs w:val="24"/>
          <w:lang w:eastAsia="zh-CN"/>
        </w:rPr>
        <w:t xml:space="preserve">предупреждение преступности; </w:t>
      </w:r>
    </w:p>
    <w:p w:rsidR="00714B74" w:rsidRPr="00762273" w:rsidRDefault="00671799" w:rsidP="00714B74">
      <w:pPr>
        <w:pStyle w:val="SingleTxtGR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 w:rsidR="00714B74">
        <w:rPr>
          <w:rFonts w:eastAsia="SimSun"/>
          <w:szCs w:val="24"/>
          <w:lang w:val="fr-CH" w:eastAsia="zh-CN"/>
        </w:rPr>
        <w:t>f</w:t>
      </w:r>
      <w:r w:rsidR="00714B74" w:rsidRPr="00762273">
        <w:rPr>
          <w:rFonts w:eastAsia="SimSun"/>
          <w:szCs w:val="24"/>
          <w:lang w:eastAsia="zh-CN"/>
        </w:rPr>
        <w:t>)</w:t>
      </w:r>
      <w:r w:rsidR="00714B74">
        <w:rPr>
          <w:rFonts w:eastAsia="SimSun"/>
          <w:szCs w:val="24"/>
          <w:lang w:eastAsia="zh-CN"/>
        </w:rPr>
        <w:tab/>
      </w:r>
      <w:r w:rsidR="00714B74" w:rsidRPr="00762273">
        <w:rPr>
          <w:rFonts w:eastAsia="SimSun"/>
          <w:szCs w:val="24"/>
          <w:lang w:eastAsia="zh-CN"/>
        </w:rPr>
        <w:t>привлечение преступников к ответственности, в том числе путем выявл</w:t>
      </w:r>
      <w:r w:rsidR="00714B74" w:rsidRPr="00762273">
        <w:rPr>
          <w:rFonts w:eastAsia="SimSun"/>
          <w:szCs w:val="24"/>
          <w:lang w:eastAsia="zh-CN"/>
        </w:rPr>
        <w:t>е</w:t>
      </w:r>
      <w:r w:rsidR="00714B74" w:rsidRPr="00762273">
        <w:rPr>
          <w:rFonts w:eastAsia="SimSun"/>
          <w:szCs w:val="24"/>
          <w:lang w:eastAsia="zh-CN"/>
        </w:rPr>
        <w:t xml:space="preserve">ния и расследования преступлений; </w:t>
      </w:r>
    </w:p>
    <w:p w:rsidR="00714B74" w:rsidRDefault="00671799" w:rsidP="00714B74">
      <w:pPr>
        <w:pStyle w:val="SingleTxtGR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ab/>
      </w:r>
      <w:r w:rsidR="00714B74">
        <w:rPr>
          <w:rFonts w:eastAsia="SimSun"/>
          <w:szCs w:val="24"/>
          <w:lang w:val="fr-CH" w:eastAsia="zh-CN"/>
        </w:rPr>
        <w:t>g</w:t>
      </w:r>
      <w:r w:rsidR="00714B74" w:rsidRPr="00762273">
        <w:rPr>
          <w:rFonts w:eastAsia="SimSun"/>
          <w:szCs w:val="24"/>
          <w:lang w:eastAsia="zh-CN"/>
        </w:rPr>
        <w:t>)</w:t>
      </w:r>
      <w:r w:rsidR="00714B74">
        <w:rPr>
          <w:rFonts w:eastAsia="SimSun"/>
          <w:szCs w:val="24"/>
          <w:lang w:eastAsia="zh-CN"/>
        </w:rPr>
        <w:tab/>
      </w:r>
      <w:r w:rsidR="00714B74" w:rsidRPr="00762273">
        <w:rPr>
          <w:rFonts w:eastAsia="SimSun"/>
          <w:szCs w:val="24"/>
          <w:lang w:eastAsia="zh-CN"/>
        </w:rPr>
        <w:t>регулирование и контроль дорожного движения и повышени</w:t>
      </w:r>
      <w:r w:rsidR="00714B74">
        <w:rPr>
          <w:rFonts w:eastAsia="SimSun"/>
          <w:szCs w:val="24"/>
          <w:lang w:eastAsia="zh-CN"/>
        </w:rPr>
        <w:t>е без</w:t>
      </w:r>
      <w:r w:rsidR="00714B74">
        <w:rPr>
          <w:rFonts w:eastAsia="SimSun"/>
          <w:szCs w:val="24"/>
          <w:lang w:eastAsia="zh-CN"/>
        </w:rPr>
        <w:t>о</w:t>
      </w:r>
      <w:r w:rsidR="00714B74">
        <w:rPr>
          <w:rFonts w:eastAsia="SimSun"/>
          <w:szCs w:val="24"/>
          <w:lang w:eastAsia="zh-CN"/>
        </w:rPr>
        <w:t>пасности на дорогах</w:t>
      </w:r>
      <w:r w:rsidR="00714B74" w:rsidRPr="00762273">
        <w:rPr>
          <w:rFonts w:eastAsia="SimSun"/>
          <w:szCs w:val="24"/>
          <w:lang w:eastAsia="zh-CN"/>
        </w:rPr>
        <w:t>, а также другие функции, возлагаемые законом</w:t>
      </w:r>
      <w:r w:rsidR="00714B74">
        <w:rPr>
          <w:rFonts w:eastAsia="SimSun"/>
          <w:szCs w:val="24"/>
          <w:lang w:eastAsia="zh-CN"/>
        </w:rPr>
        <w:t>,</w:t>
      </w:r>
      <w:r w:rsidR="00714B74" w:rsidRPr="00762273">
        <w:rPr>
          <w:rFonts w:eastAsia="SimSun"/>
          <w:szCs w:val="24"/>
          <w:lang w:eastAsia="zh-CN"/>
        </w:rPr>
        <w:t xml:space="preserve"> в том чи</w:t>
      </w:r>
      <w:r w:rsidR="00714B74" w:rsidRPr="00762273">
        <w:rPr>
          <w:rFonts w:eastAsia="SimSun"/>
          <w:szCs w:val="24"/>
          <w:lang w:eastAsia="zh-CN"/>
        </w:rPr>
        <w:t>с</w:t>
      </w:r>
      <w:r w:rsidR="00714B74" w:rsidRPr="00762273">
        <w:rPr>
          <w:rFonts w:eastAsia="SimSun"/>
          <w:szCs w:val="24"/>
          <w:lang w:eastAsia="zh-CN"/>
        </w:rPr>
        <w:t>ле св</w:t>
      </w:r>
      <w:r w:rsidR="00714B74" w:rsidRPr="00762273">
        <w:rPr>
          <w:rFonts w:eastAsia="SimSun"/>
          <w:szCs w:val="24"/>
          <w:lang w:eastAsia="zh-CN"/>
        </w:rPr>
        <w:t>я</w:t>
      </w:r>
      <w:r w:rsidR="00714B74" w:rsidRPr="00762273">
        <w:rPr>
          <w:rFonts w:eastAsia="SimSun"/>
          <w:szCs w:val="24"/>
          <w:lang w:eastAsia="zh-CN"/>
        </w:rPr>
        <w:t>занны</w:t>
      </w:r>
      <w:r w:rsidR="00714B74">
        <w:rPr>
          <w:rFonts w:eastAsia="SimSun"/>
          <w:szCs w:val="24"/>
          <w:lang w:eastAsia="zh-CN"/>
        </w:rPr>
        <w:t>е</w:t>
      </w:r>
      <w:r w:rsidR="00714B74" w:rsidRPr="00762273">
        <w:rPr>
          <w:rFonts w:eastAsia="SimSun"/>
          <w:szCs w:val="24"/>
          <w:lang w:eastAsia="zh-CN"/>
        </w:rPr>
        <w:t xml:space="preserve"> с иммиграцией. </w:t>
      </w:r>
    </w:p>
    <w:p w:rsidR="00714B74" w:rsidRDefault="00714B74" w:rsidP="00714B74">
      <w:pPr>
        <w:pStyle w:val="SingleTxtGR0"/>
        <w:rPr>
          <w:rFonts w:eastAsia="SimSun"/>
          <w:szCs w:val="24"/>
          <w:lang w:eastAsia="zh-CN"/>
        </w:rPr>
      </w:pPr>
      <w:r w:rsidRPr="0012589C">
        <w:rPr>
          <w:rFonts w:eastAsia="SimSun"/>
          <w:szCs w:val="24"/>
          <w:lang w:eastAsia="zh-CN"/>
        </w:rPr>
        <w:t>26.</w:t>
      </w:r>
      <w:r>
        <w:rPr>
          <w:rFonts w:eastAsia="SimSun"/>
          <w:szCs w:val="24"/>
          <w:lang w:eastAsia="zh-CN"/>
        </w:rPr>
        <w:tab/>
      </w:r>
      <w:r w:rsidRPr="00762273">
        <w:rPr>
          <w:rFonts w:eastAsia="SimSun"/>
          <w:szCs w:val="24"/>
          <w:lang w:eastAsia="zh-CN"/>
        </w:rPr>
        <w:t>Все</w:t>
      </w:r>
      <w:r w:rsidRPr="0012589C"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старшие</w:t>
      </w:r>
      <w:r w:rsidRPr="0012589C"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офицеры</w:t>
      </w:r>
      <w:r w:rsidRPr="0012589C">
        <w:rPr>
          <w:rFonts w:eastAsia="SimSun"/>
          <w:szCs w:val="24"/>
          <w:lang w:eastAsia="zh-CN"/>
        </w:rPr>
        <w:t xml:space="preserve">, </w:t>
      </w:r>
      <w:r w:rsidRPr="00762273">
        <w:rPr>
          <w:rFonts w:eastAsia="SimSun"/>
          <w:szCs w:val="24"/>
          <w:lang w:eastAsia="zh-CN"/>
        </w:rPr>
        <w:t>в</w:t>
      </w:r>
      <w:r w:rsidRPr="0012589C"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том</w:t>
      </w:r>
      <w:r w:rsidRPr="0012589C"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числе</w:t>
      </w:r>
      <w:r w:rsidRPr="0012589C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К</w:t>
      </w:r>
      <w:r w:rsidRPr="00762273">
        <w:rPr>
          <w:rFonts w:eastAsia="SimSun"/>
          <w:szCs w:val="24"/>
          <w:lang w:eastAsia="zh-CN"/>
        </w:rPr>
        <w:t>омиссар</w:t>
      </w:r>
      <w:r w:rsidRPr="0012589C">
        <w:rPr>
          <w:rFonts w:eastAsia="SimSun"/>
          <w:szCs w:val="24"/>
          <w:lang w:eastAsia="zh-CN"/>
        </w:rPr>
        <w:t xml:space="preserve">, </w:t>
      </w:r>
      <w:r w:rsidRPr="00762273">
        <w:rPr>
          <w:rFonts w:eastAsia="SimSun"/>
          <w:szCs w:val="24"/>
          <w:lang w:eastAsia="zh-CN"/>
        </w:rPr>
        <w:t>назначаются</w:t>
      </w:r>
      <w:r w:rsidRPr="0012589C"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правительс</w:t>
      </w:r>
      <w:r w:rsidRPr="00762273">
        <w:rPr>
          <w:rFonts w:eastAsia="SimSun"/>
          <w:szCs w:val="24"/>
          <w:lang w:eastAsia="zh-CN"/>
        </w:rPr>
        <w:t>т</w:t>
      </w:r>
      <w:r w:rsidRPr="00762273">
        <w:rPr>
          <w:rFonts w:eastAsia="SimSun"/>
          <w:szCs w:val="24"/>
          <w:lang w:eastAsia="zh-CN"/>
        </w:rPr>
        <w:t>вом</w:t>
      </w:r>
      <w:r w:rsidRPr="0012589C">
        <w:rPr>
          <w:rFonts w:eastAsia="SimSun"/>
          <w:szCs w:val="24"/>
          <w:lang w:eastAsia="zh-CN"/>
        </w:rPr>
        <w:t xml:space="preserve">. </w:t>
      </w:r>
      <w:r w:rsidRPr="00762273">
        <w:rPr>
          <w:rFonts w:eastAsia="SimSun"/>
          <w:szCs w:val="24"/>
          <w:lang w:eastAsia="zh-CN"/>
        </w:rPr>
        <w:t>Демократическ</w:t>
      </w:r>
      <w:r>
        <w:rPr>
          <w:rFonts w:eastAsia="SimSun"/>
          <w:szCs w:val="24"/>
          <w:lang w:eastAsia="zh-CN"/>
        </w:rPr>
        <w:t>ая</w:t>
      </w:r>
      <w:r w:rsidRPr="00762273">
        <w:rPr>
          <w:rFonts w:eastAsia="SimSun"/>
          <w:szCs w:val="24"/>
          <w:lang w:eastAsia="zh-CN"/>
        </w:rPr>
        <w:t xml:space="preserve"> подотчетност</w:t>
      </w:r>
      <w:r>
        <w:rPr>
          <w:rFonts w:eastAsia="SimSun"/>
          <w:szCs w:val="24"/>
          <w:lang w:eastAsia="zh-CN"/>
        </w:rPr>
        <w:t>ь</w:t>
      </w:r>
      <w:r w:rsidRPr="00762273">
        <w:rPr>
          <w:rFonts w:eastAsia="SimSun"/>
          <w:szCs w:val="24"/>
          <w:lang w:eastAsia="zh-CN"/>
        </w:rPr>
        <w:t xml:space="preserve"> Национальной полиции была усилена п</w:t>
      </w:r>
      <w:r w:rsidRPr="00762273">
        <w:rPr>
          <w:rFonts w:eastAsia="SimSun"/>
          <w:szCs w:val="24"/>
          <w:lang w:eastAsia="zh-CN"/>
        </w:rPr>
        <w:t>о</w:t>
      </w:r>
      <w:r w:rsidRPr="00762273">
        <w:rPr>
          <w:rFonts w:eastAsia="SimSun"/>
          <w:szCs w:val="24"/>
          <w:lang w:eastAsia="zh-CN"/>
        </w:rPr>
        <w:t xml:space="preserve">ложениями Закона </w:t>
      </w:r>
      <w:r>
        <w:rPr>
          <w:rFonts w:eastAsia="SimSun"/>
          <w:szCs w:val="24"/>
          <w:lang w:eastAsia="zh-CN"/>
        </w:rPr>
        <w:t xml:space="preserve">о </w:t>
      </w:r>
      <w:r w:rsidRPr="00762273">
        <w:rPr>
          <w:rFonts w:eastAsia="SimSun"/>
          <w:szCs w:val="24"/>
          <w:lang w:eastAsia="zh-CN"/>
        </w:rPr>
        <w:t xml:space="preserve">Национальной полиции 2005 года. </w:t>
      </w:r>
      <w:r>
        <w:rPr>
          <w:rFonts w:eastAsia="SimSun"/>
          <w:szCs w:val="24"/>
          <w:lang w:eastAsia="zh-CN"/>
        </w:rPr>
        <w:t>Стратегические заявл</w:t>
      </w:r>
      <w:r>
        <w:rPr>
          <w:rFonts w:eastAsia="SimSun"/>
          <w:szCs w:val="24"/>
          <w:lang w:eastAsia="zh-CN"/>
        </w:rPr>
        <w:t>е</w:t>
      </w:r>
      <w:r>
        <w:rPr>
          <w:rFonts w:eastAsia="SimSun"/>
          <w:szCs w:val="24"/>
          <w:lang w:eastAsia="zh-CN"/>
        </w:rPr>
        <w:t>ния</w:t>
      </w:r>
      <w:r w:rsidRPr="00762273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К</w:t>
      </w:r>
      <w:r w:rsidRPr="00762273">
        <w:rPr>
          <w:rFonts w:eastAsia="SimSun"/>
          <w:szCs w:val="24"/>
          <w:lang w:eastAsia="zh-CN"/>
        </w:rPr>
        <w:t xml:space="preserve">омиссара и </w:t>
      </w:r>
      <w:r>
        <w:rPr>
          <w:rFonts w:eastAsia="SimSun"/>
          <w:szCs w:val="24"/>
          <w:lang w:eastAsia="zh-CN"/>
        </w:rPr>
        <w:t>Ежегодные</w:t>
      </w:r>
      <w:r w:rsidRPr="00762273">
        <w:rPr>
          <w:rFonts w:eastAsia="SimSun"/>
          <w:szCs w:val="24"/>
          <w:lang w:eastAsia="zh-CN"/>
        </w:rPr>
        <w:t xml:space="preserve"> планы </w:t>
      </w:r>
      <w:r>
        <w:rPr>
          <w:rFonts w:eastAsia="SimSun"/>
          <w:szCs w:val="24"/>
          <w:lang w:eastAsia="zh-CN"/>
        </w:rPr>
        <w:t xml:space="preserve">работы </w:t>
      </w:r>
      <w:r w:rsidRPr="00762273">
        <w:rPr>
          <w:rFonts w:eastAsia="SimSun"/>
          <w:szCs w:val="24"/>
          <w:lang w:eastAsia="zh-CN"/>
        </w:rPr>
        <w:t>полиции</w:t>
      </w:r>
      <w:r>
        <w:rPr>
          <w:rFonts w:eastAsia="SimSun"/>
          <w:szCs w:val="24"/>
          <w:lang w:eastAsia="zh-CN"/>
        </w:rPr>
        <w:t xml:space="preserve"> подлежат утверждению</w:t>
      </w:r>
      <w:r w:rsidRPr="00762273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Министром</w:t>
      </w:r>
      <w:r w:rsidRPr="00762273">
        <w:rPr>
          <w:rFonts w:eastAsia="SimSun"/>
          <w:szCs w:val="24"/>
          <w:lang w:eastAsia="zh-CN"/>
        </w:rPr>
        <w:t>.</w:t>
      </w:r>
      <w:r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Комиссар должен по мере необходимости</w:t>
      </w:r>
      <w:r>
        <w:rPr>
          <w:rFonts w:eastAsia="SimSun"/>
          <w:szCs w:val="24"/>
          <w:lang w:eastAsia="zh-CN"/>
        </w:rPr>
        <w:t xml:space="preserve"> отчитываться перед М</w:t>
      </w:r>
      <w:r w:rsidRPr="00762273">
        <w:rPr>
          <w:rFonts w:eastAsia="SimSun"/>
          <w:szCs w:val="24"/>
          <w:lang w:eastAsia="zh-CN"/>
        </w:rPr>
        <w:t>и</w:t>
      </w:r>
      <w:r w:rsidRPr="00762273">
        <w:rPr>
          <w:rFonts w:eastAsia="SimSun"/>
          <w:szCs w:val="24"/>
          <w:lang w:eastAsia="zh-CN"/>
        </w:rPr>
        <w:t>нистр</w:t>
      </w:r>
      <w:r>
        <w:rPr>
          <w:rFonts w:eastAsia="SimSun"/>
          <w:szCs w:val="24"/>
          <w:lang w:eastAsia="zh-CN"/>
        </w:rPr>
        <w:t xml:space="preserve">ом. </w:t>
      </w:r>
      <w:r w:rsidRPr="00762273">
        <w:rPr>
          <w:rFonts w:eastAsia="SimSun"/>
          <w:szCs w:val="24"/>
          <w:lang w:eastAsia="zh-CN"/>
        </w:rPr>
        <w:t>Министр</w:t>
      </w:r>
      <w:r>
        <w:rPr>
          <w:rFonts w:eastAsia="SimSun"/>
          <w:szCs w:val="24"/>
          <w:lang w:eastAsia="zh-CN"/>
        </w:rPr>
        <w:t>,</w:t>
      </w:r>
      <w:r w:rsidRPr="00762273">
        <w:rPr>
          <w:rFonts w:eastAsia="SimSun"/>
          <w:szCs w:val="24"/>
          <w:lang w:eastAsia="zh-CN"/>
        </w:rPr>
        <w:t xml:space="preserve"> в свою очередь, </w:t>
      </w:r>
      <w:r>
        <w:rPr>
          <w:rFonts w:eastAsia="SimSun"/>
          <w:szCs w:val="24"/>
          <w:lang w:eastAsia="zh-CN"/>
        </w:rPr>
        <w:t xml:space="preserve">несет </w:t>
      </w:r>
      <w:r w:rsidRPr="00762273">
        <w:rPr>
          <w:rFonts w:eastAsia="SimSun"/>
          <w:szCs w:val="24"/>
          <w:lang w:eastAsia="zh-CN"/>
        </w:rPr>
        <w:t xml:space="preserve">политическую ответственность </w:t>
      </w:r>
      <w:r>
        <w:rPr>
          <w:rFonts w:eastAsia="SimSun"/>
          <w:szCs w:val="24"/>
          <w:lang w:eastAsia="zh-CN"/>
        </w:rPr>
        <w:t>за р</w:t>
      </w:r>
      <w:r>
        <w:rPr>
          <w:rFonts w:eastAsia="SimSun"/>
          <w:szCs w:val="24"/>
          <w:lang w:eastAsia="zh-CN"/>
        </w:rPr>
        <w:t>а</w:t>
      </w:r>
      <w:r>
        <w:rPr>
          <w:rFonts w:eastAsia="SimSun"/>
          <w:szCs w:val="24"/>
          <w:lang w:eastAsia="zh-CN"/>
        </w:rPr>
        <w:t xml:space="preserve">боту Национальной полиции </w:t>
      </w:r>
      <w:r w:rsidRPr="00762273">
        <w:rPr>
          <w:rFonts w:eastAsia="SimSun"/>
          <w:szCs w:val="24"/>
          <w:lang w:eastAsia="zh-CN"/>
        </w:rPr>
        <w:t>перед ирландск</w:t>
      </w:r>
      <w:r>
        <w:rPr>
          <w:rFonts w:eastAsia="SimSun"/>
          <w:szCs w:val="24"/>
          <w:lang w:eastAsia="zh-CN"/>
        </w:rPr>
        <w:t>им</w:t>
      </w:r>
      <w:r w:rsidRPr="00762273">
        <w:rPr>
          <w:rFonts w:eastAsia="SimSun"/>
          <w:szCs w:val="24"/>
          <w:lang w:eastAsia="zh-CN"/>
        </w:rPr>
        <w:t xml:space="preserve"> парламент</w:t>
      </w:r>
      <w:r>
        <w:rPr>
          <w:rFonts w:eastAsia="SimSun"/>
          <w:szCs w:val="24"/>
          <w:lang w:eastAsia="zh-CN"/>
        </w:rPr>
        <w:t>ом</w:t>
      </w:r>
      <w:r w:rsidRPr="00762273">
        <w:rPr>
          <w:rFonts w:eastAsia="SimSun"/>
          <w:szCs w:val="24"/>
          <w:lang w:eastAsia="zh-CN"/>
        </w:rPr>
        <w:t xml:space="preserve">. </w:t>
      </w:r>
    </w:p>
    <w:p w:rsidR="00714B74" w:rsidRPr="00762273" w:rsidRDefault="00671799" w:rsidP="00714B74">
      <w:pPr>
        <w:pStyle w:val="SingleTxtGR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27.</w:t>
      </w:r>
      <w:r w:rsidR="00714B74">
        <w:rPr>
          <w:rFonts w:eastAsia="SimSun"/>
          <w:szCs w:val="24"/>
          <w:lang w:eastAsia="zh-CN"/>
        </w:rPr>
        <w:tab/>
      </w:r>
      <w:r w:rsidR="00714B74" w:rsidRPr="00762273">
        <w:rPr>
          <w:rFonts w:eastAsia="SimSun"/>
          <w:szCs w:val="24"/>
          <w:lang w:eastAsia="zh-CN"/>
        </w:rPr>
        <w:t>Полномочия полиции</w:t>
      </w:r>
      <w:r w:rsidR="00714B74">
        <w:rPr>
          <w:rFonts w:eastAsia="SimSun"/>
          <w:szCs w:val="24"/>
          <w:lang w:eastAsia="zh-CN"/>
        </w:rPr>
        <w:t xml:space="preserve"> </w:t>
      </w:r>
      <w:r w:rsidR="00714B74" w:rsidRPr="00762273">
        <w:rPr>
          <w:rFonts w:eastAsia="SimSun"/>
          <w:szCs w:val="24"/>
          <w:lang w:eastAsia="zh-CN"/>
        </w:rPr>
        <w:t>изложены в уставе</w:t>
      </w:r>
      <w:r w:rsidR="00714B74">
        <w:rPr>
          <w:rFonts w:eastAsia="SimSun"/>
          <w:szCs w:val="24"/>
          <w:lang w:eastAsia="zh-CN"/>
        </w:rPr>
        <w:t>,</w:t>
      </w:r>
      <w:r w:rsidR="00714B74" w:rsidRPr="00762273">
        <w:rPr>
          <w:rFonts w:eastAsia="SimSun"/>
          <w:szCs w:val="24"/>
          <w:lang w:eastAsia="zh-CN"/>
        </w:rPr>
        <w:t xml:space="preserve"> и </w:t>
      </w:r>
      <w:r w:rsidR="00714B74">
        <w:rPr>
          <w:rFonts w:eastAsia="SimSun"/>
          <w:szCs w:val="24"/>
          <w:lang w:eastAsia="zh-CN"/>
        </w:rPr>
        <w:t xml:space="preserve">надзор за </w:t>
      </w:r>
      <w:r w:rsidR="00714B74" w:rsidRPr="00762273">
        <w:rPr>
          <w:rFonts w:eastAsia="SimSun"/>
          <w:szCs w:val="24"/>
          <w:lang w:eastAsia="zh-CN"/>
        </w:rPr>
        <w:t>все</w:t>
      </w:r>
      <w:r w:rsidR="00714B74">
        <w:rPr>
          <w:rFonts w:eastAsia="SimSun"/>
          <w:szCs w:val="24"/>
          <w:lang w:eastAsia="zh-CN"/>
        </w:rPr>
        <w:t>ми</w:t>
      </w:r>
      <w:r w:rsidR="00714B74" w:rsidRPr="00762273">
        <w:rPr>
          <w:rFonts w:eastAsia="SimSun"/>
          <w:szCs w:val="24"/>
          <w:lang w:eastAsia="zh-CN"/>
        </w:rPr>
        <w:t xml:space="preserve"> </w:t>
      </w:r>
      <w:r w:rsidR="00714B74">
        <w:rPr>
          <w:rFonts w:eastAsia="SimSun"/>
          <w:szCs w:val="24"/>
          <w:lang w:eastAsia="zh-CN"/>
        </w:rPr>
        <w:t>ее</w:t>
      </w:r>
      <w:r w:rsidR="00714B74" w:rsidRPr="00762273">
        <w:rPr>
          <w:rFonts w:eastAsia="SimSun"/>
          <w:szCs w:val="24"/>
          <w:lang w:eastAsia="zh-CN"/>
        </w:rPr>
        <w:t xml:space="preserve"> действи</w:t>
      </w:r>
      <w:r w:rsidR="00714B74" w:rsidRPr="00762273">
        <w:rPr>
          <w:rFonts w:eastAsia="SimSun"/>
          <w:szCs w:val="24"/>
          <w:lang w:eastAsia="zh-CN"/>
        </w:rPr>
        <w:t>я</w:t>
      </w:r>
      <w:r w:rsidR="00714B74">
        <w:rPr>
          <w:rFonts w:eastAsia="SimSun"/>
          <w:szCs w:val="24"/>
          <w:lang w:eastAsia="zh-CN"/>
        </w:rPr>
        <w:t xml:space="preserve">ми осуществляется </w:t>
      </w:r>
      <w:r w:rsidR="00714B74" w:rsidRPr="00762273">
        <w:rPr>
          <w:rFonts w:eastAsia="SimSun"/>
          <w:szCs w:val="24"/>
          <w:lang w:eastAsia="zh-CN"/>
        </w:rPr>
        <w:t>активн</w:t>
      </w:r>
      <w:r w:rsidR="00714B74">
        <w:rPr>
          <w:rFonts w:eastAsia="SimSun"/>
          <w:szCs w:val="24"/>
          <w:lang w:eastAsia="zh-CN"/>
        </w:rPr>
        <w:t>о действующей</w:t>
      </w:r>
      <w:r w:rsidR="00714B74" w:rsidRPr="00762273">
        <w:rPr>
          <w:rFonts w:eastAsia="SimSun"/>
          <w:szCs w:val="24"/>
          <w:lang w:eastAsia="zh-CN"/>
        </w:rPr>
        <w:t xml:space="preserve"> и конституционно независимой с</w:t>
      </w:r>
      <w:r w:rsidR="00714B74" w:rsidRPr="00762273">
        <w:rPr>
          <w:rFonts w:eastAsia="SimSun"/>
          <w:szCs w:val="24"/>
          <w:lang w:eastAsia="zh-CN"/>
        </w:rPr>
        <w:t>у</w:t>
      </w:r>
      <w:r w:rsidR="00714B74" w:rsidRPr="00762273">
        <w:rPr>
          <w:rFonts w:eastAsia="SimSun"/>
          <w:szCs w:val="24"/>
          <w:lang w:eastAsia="zh-CN"/>
        </w:rPr>
        <w:t>дебной систем</w:t>
      </w:r>
      <w:r w:rsidR="00714B74">
        <w:rPr>
          <w:rFonts w:eastAsia="SimSun"/>
          <w:szCs w:val="24"/>
          <w:lang w:eastAsia="zh-CN"/>
        </w:rPr>
        <w:t>ой</w:t>
      </w:r>
      <w:r w:rsidR="00714B74" w:rsidRPr="00762273">
        <w:rPr>
          <w:rFonts w:eastAsia="SimSun"/>
          <w:szCs w:val="24"/>
          <w:lang w:eastAsia="zh-CN"/>
        </w:rPr>
        <w:t xml:space="preserve">. </w:t>
      </w:r>
    </w:p>
    <w:p w:rsidR="00714B74" w:rsidRPr="00762273" w:rsidRDefault="00671799" w:rsidP="00671799">
      <w:pPr>
        <w:pStyle w:val="H23GR"/>
        <w:rPr>
          <w:rFonts w:eastAsia="SimSun"/>
        </w:rPr>
      </w:pPr>
      <w:r>
        <w:rPr>
          <w:rFonts w:eastAsia="SimSun"/>
        </w:rPr>
        <w:tab/>
      </w:r>
      <w:r w:rsidR="00714B74" w:rsidRPr="00C661DF">
        <w:rPr>
          <w:rFonts w:eastAsia="SimSun"/>
        </w:rPr>
        <w:t>7.</w:t>
      </w:r>
      <w:r>
        <w:rPr>
          <w:rFonts w:eastAsia="SimSun"/>
        </w:rPr>
        <w:tab/>
      </w:r>
      <w:r w:rsidR="00714B74">
        <w:rPr>
          <w:rFonts w:eastAsia="SimSun"/>
        </w:rPr>
        <w:t>Комиссия Уполномоченного по</w:t>
      </w:r>
      <w:r w:rsidR="00714B74" w:rsidRPr="00762273">
        <w:rPr>
          <w:rFonts w:eastAsia="SimSun"/>
        </w:rPr>
        <w:t xml:space="preserve"> Национальной полиции</w:t>
      </w:r>
    </w:p>
    <w:p w:rsidR="00714B74" w:rsidRDefault="00714B74" w:rsidP="00714B74">
      <w:pPr>
        <w:pStyle w:val="SingleTxtGR0"/>
        <w:rPr>
          <w:rFonts w:eastAsia="SimSun"/>
          <w:szCs w:val="24"/>
          <w:lang w:eastAsia="zh-CN"/>
        </w:rPr>
      </w:pPr>
      <w:r w:rsidRPr="00C661DF">
        <w:rPr>
          <w:rFonts w:eastAsia="SimSun"/>
          <w:bCs/>
          <w:szCs w:val="24"/>
          <w:lang w:eastAsia="zh-CN"/>
        </w:rPr>
        <w:t>28.</w:t>
      </w:r>
      <w:r w:rsidRPr="00C661DF">
        <w:rPr>
          <w:rFonts w:eastAsia="SimSun"/>
          <w:bCs/>
          <w:szCs w:val="24"/>
          <w:lang w:eastAsia="zh-CN"/>
        </w:rPr>
        <w:tab/>
        <w:t xml:space="preserve">Комиссия Уполномоченного по </w:t>
      </w:r>
      <w:r w:rsidRPr="00762273">
        <w:rPr>
          <w:rFonts w:eastAsia="SimSun"/>
          <w:szCs w:val="24"/>
          <w:lang w:eastAsia="zh-CN"/>
        </w:rPr>
        <w:t>Национальной полиции является незав</w:t>
      </w:r>
      <w:r w:rsidRPr="00762273">
        <w:rPr>
          <w:rFonts w:eastAsia="SimSun"/>
          <w:szCs w:val="24"/>
          <w:lang w:eastAsia="zh-CN"/>
        </w:rPr>
        <w:t>и</w:t>
      </w:r>
      <w:r w:rsidRPr="00762273">
        <w:rPr>
          <w:rFonts w:eastAsia="SimSun"/>
          <w:szCs w:val="24"/>
          <w:lang w:eastAsia="zh-CN"/>
        </w:rPr>
        <w:t>симым</w:t>
      </w:r>
      <w:r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 xml:space="preserve">органом, </w:t>
      </w:r>
      <w:r>
        <w:rPr>
          <w:rFonts w:eastAsia="SimSun"/>
          <w:szCs w:val="24"/>
          <w:lang w:eastAsia="zh-CN"/>
        </w:rPr>
        <w:t>созда</w:t>
      </w:r>
      <w:r>
        <w:rPr>
          <w:rFonts w:eastAsia="SimSun"/>
          <w:szCs w:val="24"/>
          <w:lang w:eastAsia="zh-CN"/>
        </w:rPr>
        <w:t>н</w:t>
      </w:r>
      <w:r>
        <w:rPr>
          <w:rFonts w:eastAsia="SimSun"/>
          <w:szCs w:val="24"/>
          <w:lang w:eastAsia="zh-CN"/>
        </w:rPr>
        <w:t>ным</w:t>
      </w:r>
      <w:r w:rsidRPr="00762273">
        <w:rPr>
          <w:rFonts w:eastAsia="SimSun"/>
          <w:szCs w:val="24"/>
          <w:lang w:eastAsia="zh-CN"/>
        </w:rPr>
        <w:t xml:space="preserve"> в соответствии с </w:t>
      </w:r>
      <w:r>
        <w:rPr>
          <w:rFonts w:eastAsia="SimSun"/>
          <w:szCs w:val="24"/>
          <w:lang w:eastAsia="zh-CN"/>
        </w:rPr>
        <w:t xml:space="preserve">Законом о </w:t>
      </w:r>
      <w:r w:rsidRPr="00762273">
        <w:rPr>
          <w:rFonts w:eastAsia="SimSun"/>
          <w:szCs w:val="24"/>
          <w:lang w:eastAsia="zh-CN"/>
        </w:rPr>
        <w:t xml:space="preserve">Национальной полиции </w:t>
      </w:r>
      <w:r w:rsidRPr="00BE3162">
        <w:rPr>
          <w:rFonts w:eastAsia="SimSun"/>
          <w:szCs w:val="24"/>
          <w:lang w:eastAsia="zh-CN"/>
        </w:rPr>
        <w:t>2005</w:t>
      </w:r>
      <w:r>
        <w:rPr>
          <w:rFonts w:eastAsia="SimSun"/>
          <w:szCs w:val="24"/>
          <w:lang w:eastAsia="zh-CN"/>
        </w:rPr>
        <w:t xml:space="preserve"> </w:t>
      </w:r>
      <w:r w:rsidRPr="00BE3162">
        <w:rPr>
          <w:rFonts w:eastAsia="SimSun"/>
          <w:szCs w:val="24"/>
          <w:lang w:eastAsia="zh-CN"/>
        </w:rPr>
        <w:t>года</w:t>
      </w:r>
      <w:r>
        <w:rPr>
          <w:rFonts w:eastAsia="SimSun"/>
          <w:szCs w:val="24"/>
          <w:lang w:eastAsia="zh-CN"/>
        </w:rPr>
        <w:t>,</w:t>
      </w:r>
      <w:r w:rsidRPr="00762273">
        <w:rPr>
          <w:rFonts w:eastAsia="SimSun"/>
          <w:szCs w:val="24"/>
          <w:lang w:eastAsia="zh-CN"/>
        </w:rPr>
        <w:t xml:space="preserve"> и представляет собой модель незав</w:t>
      </w:r>
      <w:r w:rsidRPr="00762273">
        <w:rPr>
          <w:rFonts w:eastAsia="SimSun"/>
          <w:szCs w:val="24"/>
          <w:lang w:eastAsia="zh-CN"/>
        </w:rPr>
        <w:t>и</w:t>
      </w:r>
      <w:r w:rsidRPr="00762273">
        <w:rPr>
          <w:rFonts w:eastAsia="SimSun"/>
          <w:szCs w:val="24"/>
          <w:lang w:eastAsia="zh-CN"/>
        </w:rPr>
        <w:t xml:space="preserve">симого </w:t>
      </w:r>
      <w:r>
        <w:rPr>
          <w:rFonts w:eastAsia="SimSun"/>
          <w:szCs w:val="24"/>
          <w:lang w:eastAsia="zh-CN"/>
        </w:rPr>
        <w:t>механизма надзора</w:t>
      </w:r>
      <w:r w:rsidRPr="00762273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 xml:space="preserve">за </w:t>
      </w:r>
      <w:r w:rsidRPr="00762273">
        <w:rPr>
          <w:rFonts w:eastAsia="SimSun"/>
          <w:szCs w:val="24"/>
          <w:lang w:eastAsia="zh-CN"/>
        </w:rPr>
        <w:t>правопорядк</w:t>
      </w:r>
      <w:r>
        <w:rPr>
          <w:rFonts w:eastAsia="SimSun"/>
          <w:szCs w:val="24"/>
          <w:lang w:eastAsia="zh-CN"/>
        </w:rPr>
        <w:t>ом</w:t>
      </w:r>
      <w:r w:rsidRPr="00762273">
        <w:rPr>
          <w:rFonts w:eastAsia="SimSun"/>
          <w:szCs w:val="24"/>
          <w:lang w:eastAsia="zh-CN"/>
        </w:rPr>
        <w:t xml:space="preserve"> в государстве. </w:t>
      </w:r>
      <w:r>
        <w:rPr>
          <w:rFonts w:eastAsia="SimSun"/>
          <w:szCs w:val="24"/>
          <w:lang w:eastAsia="zh-CN"/>
        </w:rPr>
        <w:t xml:space="preserve">Никакой сотрудник или бывший сотрудник </w:t>
      </w:r>
      <w:r w:rsidRPr="00762273">
        <w:rPr>
          <w:rFonts w:eastAsia="SimSun"/>
          <w:szCs w:val="24"/>
          <w:lang w:eastAsia="zh-CN"/>
        </w:rPr>
        <w:t>Н</w:t>
      </w:r>
      <w:r w:rsidRPr="00762273">
        <w:rPr>
          <w:rFonts w:eastAsia="SimSun"/>
          <w:szCs w:val="24"/>
          <w:lang w:eastAsia="zh-CN"/>
        </w:rPr>
        <w:t>а</w:t>
      </w:r>
      <w:r w:rsidRPr="00762273">
        <w:rPr>
          <w:rFonts w:eastAsia="SimSun"/>
          <w:szCs w:val="24"/>
          <w:lang w:eastAsia="zh-CN"/>
        </w:rPr>
        <w:t xml:space="preserve">циональной полиции </w:t>
      </w:r>
      <w:r>
        <w:rPr>
          <w:rFonts w:eastAsia="SimSun"/>
          <w:szCs w:val="24"/>
          <w:lang w:eastAsia="zh-CN"/>
        </w:rPr>
        <w:t xml:space="preserve">не </w:t>
      </w:r>
      <w:r w:rsidRPr="00762273">
        <w:rPr>
          <w:rFonts w:eastAsia="SimSun"/>
          <w:szCs w:val="24"/>
          <w:lang w:eastAsia="zh-CN"/>
        </w:rPr>
        <w:t>может быть членом Комиссии. Комиссию</w:t>
      </w:r>
      <w:r w:rsidRPr="00A9269F"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возглавляет</w:t>
      </w:r>
      <w:r w:rsidRPr="00A9269F"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бывший</w:t>
      </w:r>
      <w:r w:rsidRPr="00A9269F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Г</w:t>
      </w:r>
      <w:r w:rsidRPr="00762273">
        <w:rPr>
          <w:rFonts w:eastAsia="SimSun"/>
          <w:szCs w:val="24"/>
          <w:lang w:eastAsia="zh-CN"/>
        </w:rPr>
        <w:t>енеральный</w:t>
      </w:r>
      <w:r w:rsidRPr="00A9269F"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секретарь</w:t>
      </w:r>
      <w:r w:rsidRPr="00A9269F"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Министерства</w:t>
      </w:r>
      <w:r w:rsidRPr="00A9269F"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иностранных</w:t>
      </w:r>
      <w:r w:rsidRPr="00A9269F">
        <w:rPr>
          <w:rFonts w:eastAsia="SimSun"/>
          <w:szCs w:val="24"/>
          <w:lang w:eastAsia="zh-CN"/>
        </w:rPr>
        <w:t xml:space="preserve"> </w:t>
      </w:r>
      <w:r w:rsidRPr="00762273">
        <w:rPr>
          <w:rFonts w:eastAsia="SimSun"/>
          <w:szCs w:val="24"/>
          <w:lang w:eastAsia="zh-CN"/>
        </w:rPr>
        <w:t>дел</w:t>
      </w:r>
      <w:r w:rsidRPr="00A9269F">
        <w:rPr>
          <w:rFonts w:eastAsia="SimSun"/>
          <w:szCs w:val="24"/>
          <w:lang w:eastAsia="zh-CN"/>
        </w:rPr>
        <w:t xml:space="preserve">. </w:t>
      </w:r>
      <w:r w:rsidRPr="00762273">
        <w:rPr>
          <w:rFonts w:eastAsia="SimSun"/>
          <w:szCs w:val="24"/>
          <w:lang w:eastAsia="zh-CN"/>
        </w:rPr>
        <w:t>Уставны</w:t>
      </w:r>
      <w:r>
        <w:rPr>
          <w:rFonts w:eastAsia="SimSun"/>
          <w:szCs w:val="24"/>
          <w:lang w:eastAsia="zh-CN"/>
        </w:rPr>
        <w:t>е</w:t>
      </w:r>
      <w:r w:rsidRPr="00762273">
        <w:rPr>
          <w:rFonts w:eastAsia="SimSun"/>
          <w:szCs w:val="24"/>
          <w:lang w:eastAsia="zh-CN"/>
        </w:rPr>
        <w:t xml:space="preserve"> ц</w:t>
      </w:r>
      <w:r w:rsidRPr="00762273">
        <w:rPr>
          <w:rFonts w:eastAsia="SimSun"/>
          <w:szCs w:val="24"/>
          <w:lang w:eastAsia="zh-CN"/>
        </w:rPr>
        <w:t>е</w:t>
      </w:r>
      <w:r w:rsidRPr="00762273">
        <w:rPr>
          <w:rFonts w:eastAsia="SimSun"/>
          <w:szCs w:val="24"/>
          <w:lang w:eastAsia="zh-CN"/>
        </w:rPr>
        <w:t>л</w:t>
      </w:r>
      <w:r>
        <w:rPr>
          <w:rFonts w:eastAsia="SimSun"/>
          <w:szCs w:val="24"/>
          <w:lang w:eastAsia="zh-CN"/>
        </w:rPr>
        <w:t>и</w:t>
      </w:r>
      <w:r w:rsidRPr="00762273">
        <w:rPr>
          <w:rFonts w:eastAsia="SimSun"/>
          <w:szCs w:val="24"/>
          <w:lang w:eastAsia="zh-CN"/>
        </w:rPr>
        <w:t xml:space="preserve"> Комиссии </w:t>
      </w:r>
      <w:r>
        <w:rPr>
          <w:rFonts w:eastAsia="SimSun"/>
          <w:szCs w:val="24"/>
          <w:lang w:eastAsia="zh-CN"/>
        </w:rPr>
        <w:t>заключаются в</w:t>
      </w:r>
      <w:r w:rsidRPr="00762273">
        <w:rPr>
          <w:rFonts w:eastAsia="SimSun"/>
          <w:szCs w:val="24"/>
          <w:lang w:eastAsia="zh-CN"/>
        </w:rPr>
        <w:t xml:space="preserve"> обеспеч</w:t>
      </w:r>
      <w:r>
        <w:rPr>
          <w:rFonts w:eastAsia="SimSun"/>
          <w:szCs w:val="24"/>
          <w:lang w:eastAsia="zh-CN"/>
        </w:rPr>
        <w:t>ении того</w:t>
      </w:r>
      <w:r w:rsidRPr="00762273">
        <w:rPr>
          <w:rFonts w:eastAsia="SimSun"/>
          <w:szCs w:val="24"/>
          <w:lang w:eastAsia="zh-CN"/>
        </w:rPr>
        <w:t>, чтобы е</w:t>
      </w:r>
      <w:r>
        <w:rPr>
          <w:rFonts w:eastAsia="SimSun"/>
          <w:szCs w:val="24"/>
          <w:lang w:eastAsia="zh-CN"/>
        </w:rPr>
        <w:t>е</w:t>
      </w:r>
      <w:r w:rsidRPr="00762273">
        <w:rPr>
          <w:rFonts w:eastAsia="SimSun"/>
          <w:szCs w:val="24"/>
          <w:lang w:eastAsia="zh-CN"/>
        </w:rPr>
        <w:t xml:space="preserve"> функции выполня</w:t>
      </w:r>
      <w:r>
        <w:rPr>
          <w:rFonts w:eastAsia="SimSun"/>
          <w:szCs w:val="24"/>
          <w:lang w:eastAsia="zh-CN"/>
        </w:rPr>
        <w:t>лись</w:t>
      </w:r>
      <w:r w:rsidRPr="00762273">
        <w:rPr>
          <w:rFonts w:eastAsia="SimSun"/>
          <w:szCs w:val="24"/>
          <w:lang w:eastAsia="zh-CN"/>
        </w:rPr>
        <w:t xml:space="preserve"> эффективн</w:t>
      </w:r>
      <w:r>
        <w:rPr>
          <w:rFonts w:eastAsia="SimSun"/>
          <w:szCs w:val="24"/>
          <w:lang w:eastAsia="zh-CN"/>
        </w:rPr>
        <w:t>ым</w:t>
      </w:r>
      <w:r w:rsidRPr="00762273">
        <w:rPr>
          <w:rFonts w:eastAsia="SimSun"/>
          <w:szCs w:val="24"/>
          <w:lang w:eastAsia="zh-CN"/>
        </w:rPr>
        <w:t xml:space="preserve"> и </w:t>
      </w:r>
      <w:r>
        <w:rPr>
          <w:rFonts w:eastAsia="SimSun"/>
          <w:szCs w:val="24"/>
          <w:lang w:eastAsia="zh-CN"/>
        </w:rPr>
        <w:t>действенным образом</w:t>
      </w:r>
      <w:r w:rsidRPr="00762273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при</w:t>
      </w:r>
      <w:r w:rsidRPr="00762273">
        <w:rPr>
          <w:rFonts w:eastAsia="SimSun"/>
          <w:szCs w:val="24"/>
          <w:lang w:eastAsia="zh-CN"/>
        </w:rPr>
        <w:t xml:space="preserve"> полной справедливости </w:t>
      </w:r>
      <w:r>
        <w:rPr>
          <w:rFonts w:eastAsia="SimSun"/>
          <w:szCs w:val="24"/>
          <w:lang w:eastAsia="zh-CN"/>
        </w:rPr>
        <w:t>в о</w:t>
      </w:r>
      <w:r>
        <w:rPr>
          <w:rFonts w:eastAsia="SimSun"/>
          <w:szCs w:val="24"/>
          <w:lang w:eastAsia="zh-CN"/>
        </w:rPr>
        <w:t>т</w:t>
      </w:r>
      <w:r>
        <w:rPr>
          <w:rFonts w:eastAsia="SimSun"/>
          <w:szCs w:val="24"/>
          <w:lang w:eastAsia="zh-CN"/>
        </w:rPr>
        <w:t>ношении всех</w:t>
      </w:r>
      <w:r w:rsidRPr="00762273">
        <w:rPr>
          <w:rFonts w:eastAsia="SimSun"/>
          <w:szCs w:val="24"/>
          <w:lang w:eastAsia="zh-CN"/>
        </w:rPr>
        <w:t xml:space="preserve"> лиц, причастны</w:t>
      </w:r>
      <w:r>
        <w:rPr>
          <w:rFonts w:eastAsia="SimSun"/>
          <w:szCs w:val="24"/>
          <w:lang w:eastAsia="zh-CN"/>
        </w:rPr>
        <w:t xml:space="preserve">х к процедуре подачи </w:t>
      </w:r>
      <w:r w:rsidRPr="00762273">
        <w:rPr>
          <w:rFonts w:eastAsia="SimSun"/>
          <w:szCs w:val="24"/>
          <w:lang w:eastAsia="zh-CN"/>
        </w:rPr>
        <w:t xml:space="preserve">жалоб и расследования поведения сотрудников Национальной полиции, а также </w:t>
      </w:r>
      <w:r>
        <w:rPr>
          <w:rFonts w:eastAsia="SimSun"/>
          <w:szCs w:val="24"/>
          <w:lang w:eastAsia="zh-CN"/>
        </w:rPr>
        <w:t xml:space="preserve">в </w:t>
      </w:r>
      <w:r w:rsidRPr="00762273">
        <w:rPr>
          <w:rFonts w:eastAsia="SimSun"/>
          <w:szCs w:val="24"/>
          <w:lang w:eastAsia="zh-CN"/>
        </w:rPr>
        <w:t>повышени</w:t>
      </w:r>
      <w:r>
        <w:rPr>
          <w:rFonts w:eastAsia="SimSun"/>
          <w:szCs w:val="24"/>
          <w:lang w:eastAsia="zh-CN"/>
        </w:rPr>
        <w:t>и</w:t>
      </w:r>
      <w:r w:rsidRPr="00762273">
        <w:rPr>
          <w:rFonts w:eastAsia="SimSun"/>
          <w:szCs w:val="24"/>
          <w:lang w:eastAsia="zh-CN"/>
        </w:rPr>
        <w:t xml:space="preserve"> общественного д</w:t>
      </w:r>
      <w:r w:rsidRPr="00762273">
        <w:rPr>
          <w:rFonts w:eastAsia="SimSun"/>
          <w:szCs w:val="24"/>
          <w:lang w:eastAsia="zh-CN"/>
        </w:rPr>
        <w:t>о</w:t>
      </w:r>
      <w:r w:rsidRPr="00762273">
        <w:rPr>
          <w:rFonts w:eastAsia="SimSun"/>
          <w:szCs w:val="24"/>
          <w:lang w:eastAsia="zh-CN"/>
        </w:rPr>
        <w:t xml:space="preserve">верия в процессе </w:t>
      </w:r>
      <w:r>
        <w:rPr>
          <w:rFonts w:eastAsia="SimSun"/>
          <w:szCs w:val="24"/>
          <w:lang w:eastAsia="zh-CN"/>
        </w:rPr>
        <w:t>рассмотрения</w:t>
      </w:r>
      <w:r w:rsidRPr="00762273">
        <w:rPr>
          <w:rFonts w:eastAsia="SimSun"/>
          <w:szCs w:val="24"/>
          <w:lang w:eastAsia="zh-CN"/>
        </w:rPr>
        <w:t xml:space="preserve"> этих жалоб (см. также </w:t>
      </w:r>
      <w:r>
        <w:rPr>
          <w:rFonts w:eastAsia="SimSun"/>
          <w:szCs w:val="24"/>
          <w:lang w:eastAsia="zh-CN"/>
        </w:rPr>
        <w:t>более подробную инфо</w:t>
      </w:r>
      <w:r>
        <w:rPr>
          <w:rFonts w:eastAsia="SimSun"/>
          <w:szCs w:val="24"/>
          <w:lang w:eastAsia="zh-CN"/>
        </w:rPr>
        <w:t>р</w:t>
      </w:r>
      <w:r>
        <w:rPr>
          <w:rFonts w:eastAsia="SimSun"/>
          <w:szCs w:val="24"/>
          <w:lang w:eastAsia="zh-CN"/>
        </w:rPr>
        <w:t>мацию</w:t>
      </w:r>
      <w:r w:rsidRPr="00762273">
        <w:rPr>
          <w:rFonts w:eastAsia="SimSun"/>
          <w:szCs w:val="24"/>
          <w:lang w:eastAsia="zh-CN"/>
        </w:rPr>
        <w:t xml:space="preserve"> ниже </w:t>
      </w:r>
      <w:r>
        <w:rPr>
          <w:rFonts w:eastAsia="SimSun"/>
          <w:szCs w:val="24"/>
          <w:lang w:eastAsia="zh-CN"/>
        </w:rPr>
        <w:t xml:space="preserve">в </w:t>
      </w:r>
      <w:r w:rsidRPr="00762273">
        <w:rPr>
          <w:rFonts w:eastAsia="SimSun"/>
          <w:szCs w:val="24"/>
          <w:lang w:eastAsia="zh-CN"/>
        </w:rPr>
        <w:t>раздел</w:t>
      </w:r>
      <w:r>
        <w:rPr>
          <w:rFonts w:eastAsia="SimSun"/>
          <w:szCs w:val="24"/>
          <w:lang w:eastAsia="zh-CN"/>
        </w:rPr>
        <w:t xml:space="preserve">е, посвященном </w:t>
      </w:r>
      <w:r w:rsidRPr="00762273">
        <w:rPr>
          <w:rFonts w:eastAsia="SimSun"/>
          <w:szCs w:val="24"/>
          <w:lang w:eastAsia="zh-CN"/>
        </w:rPr>
        <w:t xml:space="preserve">статье 12). </w:t>
      </w:r>
    </w:p>
    <w:p w:rsidR="00714B74" w:rsidRPr="00CA128C" w:rsidRDefault="00671799" w:rsidP="00671799">
      <w:pPr>
        <w:pStyle w:val="H23GR"/>
        <w:rPr>
          <w:rFonts w:eastAsia="SimSun"/>
        </w:rPr>
      </w:pPr>
      <w:r>
        <w:rPr>
          <w:rFonts w:eastAsia="SimSun"/>
        </w:rPr>
        <w:tab/>
      </w:r>
      <w:r w:rsidR="00714B74" w:rsidRPr="00CA128C">
        <w:rPr>
          <w:rFonts w:eastAsia="SimSun"/>
        </w:rPr>
        <w:t>8.</w:t>
      </w:r>
      <w:r>
        <w:rPr>
          <w:rFonts w:eastAsia="SimSun"/>
        </w:rPr>
        <w:tab/>
      </w:r>
      <w:r w:rsidR="00714B74" w:rsidRPr="00CA128C">
        <w:rPr>
          <w:rFonts w:eastAsia="SimSun"/>
        </w:rPr>
        <w:t>Генеральный прокурор</w:t>
      </w:r>
    </w:p>
    <w:p w:rsidR="00714B74" w:rsidRDefault="00714B74" w:rsidP="00714B74">
      <w:pPr>
        <w:pStyle w:val="SingleTxtGR0"/>
        <w:rPr>
          <w:shd w:val="clear" w:color="auto" w:fill="E6ECF9"/>
        </w:rPr>
      </w:pPr>
      <w:r w:rsidRPr="00C661DF">
        <w:rPr>
          <w:rFonts w:eastAsia="SimSun"/>
          <w:bCs/>
          <w:szCs w:val="24"/>
          <w:lang w:eastAsia="zh-CN"/>
        </w:rPr>
        <w:t>2</w:t>
      </w:r>
      <w:r>
        <w:rPr>
          <w:rFonts w:eastAsia="SimSun"/>
          <w:bCs/>
          <w:szCs w:val="24"/>
          <w:lang w:eastAsia="zh-CN"/>
        </w:rPr>
        <w:t>9</w:t>
      </w:r>
      <w:r w:rsidRPr="00C661DF">
        <w:rPr>
          <w:rFonts w:eastAsia="SimSun"/>
          <w:bCs/>
          <w:szCs w:val="24"/>
          <w:lang w:eastAsia="zh-CN"/>
        </w:rPr>
        <w:t>.</w:t>
      </w:r>
      <w:r w:rsidRPr="00C661DF">
        <w:rPr>
          <w:rFonts w:eastAsia="SimSun"/>
          <w:bCs/>
          <w:szCs w:val="24"/>
          <w:lang w:eastAsia="zh-CN"/>
        </w:rPr>
        <w:tab/>
      </w:r>
      <w:r w:rsidRPr="00F14D79">
        <w:t>Полномочия по преследованию лиц за совершение уголовного престу</w:t>
      </w:r>
      <w:r w:rsidRPr="00F14D79">
        <w:t>п</w:t>
      </w:r>
      <w:r w:rsidRPr="00F14D79">
        <w:t xml:space="preserve">ления возлагаются на независимое должностное лицо </w:t>
      </w:r>
      <w:r w:rsidR="00B14797" w:rsidRPr="00B14797">
        <w:t>−</w:t>
      </w:r>
      <w:r w:rsidRPr="00F14D79">
        <w:t xml:space="preserve"> Генерального прокур</w:t>
      </w:r>
      <w:r w:rsidRPr="00F14D79">
        <w:t>о</w:t>
      </w:r>
      <w:r w:rsidRPr="00F14D79">
        <w:t>ра.</w:t>
      </w:r>
    </w:p>
    <w:p w:rsidR="00714B74" w:rsidRDefault="0084072D" w:rsidP="0084072D">
      <w:pPr>
        <w:pStyle w:val="H1GR0"/>
      </w:pPr>
      <w:r>
        <w:tab/>
      </w:r>
      <w:r w:rsidR="00714B74">
        <w:t>В.</w:t>
      </w:r>
      <w:r>
        <w:tab/>
      </w:r>
      <w:r w:rsidR="00714B74">
        <w:t>Общеправовая основа защиты прав человека</w:t>
      </w:r>
    </w:p>
    <w:p w:rsidR="00714B74" w:rsidRDefault="0084072D" w:rsidP="0084072D">
      <w:pPr>
        <w:pStyle w:val="H23GR"/>
      </w:pPr>
      <w:r>
        <w:tab/>
      </w:r>
      <w:r w:rsidR="00714B74">
        <w:t>1.</w:t>
      </w:r>
      <w:r>
        <w:tab/>
      </w:r>
      <w:r w:rsidR="00714B74">
        <w:t xml:space="preserve">Права, </w:t>
      </w:r>
      <w:r>
        <w:t xml:space="preserve">непосредственно предусмотренные </w:t>
      </w:r>
      <w:r w:rsidR="00714B74">
        <w:t>Конституци</w:t>
      </w:r>
      <w:r>
        <w:t>ей</w:t>
      </w:r>
      <w:r w:rsidR="00714B74">
        <w:t xml:space="preserve"> Ирландии </w:t>
      </w:r>
    </w:p>
    <w:p w:rsidR="00714B74" w:rsidRDefault="00714B74" w:rsidP="00714B74">
      <w:pPr>
        <w:pStyle w:val="SingleTxtGR0"/>
      </w:pPr>
      <w:r>
        <w:t>30.</w:t>
      </w:r>
      <w:r>
        <w:tab/>
        <w:t>Конституция Ирландии конкретно предусматривает большое число ра</w:t>
      </w:r>
      <w:r>
        <w:t>з</w:t>
      </w:r>
      <w:r>
        <w:t>личных прав. Они главным образом, но не исключительно, изложены в главе "Основные права", включающей статьи 40-44. К ним относятся следующие пр</w:t>
      </w:r>
      <w:r>
        <w:t>а</w:t>
      </w:r>
      <w:r>
        <w:t>ва:</w:t>
      </w:r>
    </w:p>
    <w:p w:rsidR="00714B74" w:rsidRDefault="00714B74" w:rsidP="00714B74">
      <w:pPr>
        <w:pStyle w:val="SingleTxtGR0"/>
      </w:pPr>
      <w:r>
        <w:tab/>
        <w:t>a)</w:t>
      </w:r>
      <w:r>
        <w:tab/>
        <w:t>равенство перед законом (статья 40.1);</w:t>
      </w:r>
    </w:p>
    <w:p w:rsidR="00714B74" w:rsidRDefault="00714B74" w:rsidP="00714B74">
      <w:pPr>
        <w:pStyle w:val="SingleTxtGR0"/>
      </w:pPr>
      <w:r>
        <w:tab/>
        <w:t>b)</w:t>
      </w:r>
      <w:r>
        <w:tab/>
        <w:t>право на жизнь (статьи 40.3.2 и 3);</w:t>
      </w:r>
    </w:p>
    <w:p w:rsidR="00714B74" w:rsidRDefault="00714B74" w:rsidP="00714B74">
      <w:pPr>
        <w:pStyle w:val="SingleTxtGR0"/>
      </w:pPr>
      <w:r>
        <w:tab/>
        <w:t>c)</w:t>
      </w:r>
      <w:r>
        <w:tab/>
        <w:t>право на защиту личности (статья 40.3.2);</w:t>
      </w:r>
    </w:p>
    <w:p w:rsidR="00714B74" w:rsidRDefault="00714B74" w:rsidP="00714B74">
      <w:pPr>
        <w:pStyle w:val="SingleTxtGR0"/>
      </w:pPr>
      <w:r>
        <w:tab/>
        <w:t>d)</w:t>
      </w:r>
      <w:r>
        <w:tab/>
        <w:t>право на защиту доброго имени (статья 40.3.2);</w:t>
      </w:r>
    </w:p>
    <w:p w:rsidR="00714B74" w:rsidRDefault="00714B74" w:rsidP="00714B74">
      <w:pPr>
        <w:pStyle w:val="SingleTxtGR0"/>
      </w:pPr>
      <w:r>
        <w:tab/>
        <w:t>e)</w:t>
      </w:r>
      <w:r>
        <w:tab/>
        <w:t>имущественные права, включая право иметь собственность, пер</w:t>
      </w:r>
      <w:r>
        <w:t>е</w:t>
      </w:r>
      <w:r>
        <w:t>давать, завещать и наследовать имущество (статья 40.3.2 в совокупности со статьей 43);</w:t>
      </w:r>
    </w:p>
    <w:p w:rsidR="00714B74" w:rsidRDefault="00714B74" w:rsidP="00714B74">
      <w:pPr>
        <w:pStyle w:val="SingleTxtGR0"/>
      </w:pPr>
      <w:r>
        <w:tab/>
        <w:t>f)</w:t>
      </w:r>
      <w:r>
        <w:tab/>
        <w:t>право на личную свободу (статья 40.4);</w:t>
      </w:r>
    </w:p>
    <w:p w:rsidR="00714B74" w:rsidRDefault="00714B74" w:rsidP="00714B74">
      <w:pPr>
        <w:pStyle w:val="SingleTxtGR0"/>
      </w:pPr>
      <w:r>
        <w:tab/>
        <w:t>g)</w:t>
      </w:r>
      <w:r>
        <w:tab/>
        <w:t>право на неприкосновенность жилища (статья 40.5);</w:t>
      </w:r>
    </w:p>
    <w:p w:rsidR="00714B74" w:rsidRDefault="00714B74" w:rsidP="00714B74">
      <w:pPr>
        <w:pStyle w:val="SingleTxtGR0"/>
      </w:pPr>
      <w:r>
        <w:tab/>
        <w:t>h)</w:t>
      </w:r>
      <w:r>
        <w:tab/>
        <w:t>свобода выражения своего мнения (статья 40.6.1 i));</w:t>
      </w:r>
    </w:p>
    <w:p w:rsidR="00714B74" w:rsidRDefault="00714B74" w:rsidP="00714B74">
      <w:pPr>
        <w:pStyle w:val="SingleTxtGR0"/>
      </w:pPr>
      <w:r>
        <w:tab/>
        <w:t>i)</w:t>
      </w:r>
      <w:r>
        <w:tab/>
        <w:t>свобода собраний (статья 40.6.1 ii));</w:t>
      </w:r>
    </w:p>
    <w:p w:rsidR="00714B74" w:rsidRDefault="00714B74" w:rsidP="00714B74">
      <w:pPr>
        <w:pStyle w:val="SingleTxtGR0"/>
      </w:pPr>
      <w:r>
        <w:tab/>
        <w:t>j)</w:t>
      </w:r>
      <w:r>
        <w:tab/>
        <w:t>свобода ассоциации (статья 40.6.1 iii));</w:t>
      </w:r>
    </w:p>
    <w:p w:rsidR="00714B74" w:rsidRDefault="00714B74" w:rsidP="00714B74">
      <w:pPr>
        <w:pStyle w:val="SingleTxtGR0"/>
      </w:pPr>
      <w:r>
        <w:tab/>
        <w:t>k)</w:t>
      </w:r>
      <w:r>
        <w:tab/>
        <w:t>семейные права (статья 41);</w:t>
      </w:r>
    </w:p>
    <w:p w:rsidR="00714B74" w:rsidRDefault="00714B74" w:rsidP="00714B74">
      <w:pPr>
        <w:pStyle w:val="SingleTxtGR0"/>
      </w:pPr>
      <w:r>
        <w:tab/>
        <w:t>l)</w:t>
      </w:r>
      <w:r>
        <w:tab/>
        <w:t>право родителей обеспечивать образование своих детей (ст</w:t>
      </w:r>
      <w:r>
        <w:t>а</w:t>
      </w:r>
      <w:r>
        <w:t>тья</w:t>
      </w:r>
      <w:r w:rsidR="0084072D">
        <w:t> </w:t>
      </w:r>
      <w:r>
        <w:t>42.1);</w:t>
      </w:r>
    </w:p>
    <w:p w:rsidR="00714B74" w:rsidRDefault="00714B74" w:rsidP="00714B74">
      <w:pPr>
        <w:pStyle w:val="SingleTxtGR0"/>
      </w:pPr>
      <w:r>
        <w:tab/>
        <w:t>m)</w:t>
      </w:r>
      <w:r>
        <w:tab/>
        <w:t>право детей на получение определенного минимального образов</w:t>
      </w:r>
      <w:r>
        <w:t>а</w:t>
      </w:r>
      <w:r>
        <w:t>ния (статья 42.3.2);</w:t>
      </w:r>
    </w:p>
    <w:p w:rsidR="00714B74" w:rsidRDefault="00714B74" w:rsidP="00714B74">
      <w:pPr>
        <w:pStyle w:val="SingleTxtGR0"/>
      </w:pPr>
      <w:r>
        <w:tab/>
        <w:t>n)</w:t>
      </w:r>
      <w:r>
        <w:tab/>
        <w:t>свобода совести и свобода исповедовать свою религию и отпра</w:t>
      </w:r>
      <w:r>
        <w:t>в</w:t>
      </w:r>
      <w:r>
        <w:t>лять культовые обряды (статья 44);</w:t>
      </w:r>
    </w:p>
    <w:p w:rsidR="00714B74" w:rsidRDefault="00714B74" w:rsidP="00714B74">
      <w:pPr>
        <w:pStyle w:val="SingleTxtGR0"/>
      </w:pPr>
      <w:r>
        <w:tab/>
        <w:t>o)</w:t>
      </w:r>
      <w:r>
        <w:tab/>
        <w:t>право голоса (статьи 12.2.2, 16.1 и 47.3);</w:t>
      </w:r>
    </w:p>
    <w:p w:rsidR="00714B74" w:rsidRDefault="00714B74" w:rsidP="00714B74">
      <w:pPr>
        <w:pStyle w:val="SingleTxtGR0"/>
      </w:pPr>
      <w:r>
        <w:tab/>
        <w:t>p)</w:t>
      </w:r>
      <w:r>
        <w:tab/>
        <w:t>право добиваться своего избрания (статьи 12.4.1 и 16.1);</w:t>
      </w:r>
    </w:p>
    <w:p w:rsidR="00714B74" w:rsidRDefault="00714B74" w:rsidP="00714B74">
      <w:pPr>
        <w:pStyle w:val="SingleTxtGR0"/>
      </w:pPr>
      <w:r>
        <w:tab/>
        <w:t>q)</w:t>
      </w:r>
      <w:r>
        <w:tab/>
        <w:t>право на равную значимость поданных голосов (статья 16);</w:t>
      </w:r>
    </w:p>
    <w:p w:rsidR="00714B74" w:rsidRDefault="00714B74" w:rsidP="00714B74">
      <w:pPr>
        <w:pStyle w:val="SingleTxtGR0"/>
      </w:pPr>
      <w:r>
        <w:tab/>
        <w:t>r)</w:t>
      </w:r>
      <w:r>
        <w:tab/>
        <w:t>право на публичное отправление правосудия судьями, которые я</w:t>
      </w:r>
      <w:r>
        <w:t>в</w:t>
      </w:r>
      <w:r>
        <w:t>ляются независимыми (статьи 34 и 35);</w:t>
      </w:r>
    </w:p>
    <w:p w:rsidR="00714B74" w:rsidRDefault="00714B74" w:rsidP="00714B74">
      <w:pPr>
        <w:pStyle w:val="SingleTxtGR0"/>
      </w:pPr>
      <w:r>
        <w:tab/>
        <w:t>s)</w:t>
      </w:r>
      <w:r>
        <w:tab/>
        <w:t>право на уголовное разбиратель</w:t>
      </w:r>
      <w:r w:rsidR="00B14797">
        <w:t>ство в законном порядке (ст</w:t>
      </w:r>
      <w:r w:rsidR="00B14797">
        <w:t>а</w:t>
      </w:r>
      <w:r w:rsidR="00B14797">
        <w:t>тья</w:t>
      </w:r>
      <w:r w:rsidR="00B14797">
        <w:rPr>
          <w:lang w:val="en-US"/>
        </w:rPr>
        <w:t> </w:t>
      </w:r>
      <w:r>
        <w:t>38.1);</w:t>
      </w:r>
    </w:p>
    <w:p w:rsidR="00714B74" w:rsidRDefault="00714B74" w:rsidP="00714B74">
      <w:pPr>
        <w:pStyle w:val="SingleTxtGR0"/>
      </w:pPr>
      <w:r>
        <w:tab/>
        <w:t>t)</w:t>
      </w:r>
      <w:r>
        <w:tab/>
        <w:t>право на рассмотрение дела судом присяжных (статья 38.5);</w:t>
      </w:r>
    </w:p>
    <w:p w:rsidR="00714B74" w:rsidRDefault="00714B74" w:rsidP="00714B74">
      <w:pPr>
        <w:pStyle w:val="SingleTxtGR0"/>
      </w:pPr>
      <w:r>
        <w:tab/>
        <w:t>u)</w:t>
      </w:r>
      <w:r>
        <w:tab/>
        <w:t>право на то, чтобы деяние впоследствии не квалифицировалось в качестве противоправного, если на момент совершения оно таковым не явл</w:t>
      </w:r>
      <w:r>
        <w:t>я</w:t>
      </w:r>
      <w:r>
        <w:t>лось (статья 15.5.1).</w:t>
      </w:r>
    </w:p>
    <w:p w:rsidR="00561C7D" w:rsidRPr="00071D45" w:rsidRDefault="00561C7D" w:rsidP="00A64E91">
      <w:pPr>
        <w:pStyle w:val="H23GR"/>
      </w:pPr>
      <w:r>
        <w:rPr>
          <w:lang w:val="en-US"/>
        </w:rPr>
        <w:tab/>
      </w:r>
      <w:r>
        <w:t>2.</w:t>
      </w:r>
      <w:r>
        <w:tab/>
        <w:t>Конкретно не оговоренные конституционные права</w:t>
      </w:r>
    </w:p>
    <w:p w:rsidR="00561C7D" w:rsidRDefault="00561C7D" w:rsidP="00A64E91">
      <w:pPr>
        <w:pStyle w:val="SingleTxtGR0"/>
      </w:pPr>
      <w:r>
        <w:t>31.</w:t>
      </w:r>
      <w:r>
        <w:tab/>
        <w:t xml:space="preserve">Статьи 40.3.1 и 40.3.2 ирландской Конституции касаются вопроса прав личности и гласят: </w:t>
      </w:r>
    </w:p>
    <w:p w:rsidR="00561C7D" w:rsidRDefault="00561C7D" w:rsidP="00A64E91">
      <w:pPr>
        <w:pStyle w:val="SingleTxtGR0"/>
      </w:pPr>
      <w:r>
        <w:tab/>
        <w:t>а)</w:t>
      </w:r>
      <w:r>
        <w:tab/>
        <w:t>"Государство гарантирует в своих законах уважение личных прав гражданина и, насколько это практически возможно, своими законами защищ</w:t>
      </w:r>
      <w:r>
        <w:t>а</w:t>
      </w:r>
      <w:r>
        <w:t>ет и восстанавливает такие права" (40.3.1);</w:t>
      </w:r>
    </w:p>
    <w:p w:rsidR="00561C7D" w:rsidRDefault="00561C7D" w:rsidP="00A64E91">
      <w:pPr>
        <w:pStyle w:val="SingleTxtGR0"/>
      </w:pPr>
      <w:r>
        <w:tab/>
      </w:r>
      <w:r>
        <w:rPr>
          <w:lang w:val="en-US"/>
        </w:rPr>
        <w:t>b</w:t>
      </w:r>
      <w:r>
        <w:t>)</w:t>
      </w:r>
      <w:r>
        <w:tab/>
        <w:t>"Государство, в частности, с помощью своих законов наилучшим образом, насколько это возможно, защищает от несправедливого посягательс</w:t>
      </w:r>
      <w:r>
        <w:t>т</w:t>
      </w:r>
      <w:r>
        <w:t>ва, а в случае, если допущена несправедливость, восстанавливает права на жизнь, признание правосубъектности, хорошую репутацию и имущественные права каждого гражданина" (40.3.2).</w:t>
      </w:r>
    </w:p>
    <w:p w:rsidR="00561C7D" w:rsidRDefault="00561C7D" w:rsidP="00A64E91">
      <w:pPr>
        <w:pStyle w:val="SingleTxtGR0"/>
      </w:pPr>
      <w:r>
        <w:t>32.</w:t>
      </w:r>
      <w:r>
        <w:tab/>
        <w:t>Ирландские суды определили ряд прав, которые защищаются Констит</w:t>
      </w:r>
      <w:r>
        <w:t>у</w:t>
      </w:r>
      <w:r>
        <w:t>цией, хотя и четко в ней не прописаны. Это происходит от того, что суды сч</w:t>
      </w:r>
      <w:r>
        <w:t>и</w:t>
      </w:r>
      <w:r>
        <w:t>тают, что такие права заключены в общем выражении "личные права", соде</w:t>
      </w:r>
      <w:r>
        <w:t>р</w:t>
      </w:r>
      <w:r>
        <w:t>жащемся в статье 40.3.1, или являются следствием или дополнением конкре</w:t>
      </w:r>
      <w:r>
        <w:t>т</w:t>
      </w:r>
      <w:r>
        <w:t>ных прав, закрепленных в статье 40.3.2.</w:t>
      </w:r>
    </w:p>
    <w:p w:rsidR="00561C7D" w:rsidRDefault="00561C7D" w:rsidP="00A64E91">
      <w:pPr>
        <w:pStyle w:val="SingleTxtGR0"/>
      </w:pPr>
      <w:r>
        <w:t>33.</w:t>
      </w:r>
      <w:r>
        <w:tab/>
        <w:t>Роль ирландских судов (да и граждан этого государства, поскольку мн</w:t>
      </w:r>
      <w:r>
        <w:t>о</w:t>
      </w:r>
      <w:r>
        <w:t xml:space="preserve">гие из этих прав были установлены в связи с представленными ими делами) в определении этих прав является особенно очевидной в судебном решении судьи Кенни по делу </w:t>
      </w:r>
      <w:r w:rsidRPr="002E1272">
        <w:rPr>
          <w:i/>
        </w:rPr>
        <w:t>Ryan v</w:t>
      </w:r>
      <w:r>
        <w:rPr>
          <w:i/>
        </w:rPr>
        <w:t>.</w:t>
      </w:r>
      <w:r w:rsidRPr="002E1272">
        <w:rPr>
          <w:i/>
        </w:rPr>
        <w:t xml:space="preserve"> Attorney General</w:t>
      </w:r>
      <w:r>
        <w:t xml:space="preserve">, в котором также было определено право на личную неприкосновенность как на одно из таких конкретно не оговоренных прав. Судья Кенни заявил, что: </w:t>
      </w:r>
    </w:p>
    <w:p w:rsidR="00561C7D" w:rsidRPr="00885F96" w:rsidRDefault="00561C7D" w:rsidP="00A64E91">
      <w:pPr>
        <w:pStyle w:val="SingleTxtGR0"/>
      </w:pPr>
      <w:r>
        <w:tab/>
        <w:t>«"личные права", упомянутые в статье 40.3.1, не исчерпываются перечи</w:t>
      </w:r>
      <w:r>
        <w:t>с</w:t>
      </w:r>
      <w:r>
        <w:t>лением "права на жизнь, признание правосубъектности, хорошую репутацию и имущес</w:t>
      </w:r>
      <w:r>
        <w:t>т</w:t>
      </w:r>
      <w:r>
        <w:t>венных прав" в статье 40.3.2, что подтверждается использованием слов "в частн</w:t>
      </w:r>
      <w:r>
        <w:t>о</w:t>
      </w:r>
      <w:r>
        <w:t>сти", и не умаляются более обособленным рассмотрением конкретных прав в последующих разделах этой статьи. Попытка составить перечень всех прав, которые могут надлежащим образом входить в категорию "личных прав", была бы сопряжена с трудностями, и, к счастью, в данном случае в ней нет н</w:t>
      </w:r>
      <w:r>
        <w:t>е</w:t>
      </w:r>
      <w:r>
        <w:t>обходимости».</w:t>
      </w:r>
    </w:p>
    <w:p w:rsidR="00561C7D" w:rsidRDefault="00561C7D" w:rsidP="00A64E91">
      <w:pPr>
        <w:pStyle w:val="SingleTxtGR0"/>
      </w:pPr>
      <w:r>
        <w:t>34.</w:t>
      </w:r>
      <w:r>
        <w:tab/>
        <w:t>В связи с предметом настоящего доклада самыми значительными из т</w:t>
      </w:r>
      <w:r>
        <w:t>а</w:t>
      </w:r>
      <w:r>
        <w:t>ких не упомянутых конкретно прав и соответствующими делами, которые пр</w:t>
      </w:r>
      <w:r>
        <w:t>и</w:t>
      </w:r>
      <w:r>
        <w:t>вели к их идентификации, являются следующие:</w:t>
      </w:r>
    </w:p>
    <w:p w:rsidR="00561C7D" w:rsidRDefault="00561C7D" w:rsidP="00A64E91">
      <w:pPr>
        <w:pStyle w:val="SingleTxtGR0"/>
        <w:rPr>
          <w:i/>
        </w:rPr>
      </w:pPr>
      <w:r>
        <w:tab/>
        <w:t>а)</w:t>
      </w:r>
      <w:r>
        <w:tab/>
      </w:r>
      <w:r w:rsidRPr="00AC7B29">
        <w:rPr>
          <w:b/>
        </w:rPr>
        <w:t>право на личную неприкосновенность</w:t>
      </w:r>
      <w:r>
        <w:t xml:space="preserve"> </w:t>
      </w:r>
      <w:r w:rsidRPr="00BB378C">
        <w:t>−</w:t>
      </w:r>
      <w:r>
        <w:t xml:space="preserve"> </w:t>
      </w:r>
      <w:r w:rsidRPr="002E1272">
        <w:rPr>
          <w:i/>
        </w:rPr>
        <w:t xml:space="preserve">Ryan v. Attorney General </w:t>
      </w:r>
      <w:r w:rsidRPr="00BB378C">
        <w:rPr>
          <w:i/>
        </w:rPr>
        <w:t>[</w:t>
      </w:r>
      <w:r>
        <w:rPr>
          <w:i/>
        </w:rPr>
        <w:t>1965</w:t>
      </w:r>
      <w:r w:rsidRPr="00BB378C">
        <w:rPr>
          <w:i/>
        </w:rPr>
        <w:t xml:space="preserve">] </w:t>
      </w:r>
      <w:r>
        <w:rPr>
          <w:i/>
          <w:lang w:val="en-US"/>
        </w:rPr>
        <w:t>IR</w:t>
      </w:r>
      <w:r w:rsidRPr="00BB378C">
        <w:rPr>
          <w:i/>
        </w:rPr>
        <w:t xml:space="preserve"> 294</w:t>
      </w:r>
      <w:r>
        <w:rPr>
          <w:i/>
        </w:rPr>
        <w:t>;</w:t>
      </w:r>
    </w:p>
    <w:p w:rsidR="00561C7D" w:rsidRDefault="00561C7D" w:rsidP="00A64E91">
      <w:pPr>
        <w:pStyle w:val="SingleTxtGR0"/>
        <w:rPr>
          <w:i/>
        </w:rPr>
      </w:pPr>
      <w:r w:rsidRPr="00BB378C">
        <w:tab/>
      </w:r>
      <w:r w:rsidRPr="00BB378C">
        <w:rPr>
          <w:lang w:val="en-US"/>
        </w:rPr>
        <w:t>b</w:t>
      </w:r>
      <w:r>
        <w:t>)</w:t>
      </w:r>
      <w:r>
        <w:tab/>
      </w:r>
      <w:r w:rsidRPr="00AC7B29">
        <w:rPr>
          <w:b/>
        </w:rPr>
        <w:t>право на свободу передвижения в пределах государства</w:t>
      </w:r>
      <w:r>
        <w:t xml:space="preserve"> </w:t>
      </w:r>
      <w:r w:rsidRPr="00BB378C">
        <w:t>−</w:t>
      </w:r>
      <w:r>
        <w:t xml:space="preserve"> </w:t>
      </w:r>
      <w:r w:rsidRPr="002E1272">
        <w:rPr>
          <w:i/>
        </w:rPr>
        <w:t>Ryan v. Attorney General</w:t>
      </w:r>
      <w:r>
        <w:rPr>
          <w:i/>
        </w:rPr>
        <w:t>;</w:t>
      </w:r>
    </w:p>
    <w:p w:rsidR="00561C7D" w:rsidRDefault="00561C7D" w:rsidP="00A64E91">
      <w:pPr>
        <w:pStyle w:val="SingleTxtGR0"/>
        <w:rPr>
          <w:i/>
        </w:rPr>
      </w:pPr>
      <w:r>
        <w:rPr>
          <w:i/>
        </w:rPr>
        <w:tab/>
      </w:r>
      <w:r>
        <w:t>с)</w:t>
      </w:r>
      <w:r>
        <w:tab/>
      </w:r>
      <w:r w:rsidRPr="00AC7B29">
        <w:rPr>
          <w:b/>
        </w:rPr>
        <w:t>право на выезд за пределы государства</w:t>
      </w:r>
      <w:r>
        <w:t xml:space="preserve"> − </w:t>
      </w:r>
      <w:r w:rsidRPr="002E1272">
        <w:rPr>
          <w:i/>
        </w:rPr>
        <w:t>The State (M) v. Attorney General</w:t>
      </w:r>
      <w:r w:rsidRPr="002E1272">
        <w:t xml:space="preserve"> </w:t>
      </w:r>
      <w:r w:rsidRPr="00BB378C">
        <w:rPr>
          <w:i/>
        </w:rPr>
        <w:t>[</w:t>
      </w:r>
      <w:r>
        <w:rPr>
          <w:i/>
        </w:rPr>
        <w:t>1979</w:t>
      </w:r>
      <w:r w:rsidRPr="00BB378C">
        <w:rPr>
          <w:i/>
        </w:rPr>
        <w:t xml:space="preserve">] </w:t>
      </w:r>
      <w:r>
        <w:rPr>
          <w:i/>
          <w:lang w:val="en-US"/>
        </w:rPr>
        <w:t>IR</w:t>
      </w:r>
      <w:r w:rsidRPr="00BB378C">
        <w:rPr>
          <w:i/>
        </w:rPr>
        <w:t xml:space="preserve"> </w:t>
      </w:r>
      <w:r>
        <w:rPr>
          <w:i/>
        </w:rPr>
        <w:t>73;</w:t>
      </w:r>
    </w:p>
    <w:p w:rsidR="00561C7D" w:rsidRPr="00D53318" w:rsidRDefault="00561C7D" w:rsidP="00A64E91">
      <w:pPr>
        <w:pStyle w:val="SingleTxtGR0"/>
        <w:rPr>
          <w:i/>
        </w:rPr>
      </w:pPr>
      <w:r>
        <w:tab/>
      </w:r>
      <w:r>
        <w:rPr>
          <w:lang w:val="en-US"/>
        </w:rPr>
        <w:t>d</w:t>
      </w:r>
      <w:r w:rsidRPr="00BB378C">
        <w:t>)</w:t>
      </w:r>
      <w:r w:rsidRPr="00BB378C">
        <w:tab/>
      </w:r>
      <w:r w:rsidRPr="00AC7B29">
        <w:rPr>
          <w:b/>
        </w:rPr>
        <w:t>право на защиту от угрозы здоровью, создаваемой государс</w:t>
      </w:r>
      <w:r w:rsidRPr="00AC7B29">
        <w:rPr>
          <w:b/>
        </w:rPr>
        <w:t>т</w:t>
      </w:r>
      <w:r w:rsidRPr="00AC7B29">
        <w:rPr>
          <w:b/>
        </w:rPr>
        <w:t>вом, и право не подвергаться пыткам или бесчеловечному или унижающ</w:t>
      </w:r>
      <w:r w:rsidRPr="00AC7B29">
        <w:rPr>
          <w:b/>
        </w:rPr>
        <w:t>е</w:t>
      </w:r>
      <w:r w:rsidRPr="00AC7B29">
        <w:rPr>
          <w:b/>
        </w:rPr>
        <w:t>му достои</w:t>
      </w:r>
      <w:r w:rsidRPr="00AC7B29">
        <w:rPr>
          <w:b/>
        </w:rPr>
        <w:t>н</w:t>
      </w:r>
      <w:r w:rsidRPr="00AC7B29">
        <w:rPr>
          <w:b/>
        </w:rPr>
        <w:t>ство обращению и наказанию</w:t>
      </w:r>
      <w:r>
        <w:t xml:space="preserve"> − </w:t>
      </w:r>
      <w:r w:rsidRPr="002E1272">
        <w:rPr>
          <w:i/>
        </w:rPr>
        <w:t>The State (C.) v. Frawley</w:t>
      </w:r>
      <w:r w:rsidRPr="002E1272">
        <w:t xml:space="preserve"> </w:t>
      </w:r>
      <w:r w:rsidRPr="00BB378C">
        <w:rPr>
          <w:i/>
        </w:rPr>
        <w:t>[</w:t>
      </w:r>
      <w:r>
        <w:rPr>
          <w:i/>
        </w:rPr>
        <w:t>1976</w:t>
      </w:r>
      <w:r w:rsidRPr="00BB378C">
        <w:rPr>
          <w:i/>
        </w:rPr>
        <w:t xml:space="preserve">] </w:t>
      </w:r>
      <w:r>
        <w:rPr>
          <w:i/>
          <w:lang w:val="en-US"/>
        </w:rPr>
        <w:t>IR</w:t>
      </w:r>
      <w:r w:rsidR="00D93C3D">
        <w:rPr>
          <w:i/>
          <w:lang w:val="en-US"/>
        </w:rPr>
        <w:t> </w:t>
      </w:r>
      <w:r>
        <w:rPr>
          <w:i/>
        </w:rPr>
        <w:t>365;</w:t>
      </w:r>
    </w:p>
    <w:p w:rsidR="00561C7D" w:rsidRPr="00D53318" w:rsidRDefault="00561C7D" w:rsidP="00A64E91">
      <w:pPr>
        <w:pStyle w:val="SingleTxtGR0"/>
      </w:pPr>
      <w:r>
        <w:tab/>
        <w:t>е)</w:t>
      </w:r>
      <w:r>
        <w:tab/>
      </w:r>
      <w:r w:rsidRPr="00AC7B29">
        <w:rPr>
          <w:b/>
        </w:rPr>
        <w:t>право возбуждать разбирательство и иметь доступ к судам</w:t>
      </w:r>
      <w:r w:rsidR="00D93C3D">
        <w:rPr>
          <w:lang w:val="en-US"/>
        </w:rPr>
        <w:t> </w:t>
      </w:r>
      <w:r>
        <w:t xml:space="preserve">− </w:t>
      </w:r>
      <w:r w:rsidRPr="002E1272">
        <w:rPr>
          <w:i/>
        </w:rPr>
        <w:t>Macauley v. Minister for Posts and Telegraphs</w:t>
      </w:r>
      <w:r>
        <w:t>;</w:t>
      </w:r>
    </w:p>
    <w:p w:rsidR="00561C7D" w:rsidRPr="00362553" w:rsidRDefault="00561C7D" w:rsidP="00A64E91">
      <w:pPr>
        <w:pStyle w:val="SingleTxtGR0"/>
        <w:rPr>
          <w:lang w:val="en-US"/>
        </w:rPr>
      </w:pPr>
      <w:r>
        <w:tab/>
      </w:r>
      <w:r>
        <w:rPr>
          <w:lang w:val="en-US"/>
        </w:rPr>
        <w:t>f</w:t>
      </w:r>
      <w:r w:rsidRPr="00362553">
        <w:rPr>
          <w:lang w:val="en-US"/>
        </w:rPr>
        <w:t>)</w:t>
      </w:r>
      <w:r w:rsidRPr="00362553">
        <w:rPr>
          <w:lang w:val="en-US"/>
        </w:rPr>
        <w:tab/>
      </w:r>
      <w:r w:rsidRPr="00AC7B29">
        <w:rPr>
          <w:b/>
        </w:rPr>
        <w:t>право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на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правосудие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и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использование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справедливых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процедур</w:t>
      </w:r>
      <w:r w:rsidRPr="00362553">
        <w:rPr>
          <w:lang w:val="en-US"/>
        </w:rPr>
        <w:t xml:space="preserve"> − </w:t>
      </w:r>
      <w:r w:rsidRPr="00362553">
        <w:rPr>
          <w:i/>
          <w:lang w:val="en-US"/>
        </w:rPr>
        <w:t>The State (Howard) v. Donnelly</w:t>
      </w:r>
      <w:r w:rsidRPr="00362553">
        <w:rPr>
          <w:rStyle w:val="FootnoteReference"/>
          <w:lang w:val="en-US"/>
        </w:rPr>
        <w:t xml:space="preserve"> </w:t>
      </w:r>
      <w:r w:rsidRPr="006E5B1A">
        <w:rPr>
          <w:rStyle w:val="FootnoteReference"/>
        </w:rPr>
        <w:footnoteReference w:id="3"/>
      </w:r>
      <w:r w:rsidRPr="00362553">
        <w:rPr>
          <w:i/>
          <w:lang w:val="en-US"/>
        </w:rPr>
        <w:t>, The State (Gleeson) v. Minister for Defence</w:t>
      </w:r>
      <w:r w:rsidRPr="00362553">
        <w:rPr>
          <w:rStyle w:val="FootnoteReference"/>
          <w:lang w:val="en-US"/>
        </w:rPr>
        <w:t xml:space="preserve"> </w:t>
      </w:r>
      <w:r w:rsidRPr="006E5B1A">
        <w:rPr>
          <w:rStyle w:val="FootnoteReference"/>
        </w:rPr>
        <w:footnoteReference w:id="4"/>
      </w:r>
      <w:r w:rsidRPr="00362553">
        <w:rPr>
          <w:i/>
          <w:lang w:val="en-US"/>
        </w:rPr>
        <w:t>, Curran v. Attorney General</w:t>
      </w:r>
      <w:r w:rsidRPr="00362553">
        <w:rPr>
          <w:rStyle w:val="FootnoteReference"/>
          <w:lang w:val="en-US"/>
        </w:rPr>
        <w:t xml:space="preserve"> </w:t>
      </w:r>
      <w:r w:rsidRPr="006E5B1A">
        <w:rPr>
          <w:rStyle w:val="FootnoteReference"/>
        </w:rPr>
        <w:footnoteReference w:id="5"/>
      </w:r>
      <w:r w:rsidRPr="00362553">
        <w:rPr>
          <w:i/>
          <w:lang w:val="en-US"/>
        </w:rPr>
        <w:t>, The State (Walshe) v. Murphy</w:t>
      </w:r>
      <w:r w:rsidRPr="00362553">
        <w:rPr>
          <w:rStyle w:val="FootnoteReference"/>
          <w:lang w:val="en-US"/>
        </w:rPr>
        <w:t xml:space="preserve"> </w:t>
      </w:r>
      <w:r w:rsidRPr="006E5B1A">
        <w:rPr>
          <w:rStyle w:val="FootnoteReference"/>
        </w:rPr>
        <w:footnoteReference w:id="6"/>
      </w:r>
      <w:r w:rsidRPr="00362553">
        <w:rPr>
          <w:i/>
          <w:lang w:val="en-US"/>
        </w:rPr>
        <w:t>, The State (Williams) v. Kelleher</w:t>
      </w:r>
      <w:r w:rsidRPr="00362553">
        <w:rPr>
          <w:rStyle w:val="FootnoteReference"/>
          <w:lang w:val="en-US"/>
        </w:rPr>
        <w:t xml:space="preserve"> </w:t>
      </w:r>
      <w:r w:rsidRPr="006E5B1A">
        <w:rPr>
          <w:rStyle w:val="FootnoteReference"/>
        </w:rPr>
        <w:footnoteReference w:id="7"/>
      </w:r>
      <w:r w:rsidRPr="00362553">
        <w:rPr>
          <w:lang w:val="en-US"/>
        </w:rPr>
        <w:t>;</w:t>
      </w:r>
    </w:p>
    <w:p w:rsidR="00561C7D" w:rsidRPr="00D53318" w:rsidRDefault="00561C7D" w:rsidP="00A64E91">
      <w:pPr>
        <w:pStyle w:val="SingleTxtGR0"/>
        <w:rPr>
          <w:i/>
        </w:rPr>
      </w:pPr>
      <w:r w:rsidRPr="00362553">
        <w:rPr>
          <w:lang w:val="en-US"/>
        </w:rPr>
        <w:tab/>
      </w:r>
      <w:r>
        <w:rPr>
          <w:lang w:val="en-US"/>
        </w:rPr>
        <w:t>g</w:t>
      </w:r>
      <w:r w:rsidRPr="00D53318">
        <w:t>)</w:t>
      </w:r>
      <w:r>
        <w:tab/>
      </w:r>
      <w:r w:rsidRPr="00AC7B29">
        <w:rPr>
          <w:b/>
        </w:rPr>
        <w:t>право на правовую защиту</w:t>
      </w:r>
      <w:r>
        <w:t xml:space="preserve"> − </w:t>
      </w:r>
      <w:r w:rsidRPr="002E1272">
        <w:rPr>
          <w:i/>
        </w:rPr>
        <w:t>The State (Healy) v. Donoghue</w:t>
      </w:r>
      <w:r>
        <w:rPr>
          <w:i/>
        </w:rPr>
        <w:t>;</w:t>
      </w:r>
    </w:p>
    <w:p w:rsidR="00561C7D" w:rsidRPr="00B8246B" w:rsidRDefault="00561C7D" w:rsidP="00A64E91">
      <w:pPr>
        <w:pStyle w:val="SingleTxtGR0"/>
        <w:rPr>
          <w:lang w:val="en-US"/>
        </w:rPr>
      </w:pPr>
      <w:r>
        <w:tab/>
      </w:r>
      <w:r>
        <w:rPr>
          <w:lang w:val="en-US"/>
        </w:rPr>
        <w:t>h</w:t>
      </w:r>
      <w:r w:rsidRPr="00B8246B">
        <w:rPr>
          <w:lang w:val="en-US"/>
        </w:rPr>
        <w:t>)</w:t>
      </w:r>
      <w:r w:rsidRPr="00B8246B">
        <w:rPr>
          <w:lang w:val="en-US"/>
        </w:rPr>
        <w:tab/>
      </w:r>
      <w:r w:rsidRPr="00AC7B29">
        <w:rPr>
          <w:b/>
        </w:rPr>
        <w:t>право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на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общение</w:t>
      </w:r>
      <w:r w:rsidRPr="00B8246B">
        <w:rPr>
          <w:lang w:val="en-US"/>
        </w:rPr>
        <w:t xml:space="preserve"> − </w:t>
      </w:r>
      <w:r w:rsidRPr="00B8246B">
        <w:rPr>
          <w:i/>
          <w:lang w:val="en-US"/>
        </w:rPr>
        <w:t>Attorney General v. Paperlink Ltd</w:t>
      </w:r>
      <w:r w:rsidRPr="00B8246B">
        <w:rPr>
          <w:lang w:val="en-US"/>
        </w:rPr>
        <w:t xml:space="preserve"> </w:t>
      </w:r>
      <w:r w:rsidRPr="00B8246B">
        <w:rPr>
          <w:i/>
          <w:lang w:val="en-US"/>
        </w:rPr>
        <w:t xml:space="preserve">[1984] </w:t>
      </w:r>
      <w:r>
        <w:rPr>
          <w:i/>
          <w:lang w:val="en-US"/>
        </w:rPr>
        <w:t>ILRM</w:t>
      </w:r>
      <w:r w:rsidR="00D93C3D">
        <w:rPr>
          <w:i/>
          <w:lang w:val="en-US"/>
        </w:rPr>
        <w:t> </w:t>
      </w:r>
      <w:r w:rsidRPr="00B8246B">
        <w:rPr>
          <w:i/>
          <w:lang w:val="en-US"/>
        </w:rPr>
        <w:t>343</w:t>
      </w:r>
      <w:r w:rsidRPr="00B8246B">
        <w:rPr>
          <w:lang w:val="en-US"/>
        </w:rPr>
        <w:t>;</w:t>
      </w:r>
    </w:p>
    <w:p w:rsidR="00561C7D" w:rsidRPr="007947E8" w:rsidRDefault="00561C7D" w:rsidP="00A64E91">
      <w:pPr>
        <w:pStyle w:val="SingleTxtGR0"/>
      </w:pPr>
      <w:r w:rsidRPr="00B8246B">
        <w:rPr>
          <w:lang w:val="en-US"/>
        </w:rPr>
        <w:tab/>
      </w:r>
      <w:r>
        <w:t>i)</w:t>
      </w:r>
      <w:r>
        <w:tab/>
      </w:r>
      <w:r w:rsidRPr="00AC7B29">
        <w:rPr>
          <w:b/>
        </w:rPr>
        <w:t>право вступать в брак</w:t>
      </w:r>
      <w:r>
        <w:t xml:space="preserve"> − </w:t>
      </w:r>
      <w:r w:rsidRPr="002E1272">
        <w:rPr>
          <w:i/>
        </w:rPr>
        <w:t>Ryan v. Attorney General</w:t>
      </w:r>
      <w:r>
        <w:rPr>
          <w:i/>
        </w:rPr>
        <w:t>;</w:t>
      </w:r>
    </w:p>
    <w:p w:rsidR="00561C7D" w:rsidRPr="007947E8" w:rsidRDefault="00561C7D" w:rsidP="00A64E91">
      <w:pPr>
        <w:pStyle w:val="SingleTxtGR0"/>
        <w:rPr>
          <w:i/>
        </w:rPr>
      </w:pPr>
      <w:r>
        <w:tab/>
      </w:r>
      <w:r>
        <w:rPr>
          <w:lang w:val="en-US"/>
        </w:rPr>
        <w:t>j</w:t>
      </w:r>
      <w:r w:rsidRPr="007947E8">
        <w:t>)</w:t>
      </w:r>
      <w:r>
        <w:tab/>
      </w:r>
      <w:r w:rsidRPr="00AC7B29">
        <w:rPr>
          <w:b/>
        </w:rPr>
        <w:t>право на неприкосновенность личной жизни супругов</w:t>
      </w:r>
      <w:r>
        <w:t xml:space="preserve"> − </w:t>
      </w:r>
      <w:r w:rsidRPr="002E1272">
        <w:rPr>
          <w:i/>
        </w:rPr>
        <w:t>McGee v. Attorney General</w:t>
      </w:r>
      <w:r w:rsidRPr="002E1272">
        <w:t xml:space="preserve"> </w:t>
      </w:r>
      <w:r w:rsidRPr="00BB378C">
        <w:rPr>
          <w:i/>
        </w:rPr>
        <w:t>[</w:t>
      </w:r>
      <w:r>
        <w:rPr>
          <w:i/>
        </w:rPr>
        <w:t>1974</w:t>
      </w:r>
      <w:r w:rsidRPr="00BB378C">
        <w:rPr>
          <w:i/>
        </w:rPr>
        <w:t xml:space="preserve">] </w:t>
      </w:r>
      <w:r>
        <w:rPr>
          <w:i/>
          <w:lang w:val="en-US"/>
        </w:rPr>
        <w:t>IR</w:t>
      </w:r>
      <w:r w:rsidRPr="00BB378C">
        <w:rPr>
          <w:i/>
        </w:rPr>
        <w:t xml:space="preserve"> 2</w:t>
      </w:r>
      <w:r>
        <w:rPr>
          <w:i/>
        </w:rPr>
        <w:t>8</w:t>
      </w:r>
      <w:r w:rsidRPr="00BB378C">
        <w:rPr>
          <w:i/>
        </w:rPr>
        <w:t>4</w:t>
      </w:r>
      <w:r>
        <w:rPr>
          <w:i/>
        </w:rPr>
        <w:t>;</w:t>
      </w:r>
    </w:p>
    <w:p w:rsidR="00561C7D" w:rsidRPr="007947E8" w:rsidRDefault="00561C7D" w:rsidP="00A64E91">
      <w:pPr>
        <w:pStyle w:val="SingleTxtGR0"/>
        <w:rPr>
          <w:i/>
        </w:rPr>
      </w:pPr>
      <w:r>
        <w:tab/>
      </w:r>
      <w:r>
        <w:rPr>
          <w:lang w:val="en-US"/>
        </w:rPr>
        <w:t>k</w:t>
      </w:r>
      <w:r w:rsidRPr="007947E8">
        <w:t>)</w:t>
      </w:r>
      <w:r>
        <w:tab/>
      </w:r>
      <w:r w:rsidRPr="00AC7B29">
        <w:rPr>
          <w:b/>
        </w:rPr>
        <w:t>право производить потомство</w:t>
      </w:r>
      <w:r>
        <w:t xml:space="preserve"> − </w:t>
      </w:r>
      <w:r w:rsidRPr="002E1272">
        <w:rPr>
          <w:i/>
        </w:rPr>
        <w:t>Murray v. Ireland</w:t>
      </w:r>
      <w:r w:rsidRPr="002E1272">
        <w:t xml:space="preserve"> </w:t>
      </w:r>
      <w:r w:rsidRPr="00BB378C">
        <w:rPr>
          <w:i/>
        </w:rPr>
        <w:t>[</w:t>
      </w:r>
      <w:r>
        <w:rPr>
          <w:i/>
        </w:rPr>
        <w:t>1991</w:t>
      </w:r>
      <w:r w:rsidRPr="00BB378C">
        <w:rPr>
          <w:i/>
        </w:rPr>
        <w:t xml:space="preserve">] </w:t>
      </w:r>
      <w:r>
        <w:rPr>
          <w:i/>
          <w:lang w:val="en-US"/>
        </w:rPr>
        <w:t>ILRM</w:t>
      </w:r>
      <w:r w:rsidRPr="00BB378C">
        <w:rPr>
          <w:i/>
        </w:rPr>
        <w:t xml:space="preserve"> </w:t>
      </w:r>
      <w:r>
        <w:rPr>
          <w:i/>
        </w:rPr>
        <w:t>465;</w:t>
      </w:r>
    </w:p>
    <w:p w:rsidR="00561C7D" w:rsidRPr="008A145F" w:rsidRDefault="00561C7D" w:rsidP="00A64E91">
      <w:pPr>
        <w:pStyle w:val="SingleTxtGR0"/>
        <w:rPr>
          <w:i/>
        </w:rPr>
      </w:pPr>
      <w:r>
        <w:tab/>
      </w:r>
      <w:r>
        <w:rPr>
          <w:lang w:val="en-US"/>
        </w:rPr>
        <w:t>l</w:t>
      </w:r>
      <w:r w:rsidRPr="008A145F">
        <w:t>)</w:t>
      </w:r>
      <w:r>
        <w:tab/>
      </w:r>
      <w:r w:rsidRPr="00AC7B29">
        <w:rPr>
          <w:b/>
        </w:rPr>
        <w:t xml:space="preserve">права незамужней матери, касающиеся ее ребенка </w:t>
      </w:r>
      <w:r>
        <w:t xml:space="preserve">− </w:t>
      </w:r>
      <w:r w:rsidRPr="002E1272">
        <w:rPr>
          <w:i/>
        </w:rPr>
        <w:t>G v. An Bord Uchtala</w:t>
      </w:r>
      <w:r w:rsidRPr="002E1272">
        <w:t xml:space="preserve"> </w:t>
      </w:r>
      <w:r w:rsidRPr="00BB378C">
        <w:rPr>
          <w:i/>
        </w:rPr>
        <w:t>[</w:t>
      </w:r>
      <w:r>
        <w:rPr>
          <w:i/>
        </w:rPr>
        <w:t>1980</w:t>
      </w:r>
      <w:r w:rsidRPr="00BB378C">
        <w:rPr>
          <w:i/>
        </w:rPr>
        <w:t xml:space="preserve">] </w:t>
      </w:r>
      <w:r>
        <w:rPr>
          <w:i/>
          <w:lang w:val="en-US"/>
        </w:rPr>
        <w:t>IR</w:t>
      </w:r>
      <w:r w:rsidRPr="00BB378C">
        <w:rPr>
          <w:i/>
        </w:rPr>
        <w:t xml:space="preserve"> </w:t>
      </w:r>
      <w:r>
        <w:rPr>
          <w:i/>
        </w:rPr>
        <w:t>3</w:t>
      </w:r>
      <w:r w:rsidRPr="00BB378C">
        <w:rPr>
          <w:i/>
        </w:rPr>
        <w:t>2</w:t>
      </w:r>
      <w:r>
        <w:rPr>
          <w:i/>
        </w:rPr>
        <w:t>;</w:t>
      </w:r>
    </w:p>
    <w:p w:rsidR="00561C7D" w:rsidRPr="00F7727C" w:rsidRDefault="00561C7D" w:rsidP="00A64E91">
      <w:pPr>
        <w:pStyle w:val="SingleTxtGR0"/>
        <w:rPr>
          <w:lang w:val="en-US"/>
        </w:rPr>
      </w:pPr>
      <w:r>
        <w:tab/>
      </w:r>
      <w:r>
        <w:rPr>
          <w:lang w:val="en-US"/>
        </w:rPr>
        <w:t>m</w:t>
      </w:r>
      <w:r w:rsidRPr="00F7727C">
        <w:rPr>
          <w:lang w:val="en-US"/>
        </w:rPr>
        <w:t>)</w:t>
      </w:r>
      <w:r w:rsidRPr="00F7727C">
        <w:rPr>
          <w:lang w:val="en-US"/>
        </w:rPr>
        <w:tab/>
      </w:r>
      <w:r w:rsidRPr="00AC7B29">
        <w:rPr>
          <w:b/>
        </w:rPr>
        <w:t>права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ребенка</w:t>
      </w:r>
      <w:r w:rsidRPr="00F7727C">
        <w:rPr>
          <w:lang w:val="en-US"/>
        </w:rPr>
        <w:t xml:space="preserve"> − </w:t>
      </w:r>
      <w:r w:rsidRPr="00F7727C">
        <w:rPr>
          <w:lang w:val="en-US"/>
        </w:rPr>
        <w:tab/>
      </w:r>
      <w:r w:rsidRPr="00F7727C">
        <w:rPr>
          <w:i/>
          <w:lang w:val="en-US"/>
        </w:rPr>
        <w:t xml:space="preserve">Re the Adoption Board (No. 2) Bill </w:t>
      </w:r>
      <w:r w:rsidRPr="00F7727C">
        <w:rPr>
          <w:lang w:val="en-US"/>
        </w:rPr>
        <w:t xml:space="preserve">1987 </w:t>
      </w:r>
      <w:r w:rsidRPr="00F7727C">
        <w:rPr>
          <w:i/>
          <w:lang w:val="en-US"/>
        </w:rPr>
        <w:t xml:space="preserve">[1989] </w:t>
      </w:r>
      <w:r>
        <w:rPr>
          <w:i/>
          <w:lang w:val="en-US"/>
        </w:rPr>
        <w:t>IR</w:t>
      </w:r>
      <w:r w:rsidR="00D93C3D">
        <w:rPr>
          <w:i/>
          <w:lang w:val="en-US"/>
        </w:rPr>
        <w:t> </w:t>
      </w:r>
      <w:r w:rsidRPr="00F7727C">
        <w:rPr>
          <w:i/>
          <w:lang w:val="en-US"/>
        </w:rPr>
        <w:t>656;</w:t>
      </w:r>
    </w:p>
    <w:p w:rsidR="00561C7D" w:rsidRPr="008A145F" w:rsidRDefault="00561C7D" w:rsidP="00A64E91">
      <w:pPr>
        <w:pStyle w:val="SingleTxtGR0"/>
        <w:rPr>
          <w:i/>
        </w:rPr>
      </w:pPr>
      <w:r w:rsidRPr="00F7727C">
        <w:rPr>
          <w:lang w:val="en-US"/>
        </w:rPr>
        <w:tab/>
      </w:r>
      <w:r>
        <w:rPr>
          <w:lang w:val="en-US"/>
        </w:rPr>
        <w:t>n</w:t>
      </w:r>
      <w:r w:rsidRPr="008A145F">
        <w:t>)</w:t>
      </w:r>
      <w:r>
        <w:tab/>
      </w:r>
      <w:r w:rsidRPr="00AC7B29">
        <w:rPr>
          <w:b/>
        </w:rPr>
        <w:t>право на независимое местожительство и содержание</w:t>
      </w:r>
      <w:r>
        <w:t xml:space="preserve"> − </w:t>
      </w:r>
      <w:r w:rsidRPr="002E1272">
        <w:rPr>
          <w:i/>
        </w:rPr>
        <w:t>CM v. TM</w:t>
      </w:r>
      <w:r w:rsidRPr="002E1272">
        <w:t xml:space="preserve"> </w:t>
      </w:r>
      <w:r>
        <w:rPr>
          <w:i/>
        </w:rPr>
        <w:t xml:space="preserve">(№ 2) </w:t>
      </w:r>
      <w:r w:rsidRPr="00BB378C">
        <w:rPr>
          <w:i/>
        </w:rPr>
        <w:t>[</w:t>
      </w:r>
      <w:r>
        <w:rPr>
          <w:i/>
        </w:rPr>
        <w:t>1991</w:t>
      </w:r>
      <w:r w:rsidRPr="00BB378C">
        <w:rPr>
          <w:i/>
        </w:rPr>
        <w:t>]</w:t>
      </w:r>
      <w:r>
        <w:rPr>
          <w:i/>
        </w:rPr>
        <w:t>;</w:t>
      </w:r>
    </w:p>
    <w:p w:rsidR="00561C7D" w:rsidRPr="00B9044A" w:rsidRDefault="00561C7D" w:rsidP="00A64E91">
      <w:pPr>
        <w:pStyle w:val="SingleTxtGR0"/>
        <w:rPr>
          <w:lang w:val="en-US"/>
        </w:rPr>
      </w:pPr>
      <w:r>
        <w:tab/>
        <w:t>о</w:t>
      </w:r>
      <w:r w:rsidRPr="00B9044A">
        <w:rPr>
          <w:lang w:val="en-US"/>
        </w:rPr>
        <w:t>)</w:t>
      </w:r>
      <w:r w:rsidRPr="00B9044A">
        <w:rPr>
          <w:lang w:val="en-US"/>
        </w:rPr>
        <w:tab/>
      </w:r>
      <w:r w:rsidRPr="00AC7B29">
        <w:rPr>
          <w:b/>
        </w:rPr>
        <w:t>право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на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доступ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к</w:t>
      </w:r>
      <w:r w:rsidRPr="00AC7B29">
        <w:rPr>
          <w:b/>
          <w:lang w:val="en-US"/>
        </w:rPr>
        <w:t xml:space="preserve"> </w:t>
      </w:r>
      <w:r w:rsidRPr="00AC7B29">
        <w:rPr>
          <w:b/>
        </w:rPr>
        <w:t>судам</w:t>
      </w:r>
      <w:r w:rsidRPr="00B9044A">
        <w:rPr>
          <w:lang w:val="en-US"/>
        </w:rPr>
        <w:t xml:space="preserve"> − </w:t>
      </w:r>
      <w:r w:rsidRPr="00B9044A">
        <w:rPr>
          <w:i/>
          <w:lang w:val="en-US"/>
        </w:rPr>
        <w:t>Macaulay v. Minister for Posts and Tel</w:t>
      </w:r>
      <w:r w:rsidRPr="00B9044A">
        <w:rPr>
          <w:i/>
          <w:lang w:val="en-US"/>
        </w:rPr>
        <w:t>e</w:t>
      </w:r>
      <w:r w:rsidRPr="00B9044A">
        <w:rPr>
          <w:i/>
          <w:lang w:val="en-US"/>
        </w:rPr>
        <w:t>graphs</w:t>
      </w:r>
      <w:r w:rsidRPr="00B9044A">
        <w:rPr>
          <w:lang w:val="en-US"/>
        </w:rPr>
        <w:t xml:space="preserve"> </w:t>
      </w:r>
      <w:r w:rsidRPr="00B9044A">
        <w:rPr>
          <w:i/>
          <w:lang w:val="en-US"/>
        </w:rPr>
        <w:t xml:space="preserve">[1966] </w:t>
      </w:r>
      <w:r>
        <w:rPr>
          <w:i/>
          <w:lang w:val="en-US"/>
        </w:rPr>
        <w:t>IR</w:t>
      </w:r>
      <w:r w:rsidRPr="00B9044A">
        <w:rPr>
          <w:i/>
          <w:lang w:val="en-US"/>
        </w:rPr>
        <w:t xml:space="preserve"> 345;</w:t>
      </w:r>
    </w:p>
    <w:p w:rsidR="00561C7D" w:rsidRPr="004F6ACA" w:rsidRDefault="00561C7D" w:rsidP="00A64E91">
      <w:pPr>
        <w:pStyle w:val="SingleTxtGR0"/>
        <w:rPr>
          <w:i/>
        </w:rPr>
      </w:pPr>
      <w:r w:rsidRPr="00B9044A">
        <w:rPr>
          <w:lang w:val="en-US"/>
        </w:rPr>
        <w:tab/>
      </w:r>
      <w:r>
        <w:t>р)</w:t>
      </w:r>
      <w:r>
        <w:tab/>
      </w:r>
      <w:r w:rsidRPr="00AC7B29">
        <w:rPr>
          <w:b/>
        </w:rPr>
        <w:t>право на юридическое представительство в некоторых уголо</w:t>
      </w:r>
      <w:r w:rsidRPr="00AC7B29">
        <w:rPr>
          <w:b/>
        </w:rPr>
        <w:t>в</w:t>
      </w:r>
      <w:r w:rsidRPr="00AC7B29">
        <w:rPr>
          <w:b/>
        </w:rPr>
        <w:t>ных делах</w:t>
      </w:r>
      <w:r>
        <w:t xml:space="preserve"> − </w:t>
      </w:r>
      <w:r w:rsidRPr="002E1272">
        <w:rPr>
          <w:i/>
        </w:rPr>
        <w:t>The State (Healy) v. Donoghue</w:t>
      </w:r>
      <w:r w:rsidRPr="002E1272">
        <w:t xml:space="preserve"> </w:t>
      </w:r>
      <w:r w:rsidRPr="00BB378C">
        <w:rPr>
          <w:i/>
        </w:rPr>
        <w:t>[</w:t>
      </w:r>
      <w:r>
        <w:rPr>
          <w:i/>
        </w:rPr>
        <w:t>1976</w:t>
      </w:r>
      <w:r w:rsidRPr="00BB378C">
        <w:rPr>
          <w:i/>
        </w:rPr>
        <w:t xml:space="preserve">] </w:t>
      </w:r>
      <w:r>
        <w:rPr>
          <w:i/>
          <w:lang w:val="en-US"/>
        </w:rPr>
        <w:t>IR</w:t>
      </w:r>
      <w:r w:rsidRPr="00BB378C">
        <w:rPr>
          <w:i/>
        </w:rPr>
        <w:t xml:space="preserve"> </w:t>
      </w:r>
      <w:r>
        <w:rPr>
          <w:i/>
        </w:rPr>
        <w:t>325;</w:t>
      </w:r>
    </w:p>
    <w:p w:rsidR="00561C7D" w:rsidRPr="004F6ACA" w:rsidRDefault="00561C7D" w:rsidP="00A64E91">
      <w:pPr>
        <w:pStyle w:val="SingleTxtGR0"/>
        <w:rPr>
          <w:i/>
        </w:rPr>
      </w:pPr>
      <w:r>
        <w:tab/>
      </w:r>
      <w:r>
        <w:rPr>
          <w:lang w:val="en-US"/>
        </w:rPr>
        <w:t>q</w:t>
      </w:r>
      <w:r w:rsidRPr="004F6ACA">
        <w:t>)</w:t>
      </w:r>
      <w:r w:rsidRPr="004F6ACA">
        <w:tab/>
      </w:r>
      <w:r w:rsidRPr="00AC7B29">
        <w:rPr>
          <w:b/>
        </w:rPr>
        <w:t>право на справедливый судебный процесс</w:t>
      </w:r>
      <w:r>
        <w:t xml:space="preserve"> − </w:t>
      </w:r>
      <w:r w:rsidRPr="002E1272">
        <w:rPr>
          <w:i/>
        </w:rPr>
        <w:t xml:space="preserve">Re Haughey </w:t>
      </w:r>
      <w:r w:rsidRPr="00BB378C">
        <w:rPr>
          <w:i/>
        </w:rPr>
        <w:t>[</w:t>
      </w:r>
      <w:r>
        <w:rPr>
          <w:i/>
        </w:rPr>
        <w:t>1971</w:t>
      </w:r>
      <w:r w:rsidRPr="00BB378C">
        <w:rPr>
          <w:i/>
        </w:rPr>
        <w:t xml:space="preserve">] </w:t>
      </w:r>
      <w:r>
        <w:rPr>
          <w:i/>
          <w:lang w:val="en-US"/>
        </w:rPr>
        <w:t>IR</w:t>
      </w:r>
      <w:r w:rsidRPr="00BB378C">
        <w:rPr>
          <w:i/>
        </w:rPr>
        <w:t xml:space="preserve"> 2</w:t>
      </w:r>
      <w:r>
        <w:rPr>
          <w:i/>
        </w:rPr>
        <w:t>17;</w:t>
      </w:r>
    </w:p>
    <w:p w:rsidR="00561C7D" w:rsidRPr="008C6C4F" w:rsidRDefault="00561C7D" w:rsidP="00A64E91">
      <w:pPr>
        <w:pStyle w:val="SingleTxtGR0"/>
      </w:pPr>
      <w:r w:rsidRPr="004F6ACA">
        <w:tab/>
      </w:r>
      <w:r>
        <w:rPr>
          <w:lang w:val="en-US"/>
        </w:rPr>
        <w:t>r</w:t>
      </w:r>
      <w:r w:rsidRPr="008C6C4F">
        <w:t>)</w:t>
      </w:r>
      <w:r>
        <w:tab/>
      </w:r>
      <w:r w:rsidRPr="00AC7B29">
        <w:rPr>
          <w:b/>
        </w:rPr>
        <w:t>право на получение средств к существованию</w:t>
      </w:r>
      <w:r>
        <w:t xml:space="preserve"> − </w:t>
      </w:r>
      <w:r w:rsidRPr="002E1272">
        <w:rPr>
          <w:i/>
        </w:rPr>
        <w:t>Murphy v. Stewart</w:t>
      </w:r>
      <w:r w:rsidRPr="002E1272">
        <w:t xml:space="preserve"> </w:t>
      </w:r>
      <w:r w:rsidRPr="00BB378C">
        <w:rPr>
          <w:i/>
        </w:rPr>
        <w:t>[</w:t>
      </w:r>
      <w:r>
        <w:rPr>
          <w:i/>
        </w:rPr>
        <w:t>1973</w:t>
      </w:r>
      <w:r w:rsidRPr="00BB378C">
        <w:rPr>
          <w:i/>
        </w:rPr>
        <w:t xml:space="preserve">] </w:t>
      </w:r>
      <w:r>
        <w:rPr>
          <w:i/>
          <w:lang w:val="en-US"/>
        </w:rPr>
        <w:t>I</w:t>
      </w:r>
      <w:r>
        <w:rPr>
          <w:i/>
        </w:rPr>
        <w:t>Т</w:t>
      </w:r>
      <w:r w:rsidRPr="00BB378C">
        <w:rPr>
          <w:i/>
        </w:rPr>
        <w:t xml:space="preserve"> </w:t>
      </w:r>
      <w:r>
        <w:rPr>
          <w:i/>
        </w:rPr>
        <w:t>97</w:t>
      </w:r>
      <w:r>
        <w:t>.</w:t>
      </w:r>
    </w:p>
    <w:p w:rsidR="00561C7D" w:rsidRPr="008C6C4F" w:rsidRDefault="00561C7D" w:rsidP="00A64E91">
      <w:pPr>
        <w:pStyle w:val="H23GR"/>
      </w:pPr>
      <w:r>
        <w:tab/>
      </w:r>
      <w:r w:rsidRPr="008C6C4F">
        <w:t>3.</w:t>
      </w:r>
      <w:r w:rsidRPr="008C6C4F">
        <w:tab/>
      </w:r>
      <w:r>
        <w:t xml:space="preserve">Обеспечение соблюдения </w:t>
      </w:r>
      <w:r w:rsidRPr="008C6C4F">
        <w:t>прав на практике</w:t>
      </w:r>
    </w:p>
    <w:p w:rsidR="00561C7D" w:rsidRDefault="00561C7D" w:rsidP="00A64E91">
      <w:pPr>
        <w:pStyle w:val="SingleTxtGR0"/>
      </w:pPr>
      <w:r>
        <w:t>35.</w:t>
      </w:r>
      <w:r>
        <w:tab/>
        <w:t>По мнению судов, обязательство государства гарантировать в соответс</w:t>
      </w:r>
      <w:r>
        <w:t>т</w:t>
      </w:r>
      <w:r>
        <w:t>вии с Ко</w:t>
      </w:r>
      <w:r>
        <w:t>н</w:t>
      </w:r>
      <w:r>
        <w:t>ституцией защиту и отстаивание личных прав отдельных граждан должно быть сбалансировано с его обязанностями действовать на благо гра</w:t>
      </w:r>
      <w:r>
        <w:t>ж</w:t>
      </w:r>
      <w:r>
        <w:t>дан государства в целом, п</w:t>
      </w:r>
      <w:r>
        <w:t>о</w:t>
      </w:r>
      <w:r>
        <w:t>этому в этой связи любые права, которые вытекают из этих статей, не могут быть истолкованы как неограниченные, поскольку речь идет об их применении к конкретным л</w:t>
      </w:r>
      <w:r>
        <w:t>и</w:t>
      </w:r>
      <w:r>
        <w:t>цам.</w:t>
      </w:r>
    </w:p>
    <w:p w:rsidR="00561C7D" w:rsidRDefault="00561C7D" w:rsidP="00A64E91">
      <w:pPr>
        <w:pStyle w:val="SingleTxtGR0"/>
      </w:pPr>
      <w:r>
        <w:t>36.</w:t>
      </w:r>
      <w:r>
        <w:tab/>
        <w:t xml:space="preserve">При рассмотрении дела </w:t>
      </w:r>
      <w:r w:rsidRPr="002E1272">
        <w:rPr>
          <w:i/>
        </w:rPr>
        <w:t xml:space="preserve">W V Ireland </w:t>
      </w:r>
      <w:r>
        <w:t xml:space="preserve">(№ 2) </w:t>
      </w:r>
      <w:r w:rsidRPr="00A4141F">
        <w:t>[19</w:t>
      </w:r>
      <w:r>
        <w:t>97</w:t>
      </w:r>
      <w:r w:rsidRPr="00A4141F">
        <w:t xml:space="preserve">] </w:t>
      </w:r>
      <w:r>
        <w:t xml:space="preserve">2 </w:t>
      </w:r>
      <w:r w:rsidRPr="00A4141F">
        <w:rPr>
          <w:lang w:val="en-US"/>
        </w:rPr>
        <w:t>IR</w:t>
      </w:r>
      <w:r w:rsidRPr="00A4141F">
        <w:t xml:space="preserve"> </w:t>
      </w:r>
      <w:r>
        <w:t>141 судья Костелло заявил:  "Права, гарантированные Конституцией, не являются абсолютными правами (за исключением подразумеваемого права не подвергаться пыткам, к</w:t>
      </w:r>
      <w:r>
        <w:t>о</w:t>
      </w:r>
      <w:r>
        <w:t>торое должно рассматриваться как абсолютное право, которое никогда не будет подлежать ограничению), и их осуществление и пользование ими могут огр</w:t>
      </w:r>
      <w:r>
        <w:t>а</w:t>
      </w:r>
      <w:r>
        <w:t>ничиваться и зачастую ограничиваются в интересах общего бл</w:t>
      </w:r>
      <w:r>
        <w:t>а</w:t>
      </w:r>
      <w:r>
        <w:t>га".</w:t>
      </w:r>
    </w:p>
    <w:p w:rsidR="00561C7D" w:rsidRDefault="00561C7D" w:rsidP="00A64E91">
      <w:pPr>
        <w:pStyle w:val="SingleTxtGR0"/>
      </w:pPr>
      <w:r>
        <w:t>37.</w:t>
      </w:r>
      <w:r>
        <w:tab/>
        <w:t xml:space="preserve">Это правомочие было далее проиллюстрировано в деле </w:t>
      </w:r>
      <w:r w:rsidRPr="002E1272">
        <w:rPr>
          <w:i/>
        </w:rPr>
        <w:t>The State (Murray) v. Governor of Limerick Prison</w:t>
      </w:r>
      <w:r w:rsidRPr="006E5B1A">
        <w:rPr>
          <w:rStyle w:val="FootnoteReference"/>
        </w:rPr>
        <w:t xml:space="preserve"> </w:t>
      </w:r>
      <w:r w:rsidRPr="006E5B1A">
        <w:rPr>
          <w:rStyle w:val="FootnoteReference"/>
        </w:rPr>
        <w:footnoteReference w:id="8"/>
      </w:r>
      <w:r>
        <w:t>, когда было признано, что правило 63 Правил управления тюрьмами 1947 года не противоречило конкретно не оговоренному в Конституции праву заключенного на общение, разрешая чтение его почты тюремными властями, что является мерой, которая, как правило, признается допустимой в интересах безопасности пенитенциарного учреждения.</w:t>
      </w:r>
    </w:p>
    <w:p w:rsidR="00561C7D" w:rsidRDefault="00561C7D" w:rsidP="00A64E91">
      <w:pPr>
        <w:pStyle w:val="SingleTxtGR0"/>
      </w:pPr>
      <w:r>
        <w:t>38.</w:t>
      </w:r>
      <w:r>
        <w:tab/>
        <w:t>Помимо подчинения принципу обеспечения общего блага, конституцио</w:t>
      </w:r>
      <w:r>
        <w:t>н</w:t>
      </w:r>
      <w:r>
        <w:t>ные права могут также квалифицироваться с привязкой к конституционным правам других лиц. В последнее время было сформулировано два принципа о</w:t>
      </w:r>
      <w:r>
        <w:t>п</w:t>
      </w:r>
      <w:r>
        <w:t>ределения обоснованности ограничения конституционных прав. В связи с д</w:t>
      </w:r>
      <w:r>
        <w:t>е</w:t>
      </w:r>
      <w:r>
        <w:t xml:space="preserve">лом </w:t>
      </w:r>
      <w:r w:rsidRPr="002E1272">
        <w:rPr>
          <w:i/>
        </w:rPr>
        <w:t>Tuohy v. Courtney</w:t>
      </w:r>
      <w:r w:rsidRPr="006E5B1A">
        <w:rPr>
          <w:rStyle w:val="FootnoteReference"/>
        </w:rPr>
        <w:t xml:space="preserve"> </w:t>
      </w:r>
      <w:r w:rsidRPr="006E5B1A">
        <w:rPr>
          <w:rStyle w:val="FootnoteReference"/>
        </w:rPr>
        <w:footnoteReference w:id="9"/>
      </w:r>
      <w:r>
        <w:rPr>
          <w:i/>
        </w:rPr>
        <w:t xml:space="preserve"> </w:t>
      </w:r>
      <w:r>
        <w:t>Верховный суд в лице судьи Финлэя постановил, что при решении задачи конституционности любого закона, принятие которого повле</w:t>
      </w:r>
      <w:r>
        <w:t>к</w:t>
      </w:r>
      <w:r>
        <w:t>ло бы за собой балансирование конституционных прав и обязанностей, "роль судов заключается в… определении с объективной позиции, противоречит ли баланс, содержащийся в оспариваемом законодательстве, здравому смыслу и справедливости в такой степени, что это представляет собой неправомерное ущемление конст</w:t>
      </w:r>
      <w:r>
        <w:t>и</w:t>
      </w:r>
      <w:r>
        <w:t>туционных прав некоторых лиц".</w:t>
      </w:r>
    </w:p>
    <w:p w:rsidR="00561C7D" w:rsidRDefault="00561C7D" w:rsidP="00A64E91">
      <w:pPr>
        <w:pStyle w:val="SingleTxtGR0"/>
      </w:pPr>
      <w:r>
        <w:t>39.</w:t>
      </w:r>
      <w:r>
        <w:tab/>
        <w:t xml:space="preserve">При рассмотрении дела </w:t>
      </w:r>
      <w:r w:rsidRPr="002E1272">
        <w:rPr>
          <w:i/>
        </w:rPr>
        <w:t>Heaney v. Ireland</w:t>
      </w:r>
      <w:r>
        <w:rPr>
          <w:rStyle w:val="FootnoteReference"/>
          <w:i/>
        </w:rPr>
        <w:t xml:space="preserve"> </w:t>
      </w:r>
      <w:r>
        <w:rPr>
          <w:rStyle w:val="FootnoteReference"/>
          <w:i/>
        </w:rPr>
        <w:footnoteReference w:id="10"/>
      </w:r>
      <w:r w:rsidRPr="00DF6D1E">
        <w:t xml:space="preserve"> </w:t>
      </w:r>
      <w:r>
        <w:t>судья Костелло заявил:</w:t>
      </w:r>
    </w:p>
    <w:p w:rsidR="00561C7D" w:rsidRPr="00DF6D1E" w:rsidRDefault="00561C7D" w:rsidP="00A64E91">
      <w:pPr>
        <w:pStyle w:val="SingleTxtGR0"/>
        <w:ind w:left="1701"/>
      </w:pPr>
      <w:r>
        <w:t>"Цель оспариваемого положения должна быть в достаточной ст</w:t>
      </w:r>
      <w:r>
        <w:t>е</w:t>
      </w:r>
      <w:r>
        <w:t>пени значимой, чтобы она оправдывала лишение юридической силы констит</w:t>
      </w:r>
      <w:r>
        <w:t>у</w:t>
      </w:r>
      <w:r>
        <w:t>ционно защищаемого права. Она должна касаться насущных проблем, имеющих существенное значение в свободном и демократическом общ</w:t>
      </w:r>
      <w:r>
        <w:t>е</w:t>
      </w:r>
      <w:r>
        <w:t>стве. Выбранные средства должны пройти проверку на соразмерность. Они должны:</w:t>
      </w:r>
    </w:p>
    <w:p w:rsidR="00D93C3D" w:rsidRDefault="00D93C3D" w:rsidP="00021C75">
      <w:pPr>
        <w:pStyle w:val="SingleTxtGR0"/>
        <w:ind w:left="1701"/>
      </w:pPr>
      <w:r>
        <w:tab/>
        <w:t>а)</w:t>
      </w:r>
      <w:r>
        <w:tab/>
        <w:t>быть рациональным образом связанными с объективными, а не произвольными, несправедливыми или иррациональными соображ</w:t>
      </w:r>
      <w:r>
        <w:t>е</w:t>
      </w:r>
      <w:r>
        <w:t>ниями;</w:t>
      </w:r>
    </w:p>
    <w:p w:rsidR="00D93C3D" w:rsidRDefault="00D93C3D" w:rsidP="00021C75">
      <w:pPr>
        <w:pStyle w:val="SingleTxtGR0"/>
        <w:ind w:left="1701"/>
      </w:pPr>
      <w:r>
        <w:tab/>
        <w:t>b)</w:t>
      </w:r>
      <w:r>
        <w:tab/>
        <w:t>ущемлять права как можно в меньшей степени; и</w:t>
      </w:r>
    </w:p>
    <w:p w:rsidR="00D93C3D" w:rsidRDefault="00D93C3D" w:rsidP="00021C75">
      <w:pPr>
        <w:pStyle w:val="SingleTxtGR0"/>
        <w:ind w:left="1701"/>
      </w:pPr>
      <w:r>
        <w:tab/>
        <w:t>с)</w:t>
      </w:r>
      <w:r>
        <w:tab/>
        <w:t>быть таковыми, чтобы их воздействие на права было сора</w:t>
      </w:r>
      <w:r>
        <w:t>з</w:t>
      </w:r>
      <w:r>
        <w:t>мерно поставле</w:t>
      </w:r>
      <w:r>
        <w:t>н</w:t>
      </w:r>
      <w:r>
        <w:t>ной цели".</w:t>
      </w:r>
    </w:p>
    <w:p w:rsidR="00D93C3D" w:rsidRDefault="00D93C3D" w:rsidP="00A64E91">
      <w:pPr>
        <w:pStyle w:val="H23GR"/>
      </w:pPr>
      <w:r>
        <w:rPr>
          <w:lang w:val="en-US"/>
        </w:rPr>
        <w:tab/>
      </w:r>
      <w:r>
        <w:t>4.</w:t>
      </w:r>
      <w:r>
        <w:tab/>
        <w:t>Конституциональность</w:t>
      </w:r>
    </w:p>
    <w:p w:rsidR="00D93C3D" w:rsidRDefault="00D93C3D" w:rsidP="00A64E91">
      <w:pPr>
        <w:pStyle w:val="SingleTxtGR0"/>
      </w:pPr>
      <w:r>
        <w:t>40.</w:t>
      </w:r>
      <w:r>
        <w:tab/>
        <w:t>В соответствии со статьей 34 Конституции как Высокий суд, так и Ве</w:t>
      </w:r>
      <w:r>
        <w:t>р</w:t>
      </w:r>
      <w:r>
        <w:t>ховный суд имеют право оценивать и определять действительность любого з</w:t>
      </w:r>
      <w:r>
        <w:t>а</w:t>
      </w:r>
      <w:r>
        <w:t>кона с точки зрения его конституционности. Любое лицо, желающее поставить под вопрос конституцио</w:t>
      </w:r>
      <w:r>
        <w:t>н</w:t>
      </w:r>
      <w:r>
        <w:t>ность закона, может обратиться с просьбой включить этот вопрос в повестку пленарного заседания Высокого суда, с тем чтобы д</w:t>
      </w:r>
      <w:r>
        <w:t>о</w:t>
      </w:r>
      <w:r>
        <w:t>биться заявления о неконституционности данного закона. Аналогичным обр</w:t>
      </w:r>
      <w:r>
        <w:t>а</w:t>
      </w:r>
      <w:r>
        <w:t>зом вопросы такого рода могут подниматься в результате или в ходе судебного надзора, т.е. путем применения процедуры истребования отмены решения ра</w:t>
      </w:r>
      <w:r>
        <w:t>й</w:t>
      </w:r>
      <w:r>
        <w:t>онного суда</w:t>
      </w:r>
      <w:r>
        <w:rPr>
          <w:rStyle w:val="FootnoteReference"/>
        </w:rPr>
        <w:footnoteReference w:id="11"/>
      </w:r>
      <w:r>
        <w:t>.</w:t>
      </w:r>
    </w:p>
    <w:p w:rsidR="00D93C3D" w:rsidRDefault="00D93C3D" w:rsidP="00A64E91">
      <w:pPr>
        <w:pStyle w:val="SingleTxtGR0"/>
      </w:pPr>
      <w:r>
        <w:t>41.</w:t>
      </w:r>
      <w:r>
        <w:tab/>
        <w:t>В случае если суд приходит к выводу о том, что конкретный закон явл</w:t>
      </w:r>
      <w:r>
        <w:t>я</w:t>
      </w:r>
      <w:r>
        <w:t>ется неко</w:t>
      </w:r>
      <w:r>
        <w:t>н</w:t>
      </w:r>
      <w:r>
        <w:t>ституционным, закон полностью утрачивает юридическую силу</w:t>
      </w:r>
      <w:r>
        <w:rPr>
          <w:rStyle w:val="FootnoteReference"/>
        </w:rPr>
        <w:footnoteReference w:id="12"/>
      </w:r>
      <w:r>
        <w:t>.</w:t>
      </w:r>
    </w:p>
    <w:p w:rsidR="00D93C3D" w:rsidRDefault="00D93C3D" w:rsidP="00A64E91">
      <w:pPr>
        <w:pStyle w:val="H23GR"/>
      </w:pPr>
      <w:r>
        <w:tab/>
        <w:t>5.</w:t>
      </w:r>
      <w:r>
        <w:tab/>
        <w:t>Горизонтальное применение конституционных прав и обязанностей</w:t>
      </w:r>
    </w:p>
    <w:p w:rsidR="00D93C3D" w:rsidRDefault="00D93C3D" w:rsidP="00A64E91">
      <w:pPr>
        <w:pStyle w:val="SingleTxtGR0"/>
      </w:pPr>
      <w:r>
        <w:t>42.</w:t>
      </w:r>
      <w:r>
        <w:tab/>
        <w:t>Существуют примеры прецедентного права, когда стороны основывались на Ко</w:t>
      </w:r>
      <w:r>
        <w:t>н</w:t>
      </w:r>
      <w:r>
        <w:t>ституции при решении частных споров. Суды высшей инстанции еще не рассмотрели вопрос о том, требуется ли "акт государственной власти" для з</w:t>
      </w:r>
      <w:r>
        <w:t>а</w:t>
      </w:r>
      <w:r>
        <w:t>щиты и применения конституционных прав, однако существует обширный свод законов, допускающих горизонтальное применение прав и обязанностей в ч</w:t>
      </w:r>
      <w:r>
        <w:t>а</w:t>
      </w:r>
      <w:r>
        <w:t>стных сп</w:t>
      </w:r>
      <w:r>
        <w:t>о</w:t>
      </w:r>
      <w:r>
        <w:t>рах.</w:t>
      </w:r>
    </w:p>
    <w:p w:rsidR="00D93C3D" w:rsidRDefault="00D93C3D" w:rsidP="00A64E91">
      <w:pPr>
        <w:pStyle w:val="SingleTxtGR0"/>
        <w:rPr>
          <w:szCs w:val="24"/>
        </w:rPr>
      </w:pPr>
      <w:r>
        <w:t>43.</w:t>
      </w:r>
      <w:r>
        <w:tab/>
        <w:t xml:space="preserve">Например, в деле </w:t>
      </w:r>
      <w:r w:rsidRPr="002E1272">
        <w:rPr>
          <w:i/>
        </w:rPr>
        <w:t>Parsons v. Kavanagh</w:t>
      </w:r>
      <w:r w:rsidRPr="002E1272">
        <w:t xml:space="preserve"> </w:t>
      </w:r>
      <w:r>
        <w:rPr>
          <w:szCs w:val="24"/>
        </w:rPr>
        <w:t>[1990] ILRM 560 истец, частный оператор автобусных перевозок, добился промежуточного судебного запрета в отношении ответчика, конкурента, на том основании, что ответчик дейс</w:t>
      </w:r>
      <w:r>
        <w:rPr>
          <w:szCs w:val="24"/>
        </w:rPr>
        <w:t>т</w:t>
      </w:r>
      <w:r>
        <w:rPr>
          <w:szCs w:val="24"/>
        </w:rPr>
        <w:t>вовал в нарушение обязанности, установленной законами об автомобильном транспо</w:t>
      </w:r>
      <w:r>
        <w:rPr>
          <w:szCs w:val="24"/>
        </w:rPr>
        <w:t>р</w:t>
      </w:r>
      <w:r>
        <w:rPr>
          <w:szCs w:val="24"/>
        </w:rPr>
        <w:t>те, и в нарушение неоговоренного права истца "зарабатывать себе на жизнь л</w:t>
      </w:r>
      <w:r>
        <w:rPr>
          <w:szCs w:val="24"/>
        </w:rPr>
        <w:t>ю</w:t>
      </w:r>
      <w:r>
        <w:rPr>
          <w:szCs w:val="24"/>
        </w:rPr>
        <w:t>бым законным способом". Решение было принято на основании того, что Ко</w:t>
      </w:r>
      <w:r>
        <w:rPr>
          <w:szCs w:val="24"/>
        </w:rPr>
        <w:t>н</w:t>
      </w:r>
      <w:r>
        <w:rPr>
          <w:szCs w:val="24"/>
        </w:rPr>
        <w:t>ституция, в том числе содержащиеся в ней подразумеваемые права, автоматич</w:t>
      </w:r>
      <w:r>
        <w:rPr>
          <w:szCs w:val="24"/>
        </w:rPr>
        <w:t>е</w:t>
      </w:r>
      <w:r>
        <w:rPr>
          <w:szCs w:val="24"/>
        </w:rPr>
        <w:t>ски применяется к местным спорам между частными коммерческими предпр</w:t>
      </w:r>
      <w:r>
        <w:rPr>
          <w:szCs w:val="24"/>
        </w:rPr>
        <w:t>и</w:t>
      </w:r>
      <w:r>
        <w:rPr>
          <w:szCs w:val="24"/>
        </w:rPr>
        <w:t xml:space="preserve">ятиями. </w:t>
      </w:r>
    </w:p>
    <w:p w:rsidR="00D93C3D" w:rsidRDefault="00D93C3D" w:rsidP="00A64E91">
      <w:pPr>
        <w:pStyle w:val="H23GR"/>
      </w:pPr>
      <w:r>
        <w:tab/>
        <w:t>6.</w:t>
      </w:r>
      <w:r>
        <w:tab/>
        <w:t>Доказательства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44.</w:t>
      </w:r>
      <w:r>
        <w:rPr>
          <w:szCs w:val="24"/>
        </w:rPr>
        <w:tab/>
        <w:t>Что касается доказательств, то в Ирландии общим правилом является н</w:t>
      </w:r>
      <w:r>
        <w:rPr>
          <w:szCs w:val="24"/>
        </w:rPr>
        <w:t>е</w:t>
      </w:r>
      <w:r>
        <w:rPr>
          <w:szCs w:val="24"/>
        </w:rPr>
        <w:t>применимость доказательств, полученных в результате преднамеренного нар</w:t>
      </w:r>
      <w:r>
        <w:rPr>
          <w:szCs w:val="24"/>
        </w:rPr>
        <w:t>у</w:t>
      </w:r>
      <w:r>
        <w:rPr>
          <w:szCs w:val="24"/>
        </w:rPr>
        <w:t>шения конституционных прав личности. Признание, признанное недобровол</w:t>
      </w:r>
      <w:r>
        <w:rPr>
          <w:szCs w:val="24"/>
        </w:rPr>
        <w:t>ь</w:t>
      </w:r>
      <w:r>
        <w:rPr>
          <w:szCs w:val="24"/>
        </w:rPr>
        <w:t>ным в связи с применением угрозы, принуждения или притеснения, станови</w:t>
      </w:r>
      <w:r>
        <w:rPr>
          <w:szCs w:val="24"/>
        </w:rPr>
        <w:t>т</w:t>
      </w:r>
      <w:r>
        <w:rPr>
          <w:szCs w:val="24"/>
        </w:rPr>
        <w:t>ся автоматически неприемлемым в с</w:t>
      </w:r>
      <w:r>
        <w:rPr>
          <w:szCs w:val="24"/>
        </w:rPr>
        <w:t>у</w:t>
      </w:r>
      <w:r>
        <w:rPr>
          <w:szCs w:val="24"/>
        </w:rPr>
        <w:t xml:space="preserve">дебном разбирательстве. </w:t>
      </w:r>
    </w:p>
    <w:p w:rsidR="00D93C3D" w:rsidRDefault="00D93C3D" w:rsidP="00A64E91">
      <w:pPr>
        <w:pStyle w:val="H23GR"/>
      </w:pPr>
      <w:r>
        <w:tab/>
        <w:t>7.</w:t>
      </w:r>
      <w:r>
        <w:tab/>
        <w:t>Законодательство, конвенции и договоры</w:t>
      </w:r>
    </w:p>
    <w:p w:rsidR="00D93C3D" w:rsidRDefault="00D93C3D" w:rsidP="00A64E91">
      <w:pPr>
        <w:pStyle w:val="H23GR"/>
      </w:pPr>
      <w:r>
        <w:tab/>
      </w:r>
      <w:r>
        <w:tab/>
        <w:t>Обзор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45.</w:t>
      </w:r>
      <w:r>
        <w:rPr>
          <w:szCs w:val="24"/>
        </w:rPr>
        <w:tab/>
        <w:t>В статье 29.3 Конституции указывается, что "Ирландия принимает все общепризнанные принципы международного права в качестве нормы своего поведения в ее отношениях с другими государствами".  Как и другие страны общего права, Ирландия имеет "дуалистическую" систему, в соответствии с к</w:t>
      </w:r>
      <w:r>
        <w:rPr>
          <w:szCs w:val="24"/>
        </w:rPr>
        <w:t>о</w:t>
      </w:r>
      <w:r>
        <w:rPr>
          <w:szCs w:val="24"/>
        </w:rPr>
        <w:t>торой международные соглашения, участником которых становится Ирландия, не включаются автоматически во внутригосударственное право.  Статья 29.6 Конституции Ирландии предусматривает, что "ни одно международное согл</w:t>
      </w:r>
      <w:r>
        <w:rPr>
          <w:szCs w:val="24"/>
        </w:rPr>
        <w:t>а</w:t>
      </w:r>
      <w:r>
        <w:rPr>
          <w:szCs w:val="24"/>
        </w:rPr>
        <w:t>шение не становится частью внутреннего права государства иначе как по реш</w:t>
      </w:r>
      <w:r>
        <w:rPr>
          <w:szCs w:val="24"/>
        </w:rPr>
        <w:t>е</w:t>
      </w:r>
      <w:r>
        <w:rPr>
          <w:szCs w:val="24"/>
        </w:rPr>
        <w:t xml:space="preserve">нию парламента".   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46.</w:t>
      </w:r>
      <w:r>
        <w:rPr>
          <w:szCs w:val="24"/>
        </w:rPr>
        <w:tab/>
        <w:t>Если Ирландия желает присоединиться к какому-либо международному соглашению, то она должна обеспечить, чтобы ее внутреннее право соответс</w:t>
      </w:r>
      <w:r>
        <w:rPr>
          <w:szCs w:val="24"/>
        </w:rPr>
        <w:t>т</w:t>
      </w:r>
      <w:r>
        <w:rPr>
          <w:szCs w:val="24"/>
        </w:rPr>
        <w:t>вовало этому соглашению.  В некоторых случаях весь текст международного соглашения включается во внутреннее право путем принятия положения о том, что данное соглашение имеет силу закона в государстве.  Примером является Закон о дипломатических сношениях и иммунитетах 1967 года, который пред</w:t>
      </w:r>
      <w:r>
        <w:rPr>
          <w:szCs w:val="24"/>
        </w:rPr>
        <w:t>у</w:t>
      </w:r>
      <w:r>
        <w:rPr>
          <w:szCs w:val="24"/>
        </w:rPr>
        <w:t>сматривает, что положения Венских конвенций о дипломатических и консул</w:t>
      </w:r>
      <w:r>
        <w:rPr>
          <w:szCs w:val="24"/>
        </w:rPr>
        <w:t>ь</w:t>
      </w:r>
      <w:r>
        <w:rPr>
          <w:szCs w:val="24"/>
        </w:rPr>
        <w:t>ских сношениях имеют в Ирландии силу закона.  В других случаях необходимо включать во внутреннее право только некоторые положения какого-либо согл</w:t>
      </w:r>
      <w:r>
        <w:rPr>
          <w:szCs w:val="24"/>
        </w:rPr>
        <w:t>а</w:t>
      </w:r>
      <w:r>
        <w:rPr>
          <w:szCs w:val="24"/>
        </w:rPr>
        <w:t>шения, поскольку другие положения уже либо были инкорпорированы во вну</w:t>
      </w:r>
      <w:r>
        <w:rPr>
          <w:szCs w:val="24"/>
        </w:rPr>
        <w:t>т</w:t>
      </w:r>
      <w:r>
        <w:rPr>
          <w:szCs w:val="24"/>
        </w:rPr>
        <w:t>реннее право, либо носят такой характер, который не требует их инкорпорир</w:t>
      </w:r>
      <w:r>
        <w:rPr>
          <w:szCs w:val="24"/>
        </w:rPr>
        <w:t>о</w:t>
      </w:r>
      <w:r>
        <w:rPr>
          <w:szCs w:val="24"/>
        </w:rPr>
        <w:t xml:space="preserve">вания.  Иногда вовсе не требуется включать какие-либо положения по этой же причине.   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47.</w:t>
      </w:r>
      <w:r>
        <w:rPr>
          <w:szCs w:val="24"/>
        </w:rPr>
        <w:tab/>
        <w:t>Принципы дуализма применяются в равной степени к соглашениям в о</w:t>
      </w:r>
      <w:r>
        <w:rPr>
          <w:szCs w:val="24"/>
        </w:rPr>
        <w:t>б</w:t>
      </w:r>
      <w:r>
        <w:rPr>
          <w:szCs w:val="24"/>
        </w:rPr>
        <w:t>ласти прав человека, например к Международным пактам и конвенциям Орг</w:t>
      </w:r>
      <w:r>
        <w:rPr>
          <w:szCs w:val="24"/>
        </w:rPr>
        <w:t>а</w:t>
      </w:r>
      <w:r>
        <w:rPr>
          <w:szCs w:val="24"/>
        </w:rPr>
        <w:t>низации Объединенных Наций, а также к Европейской ко</w:t>
      </w:r>
      <w:r>
        <w:rPr>
          <w:szCs w:val="24"/>
        </w:rPr>
        <w:t>н</w:t>
      </w:r>
      <w:r>
        <w:rPr>
          <w:szCs w:val="24"/>
        </w:rPr>
        <w:t xml:space="preserve">венции о защите прав человека и основных свобод.  </w:t>
      </w:r>
    </w:p>
    <w:p w:rsidR="00D93C3D" w:rsidRDefault="00D93C3D" w:rsidP="00A64E91">
      <w:pPr>
        <w:pStyle w:val="H23GR"/>
      </w:pPr>
      <w:r>
        <w:tab/>
      </w:r>
      <w:r>
        <w:tab/>
        <w:t>Применимое национальное законодательство</w:t>
      </w:r>
    </w:p>
    <w:p w:rsidR="00D93C3D" w:rsidRPr="00675D9C" w:rsidRDefault="00D93C3D" w:rsidP="00675D9C">
      <w:pPr>
        <w:pStyle w:val="SingleTxtGR0"/>
        <w:rPr>
          <w:i/>
        </w:rPr>
      </w:pPr>
      <w:r w:rsidRPr="00675D9C">
        <w:rPr>
          <w:i/>
        </w:rPr>
        <w:t xml:space="preserve">Закон 2000 года об уголовном праве (Конвенция </w:t>
      </w:r>
      <w:r w:rsidRPr="00675D9C">
        <w:rPr>
          <w:i/>
          <w:szCs w:val="24"/>
        </w:rPr>
        <w:t>Организации</w:t>
      </w:r>
      <w:r w:rsidRPr="00675D9C">
        <w:rPr>
          <w:i/>
        </w:rPr>
        <w:t xml:space="preserve"> Объединенных Наций против пыток)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48.</w:t>
      </w:r>
      <w:r>
        <w:rPr>
          <w:szCs w:val="24"/>
        </w:rPr>
        <w:tab/>
        <w:t>Положения Конвенции Организации Объединенных Наций против пыток и других жестоких, бесчеловечных или унижающих достоинство видов обр</w:t>
      </w:r>
      <w:r>
        <w:rPr>
          <w:szCs w:val="24"/>
        </w:rPr>
        <w:t>а</w:t>
      </w:r>
      <w:r>
        <w:rPr>
          <w:szCs w:val="24"/>
        </w:rPr>
        <w:t>щения и наказания законодательно закреплены в Законе 2000 года об уголо</w:t>
      </w:r>
      <w:r>
        <w:rPr>
          <w:szCs w:val="24"/>
        </w:rPr>
        <w:t>в</w:t>
      </w:r>
      <w:r>
        <w:rPr>
          <w:szCs w:val="24"/>
        </w:rPr>
        <w:t>ном праве (Конвенция Организации Объединенных Наций против пыток). Конве</w:t>
      </w:r>
      <w:r>
        <w:rPr>
          <w:szCs w:val="24"/>
        </w:rPr>
        <w:t>н</w:t>
      </w:r>
      <w:r>
        <w:rPr>
          <w:szCs w:val="24"/>
        </w:rPr>
        <w:t>ция была подписана Ирландией 28 сентября 1992 года. (Дальнейшие коммент</w:t>
      </w:r>
      <w:r>
        <w:rPr>
          <w:szCs w:val="24"/>
        </w:rPr>
        <w:t>а</w:t>
      </w:r>
      <w:r>
        <w:rPr>
          <w:szCs w:val="24"/>
        </w:rPr>
        <w:t>рии по этому закону включены в нижеследующий раздел, посвященный ст</w:t>
      </w:r>
      <w:r>
        <w:rPr>
          <w:szCs w:val="24"/>
        </w:rPr>
        <w:t>а</w:t>
      </w:r>
      <w:r>
        <w:rPr>
          <w:szCs w:val="24"/>
        </w:rPr>
        <w:t>тье 2 Ко</w:t>
      </w:r>
      <w:r>
        <w:rPr>
          <w:szCs w:val="24"/>
        </w:rPr>
        <w:t>н</w:t>
      </w:r>
      <w:r>
        <w:rPr>
          <w:szCs w:val="24"/>
        </w:rPr>
        <w:t>венции.).</w:t>
      </w:r>
    </w:p>
    <w:p w:rsidR="00D93C3D" w:rsidRDefault="00D93C3D" w:rsidP="00A64E91">
      <w:pPr>
        <w:pStyle w:val="H4GR"/>
      </w:pPr>
      <w:r>
        <w:tab/>
      </w:r>
      <w:r>
        <w:tab/>
        <w:t xml:space="preserve">Закон 2003 года о Европейской конвенции по правам человека 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49.</w:t>
      </w:r>
      <w:r>
        <w:rPr>
          <w:szCs w:val="24"/>
        </w:rPr>
        <w:tab/>
        <w:t xml:space="preserve">Европейская конвенция по правам человека была включена во внутреннее законодательство путем принятия Закона </w:t>
      </w:r>
      <w:r>
        <w:t>2003 года</w:t>
      </w:r>
      <w:r>
        <w:rPr>
          <w:szCs w:val="24"/>
        </w:rPr>
        <w:t xml:space="preserve"> о Европейской конвенции по правам человека. Закон вступил в силу 31 декабря 2003 года. Говоря кратко, Закон предусматривает возможность ссылки на упоминаемые в Конвенции пр</w:t>
      </w:r>
      <w:r>
        <w:rPr>
          <w:szCs w:val="24"/>
        </w:rPr>
        <w:t>а</w:t>
      </w:r>
      <w:r>
        <w:rPr>
          <w:szCs w:val="24"/>
        </w:rPr>
        <w:t>ва непосредственно в ирландских судах и трибуналах без необходимости их предварительного рассмотрения в Суде по правам человека в Стра</w:t>
      </w:r>
      <w:r>
        <w:rPr>
          <w:szCs w:val="24"/>
        </w:rPr>
        <w:t>с</w:t>
      </w:r>
      <w:r>
        <w:rPr>
          <w:szCs w:val="24"/>
        </w:rPr>
        <w:t>бурге.</w:t>
      </w:r>
    </w:p>
    <w:p w:rsidR="00D93C3D" w:rsidRDefault="00D93C3D" w:rsidP="00A64E91">
      <w:pPr>
        <w:pStyle w:val="H4GR"/>
      </w:pPr>
      <w:r>
        <w:tab/>
      </w:r>
      <w:r>
        <w:tab/>
        <w:t>Законы 2000 и 2001 годов о Комиссии по правам человека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50.</w:t>
      </w:r>
      <w:r>
        <w:rPr>
          <w:szCs w:val="24"/>
        </w:rPr>
        <w:tab/>
        <w:t xml:space="preserve">Создание Комиссии по правам человека предусматривается в Законах </w:t>
      </w:r>
      <w:r>
        <w:t>2000 и 2001 годов</w:t>
      </w:r>
      <w:r>
        <w:rPr>
          <w:szCs w:val="24"/>
        </w:rPr>
        <w:t xml:space="preserve"> о Комиссии по правам человека. Комиссия в полной мере функционирует с июля 2001 года, в настоящее время со вторым сроком полн</w:t>
      </w:r>
      <w:r>
        <w:rPr>
          <w:szCs w:val="24"/>
        </w:rPr>
        <w:t>о</w:t>
      </w:r>
      <w:r>
        <w:rPr>
          <w:szCs w:val="24"/>
        </w:rPr>
        <w:t>мочий. Ее функции включают постоянный обзор адекватности и эффе</w:t>
      </w:r>
      <w:r>
        <w:rPr>
          <w:szCs w:val="24"/>
        </w:rPr>
        <w:t>к</w:t>
      </w:r>
      <w:r>
        <w:rPr>
          <w:szCs w:val="24"/>
        </w:rPr>
        <w:t>тивности законов и практики государства, касающихся защиты прав человека. В состав Комиссии входят 15 членов, назначаемых правительством сроком на 5 лет. Ее членство является плюралистическим в соответствии с законодательным треб</w:t>
      </w:r>
      <w:r>
        <w:rPr>
          <w:szCs w:val="24"/>
        </w:rPr>
        <w:t>о</w:t>
      </w:r>
      <w:r>
        <w:rPr>
          <w:szCs w:val="24"/>
        </w:rPr>
        <w:t>ванием о том, что Комиссия должна в целом отражать характер ирландского общества. В соответствии с законодательством не менее семи членов К</w:t>
      </w:r>
      <w:r>
        <w:rPr>
          <w:szCs w:val="24"/>
        </w:rPr>
        <w:t>о</w:t>
      </w:r>
      <w:r>
        <w:rPr>
          <w:szCs w:val="24"/>
        </w:rPr>
        <w:t>миссии должны быть женщинами и не менее семи − мужчинами.</w:t>
      </w:r>
    </w:p>
    <w:p w:rsidR="00D93C3D" w:rsidRDefault="00D93C3D" w:rsidP="00A64E91">
      <w:pPr>
        <w:pStyle w:val="H4GR"/>
      </w:pPr>
      <w:r>
        <w:tab/>
      </w:r>
      <w:r>
        <w:tab/>
        <w:t>Закон о психическом здоровье 2001 года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51.</w:t>
      </w:r>
      <w:r>
        <w:rPr>
          <w:szCs w:val="24"/>
        </w:rPr>
        <w:tab/>
        <w:t>Закон о психическом здоровье 2001 года обеспечивает современную пр</w:t>
      </w:r>
      <w:r>
        <w:rPr>
          <w:szCs w:val="24"/>
        </w:rPr>
        <w:t>а</w:t>
      </w:r>
      <w:r>
        <w:rPr>
          <w:szCs w:val="24"/>
        </w:rPr>
        <w:t>вовую основу для госпитализации и лечения лиц с психическими расстро</w:t>
      </w:r>
      <w:r>
        <w:rPr>
          <w:szCs w:val="24"/>
        </w:rPr>
        <w:t>й</w:t>
      </w:r>
      <w:r>
        <w:rPr>
          <w:szCs w:val="24"/>
        </w:rPr>
        <w:t>ствами, включая высокий уровень защитных мер в отношении прав пациентов, и обеспечивает приведение ирландского законодательства в области психич</w:t>
      </w:r>
      <w:r>
        <w:rPr>
          <w:szCs w:val="24"/>
        </w:rPr>
        <w:t>е</w:t>
      </w:r>
      <w:r>
        <w:rPr>
          <w:szCs w:val="24"/>
        </w:rPr>
        <w:t>ского здоровья в соответствие с междунаро</w:t>
      </w:r>
      <w:r>
        <w:rPr>
          <w:szCs w:val="24"/>
        </w:rPr>
        <w:t>д</w:t>
      </w:r>
      <w:r>
        <w:rPr>
          <w:szCs w:val="24"/>
        </w:rPr>
        <w:t>ными конвенциями.</w:t>
      </w:r>
    </w:p>
    <w:p w:rsidR="00D93C3D" w:rsidRDefault="00D93C3D" w:rsidP="00A64E91">
      <w:pPr>
        <w:pStyle w:val="H4GR"/>
      </w:pPr>
      <w:r>
        <w:tab/>
      </w:r>
      <w:r>
        <w:tab/>
        <w:t>Закон о беженцах 1996 года − Женевская конвенция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52.</w:t>
      </w:r>
      <w:r>
        <w:rPr>
          <w:szCs w:val="24"/>
        </w:rPr>
        <w:tab/>
        <w:t>Закон о беженцах 1996 года начал в полной мере действовать 20 ноября 2000 года. Закон, в частности, обеспечивает осуществление Ирландией обяз</w:t>
      </w:r>
      <w:r>
        <w:rPr>
          <w:szCs w:val="24"/>
        </w:rPr>
        <w:t>а</w:t>
      </w:r>
      <w:r>
        <w:rPr>
          <w:szCs w:val="24"/>
        </w:rPr>
        <w:t>тельств, предусмотренных Женевской конвенцией в отношении статуса беже</w:t>
      </w:r>
      <w:r>
        <w:rPr>
          <w:szCs w:val="24"/>
        </w:rPr>
        <w:t>н</w:t>
      </w:r>
      <w:r>
        <w:rPr>
          <w:szCs w:val="24"/>
        </w:rPr>
        <w:t>ца, которым государство является полностью приверженным, и обеспечивает законодател</w:t>
      </w:r>
      <w:r>
        <w:rPr>
          <w:szCs w:val="24"/>
        </w:rPr>
        <w:t>ь</w:t>
      </w:r>
      <w:r>
        <w:rPr>
          <w:szCs w:val="24"/>
        </w:rPr>
        <w:t>ную основу процедуры рассмотрения ходатайств о предоставлении статуса беженца. В соответствии с этим Законом были созданы две независ</w:t>
      </w:r>
      <w:r>
        <w:rPr>
          <w:szCs w:val="24"/>
        </w:rPr>
        <w:t>и</w:t>
      </w:r>
      <w:r>
        <w:rPr>
          <w:szCs w:val="24"/>
        </w:rPr>
        <w:t>мые инстанции, обеспечивающие рассмотрение ходатайств об убежище: Канц</w:t>
      </w:r>
      <w:r>
        <w:rPr>
          <w:szCs w:val="24"/>
        </w:rPr>
        <w:t>е</w:t>
      </w:r>
      <w:r>
        <w:rPr>
          <w:szCs w:val="24"/>
        </w:rPr>
        <w:t>лярия Уполномоченного по рассмотрению ходатайств о предоставлении статуса беженца и Трибунал по рассмотрению апелляций в вопросах предоставления статуса б</w:t>
      </w:r>
      <w:r>
        <w:rPr>
          <w:szCs w:val="24"/>
        </w:rPr>
        <w:t>е</w:t>
      </w:r>
      <w:r>
        <w:rPr>
          <w:szCs w:val="24"/>
        </w:rPr>
        <w:t>женца.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53.</w:t>
      </w:r>
      <w:r>
        <w:rPr>
          <w:szCs w:val="24"/>
        </w:rPr>
        <w:tab/>
        <w:t>Сфера действия этого Закона является широкой; помимо решений первой инстанции, он касается также права на юридическое представительство и то</w:t>
      </w:r>
      <w:r>
        <w:rPr>
          <w:szCs w:val="24"/>
        </w:rPr>
        <w:t>л</w:t>
      </w:r>
      <w:r>
        <w:rPr>
          <w:szCs w:val="24"/>
        </w:rPr>
        <w:t>кование и конкретным образом предусматривает непосредственное участие Управления Верховного комиссара Организации Объединенных Наций по д</w:t>
      </w:r>
      <w:r>
        <w:rPr>
          <w:szCs w:val="24"/>
        </w:rPr>
        <w:t>е</w:t>
      </w:r>
      <w:r>
        <w:rPr>
          <w:szCs w:val="24"/>
        </w:rPr>
        <w:t>лам беженцев (УВКПБ) в процессе решения вопроса о предоставлении убеж</w:t>
      </w:r>
      <w:r>
        <w:rPr>
          <w:szCs w:val="24"/>
        </w:rPr>
        <w:t>и</w:t>
      </w:r>
      <w:r>
        <w:rPr>
          <w:szCs w:val="24"/>
        </w:rPr>
        <w:t>ща.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54.</w:t>
      </w:r>
      <w:r>
        <w:rPr>
          <w:szCs w:val="24"/>
        </w:rPr>
        <w:tab/>
        <w:t>10 октября 2006 года во внутреннее законодательство были включены Нормативные правила Европейского сообщества (право на защиту) 2006 года. Эти Нормативные правила обеспечивают полное применение в ирландском пр</w:t>
      </w:r>
      <w:r>
        <w:rPr>
          <w:szCs w:val="24"/>
        </w:rPr>
        <w:t>а</w:t>
      </w:r>
      <w:r>
        <w:rPr>
          <w:szCs w:val="24"/>
        </w:rPr>
        <w:t>ве положений Директивы 2004/83/ЕС Совета ЕС о минимальных стандартах квалификации граждан третьих стран и лиц без гражданства как беженцев или как лиц, во всех других отношениях н</w:t>
      </w:r>
      <w:r>
        <w:rPr>
          <w:szCs w:val="24"/>
        </w:rPr>
        <w:t>у</w:t>
      </w:r>
      <w:r>
        <w:rPr>
          <w:szCs w:val="24"/>
        </w:rPr>
        <w:t>ждающихся в международной защите, и о содержании предоставляемой защиты.</w:t>
      </w:r>
    </w:p>
    <w:p w:rsidR="00D93C3D" w:rsidRDefault="00D93C3D" w:rsidP="00D33EC5">
      <w:pPr>
        <w:pStyle w:val="H4GR"/>
        <w:ind w:left="1134" w:right="1114" w:hanging="1134"/>
      </w:pPr>
      <w:r>
        <w:tab/>
      </w:r>
      <w:r>
        <w:tab/>
        <w:t>Закон об иммиграции 1999 года; Закон об иммиграции 2003 года и Закон об иммиграции 2004 года</w:t>
      </w:r>
    </w:p>
    <w:p w:rsidR="00D93C3D" w:rsidRDefault="00D93C3D" w:rsidP="00A64E91">
      <w:pPr>
        <w:pStyle w:val="SingleTxtGR0"/>
        <w:rPr>
          <w:szCs w:val="24"/>
        </w:rPr>
      </w:pPr>
      <w:r>
        <w:rPr>
          <w:szCs w:val="24"/>
        </w:rPr>
        <w:t>55.</w:t>
      </w:r>
      <w:r>
        <w:rPr>
          <w:szCs w:val="24"/>
        </w:rPr>
        <w:tab/>
        <w:t>Положения, регулирующие въезд на территорию государства, продолж</w:t>
      </w:r>
      <w:r>
        <w:rPr>
          <w:szCs w:val="24"/>
        </w:rPr>
        <w:t>и</w:t>
      </w:r>
      <w:r>
        <w:rPr>
          <w:szCs w:val="24"/>
        </w:rPr>
        <w:t>тельность и условия пребывания в государстве, обязательств во время пребыв</w:t>
      </w:r>
      <w:r>
        <w:rPr>
          <w:szCs w:val="24"/>
        </w:rPr>
        <w:t>а</w:t>
      </w:r>
      <w:r>
        <w:rPr>
          <w:szCs w:val="24"/>
        </w:rPr>
        <w:t>ния в государстве и высылки с территории государства лиц, не явля</w:t>
      </w:r>
      <w:r>
        <w:rPr>
          <w:szCs w:val="24"/>
        </w:rPr>
        <w:t>ю</w:t>
      </w:r>
      <w:r>
        <w:rPr>
          <w:szCs w:val="24"/>
        </w:rPr>
        <w:t>щихся гражданами, предусматриваются в Законе об иммиграции 1999 года, З</w:t>
      </w:r>
      <w:r>
        <w:rPr>
          <w:szCs w:val="24"/>
        </w:rPr>
        <w:t>а</w:t>
      </w:r>
      <w:r>
        <w:rPr>
          <w:szCs w:val="24"/>
        </w:rPr>
        <w:t>коне об иммиграции 2003 года и Законе об иммиграции 2004 года. Положения, каса</w:t>
      </w:r>
      <w:r>
        <w:rPr>
          <w:szCs w:val="24"/>
        </w:rPr>
        <w:t>ю</w:t>
      </w:r>
      <w:r>
        <w:rPr>
          <w:szCs w:val="24"/>
        </w:rPr>
        <w:t>щиеся депортации из государства, изложены в разделе 3 Закона об имм</w:t>
      </w:r>
      <w:r>
        <w:rPr>
          <w:szCs w:val="24"/>
        </w:rPr>
        <w:t>и</w:t>
      </w:r>
      <w:r>
        <w:rPr>
          <w:szCs w:val="24"/>
        </w:rPr>
        <w:t>грации 1999 года и предусматривают основополагающий принцип недопуст</w:t>
      </w:r>
      <w:r>
        <w:rPr>
          <w:szCs w:val="24"/>
        </w:rPr>
        <w:t>и</w:t>
      </w:r>
      <w:r>
        <w:rPr>
          <w:szCs w:val="24"/>
        </w:rPr>
        <w:t>мости принудительного возвращения, закрепленный в разделе 5 Закона о беженцах 1996 года. Положения, касающиеся высылки с территории государства лиц, не являющихся гражданами, которые незаконно находились в государстве в теч</w:t>
      </w:r>
      <w:r>
        <w:rPr>
          <w:szCs w:val="24"/>
        </w:rPr>
        <w:t>е</w:t>
      </w:r>
      <w:r>
        <w:rPr>
          <w:szCs w:val="24"/>
        </w:rPr>
        <w:t>ние непрерывного периода менее трех месяцев, изложены в разделе 5 Закона об иммиграции 2003 года и основаны на всеобъемлющем принципе недопустим</w:t>
      </w:r>
      <w:r>
        <w:rPr>
          <w:szCs w:val="24"/>
        </w:rPr>
        <w:t>о</w:t>
      </w:r>
      <w:r>
        <w:rPr>
          <w:szCs w:val="24"/>
        </w:rPr>
        <w:t>сти принудительного возвращения, предусмотренном в разделе 5 Закона о б</w:t>
      </w:r>
      <w:r>
        <w:rPr>
          <w:szCs w:val="24"/>
        </w:rPr>
        <w:t>е</w:t>
      </w:r>
      <w:r>
        <w:rPr>
          <w:szCs w:val="24"/>
        </w:rPr>
        <w:t xml:space="preserve">женцах 1996 года и разделе 4 Закона 2000 года об уголовном праве (Конвенция Организации Объединенных Наций против пыток). Законопроект 2008 года об иммиграции, проживании и защите после его принятия подтвердит и подкрепит эту защиту. </w:t>
      </w:r>
    </w:p>
    <w:p w:rsidR="0088045B" w:rsidRDefault="0088045B" w:rsidP="00A64E91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>
        <w:t>Законопроект 2008 года об иммиграции, проживании и защите</w:t>
      </w:r>
    </w:p>
    <w:p w:rsidR="0088045B" w:rsidRDefault="0088045B" w:rsidP="00A64E91">
      <w:pPr>
        <w:pStyle w:val="SingleTxtGR0"/>
        <w:rPr>
          <w:szCs w:val="24"/>
        </w:rPr>
      </w:pPr>
      <w:r>
        <w:t>56.</w:t>
      </w:r>
      <w:r>
        <w:tab/>
        <w:t>В находящемся в настоящее время на рассмотрении парламента Закон</w:t>
      </w:r>
      <w:r>
        <w:t>о</w:t>
      </w:r>
      <w:r>
        <w:t>проекте 2008 года об иммиграции, проживании и защите предлагается интегр</w:t>
      </w:r>
      <w:r>
        <w:t>и</w:t>
      </w:r>
      <w:r>
        <w:t>ровать процессы рассмотрения ходатайств о защите в государстве (в насто</w:t>
      </w:r>
      <w:r>
        <w:t>я</w:t>
      </w:r>
      <w:r>
        <w:t>щее время охватываемые Законом о беженцах 1996 года и Нормативными правил</w:t>
      </w:r>
      <w:r>
        <w:t>а</w:t>
      </w:r>
      <w:r>
        <w:t>ми Европейского сообщества (право на защиту) 2006 года</w:t>
      </w:r>
      <w:r>
        <w:rPr>
          <w:szCs w:val="24"/>
        </w:rPr>
        <w:t xml:space="preserve"> (S.I. </w:t>
      </w:r>
      <w:r>
        <w:rPr>
          <w:szCs w:val="24"/>
          <w:lang w:val="en-US"/>
        </w:rPr>
        <w:t>No</w:t>
      </w:r>
      <w:r>
        <w:rPr>
          <w:szCs w:val="24"/>
        </w:rPr>
        <w:t xml:space="preserve"> 518 2006 г</w:t>
      </w:r>
      <w:r>
        <w:rPr>
          <w:szCs w:val="24"/>
        </w:rPr>
        <w:t>о</w:t>
      </w:r>
      <w:r>
        <w:rPr>
          <w:szCs w:val="24"/>
        </w:rPr>
        <w:t>да)) и все другие аспекты, связанные с намерением просителя защиты остат</w:t>
      </w:r>
      <w:r>
        <w:rPr>
          <w:szCs w:val="24"/>
        </w:rPr>
        <w:t>ь</w:t>
      </w:r>
      <w:r>
        <w:rPr>
          <w:szCs w:val="24"/>
        </w:rPr>
        <w:t>ся в государстве (в настоящее время рассматриваемые в соответствии с З</w:t>
      </w:r>
      <w:r>
        <w:rPr>
          <w:szCs w:val="24"/>
        </w:rPr>
        <w:t>а</w:t>
      </w:r>
      <w:r>
        <w:rPr>
          <w:szCs w:val="24"/>
        </w:rPr>
        <w:t>коном об иммиграции 1999 года), в единый процесс, после завершения которого ка</w:t>
      </w:r>
      <w:r>
        <w:rPr>
          <w:szCs w:val="24"/>
        </w:rPr>
        <w:t>ж</w:t>
      </w:r>
      <w:r>
        <w:rPr>
          <w:szCs w:val="24"/>
        </w:rPr>
        <w:t>дый проситель будет иметь полный ответ на вопрос, будет ли ему или ей ра</w:t>
      </w:r>
      <w:r>
        <w:rPr>
          <w:szCs w:val="24"/>
        </w:rPr>
        <w:t>з</w:t>
      </w:r>
      <w:r>
        <w:rPr>
          <w:szCs w:val="24"/>
        </w:rPr>
        <w:t>решено остаться в государстве. Вследствие этого в Законопроекте предлагается отм</w:t>
      </w:r>
      <w:r>
        <w:rPr>
          <w:szCs w:val="24"/>
        </w:rPr>
        <w:t>е</w:t>
      </w:r>
      <w:r>
        <w:rPr>
          <w:szCs w:val="24"/>
        </w:rPr>
        <w:t>нить Закон о беженцах и Нормативные правила и включить в компетенцию М</w:t>
      </w:r>
      <w:r>
        <w:rPr>
          <w:szCs w:val="24"/>
        </w:rPr>
        <w:t>и</w:t>
      </w:r>
      <w:r>
        <w:rPr>
          <w:szCs w:val="24"/>
        </w:rPr>
        <w:t>нистра те функции, которые в настоящее время осуществляются Уполномоче</w:t>
      </w:r>
      <w:r>
        <w:rPr>
          <w:szCs w:val="24"/>
        </w:rPr>
        <w:t>н</w:t>
      </w:r>
      <w:r>
        <w:rPr>
          <w:szCs w:val="24"/>
        </w:rPr>
        <w:t>ным по рассмотрению ходатайств о предоставлении статуса беженцев в св</w:t>
      </w:r>
      <w:r>
        <w:rPr>
          <w:szCs w:val="24"/>
        </w:rPr>
        <w:t>я</w:t>
      </w:r>
      <w:r>
        <w:rPr>
          <w:szCs w:val="24"/>
        </w:rPr>
        <w:t>зи с просьбами об убежище. Законопроект также обеспечит перенесение в наци</w:t>
      </w:r>
      <w:r>
        <w:rPr>
          <w:szCs w:val="24"/>
        </w:rPr>
        <w:t>о</w:t>
      </w:r>
      <w:r>
        <w:rPr>
          <w:szCs w:val="24"/>
        </w:rPr>
        <w:t>нальное законодательство Директивы 2005/85/</w:t>
      </w:r>
      <w:r>
        <w:rPr>
          <w:szCs w:val="24"/>
          <w:lang w:val="en-US"/>
        </w:rPr>
        <w:t>EC</w:t>
      </w:r>
      <w:r>
        <w:rPr>
          <w:szCs w:val="24"/>
        </w:rPr>
        <w:t xml:space="preserve"> Совета ЕС</w:t>
      </w:r>
      <w:r w:rsidRPr="00346893">
        <w:rPr>
          <w:rStyle w:val="FootnoteReference"/>
          <w:sz w:val="20"/>
        </w:rPr>
        <w:footnoteReference w:id="13"/>
      </w:r>
      <w:r>
        <w:rPr>
          <w:szCs w:val="24"/>
        </w:rPr>
        <w:t xml:space="preserve"> от 1 декабря 2005 года о минимальных стандартах в отношении процедур предоставления и аннулирования статуса беженца ("Директива о процедурах предоставления убеж</w:t>
      </w:r>
      <w:r>
        <w:rPr>
          <w:szCs w:val="24"/>
        </w:rPr>
        <w:t>и</w:t>
      </w:r>
      <w:r>
        <w:rPr>
          <w:szCs w:val="24"/>
        </w:rPr>
        <w:t>ща").</w:t>
      </w:r>
    </w:p>
    <w:p w:rsidR="0088045B" w:rsidRPr="0004356F" w:rsidRDefault="0088045B" w:rsidP="0088045B">
      <w:pPr>
        <w:pStyle w:val="H4GR"/>
        <w:ind w:left="1134" w:right="1086" w:hanging="1134"/>
      </w:pPr>
      <w:r>
        <w:tab/>
      </w:r>
      <w:r>
        <w:tab/>
      </w:r>
      <w:r w:rsidRPr="0004356F">
        <w:t>Законы о равенстве в области занятости 1998 и 2004 годов и Законы о равном</w:t>
      </w:r>
      <w:r>
        <w:br/>
      </w:r>
      <w:r w:rsidRPr="0004356F">
        <w:t>статусе 2000−2004 годов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>57.</w:t>
      </w:r>
      <w:r>
        <w:rPr>
          <w:szCs w:val="24"/>
        </w:rPr>
        <w:tab/>
        <w:t>В настоящее время в Ирландии имеется созданный на широкой основе механизм борьбы с дискриминацией в области занятости и доступа и обеспеч</w:t>
      </w:r>
      <w:r>
        <w:rPr>
          <w:szCs w:val="24"/>
        </w:rPr>
        <w:t>е</w:t>
      </w:r>
      <w:r>
        <w:rPr>
          <w:szCs w:val="24"/>
        </w:rPr>
        <w:t>ния товарами и услугами частного или государственного сектора, в том числе применительно к образованию и обеспечению жильем. Законы запрещают ди</w:t>
      </w:r>
      <w:r>
        <w:rPr>
          <w:szCs w:val="24"/>
        </w:rPr>
        <w:t>с</w:t>
      </w:r>
      <w:r>
        <w:rPr>
          <w:szCs w:val="24"/>
        </w:rPr>
        <w:t>криминацию на девяти основаниях в отношении лиц, имеющих работу, пыта</w:t>
      </w:r>
      <w:r>
        <w:rPr>
          <w:szCs w:val="24"/>
        </w:rPr>
        <w:t>ю</w:t>
      </w:r>
      <w:r>
        <w:rPr>
          <w:szCs w:val="24"/>
        </w:rPr>
        <w:t>щихся трудоустроиться или проходящих профессиональную подготовку, а та</w:t>
      </w:r>
      <w:r>
        <w:rPr>
          <w:szCs w:val="24"/>
        </w:rPr>
        <w:t>к</w:t>
      </w:r>
      <w:r>
        <w:rPr>
          <w:szCs w:val="24"/>
        </w:rPr>
        <w:t>же лиц, стремящихся получить товары и услуги. Такими основаниями являю</w:t>
      </w:r>
      <w:r>
        <w:rPr>
          <w:szCs w:val="24"/>
        </w:rPr>
        <w:t>т</w:t>
      </w:r>
      <w:r>
        <w:rPr>
          <w:szCs w:val="24"/>
        </w:rPr>
        <w:t>ся пол, состояние в браке, семейное положение, сексуальная ориентация, рел</w:t>
      </w:r>
      <w:r>
        <w:rPr>
          <w:szCs w:val="24"/>
        </w:rPr>
        <w:t>и</w:t>
      </w:r>
      <w:r>
        <w:rPr>
          <w:szCs w:val="24"/>
        </w:rPr>
        <w:t>гия, возраст, инвалидность, раса и принадлежность к общине тревеллеров. Законы также запрещают виктимизацию, т.е. дискриминацию в отношении отдельных лиц, если они проходят по конкретному судебному делу или дают показания в соответствии с законодательством о равноправии или же законными способ</w:t>
      </w:r>
      <w:r>
        <w:rPr>
          <w:szCs w:val="24"/>
        </w:rPr>
        <w:t>а</w:t>
      </w:r>
      <w:r>
        <w:rPr>
          <w:szCs w:val="24"/>
        </w:rPr>
        <w:t>ми борются с дискриминацией, запрещенной по этому законодательс</w:t>
      </w:r>
      <w:r>
        <w:rPr>
          <w:szCs w:val="24"/>
        </w:rPr>
        <w:t>т</w:t>
      </w:r>
      <w:r>
        <w:rPr>
          <w:szCs w:val="24"/>
        </w:rPr>
        <w:t>ву.</w:t>
      </w:r>
    </w:p>
    <w:p w:rsidR="0088045B" w:rsidRDefault="0088045B" w:rsidP="00A64E91">
      <w:pPr>
        <w:pStyle w:val="H4GR"/>
      </w:pPr>
      <w:r>
        <w:tab/>
      </w:r>
      <w:r>
        <w:tab/>
        <w:t>Закон 2006 года о Международном уголовном суде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>58.</w:t>
      </w:r>
      <w:r>
        <w:rPr>
          <w:szCs w:val="24"/>
        </w:rPr>
        <w:tab/>
        <w:t>Закон 2006 года о Международном уголовном суде предусматривает нак</w:t>
      </w:r>
      <w:r>
        <w:rPr>
          <w:szCs w:val="24"/>
        </w:rPr>
        <w:t>а</w:t>
      </w:r>
      <w:r>
        <w:rPr>
          <w:szCs w:val="24"/>
        </w:rPr>
        <w:t>зание в судах государства и в военно-полевых судах в связи с геноцидом, пр</w:t>
      </w:r>
      <w:r>
        <w:rPr>
          <w:szCs w:val="24"/>
        </w:rPr>
        <w:t>е</w:t>
      </w:r>
      <w:r>
        <w:rPr>
          <w:szCs w:val="24"/>
        </w:rPr>
        <w:t>ступлениями против человечности, военными преступлениями и другими пр</w:t>
      </w:r>
      <w:r>
        <w:rPr>
          <w:szCs w:val="24"/>
        </w:rPr>
        <w:t>а</w:t>
      </w:r>
      <w:r>
        <w:rPr>
          <w:szCs w:val="24"/>
        </w:rPr>
        <w:t>вонарушениями, подпадающими под юрисдикцию Международного уголо</w:t>
      </w:r>
      <w:r>
        <w:rPr>
          <w:szCs w:val="24"/>
        </w:rPr>
        <w:t>в</w:t>
      </w:r>
      <w:r>
        <w:rPr>
          <w:szCs w:val="24"/>
        </w:rPr>
        <w:t>ного суда. Следует отметить раздел 63, в котором предусматривается, что диплом</w:t>
      </w:r>
      <w:r>
        <w:rPr>
          <w:szCs w:val="24"/>
        </w:rPr>
        <w:t>а</w:t>
      </w:r>
      <w:r>
        <w:rPr>
          <w:szCs w:val="24"/>
        </w:rPr>
        <w:t>тический или государственный иммунитет не должен являться препятствием для разбирательства в соответствии с этим зак</w:t>
      </w:r>
      <w:r>
        <w:rPr>
          <w:szCs w:val="24"/>
        </w:rPr>
        <w:t>о</w:t>
      </w:r>
      <w:r>
        <w:rPr>
          <w:szCs w:val="24"/>
        </w:rPr>
        <w:t xml:space="preserve">нодательством. </w:t>
      </w:r>
    </w:p>
    <w:p w:rsidR="0088045B" w:rsidRDefault="0088045B" w:rsidP="00A64E91">
      <w:pPr>
        <w:pStyle w:val="H4GR"/>
      </w:pPr>
      <w:r>
        <w:tab/>
      </w:r>
      <w:r>
        <w:tab/>
        <w:t>Закон 1998 года о торговле детьми и детской порнографии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>59.</w:t>
      </w:r>
      <w:r>
        <w:rPr>
          <w:szCs w:val="24"/>
        </w:rPr>
        <w:tab/>
        <w:t>Закон предусматривает наказание вплоть до пожизненного заключения за совершение преступления торговли детьми в целях их сексуальной эксплуат</w:t>
      </w:r>
      <w:r>
        <w:rPr>
          <w:szCs w:val="24"/>
        </w:rPr>
        <w:t>а</w:t>
      </w:r>
      <w:r>
        <w:rPr>
          <w:szCs w:val="24"/>
        </w:rPr>
        <w:t>ции. В нем также предусматривается наказание за новые преступления, связа</w:t>
      </w:r>
      <w:r>
        <w:rPr>
          <w:szCs w:val="24"/>
        </w:rPr>
        <w:t>н</w:t>
      </w:r>
      <w:r>
        <w:rPr>
          <w:szCs w:val="24"/>
        </w:rPr>
        <w:t>ные с сознательным производством, распечаткой, опубликованием, экспортом, импортом, распространением, продажей или показом детской порнографии, к</w:t>
      </w:r>
      <w:r>
        <w:rPr>
          <w:szCs w:val="24"/>
        </w:rPr>
        <w:t>о</w:t>
      </w:r>
      <w:r>
        <w:rPr>
          <w:szCs w:val="24"/>
        </w:rPr>
        <w:t>торое доходит до 10 лет лишения свободы, а также делает преступлением вл</w:t>
      </w:r>
      <w:r>
        <w:rPr>
          <w:szCs w:val="24"/>
        </w:rPr>
        <w:t>а</w:t>
      </w:r>
      <w:r>
        <w:rPr>
          <w:szCs w:val="24"/>
        </w:rPr>
        <w:t>дение детской порнографией, карающееся наказанием до пяти лет лишения свободы. Учитывались применимые к детям положения Совместных действий Европейского сообщества по борьбе с торговлей людьми и сексуальной эк</w:t>
      </w:r>
      <w:r>
        <w:rPr>
          <w:szCs w:val="24"/>
        </w:rPr>
        <w:t>с</w:t>
      </w:r>
      <w:r>
        <w:rPr>
          <w:szCs w:val="24"/>
        </w:rPr>
        <w:t>плуатацией детей, а также статья 34 Конвенции Организации Объединенных Наций о правах ребенка, которая оказала влияние на текст Совместных дейс</w:t>
      </w:r>
      <w:r>
        <w:rPr>
          <w:szCs w:val="24"/>
        </w:rPr>
        <w:t>т</w:t>
      </w:r>
      <w:r>
        <w:rPr>
          <w:szCs w:val="24"/>
        </w:rPr>
        <w:t>вий.</w:t>
      </w:r>
    </w:p>
    <w:p w:rsidR="0088045B" w:rsidRDefault="0088045B" w:rsidP="00A64E91">
      <w:pPr>
        <w:pStyle w:val="H4GR"/>
      </w:pPr>
      <w:r>
        <w:tab/>
      </w:r>
      <w:r>
        <w:tab/>
        <w:t>Закон 1997 года о преступлениях против личности без смертельного исхода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>60.</w:t>
      </w:r>
      <w:r>
        <w:rPr>
          <w:szCs w:val="24"/>
        </w:rPr>
        <w:tab/>
        <w:t>Закон гласит, что преступлением является угроза убить или причинить серьезный ущерб другому лицу. Осуждение влечет за собой штраф или возмо</w:t>
      </w:r>
      <w:r>
        <w:rPr>
          <w:szCs w:val="24"/>
        </w:rPr>
        <w:t>ж</w:t>
      </w:r>
      <w:r>
        <w:rPr>
          <w:szCs w:val="24"/>
        </w:rPr>
        <w:t>ное тюремное заключение сроком до 10 лет. В нем также говорится, что прич</w:t>
      </w:r>
      <w:r>
        <w:rPr>
          <w:szCs w:val="24"/>
        </w:rPr>
        <w:t>и</w:t>
      </w:r>
      <w:r>
        <w:rPr>
          <w:szCs w:val="24"/>
        </w:rPr>
        <w:t>нение ущерба другому лицу также является правонарушением.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>61.</w:t>
      </w:r>
      <w:r>
        <w:rPr>
          <w:szCs w:val="24"/>
        </w:rPr>
        <w:tab/>
        <w:t>Закон гласит, что преступлением является принуждение другого лица с</w:t>
      </w:r>
      <w:r>
        <w:rPr>
          <w:szCs w:val="24"/>
        </w:rPr>
        <w:t>о</w:t>
      </w:r>
      <w:r>
        <w:rPr>
          <w:szCs w:val="24"/>
        </w:rPr>
        <w:t>вершать (или не совершать) действия, которые лицо имеет право совершать на законных основаниях. Такое принуждение включает в себя насилие или запуг</w:t>
      </w:r>
      <w:r>
        <w:rPr>
          <w:szCs w:val="24"/>
        </w:rPr>
        <w:t>и</w:t>
      </w:r>
      <w:r>
        <w:rPr>
          <w:szCs w:val="24"/>
        </w:rPr>
        <w:t>вание другого человека или его семьи; ущерб имуществу потерпевшего; н</w:t>
      </w:r>
      <w:r>
        <w:rPr>
          <w:szCs w:val="24"/>
        </w:rPr>
        <w:t>а</w:t>
      </w:r>
      <w:r>
        <w:rPr>
          <w:szCs w:val="24"/>
        </w:rPr>
        <w:t>стойчивое следование за этим лицом из одного места в другое; наблюдение или преграждение дороги к месту, где живет или работает или "оказывается" поте</w:t>
      </w:r>
      <w:r>
        <w:rPr>
          <w:szCs w:val="24"/>
        </w:rPr>
        <w:t>р</w:t>
      </w:r>
      <w:r>
        <w:rPr>
          <w:szCs w:val="24"/>
        </w:rPr>
        <w:t>певший, или следование за потерпевшим с другими людьми беспорядочным образом в общественном месте. Осуждение за это правонарушение может п</w:t>
      </w:r>
      <w:r>
        <w:rPr>
          <w:szCs w:val="24"/>
        </w:rPr>
        <w:t>о</w:t>
      </w:r>
      <w:r>
        <w:rPr>
          <w:szCs w:val="24"/>
        </w:rPr>
        <w:t xml:space="preserve">влечь за собой штраф или возможное тюремное заключение сроком до пяти лет. 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>62.</w:t>
      </w:r>
      <w:r>
        <w:rPr>
          <w:szCs w:val="24"/>
        </w:rPr>
        <w:tab/>
        <w:t>Закон гласит, что преступлением является преследование другого челов</w:t>
      </w:r>
      <w:r>
        <w:rPr>
          <w:szCs w:val="24"/>
        </w:rPr>
        <w:t>е</w:t>
      </w:r>
      <w:r>
        <w:rPr>
          <w:szCs w:val="24"/>
        </w:rPr>
        <w:t>ка. Преследование означает настойчивое слежение, наблюдение, приставание, преграждение дороги или общение с потерпевшим без законной, уважительной или разумной причины. Это включает в себя использование телефона. Пресл</w:t>
      </w:r>
      <w:r>
        <w:rPr>
          <w:szCs w:val="24"/>
        </w:rPr>
        <w:t>е</w:t>
      </w:r>
      <w:r>
        <w:rPr>
          <w:szCs w:val="24"/>
        </w:rPr>
        <w:t>дование связано с серьезным нарушением спокойной жизни пострадавшего и вторжением в его личную жизнь или вызыванием тревоги, созданием стресса или нанесением вреда потерпевшему. Суд может оштрафовать или, возможно, заключить в тюрьму виновника или же запретить ему вступать в любой дал</w:t>
      </w:r>
      <w:r>
        <w:rPr>
          <w:szCs w:val="24"/>
        </w:rPr>
        <w:t>ь</w:t>
      </w:r>
      <w:r>
        <w:rPr>
          <w:szCs w:val="24"/>
        </w:rPr>
        <w:t>нейший контакт с потерпевшим. Кроме того, суд может постановить, что в</w:t>
      </w:r>
      <w:r>
        <w:rPr>
          <w:szCs w:val="24"/>
        </w:rPr>
        <w:t>и</w:t>
      </w:r>
      <w:r>
        <w:rPr>
          <w:szCs w:val="24"/>
        </w:rPr>
        <w:t>новный должен держаться на расстоянии, которое подлежит определению в р</w:t>
      </w:r>
      <w:r>
        <w:rPr>
          <w:szCs w:val="24"/>
        </w:rPr>
        <w:t>е</w:t>
      </w:r>
      <w:r>
        <w:rPr>
          <w:szCs w:val="24"/>
        </w:rPr>
        <w:t>шении суда, от места жительства и работы пострадавшего.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>63.</w:t>
      </w:r>
      <w:r>
        <w:rPr>
          <w:szCs w:val="24"/>
        </w:rPr>
        <w:tab/>
        <w:t>Следует отметить, что, хотя в соответствии с Законом о бытовом насилии (см. ниже) к правосудию обычно обращаются потерпевшие, Закон 1997 года о преступлениях против личности без смертельного исхода касается уголовных преступлений, которые применимы ко всем лицам.</w:t>
      </w:r>
    </w:p>
    <w:p w:rsidR="0088045B" w:rsidRDefault="0088045B" w:rsidP="00A64E91">
      <w:pPr>
        <w:pStyle w:val="H4GR"/>
      </w:pPr>
      <w:r>
        <w:tab/>
      </w:r>
      <w:r>
        <w:tab/>
        <w:t>Закон о бытовом насилии 1996 года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>64.</w:t>
      </w:r>
      <w:r>
        <w:rPr>
          <w:szCs w:val="24"/>
        </w:rPr>
        <w:tab/>
        <w:t>В случаях, когда партнер или супруг совершал насильственные действия или вел себя недостойным образом, Закон о бытовом насилии 1996 года допу</w:t>
      </w:r>
      <w:r>
        <w:rPr>
          <w:szCs w:val="24"/>
        </w:rPr>
        <w:t>с</w:t>
      </w:r>
      <w:r>
        <w:rPr>
          <w:szCs w:val="24"/>
        </w:rPr>
        <w:t>кает проведение судебных разбирательств. Законодательство обеспечивает сл</w:t>
      </w:r>
      <w:r>
        <w:rPr>
          <w:szCs w:val="24"/>
        </w:rPr>
        <w:t>е</w:t>
      </w:r>
      <w:r>
        <w:rPr>
          <w:szCs w:val="24"/>
        </w:rPr>
        <w:t>дующие средства правовой защиты: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ab/>
        <w:t>а)</w:t>
      </w:r>
      <w:r>
        <w:rPr>
          <w:szCs w:val="24"/>
        </w:rPr>
        <w:tab/>
        <w:t>Распоряжение о предотвращении контакта: распоряжение, запр</w:t>
      </w:r>
      <w:r>
        <w:rPr>
          <w:szCs w:val="24"/>
        </w:rPr>
        <w:t>е</w:t>
      </w:r>
      <w:r>
        <w:rPr>
          <w:szCs w:val="24"/>
        </w:rPr>
        <w:t>щающее супругу или партнеру (при определенных обстоятельствах) посещать место, где проживает заявитель, или использовать или угрожать использовать насилие в отношении др</w:t>
      </w:r>
      <w:r>
        <w:rPr>
          <w:szCs w:val="24"/>
        </w:rPr>
        <w:t>у</w:t>
      </w:r>
      <w:r>
        <w:rPr>
          <w:szCs w:val="24"/>
        </w:rPr>
        <w:t>гого заявителя или зависимого члена семьи.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  <w:t>Распоряжение о временном предотвращении контакта: распоряж</w:t>
      </w:r>
      <w:r>
        <w:rPr>
          <w:szCs w:val="24"/>
        </w:rPr>
        <w:t>е</w:t>
      </w:r>
      <w:r>
        <w:rPr>
          <w:szCs w:val="24"/>
        </w:rPr>
        <w:t>ние, действующее в течение слушания по просьбе о вынесении распоряжения о предотвращ</w:t>
      </w:r>
      <w:r>
        <w:rPr>
          <w:szCs w:val="24"/>
        </w:rPr>
        <w:t>е</w:t>
      </w:r>
      <w:r>
        <w:rPr>
          <w:szCs w:val="24"/>
        </w:rPr>
        <w:t>нии контакта.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ab/>
        <w:t>с)</w:t>
      </w:r>
      <w:r>
        <w:rPr>
          <w:szCs w:val="24"/>
        </w:rPr>
        <w:tab/>
        <w:t>Распоряжение о защите: промежуточное распоряжение, обязыва</w:t>
      </w:r>
      <w:r>
        <w:rPr>
          <w:szCs w:val="24"/>
        </w:rPr>
        <w:t>ю</w:t>
      </w:r>
      <w:r>
        <w:rPr>
          <w:szCs w:val="24"/>
        </w:rPr>
        <w:t>щее лицо прекратить использование угроз или актов насилия в отношении за</w:t>
      </w:r>
      <w:r>
        <w:rPr>
          <w:szCs w:val="24"/>
        </w:rPr>
        <w:t>я</w:t>
      </w:r>
      <w:r>
        <w:rPr>
          <w:szCs w:val="24"/>
        </w:rPr>
        <w:t>вителя или нах</w:t>
      </w:r>
      <w:r>
        <w:rPr>
          <w:szCs w:val="24"/>
        </w:rPr>
        <w:t>о</w:t>
      </w:r>
      <w:r>
        <w:rPr>
          <w:szCs w:val="24"/>
        </w:rPr>
        <w:t>дящихся у него на иждивении детей.</w:t>
      </w:r>
    </w:p>
    <w:p w:rsidR="0088045B" w:rsidRDefault="0088045B" w:rsidP="00A64E91">
      <w:pPr>
        <w:pStyle w:val="SingleTxtGR0"/>
        <w:rPr>
          <w:szCs w:val="24"/>
        </w:rPr>
      </w:pPr>
      <w:r>
        <w:rPr>
          <w:szCs w:val="24"/>
        </w:rPr>
        <w:tab/>
        <w:t>d)</w:t>
      </w:r>
      <w:r>
        <w:rPr>
          <w:szCs w:val="24"/>
        </w:rPr>
        <w:tab/>
        <w:t>Распоряжение об обеспечении безопасности: распоряжение, з</w:t>
      </w:r>
      <w:r>
        <w:rPr>
          <w:szCs w:val="24"/>
        </w:rPr>
        <w:t>а</w:t>
      </w:r>
      <w:r>
        <w:rPr>
          <w:szCs w:val="24"/>
        </w:rPr>
        <w:t>прещающее лицу повторно совершать акты насилия или угрожать применением насилия.</w:t>
      </w:r>
    </w:p>
    <w:p w:rsidR="009B3D96" w:rsidRDefault="009B3D96" w:rsidP="00A64E91">
      <w:pPr>
        <w:pStyle w:val="H4GR"/>
      </w:pPr>
      <w:r>
        <w:tab/>
      </w:r>
      <w:r>
        <w:tab/>
        <w:t>Закон по уходу за ребенком 1991 года</w:t>
      </w:r>
    </w:p>
    <w:p w:rsidR="009B3D96" w:rsidRDefault="009B3D96" w:rsidP="00A64E91">
      <w:pPr>
        <w:pStyle w:val="SingleTxtGR0"/>
      </w:pPr>
      <w:r w:rsidRPr="008D1306">
        <w:t>65.</w:t>
      </w:r>
      <w:r w:rsidRPr="008D1306">
        <w:tab/>
        <w:t>В этом Законе основное внимание уделяется детям и обеспечению благ</w:t>
      </w:r>
      <w:r w:rsidRPr="008D1306">
        <w:t>о</w:t>
      </w:r>
      <w:r w:rsidRPr="008D1306">
        <w:t>получия</w:t>
      </w:r>
      <w:r>
        <w:t xml:space="preserve"> ребенка. Он также предусматривает конкретную обязанность службы здравоохранения выявлять д</w:t>
      </w:r>
      <w:r>
        <w:t>е</w:t>
      </w:r>
      <w:r>
        <w:t>тей, не получающих достаточного ухода и защиты, и для обесп</w:t>
      </w:r>
      <w:r>
        <w:t>е</w:t>
      </w:r>
      <w:r>
        <w:t>чения их благополучия обеспечивать услуги по уходу за ребенком и поддержки семьи. Этот закон основывается на базовом принципе о том, что благополучие ребенка имеет первостепенное знач</w:t>
      </w:r>
      <w:r>
        <w:t>е</w:t>
      </w:r>
      <w:r>
        <w:t>ние.</w:t>
      </w:r>
    </w:p>
    <w:p w:rsidR="009B3D96" w:rsidRDefault="009B3D96" w:rsidP="00A64E91">
      <w:pPr>
        <w:pStyle w:val="H4GR"/>
      </w:pPr>
      <w:r>
        <w:tab/>
      </w:r>
      <w:r>
        <w:tab/>
        <w:t>Закон 2008 года об уголовном праве (торговля людьми)</w:t>
      </w:r>
    </w:p>
    <w:p w:rsidR="009B3D96" w:rsidRDefault="009B3D96" w:rsidP="00A64E91">
      <w:pPr>
        <w:pStyle w:val="SingleTxtGR0"/>
      </w:pPr>
      <w:r>
        <w:t>66.</w:t>
      </w:r>
      <w:r>
        <w:tab/>
        <w:t>Закон создает отдельную категорию преступлений торговли детьми в ц</w:t>
      </w:r>
      <w:r>
        <w:t>е</w:t>
      </w:r>
      <w:r>
        <w:t>лях эк</w:t>
      </w:r>
      <w:r>
        <w:t>с</w:t>
      </w:r>
      <w:r>
        <w:t>плуатации их труда или извлечения их органов, торговли детьми в целях их сексуальной эксплуатации и торговли взрослыми людьми в целях их секс</w:t>
      </w:r>
      <w:r>
        <w:t>у</w:t>
      </w:r>
      <w:r>
        <w:t>альной эксплуатации или использования их труда или же извлечения их орг</w:t>
      </w:r>
      <w:r>
        <w:t>а</w:t>
      </w:r>
      <w:r>
        <w:t>нов. Он также пред</w:t>
      </w:r>
      <w:r>
        <w:t>у</w:t>
      </w:r>
      <w:r>
        <w:t>сматривает, что преступлением является продажа или предложение продать или покупка или предложение лишь купить любого чел</w:t>
      </w:r>
      <w:r>
        <w:t>о</w:t>
      </w:r>
      <w:r>
        <w:t>века − взрослого или ребенка − с какой бы то ни было целью. Преступлением является поощрение или содействие торговле людьми с ц</w:t>
      </w:r>
      <w:r>
        <w:t>е</w:t>
      </w:r>
      <w:r>
        <w:t>лью проституции.</w:t>
      </w:r>
    </w:p>
    <w:p w:rsidR="009B3D96" w:rsidRDefault="009B3D96" w:rsidP="00A64E91">
      <w:pPr>
        <w:pStyle w:val="SingleTxtGR0"/>
      </w:pPr>
      <w:r>
        <w:t>67.</w:t>
      </w:r>
      <w:r>
        <w:tab/>
        <w:t>В частности, Закон определяет следующие преступления в разделах 2−5:</w:t>
      </w:r>
    </w:p>
    <w:p w:rsidR="009B3D96" w:rsidRDefault="009B3D96" w:rsidP="00A64E91">
      <w:pPr>
        <w:pStyle w:val="SingleTxtGR0"/>
      </w:pPr>
      <w:r>
        <w:tab/>
        <w:t>а)</w:t>
      </w:r>
      <w:r>
        <w:tab/>
        <w:t>торговля детьми в целях эксплуатации их труда или извлечения их органов и продажа или покупка ребенка с любой целью (раздел 2);</w:t>
      </w:r>
    </w:p>
    <w:p w:rsidR="009B3D96" w:rsidRDefault="009B3D96" w:rsidP="00A64E91">
      <w:pPr>
        <w:pStyle w:val="SingleTxtGR0"/>
      </w:pPr>
      <w:r>
        <w:tab/>
      </w:r>
      <w:r>
        <w:rPr>
          <w:lang w:val="en-US"/>
        </w:rPr>
        <w:t>b</w:t>
      </w:r>
      <w:r w:rsidRPr="00DD5913">
        <w:t>)</w:t>
      </w:r>
      <w:r w:rsidRPr="00DD5913">
        <w:tab/>
      </w:r>
      <w:r>
        <w:t>торговля детьми в целях сексуальной эксплуатации (путем прои</w:t>
      </w:r>
      <w:r>
        <w:t>з</w:t>
      </w:r>
      <w:r>
        <w:t>ведения замены в Законе о торговле детьми и детской порнографии 1998 года) (раздел 3);</w:t>
      </w:r>
    </w:p>
    <w:p w:rsidR="009B3D96" w:rsidRDefault="009B3D96" w:rsidP="00A64E91">
      <w:pPr>
        <w:pStyle w:val="SingleTxtGR0"/>
      </w:pPr>
      <w:r>
        <w:tab/>
        <w:t>с)</w:t>
      </w:r>
      <w:r>
        <w:tab/>
        <w:t>торговля взрослыми в целях их сексуальной или трудовой эксплу</w:t>
      </w:r>
      <w:r>
        <w:t>а</w:t>
      </w:r>
      <w:r>
        <w:t>тации или извлечения их органов и продажа или покупка взрослых людей с л</w:t>
      </w:r>
      <w:r>
        <w:t>ю</w:t>
      </w:r>
      <w:r>
        <w:t>бой целью (раздел 4);</w:t>
      </w:r>
    </w:p>
    <w:p w:rsidR="009B3D96" w:rsidRDefault="009B3D96" w:rsidP="00A64E91">
      <w:pPr>
        <w:pStyle w:val="SingleTxtGR0"/>
      </w:pPr>
      <w:r>
        <w:tab/>
      </w:r>
      <w:r>
        <w:rPr>
          <w:lang w:val="en-US"/>
        </w:rPr>
        <w:t>d</w:t>
      </w:r>
      <w:r w:rsidRPr="00E94CD0">
        <w:t>)</w:t>
      </w:r>
      <w:r>
        <w:tab/>
        <w:t>содействие или поощрение торговли людьми в целях проституции. В отличие от существующих правонарушений, связанных с проституцией, п</w:t>
      </w:r>
      <w:r>
        <w:t>о</w:t>
      </w:r>
      <w:r>
        <w:t>ощрение или содействие могут осуществляться как в частном, так и в общес</w:t>
      </w:r>
      <w:r>
        <w:t>т</w:t>
      </w:r>
      <w:r>
        <w:t>венном месте, и лицо, являющееся объектом торговли, не совершает никакого правонарушения (раздел 5).</w:t>
      </w:r>
    </w:p>
    <w:p w:rsidR="009B3D96" w:rsidRDefault="009B3D96" w:rsidP="00A64E91">
      <w:pPr>
        <w:pStyle w:val="SingleTxtGR0"/>
      </w:pPr>
      <w:r>
        <w:t>68.</w:t>
      </w:r>
      <w:r>
        <w:tab/>
        <w:t>В разделе 7 Закона предусматривается широкий спектр юрисдикций для ирландских судов. Любое преступление торговли людьми, совершенное за гр</w:t>
      </w:r>
      <w:r>
        <w:t>а</w:t>
      </w:r>
      <w:r>
        <w:t>ницей гражданином Ирландии или лицом, постоянно проживающим в Ирла</w:t>
      </w:r>
      <w:r>
        <w:t>н</w:t>
      </w:r>
      <w:r>
        <w:t>дии, может преследоваться в Ирландии, и любое преступление торговли люд</w:t>
      </w:r>
      <w:r>
        <w:t>ь</w:t>
      </w:r>
      <w:r>
        <w:t>ми, совершенное за границей в отношении ирландца или лица, постоянно пр</w:t>
      </w:r>
      <w:r>
        <w:t>о</w:t>
      </w:r>
      <w:r>
        <w:t>живающего в Ирландии, может пресл</w:t>
      </w:r>
      <w:r>
        <w:t>е</w:t>
      </w:r>
      <w:r>
        <w:t>доваться в Ирландии.</w:t>
      </w:r>
    </w:p>
    <w:p w:rsidR="009B3D96" w:rsidRDefault="009B3D96" w:rsidP="00A64E91">
      <w:pPr>
        <w:pStyle w:val="SingleTxtGR0"/>
      </w:pPr>
      <w:r>
        <w:t>69.</w:t>
      </w:r>
      <w:r>
        <w:tab/>
        <w:t>В разделах 10−20 предусматривается защита предполагаемых жертв то</w:t>
      </w:r>
      <w:r>
        <w:t>р</w:t>
      </w:r>
      <w:r>
        <w:t>говли людьми посредством уголовного законодательства. В них предусматрив</w:t>
      </w:r>
      <w:r>
        <w:t>а</w:t>
      </w:r>
      <w:r>
        <w:t>ется исключ</w:t>
      </w:r>
      <w:r>
        <w:t>е</w:t>
      </w:r>
      <w:r>
        <w:t>ние общественности из участия в производстве дел о торговле людьми; анонимность жертв торговли людьми и дача показаний жертвами то</w:t>
      </w:r>
      <w:r>
        <w:t>р</w:t>
      </w:r>
      <w:r>
        <w:t>говли людьми при использовании средств т</w:t>
      </w:r>
      <w:r>
        <w:t>е</w:t>
      </w:r>
      <w:r>
        <w:t>левизионной связи.</w:t>
      </w:r>
    </w:p>
    <w:p w:rsidR="009B3D96" w:rsidRDefault="009B3D96" w:rsidP="00A64E91">
      <w:pPr>
        <w:pStyle w:val="H4GR"/>
      </w:pPr>
      <w:r>
        <w:tab/>
      </w:r>
      <w:r>
        <w:tab/>
        <w:t>Международные договоры</w:t>
      </w:r>
    </w:p>
    <w:p w:rsidR="009B3D96" w:rsidRDefault="009B3D96" w:rsidP="00A64E91">
      <w:pPr>
        <w:pStyle w:val="SingleTxtGR0"/>
      </w:pPr>
      <w:r>
        <w:t>70.</w:t>
      </w:r>
      <w:r>
        <w:tab/>
        <w:t>Ирландия является участником различных международных договоров, включая: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 xml:space="preserve">Устав Организации Объединенных Наций 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Международный пакт о гражданских и политических правах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Факультативный протокол к Международному пакту о гражданских и п</w:t>
      </w:r>
      <w:r>
        <w:t>о</w:t>
      </w:r>
      <w:r>
        <w:t>литических правах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второй Факультативный протокол к Международному пакту о гражда</w:t>
      </w:r>
      <w:r>
        <w:t>н</w:t>
      </w:r>
      <w:r>
        <w:t>ских и политических правах, направленный на отмену смертной казни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Международный пакт об экономических, социальных и культурных пр</w:t>
      </w:r>
      <w:r>
        <w:t>а</w:t>
      </w:r>
      <w:r>
        <w:t>вах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Конвенцию о правах ребенка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Факультативный протокол к Конвенции о правах ребенка, касающийся участия детей в вооруженных конфликтах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Конвенцию о ликвидации всех форм дискриминации в отношении же</w:t>
      </w:r>
      <w:r>
        <w:t>н</w:t>
      </w:r>
      <w:r>
        <w:t>щин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Факультативный протокол к Конвенции о ликвидации всех форм дискр</w:t>
      </w:r>
      <w:r>
        <w:t>и</w:t>
      </w:r>
      <w:r>
        <w:t>минации в отношении женщин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Конвенцию о гражданстве замужней женщины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Международную конвенцию о ликвидации всех форм расовой дискрим</w:t>
      </w:r>
      <w:r>
        <w:t>и</w:t>
      </w:r>
      <w:r>
        <w:t>нации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Конвенцию о предупреждении преступления геноцида и наказании за н</w:t>
      </w:r>
      <w:r>
        <w:t>е</w:t>
      </w:r>
      <w:r>
        <w:t>го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Конвенцию о сокращении безгражданства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Конвенцию о статусе апатридов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Конвенцию о статусе беженцев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Римский статут Международного уголовного суда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Женевскую конвенцию (</w:t>
      </w:r>
      <w:r>
        <w:rPr>
          <w:lang w:val="en-US"/>
        </w:rPr>
        <w:t>I</w:t>
      </w:r>
      <w:r>
        <w:t>) об улучшении участи раненых и больных в дейс</w:t>
      </w:r>
      <w:r>
        <w:t>т</w:t>
      </w:r>
      <w:r>
        <w:t>вующих армиях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Женевскую конвенцию (</w:t>
      </w:r>
      <w:r>
        <w:rPr>
          <w:lang w:val="en-US"/>
        </w:rPr>
        <w:t>II</w:t>
      </w:r>
      <w:r>
        <w:t>) об улучшении участи раненых, больных и лиц, п</w:t>
      </w:r>
      <w:r>
        <w:t>о</w:t>
      </w:r>
      <w:r>
        <w:t>терпевших кораблекрушение, из состава вооруженных сил на море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Женевскую конвенцию (</w:t>
      </w:r>
      <w:r>
        <w:rPr>
          <w:lang w:val="en-US"/>
        </w:rPr>
        <w:t>III</w:t>
      </w:r>
      <w:r>
        <w:t>) об обращении с военнопленными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 xml:space="preserve">Женевскую конвенцию </w:t>
      </w:r>
      <w:r w:rsidRPr="00AF354C">
        <w:t>(</w:t>
      </w:r>
      <w:r>
        <w:rPr>
          <w:lang w:val="en-US"/>
        </w:rPr>
        <w:t>IV</w:t>
      </w:r>
      <w:r w:rsidRPr="00AF354C">
        <w:t>)</w:t>
      </w:r>
      <w:r>
        <w:t xml:space="preserve"> о защите гражданского населения во время войны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Конвенцию против пыток и других жестоких, бесчеловечных или ун</w:t>
      </w:r>
      <w:r>
        <w:t>и</w:t>
      </w:r>
      <w:r>
        <w:t>жающих достоинство видов обращения и наказания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Конвенцию о рабстве, подписанную в Женеве 25 сентября 1926 года, с попра</w:t>
      </w:r>
      <w:r>
        <w:t>в</w:t>
      </w:r>
      <w:r>
        <w:t>ками, внесенными в нее Протоколом.</w:t>
      </w:r>
    </w:p>
    <w:p w:rsidR="009B3D96" w:rsidRDefault="009B3D96" w:rsidP="00A64E91">
      <w:pPr>
        <w:pStyle w:val="SingleTxtGR0"/>
      </w:pPr>
      <w:r>
        <w:t>71.</w:t>
      </w:r>
      <w:r>
        <w:tab/>
        <w:t>Ирландия является стороной следующих договоров Совета Европы:</w:t>
      </w:r>
    </w:p>
    <w:p w:rsidR="009B3D96" w:rsidRPr="008A7E06" w:rsidRDefault="009B3D96" w:rsidP="00A64E91">
      <w:pPr>
        <w:pStyle w:val="Bullet1GR"/>
        <w:numPr>
          <w:ilvl w:val="0"/>
          <w:numId w:val="1"/>
        </w:numPr>
      </w:pPr>
      <w:r w:rsidRPr="008A7E06">
        <w:t>Устав</w:t>
      </w:r>
      <w:r>
        <w:t>а</w:t>
      </w:r>
      <w:r w:rsidRPr="008A7E06">
        <w:t xml:space="preserve"> Совета Европы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 w:rsidRPr="008A7E06">
        <w:t>Конвенци</w:t>
      </w:r>
      <w:r>
        <w:t>и</w:t>
      </w:r>
      <w:r w:rsidRPr="008A7E06">
        <w:t xml:space="preserve"> о защите прав</w:t>
      </w:r>
      <w:r>
        <w:t xml:space="preserve"> человека и основных свобод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Протокола № 1 к Конвенции о защите прав человека и основных свобод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Протокола № 4 к Конвенции о защите прав человека и основных свобод об обеспечении некоторых прав и свобод, помимо тех, которые уже включены в Конвенцию и Первый Протокол к ней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Протокола № 6 к Конвенции о защите прав человека и основных свобод, к</w:t>
      </w:r>
      <w:r>
        <w:t>а</w:t>
      </w:r>
      <w:r>
        <w:t>сающегося отмены смертной казни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Протокола № 7 к Конвенции о защите прав человека и основных свобод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Протокола № 13 к Конвенции о защите прав человека и основных свобод, к</w:t>
      </w:r>
      <w:r>
        <w:t>а</w:t>
      </w:r>
      <w:r>
        <w:t>сающегося отмены смертной казни при любых обстоятельствах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Европейской социальной хартии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Европейской социальной хартии (пересмотренной)</w:t>
      </w:r>
    </w:p>
    <w:p w:rsidR="009B3D96" w:rsidRDefault="009B3D96" w:rsidP="00A64E91">
      <w:pPr>
        <w:pStyle w:val="Bullet1GR"/>
        <w:numPr>
          <w:ilvl w:val="0"/>
          <w:numId w:val="1"/>
        </w:numPr>
      </w:pPr>
      <w:r>
        <w:t>Рамочной конвенции о защите национальных меньшинств.</w:t>
      </w:r>
    </w:p>
    <w:p w:rsidR="009B3D96" w:rsidRDefault="009B3D96" w:rsidP="00A64E91">
      <w:pPr>
        <w:pStyle w:val="SingleTxtGR0"/>
      </w:pPr>
      <w:r>
        <w:t>72.</w:t>
      </w:r>
      <w:r>
        <w:tab/>
        <w:t>Ирландия подписала, но еще не ратифицировала следующие междун</w:t>
      </w:r>
      <w:r>
        <w:t>а</w:t>
      </w:r>
      <w:r>
        <w:t>родные с</w:t>
      </w:r>
      <w:r>
        <w:t>о</w:t>
      </w:r>
      <w:r>
        <w:t>глашения:</w:t>
      </w:r>
    </w:p>
    <w:p w:rsidR="009B3D96" w:rsidRDefault="009B3D96" w:rsidP="00A64E91">
      <w:pPr>
        <w:pStyle w:val="SingleTxtGR0"/>
      </w:pPr>
      <w:r>
        <w:tab/>
        <w:t>а)</w:t>
      </w:r>
      <w:r>
        <w:tab/>
        <w:t>Протокол № 12 к Конвенции о защите прав человека и основных свобод;</w:t>
      </w:r>
    </w:p>
    <w:p w:rsidR="009B3D96" w:rsidRDefault="009B3D96" w:rsidP="00A64E91">
      <w:pPr>
        <w:pStyle w:val="SingleTxtGR0"/>
      </w:pPr>
      <w:r>
        <w:tab/>
      </w:r>
      <w:r>
        <w:rPr>
          <w:lang w:val="en-US"/>
        </w:rPr>
        <w:t>b</w:t>
      </w:r>
      <w:r>
        <w:t>)</w:t>
      </w:r>
      <w:r>
        <w:tab/>
        <w:t>Международную конвенцию о защите всех лиц от насильственных исчезн</w:t>
      </w:r>
      <w:r>
        <w:t>о</w:t>
      </w:r>
      <w:r>
        <w:t>вений;</w:t>
      </w:r>
    </w:p>
    <w:p w:rsidR="009B3D96" w:rsidRDefault="009B3D96" w:rsidP="00A64E91">
      <w:pPr>
        <w:pStyle w:val="SingleTxtGR0"/>
      </w:pPr>
      <w:r>
        <w:tab/>
        <w:t>с)</w:t>
      </w:r>
      <w:r>
        <w:tab/>
        <w:t>Конвенцию о правах инвалидов;</w:t>
      </w:r>
    </w:p>
    <w:p w:rsidR="009B3D96" w:rsidRDefault="009B3D96" w:rsidP="00A64E91">
      <w:pPr>
        <w:pStyle w:val="SingleTxtGR0"/>
      </w:pPr>
      <w:r>
        <w:tab/>
      </w:r>
      <w:r>
        <w:rPr>
          <w:lang w:val="en-US"/>
        </w:rPr>
        <w:t>d</w:t>
      </w:r>
      <w:r>
        <w:t>)</w:t>
      </w:r>
      <w:r>
        <w:tab/>
        <w:t>Европейскую конвенцию об осуществлении прав детей.</w:t>
      </w:r>
    </w:p>
    <w:p w:rsidR="009B3D96" w:rsidRPr="005C3676" w:rsidRDefault="009B3D96" w:rsidP="00A64E91">
      <w:pPr>
        <w:pStyle w:val="H4GR"/>
        <w:ind w:left="1134" w:right="1070" w:hanging="1134"/>
      </w:pPr>
      <w:r>
        <w:tab/>
      </w:r>
      <w:r>
        <w:tab/>
        <w:t>Факультативный протокол к Конвенции против пыток и других жестоких, бесчеловечных или унижающих достоинство видов обращения и наказания</w:t>
      </w:r>
    </w:p>
    <w:p w:rsidR="009B3D96" w:rsidRDefault="009B3D96" w:rsidP="00A64E91">
      <w:pPr>
        <w:pStyle w:val="SingleTxtGR0"/>
      </w:pPr>
      <w:r>
        <w:t>73.</w:t>
      </w:r>
      <w:r>
        <w:tab/>
        <w:t>Ирландия подписала Факультативный протокол 2 октября 2007 года. Г</w:t>
      </w:r>
      <w:r>
        <w:t>е</w:t>
      </w:r>
      <w:r>
        <w:t>неральный прокурор сообщил, что до подписания Факультативного протокола необходимо соответствующее законодательство в целях обеспечения создания национального превентивного механизма. Работа над проектом законодательс</w:t>
      </w:r>
      <w:r>
        <w:t>т</w:t>
      </w:r>
      <w:r>
        <w:t>ва началась в Министерстве юстиции, равноправия и законодательных реформ.</w:t>
      </w:r>
    </w:p>
    <w:p w:rsidR="009B3D96" w:rsidRDefault="009B3D96" w:rsidP="00A64E91">
      <w:pPr>
        <w:pStyle w:val="SingleTxtGR0"/>
      </w:pPr>
      <w:r>
        <w:t>74.</w:t>
      </w:r>
      <w:r>
        <w:tab/>
        <w:t>Кроме того, Ирландия еще не уведомила о принятии предложенной п</w:t>
      </w:r>
      <w:r>
        <w:t>о</w:t>
      </w:r>
      <w:r>
        <w:t>правки к статьям 17/18 Конвенции против пыток и других жестоких, бесчел</w:t>
      </w:r>
      <w:r>
        <w:t>о</w:t>
      </w:r>
      <w:r>
        <w:t>вечных или ун</w:t>
      </w:r>
      <w:r>
        <w:t>и</w:t>
      </w:r>
      <w:r>
        <w:t>жающих достоинство видов обращения и наказания.</w:t>
      </w:r>
    </w:p>
    <w:p w:rsidR="009B3D96" w:rsidRDefault="009B3D96" w:rsidP="00A64E91">
      <w:pPr>
        <w:pStyle w:val="HChGR"/>
      </w:pPr>
      <w:r>
        <w:tab/>
      </w:r>
      <w:r>
        <w:rPr>
          <w:lang w:val="en-US"/>
        </w:rPr>
        <w:t>III</w:t>
      </w:r>
      <w:r>
        <w:t>.</w:t>
      </w:r>
      <w:r>
        <w:tab/>
        <w:t xml:space="preserve">Информация по каждой из статей в части </w:t>
      </w:r>
      <w:r>
        <w:rPr>
          <w:lang w:val="en-US"/>
        </w:rPr>
        <w:t>I</w:t>
      </w:r>
      <w:r>
        <w:t xml:space="preserve"> Конвенции</w:t>
      </w:r>
    </w:p>
    <w:p w:rsidR="009B3D96" w:rsidRDefault="009B3D96" w:rsidP="00A64E91">
      <w:pPr>
        <w:pStyle w:val="H1GR0"/>
      </w:pPr>
      <w:r>
        <w:tab/>
      </w:r>
      <w:r>
        <w:tab/>
        <w:t>Статья 1</w:t>
      </w:r>
    </w:p>
    <w:p w:rsidR="009B3D96" w:rsidRPr="00644B8F" w:rsidRDefault="009B3D96" w:rsidP="00A64E91">
      <w:pPr>
        <w:pStyle w:val="H23GR"/>
      </w:pPr>
      <w:r>
        <w:tab/>
      </w:r>
      <w:r>
        <w:tab/>
        <w:t>Статья 1.1</w:t>
      </w:r>
    </w:p>
    <w:p w:rsidR="009B3D96" w:rsidRDefault="009B3D96" w:rsidP="00A64E91">
      <w:pPr>
        <w:pStyle w:val="SingleTxtGR0"/>
      </w:pPr>
      <w:r>
        <w:t>75.</w:t>
      </w:r>
      <w:r>
        <w:tab/>
        <w:t>Закон 2000 года об уголовном правосудии (Конвенция Организации Об</w:t>
      </w:r>
      <w:r>
        <w:t>ъ</w:t>
      </w:r>
      <w:r>
        <w:t>едине</w:t>
      </w:r>
      <w:r>
        <w:t>н</w:t>
      </w:r>
      <w:r>
        <w:t>ных Наций против пыток) предусматривает определение пытки, а также устанавливает преступления, связанные с совершением акта пытки государс</w:t>
      </w:r>
      <w:r>
        <w:t>т</w:t>
      </w:r>
      <w:r>
        <w:t>венным должностным лицом независимо от его или ее гражданства и будь то на территории государства или за его пределами, а также предусматривает в сл</w:t>
      </w:r>
      <w:r>
        <w:t>у</w:t>
      </w:r>
      <w:r>
        <w:t>чае осуждения наказание в виде пожизненного тюремного заключения. Закон определяет пытку как "действие или безде</w:t>
      </w:r>
      <w:r>
        <w:t>й</w:t>
      </w:r>
      <w:r>
        <w:t>ствие, в результате которого какому-либо человеку сознательно причиняется сильная боль или страдания физич</w:t>
      </w:r>
      <w:r>
        <w:t>е</w:t>
      </w:r>
      <w:r>
        <w:t>ского или психологического характера".</w:t>
      </w:r>
    </w:p>
    <w:p w:rsidR="009B3D96" w:rsidRDefault="009B3D96" w:rsidP="00A64E91">
      <w:pPr>
        <w:pStyle w:val="SingleTxtGR0"/>
      </w:pPr>
      <w:r>
        <w:t>76.</w:t>
      </w:r>
      <w:r>
        <w:tab/>
        <w:t>В Законе также дается определение преступлений, связанных с попытк</w:t>
      </w:r>
      <w:r>
        <w:t>а</w:t>
      </w:r>
      <w:r>
        <w:t>ми совершить или сговором с целью совершения преступления пытки или как</w:t>
      </w:r>
      <w:r>
        <w:t>о</w:t>
      </w:r>
      <w:r>
        <w:t>го-либо акта с намерением воспрепятствовать или затруднить арест или пр</w:t>
      </w:r>
      <w:r>
        <w:t>е</w:t>
      </w:r>
      <w:r>
        <w:t>следование другого лица, в том числе лица, которое является государственным должностным лицом, в связи с преступлением пытки, что также влечет за собой в случае осуждения наказание в виде п</w:t>
      </w:r>
      <w:r>
        <w:t>о</w:t>
      </w:r>
      <w:r>
        <w:t>жизненного тюремного заключения.</w:t>
      </w:r>
    </w:p>
    <w:p w:rsidR="009B3D96" w:rsidRPr="00E90462" w:rsidRDefault="009B3D96" w:rsidP="00A64E91">
      <w:pPr>
        <w:pStyle w:val="H23GR"/>
      </w:pPr>
      <w:r>
        <w:tab/>
      </w:r>
      <w:r>
        <w:tab/>
        <w:t>Статья 1.2</w:t>
      </w:r>
    </w:p>
    <w:p w:rsidR="009B3D96" w:rsidRDefault="009B3D96" w:rsidP="00197BFB">
      <w:pPr>
        <w:pStyle w:val="SingleTxtGR0"/>
        <w:spacing w:line="240" w:lineRule="auto"/>
      </w:pPr>
      <w:r>
        <w:t>77.</w:t>
      </w:r>
      <w:r>
        <w:tab/>
        <w:t>Комментарии не требуются.</w:t>
      </w:r>
    </w:p>
    <w:p w:rsidR="009B3D96" w:rsidRDefault="009B3D96" w:rsidP="00197BFB">
      <w:pPr>
        <w:pStyle w:val="H1GR0"/>
        <w:spacing w:line="240" w:lineRule="auto"/>
      </w:pPr>
      <w:r>
        <w:tab/>
      </w:r>
      <w:r>
        <w:tab/>
        <w:t>Статья 2</w:t>
      </w:r>
    </w:p>
    <w:p w:rsidR="009B3D96" w:rsidRDefault="009B3D96" w:rsidP="00A64E91">
      <w:pPr>
        <w:pStyle w:val="H23GR"/>
      </w:pPr>
      <w:r>
        <w:tab/>
      </w:r>
      <w:r>
        <w:tab/>
        <w:t>Статья 2.1</w:t>
      </w:r>
    </w:p>
    <w:p w:rsidR="009B3D96" w:rsidRDefault="009B3D96" w:rsidP="00A64E91">
      <w:pPr>
        <w:pStyle w:val="H23GR"/>
      </w:pPr>
      <w:r>
        <w:tab/>
      </w:r>
      <w:r>
        <w:tab/>
        <w:t>Законодательство</w:t>
      </w:r>
    </w:p>
    <w:p w:rsidR="009B3D96" w:rsidRPr="001B09B2" w:rsidRDefault="009B3D96" w:rsidP="00A64E91">
      <w:pPr>
        <w:pStyle w:val="H4GR"/>
        <w:ind w:left="1134" w:right="1070" w:hanging="1134"/>
      </w:pPr>
      <w:r>
        <w:tab/>
      </w:r>
      <w:r>
        <w:tab/>
        <w:t>Закон 2000 года об уголовном правосудии (Конвенция Организации Объединенных Наций против пыток)</w:t>
      </w:r>
    </w:p>
    <w:p w:rsidR="008B1C32" w:rsidRDefault="008B1C32" w:rsidP="008B1C32">
      <w:pPr>
        <w:pStyle w:val="SingleTxtGR0"/>
      </w:pPr>
      <w:r>
        <w:t>78.</w:t>
      </w:r>
      <w:r>
        <w:tab/>
        <w:t>Осуществление Конвенции началось в государстве после принятия Зак</w:t>
      </w:r>
      <w:r>
        <w:t>о</w:t>
      </w:r>
      <w:r>
        <w:t>на</w:t>
      </w:r>
      <w:r w:rsidRPr="00651B93">
        <w:t xml:space="preserve"> 2000 </w:t>
      </w:r>
      <w:r>
        <w:t>года об уголовном правосудии (Конвенция Организации Объединенных Наций против п</w:t>
      </w:r>
      <w:r>
        <w:t>ы</w:t>
      </w:r>
      <w:r>
        <w:t xml:space="preserve">ток). </w:t>
      </w:r>
    </w:p>
    <w:p w:rsidR="008B1C32" w:rsidRDefault="008B1C32" w:rsidP="008B1C32">
      <w:pPr>
        <w:pStyle w:val="SingleTxtGR0"/>
      </w:pPr>
      <w:r>
        <w:t>79.</w:t>
      </w:r>
      <w:r>
        <w:tab/>
        <w:t>Закон предусматривает определение пытки, а также устанавливает пр</w:t>
      </w:r>
      <w:r>
        <w:t>е</w:t>
      </w:r>
      <w:r>
        <w:t>ступления, касающиеся совершения акта пытки государственным должностным лицом независимо от его или ее гражданства, будь на территории государства или за его пределами, и пр</w:t>
      </w:r>
      <w:r>
        <w:t>е</w:t>
      </w:r>
      <w:r>
        <w:t>дусматривает в случае осуждения наказание в виде пожизненного тюремного заключения. Закон определяет пытку как "действие или бездействие, в результате которого какому-либо человеку сознательно пр</w:t>
      </w:r>
      <w:r>
        <w:t>и</w:t>
      </w:r>
      <w:r>
        <w:t>чиняется сильная боль или страд</w:t>
      </w:r>
      <w:r>
        <w:t>а</w:t>
      </w:r>
      <w:r>
        <w:t xml:space="preserve">ния". </w:t>
      </w:r>
    </w:p>
    <w:p w:rsidR="008B1C32" w:rsidRDefault="008B1C32" w:rsidP="008B1C32">
      <w:pPr>
        <w:pStyle w:val="SingleTxtGR0"/>
      </w:pPr>
      <w:r>
        <w:t>80.</w:t>
      </w:r>
      <w:r>
        <w:tab/>
        <w:t>В Законе также дается определение преступлений, связанных с попытк</w:t>
      </w:r>
      <w:r>
        <w:t>а</w:t>
      </w:r>
      <w:r>
        <w:t>ми совершить или сговором с целью совершения преступления пытки или как</w:t>
      </w:r>
      <w:r>
        <w:t>о</w:t>
      </w:r>
      <w:r>
        <w:t>го-либо акта с намерением воспрепятствовать или затруднить арест или пр</w:t>
      </w:r>
      <w:r>
        <w:t>е</w:t>
      </w:r>
      <w:r>
        <w:t>следование другого лица, в том числе лица, которое является государственным должностным лицом в связи с преступлением пытки, что также влечет за собой в случае осуждения наказание в виде п</w:t>
      </w:r>
      <w:r>
        <w:t>о</w:t>
      </w:r>
      <w:r>
        <w:t>жизненного тюремного заключения.</w:t>
      </w:r>
    </w:p>
    <w:p w:rsidR="008B1C32" w:rsidRDefault="008B1C32" w:rsidP="008B1C32">
      <w:pPr>
        <w:pStyle w:val="SingleTxtGR0"/>
      </w:pPr>
      <w:r>
        <w:t>81.</w:t>
      </w:r>
      <w:r>
        <w:tab/>
        <w:t>Закон также содержит запрет на высылку или принудительное возвращ</w:t>
      </w:r>
      <w:r>
        <w:t>е</w:t>
      </w:r>
      <w:r>
        <w:t>ние чел</w:t>
      </w:r>
      <w:r>
        <w:t>о</w:t>
      </w:r>
      <w:r>
        <w:t>века в другое государство, где он или она могут быть подвергнуты пыткам. Закон предусматривает внесение поправок в различные части соотве</w:t>
      </w:r>
      <w:r>
        <w:t>т</w:t>
      </w:r>
      <w:r>
        <w:t>ствующего законодательства, в том числе в Закон об обороне 1954 года с вн</w:t>
      </w:r>
      <w:r>
        <w:t>е</w:t>
      </w:r>
      <w:r>
        <w:t>сенными в него поправками и Закон об эк</w:t>
      </w:r>
      <w:r>
        <w:t>с</w:t>
      </w:r>
      <w:r>
        <w:t xml:space="preserve">традиции 1965 года (см. ниже). </w:t>
      </w:r>
    </w:p>
    <w:p w:rsidR="008B1C32" w:rsidRPr="00953392" w:rsidRDefault="008B1C32" w:rsidP="008B1C32">
      <w:pPr>
        <w:pStyle w:val="H4GR"/>
      </w:pPr>
      <w:r w:rsidRPr="008B1C32">
        <w:tab/>
      </w:r>
      <w:r w:rsidRPr="008B1C32">
        <w:tab/>
      </w:r>
      <w:r>
        <w:t>Поправки к законодательству об экстрадиции</w:t>
      </w:r>
    </w:p>
    <w:p w:rsidR="008B1C32" w:rsidRDefault="008B1C32" w:rsidP="008B1C32">
      <w:pPr>
        <w:pStyle w:val="SingleTxtGR0"/>
      </w:pPr>
      <w:r>
        <w:t>82.</w:t>
      </w:r>
      <w:r>
        <w:tab/>
        <w:t>Раздел 9 вышеупомянутого Закона 2000 года об уголовном правосудии (Конвенция против пыток) вносит поправки в Первое приложение к Закону об экстрадиции (п</w:t>
      </w:r>
      <w:r>
        <w:t>о</w:t>
      </w:r>
      <w:r>
        <w:t xml:space="preserve">правка) 1994 года, с тем чтобы включить в него преступления, указанные в Законе. В результате такого включения эти преступления не будут считаться политическими преступлениями, и поэтому в экстрадиции не может быть отказано на этом основании. </w:t>
      </w:r>
    </w:p>
    <w:p w:rsidR="008B1C32" w:rsidRPr="00BC57A5" w:rsidRDefault="008B1C32" w:rsidP="008B1C32">
      <w:pPr>
        <w:pStyle w:val="SingleTxtGR0"/>
      </w:pPr>
      <w:r>
        <w:t>83.</w:t>
      </w:r>
      <w:r>
        <w:tab/>
        <w:t>Закон 2003 года о Европейском ордере на арест (с внесенными в него п</w:t>
      </w:r>
      <w:r>
        <w:t>о</w:t>
      </w:r>
      <w:r>
        <w:t>правками), который вступил в силу 1 января 2004 года, регулирует договоре</w:t>
      </w:r>
      <w:r>
        <w:t>н</w:t>
      </w:r>
      <w:r>
        <w:t>ности о выдаче между Ирландией и другими государствами</w:t>
      </w:r>
      <w:r>
        <w:rPr>
          <w:lang w:val="en-US"/>
        </w:rPr>
        <w:t> </w:t>
      </w:r>
      <w:r>
        <w:t>−</w:t>
      </w:r>
      <w:r>
        <w:rPr>
          <w:lang w:val="en-US"/>
        </w:rPr>
        <w:t> </w:t>
      </w:r>
      <w:r>
        <w:t>членами Евр</w:t>
      </w:r>
      <w:r>
        <w:t>о</w:t>
      </w:r>
      <w:r>
        <w:t>пейского союза. Раздел 37 Закона предусматривает, что человек не подлежит выдаче, если его или ее выдача будет несовместима с обязательствами Ирла</w:t>
      </w:r>
      <w:r>
        <w:t>н</w:t>
      </w:r>
      <w:r>
        <w:t>дии по Европейской конвенции о правах человека или Протоколами к ней, п</w:t>
      </w:r>
      <w:r>
        <w:t>е</w:t>
      </w:r>
      <w:r>
        <w:t>речисленными в этом разделе.</w:t>
      </w:r>
    </w:p>
    <w:p w:rsidR="008B1C32" w:rsidRPr="00301CAD" w:rsidRDefault="008B1C32" w:rsidP="008B1C32">
      <w:pPr>
        <w:pStyle w:val="H4GR"/>
      </w:pPr>
      <w:r w:rsidRPr="00BC57A5">
        <w:tab/>
      </w:r>
      <w:r w:rsidRPr="00BC57A5">
        <w:tab/>
      </w:r>
      <w:r w:rsidRPr="0075184D">
        <w:t>Закон 2003 года о Европейск</w:t>
      </w:r>
      <w:r>
        <w:t>ой конвенции о правах человека</w:t>
      </w:r>
    </w:p>
    <w:p w:rsidR="008B1C32" w:rsidRDefault="008B1C32" w:rsidP="008B1C32">
      <w:pPr>
        <w:pStyle w:val="SingleTxtGR0"/>
      </w:pPr>
      <w:r>
        <w:t>84.</w:t>
      </w:r>
      <w:r>
        <w:tab/>
        <w:t xml:space="preserve">Ирландия укрепила действие Европейской конвенции о правах человека (ЕКПЧ) в ирландском законодательстве благодаря Закону </w:t>
      </w:r>
      <w:r w:rsidRPr="0075184D">
        <w:t>2003 года</w:t>
      </w:r>
      <w:r>
        <w:t xml:space="preserve"> о Европе</w:t>
      </w:r>
      <w:r>
        <w:t>й</w:t>
      </w:r>
      <w:r>
        <w:t xml:space="preserve">ской конвенции о правах человека. Согласно разделу 4 Закона </w:t>
      </w:r>
      <w:r w:rsidRPr="0075184D">
        <w:t>2003 года</w:t>
      </w:r>
      <w:r>
        <w:t xml:space="preserve"> о</w:t>
      </w:r>
      <w:r>
        <w:rPr>
          <w:lang w:val="en-US"/>
        </w:rPr>
        <w:t> </w:t>
      </w:r>
      <w:r>
        <w:t xml:space="preserve">ЕКПЧ ирландские суды должны принимать во внимание судебную практику, связанную с ЕКПЧ. </w:t>
      </w:r>
    </w:p>
    <w:p w:rsidR="008B1C32" w:rsidRPr="00301CAD" w:rsidRDefault="008B1C32" w:rsidP="008B1C32">
      <w:pPr>
        <w:pStyle w:val="H4GR"/>
      </w:pPr>
      <w:r w:rsidRPr="00BC57A5">
        <w:tab/>
      </w:r>
      <w:r w:rsidRPr="00BC57A5">
        <w:tab/>
      </w:r>
      <w:r>
        <w:t>Римский статут Международного уголовного суда и Закон 2006 года</w:t>
      </w:r>
    </w:p>
    <w:p w:rsidR="008B1C32" w:rsidRDefault="008B1C32" w:rsidP="008B1C32">
      <w:pPr>
        <w:pStyle w:val="SingleTxtGR0"/>
      </w:pPr>
      <w:r>
        <w:t>85.</w:t>
      </w:r>
      <w:r>
        <w:tab/>
        <w:t xml:space="preserve">Ирландия подписала этот договор 7 октября 1998 года и ратифицировала его 11 апреля 2002 года. Закон </w:t>
      </w:r>
      <w:r w:rsidRPr="0075184D">
        <w:t>200</w:t>
      </w:r>
      <w:r>
        <w:t>6</w:t>
      </w:r>
      <w:r w:rsidRPr="0075184D">
        <w:t xml:space="preserve"> года</w:t>
      </w:r>
      <w:r>
        <w:t xml:space="preserve"> о Международном уголовном суде предусматривает наказание судами государства и военно-полевыми судами г</w:t>
      </w:r>
      <w:r>
        <w:t>е</w:t>
      </w:r>
      <w:r>
        <w:t>ноцида, преступлений против человечности, военных преступлений и других правонарушений, подп</w:t>
      </w:r>
      <w:r>
        <w:t>а</w:t>
      </w:r>
      <w:r>
        <w:t>дающих под юрисдикцию Международного уголовного суда. Следует отметить раздел 63, который предусматривает, что дипломатич</w:t>
      </w:r>
      <w:r>
        <w:t>е</w:t>
      </w:r>
      <w:r>
        <w:t>ский или государственный иммунитет не должен я</w:t>
      </w:r>
      <w:r>
        <w:t>в</w:t>
      </w:r>
      <w:r>
        <w:t>ляться препятствием для разбирательств в соответствии с настоящим законодательс</w:t>
      </w:r>
      <w:r>
        <w:t>т</w:t>
      </w:r>
      <w:r>
        <w:t xml:space="preserve">вом. </w:t>
      </w:r>
    </w:p>
    <w:p w:rsidR="008B1C32" w:rsidRPr="00FE5563" w:rsidRDefault="008B1C32" w:rsidP="008B1C32">
      <w:pPr>
        <w:pStyle w:val="H4GR"/>
        <w:ind w:left="1134" w:hanging="1134"/>
      </w:pPr>
      <w:r w:rsidRPr="008B1C32">
        <w:tab/>
      </w:r>
      <w:r w:rsidRPr="008B1C32">
        <w:tab/>
      </w:r>
      <w:r>
        <w:t xml:space="preserve">Европейская конвенция по предупреждению пыток и бесчеловечного или </w:t>
      </w:r>
      <w:r w:rsidRPr="00751B69">
        <w:br/>
      </w:r>
      <w:r>
        <w:t>унижающего достоинство обращения или наказания</w:t>
      </w:r>
    </w:p>
    <w:p w:rsidR="008B1C32" w:rsidRDefault="008B1C32" w:rsidP="008B1C32">
      <w:pPr>
        <w:pStyle w:val="SingleTxtGR0"/>
      </w:pPr>
      <w:r>
        <w:t>86.</w:t>
      </w:r>
      <w:r>
        <w:tab/>
        <w:t>Кроме того, Ирландия является стороной Европейской конвенции по пр</w:t>
      </w:r>
      <w:r>
        <w:t>е</w:t>
      </w:r>
      <w:r>
        <w:t>дупреждению пыток и бесчеловечного или унижающего достоинство обращ</w:t>
      </w:r>
      <w:r>
        <w:t>е</w:t>
      </w:r>
      <w:r>
        <w:t>ния или наказания, Женевских конвенций 1949 года и двух Дополнительных протоколов к ним 1977 года и Конвенции о правах ребенка, все из которых с</w:t>
      </w:r>
      <w:r>
        <w:t>о</w:t>
      </w:r>
      <w:r>
        <w:t>держат положения, касающиеся пыток. Можно было бы также отметить, что Ирландия является сигнатарием Конвенции о правах инвалидов и Междунаро</w:t>
      </w:r>
      <w:r>
        <w:t>д</w:t>
      </w:r>
      <w:r>
        <w:t>ной конвенции о защите всех лиц от насильственных исчезновений, в которых также содержатся положения, запрещающие пытки. После того как Ирландия стала участником Конвенции, ее четыре раза посещали пре</w:t>
      </w:r>
      <w:r>
        <w:t>д</w:t>
      </w:r>
      <w:r>
        <w:t>ставители Комитета по предупреждению пыток и бесчеловечного или унижающего достоинство о</w:t>
      </w:r>
      <w:r>
        <w:t>б</w:t>
      </w:r>
      <w:r>
        <w:t xml:space="preserve">ращения или наказания. </w:t>
      </w:r>
    </w:p>
    <w:p w:rsidR="008B1C32" w:rsidRPr="00FE5563" w:rsidRDefault="008B1C32" w:rsidP="008B1C32">
      <w:pPr>
        <w:pStyle w:val="H4GR"/>
      </w:pPr>
      <w:r w:rsidRPr="008B1C32">
        <w:tab/>
      </w:r>
      <w:r w:rsidRPr="008B1C32">
        <w:tab/>
      </w:r>
      <w:r w:rsidRPr="00FE5563">
        <w:t>Суды</w:t>
      </w:r>
    </w:p>
    <w:p w:rsidR="008B1C32" w:rsidRDefault="008B1C32" w:rsidP="008B1C32">
      <w:pPr>
        <w:pStyle w:val="SingleTxtGR0"/>
        <w:rPr>
          <w:szCs w:val="24"/>
        </w:rPr>
      </w:pPr>
      <w:r>
        <w:t>87.</w:t>
      </w:r>
      <w:r>
        <w:tab/>
        <w:t>В связи с рассмотрением дела</w:t>
      </w:r>
      <w:r w:rsidRPr="005F79D7">
        <w:rPr>
          <w:szCs w:val="24"/>
        </w:rPr>
        <w:t xml:space="preserve"> </w:t>
      </w:r>
      <w:r w:rsidRPr="005F79D7">
        <w:rPr>
          <w:i/>
          <w:szCs w:val="24"/>
        </w:rPr>
        <w:t>The State (C) v. Frawley</w:t>
      </w:r>
      <w:r w:rsidRPr="005F79D7">
        <w:rPr>
          <w:szCs w:val="24"/>
        </w:rPr>
        <w:t xml:space="preserve"> [1978] IR 131</w:t>
      </w:r>
      <w:r>
        <w:rPr>
          <w:szCs w:val="24"/>
        </w:rPr>
        <w:t xml:space="preserve"> Пре</w:t>
      </w:r>
      <w:r>
        <w:rPr>
          <w:szCs w:val="24"/>
        </w:rPr>
        <w:t>д</w:t>
      </w:r>
      <w:r>
        <w:rPr>
          <w:szCs w:val="24"/>
        </w:rPr>
        <w:t>седатель Высокого суда Финлей отметил, что "если конкретно не оговоренные права личности, гарантированные статьей 40 Конституции, соответствуют ча</w:t>
      </w:r>
      <w:r>
        <w:rPr>
          <w:szCs w:val="24"/>
        </w:rPr>
        <w:t>с</w:t>
      </w:r>
      <w:r>
        <w:rPr>
          <w:szCs w:val="24"/>
        </w:rPr>
        <w:t>тично или полностью христианскому и демократическому характеру государс</w:t>
      </w:r>
      <w:r>
        <w:rPr>
          <w:szCs w:val="24"/>
        </w:rPr>
        <w:t>т</w:t>
      </w:r>
      <w:r>
        <w:rPr>
          <w:szCs w:val="24"/>
        </w:rPr>
        <w:t>ва, то, конечно, не подлежит сомнению, что они включают в себя право не быть подвергнутым пыткам или бесчеловечному или унижающему достоинство о</w:t>
      </w:r>
      <w:r>
        <w:rPr>
          <w:szCs w:val="24"/>
        </w:rPr>
        <w:t>б</w:t>
      </w:r>
      <w:r>
        <w:rPr>
          <w:szCs w:val="24"/>
        </w:rPr>
        <w:t>ращению или наказанию". В</w:t>
      </w:r>
      <w:r w:rsidRPr="005F79D7">
        <w:rPr>
          <w:szCs w:val="24"/>
        </w:rPr>
        <w:t xml:space="preserve"> </w:t>
      </w:r>
      <w:r>
        <w:rPr>
          <w:szCs w:val="24"/>
        </w:rPr>
        <w:t>деле</w:t>
      </w:r>
      <w:r w:rsidRPr="005F79D7">
        <w:rPr>
          <w:szCs w:val="24"/>
        </w:rPr>
        <w:t xml:space="preserve"> </w:t>
      </w:r>
      <w:r w:rsidRPr="005F79D7">
        <w:rPr>
          <w:i/>
          <w:szCs w:val="24"/>
          <w:lang w:val="en-US"/>
        </w:rPr>
        <w:t>Murray</w:t>
      </w:r>
      <w:r w:rsidRPr="005F79D7">
        <w:rPr>
          <w:i/>
          <w:szCs w:val="24"/>
        </w:rPr>
        <w:t xml:space="preserve"> </w:t>
      </w:r>
      <w:r w:rsidRPr="005F79D7">
        <w:rPr>
          <w:i/>
          <w:szCs w:val="24"/>
          <w:lang w:val="en-US"/>
        </w:rPr>
        <w:t>v</w:t>
      </w:r>
      <w:r w:rsidRPr="005F79D7">
        <w:rPr>
          <w:i/>
          <w:szCs w:val="24"/>
        </w:rPr>
        <w:t xml:space="preserve">. </w:t>
      </w:r>
      <w:r w:rsidRPr="005F79D7">
        <w:rPr>
          <w:i/>
          <w:szCs w:val="24"/>
          <w:lang w:val="en-US"/>
        </w:rPr>
        <w:t>Ireland</w:t>
      </w:r>
      <w:r w:rsidRPr="005F79D7">
        <w:rPr>
          <w:i/>
          <w:szCs w:val="24"/>
        </w:rPr>
        <w:t xml:space="preserve"> </w:t>
      </w:r>
      <w:r w:rsidRPr="005F79D7">
        <w:rPr>
          <w:szCs w:val="24"/>
        </w:rPr>
        <w:t xml:space="preserve">[1985] </w:t>
      </w:r>
      <w:r w:rsidRPr="005F79D7">
        <w:rPr>
          <w:szCs w:val="24"/>
          <w:lang w:val="en-US"/>
        </w:rPr>
        <w:t>IR</w:t>
      </w:r>
      <w:r w:rsidRPr="005F79D7">
        <w:rPr>
          <w:szCs w:val="24"/>
        </w:rPr>
        <w:t xml:space="preserve"> 532 </w:t>
      </w:r>
      <w:r>
        <w:rPr>
          <w:szCs w:val="24"/>
        </w:rPr>
        <w:t>судья</w:t>
      </w:r>
      <w:r w:rsidRPr="005F79D7">
        <w:rPr>
          <w:szCs w:val="24"/>
        </w:rPr>
        <w:t xml:space="preserve"> </w:t>
      </w:r>
      <w:r>
        <w:rPr>
          <w:szCs w:val="24"/>
        </w:rPr>
        <w:t>г</w:t>
      </w:r>
      <w:r w:rsidRPr="005F79D7">
        <w:rPr>
          <w:szCs w:val="24"/>
        </w:rPr>
        <w:t>-</w:t>
      </w:r>
      <w:r>
        <w:rPr>
          <w:szCs w:val="24"/>
        </w:rPr>
        <w:t>н</w:t>
      </w:r>
      <w:r w:rsidRPr="005F79D7">
        <w:rPr>
          <w:szCs w:val="24"/>
        </w:rPr>
        <w:t xml:space="preserve"> </w:t>
      </w:r>
      <w:r>
        <w:rPr>
          <w:szCs w:val="24"/>
        </w:rPr>
        <w:t>Ко</w:t>
      </w:r>
      <w:r>
        <w:rPr>
          <w:szCs w:val="24"/>
        </w:rPr>
        <w:t>с</w:t>
      </w:r>
      <w:r>
        <w:rPr>
          <w:szCs w:val="24"/>
        </w:rPr>
        <w:t>телло</w:t>
      </w:r>
      <w:r w:rsidRPr="005F79D7">
        <w:rPr>
          <w:szCs w:val="24"/>
        </w:rPr>
        <w:t xml:space="preserve"> </w:t>
      </w:r>
      <w:r>
        <w:rPr>
          <w:szCs w:val="24"/>
        </w:rPr>
        <w:t>упомянул</w:t>
      </w:r>
      <w:r w:rsidRPr="005F79D7">
        <w:rPr>
          <w:szCs w:val="24"/>
        </w:rPr>
        <w:t xml:space="preserve"> </w:t>
      </w:r>
      <w:r>
        <w:rPr>
          <w:szCs w:val="24"/>
        </w:rPr>
        <w:t>право</w:t>
      </w:r>
      <w:r w:rsidRPr="005F79D7">
        <w:rPr>
          <w:szCs w:val="24"/>
        </w:rPr>
        <w:t xml:space="preserve"> </w:t>
      </w:r>
      <w:r>
        <w:rPr>
          <w:szCs w:val="24"/>
        </w:rPr>
        <w:t>не</w:t>
      </w:r>
      <w:r w:rsidRPr="005F79D7">
        <w:rPr>
          <w:szCs w:val="24"/>
        </w:rPr>
        <w:t xml:space="preserve"> </w:t>
      </w:r>
      <w:r>
        <w:rPr>
          <w:szCs w:val="24"/>
        </w:rPr>
        <w:t>быть</w:t>
      </w:r>
      <w:r w:rsidRPr="005F79D7">
        <w:rPr>
          <w:szCs w:val="24"/>
        </w:rPr>
        <w:t xml:space="preserve"> </w:t>
      </w:r>
      <w:r>
        <w:rPr>
          <w:szCs w:val="24"/>
        </w:rPr>
        <w:t>подвергнутым</w:t>
      </w:r>
      <w:r w:rsidRPr="005F79D7">
        <w:rPr>
          <w:szCs w:val="24"/>
        </w:rPr>
        <w:t xml:space="preserve"> </w:t>
      </w:r>
      <w:r>
        <w:rPr>
          <w:szCs w:val="24"/>
        </w:rPr>
        <w:t>пыткам</w:t>
      </w:r>
      <w:r w:rsidRPr="005F79D7">
        <w:rPr>
          <w:szCs w:val="24"/>
        </w:rPr>
        <w:t xml:space="preserve"> </w:t>
      </w:r>
      <w:r>
        <w:rPr>
          <w:szCs w:val="24"/>
        </w:rPr>
        <w:t>в качестве одного из прав личности, охраняемых, но не упоминаемых конкретным образом в ст</w:t>
      </w:r>
      <w:r>
        <w:rPr>
          <w:szCs w:val="24"/>
        </w:rPr>
        <w:t>а</w:t>
      </w:r>
      <w:r>
        <w:rPr>
          <w:szCs w:val="24"/>
        </w:rPr>
        <w:t>тье</w:t>
      </w:r>
      <w:r>
        <w:rPr>
          <w:szCs w:val="24"/>
          <w:lang w:val="en-US"/>
        </w:rPr>
        <w:t> </w:t>
      </w:r>
      <w:r w:rsidRPr="005F79D7">
        <w:rPr>
          <w:szCs w:val="24"/>
        </w:rPr>
        <w:t>40.3.1</w:t>
      </w:r>
      <w:r>
        <w:rPr>
          <w:szCs w:val="24"/>
          <w:lang w:val="en-US"/>
        </w:rPr>
        <w:t> </w:t>
      </w:r>
      <w:r>
        <w:rPr>
          <w:szCs w:val="24"/>
        </w:rPr>
        <w:t>Конституции. В</w:t>
      </w:r>
      <w:r w:rsidRPr="005F79D7">
        <w:rPr>
          <w:szCs w:val="24"/>
        </w:rPr>
        <w:t xml:space="preserve"> </w:t>
      </w:r>
      <w:r>
        <w:rPr>
          <w:szCs w:val="24"/>
        </w:rPr>
        <w:t>связи</w:t>
      </w:r>
      <w:r w:rsidRPr="005F79D7">
        <w:rPr>
          <w:szCs w:val="24"/>
        </w:rPr>
        <w:t xml:space="preserve"> </w:t>
      </w:r>
      <w:r>
        <w:rPr>
          <w:szCs w:val="24"/>
        </w:rPr>
        <w:t>с</w:t>
      </w:r>
      <w:r w:rsidRPr="005F79D7">
        <w:rPr>
          <w:szCs w:val="24"/>
        </w:rPr>
        <w:t xml:space="preserve"> </w:t>
      </w:r>
      <w:r>
        <w:rPr>
          <w:szCs w:val="24"/>
        </w:rPr>
        <w:t>делом</w:t>
      </w:r>
      <w:r w:rsidRPr="005F79D7">
        <w:rPr>
          <w:szCs w:val="24"/>
        </w:rPr>
        <w:t xml:space="preserve"> </w:t>
      </w:r>
      <w:r w:rsidRPr="005F79D7">
        <w:rPr>
          <w:i/>
          <w:szCs w:val="24"/>
          <w:lang w:val="en-US"/>
        </w:rPr>
        <w:t>HMW</w:t>
      </w:r>
      <w:r w:rsidRPr="005F79D7">
        <w:rPr>
          <w:i/>
          <w:szCs w:val="24"/>
        </w:rPr>
        <w:t xml:space="preserve"> </w:t>
      </w:r>
      <w:r w:rsidRPr="005F79D7">
        <w:rPr>
          <w:i/>
          <w:szCs w:val="24"/>
          <w:lang w:val="en-US"/>
        </w:rPr>
        <w:t>v</w:t>
      </w:r>
      <w:r w:rsidRPr="005F79D7">
        <w:rPr>
          <w:i/>
          <w:szCs w:val="24"/>
        </w:rPr>
        <w:t xml:space="preserve">. </w:t>
      </w:r>
      <w:r w:rsidRPr="005F79D7">
        <w:rPr>
          <w:i/>
          <w:szCs w:val="24"/>
          <w:lang w:val="en-US"/>
        </w:rPr>
        <w:t>Ireland</w:t>
      </w:r>
      <w:r w:rsidRPr="005F79D7">
        <w:rPr>
          <w:i/>
          <w:szCs w:val="24"/>
        </w:rPr>
        <w:t xml:space="preserve"> </w:t>
      </w:r>
      <w:r w:rsidRPr="005F79D7">
        <w:rPr>
          <w:szCs w:val="24"/>
        </w:rPr>
        <w:t>(</w:t>
      </w:r>
      <w:r w:rsidRPr="005F79D7">
        <w:rPr>
          <w:szCs w:val="24"/>
          <w:lang w:val="en-US"/>
        </w:rPr>
        <w:t>No</w:t>
      </w:r>
      <w:r w:rsidRPr="005F79D7">
        <w:rPr>
          <w:szCs w:val="24"/>
        </w:rPr>
        <w:t xml:space="preserve">. 2) [1997] 2 </w:t>
      </w:r>
      <w:r w:rsidRPr="005F79D7">
        <w:rPr>
          <w:szCs w:val="24"/>
          <w:lang w:val="en-US"/>
        </w:rPr>
        <w:t>IR</w:t>
      </w:r>
      <w:r w:rsidRPr="005F79D7">
        <w:rPr>
          <w:szCs w:val="24"/>
        </w:rPr>
        <w:t xml:space="preserve"> 141 </w:t>
      </w:r>
      <w:r>
        <w:rPr>
          <w:szCs w:val="24"/>
        </w:rPr>
        <w:t>он сослался на подразумеваемое право не быть подвергнутым пыткам как на абсолютное право, которое никоим образом не может подлежать ограничениям. Кроме</w:t>
      </w:r>
      <w:r w:rsidRPr="005F79D7">
        <w:rPr>
          <w:szCs w:val="24"/>
        </w:rPr>
        <w:t xml:space="preserve"> </w:t>
      </w:r>
      <w:r>
        <w:rPr>
          <w:szCs w:val="24"/>
        </w:rPr>
        <w:t>того</w:t>
      </w:r>
      <w:r w:rsidRPr="005F79D7">
        <w:rPr>
          <w:szCs w:val="24"/>
        </w:rPr>
        <w:t xml:space="preserve">, </w:t>
      </w:r>
      <w:r>
        <w:rPr>
          <w:szCs w:val="24"/>
        </w:rPr>
        <w:t>судья</w:t>
      </w:r>
      <w:r w:rsidRPr="005F79D7">
        <w:rPr>
          <w:szCs w:val="24"/>
        </w:rPr>
        <w:t xml:space="preserve"> </w:t>
      </w:r>
      <w:r>
        <w:rPr>
          <w:szCs w:val="24"/>
        </w:rPr>
        <w:t>г</w:t>
      </w:r>
      <w:r w:rsidRPr="005F79D7">
        <w:rPr>
          <w:szCs w:val="24"/>
        </w:rPr>
        <w:t>-</w:t>
      </w:r>
      <w:r>
        <w:rPr>
          <w:szCs w:val="24"/>
        </w:rPr>
        <w:t>н</w:t>
      </w:r>
      <w:r w:rsidRPr="005F79D7">
        <w:rPr>
          <w:szCs w:val="24"/>
        </w:rPr>
        <w:t xml:space="preserve"> </w:t>
      </w:r>
      <w:r>
        <w:rPr>
          <w:szCs w:val="24"/>
        </w:rPr>
        <w:t>Кингсмилл</w:t>
      </w:r>
      <w:r w:rsidRPr="005F79D7">
        <w:rPr>
          <w:szCs w:val="24"/>
        </w:rPr>
        <w:t xml:space="preserve"> </w:t>
      </w:r>
      <w:r>
        <w:rPr>
          <w:szCs w:val="24"/>
        </w:rPr>
        <w:t>Мур</w:t>
      </w:r>
      <w:r w:rsidRPr="005F79D7">
        <w:rPr>
          <w:szCs w:val="24"/>
        </w:rPr>
        <w:t xml:space="preserve"> </w:t>
      </w:r>
      <w:r>
        <w:rPr>
          <w:szCs w:val="24"/>
        </w:rPr>
        <w:t>отметил</w:t>
      </w:r>
      <w:r w:rsidRPr="005F79D7">
        <w:rPr>
          <w:szCs w:val="24"/>
        </w:rPr>
        <w:t xml:space="preserve"> </w:t>
      </w:r>
      <w:r>
        <w:rPr>
          <w:szCs w:val="24"/>
        </w:rPr>
        <w:t>также</w:t>
      </w:r>
      <w:r w:rsidRPr="005F79D7">
        <w:rPr>
          <w:szCs w:val="24"/>
        </w:rPr>
        <w:t xml:space="preserve"> </w:t>
      </w:r>
      <w:r>
        <w:rPr>
          <w:szCs w:val="24"/>
        </w:rPr>
        <w:t>в</w:t>
      </w:r>
      <w:r w:rsidRPr="005F79D7">
        <w:rPr>
          <w:szCs w:val="24"/>
        </w:rPr>
        <w:t xml:space="preserve"> </w:t>
      </w:r>
      <w:r>
        <w:rPr>
          <w:szCs w:val="24"/>
        </w:rPr>
        <w:t>связи</w:t>
      </w:r>
      <w:r w:rsidRPr="005F79D7">
        <w:rPr>
          <w:szCs w:val="24"/>
        </w:rPr>
        <w:t xml:space="preserve"> </w:t>
      </w:r>
      <w:r>
        <w:rPr>
          <w:szCs w:val="24"/>
        </w:rPr>
        <w:t>с</w:t>
      </w:r>
      <w:r w:rsidRPr="005F79D7">
        <w:rPr>
          <w:szCs w:val="24"/>
        </w:rPr>
        <w:t xml:space="preserve"> </w:t>
      </w:r>
      <w:r>
        <w:rPr>
          <w:szCs w:val="24"/>
        </w:rPr>
        <w:t>рассмотрением</w:t>
      </w:r>
      <w:r w:rsidRPr="005F79D7">
        <w:rPr>
          <w:szCs w:val="24"/>
        </w:rPr>
        <w:t xml:space="preserve"> </w:t>
      </w:r>
      <w:r>
        <w:rPr>
          <w:szCs w:val="24"/>
        </w:rPr>
        <w:t>дела</w:t>
      </w:r>
      <w:r w:rsidRPr="005F79D7">
        <w:rPr>
          <w:szCs w:val="24"/>
        </w:rPr>
        <w:t xml:space="preserve"> </w:t>
      </w:r>
      <w:r w:rsidRPr="005F79D7">
        <w:rPr>
          <w:i/>
          <w:szCs w:val="24"/>
          <w:lang w:val="en-US"/>
        </w:rPr>
        <w:t>The</w:t>
      </w:r>
      <w:r w:rsidRPr="005F79D7">
        <w:rPr>
          <w:i/>
          <w:szCs w:val="24"/>
        </w:rPr>
        <w:t xml:space="preserve"> </w:t>
      </w:r>
      <w:r w:rsidRPr="005F79D7">
        <w:rPr>
          <w:i/>
          <w:szCs w:val="24"/>
          <w:lang w:val="en-US"/>
        </w:rPr>
        <w:t>People</w:t>
      </w:r>
      <w:r w:rsidRPr="005F79D7">
        <w:rPr>
          <w:i/>
          <w:szCs w:val="24"/>
        </w:rPr>
        <w:t xml:space="preserve"> (</w:t>
      </w:r>
      <w:r w:rsidRPr="005F79D7">
        <w:rPr>
          <w:i/>
          <w:szCs w:val="24"/>
          <w:lang w:val="en-US"/>
        </w:rPr>
        <w:t>Attorney</w:t>
      </w:r>
      <w:r w:rsidRPr="005F79D7">
        <w:rPr>
          <w:i/>
          <w:szCs w:val="24"/>
        </w:rPr>
        <w:t xml:space="preserve"> </w:t>
      </w:r>
      <w:r w:rsidRPr="005F79D7">
        <w:rPr>
          <w:i/>
          <w:szCs w:val="24"/>
          <w:lang w:val="en-US"/>
        </w:rPr>
        <w:t>General</w:t>
      </w:r>
      <w:r w:rsidRPr="005F79D7">
        <w:rPr>
          <w:i/>
          <w:szCs w:val="24"/>
        </w:rPr>
        <w:t xml:space="preserve">) </w:t>
      </w:r>
      <w:r w:rsidRPr="005F79D7">
        <w:rPr>
          <w:i/>
          <w:szCs w:val="24"/>
          <w:lang w:val="en-US"/>
        </w:rPr>
        <w:t>v</w:t>
      </w:r>
      <w:r w:rsidRPr="005F79D7">
        <w:rPr>
          <w:i/>
          <w:szCs w:val="24"/>
        </w:rPr>
        <w:t xml:space="preserve">. </w:t>
      </w:r>
      <w:r w:rsidRPr="005F79D7">
        <w:rPr>
          <w:i/>
          <w:szCs w:val="24"/>
          <w:lang w:val="en-US"/>
        </w:rPr>
        <w:t>O</w:t>
      </w:r>
      <w:r w:rsidRPr="005F79D7">
        <w:rPr>
          <w:i/>
          <w:szCs w:val="24"/>
        </w:rPr>
        <w:t>’</w:t>
      </w:r>
      <w:r w:rsidRPr="005F79D7">
        <w:rPr>
          <w:i/>
          <w:szCs w:val="24"/>
          <w:lang w:val="en-US"/>
        </w:rPr>
        <w:t>Brien</w:t>
      </w:r>
      <w:r w:rsidRPr="005F79D7">
        <w:rPr>
          <w:i/>
          <w:szCs w:val="24"/>
        </w:rPr>
        <w:t xml:space="preserve"> </w:t>
      </w:r>
      <w:r w:rsidRPr="005F79D7">
        <w:rPr>
          <w:szCs w:val="24"/>
        </w:rPr>
        <w:t xml:space="preserve">[1965] </w:t>
      </w:r>
      <w:r w:rsidRPr="005F79D7">
        <w:rPr>
          <w:szCs w:val="24"/>
          <w:lang w:val="en-US"/>
        </w:rPr>
        <w:t>IR</w:t>
      </w:r>
      <w:r w:rsidRPr="005F79D7">
        <w:rPr>
          <w:szCs w:val="24"/>
        </w:rPr>
        <w:t xml:space="preserve"> 142</w:t>
      </w:r>
      <w:r>
        <w:rPr>
          <w:szCs w:val="24"/>
        </w:rPr>
        <w:t>, что применение п</w:t>
      </w:r>
      <w:r>
        <w:rPr>
          <w:szCs w:val="24"/>
        </w:rPr>
        <w:t>ы</w:t>
      </w:r>
      <w:r>
        <w:rPr>
          <w:szCs w:val="24"/>
        </w:rPr>
        <w:t>ток для получения доказательств означало бы участие государства в нравстве</w:t>
      </w:r>
      <w:r>
        <w:rPr>
          <w:szCs w:val="24"/>
        </w:rPr>
        <w:t>н</w:t>
      </w:r>
      <w:r>
        <w:rPr>
          <w:szCs w:val="24"/>
        </w:rPr>
        <w:t>ном растл</w:t>
      </w:r>
      <w:r>
        <w:rPr>
          <w:szCs w:val="24"/>
        </w:rPr>
        <w:t>е</w:t>
      </w:r>
      <w:r>
        <w:rPr>
          <w:szCs w:val="24"/>
        </w:rPr>
        <w:t xml:space="preserve">нии. </w:t>
      </w:r>
    </w:p>
    <w:p w:rsidR="008B1C32" w:rsidRDefault="008B1C32" w:rsidP="008B1C32">
      <w:pPr>
        <w:pStyle w:val="H23GR"/>
      </w:pPr>
      <w:r w:rsidRPr="008B1C32">
        <w:tab/>
      </w:r>
      <w:r w:rsidRPr="008B1C32">
        <w:tab/>
      </w:r>
      <w:r>
        <w:t>Административные меры</w:t>
      </w:r>
    </w:p>
    <w:p w:rsidR="008B1C32" w:rsidRPr="005F79D7" w:rsidRDefault="008B1C32" w:rsidP="008B1C32">
      <w:pPr>
        <w:pStyle w:val="H4GR"/>
      </w:pPr>
      <w:r w:rsidRPr="008B1C32">
        <w:tab/>
      </w:r>
      <w:r w:rsidRPr="008B1C32">
        <w:tab/>
      </w:r>
      <w:r>
        <w:t>Национальная полиция</w:t>
      </w:r>
    </w:p>
    <w:p w:rsidR="008B1C32" w:rsidRDefault="008B1C32" w:rsidP="008B1C32">
      <w:pPr>
        <w:pStyle w:val="SingleTxtGR0"/>
      </w:pPr>
      <w:r>
        <w:t>88.</w:t>
      </w:r>
      <w:r>
        <w:tab/>
        <w:t>Национальная полиция создана в соответствии с законодательством, и ее внутреннее управление осуществляется в соответствии с правилами, разраб</w:t>
      </w:r>
      <w:r>
        <w:t>о</w:t>
      </w:r>
      <w:r>
        <w:t>танными Министром юстиции, равноправия и законодательных реформ. Н</w:t>
      </w:r>
      <w:r>
        <w:t>а</w:t>
      </w:r>
      <w:r>
        <w:t>циональная полиция является независимой при осуществлении оперативной деятельности в общих финансово-нормативных рамках, установленных Мин</w:t>
      </w:r>
      <w:r>
        <w:t>и</w:t>
      </w:r>
      <w:r>
        <w:t>стром.</w:t>
      </w:r>
    </w:p>
    <w:p w:rsidR="008B1C32" w:rsidRDefault="008B1C32" w:rsidP="008B1C32">
      <w:pPr>
        <w:pStyle w:val="SingleTxtGR0"/>
      </w:pPr>
      <w:r>
        <w:t>89.</w:t>
      </w:r>
      <w:r>
        <w:tab/>
        <w:t>В разделе 7 Закона о Национальной полиции 2005 года функциональные цели н</w:t>
      </w:r>
      <w:r>
        <w:t>а</w:t>
      </w:r>
      <w:r>
        <w:t>циональной полиции определяются следующим образом:</w:t>
      </w:r>
    </w:p>
    <w:p w:rsidR="008B1C32" w:rsidRDefault="008B1C32" w:rsidP="008B1C32">
      <w:pPr>
        <w:pStyle w:val="SingleTxtGR0"/>
      </w:pPr>
      <w:r>
        <w:tab/>
        <w:t>а)</w:t>
      </w:r>
      <w:r>
        <w:tab/>
        <w:t>поддержание спокойствия и общественного порядка;</w:t>
      </w:r>
    </w:p>
    <w:p w:rsidR="008B1C32" w:rsidRDefault="008B1C32" w:rsidP="008B1C32">
      <w:pPr>
        <w:pStyle w:val="SingleTxtGR0"/>
      </w:pPr>
      <w:r>
        <w:tab/>
      </w:r>
      <w:r>
        <w:rPr>
          <w:lang w:val="en-US"/>
        </w:rPr>
        <w:t>b</w:t>
      </w:r>
      <w:r>
        <w:t>)</w:t>
      </w:r>
      <w:r>
        <w:tab/>
        <w:t>защита жизни и имущества;</w:t>
      </w:r>
    </w:p>
    <w:p w:rsidR="008B1C32" w:rsidRDefault="008B1C32" w:rsidP="008B1C32">
      <w:pPr>
        <w:pStyle w:val="SingleTxtGR0"/>
      </w:pPr>
      <w:r>
        <w:tab/>
        <w:t>с)</w:t>
      </w:r>
      <w:r>
        <w:tab/>
        <w:t>обеспечение прав человека каждого индивидуума;</w:t>
      </w:r>
    </w:p>
    <w:p w:rsidR="008B1C32" w:rsidRDefault="008B1C32" w:rsidP="008B1C32">
      <w:pPr>
        <w:pStyle w:val="SingleTxtGR0"/>
      </w:pPr>
      <w:r>
        <w:tab/>
      </w:r>
      <w:r>
        <w:rPr>
          <w:lang w:val="en-US"/>
        </w:rPr>
        <w:t>d</w:t>
      </w:r>
      <w:r>
        <w:t>)</w:t>
      </w:r>
      <w:r>
        <w:tab/>
        <w:t>защита безопасности государства;</w:t>
      </w:r>
    </w:p>
    <w:p w:rsidR="008B1C32" w:rsidRDefault="008B1C32" w:rsidP="008B1C32">
      <w:pPr>
        <w:pStyle w:val="SingleTxtGR0"/>
      </w:pPr>
      <w:r>
        <w:tab/>
        <w:t>е)</w:t>
      </w:r>
      <w:r>
        <w:tab/>
        <w:t>предупреждение преступности;</w:t>
      </w:r>
    </w:p>
    <w:p w:rsidR="008B1C32" w:rsidRPr="005F79D7" w:rsidRDefault="008B1C32" w:rsidP="008B1C32">
      <w:pPr>
        <w:pStyle w:val="SingleTxtGR0"/>
      </w:pPr>
      <w:r>
        <w:tab/>
      </w:r>
      <w:r>
        <w:rPr>
          <w:lang w:val="en-US"/>
        </w:rPr>
        <w:t>f</w:t>
      </w:r>
      <w:r>
        <w:t>)</w:t>
      </w:r>
      <w:r>
        <w:tab/>
        <w:t>привлечение преступников к ответственности, в том числе путем выявления и расследования преступлений;</w:t>
      </w:r>
    </w:p>
    <w:p w:rsidR="008B1C32" w:rsidRDefault="008B1C32" w:rsidP="008B1C32">
      <w:pPr>
        <w:pStyle w:val="SingleTxtGR0"/>
      </w:pPr>
      <w:r>
        <w:tab/>
      </w:r>
      <w:r>
        <w:rPr>
          <w:lang w:val="en-US"/>
        </w:rPr>
        <w:t>g</w:t>
      </w:r>
      <w:r>
        <w:t>)</w:t>
      </w:r>
      <w:r>
        <w:tab/>
        <w:t>регулирование и контроль дорожного движения и повышение без</w:t>
      </w:r>
      <w:r>
        <w:t>о</w:t>
      </w:r>
      <w:r>
        <w:t>пасности на дорогах;</w:t>
      </w:r>
    </w:p>
    <w:p w:rsidR="008B1C32" w:rsidRPr="005F79D7" w:rsidRDefault="008B1C32" w:rsidP="008B1C32">
      <w:pPr>
        <w:pStyle w:val="SingleTxtGR0"/>
      </w:pPr>
      <w:r>
        <w:tab/>
      </w:r>
      <w:r>
        <w:rPr>
          <w:lang w:val="en-US"/>
        </w:rPr>
        <w:t>h</w:t>
      </w:r>
      <w:r>
        <w:t>)</w:t>
      </w:r>
      <w:r>
        <w:tab/>
        <w:t>другие функции, возлагаемые законом, в том числе связанные с</w:t>
      </w:r>
      <w:r>
        <w:rPr>
          <w:lang w:val="en-US"/>
        </w:rPr>
        <w:t> </w:t>
      </w:r>
      <w:r>
        <w:t>иммиграц</w:t>
      </w:r>
      <w:r>
        <w:t>и</w:t>
      </w:r>
      <w:r>
        <w:t>ей.</w:t>
      </w:r>
    </w:p>
    <w:p w:rsidR="008B1C32" w:rsidRDefault="008B1C32" w:rsidP="008B1C32">
      <w:pPr>
        <w:pStyle w:val="SingleTxtGR0"/>
      </w:pPr>
      <w:r>
        <w:t>90.</w:t>
      </w:r>
      <w:r>
        <w:tab/>
        <w:t>Все старшие офицеры, в том числе Комиссар, назначаются правительс</w:t>
      </w:r>
      <w:r>
        <w:t>т</w:t>
      </w:r>
      <w:r>
        <w:t>вом. Демократическая подотчетность Национальной полиции была усилена п</w:t>
      </w:r>
      <w:r>
        <w:t>о</w:t>
      </w:r>
      <w:r>
        <w:t>ложениями Закона о Национальной полиции 2005 года. Заявления Комиссара о</w:t>
      </w:r>
      <w:r>
        <w:rPr>
          <w:lang w:val="en-US"/>
        </w:rPr>
        <w:t> </w:t>
      </w:r>
      <w:r>
        <w:t>стратегии и годовые планы работы полиции подлежат утверждению Минис</w:t>
      </w:r>
      <w:r>
        <w:t>т</w:t>
      </w:r>
      <w:r>
        <w:t>ром. Комиссар должен по мере необх</w:t>
      </w:r>
      <w:r>
        <w:t>о</w:t>
      </w:r>
      <w:r>
        <w:t>димости отчитываться перед министром. Министр, в свою очередь, несет политическую ответственность за работу Н</w:t>
      </w:r>
      <w:r>
        <w:t>а</w:t>
      </w:r>
      <w:r>
        <w:t>циональной полиции перед ирландским парламе</w:t>
      </w:r>
      <w:r>
        <w:t>н</w:t>
      </w:r>
      <w:r>
        <w:t>том.</w:t>
      </w:r>
    </w:p>
    <w:p w:rsidR="008B1C32" w:rsidRDefault="008B1C32" w:rsidP="008B1C32">
      <w:pPr>
        <w:pStyle w:val="SingleTxtGR0"/>
      </w:pPr>
      <w:r>
        <w:t>91.</w:t>
      </w:r>
      <w:r>
        <w:tab/>
        <w:t>Полномочия полиции изложены в уставе, и надзор за всеми ее действи</w:t>
      </w:r>
      <w:r>
        <w:t>я</w:t>
      </w:r>
      <w:r>
        <w:t>ми осуществляется активно действующей и конституционно независимой с</w:t>
      </w:r>
      <w:r>
        <w:t>у</w:t>
      </w:r>
      <w:r>
        <w:t xml:space="preserve">дебной системой. </w:t>
      </w:r>
    </w:p>
    <w:p w:rsidR="008B1C32" w:rsidRPr="005F79D7" w:rsidRDefault="008B1C32" w:rsidP="008B1C32">
      <w:pPr>
        <w:pStyle w:val="H4GR"/>
        <w:ind w:left="1134" w:hanging="1134"/>
      </w:pPr>
      <w:r w:rsidRPr="008B1C32">
        <w:tab/>
      </w:r>
      <w:r w:rsidRPr="008B1C32">
        <w:tab/>
      </w:r>
      <w:r>
        <w:t xml:space="preserve">Положения 1987 года о применении Закона 1984 года об уголовном правосудии </w:t>
      </w:r>
      <w:r w:rsidRPr="00751B69">
        <w:br/>
      </w:r>
      <w:r>
        <w:t>(обращение с лицами, содержащимися под стражей в полицейских участках)</w:t>
      </w:r>
    </w:p>
    <w:p w:rsidR="008B1C32" w:rsidRDefault="008B1C32" w:rsidP="008B1C32">
      <w:pPr>
        <w:pStyle w:val="SingleTxtGR0"/>
      </w:pPr>
      <w:r>
        <w:t>92.</w:t>
      </w:r>
      <w:r>
        <w:tab/>
        <w:t>В Законе 1984 года об уголовном правосудии предусматриваются выш</w:t>
      </w:r>
      <w:r>
        <w:t>е</w:t>
      </w:r>
      <w:r>
        <w:t>упомянутые Положения, которые создают нормативно-правовые рамки для о</w:t>
      </w:r>
      <w:r>
        <w:t>б</w:t>
      </w:r>
      <w:r>
        <w:t>ращения с лицами, содержащимися под стражей в полиции. В частности, П</w:t>
      </w:r>
      <w:r>
        <w:t>о</w:t>
      </w:r>
      <w:r>
        <w:t>ложения предусматривают, что тот или иной сотрудник полиции, находящийся на службе в полицейском отделении, должен быть назначен "старшим" и я</w:t>
      </w:r>
      <w:r>
        <w:t>в</w:t>
      </w:r>
      <w:r>
        <w:t>ляться ответственным за благ</w:t>
      </w:r>
      <w:r>
        <w:t>о</w:t>
      </w:r>
      <w:r>
        <w:t>получие всех лиц, находящихся там под стражей.</w:t>
      </w:r>
    </w:p>
    <w:p w:rsidR="008B1C32" w:rsidRDefault="008B1C32" w:rsidP="008B1C32">
      <w:pPr>
        <w:pStyle w:val="SingleTxtGR0"/>
      </w:pPr>
      <w:r>
        <w:t>93.</w:t>
      </w:r>
      <w:r>
        <w:tab/>
        <w:t>В обязанности "старшего" входит:</w:t>
      </w:r>
    </w:p>
    <w:p w:rsidR="008B1C32" w:rsidRDefault="008B1C32" w:rsidP="008B1C32">
      <w:pPr>
        <w:pStyle w:val="SingleTxtGR0"/>
      </w:pPr>
      <w:r>
        <w:tab/>
        <w:t>а)</w:t>
      </w:r>
      <w:r>
        <w:tab/>
        <w:t>ведение протокола содержания под стражей и регулярное посещ</w:t>
      </w:r>
      <w:r>
        <w:t>е</w:t>
      </w:r>
      <w:r>
        <w:t>ние соде</w:t>
      </w:r>
      <w:r>
        <w:t>р</w:t>
      </w:r>
      <w:r>
        <w:t>жащихся под стражей лиц;</w:t>
      </w:r>
    </w:p>
    <w:p w:rsidR="008B1C32" w:rsidRDefault="008B1C32" w:rsidP="008B1C32">
      <w:pPr>
        <w:pStyle w:val="SingleTxtGR0"/>
      </w:pPr>
      <w:r>
        <w:tab/>
      </w:r>
      <w:r>
        <w:rPr>
          <w:lang w:val="en-US"/>
        </w:rPr>
        <w:t>b</w:t>
      </w:r>
      <w:r>
        <w:t>)</w:t>
      </w:r>
      <w:r>
        <w:tab/>
        <w:t>предоставление информации о правонарушении, за которое было задержано данное лицо;</w:t>
      </w:r>
    </w:p>
    <w:p w:rsidR="008B1C32" w:rsidRPr="005F79D7" w:rsidRDefault="008B1C32" w:rsidP="008B1C32">
      <w:pPr>
        <w:pStyle w:val="SingleTxtGR0"/>
      </w:pPr>
      <w:r>
        <w:tab/>
        <w:t>с)</w:t>
      </w:r>
      <w:r>
        <w:tab/>
        <w:t>информирование соответствующего лица о том, что оно имеет пр</w:t>
      </w:r>
      <w:r>
        <w:t>а</w:t>
      </w:r>
      <w:r>
        <w:t>во увед</w:t>
      </w:r>
      <w:r>
        <w:t>о</w:t>
      </w:r>
      <w:r>
        <w:t>мить другое лицо о его задержании;</w:t>
      </w:r>
    </w:p>
    <w:p w:rsidR="008B1C32" w:rsidRPr="00751B69" w:rsidRDefault="008B1C32" w:rsidP="008B1C32">
      <w:pPr>
        <w:pStyle w:val="SingleTxtGR0"/>
      </w:pPr>
      <w:r>
        <w:tab/>
      </w:r>
      <w:r>
        <w:rPr>
          <w:lang w:val="en-US"/>
        </w:rPr>
        <w:t>d</w:t>
      </w:r>
      <w:r>
        <w:t>)</w:t>
      </w:r>
      <w:r>
        <w:tab/>
        <w:t>обеспечение доступа к адвокату;</w:t>
      </w:r>
    </w:p>
    <w:p w:rsidR="008C236E" w:rsidRDefault="008C236E" w:rsidP="00A64E91">
      <w:pPr>
        <w:pStyle w:val="SingleTxtGR0"/>
      </w:pPr>
      <w:r>
        <w:rPr>
          <w:lang w:val="en-US"/>
        </w:rPr>
        <w:tab/>
      </w:r>
      <w:r>
        <w:t>е)</w:t>
      </w:r>
      <w:r>
        <w:tab/>
        <w:t>в случае, если лицо не достигло 17 лет, уведомление ответственн</w:t>
      </w:r>
      <w:r>
        <w:t>о</w:t>
      </w:r>
      <w:r>
        <w:t>го взрослого о факте задержания и о том, что оно будет подвергнуто допросу только в присутствии ответственного родственника или другого взрослого ч</w:t>
      </w:r>
      <w:r>
        <w:t>е</w:t>
      </w:r>
      <w:r>
        <w:t>ловека;</w:t>
      </w:r>
    </w:p>
    <w:p w:rsidR="008C236E" w:rsidRDefault="008C236E" w:rsidP="00A64E91">
      <w:pPr>
        <w:pStyle w:val="SingleTxtGR0"/>
      </w:pPr>
      <w:r>
        <w:tab/>
      </w:r>
      <w:r>
        <w:rPr>
          <w:lang w:val="en-US"/>
        </w:rPr>
        <w:t>f</w:t>
      </w:r>
      <w:r>
        <w:t>)</w:t>
      </w:r>
      <w:r>
        <w:tab/>
        <w:t>контроль за любыми допросами задержанного со стороны как мо</w:t>
      </w:r>
      <w:r>
        <w:t>ж</w:t>
      </w:r>
      <w:r>
        <w:t>но большего числа с</w:t>
      </w:r>
      <w:r>
        <w:t>о</w:t>
      </w:r>
      <w:r>
        <w:t>трудников полиции;</w:t>
      </w:r>
    </w:p>
    <w:p w:rsidR="008C236E" w:rsidRDefault="008C236E" w:rsidP="00A64E91">
      <w:pPr>
        <w:pStyle w:val="SingleTxtGR0"/>
      </w:pPr>
      <w:r>
        <w:tab/>
      </w:r>
      <w:r>
        <w:rPr>
          <w:lang w:val="en-US"/>
        </w:rPr>
        <w:t>g</w:t>
      </w:r>
      <w:r>
        <w:t>)</w:t>
      </w:r>
      <w:r>
        <w:tab/>
        <w:t>надзор за процедурой обыска, снятия отпечатков пальцев и лад</w:t>
      </w:r>
      <w:r>
        <w:t>о</w:t>
      </w:r>
      <w:r>
        <w:t>ней; и</w:t>
      </w:r>
    </w:p>
    <w:p w:rsidR="008C236E" w:rsidRDefault="008C236E" w:rsidP="00A64E91">
      <w:pPr>
        <w:pStyle w:val="SingleTxtGR0"/>
      </w:pPr>
      <w:r>
        <w:tab/>
      </w:r>
      <w:r>
        <w:rPr>
          <w:lang w:val="en-US"/>
        </w:rPr>
        <w:t>h</w:t>
      </w:r>
      <w:r>
        <w:t>)</w:t>
      </w:r>
      <w:r>
        <w:tab/>
        <w:t>в случае иностранных граждан, информирование об их праве ув</w:t>
      </w:r>
      <w:r>
        <w:t>е</w:t>
      </w:r>
      <w:r>
        <w:t>домить св</w:t>
      </w:r>
      <w:r>
        <w:t>о</w:t>
      </w:r>
      <w:r>
        <w:t>его консула.</w:t>
      </w:r>
    </w:p>
    <w:p w:rsidR="008C236E" w:rsidRDefault="008C236E" w:rsidP="00A64E91">
      <w:pPr>
        <w:pStyle w:val="SingleTxtGR0"/>
      </w:pPr>
      <w:r>
        <w:t>94.</w:t>
      </w:r>
      <w:r>
        <w:tab/>
        <w:t>Проводится непрерывный пересмотр Положений в целях обеспечения т</w:t>
      </w:r>
      <w:r>
        <w:t>о</w:t>
      </w:r>
      <w:r>
        <w:t>го, чтобы существующие процедуры неизменно обеспечивали эффективную защиту прав челов</w:t>
      </w:r>
      <w:r>
        <w:t>е</w:t>
      </w:r>
      <w:r>
        <w:t>ка задержанных лиц.</w:t>
      </w:r>
    </w:p>
    <w:p w:rsidR="008C236E" w:rsidRDefault="008C236E" w:rsidP="00A64E91">
      <w:pPr>
        <w:pStyle w:val="H4GR"/>
      </w:pPr>
      <w:r>
        <w:tab/>
      </w:r>
      <w:r>
        <w:tab/>
        <w:t>Комиссия Уполномоченного по Национальной полиции</w:t>
      </w:r>
    </w:p>
    <w:p w:rsidR="008C236E" w:rsidRDefault="008C236E" w:rsidP="00A64E91">
      <w:pPr>
        <w:pStyle w:val="SingleTxtGR0"/>
      </w:pPr>
      <w:r>
        <w:t>95.</w:t>
      </w:r>
      <w:r>
        <w:tab/>
        <w:t>Комиссия Уполномоченного по Национальной полиции является незав</w:t>
      </w:r>
      <w:r>
        <w:t>и</w:t>
      </w:r>
      <w:r>
        <w:t>симым о</w:t>
      </w:r>
      <w:r>
        <w:t>р</w:t>
      </w:r>
      <w:r>
        <w:t>ганом, созданным в соответствии с Законом о Национальной полиции 2005 года, и представляет собой модель независимого механизма надзора за правопорядком в государстве. Никакой сотрудник или бывший сотрудник Н</w:t>
      </w:r>
      <w:r>
        <w:t>а</w:t>
      </w:r>
      <w:r>
        <w:t>циональной полиции не может быть членом Комиссии. Комиссию возглавляет бывший Генеральный секретарь Министерства иностранных дел. Уставные ц</w:t>
      </w:r>
      <w:r>
        <w:t>е</w:t>
      </w:r>
      <w:r>
        <w:t>ли Комиссии заключаются в обеспечении того, чтобы ее функции выполнялись эффективным и действенным образом при полной справедливости в отношении всех лиц, причастных к процедуре подачи жалоб и расследовании поведения сотрудников Национальной полиции, а также в повышении общественного д</w:t>
      </w:r>
      <w:r>
        <w:t>о</w:t>
      </w:r>
      <w:r>
        <w:t>верия в процессе рассмотрения этих жалоб (см. также более подробную инфо</w:t>
      </w:r>
      <w:r>
        <w:t>р</w:t>
      </w:r>
      <w:r>
        <w:t>мацию ниже в разделе, посвященном статье 12).</w:t>
      </w:r>
    </w:p>
    <w:p w:rsidR="008C236E" w:rsidRDefault="008C236E" w:rsidP="00A64E91">
      <w:pPr>
        <w:pStyle w:val="H4GR"/>
      </w:pPr>
      <w:r>
        <w:tab/>
      </w:r>
      <w:r>
        <w:tab/>
        <w:t>Инспектор тюрем</w:t>
      </w:r>
    </w:p>
    <w:p w:rsidR="008C236E" w:rsidRDefault="008C236E" w:rsidP="00A64E91">
      <w:pPr>
        <w:pStyle w:val="SingleTxtGR0"/>
      </w:pPr>
      <w:r>
        <w:t>96.</w:t>
      </w:r>
      <w:r>
        <w:tab/>
        <w:t>Закон о тюрьмах 2007 года предусматривает также должность независ</w:t>
      </w:r>
      <w:r>
        <w:t>и</w:t>
      </w:r>
      <w:r>
        <w:t>мого Инспектора тюрем. Инспектор имеет право проводить регулярные и</w:t>
      </w:r>
      <w:r>
        <w:t>н</w:t>
      </w:r>
      <w:r>
        <w:t>спекции тюрем и посещать любые подобные учреждения в любое время по св</w:t>
      </w:r>
      <w:r>
        <w:t>о</w:t>
      </w:r>
      <w:r>
        <w:t>ему выбору. Он может пр</w:t>
      </w:r>
      <w:r>
        <w:t>о</w:t>
      </w:r>
      <w:r>
        <w:t>верить любые хранящиеся там документы по своему усмотрению. Он может также проводить особые расследования по просьбе М</w:t>
      </w:r>
      <w:r>
        <w:t>и</w:t>
      </w:r>
      <w:r>
        <w:t>нистра юстиции, равноправия и законодательных реформ. Хотя рассмотрение отдельных жалоб заключенных не входит в обязанности Инспектора, он может расследовать обстоятельства, приводящие к подаче ж</w:t>
      </w:r>
      <w:r>
        <w:t>а</w:t>
      </w:r>
      <w:r>
        <w:t xml:space="preserve">лоб. </w:t>
      </w:r>
    </w:p>
    <w:p w:rsidR="008C236E" w:rsidRDefault="008C236E" w:rsidP="00A64E91">
      <w:pPr>
        <w:pStyle w:val="H23GR"/>
      </w:pPr>
      <w:r>
        <w:tab/>
      </w:r>
      <w:r>
        <w:tab/>
        <w:t>Статья 2.2</w:t>
      </w:r>
    </w:p>
    <w:p w:rsidR="008C236E" w:rsidRDefault="008C236E" w:rsidP="00A64E91">
      <w:pPr>
        <w:pStyle w:val="SingleTxtGR0"/>
      </w:pPr>
      <w:r>
        <w:t>97.</w:t>
      </w:r>
      <w:r>
        <w:tab/>
        <w:t>Ирландское законодательство не допускает никаких обстоятельств, о</w:t>
      </w:r>
      <w:r>
        <w:t>п</w:t>
      </w:r>
      <w:r>
        <w:t>равдыва</w:t>
      </w:r>
      <w:r>
        <w:t>ю</w:t>
      </w:r>
      <w:r>
        <w:t>щих применение пыток. Закон 2000 года об уголовном правосудии (Конвенция Организации Объединенных Наций против пыток) не предусматр</w:t>
      </w:r>
      <w:r>
        <w:t>и</w:t>
      </w:r>
      <w:r>
        <w:t>вает никаких обстоятельств, освобождающих от ответственности, даже при и</w:t>
      </w:r>
      <w:r>
        <w:t>с</w:t>
      </w:r>
      <w:r>
        <w:t>ключительных обстоятельствах, таких как состояние войны или угроза войны, внутренняя политическая нестабильность или какое-либо другое чрезвычайное положение. Введя в силу этот Закон, Ирландия обеспечила запрет на примен</w:t>
      </w:r>
      <w:r>
        <w:t>е</w:t>
      </w:r>
      <w:r>
        <w:t>ние пыток.</w:t>
      </w:r>
    </w:p>
    <w:p w:rsidR="008C236E" w:rsidRDefault="008C236E" w:rsidP="00A64E91">
      <w:pPr>
        <w:pStyle w:val="H23GR"/>
      </w:pPr>
      <w:r>
        <w:tab/>
      </w:r>
      <w:r>
        <w:tab/>
        <w:t>Статья 2.3</w:t>
      </w:r>
    </w:p>
    <w:p w:rsidR="008C236E" w:rsidRDefault="008C236E" w:rsidP="00A64E91">
      <w:pPr>
        <w:pStyle w:val="SingleTxtGR0"/>
      </w:pPr>
      <w:r>
        <w:t>98.</w:t>
      </w:r>
      <w:r>
        <w:tab/>
        <w:t>Ирландское законодательство не допускает ссылку на приказы в качестве оправдания применения пыток. Закон 2000 года об уголовном правосудии (Ко</w:t>
      </w:r>
      <w:r>
        <w:t>н</w:t>
      </w:r>
      <w:r>
        <w:t>венция Организации Объединенных Наций против пыток) не предусматривает защиту такого рода, которая указывается в статье 2.3. Раздел 2.1 Закона гласит, что "государственное должностное лицо, независимо от его гражданства, кот</w:t>
      </w:r>
      <w:r>
        <w:t>о</w:t>
      </w:r>
      <w:r>
        <w:t>рое совершает акт пытки другого человека на территории государства или за его границами, считается виновным в совершении преступления п</w:t>
      </w:r>
      <w:r>
        <w:t>ы</w:t>
      </w:r>
      <w:r>
        <w:t>тки".</w:t>
      </w:r>
    </w:p>
    <w:p w:rsidR="008C236E" w:rsidRDefault="008C236E" w:rsidP="00A64E91">
      <w:pPr>
        <w:pStyle w:val="SingleTxtGR0"/>
      </w:pPr>
      <w:r>
        <w:t>99.</w:t>
      </w:r>
      <w:r>
        <w:tab/>
        <w:t>Кроме того, раздел 2.1 Закона гласит, что "лицо, независимо от его гра</w:t>
      </w:r>
      <w:r>
        <w:t>ж</w:t>
      </w:r>
      <w:r>
        <w:t>данства, не являющееся государственным должностным лицом, которое сове</w:t>
      </w:r>
      <w:r>
        <w:t>р</w:t>
      </w:r>
      <w:r>
        <w:t>шает акт пытки другого человека, будь то на территории государства или за его границами, по подстр</w:t>
      </w:r>
      <w:r>
        <w:t>е</w:t>
      </w:r>
      <w:r>
        <w:t>кательству или с ведома или молчаливого согласия должностного лица, считается виновным в с</w:t>
      </w:r>
      <w:r>
        <w:t>о</w:t>
      </w:r>
      <w:r>
        <w:t>вершении преступления пытки".</w:t>
      </w:r>
    </w:p>
    <w:p w:rsidR="008C236E" w:rsidRDefault="008C236E" w:rsidP="00A64E91">
      <w:pPr>
        <w:pStyle w:val="H4GR"/>
      </w:pPr>
      <w:r>
        <w:tab/>
      </w:r>
      <w:r>
        <w:tab/>
        <w:t>Национальная полиция</w:t>
      </w:r>
    </w:p>
    <w:p w:rsidR="008C236E" w:rsidRDefault="008C236E" w:rsidP="00A64E91">
      <w:pPr>
        <w:pStyle w:val="SingleTxtGR0"/>
      </w:pPr>
      <w:r>
        <w:t>100.</w:t>
      </w:r>
      <w:r>
        <w:tab/>
        <w:t>Ирландия приняла Кодекс поведения Организации Объединенных Наций для с</w:t>
      </w:r>
      <w:r>
        <w:t>о</w:t>
      </w:r>
      <w:r>
        <w:t>трудников правоохранительных органов (1979 год) и Европейский кодекс полицейской этики, утвержденный Комитетом министров Европейского совета 19 сентября 2001 года. В статье 39 этого Кодекса подчеркивается, что приказы вышестоящих начальников не могут служить оправданием применения пыток. Она гласит: "Сотрудники полиции должны выполнять приказы, законно отд</w:t>
      </w:r>
      <w:r>
        <w:t>а</w:t>
      </w:r>
      <w:r>
        <w:t>ваемые их начальниками, но обязаны возде</w:t>
      </w:r>
      <w:r>
        <w:t>р</w:t>
      </w:r>
      <w:r>
        <w:t>живаться от выполнения тех из них, которые явно являются незаконными, и докладывать о них, не опасаясь в п</w:t>
      </w:r>
      <w:r>
        <w:t>о</w:t>
      </w:r>
      <w:r>
        <w:t>добных случаях никаких санкций".</w:t>
      </w:r>
    </w:p>
    <w:p w:rsidR="008C236E" w:rsidRDefault="008C236E" w:rsidP="00A64E91">
      <w:pPr>
        <w:pStyle w:val="SingleTxtGR0"/>
      </w:pPr>
      <w:r>
        <w:t>101.</w:t>
      </w:r>
      <w:r>
        <w:tab/>
        <w:t>Эти кодексы повлияли на разработку Декларации Национальной полиции о профессиональных ценностях и этических нормах. Эта Декларация рассма</w:t>
      </w:r>
      <w:r>
        <w:t>т</w:t>
      </w:r>
      <w:r>
        <w:t>ривается ее руководством как активная управленческая инициатива, обеспеч</w:t>
      </w:r>
      <w:r>
        <w:t>и</w:t>
      </w:r>
      <w:r>
        <w:t>вающая привитие и дальнейшее совершенствование норм и практики Наци</w:t>
      </w:r>
      <w:r>
        <w:t>о</w:t>
      </w:r>
      <w:r>
        <w:t>нальной полиции в отношении жалоб, касающихся прав человека. В преамбуле Декларации подчеркивается требование к полиции защищать и отстаивать о</w:t>
      </w:r>
      <w:r>
        <w:t>с</w:t>
      </w:r>
      <w:r>
        <w:t>новные права человека и достоинство каждой ли</w:t>
      </w:r>
      <w:r>
        <w:t>ч</w:t>
      </w:r>
      <w:r>
        <w:t>ности.</w:t>
      </w:r>
    </w:p>
    <w:p w:rsidR="008C236E" w:rsidRDefault="008C236E" w:rsidP="00A64E91">
      <w:pPr>
        <w:pStyle w:val="SingleTxtGR0"/>
      </w:pPr>
      <w:r>
        <w:t>102.</w:t>
      </w:r>
      <w:r>
        <w:tab/>
        <w:t>Правила 2007 года, касающиеся конфиденциальных сообщений о фактах коррупции или злоупотреблениях в Национальной полиции, являются ключ</w:t>
      </w:r>
      <w:r>
        <w:t>е</w:t>
      </w:r>
      <w:r>
        <w:t>вым элементом общей реформы системы полицейской отчетности. Они позв</w:t>
      </w:r>
      <w:r>
        <w:t>о</w:t>
      </w:r>
      <w:r>
        <w:t>ляют полицейским или гражданским сотрудникам Национальной полиции с</w:t>
      </w:r>
      <w:r>
        <w:t>о</w:t>
      </w:r>
      <w:r>
        <w:t>общать об известных им фактах коррупции или халатности.</w:t>
      </w:r>
    </w:p>
    <w:p w:rsidR="008C236E" w:rsidRDefault="008C236E" w:rsidP="00A64E91">
      <w:pPr>
        <w:pStyle w:val="H23GR"/>
      </w:pPr>
      <w:r>
        <w:tab/>
      </w:r>
      <w:r>
        <w:tab/>
        <w:t>Общая информация</w:t>
      </w:r>
    </w:p>
    <w:p w:rsidR="008C236E" w:rsidRDefault="008C236E" w:rsidP="00A64E91">
      <w:pPr>
        <w:pStyle w:val="SingleTxtGR0"/>
      </w:pPr>
      <w:r>
        <w:t>103.</w:t>
      </w:r>
      <w:r>
        <w:tab/>
        <w:t>Текст Всеобщей декларации прав человека был издан на обоих наци</w:t>
      </w:r>
      <w:r>
        <w:t>о</w:t>
      </w:r>
      <w:r>
        <w:t>нальных языках и получил широкое распространение. В период ратификации текст Международной конвенции против пыток и других жестоких, бесчел</w:t>
      </w:r>
      <w:r>
        <w:t>о</w:t>
      </w:r>
      <w:r>
        <w:t>вечных или унижающих достоинство видов обращения и наказания был ра</w:t>
      </w:r>
      <w:r>
        <w:t>с</w:t>
      </w:r>
      <w:r>
        <w:t>пространен в правительственных ведомствах. Экземпляры текста были также представлены вниманию широкой общественности и распространены среди д</w:t>
      </w:r>
      <w:r>
        <w:t>е</w:t>
      </w:r>
      <w:r>
        <w:t>путатов Палаты представителей. Текст Конвенции был включен в качестве пр</w:t>
      </w:r>
      <w:r>
        <w:t>и</w:t>
      </w:r>
      <w:r>
        <w:t>ложения в Закон 2000 года и, таким образом, доступен в онлайновом режиме в ирландском своде законов. Тексты всех основных конвенций по правам челов</w:t>
      </w:r>
      <w:r>
        <w:t>е</w:t>
      </w:r>
      <w:r>
        <w:t>ка, ратифицированных Ирландией, представленных Организацией Объедине</w:t>
      </w:r>
      <w:r>
        <w:t>н</w:t>
      </w:r>
      <w:r>
        <w:t>ных Наций</w:t>
      </w:r>
      <w:r w:rsidRPr="0014317C">
        <w:t xml:space="preserve"> </w:t>
      </w:r>
      <w:r>
        <w:t>национальных докладов об осуществлении этих Конвенций, имею</w:t>
      </w:r>
      <w:r>
        <w:t>т</w:t>
      </w:r>
      <w:r>
        <w:t>ся на вебсайте Министе</w:t>
      </w:r>
      <w:r>
        <w:t>р</w:t>
      </w:r>
      <w:r>
        <w:t>ства иностранных дел.</w:t>
      </w:r>
    </w:p>
    <w:p w:rsidR="008C236E" w:rsidRPr="00C861B7" w:rsidRDefault="008C236E" w:rsidP="00A64E91">
      <w:pPr>
        <w:pStyle w:val="H1GR0"/>
      </w:pPr>
      <w:r>
        <w:tab/>
      </w:r>
      <w:r>
        <w:tab/>
      </w:r>
      <w:r w:rsidRPr="00C861B7">
        <w:t>Статья 3</w:t>
      </w:r>
    </w:p>
    <w:p w:rsidR="008C236E" w:rsidRPr="00C861B7" w:rsidRDefault="008C236E" w:rsidP="00A64E91">
      <w:pPr>
        <w:pStyle w:val="H23GR"/>
      </w:pPr>
      <w:r>
        <w:tab/>
      </w:r>
      <w:r>
        <w:tab/>
      </w:r>
      <w:r w:rsidRPr="00C861B7">
        <w:t>Статья 3.1</w:t>
      </w:r>
    </w:p>
    <w:p w:rsidR="008C236E" w:rsidRPr="00C861B7" w:rsidRDefault="008C236E" w:rsidP="008C236E">
      <w:pPr>
        <w:pStyle w:val="H4GR"/>
        <w:suppressAutoHyphens w:val="0"/>
        <w:ind w:left="1134" w:right="1179" w:hanging="1134"/>
      </w:pPr>
      <w:r>
        <w:tab/>
      </w:r>
      <w:r>
        <w:tab/>
      </w:r>
      <w:r w:rsidRPr="00C861B7">
        <w:t>Закон 2000 года об уголовном правосудии (Конвенция Организации Объедине</w:t>
      </w:r>
      <w:r w:rsidRPr="00C861B7">
        <w:t>н</w:t>
      </w:r>
      <w:r w:rsidRPr="00C861B7">
        <w:t>ных Наций</w:t>
      </w:r>
      <w:r w:rsidRPr="008C236E">
        <w:t xml:space="preserve"> </w:t>
      </w:r>
      <w:r w:rsidRPr="00C861B7">
        <w:t>против пыток)</w:t>
      </w:r>
    </w:p>
    <w:p w:rsidR="008C236E" w:rsidRPr="00D76FB7" w:rsidRDefault="008C236E" w:rsidP="00A64E91">
      <w:pPr>
        <w:pStyle w:val="SingleTxtGR0"/>
      </w:pPr>
      <w:r>
        <w:t>104.</w:t>
      </w:r>
      <w:r>
        <w:tab/>
        <w:t>В разделе 4 Закона 2000 года об уголовном правосудии (Конвенция Орг</w:t>
      </w:r>
      <w:r>
        <w:t>а</w:t>
      </w:r>
      <w:r>
        <w:t>низации Объединенных Наций против пыток) содержится запрещение высылки или принуд</w:t>
      </w:r>
      <w:r>
        <w:t>и</w:t>
      </w:r>
      <w:r>
        <w:t>тельного возвращения лица в другую страну, в которой, по мнению Министра юстиции, равноправия и законодательных реформ, это лицо может быть подвергнуто пыткам.</w:t>
      </w:r>
    </w:p>
    <w:p w:rsidR="006B7E40" w:rsidRPr="00A47A43" w:rsidRDefault="006B7E40" w:rsidP="00A64E91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Pr="00A47A43">
        <w:t>Закон об экстрадиции 1965 года</w:t>
      </w:r>
    </w:p>
    <w:p w:rsidR="006B7E40" w:rsidRPr="00A47A43" w:rsidRDefault="006B7E40" w:rsidP="00A64E91">
      <w:pPr>
        <w:pStyle w:val="SingleTxtGR0"/>
      </w:pPr>
      <w:r w:rsidRPr="00A47A43">
        <w:t>105.</w:t>
      </w:r>
      <w:r w:rsidRPr="00A47A43">
        <w:tab/>
        <w:t xml:space="preserve">В разделе 11 части </w:t>
      </w:r>
      <w:r w:rsidRPr="00A47A43">
        <w:rPr>
          <w:lang w:val="en-US"/>
        </w:rPr>
        <w:t>II</w:t>
      </w:r>
      <w:r w:rsidRPr="00A47A43">
        <w:t xml:space="preserve"> Закона об экстрадиции 1965 года с внесенными в него поправками предусматривается, в частности, что экстрадиция не допуск</w:t>
      </w:r>
      <w:r w:rsidRPr="00A47A43">
        <w:t>а</w:t>
      </w:r>
      <w:r w:rsidRPr="00A47A43">
        <w:t>ется в случаях, когда есть вески</w:t>
      </w:r>
      <w:r>
        <w:t>е</w:t>
      </w:r>
      <w:r w:rsidRPr="00A47A43">
        <w:t xml:space="preserve"> основания полагать, что, если просьба об эк</w:t>
      </w:r>
      <w:r w:rsidRPr="00A47A43">
        <w:t>с</w:t>
      </w:r>
      <w:r w:rsidRPr="00A47A43">
        <w:t>традиции будет удовлетворена, выданное по требованию лицо может быть по</w:t>
      </w:r>
      <w:r w:rsidRPr="00A47A43">
        <w:t>д</w:t>
      </w:r>
      <w:r w:rsidRPr="00A47A43">
        <w:t>вергнуто пыткам.</w:t>
      </w:r>
    </w:p>
    <w:p w:rsidR="006B7E40" w:rsidRPr="00A47A43" w:rsidRDefault="006B7E40" w:rsidP="00A64E91">
      <w:pPr>
        <w:pStyle w:val="SingleTxtGR0"/>
      </w:pPr>
      <w:r w:rsidRPr="00A47A43">
        <w:t>106.</w:t>
      </w:r>
      <w:r w:rsidRPr="00A47A43">
        <w:tab/>
        <w:t xml:space="preserve">В разделе 33 (3) части </w:t>
      </w:r>
      <w:r w:rsidRPr="00A47A43">
        <w:rPr>
          <w:lang w:val="en-US"/>
        </w:rPr>
        <w:t>II</w:t>
      </w:r>
      <w:r w:rsidRPr="00A47A43">
        <w:t xml:space="preserve"> Закона об экстрадиции 1965 года с внесенными в него поправками предусматривается, в частности, что </w:t>
      </w:r>
      <w:r>
        <w:t>М</w:t>
      </w:r>
      <w:r w:rsidRPr="00A47A43">
        <w:t>инистр юстиции, ра</w:t>
      </w:r>
      <w:r w:rsidRPr="00A47A43">
        <w:t>в</w:t>
      </w:r>
      <w:r w:rsidRPr="00A47A43">
        <w:t>ноправия и законодательн</w:t>
      </w:r>
      <w:r>
        <w:t>ых</w:t>
      </w:r>
      <w:r w:rsidRPr="00A47A43">
        <w:t xml:space="preserve"> реформ не должен давать распоряжени</w:t>
      </w:r>
      <w:r>
        <w:t>е</w:t>
      </w:r>
      <w:r w:rsidRPr="00A47A43">
        <w:t xml:space="preserve"> о выдаче лица, если, по его мнению,</w:t>
      </w:r>
      <w:r>
        <w:t xml:space="preserve"> есть основания полагать, что</w:t>
      </w:r>
      <w:r w:rsidRPr="00A47A43">
        <w:t xml:space="preserve"> экстрадиция лица, в отношении которого была получена просьба о выдаче, будет связана с транз</w:t>
      </w:r>
      <w:r w:rsidRPr="00A47A43">
        <w:t>и</w:t>
      </w:r>
      <w:r w:rsidRPr="00A47A43">
        <w:t>том через какую-либо территорию, где он может быть подвергнут пы</w:t>
      </w:r>
      <w:r w:rsidRPr="00A47A43">
        <w:t>т</w:t>
      </w:r>
      <w:r w:rsidRPr="00A47A43">
        <w:t>кам.</w:t>
      </w:r>
    </w:p>
    <w:p w:rsidR="006B7E40" w:rsidRPr="00A47A43" w:rsidRDefault="006B7E40" w:rsidP="00A64E91">
      <w:pPr>
        <w:pStyle w:val="SingleTxtGR0"/>
      </w:pPr>
      <w:r w:rsidRPr="00A47A43">
        <w:t>107.</w:t>
      </w:r>
      <w:r w:rsidRPr="00A47A43">
        <w:tab/>
        <w:t>Раздел 19 Закона предусматривает, что экстрадиция не допускается в св</w:t>
      </w:r>
      <w:r w:rsidRPr="00A47A43">
        <w:t>я</w:t>
      </w:r>
      <w:r w:rsidRPr="00A47A43">
        <w:t>зи с преступлениями, караемы</w:t>
      </w:r>
      <w:r>
        <w:t>ми</w:t>
      </w:r>
      <w:r w:rsidRPr="00A47A43">
        <w:t xml:space="preserve"> смертной казнью в соответствии с законод</w:t>
      </w:r>
      <w:r w:rsidRPr="00A47A43">
        <w:t>а</w:t>
      </w:r>
      <w:r w:rsidRPr="00A47A43">
        <w:t>тельством запрашивающей страны. Если преступление карается смертной ка</w:t>
      </w:r>
      <w:r w:rsidRPr="00A47A43">
        <w:t>з</w:t>
      </w:r>
      <w:r w:rsidRPr="00A47A43">
        <w:t xml:space="preserve">нью, экстрадиция не допускается до тех пор, пока запрашивающая страна не предоставит таких гарантий неприменения смертной казни, которые </w:t>
      </w:r>
      <w:r>
        <w:t>М</w:t>
      </w:r>
      <w:r w:rsidRPr="00A47A43">
        <w:t>инистр юстиции, равн</w:t>
      </w:r>
      <w:r>
        <w:t>оправия</w:t>
      </w:r>
      <w:r w:rsidRPr="00A47A43">
        <w:t xml:space="preserve"> и </w:t>
      </w:r>
      <w:r>
        <w:t xml:space="preserve">законодательных </w:t>
      </w:r>
      <w:r w:rsidRPr="00A47A43">
        <w:t>реформ сочтет достаточным</w:t>
      </w:r>
      <w:r>
        <w:t>и</w:t>
      </w:r>
      <w:r w:rsidRPr="00A47A43">
        <w:t>.</w:t>
      </w:r>
    </w:p>
    <w:p w:rsidR="006B7E40" w:rsidRDefault="006B7E40" w:rsidP="00A64E91">
      <w:pPr>
        <w:pStyle w:val="H4GR"/>
      </w:pPr>
      <w:r>
        <w:tab/>
      </w:r>
      <w:r>
        <w:tab/>
      </w:r>
      <w:r w:rsidRPr="00A47A43">
        <w:t xml:space="preserve">Закон 2003 года о </w:t>
      </w:r>
      <w:r>
        <w:t>Е</w:t>
      </w:r>
      <w:r w:rsidRPr="00A47A43">
        <w:t>вропейском ордере на арест (с внесенными в него поправк</w:t>
      </w:r>
      <w:r w:rsidRPr="00A47A43">
        <w:t>а</w:t>
      </w:r>
      <w:r w:rsidRPr="00A47A43">
        <w:t>ми)</w:t>
      </w:r>
    </w:p>
    <w:p w:rsidR="006B7E40" w:rsidRPr="00A47A43" w:rsidRDefault="006B7E40" w:rsidP="00A64E91">
      <w:pPr>
        <w:pStyle w:val="SingleTxtGR0"/>
      </w:pPr>
      <w:r>
        <w:t>108.</w:t>
      </w:r>
      <w:r>
        <w:tab/>
        <w:t>Закон 2003 года о Европейском ордере на арест (с внесенными в него п</w:t>
      </w:r>
      <w:r>
        <w:t>о</w:t>
      </w:r>
      <w:r>
        <w:t>правками)</w:t>
      </w:r>
      <w:r w:rsidRPr="00A47A43">
        <w:t>, который вступил в силу 1 января 2004 года, регулирует вопросы в</w:t>
      </w:r>
      <w:r w:rsidRPr="00A47A43">
        <w:t>ы</w:t>
      </w:r>
      <w:r w:rsidRPr="00A47A43">
        <w:t xml:space="preserve">дачи между </w:t>
      </w:r>
      <w:r>
        <w:t>Ирландией</w:t>
      </w:r>
      <w:r w:rsidRPr="00A47A43">
        <w:t xml:space="preserve"> и другими государствами Европейского союза. В разд</w:t>
      </w:r>
      <w:r w:rsidRPr="00A47A43">
        <w:t>е</w:t>
      </w:r>
      <w:r w:rsidRPr="00A47A43">
        <w:t>ле 37 Закона предусматривается, что лицо не подлежит выдаче в случае, если она будет несовместима с обязательствами Ирландии по Европейской конве</w:t>
      </w:r>
      <w:r w:rsidRPr="00A47A43">
        <w:t>н</w:t>
      </w:r>
      <w:r w:rsidRPr="00A47A43">
        <w:t>ции о права</w:t>
      </w:r>
      <w:r>
        <w:t>х</w:t>
      </w:r>
      <w:r w:rsidRPr="00A47A43">
        <w:t xml:space="preserve"> человека или </w:t>
      </w:r>
      <w:r>
        <w:t>П</w:t>
      </w:r>
      <w:r w:rsidRPr="00A47A43">
        <w:t>ротоколо</w:t>
      </w:r>
      <w:r>
        <w:t>в</w:t>
      </w:r>
      <w:r w:rsidRPr="00A47A43">
        <w:t xml:space="preserve"> к ней, которые перечисляются в этом </w:t>
      </w:r>
      <w:r>
        <w:t>р</w:t>
      </w:r>
      <w:r w:rsidRPr="00A47A43">
        <w:t>азделе</w:t>
      </w:r>
      <w:r>
        <w:t>.</w:t>
      </w:r>
    </w:p>
    <w:p w:rsidR="006B7E40" w:rsidRPr="00A47A43" w:rsidRDefault="006B7E40" w:rsidP="00A64E91">
      <w:pPr>
        <w:pStyle w:val="H4GR"/>
      </w:pPr>
      <w:r>
        <w:tab/>
      </w:r>
      <w:r>
        <w:tab/>
      </w:r>
      <w:r w:rsidRPr="00A47A43">
        <w:t>Закон о беженцах 1996 года</w:t>
      </w:r>
    </w:p>
    <w:p w:rsidR="006B7E40" w:rsidRPr="00A47A43" w:rsidRDefault="006B7E40" w:rsidP="00A64E91">
      <w:pPr>
        <w:pStyle w:val="SingleTxtGR0"/>
      </w:pPr>
      <w:r w:rsidRPr="00A47A43">
        <w:t>109.</w:t>
      </w:r>
      <w:r w:rsidRPr="00A47A43">
        <w:tab/>
        <w:t>В разделе 5 Закона о беженцах 1996 года закреплено обязательство гос</w:t>
      </w:r>
      <w:r w:rsidRPr="00A47A43">
        <w:t>у</w:t>
      </w:r>
      <w:r w:rsidRPr="00A47A43">
        <w:t xml:space="preserve">дарства о неприменении принудительной высылки, </w:t>
      </w:r>
      <w:r>
        <w:t xml:space="preserve">предусмотренное </w:t>
      </w:r>
      <w:r w:rsidRPr="00A47A43">
        <w:t>в Жене</w:t>
      </w:r>
      <w:r w:rsidRPr="00A47A43">
        <w:t>в</w:t>
      </w:r>
      <w:r w:rsidRPr="00A47A43">
        <w:t>ской конвенции 1951 года о статусе беженцев.</w:t>
      </w:r>
    </w:p>
    <w:p w:rsidR="006B7E40" w:rsidRPr="00A47A43" w:rsidRDefault="006B7E40" w:rsidP="00A64E91">
      <w:pPr>
        <w:pStyle w:val="SingleTxtGR0"/>
      </w:pPr>
      <w:r w:rsidRPr="00A47A43">
        <w:t>110.</w:t>
      </w:r>
      <w:r w:rsidRPr="00A47A43">
        <w:tab/>
        <w:t>В разделе 5 Закона о беженцах 1996 года предусматривается, что:</w:t>
      </w:r>
    </w:p>
    <w:p w:rsidR="006B7E40" w:rsidRPr="00A47A43" w:rsidRDefault="006B7E40" w:rsidP="00A64E91">
      <w:pPr>
        <w:pStyle w:val="SingleTxtGR0"/>
        <w:ind w:left="1701" w:hanging="567"/>
      </w:pPr>
      <w:r>
        <w:tab/>
      </w:r>
      <w:r w:rsidRPr="00A47A43">
        <w:t>"1)</w:t>
      </w:r>
      <w:r w:rsidRPr="00A47A43">
        <w:tab/>
        <w:t>Лицо не может быть выслано из страны или возвращено как</w:t>
      </w:r>
      <w:r>
        <w:t>им</w:t>
      </w:r>
      <w:r w:rsidRPr="00A47A43">
        <w:t xml:space="preserve">-либо </w:t>
      </w:r>
      <w:r>
        <w:t>образом</w:t>
      </w:r>
      <w:r w:rsidRPr="00A47A43">
        <w:t xml:space="preserve"> на границу территории, где, по мнению </w:t>
      </w:r>
      <w:r>
        <w:t>М</w:t>
      </w:r>
      <w:r w:rsidRPr="00A47A43">
        <w:t>инистра, жизнь или свобода этого лица окажется под угрозой из-за его расы, рел</w:t>
      </w:r>
      <w:r w:rsidRPr="00A47A43">
        <w:t>и</w:t>
      </w:r>
      <w:r w:rsidRPr="00A47A43">
        <w:t>гии, гражданства, принадлежности к определенной социальной группе или политических убеждений.</w:t>
      </w:r>
    </w:p>
    <w:p w:rsidR="006B7E40" w:rsidRPr="00A47A43" w:rsidRDefault="006B7E40" w:rsidP="00A64E91">
      <w:pPr>
        <w:pStyle w:val="SingleTxtGR0"/>
        <w:ind w:left="1701" w:hanging="567"/>
      </w:pPr>
      <w:r>
        <w:tab/>
      </w:r>
      <w:r w:rsidRPr="00A47A43">
        <w:t>2)</w:t>
      </w:r>
      <w:r w:rsidRPr="00A47A43">
        <w:tab/>
        <w:t xml:space="preserve">Без ущерба для общего смысла подраздела 1) свобода лица должна считаться находящейся под угрозой, если, в частности, по мнению </w:t>
      </w:r>
      <w:r>
        <w:t>М</w:t>
      </w:r>
      <w:r w:rsidRPr="00A47A43">
        <w:t>ин</w:t>
      </w:r>
      <w:r w:rsidRPr="00A47A43">
        <w:t>и</w:t>
      </w:r>
      <w:r w:rsidRPr="00A47A43">
        <w:t>стра, лицо может подвергнуться серьезн</w:t>
      </w:r>
      <w:r>
        <w:t>ым</w:t>
      </w:r>
      <w:r w:rsidRPr="00A47A43">
        <w:t xml:space="preserve"> </w:t>
      </w:r>
      <w:r>
        <w:t xml:space="preserve">посягательствам </w:t>
      </w:r>
      <w:r w:rsidRPr="00A47A43">
        <w:t>(в том числе серьезным посягательства</w:t>
      </w:r>
      <w:r>
        <w:t>м</w:t>
      </w:r>
      <w:r w:rsidRPr="00A47A43">
        <w:t xml:space="preserve"> сексуального характера)".</w:t>
      </w:r>
    </w:p>
    <w:p w:rsidR="006B7E40" w:rsidRPr="00A47A43" w:rsidRDefault="006B7E40" w:rsidP="00A64E91">
      <w:pPr>
        <w:pStyle w:val="SingleTxtGR0"/>
      </w:pPr>
      <w:r w:rsidRPr="00A47A43">
        <w:t>111.</w:t>
      </w:r>
      <w:r w:rsidRPr="00A47A43">
        <w:tab/>
        <w:t>Многие из тех, кто находится под защитой в соответствии со статьей 3 Конвенции, будут также защищены статьей 1 Женевской конвенции 1951 года о статусе беженцев. Обстоятельное рассмотрение вопроса о запрещении прин</w:t>
      </w:r>
      <w:r w:rsidRPr="00A47A43">
        <w:t>у</w:t>
      </w:r>
      <w:r w:rsidRPr="00A47A43">
        <w:t>дительной высылки на этапе депортации,</w:t>
      </w:r>
      <w:r>
        <w:t xml:space="preserve"> как это</w:t>
      </w:r>
      <w:r w:rsidRPr="00A47A43">
        <w:t xml:space="preserve"> предусмотрено в разделе 5 вышеупомянутого Закона 1996 года, обеспечивает выполнение обязательств г</w:t>
      </w:r>
      <w:r w:rsidRPr="00A47A43">
        <w:t>о</w:t>
      </w:r>
      <w:r w:rsidRPr="00A47A43">
        <w:t xml:space="preserve">сударства в соответствии с разделом 4 Закона 2000 года. </w:t>
      </w:r>
    </w:p>
    <w:p w:rsidR="006B7E40" w:rsidRPr="00A47A43" w:rsidRDefault="006B7E40" w:rsidP="00A64E91">
      <w:pPr>
        <w:pStyle w:val="SingleTxtGR0"/>
      </w:pPr>
      <w:r w:rsidRPr="00A47A43">
        <w:t>112.</w:t>
      </w:r>
      <w:r w:rsidRPr="00A47A43">
        <w:tab/>
        <w:t xml:space="preserve">Таким образом, при </w:t>
      </w:r>
      <w:r w:rsidRPr="00C5381E">
        <w:rPr>
          <w:i/>
        </w:rPr>
        <w:t>любом</w:t>
      </w:r>
      <w:r w:rsidRPr="00A47A43">
        <w:t xml:space="preserve"> рассмотрении вопроса о том, может или не может быть отдано распоряжение о депортации в </w:t>
      </w:r>
      <w:r>
        <w:t xml:space="preserve">соответствии с </w:t>
      </w:r>
      <w:r w:rsidRPr="00A47A43">
        <w:t>положениями раздела 5 Закона о беженцах 1996 года, вопросы, которые возникают в связи с разделом 4 Закона</w:t>
      </w:r>
      <w:r>
        <w:t>,</w:t>
      </w:r>
      <w:r w:rsidRPr="00A47A43">
        <w:t xml:space="preserve"> рассматриваются </w:t>
      </w:r>
      <w:r>
        <w:t>на основании этого</w:t>
      </w:r>
      <w:r w:rsidRPr="00A47A43">
        <w:t xml:space="preserve"> в по</w:t>
      </w:r>
      <w:r w:rsidRPr="00A47A43">
        <w:t>л</w:t>
      </w:r>
      <w:r w:rsidRPr="00A47A43">
        <w:t>ной мере.</w:t>
      </w:r>
    </w:p>
    <w:p w:rsidR="006B7E40" w:rsidRPr="00A47A43" w:rsidRDefault="006B7E40" w:rsidP="00A64E91">
      <w:pPr>
        <w:pStyle w:val="H4GR"/>
      </w:pPr>
      <w:r>
        <w:tab/>
      </w:r>
      <w:r>
        <w:tab/>
      </w:r>
      <w:r w:rsidRPr="00A47A43">
        <w:t xml:space="preserve">Законопроект 2008 года об иммиграции, </w:t>
      </w:r>
      <w:r>
        <w:t xml:space="preserve">проживании </w:t>
      </w:r>
      <w:r w:rsidRPr="00A47A43">
        <w:t>и защите</w:t>
      </w:r>
    </w:p>
    <w:p w:rsidR="006B7E40" w:rsidRPr="00A47A43" w:rsidRDefault="006B7E40" w:rsidP="00A64E91">
      <w:pPr>
        <w:pStyle w:val="SingleTxtGR0"/>
      </w:pPr>
      <w:r w:rsidRPr="00A47A43">
        <w:t>113.</w:t>
      </w:r>
      <w:r w:rsidRPr="00A47A43">
        <w:tab/>
        <w:t xml:space="preserve">Законопроект 2008 об иммиграции, </w:t>
      </w:r>
      <w:r>
        <w:t>проживании</w:t>
      </w:r>
      <w:r w:rsidRPr="00A47A43">
        <w:t xml:space="preserve"> и защите после его пр</w:t>
      </w:r>
      <w:r w:rsidRPr="00A47A43">
        <w:t>и</w:t>
      </w:r>
      <w:r w:rsidRPr="00A47A43">
        <w:t>нятия сохранит существующий запрет на принудительную высылку и будет с</w:t>
      </w:r>
      <w:r w:rsidRPr="00A47A43">
        <w:t>о</w:t>
      </w:r>
      <w:r w:rsidRPr="00A47A43">
        <w:t>держать положения, эквивалентные тем, которые существуют в нынешнем и</w:t>
      </w:r>
      <w:r w:rsidRPr="00A47A43">
        <w:t>р</w:t>
      </w:r>
      <w:r w:rsidRPr="00A47A43">
        <w:t>ландском законодательстве для обеспечения соблюдения этого запрета в ка</w:t>
      </w:r>
      <w:r w:rsidRPr="00A47A43">
        <w:t>ж</w:t>
      </w:r>
      <w:r w:rsidRPr="00A47A43">
        <w:t>дом случае.</w:t>
      </w:r>
    </w:p>
    <w:p w:rsidR="006B7E40" w:rsidRPr="00A47A43" w:rsidRDefault="006B7E40" w:rsidP="00A64E91">
      <w:pPr>
        <w:pStyle w:val="SingleTxtGR0"/>
      </w:pPr>
      <w:r w:rsidRPr="00A47A43">
        <w:t>114.</w:t>
      </w:r>
      <w:r w:rsidRPr="00A47A43">
        <w:tab/>
        <w:t xml:space="preserve">В разделе 53 </w:t>
      </w:r>
      <w:r>
        <w:t>З</w:t>
      </w:r>
      <w:r w:rsidRPr="00A47A43">
        <w:t>аконопроекта четко излагаются следующие нормы, запр</w:t>
      </w:r>
      <w:r w:rsidRPr="00A47A43">
        <w:t>е</w:t>
      </w:r>
      <w:r w:rsidRPr="00A47A43">
        <w:t>щающие принудительное возвращение.</w:t>
      </w:r>
    </w:p>
    <w:p w:rsidR="006B7E40" w:rsidRPr="00A47A43" w:rsidRDefault="006B7E40" w:rsidP="00A64E91">
      <w:pPr>
        <w:pStyle w:val="SingleTxtGR0"/>
        <w:ind w:left="1701" w:hanging="567"/>
      </w:pPr>
      <w:r w:rsidRPr="00A47A43">
        <w:tab/>
        <w:t>"53.−1)</w:t>
      </w:r>
      <w:r w:rsidRPr="00A47A43">
        <w:tab/>
        <w:t>Иностранный гражданин, подлежащий высылке из госуда</w:t>
      </w:r>
      <w:r w:rsidRPr="00A47A43">
        <w:t>р</w:t>
      </w:r>
      <w:r w:rsidRPr="00A47A43">
        <w:t xml:space="preserve">ства в соответствии с этим </w:t>
      </w:r>
      <w:r>
        <w:t>З</w:t>
      </w:r>
      <w:r w:rsidRPr="00A47A43">
        <w:t>аконом, не должен направляться на какую-либо территорию, если это будет являться принудительным возвращен</w:t>
      </w:r>
      <w:r w:rsidRPr="00A47A43">
        <w:t>и</w:t>
      </w:r>
      <w:r w:rsidRPr="00A47A43">
        <w:t>ем.</w:t>
      </w:r>
    </w:p>
    <w:p w:rsidR="006B7E40" w:rsidRPr="00A47A43" w:rsidRDefault="006B7E40" w:rsidP="00A64E91">
      <w:pPr>
        <w:pStyle w:val="SingleTxtGR0"/>
        <w:ind w:left="1701" w:hanging="567"/>
      </w:pPr>
      <w:r w:rsidRPr="00A47A43">
        <w:tab/>
      </w:r>
      <w:r>
        <w:t>2)</w:t>
      </w:r>
      <w:r>
        <w:tab/>
        <w:t>Ничто в настоящем З</w:t>
      </w:r>
      <w:r w:rsidRPr="00A47A43">
        <w:t>аконе не препятствует экстрадиции иностра</w:t>
      </w:r>
      <w:r w:rsidRPr="00A47A43">
        <w:t>н</w:t>
      </w:r>
      <w:r w:rsidRPr="00A47A43">
        <w:t xml:space="preserve">ного гражданина по </w:t>
      </w:r>
      <w:r>
        <w:t>З</w:t>
      </w:r>
      <w:r w:rsidRPr="00A47A43">
        <w:t>акон</w:t>
      </w:r>
      <w:r>
        <w:t>ам</w:t>
      </w:r>
      <w:r w:rsidRPr="00A47A43">
        <w:t xml:space="preserve"> об экстрадиции 1965-2001 годов или в силу действия Закона 2003 года о </w:t>
      </w:r>
      <w:r>
        <w:t>Е</w:t>
      </w:r>
      <w:r w:rsidRPr="00A47A43">
        <w:t>вропейском ордере на арест".</w:t>
      </w:r>
    </w:p>
    <w:p w:rsidR="006B7E40" w:rsidRPr="00A47A43" w:rsidRDefault="006B7E40" w:rsidP="00A64E91">
      <w:pPr>
        <w:pStyle w:val="SingleTxtGR0"/>
      </w:pPr>
      <w:r w:rsidRPr="00A47A43">
        <w:t>115.</w:t>
      </w:r>
      <w:r w:rsidRPr="00A47A43">
        <w:tab/>
        <w:t>В разделе 52 законопроекта "принудительное возращение" определяется следующим образом:</w:t>
      </w:r>
    </w:p>
    <w:p w:rsidR="006B7E40" w:rsidRPr="00A47A43" w:rsidRDefault="006B7E40" w:rsidP="00A64E91">
      <w:pPr>
        <w:pStyle w:val="SingleTxtGR0"/>
        <w:ind w:left="1701" w:hanging="567"/>
      </w:pPr>
      <w:r w:rsidRPr="00A47A43">
        <w:tab/>
        <w:t>"принудительное возвращение" означает отправку иностранного гражд</w:t>
      </w:r>
      <w:r w:rsidRPr="00A47A43">
        <w:t>а</w:t>
      </w:r>
      <w:r w:rsidRPr="00A47A43">
        <w:t>нина на такую террит</w:t>
      </w:r>
      <w:r w:rsidRPr="00A47A43">
        <w:t>о</w:t>
      </w:r>
      <w:r w:rsidRPr="00A47A43">
        <w:t>рию, где:</w:t>
      </w:r>
    </w:p>
    <w:p w:rsidR="006B7E40" w:rsidRPr="00A47A43" w:rsidRDefault="006B7E40" w:rsidP="00A64E91">
      <w:pPr>
        <w:pStyle w:val="SingleTxtGR0"/>
        <w:ind w:left="1701" w:hanging="567"/>
      </w:pPr>
      <w:r>
        <w:tab/>
      </w:r>
      <w:r w:rsidR="00985ABC">
        <w:rPr>
          <w:lang w:val="en-US"/>
        </w:rPr>
        <w:tab/>
      </w:r>
      <w:r>
        <w:t>а)</w:t>
      </w:r>
      <w:r>
        <w:tab/>
        <w:t>по мнению М</w:t>
      </w:r>
      <w:r w:rsidRPr="00A47A43">
        <w:t>инистра, жизнь или свобода иностранного гр</w:t>
      </w:r>
      <w:r w:rsidRPr="00A47A43">
        <w:t>а</w:t>
      </w:r>
      <w:r w:rsidRPr="00A47A43">
        <w:t>жданина окажутся под угрозой из-за его расы, религии, гражданства, принадлежности к определенной социальной группе или политических убеждений, как эти терм</w:t>
      </w:r>
      <w:r w:rsidRPr="00A47A43">
        <w:t>и</w:t>
      </w:r>
      <w:r w:rsidRPr="00A47A43">
        <w:t>ны толкуются в разделе 65,</w:t>
      </w:r>
    </w:p>
    <w:p w:rsidR="006B7E40" w:rsidRPr="00A47A43" w:rsidRDefault="006B7E40" w:rsidP="00A64E91">
      <w:pPr>
        <w:pStyle w:val="SingleTxtGR0"/>
        <w:ind w:left="1701" w:hanging="567"/>
      </w:pPr>
      <w:r w:rsidRPr="00A47A43">
        <w:tab/>
      </w:r>
      <w:r w:rsidR="00985ABC">
        <w:rPr>
          <w:lang w:val="en-US"/>
        </w:rPr>
        <w:tab/>
      </w:r>
      <w:r w:rsidRPr="00A47A43">
        <w:rPr>
          <w:lang w:val="en-US"/>
        </w:rPr>
        <w:t>b</w:t>
      </w:r>
      <w:r w:rsidRPr="00A47A43">
        <w:t>)</w:t>
      </w:r>
      <w:r w:rsidRPr="00A47A43">
        <w:tab/>
        <w:t xml:space="preserve">как может на веских основаниях полагать </w:t>
      </w:r>
      <w:r>
        <w:t>М</w:t>
      </w:r>
      <w:r w:rsidRPr="00A47A43">
        <w:t>инистр, ин</w:t>
      </w:r>
      <w:r w:rsidRPr="00A47A43">
        <w:t>о</w:t>
      </w:r>
      <w:r w:rsidRPr="00A47A43">
        <w:t>странный гражданин столкнется с реальной опасностью причинения ему серьезного вр</w:t>
      </w:r>
      <w:r w:rsidRPr="00A47A43">
        <w:t>е</w:t>
      </w:r>
      <w:r w:rsidRPr="00A47A43">
        <w:t xml:space="preserve">да, или </w:t>
      </w:r>
    </w:p>
    <w:p w:rsidR="006B7E40" w:rsidRPr="00A47A43" w:rsidRDefault="00985ABC" w:rsidP="00A64E91">
      <w:pPr>
        <w:pStyle w:val="SingleTxtGR0"/>
        <w:ind w:left="1701" w:hanging="567"/>
      </w:pPr>
      <w:r>
        <w:rPr>
          <w:lang w:val="en-US"/>
        </w:rPr>
        <w:tab/>
      </w:r>
      <w:r w:rsidR="006B7E40" w:rsidRPr="00A47A43">
        <w:tab/>
        <w:t>с)</w:t>
      </w:r>
      <w:r w:rsidR="006B7E40" w:rsidRPr="00A47A43">
        <w:tab/>
        <w:t>как</w:t>
      </w:r>
      <w:r w:rsidR="006B7E40" w:rsidRPr="00ED2D3C">
        <w:t xml:space="preserve"> </w:t>
      </w:r>
      <w:r w:rsidR="006B7E40" w:rsidRPr="00A47A43">
        <w:t>может</w:t>
      </w:r>
      <w:r w:rsidR="006B7E40" w:rsidRPr="00ED2D3C">
        <w:t xml:space="preserve"> </w:t>
      </w:r>
      <w:r w:rsidR="006B7E40" w:rsidRPr="00A47A43">
        <w:t>на веских</w:t>
      </w:r>
      <w:r w:rsidR="006B7E40">
        <w:t xml:space="preserve"> основаниях </w:t>
      </w:r>
      <w:r w:rsidR="006B7E40" w:rsidRPr="00A47A43">
        <w:t>полагат</w:t>
      </w:r>
      <w:r w:rsidR="006B7E40">
        <w:t>ь М</w:t>
      </w:r>
      <w:r w:rsidR="006B7E40" w:rsidRPr="00A47A43">
        <w:t>инистр, ин</w:t>
      </w:r>
      <w:r w:rsidR="006B7E40" w:rsidRPr="00A47A43">
        <w:t>о</w:t>
      </w:r>
      <w:r w:rsidR="006B7E40" w:rsidRPr="00A47A43">
        <w:t>странный гражданин окажется под угрозой быть подвергнутым пыткам или бесчеловечным или унижающим достоинство обращению или нак</w:t>
      </w:r>
      <w:r w:rsidR="006B7E40" w:rsidRPr="00A47A43">
        <w:t>а</w:t>
      </w:r>
      <w:r w:rsidR="006B7E40" w:rsidRPr="00A47A43">
        <w:t>занию".</w:t>
      </w:r>
    </w:p>
    <w:p w:rsidR="006B7E40" w:rsidRPr="00A47A43" w:rsidRDefault="006B7E40" w:rsidP="00A64E91">
      <w:pPr>
        <w:pStyle w:val="SingleTxtGR0"/>
      </w:pPr>
      <w:r w:rsidRPr="00A47A43">
        <w:t>116.</w:t>
      </w:r>
      <w:r w:rsidRPr="00A47A43">
        <w:tab/>
        <w:t xml:space="preserve">В статье 61 </w:t>
      </w:r>
      <w:r>
        <w:t>З</w:t>
      </w:r>
      <w:r w:rsidRPr="00A47A43">
        <w:t>аконопроекта "серьезный вред" определяется следующим образом:</w:t>
      </w:r>
    </w:p>
    <w:p w:rsidR="006B7E40" w:rsidRPr="00A47A43" w:rsidRDefault="006B7E40" w:rsidP="00A64E91">
      <w:pPr>
        <w:pStyle w:val="SingleTxtGR0"/>
      </w:pPr>
      <w:r w:rsidRPr="00A47A43">
        <w:tab/>
        <w:t>«"серьезный вред" означает:</w:t>
      </w:r>
    </w:p>
    <w:p w:rsidR="006B7E40" w:rsidRPr="00A47A43" w:rsidRDefault="006B7E40" w:rsidP="00A64E91">
      <w:pPr>
        <w:pStyle w:val="SingleTxtGR0"/>
      </w:pPr>
      <w:r w:rsidRPr="00A47A43">
        <w:tab/>
      </w:r>
      <w:r w:rsidRPr="00A47A43">
        <w:tab/>
        <w:t>а)</w:t>
      </w:r>
      <w:r w:rsidRPr="00A47A43">
        <w:tab/>
        <w:t>смертный приговор или казнь;</w:t>
      </w:r>
    </w:p>
    <w:p w:rsidR="006B7E40" w:rsidRPr="00A47A43" w:rsidRDefault="006B7E40" w:rsidP="00E66AEC">
      <w:pPr>
        <w:pStyle w:val="SingleTxtGR0"/>
        <w:ind w:left="1701" w:hanging="567"/>
      </w:pPr>
      <w:r>
        <w:tab/>
      </w:r>
      <w:r w:rsidRPr="00A47A43">
        <w:tab/>
      </w:r>
      <w:r w:rsidRPr="00A47A43">
        <w:rPr>
          <w:lang w:val="en-US"/>
        </w:rPr>
        <w:t>b</w:t>
      </w:r>
      <w:r w:rsidRPr="00A47A43">
        <w:t>)</w:t>
      </w:r>
      <w:r w:rsidRPr="00A47A43">
        <w:tab/>
        <w:t>пытки или бесчеловечное или унижающее достоинство о</w:t>
      </w:r>
      <w:r w:rsidRPr="00A47A43">
        <w:t>б</w:t>
      </w:r>
      <w:r w:rsidRPr="00A47A43">
        <w:t>ращение или наказание в стране происхождения; или</w:t>
      </w:r>
    </w:p>
    <w:p w:rsidR="006B7E40" w:rsidRPr="00A47A43" w:rsidRDefault="006B7E40" w:rsidP="00E66AEC">
      <w:pPr>
        <w:pStyle w:val="SingleTxtGR0"/>
        <w:ind w:left="1701" w:hanging="567"/>
      </w:pPr>
      <w:r>
        <w:tab/>
      </w:r>
      <w:r w:rsidRPr="00A47A43">
        <w:tab/>
        <w:t>с)</w:t>
      </w:r>
      <w:r w:rsidRPr="00A47A43">
        <w:tab/>
        <w:t xml:space="preserve">серьезную и </w:t>
      </w:r>
      <w:r>
        <w:t xml:space="preserve">личную </w:t>
      </w:r>
      <w:r w:rsidRPr="00A47A43">
        <w:t>угрозу жизни гражданского лица или личности по причине неизбирательного насилия в условиях междунаро</w:t>
      </w:r>
      <w:r w:rsidRPr="00A47A43">
        <w:t>д</w:t>
      </w:r>
      <w:r w:rsidRPr="00A47A43">
        <w:t>ного или внутреннего вооруженного конфликта».</w:t>
      </w:r>
    </w:p>
    <w:p w:rsidR="006B7E40" w:rsidRPr="00A47A43" w:rsidRDefault="006B7E40" w:rsidP="00A64E91">
      <w:pPr>
        <w:pStyle w:val="H4GR"/>
      </w:pPr>
      <w:r>
        <w:tab/>
      </w:r>
      <w:r>
        <w:tab/>
      </w:r>
      <w:r w:rsidRPr="00A47A43">
        <w:t>Прецедентное право − Европейский суд по правам человека</w:t>
      </w:r>
    </w:p>
    <w:p w:rsidR="006B7E40" w:rsidRDefault="006B7E40" w:rsidP="00A64E91">
      <w:pPr>
        <w:pStyle w:val="SingleTxtGR0"/>
      </w:pPr>
      <w:r w:rsidRPr="00A47A43">
        <w:t>117.</w:t>
      </w:r>
      <w:r w:rsidRPr="00A47A43">
        <w:tab/>
        <w:t xml:space="preserve">Следующие </w:t>
      </w:r>
      <w:r>
        <w:t>судебные дела</w:t>
      </w:r>
      <w:r w:rsidRPr="00A47A43">
        <w:t xml:space="preserve"> подчеркивают нормы, которые применяются и являются в этом отношении руководством для ирландских законодателей:</w:t>
      </w:r>
    </w:p>
    <w:p w:rsidR="008C1B4B" w:rsidRDefault="008C1B4B" w:rsidP="001A4193">
      <w:pPr>
        <w:pStyle w:val="SingleTxtGR0"/>
      </w:pPr>
      <w:r w:rsidRPr="00E81370">
        <w:t>118.</w:t>
      </w:r>
      <w:r w:rsidRPr="00E81370">
        <w:tab/>
      </w:r>
      <w:r w:rsidRPr="00E81370">
        <w:rPr>
          <w:i/>
          <w:lang w:val="en-GB"/>
        </w:rPr>
        <w:t>Cruz</w:t>
      </w:r>
      <w:r w:rsidRPr="00E81370">
        <w:rPr>
          <w:i/>
        </w:rPr>
        <w:t xml:space="preserve"> </w:t>
      </w:r>
      <w:r w:rsidRPr="00E81370">
        <w:rPr>
          <w:i/>
          <w:lang w:val="en-GB"/>
        </w:rPr>
        <w:t>Varas</w:t>
      </w:r>
      <w:r w:rsidRPr="00E81370">
        <w:rPr>
          <w:i/>
        </w:rPr>
        <w:t xml:space="preserve"> </w:t>
      </w:r>
      <w:r w:rsidRPr="00E81370">
        <w:rPr>
          <w:i/>
          <w:lang w:val="en-GB"/>
        </w:rPr>
        <w:t>v</w:t>
      </w:r>
      <w:r w:rsidRPr="00E81370">
        <w:rPr>
          <w:i/>
        </w:rPr>
        <w:t xml:space="preserve">. </w:t>
      </w:r>
      <w:r w:rsidRPr="00E81370">
        <w:rPr>
          <w:i/>
          <w:lang w:val="en-GB"/>
        </w:rPr>
        <w:t>Sweden</w:t>
      </w:r>
      <w:r w:rsidRPr="00E81370">
        <w:rPr>
          <w:i/>
        </w:rPr>
        <w:t xml:space="preserve"> </w:t>
      </w:r>
      <w:r w:rsidRPr="00E81370">
        <w:t xml:space="preserve">(1992) 14 </w:t>
      </w:r>
      <w:r w:rsidRPr="00E81370">
        <w:rPr>
          <w:lang w:val="en-GB"/>
        </w:rPr>
        <w:t>E</w:t>
      </w:r>
      <w:r w:rsidRPr="00E81370">
        <w:t>.</w:t>
      </w:r>
      <w:r w:rsidRPr="00E81370">
        <w:rPr>
          <w:lang w:val="en-GB"/>
        </w:rPr>
        <w:t>H</w:t>
      </w:r>
      <w:r w:rsidRPr="00E81370">
        <w:t>.</w:t>
      </w:r>
      <w:r w:rsidRPr="00E81370">
        <w:rPr>
          <w:lang w:val="en-GB"/>
        </w:rPr>
        <w:t>R</w:t>
      </w:r>
      <w:r w:rsidRPr="00E81370">
        <w:t>.</w:t>
      </w:r>
      <w:r w:rsidRPr="00E81370">
        <w:rPr>
          <w:lang w:val="en-GB"/>
        </w:rPr>
        <w:t>R</w:t>
      </w:r>
      <w:r w:rsidRPr="00E81370">
        <w:t>.</w:t>
      </w:r>
      <w:r>
        <w:rPr>
          <w:rStyle w:val="FootnoteReference"/>
        </w:rPr>
        <w:footnoteReference w:id="14"/>
      </w:r>
      <w:r>
        <w:t>, когда Европейский суд по пр</w:t>
      </w:r>
      <w:r>
        <w:t>а</w:t>
      </w:r>
      <w:r>
        <w:t>вам человека ранее постановил,</w:t>
      </w:r>
      <w:r w:rsidRPr="00C14F4B">
        <w:t xml:space="preserve"> </w:t>
      </w:r>
      <w:r>
        <w:t>что обязательство в статье 3 защищает от пр</w:t>
      </w:r>
      <w:r>
        <w:t>и</w:t>
      </w:r>
      <w:r>
        <w:t>нудительного возвращения человека в государство, где, как можно на веских основаниях полагать, он подвергнется реальной опасности жестокого обращ</w:t>
      </w:r>
      <w:r>
        <w:t>е</w:t>
      </w:r>
      <w:r>
        <w:t>ния в нарушение ст</w:t>
      </w:r>
      <w:r>
        <w:t>а</w:t>
      </w:r>
      <w:r>
        <w:t>тьи 3.</w:t>
      </w:r>
    </w:p>
    <w:p w:rsidR="008C1B4B" w:rsidRDefault="008C1B4B" w:rsidP="001A4193">
      <w:pPr>
        <w:pStyle w:val="SingleTxtGR0"/>
      </w:pPr>
      <w:r>
        <w:t>119.</w:t>
      </w:r>
      <w:r>
        <w:tab/>
      </w:r>
      <w:r w:rsidRPr="003D4C2C">
        <w:rPr>
          <w:i/>
          <w:lang w:val="en-GB"/>
        </w:rPr>
        <w:t>Chahal</w:t>
      </w:r>
      <w:r w:rsidRPr="003D4C2C">
        <w:rPr>
          <w:i/>
        </w:rPr>
        <w:t xml:space="preserve"> </w:t>
      </w:r>
      <w:r w:rsidRPr="003D4C2C">
        <w:rPr>
          <w:i/>
          <w:lang w:val="en-GB"/>
        </w:rPr>
        <w:t>v</w:t>
      </w:r>
      <w:r w:rsidRPr="003D4C2C">
        <w:rPr>
          <w:i/>
        </w:rPr>
        <w:t xml:space="preserve">. </w:t>
      </w:r>
      <w:r w:rsidRPr="003D4C2C">
        <w:rPr>
          <w:i/>
          <w:lang w:val="en-GB"/>
        </w:rPr>
        <w:t>UK</w:t>
      </w:r>
      <w:r w:rsidRPr="003D4C2C">
        <w:rPr>
          <w:i/>
        </w:rPr>
        <w:t xml:space="preserve"> </w:t>
      </w:r>
      <w:r w:rsidRPr="003D4C2C">
        <w:t xml:space="preserve">(1997) 23 </w:t>
      </w:r>
      <w:r w:rsidRPr="003D4C2C">
        <w:rPr>
          <w:lang w:val="en-GB"/>
        </w:rPr>
        <w:t>E</w:t>
      </w:r>
      <w:r w:rsidRPr="003D4C2C">
        <w:t>.</w:t>
      </w:r>
      <w:r w:rsidRPr="003D4C2C">
        <w:rPr>
          <w:lang w:val="en-GB"/>
        </w:rPr>
        <w:t>H</w:t>
      </w:r>
      <w:r w:rsidRPr="003D4C2C">
        <w:t>.</w:t>
      </w:r>
      <w:r w:rsidRPr="003D4C2C">
        <w:rPr>
          <w:lang w:val="en-GB"/>
        </w:rPr>
        <w:t>R</w:t>
      </w:r>
      <w:r w:rsidRPr="003D4C2C">
        <w:t>.</w:t>
      </w:r>
      <w:r w:rsidRPr="003D4C2C">
        <w:rPr>
          <w:lang w:val="en-GB"/>
        </w:rPr>
        <w:t>R</w:t>
      </w:r>
      <w:r w:rsidRPr="003D4C2C">
        <w:t>.</w:t>
      </w:r>
      <w:r>
        <w:t>, когда Европейский суд по правам чел</w:t>
      </w:r>
      <w:r>
        <w:t>о</w:t>
      </w:r>
      <w:r>
        <w:t>века конкретным образом постановил, что дипломатические заверения являю</w:t>
      </w:r>
      <w:r>
        <w:t>т</w:t>
      </w:r>
      <w:r>
        <w:t>ся недостаточной гарантией в связи с предлагаемым возвращением лиц в стр</w:t>
      </w:r>
      <w:r>
        <w:t>а</w:t>
      </w:r>
      <w:r>
        <w:t>ны, в которых пытка является "эндемичной" или "неподда</w:t>
      </w:r>
      <w:r>
        <w:t>ю</w:t>
      </w:r>
      <w:r>
        <w:t>щейся воздействию и укоренившейся проблемой".</w:t>
      </w:r>
    </w:p>
    <w:p w:rsidR="008C1B4B" w:rsidRDefault="008C1B4B" w:rsidP="001A4193">
      <w:pPr>
        <w:pStyle w:val="SingleTxtGR0"/>
      </w:pPr>
      <w:r w:rsidRPr="003D4C2C">
        <w:t>120.</w:t>
      </w:r>
      <w:r w:rsidRPr="003D4C2C">
        <w:tab/>
      </w:r>
      <w:r w:rsidRPr="003D4C2C">
        <w:rPr>
          <w:i/>
          <w:lang w:val="en-GB"/>
        </w:rPr>
        <w:t>Soering</w:t>
      </w:r>
      <w:r w:rsidRPr="003D4C2C">
        <w:rPr>
          <w:i/>
        </w:rPr>
        <w:t xml:space="preserve"> </w:t>
      </w:r>
      <w:r w:rsidRPr="003D4C2C">
        <w:rPr>
          <w:i/>
          <w:lang w:val="en-GB"/>
        </w:rPr>
        <w:t>v</w:t>
      </w:r>
      <w:r w:rsidRPr="003D4C2C">
        <w:rPr>
          <w:i/>
        </w:rPr>
        <w:t xml:space="preserve">. </w:t>
      </w:r>
      <w:r w:rsidRPr="003D4C2C">
        <w:rPr>
          <w:i/>
          <w:lang w:val="en-GB"/>
        </w:rPr>
        <w:t>UK</w:t>
      </w:r>
      <w:r w:rsidRPr="003D4C2C">
        <w:rPr>
          <w:i/>
        </w:rPr>
        <w:t xml:space="preserve"> (1989) </w:t>
      </w:r>
      <w:r w:rsidRPr="003D4C2C">
        <w:t xml:space="preserve">11 </w:t>
      </w:r>
      <w:r w:rsidRPr="003D4C2C">
        <w:rPr>
          <w:lang w:val="en-GB"/>
        </w:rPr>
        <w:t>E</w:t>
      </w:r>
      <w:r w:rsidRPr="003D4C2C">
        <w:t>.</w:t>
      </w:r>
      <w:r w:rsidRPr="003D4C2C">
        <w:rPr>
          <w:lang w:val="en-GB"/>
        </w:rPr>
        <w:t>H</w:t>
      </w:r>
      <w:r w:rsidRPr="003D4C2C">
        <w:t>.</w:t>
      </w:r>
      <w:r w:rsidRPr="003D4C2C">
        <w:rPr>
          <w:lang w:val="en-GB"/>
        </w:rPr>
        <w:t>R</w:t>
      </w:r>
      <w:r w:rsidRPr="003D4C2C">
        <w:t>.</w:t>
      </w:r>
      <w:r w:rsidRPr="003D4C2C">
        <w:rPr>
          <w:lang w:val="en-GB"/>
        </w:rPr>
        <w:t>R</w:t>
      </w:r>
      <w:r w:rsidRPr="003D4C2C">
        <w:t>.</w:t>
      </w:r>
      <w:r>
        <w:t>, когда Европейский суд по правам чел</w:t>
      </w:r>
      <w:r>
        <w:t>о</w:t>
      </w:r>
      <w:r>
        <w:t>века признал, что решение одного из Договаривающихся государств о выдаче беженца может привести к возникновению вопроса по статье 3 и, следовател</w:t>
      </w:r>
      <w:r>
        <w:t>ь</w:t>
      </w:r>
      <w:r>
        <w:t>но, повлечь за собой ответственность этого государства в соответствии с Ко</w:t>
      </w:r>
      <w:r>
        <w:t>н</w:t>
      </w:r>
      <w:r>
        <w:t>венцией, в случае если имеются существенные основания полагать, что данное лицо, если оно будет выдано, столкнется с реальной опасностью быть подвер</w:t>
      </w:r>
      <w:r>
        <w:t>г</w:t>
      </w:r>
      <w:r>
        <w:t>нутым пыткам или бесчеловечному или унижа</w:t>
      </w:r>
      <w:r>
        <w:t>ю</w:t>
      </w:r>
      <w:r>
        <w:t>щему достоинство обращению или наказанию в запрашивающей стране. Установление т</w:t>
      </w:r>
      <w:r>
        <w:t>а</w:t>
      </w:r>
      <w:r>
        <w:t>кой ответственности неизбежно предполагает оценку условий в запрашивающей стране в отношении норм ст</w:t>
      </w:r>
      <w:r>
        <w:t>а</w:t>
      </w:r>
      <w:r>
        <w:t xml:space="preserve">тьи 3 Конвенции. </w:t>
      </w:r>
    </w:p>
    <w:p w:rsidR="008C1B4B" w:rsidRDefault="008C1B4B" w:rsidP="001A4193">
      <w:pPr>
        <w:pStyle w:val="H23GR"/>
      </w:pPr>
      <w:r w:rsidRPr="00E428DF">
        <w:tab/>
      </w:r>
      <w:r w:rsidRPr="00E428DF">
        <w:tab/>
      </w:r>
      <w:r w:rsidRPr="00E461F6">
        <w:t>Статья 3.2</w:t>
      </w:r>
      <w:r>
        <w:t xml:space="preserve"> </w:t>
      </w:r>
    </w:p>
    <w:p w:rsidR="008C1B4B" w:rsidRDefault="008C1B4B" w:rsidP="001A4193">
      <w:pPr>
        <w:pStyle w:val="H4GR"/>
        <w:ind w:left="1134" w:hanging="1134"/>
      </w:pPr>
      <w:r>
        <w:rPr>
          <w:lang w:val="en-US"/>
        </w:rPr>
        <w:tab/>
      </w:r>
      <w:r>
        <w:rPr>
          <w:lang w:val="en-US"/>
        </w:rPr>
        <w:tab/>
      </w:r>
      <w:r w:rsidRPr="00E461F6">
        <w:t xml:space="preserve">Закон 2000 года об уголовном правосудии </w:t>
      </w:r>
      <w:r>
        <w:t xml:space="preserve">(Конвенция </w:t>
      </w:r>
      <w:r>
        <w:br/>
        <w:t xml:space="preserve">Организации </w:t>
      </w:r>
      <w:r w:rsidRPr="00E461F6">
        <w:t>Объе</w:t>
      </w:r>
      <w:r>
        <w:t xml:space="preserve">диненных </w:t>
      </w:r>
      <w:r w:rsidRPr="00E461F6">
        <w:t>Наций против пыток</w:t>
      </w:r>
      <w:r>
        <w:t>)</w:t>
      </w:r>
    </w:p>
    <w:p w:rsidR="008C1B4B" w:rsidRDefault="008C1B4B" w:rsidP="001A4193">
      <w:pPr>
        <w:pStyle w:val="SingleTxtGR0"/>
      </w:pPr>
      <w:r>
        <w:t>121.</w:t>
      </w:r>
      <w:r>
        <w:tab/>
        <w:t>В соответствии с разделом 4 Закона при рассмотрении вопроса о высылке и возвращении лица на Министра юстиции, равноправия и законодательных реформ возлагается обязанность принять во внимание все соответствующие с</w:t>
      </w:r>
      <w:r>
        <w:t>о</w:t>
      </w:r>
      <w:r>
        <w:t>ображения, в частности существование в соответствующем государстве пост</w:t>
      </w:r>
      <w:r>
        <w:t>о</w:t>
      </w:r>
      <w:r>
        <w:t>янной практики грубых, в</w:t>
      </w:r>
      <w:r>
        <w:t>о</w:t>
      </w:r>
      <w:r>
        <w:t>пиющих или массовых нарушений прав человека.</w:t>
      </w:r>
    </w:p>
    <w:p w:rsidR="008C1B4B" w:rsidRDefault="008C1B4B" w:rsidP="001A4193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>
        <w:t>Закон о беженцах 1996 года</w:t>
      </w:r>
    </w:p>
    <w:p w:rsidR="008C1B4B" w:rsidRDefault="008C1B4B" w:rsidP="001A4193">
      <w:pPr>
        <w:pStyle w:val="SingleTxtGR0"/>
      </w:pPr>
      <w:r>
        <w:t>122.</w:t>
      </w:r>
      <w:r>
        <w:tab/>
        <w:t>Все ходатайства о предоставлении статуса беженца рассматриваются в соответствии с определением беженца, содержащимся в разделе 2 Закона о беженцах 1996 года, в котором беженец определяется в качестве лица:</w:t>
      </w:r>
    </w:p>
    <w:p w:rsidR="008C1B4B" w:rsidRDefault="008C1B4B" w:rsidP="001A4193">
      <w:pPr>
        <w:pStyle w:val="SingleTxtGR0"/>
        <w:ind w:left="1701"/>
      </w:pPr>
      <w:r>
        <w:t>которое в силу вполне обоснованных опасений стать жертвой преслед</w:t>
      </w:r>
      <w:r>
        <w:t>о</w:t>
      </w:r>
      <w:r>
        <w:t>вания по признаку расы, вероисповедания, гражданства, принадлежности к определенной социальной группе или политических убеждений нах</w:t>
      </w:r>
      <w:r>
        <w:t>о</w:t>
      </w:r>
      <w:r>
        <w:t>дится за пределами страны своего гражданства и не может или, вследс</w:t>
      </w:r>
      <w:r>
        <w:t>т</w:t>
      </w:r>
      <w:r>
        <w:t>вие таких опасений, не желает пользоваться сам защитой этой страны, или, не имея определенного гра</w:t>
      </w:r>
      <w:r>
        <w:t>ж</w:t>
      </w:r>
      <w:r>
        <w:t>данства и находясь за пределами страны своего прежнего обычного местожительства, не может или, вследствие таких опасений, не желает вернуться в нее.</w:t>
      </w:r>
    </w:p>
    <w:p w:rsidR="008C1B4B" w:rsidRDefault="008C1B4B" w:rsidP="001A4193">
      <w:pPr>
        <w:pStyle w:val="SingleTxtGR0"/>
      </w:pPr>
      <w:r>
        <w:t>123.</w:t>
      </w:r>
      <w:r>
        <w:tab/>
        <w:t>Если будет установлено, что существуют вполне обоснованные опасения пресл</w:t>
      </w:r>
      <w:r>
        <w:t>е</w:t>
      </w:r>
      <w:r>
        <w:t>дований, просителю будет предоставлен статус беженца.</w:t>
      </w:r>
    </w:p>
    <w:p w:rsidR="008C1B4B" w:rsidRDefault="008C1B4B" w:rsidP="001A4193">
      <w:pPr>
        <w:pStyle w:val="SingleTxtGR0"/>
      </w:pPr>
      <w:r>
        <w:t>124.</w:t>
      </w:r>
      <w:r>
        <w:tab/>
        <w:t>В соответствии с разделом 5 Закона о беженцах 1996 года (касающимся запрещения принудительного возвращения) Министр должен удостовериться в соблюдении положений и критериев, изложенных в этом разделе, что включ</w:t>
      </w:r>
      <w:r>
        <w:t>а</w:t>
      </w:r>
      <w:r>
        <w:t>ет рассмотрение вопроса о том, имеются ли серьезные основания полагать, что тому или иному лицу, в случае его высылки с территории государства, будет у</w:t>
      </w:r>
      <w:r>
        <w:t>г</w:t>
      </w:r>
      <w:r>
        <w:t>рожать опасность подвергнуться пы</w:t>
      </w:r>
      <w:r>
        <w:t>т</w:t>
      </w:r>
      <w:r>
        <w:t xml:space="preserve">кам. </w:t>
      </w:r>
    </w:p>
    <w:p w:rsidR="008C1B4B" w:rsidRDefault="008C1B4B" w:rsidP="001A4193">
      <w:pPr>
        <w:pStyle w:val="H4GR"/>
      </w:pPr>
      <w:r w:rsidRPr="001563DB">
        <w:tab/>
      </w:r>
      <w:r w:rsidRPr="001563DB">
        <w:tab/>
      </w:r>
      <w:r>
        <w:t>Законопроект 2008 года об иммиграции, проживании и защите</w:t>
      </w:r>
    </w:p>
    <w:p w:rsidR="008C1B4B" w:rsidRDefault="008C1B4B" w:rsidP="001A4193">
      <w:pPr>
        <w:pStyle w:val="SingleTxtGR0"/>
        <w:rPr>
          <w:szCs w:val="24"/>
        </w:rPr>
      </w:pPr>
      <w:r>
        <w:t>125.</w:t>
      </w:r>
      <w:r>
        <w:tab/>
        <w:t>В находящемся в настоящее время на рассмотрении парламента Закон</w:t>
      </w:r>
      <w:r>
        <w:t>о</w:t>
      </w:r>
      <w:r>
        <w:t>проекте 2008 года об иммиграции, проживании и защите предлагается интегр</w:t>
      </w:r>
      <w:r>
        <w:t>и</w:t>
      </w:r>
      <w:r>
        <w:t>ровать процессы рассмотрения ходатайств о защите в государстве (в настоящее время охватываемые Законом о беженцах 1996 года и Нормативными правил</w:t>
      </w:r>
      <w:r>
        <w:t>а</w:t>
      </w:r>
      <w:r>
        <w:t>ми Европейского сообщества (право на защиту) 2006 года</w:t>
      </w:r>
      <w:r>
        <w:rPr>
          <w:szCs w:val="24"/>
        </w:rPr>
        <w:t xml:space="preserve"> (S.I. No 518 2006 г</w:t>
      </w:r>
      <w:r>
        <w:rPr>
          <w:szCs w:val="24"/>
        </w:rPr>
        <w:t>о</w:t>
      </w:r>
      <w:r>
        <w:rPr>
          <w:szCs w:val="24"/>
        </w:rPr>
        <w:t>да)) и все другие аспекты, связанные с намерением просителя защиты остаться в государстве (в настоящее время рассматр</w:t>
      </w:r>
      <w:r>
        <w:rPr>
          <w:szCs w:val="24"/>
        </w:rPr>
        <w:t>и</w:t>
      </w:r>
      <w:r>
        <w:rPr>
          <w:szCs w:val="24"/>
        </w:rPr>
        <w:t>ваемые в соответствии с Законом об иммиграции 1999 года), в единый процесс, после завершения к</w:t>
      </w:r>
      <w:r>
        <w:rPr>
          <w:szCs w:val="24"/>
        </w:rPr>
        <w:t>о</w:t>
      </w:r>
      <w:r>
        <w:rPr>
          <w:szCs w:val="24"/>
        </w:rPr>
        <w:t>торого каждый проситель будет иметь полный ответ на вопрос, будет ли ему или ей разрешено остаться в государстве. Вследствие этого в Законопроекте предлагается отм</w:t>
      </w:r>
      <w:r>
        <w:rPr>
          <w:szCs w:val="24"/>
        </w:rPr>
        <w:t>е</w:t>
      </w:r>
      <w:r>
        <w:rPr>
          <w:szCs w:val="24"/>
        </w:rPr>
        <w:t>нить Закон о беженцах и Нормативные правила и включить в компетенцию М</w:t>
      </w:r>
      <w:r>
        <w:rPr>
          <w:szCs w:val="24"/>
        </w:rPr>
        <w:t>и</w:t>
      </w:r>
      <w:r>
        <w:rPr>
          <w:szCs w:val="24"/>
        </w:rPr>
        <w:t>нистра те функции, которые в настоящее время осуществляются Уполномоче</w:t>
      </w:r>
      <w:r>
        <w:rPr>
          <w:szCs w:val="24"/>
        </w:rPr>
        <w:t>н</w:t>
      </w:r>
      <w:r>
        <w:rPr>
          <w:szCs w:val="24"/>
        </w:rPr>
        <w:t>ным по рассмотрению ходатайств о предоставлении статуса беженца в связи с просьбами об убежище. Законопроект также обеспечит включение в наци</w:t>
      </w:r>
      <w:r>
        <w:rPr>
          <w:szCs w:val="24"/>
        </w:rPr>
        <w:t>о</w:t>
      </w:r>
      <w:r>
        <w:rPr>
          <w:szCs w:val="24"/>
        </w:rPr>
        <w:t>нальное законодательство Директивы 2005/85/</w:t>
      </w:r>
      <w:r>
        <w:rPr>
          <w:szCs w:val="24"/>
          <w:lang w:val="en-US"/>
        </w:rPr>
        <w:t>EC</w:t>
      </w:r>
      <w:r>
        <w:rPr>
          <w:szCs w:val="24"/>
        </w:rPr>
        <w:t xml:space="preserve"> Совета ЕС</w:t>
      </w:r>
      <w:r>
        <w:rPr>
          <w:rStyle w:val="FootnoteReference"/>
          <w:szCs w:val="24"/>
        </w:rPr>
        <w:footnoteReference w:id="15"/>
      </w:r>
      <w:r>
        <w:rPr>
          <w:szCs w:val="24"/>
        </w:rPr>
        <w:t xml:space="preserve"> от 1</w:t>
      </w:r>
      <w:r>
        <w:rPr>
          <w:szCs w:val="24"/>
          <w:lang w:val="en-US"/>
        </w:rPr>
        <w:t> </w:t>
      </w:r>
      <w:r>
        <w:rPr>
          <w:szCs w:val="24"/>
        </w:rPr>
        <w:t>дека</w:t>
      </w:r>
      <w:r>
        <w:rPr>
          <w:szCs w:val="24"/>
        </w:rPr>
        <w:t>б</w:t>
      </w:r>
      <w:r>
        <w:rPr>
          <w:szCs w:val="24"/>
        </w:rPr>
        <w:t>ря</w:t>
      </w:r>
      <w:r>
        <w:rPr>
          <w:szCs w:val="24"/>
          <w:lang w:val="en-US"/>
        </w:rPr>
        <w:t> </w:t>
      </w:r>
      <w:r>
        <w:rPr>
          <w:szCs w:val="24"/>
        </w:rPr>
        <w:t>2005</w:t>
      </w:r>
      <w:r>
        <w:rPr>
          <w:szCs w:val="24"/>
          <w:lang w:val="en-US"/>
        </w:rPr>
        <w:t> </w:t>
      </w:r>
      <w:r>
        <w:rPr>
          <w:szCs w:val="24"/>
        </w:rPr>
        <w:t>года о минимальных стандартах в отношении процедур предоставления и аннулирования статуса беженца ("Директива о процедурах предоставления убежища").</w:t>
      </w:r>
    </w:p>
    <w:p w:rsidR="008C1B4B" w:rsidRDefault="008C1B4B" w:rsidP="001A4193">
      <w:pPr>
        <w:pStyle w:val="SingleTxtGR0"/>
      </w:pPr>
      <w:r>
        <w:t>126.</w:t>
      </w:r>
      <w:r>
        <w:tab/>
        <w:t>Законопроект также подтвердит закрепленный в существующем закон</w:t>
      </w:r>
      <w:r>
        <w:t>о</w:t>
      </w:r>
      <w:r>
        <w:t>дательстве запрет на принудительное возвращение.</w:t>
      </w:r>
    </w:p>
    <w:p w:rsidR="008C1B4B" w:rsidRDefault="008C1B4B" w:rsidP="001A4193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>
        <w:t>Закон об иммиграции 1999 года</w:t>
      </w:r>
    </w:p>
    <w:p w:rsidR="008C1B4B" w:rsidRDefault="008C1B4B" w:rsidP="001A4193">
      <w:pPr>
        <w:pStyle w:val="SingleTxtGR0"/>
      </w:pPr>
      <w:r>
        <w:t>127.</w:t>
      </w:r>
      <w:r>
        <w:tab/>
        <w:t>Приказ о депортации какого-либо лица может быть отдан только в соо</w:t>
      </w:r>
      <w:r>
        <w:t>т</w:t>
      </w:r>
      <w:r>
        <w:t>ветствии с разделом 3 Закона об иммиграции 1999 года, который требует от Министра рассмотреть перечень из 11 факторов, содержащихся в разделе 3 (6) и касающихся личных обсто</w:t>
      </w:r>
      <w:r>
        <w:t>я</w:t>
      </w:r>
      <w:r>
        <w:t>тельств лица, включая соображения общего блага (3(6)</w:t>
      </w:r>
      <w:r w:rsidRPr="00E428DF">
        <w:t xml:space="preserve"> </w:t>
      </w:r>
      <w:r>
        <w:t>j)) и гуманитарные вопросы (3)(6)</w:t>
      </w:r>
      <w:r w:rsidRPr="00E428DF">
        <w:t xml:space="preserve"> </w:t>
      </w:r>
      <w:r>
        <w:t>h)).</w:t>
      </w:r>
    </w:p>
    <w:p w:rsidR="008C1B4B" w:rsidRDefault="008C1B4B" w:rsidP="001A4193">
      <w:pPr>
        <w:pStyle w:val="SingleTxtGR0"/>
      </w:pPr>
      <w:r>
        <w:t>128.</w:t>
      </w:r>
      <w:r>
        <w:tab/>
        <w:t>Предполагается, что Законопроект 2008 года об иммиграции, проживании и защ</w:t>
      </w:r>
      <w:r>
        <w:t>и</w:t>
      </w:r>
      <w:r>
        <w:t>те отменит и заменит Закон об иммиграции 1999 года. Законопроект обеспечит бина</w:t>
      </w:r>
      <w:r>
        <w:t>р</w:t>
      </w:r>
      <w:r>
        <w:t>ный статус, в силу которого иностранный гражданин находится в стране либо на законных, либо на незаконных основаниях, и обяжет лиц, н</w:t>
      </w:r>
      <w:r>
        <w:t>а</w:t>
      </w:r>
      <w:r>
        <w:t>ходящихся на незаконных основаниях, покинуть страну. Лица, не выполня</w:t>
      </w:r>
      <w:r>
        <w:t>ю</w:t>
      </w:r>
      <w:r>
        <w:t>щие это обязательство, могут быть арестованы и взяты под стражу в целях их в</w:t>
      </w:r>
      <w:r>
        <w:t>ы</w:t>
      </w:r>
      <w:r>
        <w:t xml:space="preserve">сылки. </w:t>
      </w:r>
    </w:p>
    <w:p w:rsidR="008C1B4B" w:rsidRDefault="008C1B4B" w:rsidP="001A4193">
      <w:pPr>
        <w:pStyle w:val="SingleTxtGR0"/>
      </w:pPr>
      <w:r>
        <w:t>129.</w:t>
      </w:r>
      <w:r>
        <w:tab/>
        <w:t>Те лица, законное присутствие</w:t>
      </w:r>
      <w:r w:rsidRPr="004B07D4">
        <w:t xml:space="preserve"> </w:t>
      </w:r>
      <w:r>
        <w:t>которых в государстве должно закончит</w:t>
      </w:r>
      <w:r>
        <w:t>ь</w:t>
      </w:r>
      <w:r>
        <w:t>ся в силу административного решения о прекращении или непродлении вида на жительство, б</w:t>
      </w:r>
      <w:r>
        <w:t>у</w:t>
      </w:r>
      <w:r>
        <w:t>дут иметь возможность (что эквивалентно нынешнему процессу, предшествующему депортации) сделать заявление в отношении того, почему это решение не должно быть принято или реализовано. Кроме того, всегда б</w:t>
      </w:r>
      <w:r>
        <w:t>у</w:t>
      </w:r>
      <w:r>
        <w:t>дет существовать возможность (как это происходит по нынешнему закону) для любого лица, независимо от законности его нахождения в государстве, обр</w:t>
      </w:r>
      <w:r>
        <w:t>а</w:t>
      </w:r>
      <w:r>
        <w:t>титься за защитой и получить разрешение остаться в государстве в течение п</w:t>
      </w:r>
      <w:r>
        <w:t>е</w:t>
      </w:r>
      <w:r>
        <w:t>риода рассмотрения его ходатайства. В разделе 53 Законопроекта предусматр</w:t>
      </w:r>
      <w:r>
        <w:t>и</w:t>
      </w:r>
      <w:r>
        <w:t>вается, что иностранный гражданин, подлежащий высылке с территории гос</w:t>
      </w:r>
      <w:r>
        <w:t>у</w:t>
      </w:r>
      <w:r>
        <w:t>дарства в соответствии с законом, не должен быть депортирован на ту или иную территорию, если такое действие означало бы принудительное возвращ</w:t>
      </w:r>
      <w:r>
        <w:t>е</w:t>
      </w:r>
      <w:r>
        <w:t>ние. Таким образом, любая высылка с территории государства подчиняется о</w:t>
      </w:r>
      <w:r>
        <w:t>б</w:t>
      </w:r>
      <w:r>
        <w:t>щему принципу нед</w:t>
      </w:r>
      <w:r>
        <w:t>о</w:t>
      </w:r>
      <w:r>
        <w:t xml:space="preserve">пустимости принудительного возвращения. </w:t>
      </w:r>
    </w:p>
    <w:p w:rsidR="008C1B4B" w:rsidRDefault="008C1B4B" w:rsidP="001A4193">
      <w:pPr>
        <w:pStyle w:val="SingleTxtGR0"/>
      </w:pPr>
      <w:r>
        <w:t>130.</w:t>
      </w:r>
      <w:r>
        <w:tab/>
        <w:t>Таким образом, предлагаемый закон по-прежнему будет обеспечивать с</w:t>
      </w:r>
      <w:r>
        <w:t>о</w:t>
      </w:r>
      <w:r>
        <w:t xml:space="preserve">блюдение  на практике запрета на принудительную высылку. </w:t>
      </w:r>
    </w:p>
    <w:p w:rsidR="008C1B4B" w:rsidRDefault="008C1B4B" w:rsidP="001A4193">
      <w:pPr>
        <w:pStyle w:val="H4GR"/>
      </w:pPr>
      <w:r w:rsidRPr="00E428DF">
        <w:tab/>
      </w:r>
      <w:r w:rsidRPr="00E428DF">
        <w:tab/>
      </w:r>
      <w:r>
        <w:t>Ходатайство о предоставлении убежища и правовая помощь</w:t>
      </w:r>
    </w:p>
    <w:p w:rsidR="00386F98" w:rsidRDefault="008C1B4B" w:rsidP="00CB71F2">
      <w:pPr>
        <w:pStyle w:val="SingleTxtGR0"/>
      </w:pPr>
      <w:r>
        <w:t>131.</w:t>
      </w:r>
      <w:r>
        <w:tab/>
        <w:t>Существует всеобъемлющий процесс решения вопроса о предоставлении убеж</w:t>
      </w:r>
      <w:r>
        <w:t>и</w:t>
      </w:r>
      <w:r>
        <w:t>ща для выполнения обязательств государства в соответствии с Женевской конвенц</w:t>
      </w:r>
      <w:r>
        <w:t>и</w:t>
      </w:r>
      <w:r>
        <w:t>ей 1951 года.</w:t>
      </w:r>
      <w:r w:rsidR="00386F98" w:rsidRPr="00386F98">
        <w:t xml:space="preserve"> </w:t>
      </w:r>
      <w:r w:rsidR="00386F98">
        <w:t>Прошения о предоставлении убежища рассматриваются двумя независимыми инстанциями, созданными в соответствии с законом, а именно Канцелярией Уполномоченного по рассмотрению ходатайств о предо</w:t>
      </w:r>
      <w:r w:rsidR="00386F98">
        <w:t>с</w:t>
      </w:r>
      <w:r w:rsidR="00386F98">
        <w:t>тавлении статуса беженца, в качестве первой инстанции, и Трибуналом по ра</w:t>
      </w:r>
      <w:r w:rsidR="00386F98">
        <w:t>с</w:t>
      </w:r>
      <w:r w:rsidR="00386F98">
        <w:t>смотрению апелляций в вопросах предоставления статуса беженца. Соответс</w:t>
      </w:r>
      <w:r w:rsidR="00386F98">
        <w:t>т</w:t>
      </w:r>
      <w:r w:rsidR="00386F98">
        <w:t>вующие органы занимаются профессиональной подготовкой и информирован</w:t>
      </w:r>
      <w:r w:rsidR="00386F98">
        <w:t>и</w:t>
      </w:r>
      <w:r w:rsidR="00386F98">
        <w:t>ем своих сотрудников и членов, включая предоставление всеобъемлющей и</w:t>
      </w:r>
      <w:r w:rsidR="00386F98">
        <w:t>н</w:t>
      </w:r>
      <w:r w:rsidR="00386F98">
        <w:t>формации о стране происхождения просителей. Эта информация обновляется для обеспечения ее точности. УВКПБ ООН имеет доступ к информации и в полной мере участвует в процессе предоставления убежища в Ирландии и в подготовке персонала по вопросам беженцев и международного права прав ч</w:t>
      </w:r>
      <w:r w:rsidR="00386F98">
        <w:t>е</w:t>
      </w:r>
      <w:r w:rsidR="00386F98">
        <w:t>ловека.</w:t>
      </w:r>
    </w:p>
    <w:p w:rsidR="00386F98" w:rsidRDefault="00386F98" w:rsidP="00CB71F2">
      <w:pPr>
        <w:pStyle w:val="SingleTxtGR0"/>
      </w:pPr>
      <w:r>
        <w:t>132.</w:t>
      </w:r>
      <w:r>
        <w:tab/>
        <w:t>Просители убежища также имеют доступ к юридическим консультациям, и для оказания данной услуги было создано независимое агентство − Юридич</w:t>
      </w:r>
      <w:r>
        <w:t>е</w:t>
      </w:r>
      <w:r>
        <w:t>ская служба по делам беженцев.</w:t>
      </w:r>
    </w:p>
    <w:p w:rsidR="00386F98" w:rsidRDefault="00386F98" w:rsidP="00CB71F2">
      <w:pPr>
        <w:pStyle w:val="SingleTxtGR0"/>
      </w:pPr>
      <w:r>
        <w:t>133.</w:t>
      </w:r>
      <w:r>
        <w:tab/>
        <w:t>Как отмечалось выше, Законопроект 2008 года об иммиграции, прожив</w:t>
      </w:r>
      <w:r>
        <w:t>а</w:t>
      </w:r>
      <w:r>
        <w:t>нии и защите предусматривает объединение процессов рассмотрения ход</w:t>
      </w:r>
      <w:r>
        <w:t>а</w:t>
      </w:r>
      <w:r>
        <w:t>тайств о защите в государстве в единый процесс. Таким образом, Законопроект обеспечит передачу Министру функций, которые в настоящее время осущест</w:t>
      </w:r>
      <w:r>
        <w:t>в</w:t>
      </w:r>
      <w:r>
        <w:t>ляются Уполномоченным по рассмотрению ходатайств о предоставлении стат</w:t>
      </w:r>
      <w:r>
        <w:t>у</w:t>
      </w:r>
      <w:r>
        <w:t>са беженца. Законопроект также предусматривает создание нового апелляцио</w:t>
      </w:r>
      <w:r>
        <w:t>н</w:t>
      </w:r>
      <w:r>
        <w:t>ного суда − Трибунала по пересмотру решений о предоставлении защиты. В нем предлагается обеспечить, чтобы функционирование нового суда во мн</w:t>
      </w:r>
      <w:r>
        <w:t>о</w:t>
      </w:r>
      <w:r>
        <w:t>гом соответствовало модели деятельности нынешнего Трибунала по рассмотр</w:t>
      </w:r>
      <w:r>
        <w:t>е</w:t>
      </w:r>
      <w:r>
        <w:t>нию апелляций в вопросах предоставления статуса беженца, но при этом осн</w:t>
      </w:r>
      <w:r>
        <w:t>о</w:t>
      </w:r>
      <w:r>
        <w:t>вывалось на принципах обеспечения большей транспарентности в процессе принятия решений и большего соответствия положениям Женевской конвенции, Конвенции против пыток, применимых Директив Европейского союза и наци</w:t>
      </w:r>
      <w:r>
        <w:t>о</w:t>
      </w:r>
      <w:r>
        <w:t>нального законодательства страны. Помимо рассмотрения апелляций, связа</w:t>
      </w:r>
      <w:r>
        <w:t>н</w:t>
      </w:r>
      <w:r>
        <w:t>ных с отказом в предоставлении статуса беженца, Трибунал по пересмотру р</w:t>
      </w:r>
      <w:r>
        <w:t>е</w:t>
      </w:r>
      <w:r>
        <w:t>шений о предоставлении защиты будет также заниматься рассмотрением апе</w:t>
      </w:r>
      <w:r>
        <w:t>л</w:t>
      </w:r>
      <w:r>
        <w:t>ляций, касающихся отказа в предоста</w:t>
      </w:r>
      <w:r>
        <w:t>в</w:t>
      </w:r>
      <w:r>
        <w:t xml:space="preserve">лении дополнительной защиты. </w:t>
      </w:r>
    </w:p>
    <w:p w:rsidR="00386F98" w:rsidRDefault="00386F98" w:rsidP="00CB71F2">
      <w:pPr>
        <w:pStyle w:val="H4GR"/>
      </w:pPr>
      <w:r w:rsidRPr="002B2474">
        <w:tab/>
      </w:r>
      <w:r w:rsidRPr="002B2474">
        <w:tab/>
      </w:r>
      <w:r>
        <w:t>Вопросы, выходящие за сферу охвата статьи 1 Женевской конвенции</w:t>
      </w:r>
    </w:p>
    <w:p w:rsidR="00386F98" w:rsidRPr="002B2474" w:rsidRDefault="00386F98" w:rsidP="00CB71F2">
      <w:pPr>
        <w:pStyle w:val="SingleTxtGR0"/>
        <w:rPr>
          <w:sz w:val="24"/>
        </w:rPr>
      </w:pPr>
      <w:r w:rsidRPr="004F0E35">
        <w:t>134.</w:t>
      </w:r>
      <w:r w:rsidRPr="004F0E35">
        <w:tab/>
        <w:t xml:space="preserve">В ряде ситуаций, когда лицо может столкнуться с рисками, выходящими за сферу </w:t>
      </w:r>
      <w:r>
        <w:t xml:space="preserve">охвата </w:t>
      </w:r>
      <w:r w:rsidRPr="004F0E35">
        <w:t>статьи 1 Женевской конвенции, Министр юстиции, равноправия и законодательн</w:t>
      </w:r>
      <w:r>
        <w:t>ых</w:t>
      </w:r>
      <w:r w:rsidRPr="004F0E35">
        <w:t xml:space="preserve"> реформ по своему усмотрению может разрешить остат</w:t>
      </w:r>
      <w:r w:rsidRPr="004F0E35">
        <w:t>ь</w:t>
      </w:r>
      <w:r w:rsidRPr="004F0E35">
        <w:t>ся в государстве.</w:t>
      </w:r>
      <w:r>
        <w:rPr>
          <w:sz w:val="24"/>
        </w:rPr>
        <w:t xml:space="preserve"> </w:t>
      </w:r>
    </w:p>
    <w:p w:rsidR="00386F98" w:rsidRDefault="00386F98" w:rsidP="00CB71F2">
      <w:pPr>
        <w:pStyle w:val="H1GR0"/>
      </w:pPr>
      <w:r w:rsidRPr="002B2474">
        <w:tab/>
      </w:r>
      <w:r w:rsidRPr="002B2474">
        <w:tab/>
      </w:r>
      <w:r>
        <w:t>Статья 4</w:t>
      </w:r>
    </w:p>
    <w:p w:rsidR="00386F98" w:rsidRDefault="00386F98" w:rsidP="00CB71F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Статья 4.1</w:t>
      </w:r>
    </w:p>
    <w:p w:rsidR="00386F98" w:rsidRDefault="00386F98" w:rsidP="00386F98">
      <w:pPr>
        <w:pStyle w:val="H4GR"/>
        <w:ind w:left="1134" w:right="1179" w:hanging="1134"/>
      </w:pPr>
      <w:r>
        <w:rPr>
          <w:lang w:val="en-US"/>
        </w:rPr>
        <w:tab/>
      </w:r>
      <w:r>
        <w:rPr>
          <w:lang w:val="en-US"/>
        </w:rPr>
        <w:tab/>
      </w:r>
      <w:r>
        <w:t>Закон 2000 года об уголовном правосудии (Конвенция Организации Объединенных Наций против пыток)</w:t>
      </w:r>
    </w:p>
    <w:p w:rsidR="00386F98" w:rsidRDefault="00386F98" w:rsidP="00CB71F2">
      <w:pPr>
        <w:pStyle w:val="SingleTxtGR0"/>
      </w:pPr>
      <w:r>
        <w:t>135.</w:t>
      </w:r>
      <w:r>
        <w:tab/>
        <w:t>В разделе 2 Закона дается определение преступления пытки и устанавл</w:t>
      </w:r>
      <w:r>
        <w:t>и</w:t>
      </w:r>
      <w:r>
        <w:t>ваются категории лиц, которые могут быть виновными в применении пыток. Согласно подразделу 1 лицо, являющееся государственным должностным л</w:t>
      </w:r>
      <w:r>
        <w:t>и</w:t>
      </w:r>
      <w:r>
        <w:t>цом, независимо от его гражданства, которое совершает акт пытки человека на территории государства или за его пределами, является виновным в преступл</w:t>
      </w:r>
      <w:r>
        <w:t>е</w:t>
      </w:r>
      <w:r>
        <w:t>нии пытки. Подраздел 2 предусматривает, что лицо, независимо от его гражда</w:t>
      </w:r>
      <w:r>
        <w:t>н</w:t>
      </w:r>
      <w:r>
        <w:t>ства, не являющееся государственным должностным лицом, которое сове</w:t>
      </w:r>
      <w:r>
        <w:t>р</w:t>
      </w:r>
      <w:r>
        <w:t>шает акт пытки человека на территории государства или за его пределами по по</w:t>
      </w:r>
      <w:r>
        <w:t>д</w:t>
      </w:r>
      <w:r>
        <w:t>стрекательству, с ведома или молчаливого согласия государственного должн</w:t>
      </w:r>
      <w:r>
        <w:t>о</w:t>
      </w:r>
      <w:r>
        <w:t>стного лица, также является виновным в преступлении пытки. Положения по</w:t>
      </w:r>
      <w:r>
        <w:t>д</w:t>
      </w:r>
      <w:r>
        <w:t>разделов 1 и 2 означают, что государственное должностное лицо или лицо, де</w:t>
      </w:r>
      <w:r>
        <w:t>й</w:t>
      </w:r>
      <w:r>
        <w:t>ствующее по его подстрекательству, с его ведома или молчаливого согласия, н</w:t>
      </w:r>
      <w:r>
        <w:t>е</w:t>
      </w:r>
      <w:r>
        <w:t>зависимо от гражданства, которое совершает акт пытки другого человека, нез</w:t>
      </w:r>
      <w:r>
        <w:t>а</w:t>
      </w:r>
      <w:r>
        <w:t>висимо от того, где это происходит, будет являться виновным по закону в с</w:t>
      </w:r>
      <w:r>
        <w:t>о</w:t>
      </w:r>
      <w:r>
        <w:t>вершении пытки. Лицо, признанное виновным в совершении престу</w:t>
      </w:r>
      <w:r>
        <w:t>п</w:t>
      </w:r>
      <w:r>
        <w:t>ления пытки, нак</w:t>
      </w:r>
      <w:r>
        <w:t>а</w:t>
      </w:r>
      <w:r>
        <w:t>зывается пожизненным тюремным заключением.</w:t>
      </w:r>
    </w:p>
    <w:p w:rsidR="00386F98" w:rsidRDefault="00386F98" w:rsidP="00CB71F2">
      <w:pPr>
        <w:pStyle w:val="SingleTxtGR0"/>
      </w:pPr>
      <w:r>
        <w:t>136.</w:t>
      </w:r>
      <w:r>
        <w:tab/>
        <w:t>В разделе 1 Закона дается определение терминов "государственное дол</w:t>
      </w:r>
      <w:r>
        <w:t>ж</w:t>
      </w:r>
      <w:r>
        <w:t>ностное лицо" и "пытка". Раздел 1 предусматривает, что понятие государстве</w:t>
      </w:r>
      <w:r>
        <w:t>н</w:t>
      </w:r>
      <w:r>
        <w:t>ное должностное лицо включает в себя лицо, выступающее в официальном к</w:t>
      </w:r>
      <w:r>
        <w:t>а</w:t>
      </w:r>
      <w:r>
        <w:t>честве.</w:t>
      </w:r>
    </w:p>
    <w:p w:rsidR="00386F98" w:rsidRDefault="00386F98" w:rsidP="00CB71F2">
      <w:pPr>
        <w:pStyle w:val="SingleTxtGR0"/>
      </w:pPr>
      <w:r>
        <w:t>137.</w:t>
      </w:r>
      <w:r>
        <w:tab/>
        <w:t>Определение пытки в значительной степени совпадает с определением, содержащимся в самой Конвенции. В первую очередь оно включает в себя как действие, так и бездействие, в результате которых лицу причиняется сильная боль и страдания, будь то физического или психологического характера. Опр</w:t>
      </w:r>
      <w:r>
        <w:t>е</w:t>
      </w:r>
      <w:r>
        <w:t>деление также гласит, что боль и страдания должны причиняться с одной или несколькими конкретными целями, а именно: для получения от этого или др</w:t>
      </w:r>
      <w:r>
        <w:t>у</w:t>
      </w:r>
      <w:r>
        <w:t>гого лица информации или признания; наказания лица за акт, который оно или третья сторона совершили или предположительно совершили; запуг</w:t>
      </w:r>
      <w:r>
        <w:t>и</w:t>
      </w:r>
      <w:r>
        <w:t>вания или принуждения лица или третьей стороны; или по любой причине, о</w:t>
      </w:r>
      <w:r>
        <w:t>с</w:t>
      </w:r>
      <w:r>
        <w:t>нованной на какой-либо дискриминации. В соответствии с Конвенцией, пытка не включает в себя какие-либо действия, возникающие исключительно в результате примен</w:t>
      </w:r>
      <w:r>
        <w:t>е</w:t>
      </w:r>
      <w:r>
        <w:t>ния законных санкций, неразрывно с ними связанные или сопутствующие им.</w:t>
      </w:r>
    </w:p>
    <w:p w:rsidR="00386F98" w:rsidRDefault="00386F98" w:rsidP="00CB71F2">
      <w:pPr>
        <w:pStyle w:val="SingleTxtGR0"/>
      </w:pPr>
      <w:r>
        <w:t>138.</w:t>
      </w:r>
      <w:r>
        <w:tab/>
        <w:t>Раздел 3 Закона определяет целый ряд преступлений, которые могут быть совершены другими лицами, помимо тех, которые могут быть виновными в с</w:t>
      </w:r>
      <w:r>
        <w:t>о</w:t>
      </w:r>
      <w:r>
        <w:t>вершении акта пытки, но действия которых каким-либо образом способствуют совершению престу</w:t>
      </w:r>
      <w:r>
        <w:t>п</w:t>
      </w:r>
      <w:r>
        <w:t>ления пытки или имеют целью затруднить преследование других за это преступление. В нем предусматривается, что любое лицо, незав</w:t>
      </w:r>
      <w:r>
        <w:t>и</w:t>
      </w:r>
      <w:r>
        <w:t>симо от его гражданства, будет считаться виновным в совершении преступл</w:t>
      </w:r>
      <w:r>
        <w:t>е</w:t>
      </w:r>
      <w:r>
        <w:t>ния, если оно, будь то на территории государства или за его пределами, пытае</w:t>
      </w:r>
      <w:r>
        <w:t>т</w:t>
      </w:r>
      <w:r>
        <w:t>ся совершить или входит в сговор с целью совершения преступления пытки или пытается затруднить или предотвратить арест или преследование лица за с</w:t>
      </w:r>
      <w:r>
        <w:t>о</w:t>
      </w:r>
      <w:r>
        <w:t>вершение преступления пытки. Лицо, признанное виновным в совершении т</w:t>
      </w:r>
      <w:r>
        <w:t>а</w:t>
      </w:r>
      <w:r>
        <w:t>ких прест</w:t>
      </w:r>
      <w:r>
        <w:t>у</w:t>
      </w:r>
      <w:r>
        <w:t>плений, подлежит пожизненному тюремному заключению.</w:t>
      </w:r>
    </w:p>
    <w:p w:rsidR="00386F98" w:rsidRDefault="00386F98" w:rsidP="00CB71F2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>
        <w:t>Закон об уголовном правосудии 2006 года</w:t>
      </w:r>
    </w:p>
    <w:p w:rsidR="00386F98" w:rsidRDefault="00386F98" w:rsidP="00CB71F2">
      <w:pPr>
        <w:pStyle w:val="SingleTxtGR0"/>
      </w:pPr>
      <w:r>
        <w:t>139.</w:t>
      </w:r>
      <w:r>
        <w:tab/>
        <w:t>В разделе 186 Закона об уголовном правосудии 2006 года была внесена поправка в определение пытки, содержащееся в разделе 1 Закона 2000 года об уголовном правосудии (Конвенция Организации Объединенных Наций против пыток), для уточнения, что пыткой является акт, совершаемый государственным должностным лицом или с его ведома, и, таким образом, приведения определ</w:t>
      </w:r>
      <w:r>
        <w:t>е</w:t>
      </w:r>
      <w:r>
        <w:t>ния в соответствие с определением, с</w:t>
      </w:r>
      <w:r>
        <w:t>о</w:t>
      </w:r>
      <w:r>
        <w:t>держащимся в Конвенции.</w:t>
      </w:r>
    </w:p>
    <w:p w:rsidR="00386F98" w:rsidRDefault="00386F98" w:rsidP="00CB71F2">
      <w:pPr>
        <w:pStyle w:val="H4GR"/>
      </w:pPr>
      <w:r w:rsidRPr="00DB47DF">
        <w:tab/>
      </w:r>
      <w:r w:rsidRPr="00DB47DF">
        <w:tab/>
      </w:r>
      <w:r>
        <w:t xml:space="preserve">Закон об уголовном праве 1997 года </w:t>
      </w:r>
    </w:p>
    <w:p w:rsidR="00386F98" w:rsidRDefault="00386F98" w:rsidP="00CB71F2">
      <w:pPr>
        <w:pStyle w:val="SingleTxtGR0"/>
      </w:pPr>
      <w:r>
        <w:t>140.</w:t>
      </w:r>
      <w:r>
        <w:tab/>
        <w:t>Преступление пытки будет также автоматически предполагать примен</w:t>
      </w:r>
      <w:r>
        <w:t>е</w:t>
      </w:r>
      <w:r>
        <w:t>ние некоторых положений Закона об уголовном праве 1997 года. В разделе 9 этого Закона предусматривается, что, если дело того или иного лица рассматр</w:t>
      </w:r>
      <w:r>
        <w:t>и</w:t>
      </w:r>
      <w:r>
        <w:t>вается в суде по обвинительному акту, то обвинение в совершении преступл</w:t>
      </w:r>
      <w:r>
        <w:t>е</w:t>
      </w:r>
      <w:r>
        <w:t>ния следует рассматривать как включающее обвинение в покушении на сове</w:t>
      </w:r>
      <w:r>
        <w:t>р</w:t>
      </w:r>
      <w:r>
        <w:t>шение преступления, а также то, что в случае, если лицу предъявлено обвин</w:t>
      </w:r>
      <w:r>
        <w:t>е</w:t>
      </w:r>
      <w:r>
        <w:t>ние в покушении на совершение преступления, обвиняемый может быть осу</w:t>
      </w:r>
      <w:r>
        <w:t>ж</w:t>
      </w:r>
      <w:r>
        <w:t>ден за совершение вменяемого ему в вину преступления, несмотря на отсутс</w:t>
      </w:r>
      <w:r>
        <w:t>т</w:t>
      </w:r>
      <w:r>
        <w:t>вие доказательств совершения им преступления, доведенного до конца.</w:t>
      </w:r>
    </w:p>
    <w:p w:rsidR="00386F98" w:rsidRDefault="00386F98" w:rsidP="00CB71F2">
      <w:pPr>
        <w:pStyle w:val="SingleTxtGR0"/>
      </w:pPr>
      <w:r>
        <w:t>141.</w:t>
      </w:r>
      <w:r>
        <w:tab/>
        <w:t>Раздел 7 Закона об уголовном праве 1997 года будет также автоматически применяться к преступлению пытки. В разделе 7 предусматривается, что любое лицо, которое помогает, подстрекает, советует или склоняет к совершению уг</w:t>
      </w:r>
      <w:r>
        <w:t>о</w:t>
      </w:r>
      <w:r>
        <w:t>ловного преступления (преступление, которое может быть рассмотрено по о</w:t>
      </w:r>
      <w:r>
        <w:t>б</w:t>
      </w:r>
      <w:r>
        <w:t>винительному акту судьей или присяжными), подлежит обвинению, суду и н</w:t>
      </w:r>
      <w:r>
        <w:t>а</w:t>
      </w:r>
      <w:r>
        <w:t>казанию в качестве главного преступника. Таким образом, любое лицо, которое помогает, подстрекает, советует или склоняет к совершению преступления пы</w:t>
      </w:r>
      <w:r>
        <w:t>т</w:t>
      </w:r>
      <w:r>
        <w:t>ки, будет преследоваться как главный преступник и будет приговорено, в сл</w:t>
      </w:r>
      <w:r>
        <w:t>у</w:t>
      </w:r>
      <w:r>
        <w:t>чае осуждения за совершение преступления, к пожизненному заключению.</w:t>
      </w:r>
    </w:p>
    <w:p w:rsidR="00386F98" w:rsidRDefault="00386F98" w:rsidP="00CB71F2">
      <w:pPr>
        <w:pStyle w:val="H4GR"/>
      </w:pPr>
      <w:r w:rsidRPr="00907531">
        <w:tab/>
      </w:r>
      <w:r w:rsidRPr="00907531">
        <w:tab/>
      </w:r>
      <w:r>
        <w:t>Закон о Силах обороны 1954 года</w:t>
      </w:r>
    </w:p>
    <w:p w:rsidR="00386F98" w:rsidRDefault="00386F98" w:rsidP="00CB71F2">
      <w:pPr>
        <w:pStyle w:val="SingleTxtGR0"/>
      </w:pPr>
      <w:r>
        <w:t>142.</w:t>
      </w:r>
      <w:r>
        <w:tab/>
        <w:t>Акты пыток, совершенные сотрудниками Сил обороны, могут рассматр</w:t>
      </w:r>
      <w:r>
        <w:t>и</w:t>
      </w:r>
      <w:r>
        <w:t>ваться в соответствии с надлежащими положениями Закона об обороне 1954 г</w:t>
      </w:r>
      <w:r>
        <w:t>о</w:t>
      </w:r>
      <w:r>
        <w:t>да с внесенными в него поправками или в соответствии с внутренней ирлан</w:t>
      </w:r>
      <w:r>
        <w:t>д</w:t>
      </w:r>
      <w:r>
        <w:t>ской гражданской юрисдикцией, в зависимости от обстоятельств. Соответс</w:t>
      </w:r>
      <w:r>
        <w:t>т</w:t>
      </w:r>
      <w:r>
        <w:t>вующие положения (в некоторые из которых были внесены поправки согласно разделам 6 и 7 Закона 2000 года об уголовном правосудии (Конвенция Орган</w:t>
      </w:r>
      <w:r>
        <w:t>и</w:t>
      </w:r>
      <w:r>
        <w:t>зации Объединенных Наций пр</w:t>
      </w:r>
      <w:r>
        <w:t>о</w:t>
      </w:r>
      <w:r>
        <w:t xml:space="preserve">тив пыток)) приводятся ниже. </w:t>
      </w:r>
    </w:p>
    <w:p w:rsidR="00992069" w:rsidRDefault="00992069" w:rsidP="00CB71F2">
      <w:pPr>
        <w:pStyle w:val="SingleTxtGR0"/>
      </w:pPr>
      <w:r>
        <w:t>143.</w:t>
      </w:r>
      <w:r>
        <w:tab/>
        <w:t>В разделе 122 Закона 1954 года предусматривается, что любое лицо, на которое распространяется действие военного права и которое совершает к</w:t>
      </w:r>
      <w:r>
        <w:t>а</w:t>
      </w:r>
      <w:r>
        <w:t>кое</w:t>
      </w:r>
      <w:r w:rsidRPr="00E32975">
        <w:noBreakHyphen/>
      </w:r>
      <w:r>
        <w:t>либо преступление в нарушение военного права, может быть предано суду и наказано за такое преступление в любом месте на территории государства или за его пред</w:t>
      </w:r>
      <w:r>
        <w:t>е</w:t>
      </w:r>
      <w:r>
        <w:t>лами.</w:t>
      </w:r>
    </w:p>
    <w:p w:rsidR="00992069" w:rsidRDefault="00992069" w:rsidP="00CB71F2">
      <w:pPr>
        <w:pStyle w:val="SingleTxtGR0"/>
      </w:pPr>
      <w:r>
        <w:t>144.</w:t>
      </w:r>
      <w:r>
        <w:tab/>
        <w:t>Раздел 169 Закона об обороне 1954 года с внесенными в него поправками касается преступлений, наказуемых в соответствии с обычным правом. В по</w:t>
      </w:r>
      <w:r>
        <w:t>д</w:t>
      </w:r>
      <w:r>
        <w:t>разделе 1 этого раздела предусматривается, в частности, что лицо, на которое распространяется военное право (как это определено в разделах 118 и 119 Зак</w:t>
      </w:r>
      <w:r>
        <w:t>о</w:t>
      </w:r>
      <w:r>
        <w:t>на об обороне 1954 года с вн</w:t>
      </w:r>
      <w:r>
        <w:t>е</w:t>
      </w:r>
      <w:r>
        <w:t>сенными в него поправками) и которое совершает преступление в нарушение обычного уголовного права, также является вино</w:t>
      </w:r>
      <w:r>
        <w:t>в</w:t>
      </w:r>
      <w:r>
        <w:t>ным в совершении преступления по военному праву. В подразделе 3, который касается различных правонарушений, являющихся гражданскими правонар</w:t>
      </w:r>
      <w:r>
        <w:t>у</w:t>
      </w:r>
      <w:r>
        <w:t>шениями, в пункте d) конкретно предусматривается, что сотрудник Сил обор</w:t>
      </w:r>
      <w:r>
        <w:t>о</w:t>
      </w:r>
      <w:r>
        <w:t>ны, обвиненный в преступлении по Закону 2000 года об уголовном правосудии (Конвенция Организации Объединенных Наций против пыток), подлежит п</w:t>
      </w:r>
      <w:r>
        <w:t>о</w:t>
      </w:r>
      <w:r>
        <w:t>жизненному тюремному заключению. Эта поправка была внесена в подраздел 3 в связи с положениями раздела 6 Закона 2000 года об уголовном правосудии (Конвенция Организации Объединенных Наций против пыток).</w:t>
      </w:r>
    </w:p>
    <w:p w:rsidR="00992069" w:rsidRDefault="00992069" w:rsidP="00CB71F2">
      <w:pPr>
        <w:pStyle w:val="SingleTxtGR0"/>
      </w:pPr>
      <w:r>
        <w:t>145.</w:t>
      </w:r>
      <w:r>
        <w:tab/>
        <w:t>Юрисдикция военных судов изложена в разделе 192 Закона об обороне 1954 года с внесенными в него поправками. В подразделе 3 раздела 192 пред</w:t>
      </w:r>
      <w:r>
        <w:t>у</w:t>
      </w:r>
      <w:r>
        <w:t>сматривается, что военный суд имеет юрисдикцию судить какое-либо лицо, в частности, за преступление в соответствии с Законом, только если такое пр</w:t>
      </w:r>
      <w:r>
        <w:t>е</w:t>
      </w:r>
      <w:r>
        <w:t>ступление было совершено в то время, когда это лицо находилось на действ</w:t>
      </w:r>
      <w:r>
        <w:t>и</w:t>
      </w:r>
      <w:r>
        <w:t>тельной службе или было направлено на службу за пределы государства с л</w:t>
      </w:r>
      <w:r>
        <w:t>ю</w:t>
      </w:r>
      <w:r>
        <w:t>бой целью, указанной в разделе 3 Закона об обороне (поправка) 2006 года. В случае, если такое преступление совершается каким-либо лицом, на которое распространялось военное право во время его действительной службы, уровень требуемых доказательств будет аналогичен гражданским судам, т.е. Главный военный прокурор должен быть удовлетворен наличием кажущихся достове</w:t>
      </w:r>
      <w:r>
        <w:t>р</w:t>
      </w:r>
      <w:r>
        <w:t>ными доказательств совершения преступления. В случае, если преступление совершается лицом, не находящимся на действительной службе, юрисдикцию будет иметь Генеральный прокурор (гр</w:t>
      </w:r>
      <w:r>
        <w:t>а</w:t>
      </w:r>
      <w:r>
        <w:t>жданская юрисдикция).</w:t>
      </w:r>
    </w:p>
    <w:p w:rsidR="00992069" w:rsidRDefault="00992069" w:rsidP="00CB71F2">
      <w:pPr>
        <w:pStyle w:val="H23GR"/>
      </w:pPr>
      <w:r w:rsidRPr="008D684A">
        <w:tab/>
      </w:r>
      <w:r w:rsidRPr="008D684A">
        <w:tab/>
      </w:r>
      <w:r>
        <w:t>Статья 4.2</w:t>
      </w:r>
    </w:p>
    <w:p w:rsidR="00992069" w:rsidRPr="006717BF" w:rsidRDefault="00992069" w:rsidP="00992069">
      <w:pPr>
        <w:pStyle w:val="H4GR"/>
        <w:ind w:left="1134" w:right="1179" w:hanging="1134"/>
      </w:pPr>
      <w:r>
        <w:rPr>
          <w:lang w:val="en-US"/>
        </w:rPr>
        <w:tab/>
      </w:r>
      <w:r>
        <w:rPr>
          <w:lang w:val="en-US"/>
        </w:rPr>
        <w:tab/>
      </w:r>
      <w:r>
        <w:t>Закон 2000 года об уголовном правосудии (Конвенция Организации Объединенных</w:t>
      </w:r>
      <w:r w:rsidRPr="00AF6136">
        <w:t xml:space="preserve"> </w:t>
      </w:r>
      <w:r>
        <w:t>Наций</w:t>
      </w:r>
      <w:r>
        <w:rPr>
          <w:lang w:val="en-US"/>
        </w:rPr>
        <w:t> </w:t>
      </w:r>
      <w:r>
        <w:t>против пыток)</w:t>
      </w:r>
    </w:p>
    <w:p w:rsidR="00992069" w:rsidRDefault="00992069" w:rsidP="00CB71F2">
      <w:pPr>
        <w:pStyle w:val="SingleTxtGR0"/>
      </w:pPr>
      <w:r>
        <w:t>146.</w:t>
      </w:r>
      <w:r>
        <w:tab/>
        <w:t>В разделах 2(3) и 3 Закона предусматривается, что лицо, признанное в</w:t>
      </w:r>
      <w:r>
        <w:t>и</w:t>
      </w:r>
      <w:r>
        <w:t>новным в совершении преступления пытки, подлежит пожизненному тюремн</w:t>
      </w:r>
      <w:r>
        <w:t>о</w:t>
      </w:r>
      <w:r>
        <w:t>го заключению.</w:t>
      </w:r>
    </w:p>
    <w:p w:rsidR="00992069" w:rsidRDefault="00992069" w:rsidP="00CB71F2">
      <w:pPr>
        <w:pStyle w:val="H1GR0"/>
      </w:pPr>
      <w:r>
        <w:rPr>
          <w:lang w:val="en-US"/>
        </w:rPr>
        <w:tab/>
      </w:r>
      <w:r>
        <w:rPr>
          <w:lang w:val="en-US"/>
        </w:rPr>
        <w:tab/>
      </w:r>
      <w:r>
        <w:t>Статья 5</w:t>
      </w:r>
    </w:p>
    <w:p w:rsidR="00992069" w:rsidRDefault="00992069" w:rsidP="00CB71F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Статья 5.1</w:t>
      </w:r>
    </w:p>
    <w:p w:rsidR="00992069" w:rsidRPr="006717BF" w:rsidRDefault="00992069" w:rsidP="00992069">
      <w:pPr>
        <w:pStyle w:val="H4GR"/>
        <w:ind w:left="1134" w:right="1179" w:hanging="1134"/>
      </w:pPr>
      <w:r>
        <w:rPr>
          <w:lang w:val="en-US"/>
        </w:rPr>
        <w:tab/>
      </w:r>
      <w:r>
        <w:rPr>
          <w:lang w:val="en-US"/>
        </w:rPr>
        <w:tab/>
      </w:r>
      <w:r>
        <w:t>Закон 2000 года об уголовном правосудии (Конвенция Организации Объединенных Наций</w:t>
      </w:r>
      <w:r w:rsidRPr="00992069">
        <w:t xml:space="preserve"> </w:t>
      </w:r>
      <w:r>
        <w:t>против пыток)</w:t>
      </w:r>
    </w:p>
    <w:p w:rsidR="00992069" w:rsidRDefault="00992069" w:rsidP="00CB71F2">
      <w:pPr>
        <w:pStyle w:val="SingleTxtGR0"/>
      </w:pPr>
      <w:r>
        <w:t>147.</w:t>
      </w:r>
      <w:r>
        <w:tab/>
        <w:t>Преступление пытки, как оно определено в разделе 2 Закона, устанавл</w:t>
      </w:r>
      <w:r>
        <w:t>и</w:t>
      </w:r>
      <w:r>
        <w:t>вается с полной экстерриториальной юрисдикцией. Практический эффект по</w:t>
      </w:r>
      <w:r>
        <w:t>д</w:t>
      </w:r>
      <w:r>
        <w:t>разделов 1 и 2 раздела 2 заключается в том, что государственное должностное лицо или лицо, действующее по его подстрекательству или с его ведома или молчаливого согласия, независимо от гражданства того или иного лица, которое совершает акт пытки другого человека, независимо от того, где совершается этот акт, будет привлечено к ответственности за применение пыток в соответс</w:t>
      </w:r>
      <w:r>
        <w:t>т</w:t>
      </w:r>
      <w:r>
        <w:t>вии с Законом.</w:t>
      </w:r>
    </w:p>
    <w:p w:rsidR="00992069" w:rsidRDefault="00992069" w:rsidP="00CB71F2">
      <w:pPr>
        <w:pStyle w:val="H23GR"/>
      </w:pPr>
      <w:r w:rsidRPr="00954CA6">
        <w:tab/>
      </w:r>
      <w:r w:rsidRPr="00954CA6">
        <w:tab/>
      </w:r>
      <w:r>
        <w:t>Статья 5.2</w:t>
      </w:r>
    </w:p>
    <w:p w:rsidR="00992069" w:rsidRDefault="00992069" w:rsidP="00CB71F2">
      <w:pPr>
        <w:pStyle w:val="H4GR"/>
        <w:ind w:left="1134" w:hanging="1134"/>
      </w:pPr>
      <w:r>
        <w:rPr>
          <w:lang w:val="en-US"/>
        </w:rPr>
        <w:tab/>
      </w:r>
      <w:r>
        <w:rPr>
          <w:lang w:val="en-US"/>
        </w:rPr>
        <w:tab/>
      </w:r>
      <w:r>
        <w:t>Закон 2000 года об уголовном правосудии (Конвенция Организации Объединенных Наций</w:t>
      </w:r>
      <w:r>
        <w:rPr>
          <w:lang w:val="en-US"/>
        </w:rPr>
        <w:t> </w:t>
      </w:r>
      <w:r>
        <w:t>против пыток)</w:t>
      </w:r>
    </w:p>
    <w:p w:rsidR="00992069" w:rsidRDefault="00992069" w:rsidP="00CB71F2">
      <w:pPr>
        <w:pStyle w:val="SingleTxtGR0"/>
      </w:pPr>
      <w:r>
        <w:t>148.</w:t>
      </w:r>
      <w:r>
        <w:tab/>
        <w:t>В разделе 5 Закона предусматривается, что преследование за преступл</w:t>
      </w:r>
      <w:r>
        <w:t>е</w:t>
      </w:r>
      <w:r>
        <w:t>ние в соо</w:t>
      </w:r>
      <w:r>
        <w:t>т</w:t>
      </w:r>
      <w:r>
        <w:t>ветствии с Законом может происходить в любом месте в государстве, как если бы это преступление было совершено именно в этом месте. Это позв</w:t>
      </w:r>
      <w:r>
        <w:t>о</w:t>
      </w:r>
      <w:r>
        <w:t>лит судить в любом месте в государстве лиц, обвиненных в совершении пр</w:t>
      </w:r>
      <w:r>
        <w:t>е</w:t>
      </w:r>
      <w:r>
        <w:t>ступления пытки или связанных с ним преступлений, которые были соверш</w:t>
      </w:r>
      <w:r>
        <w:t>е</w:t>
      </w:r>
      <w:r>
        <w:t>ны как в самом государстве, так и за границей. Однако преследование за престу</w:t>
      </w:r>
      <w:r>
        <w:t>п</w:t>
      </w:r>
      <w:r>
        <w:t>ление в соответствии с Законом может осуществляться только Генеральным прокурором или с его согласия.</w:t>
      </w:r>
    </w:p>
    <w:p w:rsidR="00992069" w:rsidRDefault="00992069" w:rsidP="00CB71F2">
      <w:pPr>
        <w:pStyle w:val="SingleTxtGR0"/>
      </w:pPr>
      <w:r>
        <w:t>149.</w:t>
      </w:r>
      <w:r>
        <w:tab/>
        <w:t>Раздел 8 Закона вносит поправки в Закон об уголовной процедуре 1967</w:t>
      </w:r>
      <w:r>
        <w:rPr>
          <w:lang w:val="en-US"/>
        </w:rPr>
        <w:t> </w:t>
      </w:r>
      <w:r>
        <w:t>года в двух отношениях. Во-первых, он ограничивает юрисдикцию райо</w:t>
      </w:r>
      <w:r>
        <w:t>н</w:t>
      </w:r>
      <w:r>
        <w:t>ного суда (суд низшей инстанции) в отношении преступлений, определенных в Законе, и, во-вторых, он предусматривает, что решение об освобождении под залог может быть принято только Высоким судом (суд более высокой инста</w:t>
      </w:r>
      <w:r>
        <w:t>н</w:t>
      </w:r>
      <w:r>
        <w:t>ции) в случае, если лицо обвиняется в совершении преступления в соответс</w:t>
      </w:r>
      <w:r>
        <w:t>т</w:t>
      </w:r>
      <w:r>
        <w:t>вии с этим Законом.</w:t>
      </w:r>
    </w:p>
    <w:p w:rsidR="00992069" w:rsidRPr="00416F3F" w:rsidRDefault="00992069" w:rsidP="00CB71F2">
      <w:pPr>
        <w:pStyle w:val="H23GR"/>
      </w:pPr>
      <w:r w:rsidRPr="003775D1">
        <w:tab/>
      </w:r>
      <w:r w:rsidRPr="003775D1">
        <w:tab/>
      </w:r>
      <w:r>
        <w:t>Статья 5.3</w:t>
      </w:r>
    </w:p>
    <w:p w:rsidR="00992069" w:rsidRDefault="00992069" w:rsidP="00CB71F2">
      <w:pPr>
        <w:pStyle w:val="SingleTxtGR0"/>
      </w:pPr>
      <w:r>
        <w:t>150.</w:t>
      </w:r>
      <w:r>
        <w:tab/>
        <w:t>Комментарии не требуются.</w:t>
      </w:r>
    </w:p>
    <w:p w:rsidR="00992069" w:rsidRDefault="00992069" w:rsidP="00CB71F2">
      <w:pPr>
        <w:pStyle w:val="H1GR0"/>
      </w:pPr>
      <w:r>
        <w:rPr>
          <w:lang w:val="en-US"/>
        </w:rPr>
        <w:tab/>
      </w:r>
      <w:r>
        <w:rPr>
          <w:lang w:val="en-US"/>
        </w:rPr>
        <w:tab/>
      </w:r>
      <w:r>
        <w:t>Статья 6</w:t>
      </w:r>
    </w:p>
    <w:p w:rsidR="00992069" w:rsidRDefault="00992069" w:rsidP="00CB71F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Статья 6.1</w:t>
      </w:r>
    </w:p>
    <w:p w:rsidR="00992069" w:rsidRDefault="00992069" w:rsidP="00CB71F2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>
        <w:t>Общее замечание</w:t>
      </w:r>
    </w:p>
    <w:p w:rsidR="00992069" w:rsidRDefault="00992069" w:rsidP="00CB71F2">
      <w:pPr>
        <w:pStyle w:val="SingleTxtGR0"/>
      </w:pPr>
      <w:r>
        <w:t>151.</w:t>
      </w:r>
      <w:r>
        <w:tab/>
        <w:t>Имеется целый ряд законодательных положений, которые предусматр</w:t>
      </w:r>
      <w:r>
        <w:t>и</w:t>
      </w:r>
      <w:r>
        <w:t>вают задержание подозреваемых до предъявления обвинения</w:t>
      </w:r>
      <w:r>
        <w:rPr>
          <w:rStyle w:val="FootnoteReference"/>
        </w:rPr>
        <w:footnoteReference w:id="16"/>
      </w:r>
      <w:r>
        <w:t>, в том числе п</w:t>
      </w:r>
      <w:r>
        <w:t>о</w:t>
      </w:r>
      <w:r>
        <w:t>ложения, соде</w:t>
      </w:r>
      <w:r>
        <w:t>р</w:t>
      </w:r>
      <w:r>
        <w:t>жащиеся в:</w:t>
      </w:r>
    </w:p>
    <w:p w:rsidR="00992069" w:rsidRDefault="00992069" w:rsidP="00CB71F2">
      <w:pPr>
        <w:pStyle w:val="SingleTxtGR0"/>
      </w:pPr>
      <w:r>
        <w:tab/>
        <w:t>а)</w:t>
      </w:r>
      <w:r>
        <w:tab/>
        <w:t>Законе об уголовном правосудии 1984 года;</w:t>
      </w:r>
    </w:p>
    <w:p w:rsidR="00992069" w:rsidRDefault="00992069" w:rsidP="00CB71F2">
      <w:pPr>
        <w:pStyle w:val="SingleTxtGR0"/>
      </w:pPr>
      <w:r>
        <w:tab/>
        <w:t>b)</w:t>
      </w:r>
      <w:r>
        <w:tab/>
        <w:t>Законе об уголовном правосудии 2007 года;</w:t>
      </w:r>
    </w:p>
    <w:p w:rsidR="00992069" w:rsidRDefault="00992069" w:rsidP="00CB71F2">
      <w:pPr>
        <w:pStyle w:val="SingleTxtGR0"/>
      </w:pPr>
      <w:r>
        <w:tab/>
        <w:t>с)</w:t>
      </w:r>
      <w:r>
        <w:tab/>
        <w:t>Законах об экстрадиции 1965-2001 годов.</w:t>
      </w:r>
    </w:p>
    <w:p w:rsidR="00992069" w:rsidRPr="003735D9" w:rsidRDefault="00992069" w:rsidP="00CB71F2">
      <w:pPr>
        <w:pStyle w:val="H4GR"/>
      </w:pPr>
      <w:r w:rsidRPr="003775D1">
        <w:tab/>
      </w:r>
      <w:r w:rsidRPr="003775D1">
        <w:tab/>
      </w:r>
      <w:r>
        <w:t>Закон об уголовном правосудии 1984 года</w:t>
      </w:r>
    </w:p>
    <w:p w:rsidR="00992069" w:rsidRDefault="00992069" w:rsidP="00CB71F2">
      <w:pPr>
        <w:pStyle w:val="SingleTxtGR0"/>
      </w:pPr>
      <w:r>
        <w:t>152.</w:t>
      </w:r>
      <w:r>
        <w:tab/>
        <w:t>В разделе 4 Закона об уголовном правосудии 1984 года предусматривае</w:t>
      </w:r>
      <w:r>
        <w:t>т</w:t>
      </w:r>
      <w:r>
        <w:t>ся задержание на срок до 24 часов (за исключением периодов отдыха) в случ</w:t>
      </w:r>
      <w:r>
        <w:t>а</w:t>
      </w:r>
      <w:r>
        <w:t>ях, когда преступление является таковым, что в связи с ним может быть прои</w:t>
      </w:r>
      <w:r>
        <w:t>з</w:t>
      </w:r>
      <w:r>
        <w:t>веден арест. Преступлением, в связи с которым может быть произведен арест, согласно определению в Законе об уголовном праве 1997 года, является прест</w:t>
      </w:r>
      <w:r>
        <w:t>у</w:t>
      </w:r>
      <w:r>
        <w:t>пление, наказуемое пятью годами лишения свободы или более, что включает также попытку совершения такого преступления. 24-часовой максимальный п</w:t>
      </w:r>
      <w:r>
        <w:t>е</w:t>
      </w:r>
      <w:r>
        <w:t>риод состоит из первоначального шестичасового периода с возможностью пр</w:t>
      </w:r>
      <w:r>
        <w:t>о</w:t>
      </w:r>
      <w:r>
        <w:t>дления его два раза (первый раз − на срок до шести часов и второй − до 12 ч</w:t>
      </w:r>
      <w:r>
        <w:t>а</w:t>
      </w:r>
      <w:r>
        <w:t>сов) на основании разрешения, полученного от вышестоящего начальника Н</w:t>
      </w:r>
      <w:r>
        <w:t>а</w:t>
      </w:r>
      <w:r>
        <w:t>циональной полиции.</w:t>
      </w:r>
    </w:p>
    <w:p w:rsidR="00992069" w:rsidRDefault="00992069" w:rsidP="00CB71F2">
      <w:pPr>
        <w:pStyle w:val="H4GR"/>
      </w:pPr>
      <w:r w:rsidRPr="004A437C">
        <w:tab/>
      </w:r>
      <w:r w:rsidRPr="004A437C">
        <w:tab/>
      </w:r>
      <w:r>
        <w:t>Закон об уголовном правосудии 2007 года</w:t>
      </w:r>
    </w:p>
    <w:p w:rsidR="00936944" w:rsidRDefault="00936944" w:rsidP="00CB71F2">
      <w:pPr>
        <w:pStyle w:val="SingleTxtGR0"/>
      </w:pPr>
      <w:r>
        <w:t>153.</w:t>
      </w:r>
      <w:r>
        <w:tab/>
        <w:t>Раздел 50 Закона об уголовном правосудии 2007 года допускает тюремное заключение на срок до семи дней в связи с совершением ряда указанных пр</w:t>
      </w:r>
      <w:r>
        <w:t>е</w:t>
      </w:r>
      <w:r>
        <w:t>ступлений (Пр</w:t>
      </w:r>
      <w:r>
        <w:t>и</w:t>
      </w:r>
      <w:r>
        <w:t>ложение 2, включающее, в частности, убийство, причинение серьезного вреда, незаконное лишение свободы, угрозу убийством или прич</w:t>
      </w:r>
      <w:r>
        <w:t>и</w:t>
      </w:r>
      <w:r>
        <w:t>нение серьезного вреда). Пе</w:t>
      </w:r>
      <w:r>
        <w:t>р</w:t>
      </w:r>
      <w:r>
        <w:t>вые 48 часов состоят из шестичасового периода, за которым следуют два продления, на срок до 18 часов и 24 часов, по разреш</w:t>
      </w:r>
      <w:r>
        <w:t>е</w:t>
      </w:r>
      <w:r>
        <w:t>нию более высокого начальника Национальной полиции. Для продолжения з</w:t>
      </w:r>
      <w:r>
        <w:t>а</w:t>
      </w:r>
      <w:r>
        <w:t>держания лица по истечении 48 часов требуется судебное ра</w:t>
      </w:r>
      <w:r>
        <w:t>з</w:t>
      </w:r>
      <w:r>
        <w:t>решение.</w:t>
      </w:r>
    </w:p>
    <w:p w:rsidR="00936944" w:rsidRDefault="00936944" w:rsidP="00CB71F2">
      <w:pPr>
        <w:pStyle w:val="SingleTxtGR0"/>
      </w:pPr>
      <w:r>
        <w:t>154.</w:t>
      </w:r>
      <w:r>
        <w:tab/>
        <w:t>Во всех случаях задержания старший сотрудник полиции должен иметь разумные основания полагать, что любое продление периода содержания под стражей необход</w:t>
      </w:r>
      <w:r>
        <w:t>и</w:t>
      </w:r>
      <w:r>
        <w:t>мо для надлежащего расследования преступления, за которое было задержано лицо.</w:t>
      </w:r>
    </w:p>
    <w:p w:rsidR="00936944" w:rsidRDefault="00936944" w:rsidP="00CB71F2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>
        <w:t>Законы об экстрадиции 1965−2001 годов</w:t>
      </w:r>
    </w:p>
    <w:p w:rsidR="00936944" w:rsidRDefault="00936944" w:rsidP="00CB71F2">
      <w:pPr>
        <w:pStyle w:val="SingleTxtGR0"/>
      </w:pPr>
      <w:r>
        <w:t>155.</w:t>
      </w:r>
      <w:r>
        <w:tab/>
        <w:t>Согласно Законам об экстрадиции 1965−2001 годов во время проведения процедуры экстрадиции соответствующее лицо может оставаться под стражей или быть выпущено под залог. Лицо, находящееся под предварительным ар</w:t>
      </w:r>
      <w:r>
        <w:t>е</w:t>
      </w:r>
      <w:r>
        <w:t>стом в соответствии с законами, может быть освобождено в случае, если в т</w:t>
      </w:r>
      <w:r>
        <w:t>е</w:t>
      </w:r>
      <w:r>
        <w:t>чение 18 дней после его ареста не было получено просьбы об экстрадиции. В</w:t>
      </w:r>
      <w:r>
        <w:rPr>
          <w:lang w:val="en-US"/>
        </w:rPr>
        <w:t> </w:t>
      </w:r>
      <w:r>
        <w:t>течение этого 18-дневного периода лицо может оставаться под стражей или быть выпущено под залог. Продолжительность последующего содержания под стражей в настоящее время пересматривае</w:t>
      </w:r>
      <w:r>
        <w:t>т</w:t>
      </w:r>
      <w:r>
        <w:t xml:space="preserve">ся. </w:t>
      </w:r>
    </w:p>
    <w:p w:rsidR="00936944" w:rsidRDefault="00936944" w:rsidP="00CB71F2">
      <w:pPr>
        <w:pStyle w:val="SingleTxtGR0"/>
      </w:pPr>
      <w:r>
        <w:t>156.</w:t>
      </w:r>
      <w:r>
        <w:tab/>
        <w:t>Согласно Закону 2003 года о Европейском ордере на арест (с внесенными в него поправками),</w:t>
      </w:r>
      <w:r w:rsidRPr="00673033">
        <w:t xml:space="preserve"> </w:t>
      </w:r>
      <w:r>
        <w:t>в течение проведения процедуры выдачи лицо может ост</w:t>
      </w:r>
      <w:r>
        <w:t>а</w:t>
      </w:r>
      <w:r>
        <w:t>ваться под стражей или быть выпущенным под залог. Лицо, арестованное в с</w:t>
      </w:r>
      <w:r>
        <w:t>о</w:t>
      </w:r>
      <w:r>
        <w:t>ответствии с Законом в связи с получением запроса на арест и выдачу по Ше</w:t>
      </w:r>
      <w:r>
        <w:t>н</w:t>
      </w:r>
      <w:r>
        <w:t>генской информационной системе, может быть оставлено под стражей или в</w:t>
      </w:r>
      <w:r>
        <w:t>ы</w:t>
      </w:r>
      <w:r>
        <w:t>пущено под залог на период, не прев</w:t>
      </w:r>
      <w:r>
        <w:t>ы</w:t>
      </w:r>
      <w:r>
        <w:t>шающий 14 дней, в ожидании получения Высоким судом Европейского ордера на арест, но должно быть выпущено на свободу, если такой ордер не будет получен судом в течение этого п</w:t>
      </w:r>
      <w:r>
        <w:t>е</w:t>
      </w:r>
      <w:r>
        <w:t>риода.</w:t>
      </w:r>
    </w:p>
    <w:p w:rsidR="00936944" w:rsidRDefault="00936944" w:rsidP="00CB71F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Статья 6.2</w:t>
      </w:r>
    </w:p>
    <w:p w:rsidR="00936944" w:rsidRDefault="00936944" w:rsidP="00CB71F2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>
        <w:t>Расследование уголовных актов</w:t>
      </w:r>
    </w:p>
    <w:p w:rsidR="00936944" w:rsidRDefault="00936944" w:rsidP="00CB71F2">
      <w:pPr>
        <w:pStyle w:val="SingleTxtGR0"/>
      </w:pPr>
      <w:r>
        <w:t>157.</w:t>
      </w:r>
      <w:r>
        <w:tab/>
        <w:t>Расследование предполагаемых преступных деяний входит в обязанности государственных полицейских сил − Национальной полиции. В тех случаях, к</w:t>
      </w:r>
      <w:r>
        <w:t>о</w:t>
      </w:r>
      <w:r>
        <w:t>гда один из сотрудников полиции подозревается в совершении такого престу</w:t>
      </w:r>
      <w:r>
        <w:t>п</w:t>
      </w:r>
      <w:r>
        <w:t>ления, это дело может расследовать государственный орган по надзору за пол</w:t>
      </w:r>
      <w:r>
        <w:t>и</w:t>
      </w:r>
      <w:r>
        <w:t>цией − Комиссия Уполномоченного по Национальной полиции, предусмотре</w:t>
      </w:r>
      <w:r>
        <w:t>н</w:t>
      </w:r>
      <w:r>
        <w:t>ная в Законе о Национальной пол</w:t>
      </w:r>
      <w:r>
        <w:t>и</w:t>
      </w:r>
      <w:r>
        <w:t>ции 2005 года (более подробно обсуждается в главе, п</w:t>
      </w:r>
      <w:r>
        <w:t>о</w:t>
      </w:r>
      <w:r>
        <w:t>священной статье 12).</w:t>
      </w:r>
    </w:p>
    <w:p w:rsidR="00936944" w:rsidRDefault="00936944" w:rsidP="00CB71F2">
      <w:pPr>
        <w:pStyle w:val="SingleTxtGR0"/>
      </w:pPr>
      <w:r>
        <w:t>158.</w:t>
      </w:r>
      <w:r>
        <w:tab/>
        <w:t>Принятие решения о преследовании входит в обязанности Генерального прокур</w:t>
      </w:r>
      <w:r>
        <w:t>о</w:t>
      </w:r>
      <w:r>
        <w:t>ра.</w:t>
      </w:r>
    </w:p>
    <w:p w:rsidR="00936944" w:rsidRDefault="00936944" w:rsidP="00CB71F2">
      <w:pPr>
        <w:pStyle w:val="SingleTxtGR0"/>
      </w:pPr>
      <w:r>
        <w:t>159.</w:t>
      </w:r>
      <w:r>
        <w:tab/>
        <w:t>Акты пыток, совершенные сотрудниками Сил обороны, рассматриваются в соо</w:t>
      </w:r>
      <w:r>
        <w:t>т</w:t>
      </w:r>
      <w:r>
        <w:t>ветствии с надлежащими положениями Закона об обороне 1954 года с</w:t>
      </w:r>
      <w:r w:rsidRPr="00936944">
        <w:t xml:space="preserve"> </w:t>
      </w:r>
      <w:r>
        <w:t>внесенными в него поправками или в соответствии с ирландской внутренней гражданской юрисди</w:t>
      </w:r>
      <w:r>
        <w:t>к</w:t>
      </w:r>
      <w:r>
        <w:t xml:space="preserve">цией, в зависимости от обстоятельств. </w:t>
      </w:r>
    </w:p>
    <w:p w:rsidR="00936944" w:rsidRDefault="00936944" w:rsidP="00CB71F2">
      <w:pPr>
        <w:pStyle w:val="H23GR"/>
      </w:pPr>
      <w:r w:rsidRPr="00B83895">
        <w:tab/>
      </w:r>
      <w:r w:rsidRPr="00B83895">
        <w:tab/>
      </w:r>
      <w:r>
        <w:t>Статья 6.3</w:t>
      </w:r>
    </w:p>
    <w:p w:rsidR="00936944" w:rsidRDefault="00936944" w:rsidP="00CB71F2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>
        <w:t>Закон о дипломатических сношениях и иммунитетах 1967 года</w:t>
      </w:r>
    </w:p>
    <w:p w:rsidR="00936944" w:rsidRDefault="00936944" w:rsidP="00CB71F2">
      <w:pPr>
        <w:pStyle w:val="SingleTxtGR0"/>
      </w:pPr>
      <w:r>
        <w:t>160.</w:t>
      </w:r>
      <w:r>
        <w:tab/>
        <w:t>Раздел 6 Закона о дипломатических сношениях и иммунитетах 1967 года обеспечивает силу закона в государстве Венской конвенции о консульских сн</w:t>
      </w:r>
      <w:r>
        <w:t>о</w:t>
      </w:r>
      <w:r>
        <w:t>шениях 1963 года. Согласно статье 36 этой Конвенции консульские должнос</w:t>
      </w:r>
      <w:r>
        <w:t>т</w:t>
      </w:r>
      <w:r>
        <w:t>ные лица должны иметь возможность свободно общаться с гражданами и иметь к ним доступ и наоборот. При необходимости компетентные органы государства пребывания должны безотлагательно информировать консульское учреждение представляемого государства, если гражданин этого государства арестован или заключен в тюрьму или взят под стражу в ожидании судебного разбирательства или же задержан в любой иной форме. Кроме того, сообщ</w:t>
      </w:r>
      <w:r>
        <w:t>е</w:t>
      </w:r>
      <w:r>
        <w:t>ния, адресуемые этому консульскому учреждению задержанным лицом, должны направляться компетентными органами без промедления. Наконец, упомянутые органы должны незамедлительно информировать заинтересованное лицо о его правах по этой статье. Консульские работники имеют право посещать гражданина представляемого государства, находящегося в тюрьме, под стражей или заде</w:t>
      </w:r>
      <w:r>
        <w:t>р</w:t>
      </w:r>
      <w:r>
        <w:t>жанного, для беседы и переписки с ним и принятия мер для его законного пре</w:t>
      </w:r>
      <w:r>
        <w:t>д</w:t>
      </w:r>
      <w:r>
        <w:t>ставительства.</w:t>
      </w:r>
    </w:p>
    <w:p w:rsidR="00936944" w:rsidRDefault="00936944" w:rsidP="00CB71F2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>
        <w:t>Тюремные правила 2007 года</w:t>
      </w:r>
    </w:p>
    <w:p w:rsidR="00936944" w:rsidRDefault="00936944" w:rsidP="00CB71F2">
      <w:pPr>
        <w:pStyle w:val="SingleTxtGR0"/>
      </w:pPr>
      <w:r>
        <w:t>161.</w:t>
      </w:r>
      <w:r>
        <w:tab/>
        <w:t>Закон о тюрьмах 2007 года предусматривает законодательную основу для разработки Тюремных правил в целях эффективного управления тюрьмами. Тюремные правила 2007 года отражают передовую международную практику в этой области и положения Европейских тюремных правил. Правило 16 гласит, что иностранному гражд</w:t>
      </w:r>
      <w:r>
        <w:t>а</w:t>
      </w:r>
      <w:r>
        <w:t>нину должна быть обеспечена возможность связаться с консулом и он должен быть информирован о своих правах в связи с посещ</w:t>
      </w:r>
      <w:r>
        <w:t>е</w:t>
      </w:r>
      <w:r>
        <w:t>нием адвокатом или явкой в суд.</w:t>
      </w:r>
    </w:p>
    <w:p w:rsidR="00936944" w:rsidRPr="00046F64" w:rsidRDefault="00936944" w:rsidP="00CB71F2">
      <w:pPr>
        <w:pStyle w:val="H4GR"/>
        <w:ind w:left="1134" w:hanging="1134"/>
        <w:rPr>
          <w:i w:val="0"/>
        </w:rPr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Положения 1987 года об обращении с лицами, находящимися под стражей </w:t>
      </w:r>
      <w:r w:rsidRPr="001F65DF">
        <w:br/>
      </w:r>
      <w:r>
        <w:t>в пол</w:t>
      </w:r>
      <w:r>
        <w:t>и</w:t>
      </w:r>
      <w:r>
        <w:t>цейском участке</w:t>
      </w:r>
      <w:r w:rsidRPr="001F65DF">
        <w:rPr>
          <w:rStyle w:val="FootnoteReference"/>
          <w:i w:val="0"/>
        </w:rPr>
        <w:footnoteReference w:id="17"/>
      </w:r>
    </w:p>
    <w:p w:rsidR="00936944" w:rsidRDefault="00936944" w:rsidP="00CB71F2">
      <w:pPr>
        <w:pStyle w:val="SingleTxtGR0"/>
      </w:pPr>
      <w:r>
        <w:t>162.</w:t>
      </w:r>
      <w:r>
        <w:tab/>
        <w:t>Положения обязывают Национальную полицию информировать ин</w:t>
      </w:r>
      <w:r>
        <w:t>о</w:t>
      </w:r>
      <w:r>
        <w:t>странного гражданина, находящегося под стражей в полицейском участке, о его праве на юридическую помощь и контакт и посещение дипломатическим пре</w:t>
      </w:r>
      <w:r>
        <w:t>д</w:t>
      </w:r>
      <w:r>
        <w:t>ставителем гос</w:t>
      </w:r>
      <w:r>
        <w:t>у</w:t>
      </w:r>
      <w:r>
        <w:t>дарства, являющегося его родиной.</w:t>
      </w:r>
    </w:p>
    <w:p w:rsidR="00936944" w:rsidRDefault="00936944" w:rsidP="00CB71F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Статья 6.4</w:t>
      </w:r>
    </w:p>
    <w:p w:rsidR="00936944" w:rsidRDefault="00936944" w:rsidP="00CB71F2">
      <w:pPr>
        <w:pStyle w:val="SingleTxtGR0"/>
      </w:pPr>
      <w:r>
        <w:t>163.</w:t>
      </w:r>
      <w:r>
        <w:tab/>
        <w:t>В рамках государственных полицейских сил − Национальной полиции − были приняты административные меры для обеспечения соблюдения пункта 4 статьи 6, который гласит: "Когда государство в соответствии с настоящей стат</w:t>
      </w:r>
      <w:r>
        <w:t>ь</w:t>
      </w:r>
      <w:r>
        <w:t>ей заключает лицо под стражу, оно немедленно уведомляет государства, упом</w:t>
      </w:r>
      <w:r>
        <w:t>я</w:t>
      </w:r>
      <w:r>
        <w:t>нутые в пункте 1 статьи 5, о том, что такое лицо находится под стражей, и об обстоятельствах, послуживших основанием для его задержания. Государство, которое проводит предварительное расследование, предусмотренное пунктом 2 настоящей статьи, незамедлительно сообщает о своих выводах упомянутым г</w:t>
      </w:r>
      <w:r>
        <w:t>о</w:t>
      </w:r>
      <w:r>
        <w:t>сударствам и указывает, намерено ли оно осуществлять свою юри</w:t>
      </w:r>
      <w:r>
        <w:t>с</w:t>
      </w:r>
      <w:r>
        <w:t>дикцию".</w:t>
      </w:r>
    </w:p>
    <w:p w:rsidR="00936944" w:rsidRDefault="00936944" w:rsidP="00CB71F2">
      <w:pPr>
        <w:pStyle w:val="H1GR0"/>
      </w:pPr>
      <w:r w:rsidRPr="00B83895">
        <w:tab/>
      </w:r>
      <w:r w:rsidRPr="00B83895">
        <w:tab/>
      </w:r>
      <w:r>
        <w:t>Статья 7</w:t>
      </w:r>
    </w:p>
    <w:p w:rsidR="00936944" w:rsidRDefault="00936944" w:rsidP="00CB71F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Статья 7.1</w:t>
      </w:r>
    </w:p>
    <w:p w:rsidR="00936944" w:rsidRDefault="00936944" w:rsidP="00CB71F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Процедура</w:t>
      </w:r>
    </w:p>
    <w:p w:rsidR="00936944" w:rsidRDefault="00936944" w:rsidP="00CB71F2">
      <w:pPr>
        <w:pStyle w:val="SingleTxtGR0"/>
      </w:pPr>
      <w:r>
        <w:t>164.</w:t>
      </w:r>
      <w:r>
        <w:tab/>
        <w:t>Если какое-либо лицо совершило акт пытки и этот факт становится и</w:t>
      </w:r>
      <w:r>
        <w:t>з</w:t>
      </w:r>
      <w:r>
        <w:t>вестным с</w:t>
      </w:r>
      <w:r>
        <w:t>о</w:t>
      </w:r>
      <w:r>
        <w:t>ответствующим органам, то в обязанность государственных органов,</w:t>
      </w:r>
      <w:r w:rsidRPr="003832E0">
        <w:t xml:space="preserve"> </w:t>
      </w:r>
      <w:r>
        <w:t>если они не намерены осуществить его экстрадицию, входит расследование у</w:t>
      </w:r>
      <w:r>
        <w:t>т</w:t>
      </w:r>
      <w:r>
        <w:t>верждений и, в случае необходимости, направление дела Генеральному прок</w:t>
      </w:r>
      <w:r>
        <w:t>у</w:t>
      </w:r>
      <w:r>
        <w:t>рору для изучения возможности уголовного преследования. В большинстве случаев эта функция будет осуществляться Национальной пол</w:t>
      </w:r>
      <w:r>
        <w:t>и</w:t>
      </w:r>
      <w:r>
        <w:t>цией.</w:t>
      </w:r>
    </w:p>
    <w:p w:rsidR="00936944" w:rsidRPr="007F7553" w:rsidRDefault="00936944" w:rsidP="00CB71F2">
      <w:pPr>
        <w:pStyle w:val="SingleTxtGR0"/>
      </w:pPr>
      <w:r>
        <w:t>165.</w:t>
      </w:r>
      <w:r>
        <w:tab/>
        <w:t>В тех случаях, когда подозреваемое в применении пыток лицо само явл</w:t>
      </w:r>
      <w:r>
        <w:t>я</w:t>
      </w:r>
      <w:r>
        <w:t>ется сотрудником Национальной полиции, Комиссия Уполномоченного по Н</w:t>
      </w:r>
      <w:r>
        <w:t>а</w:t>
      </w:r>
      <w:r>
        <w:t>циональной полиции, являющаяся государственным органом по надзору за п</w:t>
      </w:r>
      <w:r>
        <w:t>о</w:t>
      </w:r>
      <w:r>
        <w:t>лицией (обсуждаемым более подробно ниже в разделе, посвященном статье 12), может провести расследование и, при необходимости, направить дело Ген</w:t>
      </w:r>
      <w:r>
        <w:t>е</w:t>
      </w:r>
      <w:r>
        <w:t>ральному прокурору.</w:t>
      </w:r>
    </w:p>
    <w:p w:rsidR="00AA65CB" w:rsidRPr="009E0564" w:rsidRDefault="00AA65CB" w:rsidP="00CB71F2">
      <w:pPr>
        <w:pStyle w:val="SingleTxtGR0"/>
      </w:pPr>
      <w:r w:rsidRPr="009E0564">
        <w:t>166.</w:t>
      </w:r>
      <w:r w:rsidRPr="009E0564">
        <w:tab/>
        <w:t>Акты пыток, совершенные сотрудник</w:t>
      </w:r>
      <w:r>
        <w:t>ами</w:t>
      </w:r>
      <w:r w:rsidRPr="009E0564">
        <w:t xml:space="preserve"> </w:t>
      </w:r>
      <w:r>
        <w:t>С</w:t>
      </w:r>
      <w:r w:rsidRPr="009E0564">
        <w:t>ил обороны, могут рассматр</w:t>
      </w:r>
      <w:r w:rsidRPr="009E0564">
        <w:t>и</w:t>
      </w:r>
      <w:r w:rsidRPr="009E0564">
        <w:t>ваться в соответствии с надлежащими положениями Закона об обороне 1954 г</w:t>
      </w:r>
      <w:r w:rsidRPr="009E0564">
        <w:t>о</w:t>
      </w:r>
      <w:r w:rsidRPr="009E0564">
        <w:t>да с внесенными в него поправками (см. выше раздел, посвященный статье 4) или в соответствии с внутренней ирландской юрисдикцией, в зависимо</w:t>
      </w:r>
      <w:r>
        <w:t>сти от обстоятельств</w:t>
      </w:r>
      <w:r w:rsidRPr="009E0564">
        <w:t>.</w:t>
      </w:r>
    </w:p>
    <w:p w:rsidR="00AA65CB" w:rsidRPr="009E0564" w:rsidRDefault="00AA65CB" w:rsidP="00CB71F2">
      <w:pPr>
        <w:pStyle w:val="H23GR"/>
      </w:pPr>
      <w:r w:rsidRPr="002E5598">
        <w:tab/>
      </w:r>
      <w:r w:rsidRPr="002E5598">
        <w:tab/>
      </w:r>
      <w:r w:rsidRPr="009E0564">
        <w:t xml:space="preserve">Статья 7.2 </w:t>
      </w:r>
    </w:p>
    <w:p w:rsidR="00AA65CB" w:rsidRPr="009E0564" w:rsidRDefault="00AA65CB" w:rsidP="00CB71F2">
      <w:pPr>
        <w:pStyle w:val="SingleTxtGR0"/>
      </w:pPr>
      <w:r w:rsidRPr="009E0564">
        <w:t>167.</w:t>
      </w:r>
      <w:r w:rsidRPr="009E0564">
        <w:tab/>
        <w:t xml:space="preserve">Не существует никаких процедурных разграничений или различий в осуществлении соответствующих процедур, необходимых для расследования или судебного преследования обычных преступлений серьезного характера в соответствии с законами этого государства и тех, которые указаны в статье 5.1 и 5.2. Как отмечалось ранее, случаи такого рода обычно расследуются </w:t>
      </w:r>
      <w:r>
        <w:t>Н</w:t>
      </w:r>
      <w:r w:rsidRPr="009E0564">
        <w:t>аци</w:t>
      </w:r>
      <w:r w:rsidRPr="009E0564">
        <w:t>о</w:t>
      </w:r>
      <w:r w:rsidRPr="009E0564">
        <w:t>нальной полицией, а решение о возбуждении уголовного дела или иное реш</w:t>
      </w:r>
      <w:r w:rsidRPr="009E0564">
        <w:t>е</w:t>
      </w:r>
      <w:r w:rsidRPr="009E0564">
        <w:t>ние принимается Генеральным прокурором, а в разделе 5 (4) Закона 2000 года об уголовном правосудии (Конвенция Организации Объединенных Наций пр</w:t>
      </w:r>
      <w:r w:rsidRPr="009E0564">
        <w:t>о</w:t>
      </w:r>
      <w:r w:rsidRPr="009E0564">
        <w:t>тив пыток) предусматривается рассмотрение дела в Центральном уголовном с</w:t>
      </w:r>
      <w:r w:rsidRPr="009E0564">
        <w:t>у</w:t>
      </w:r>
      <w:r w:rsidRPr="009E0564">
        <w:t>де.</w:t>
      </w:r>
    </w:p>
    <w:p w:rsidR="00AA65CB" w:rsidRPr="009E0564" w:rsidRDefault="00AA65CB" w:rsidP="00CB71F2">
      <w:pPr>
        <w:pStyle w:val="H23GR"/>
      </w:pPr>
      <w:r>
        <w:tab/>
      </w:r>
      <w:r>
        <w:tab/>
      </w:r>
      <w:r w:rsidRPr="009E0564">
        <w:t>Статья 7.3</w:t>
      </w:r>
    </w:p>
    <w:p w:rsidR="00AA65CB" w:rsidRPr="009E0564" w:rsidRDefault="00AA65CB" w:rsidP="00CB71F2">
      <w:pPr>
        <w:pStyle w:val="H23GR"/>
      </w:pPr>
      <w:r>
        <w:tab/>
      </w:r>
      <w:r>
        <w:tab/>
      </w:r>
      <w:r w:rsidRPr="009E0564">
        <w:t>Основные права и защита личности</w:t>
      </w:r>
    </w:p>
    <w:p w:rsidR="00AA65CB" w:rsidRPr="009E0564" w:rsidRDefault="00AA65CB" w:rsidP="00CB71F2">
      <w:pPr>
        <w:pStyle w:val="SingleTxtGR0"/>
      </w:pPr>
      <w:r w:rsidRPr="009E0564">
        <w:t>168.</w:t>
      </w:r>
      <w:r w:rsidRPr="009E0564">
        <w:tab/>
        <w:t>Следует отметить, что презумпция невиновности и право личности на юридическое представ</w:t>
      </w:r>
      <w:r w:rsidRPr="009E0564">
        <w:t>и</w:t>
      </w:r>
      <w:r w:rsidRPr="009E0564">
        <w:t>тельство закреплен</w:t>
      </w:r>
      <w:r>
        <w:t>ы</w:t>
      </w:r>
      <w:r w:rsidRPr="009E0564">
        <w:t xml:space="preserve"> в законодательстве Ирландии.</w:t>
      </w:r>
    </w:p>
    <w:p w:rsidR="00AA65CB" w:rsidRPr="009E0564" w:rsidRDefault="00AA65CB" w:rsidP="00CB71F2">
      <w:pPr>
        <w:pStyle w:val="SingleTxtGR0"/>
      </w:pPr>
      <w:r w:rsidRPr="009E0564">
        <w:t>169.</w:t>
      </w:r>
      <w:r w:rsidRPr="009E0564">
        <w:tab/>
        <w:t xml:space="preserve">Ирландская </w:t>
      </w:r>
      <w:r>
        <w:t>К</w:t>
      </w:r>
      <w:r w:rsidRPr="009E0564">
        <w:t>онституция гарантирует права всех обвиняемых на спр</w:t>
      </w:r>
      <w:r w:rsidRPr="009E0564">
        <w:t>а</w:t>
      </w:r>
      <w:r w:rsidRPr="009E0564">
        <w:t>ведливое судебное разбирательство на всех этапах судопроизводства. Конст</w:t>
      </w:r>
      <w:r w:rsidRPr="009E0564">
        <w:t>и</w:t>
      </w:r>
      <w:r w:rsidRPr="009E0564">
        <w:t>туционные гарантии отражены в законодательстве и практике. Суды несут о</w:t>
      </w:r>
      <w:r w:rsidRPr="009E0564">
        <w:t>т</w:t>
      </w:r>
      <w:r w:rsidRPr="009E0564">
        <w:t xml:space="preserve">ветственность за соблюдение прав представших перед ними лиц. </w:t>
      </w:r>
    </w:p>
    <w:p w:rsidR="00AA65CB" w:rsidRPr="009E0564" w:rsidRDefault="00AA65CB" w:rsidP="00AA65CB">
      <w:pPr>
        <w:pStyle w:val="H4GR"/>
        <w:ind w:left="1134" w:right="1179" w:hanging="1134"/>
      </w:pPr>
      <w:r>
        <w:tab/>
      </w:r>
      <w:r>
        <w:tab/>
      </w:r>
      <w:r w:rsidRPr="009E0564">
        <w:t>Положения о применении Закона 1984 года об уголовном правосудии (обращение с лицами, содержащимися</w:t>
      </w:r>
      <w:r>
        <w:t xml:space="preserve"> под стражей</w:t>
      </w:r>
      <w:r w:rsidRPr="009E0564">
        <w:t xml:space="preserve"> в полицейск</w:t>
      </w:r>
      <w:r>
        <w:t>их</w:t>
      </w:r>
      <w:r w:rsidRPr="009E0564">
        <w:t xml:space="preserve"> участ</w:t>
      </w:r>
      <w:r>
        <w:t>ках</w:t>
      </w:r>
      <w:r>
        <w:rPr>
          <w:rStyle w:val="FootnoteReference"/>
          <w:b/>
        </w:rPr>
        <w:footnoteReference w:id="18"/>
      </w:r>
    </w:p>
    <w:p w:rsidR="00AA65CB" w:rsidRPr="009E0564" w:rsidRDefault="00AA65CB" w:rsidP="00CB71F2">
      <w:pPr>
        <w:pStyle w:val="SingleTxtGR0"/>
      </w:pPr>
      <w:r w:rsidRPr="009E0564">
        <w:t>170.</w:t>
      </w:r>
      <w:r w:rsidRPr="009E0564">
        <w:tab/>
        <w:t>Права лиц, содержащихся под стражей в полиции, регулируются, в час</w:t>
      </w:r>
      <w:r w:rsidRPr="009E0564">
        <w:t>т</w:t>
      </w:r>
      <w:r w:rsidRPr="009E0564">
        <w:t xml:space="preserve">ности, </w:t>
      </w:r>
      <w:r>
        <w:t>П</w:t>
      </w:r>
      <w:r w:rsidRPr="009E0564">
        <w:t xml:space="preserve">оложениями 1987 года о применении Закона 1984 года об уголовном правосудии </w:t>
      </w:r>
      <w:r>
        <w:t>(</w:t>
      </w:r>
      <w:r w:rsidRPr="009E0564">
        <w:t>обращение с лицами, содержащимися под стражей в полицейских участках</w:t>
      </w:r>
      <w:r>
        <w:t>)</w:t>
      </w:r>
      <w:r w:rsidRPr="009E0564">
        <w:t>. Любое нарушение конституционных прав может привести к тому, что полученные в этой связи доказательства будут признаны неприемлемыми.</w:t>
      </w:r>
    </w:p>
    <w:p w:rsidR="00AA65CB" w:rsidRPr="009E0564" w:rsidRDefault="00AA65CB" w:rsidP="00CB71F2">
      <w:pPr>
        <w:pStyle w:val="H1GR0"/>
      </w:pPr>
      <w:r>
        <w:tab/>
      </w:r>
      <w:r>
        <w:tab/>
      </w:r>
      <w:r w:rsidRPr="009E0564">
        <w:t>Статья 8</w:t>
      </w:r>
    </w:p>
    <w:p w:rsidR="00AA65CB" w:rsidRPr="009E0564" w:rsidRDefault="00AA65CB" w:rsidP="00CB71F2">
      <w:pPr>
        <w:pStyle w:val="H23GR"/>
      </w:pPr>
      <w:r>
        <w:tab/>
      </w:r>
      <w:r>
        <w:tab/>
      </w:r>
      <w:r w:rsidRPr="009E0564">
        <w:t xml:space="preserve">Статья 8.1 </w:t>
      </w:r>
    </w:p>
    <w:p w:rsidR="00AA65CB" w:rsidRPr="009E0564" w:rsidRDefault="00AA65CB" w:rsidP="00CB71F2">
      <w:pPr>
        <w:pStyle w:val="H23GR"/>
      </w:pPr>
      <w:r>
        <w:tab/>
      </w:r>
      <w:r>
        <w:tab/>
      </w:r>
      <w:r w:rsidRPr="009E0564">
        <w:t>Законодательство</w:t>
      </w:r>
    </w:p>
    <w:p w:rsidR="00AA65CB" w:rsidRPr="009E0564" w:rsidRDefault="00AA65CB" w:rsidP="00CB71F2">
      <w:pPr>
        <w:pStyle w:val="SingleTxtGR0"/>
      </w:pPr>
      <w:r w:rsidRPr="009E0564">
        <w:t>171.</w:t>
      </w:r>
      <w:r w:rsidRPr="009E0564">
        <w:tab/>
        <w:t>Действие статьи 8 Конвенции обеспечивается в ирландском законод</w:t>
      </w:r>
      <w:r w:rsidRPr="009E0564">
        <w:t>а</w:t>
      </w:r>
      <w:r w:rsidRPr="009E0564">
        <w:t>тельстве</w:t>
      </w:r>
      <w:r>
        <w:t xml:space="preserve"> благодаря</w:t>
      </w:r>
      <w:r w:rsidRPr="009E0564">
        <w:t xml:space="preserve"> Закон</w:t>
      </w:r>
      <w:r>
        <w:t>у</w:t>
      </w:r>
      <w:r w:rsidRPr="009E0564">
        <w:t xml:space="preserve"> 2000 года об уголовном правосудии (Конвенция О</w:t>
      </w:r>
      <w:r w:rsidRPr="009E0564">
        <w:t>р</w:t>
      </w:r>
      <w:r w:rsidRPr="009E0564">
        <w:t xml:space="preserve">ганизации Объединенных Наций против пыток), </w:t>
      </w:r>
      <w:r>
        <w:t>З</w:t>
      </w:r>
      <w:r w:rsidRPr="009E0564">
        <w:t>акон</w:t>
      </w:r>
      <w:r>
        <w:t>ам</w:t>
      </w:r>
      <w:r w:rsidRPr="009E0564">
        <w:t xml:space="preserve"> об экстрадиции 1965−2001 годов и Закон</w:t>
      </w:r>
      <w:r>
        <w:t>у</w:t>
      </w:r>
      <w:r w:rsidRPr="009E0564">
        <w:t xml:space="preserve"> 2003 года о </w:t>
      </w:r>
      <w:r>
        <w:t>Е</w:t>
      </w:r>
      <w:r w:rsidRPr="009E0564">
        <w:t>вропейском ордере на арест (с внесе</w:t>
      </w:r>
      <w:r w:rsidRPr="009E0564">
        <w:t>н</w:t>
      </w:r>
      <w:r w:rsidRPr="009E0564">
        <w:t>ными в него поправками).</w:t>
      </w:r>
    </w:p>
    <w:p w:rsidR="00AA65CB" w:rsidRPr="009E0564" w:rsidRDefault="00AA65CB" w:rsidP="00CB71F2">
      <w:pPr>
        <w:pStyle w:val="SingleTxtGR0"/>
      </w:pPr>
      <w:r w:rsidRPr="009E0564">
        <w:t>172.</w:t>
      </w:r>
      <w:r w:rsidRPr="009E0564">
        <w:tab/>
        <w:t>Ирландские соглашения об экстрадиции с другими странами, не явля</w:t>
      </w:r>
      <w:r w:rsidRPr="009E0564">
        <w:t>ю</w:t>
      </w:r>
      <w:r w:rsidRPr="009E0564">
        <w:t>щимися государствами − членами Европейского союза, регулируются частью II Закона об экстрадиции 1965 года (который осн</w:t>
      </w:r>
      <w:r w:rsidRPr="009E0564">
        <w:t>о</w:t>
      </w:r>
      <w:r w:rsidRPr="009E0564">
        <w:t xml:space="preserve">ван на Европейской конвенции о выдаче 1957 года Совета Европы). Выдача между государствами − членами Европейского союза в настоящее время регулируется </w:t>
      </w:r>
      <w:r>
        <w:t>Е</w:t>
      </w:r>
      <w:r w:rsidRPr="009E0564">
        <w:t>вропейским ордером на арест.</w:t>
      </w:r>
    </w:p>
    <w:p w:rsidR="00AA65CB" w:rsidRPr="009E0564" w:rsidRDefault="00AA65CB" w:rsidP="00CB71F2">
      <w:pPr>
        <w:pStyle w:val="SingleTxtGR0"/>
      </w:pPr>
      <w:r w:rsidRPr="009E0564">
        <w:t>173.</w:t>
      </w:r>
      <w:r w:rsidRPr="009E0564">
        <w:tab/>
        <w:t xml:space="preserve">Распоряжения </w:t>
      </w:r>
      <w:r>
        <w:t>согласно</w:t>
      </w:r>
      <w:r w:rsidRPr="009E0564">
        <w:t xml:space="preserve"> части II (вторичное законодательство) отдаются в соответствии с разделом </w:t>
      </w:r>
      <w:r>
        <w:t>8</w:t>
      </w:r>
      <w:r w:rsidRPr="009E0564">
        <w:t xml:space="preserve"> Закона об экстрадиции 1965 года с внесенными в н</w:t>
      </w:r>
      <w:r w:rsidRPr="009E0564">
        <w:t>е</w:t>
      </w:r>
      <w:r w:rsidRPr="009E0564">
        <w:t>го поправками и используются для обеспечения действия соглашений об экс</w:t>
      </w:r>
      <w:r w:rsidRPr="009E0564">
        <w:t>т</w:t>
      </w:r>
      <w:r w:rsidRPr="009E0564">
        <w:t xml:space="preserve">радиции, заключенных на двусторонней или многосторонней основе, стороной которых стало государство. </w:t>
      </w:r>
    </w:p>
    <w:p w:rsidR="00AA65CB" w:rsidRPr="009E0564" w:rsidRDefault="00AA65CB" w:rsidP="00CB71F2">
      <w:pPr>
        <w:pStyle w:val="H23GR"/>
      </w:pPr>
      <w:r>
        <w:tab/>
      </w:r>
      <w:r>
        <w:tab/>
      </w:r>
      <w:r w:rsidRPr="009E0564">
        <w:t>Статья 8.2</w:t>
      </w:r>
    </w:p>
    <w:p w:rsidR="00AA65CB" w:rsidRPr="009E0564" w:rsidRDefault="00AA65CB" w:rsidP="00CB71F2">
      <w:pPr>
        <w:pStyle w:val="SingleTxtGR0"/>
      </w:pPr>
      <w:r w:rsidRPr="009E0564">
        <w:t>174.</w:t>
      </w:r>
      <w:r w:rsidRPr="009E0564">
        <w:tab/>
        <w:t>Постановление 2000 года по Закону об экстрадиции 1965 года (примен</w:t>
      </w:r>
      <w:r w:rsidRPr="009E0564">
        <w:t>е</w:t>
      </w:r>
      <w:r w:rsidRPr="009E0564">
        <w:t xml:space="preserve">ние части II) с внесенными в него недавно поправками </w:t>
      </w:r>
      <w:r>
        <w:t>П</w:t>
      </w:r>
      <w:r w:rsidRPr="009E0564">
        <w:t>остановлением 2009</w:t>
      </w:r>
      <w:r>
        <w:t> </w:t>
      </w:r>
      <w:r w:rsidRPr="009E0564">
        <w:t>года по Закону об экстрадиции 1965 года (применение части II) обеспеч</w:t>
      </w:r>
      <w:r w:rsidRPr="009E0564">
        <w:t>и</w:t>
      </w:r>
      <w:r w:rsidRPr="009E0564">
        <w:t>вает применение части II Закона к Конвенции и определяет страны, к которым применяются положения об экстрадиции в с</w:t>
      </w:r>
      <w:r>
        <w:t>вязи</w:t>
      </w:r>
      <w:r w:rsidRPr="009E0564">
        <w:t xml:space="preserve"> с пытками. Следовательно, в отсутствие других соглашений об экстрадиции Конвенция может рассматр</w:t>
      </w:r>
      <w:r w:rsidRPr="009E0564">
        <w:t>и</w:t>
      </w:r>
      <w:r w:rsidRPr="009E0564">
        <w:t>ваться как соглашение между этим государством и каким-либо другим госуда</w:t>
      </w:r>
      <w:r w:rsidRPr="009E0564">
        <w:t>р</w:t>
      </w:r>
      <w:r w:rsidRPr="009E0564">
        <w:t>ством, являющимся участником Конвенции</w:t>
      </w:r>
      <w:r>
        <w:t>,</w:t>
      </w:r>
      <w:r w:rsidRPr="009E0564">
        <w:t xml:space="preserve"> для целей выдачи в </w:t>
      </w:r>
      <w:r>
        <w:t>связи с</w:t>
      </w:r>
      <w:r w:rsidRPr="009E0564">
        <w:t xml:space="preserve"> соо</w:t>
      </w:r>
      <w:r w:rsidRPr="009E0564">
        <w:t>т</w:t>
      </w:r>
      <w:r w:rsidRPr="009E0564">
        <w:t>ветствующи</w:t>
      </w:r>
      <w:r>
        <w:t>ми</w:t>
      </w:r>
      <w:r w:rsidRPr="009E0564">
        <w:t xml:space="preserve"> преступлени</w:t>
      </w:r>
      <w:r>
        <w:t>ями</w:t>
      </w:r>
      <w:r w:rsidRPr="009E0564">
        <w:t>, охватываемы</w:t>
      </w:r>
      <w:r>
        <w:t>ми</w:t>
      </w:r>
      <w:r w:rsidRPr="009E0564">
        <w:t xml:space="preserve"> Конвенцией.</w:t>
      </w:r>
    </w:p>
    <w:p w:rsidR="00AA65CB" w:rsidRPr="009E0564" w:rsidRDefault="00AA65CB" w:rsidP="00CB71F2">
      <w:pPr>
        <w:pStyle w:val="H23GR"/>
      </w:pPr>
      <w:r>
        <w:tab/>
      </w:r>
      <w:r>
        <w:tab/>
      </w:r>
      <w:r w:rsidRPr="009E0564">
        <w:t>Статья 8.3</w:t>
      </w:r>
    </w:p>
    <w:p w:rsidR="00AA65CB" w:rsidRPr="009E0564" w:rsidRDefault="00AA65CB" w:rsidP="00CB71F2">
      <w:pPr>
        <w:pStyle w:val="SingleTxtGR0"/>
      </w:pPr>
      <w:r w:rsidRPr="009E0564">
        <w:t>175.</w:t>
      </w:r>
      <w:r w:rsidRPr="009E0564">
        <w:tab/>
        <w:t>См. 8.2 выше.</w:t>
      </w:r>
    </w:p>
    <w:p w:rsidR="00AA65CB" w:rsidRPr="009E0564" w:rsidRDefault="00AA65CB" w:rsidP="00CB71F2">
      <w:pPr>
        <w:pStyle w:val="H23GR"/>
      </w:pPr>
      <w:r>
        <w:tab/>
      </w:r>
      <w:r>
        <w:tab/>
      </w:r>
      <w:r w:rsidRPr="009E0564">
        <w:t>Статья 8.4</w:t>
      </w:r>
    </w:p>
    <w:p w:rsidR="00AA65CB" w:rsidRPr="009E0564" w:rsidRDefault="00AA65CB" w:rsidP="00AA65CB">
      <w:pPr>
        <w:pStyle w:val="H4GR"/>
        <w:ind w:left="1134" w:right="1179" w:hanging="1134"/>
      </w:pPr>
      <w:r>
        <w:tab/>
      </w:r>
      <w:r>
        <w:tab/>
      </w:r>
      <w:r w:rsidRPr="009E0564">
        <w:t>Закон 2000 года об уголовном правосудии (Конвенция Организации Объединенных Наций против пыток)</w:t>
      </w:r>
    </w:p>
    <w:p w:rsidR="00AA65CB" w:rsidRPr="009E0564" w:rsidRDefault="00AA65CB" w:rsidP="00CB71F2">
      <w:pPr>
        <w:pStyle w:val="SingleTxtGR0"/>
      </w:pPr>
      <w:r w:rsidRPr="009E0564">
        <w:t>176.</w:t>
      </w:r>
      <w:r w:rsidRPr="009E0564">
        <w:tab/>
        <w:t>Закон 2000 года об уголовном правосудии (Конвенция Организации Об</w:t>
      </w:r>
      <w:r w:rsidRPr="009E0564">
        <w:t>ъ</w:t>
      </w:r>
      <w:r w:rsidRPr="009E0564">
        <w:t>единенных Наций против пыток) устанавливает уголовную ответственность за преступление пытк</w:t>
      </w:r>
      <w:r>
        <w:t>и</w:t>
      </w:r>
      <w:r w:rsidRPr="009E0564">
        <w:t>, покушение на совершение преступления пытки и препя</w:t>
      </w:r>
      <w:r w:rsidRPr="009E0564">
        <w:t>т</w:t>
      </w:r>
      <w:r w:rsidRPr="009E0564">
        <w:t>стви</w:t>
      </w:r>
      <w:r>
        <w:t>е</w:t>
      </w:r>
      <w:r w:rsidRPr="009E0564">
        <w:t xml:space="preserve"> аресту лица в связи с преступлением пытки. Эти преступления подпад</w:t>
      </w:r>
      <w:r w:rsidRPr="009E0564">
        <w:t>а</w:t>
      </w:r>
      <w:r w:rsidRPr="009E0564">
        <w:t xml:space="preserve">ют под действие положений </w:t>
      </w:r>
      <w:r>
        <w:t>З</w:t>
      </w:r>
      <w:r w:rsidRPr="009E0564">
        <w:t xml:space="preserve">аконов об экстрадиции 1965−2001 годов и Закона 2003 года о </w:t>
      </w:r>
      <w:r>
        <w:t>Е</w:t>
      </w:r>
      <w:r w:rsidRPr="009E0564">
        <w:t>вропейском ордере на арест (с внесенными в него поправками). Таким образом, преступления будут считаться включенными в категорию пр</w:t>
      </w:r>
      <w:r w:rsidRPr="009E0564">
        <w:t>е</w:t>
      </w:r>
      <w:r w:rsidRPr="009E0564">
        <w:t>ступлений, предусматривающих выдачу, в любом договоре о выдаче, сущес</w:t>
      </w:r>
      <w:r w:rsidRPr="009E0564">
        <w:t>т</w:t>
      </w:r>
      <w:r w:rsidRPr="009E0564">
        <w:t>вующем между государствами-участниками</w:t>
      </w:r>
      <w:r>
        <w:t>,</w:t>
      </w:r>
      <w:r w:rsidRPr="009E0564">
        <w:t xml:space="preserve"> в соответствии с положениями части II, раздел 8, Закона об экстрадиции 1965 года и будут включены в катег</w:t>
      </w:r>
      <w:r w:rsidRPr="009E0564">
        <w:t>о</w:t>
      </w:r>
      <w:r w:rsidRPr="009E0564">
        <w:t>рию преступлений, в связи с которыми производится выдача</w:t>
      </w:r>
      <w:r>
        <w:t>,</w:t>
      </w:r>
      <w:r w:rsidRPr="009E0564">
        <w:t xml:space="preserve"> в любые будущие договоры о выдаче, заключенные между государствами-участниками по усл</w:t>
      </w:r>
      <w:r w:rsidRPr="009E0564">
        <w:t>о</w:t>
      </w:r>
      <w:r w:rsidRPr="009E0564">
        <w:t xml:space="preserve">виям Конвенции и в соответствии с условиями раздела </w:t>
      </w:r>
      <w:r>
        <w:t>8</w:t>
      </w:r>
      <w:r w:rsidRPr="009E0564">
        <w:t xml:space="preserve"> Закона об экстрад</w:t>
      </w:r>
      <w:r w:rsidRPr="009E0564">
        <w:t>и</w:t>
      </w:r>
      <w:r w:rsidRPr="009E0564">
        <w:t>ции 1965 года с внесенными в него поправками. При отсутствии любого такого д</w:t>
      </w:r>
      <w:r w:rsidRPr="009E0564">
        <w:t>о</w:t>
      </w:r>
      <w:r w:rsidRPr="009E0564">
        <w:t>говора преступления, охватываемые Конвенцией, тем не менее, являются пр</w:t>
      </w:r>
      <w:r w:rsidRPr="009E0564">
        <w:t>е</w:t>
      </w:r>
      <w:r w:rsidRPr="009E0564">
        <w:t>ступлениями, в связи с которыми может быть произведена экстр</w:t>
      </w:r>
      <w:r w:rsidRPr="009E0564">
        <w:t>а</w:t>
      </w:r>
      <w:r w:rsidRPr="009E0564">
        <w:t>диция.</w:t>
      </w:r>
    </w:p>
    <w:p w:rsidR="00AA65CB" w:rsidRPr="009E0564" w:rsidRDefault="00AA65CB" w:rsidP="00CB71F2">
      <w:pPr>
        <w:pStyle w:val="SingleTxtGR0"/>
      </w:pPr>
      <w:r w:rsidRPr="009E0564">
        <w:t>177.</w:t>
      </w:r>
      <w:r w:rsidRPr="009E0564">
        <w:tab/>
        <w:t xml:space="preserve">Преступления, за которые </w:t>
      </w:r>
      <w:r>
        <w:t>З</w:t>
      </w:r>
      <w:r w:rsidRPr="009E0564">
        <w:t>аконом предусматривается уголовная ответс</w:t>
      </w:r>
      <w:r w:rsidRPr="009E0564">
        <w:t>т</w:t>
      </w:r>
      <w:r w:rsidRPr="009E0564">
        <w:t>венность, также будут считаться включенными в соглашени</w:t>
      </w:r>
      <w:r>
        <w:t>я</w:t>
      </w:r>
      <w:r w:rsidRPr="009E0564">
        <w:t xml:space="preserve"> о выдаче между государствами − участниками Европейского со</w:t>
      </w:r>
      <w:r w:rsidRPr="009E0564">
        <w:t>ю</w:t>
      </w:r>
      <w:r w:rsidRPr="009E0564">
        <w:t>за, действие которых было обеспечено в национальном законодательстве в соответствии с Законом 2003</w:t>
      </w:r>
      <w:r>
        <w:t> </w:t>
      </w:r>
      <w:r w:rsidRPr="009E0564">
        <w:t xml:space="preserve">года о </w:t>
      </w:r>
      <w:r>
        <w:t>Е</w:t>
      </w:r>
      <w:r w:rsidRPr="009E0564">
        <w:t>вропейском ордере на арест (с внесенными в него поправками).</w:t>
      </w:r>
    </w:p>
    <w:p w:rsidR="00AA65CB" w:rsidRPr="009E0564" w:rsidRDefault="00AA65CB" w:rsidP="00CB71F2">
      <w:pPr>
        <w:pStyle w:val="H1GR0"/>
      </w:pPr>
      <w:r>
        <w:tab/>
      </w:r>
      <w:r>
        <w:tab/>
      </w:r>
      <w:r w:rsidRPr="009E0564">
        <w:t>Статья 9</w:t>
      </w:r>
    </w:p>
    <w:p w:rsidR="00AA65CB" w:rsidRPr="009E0564" w:rsidRDefault="00AA65CB" w:rsidP="00CB71F2">
      <w:pPr>
        <w:pStyle w:val="H23GR"/>
      </w:pPr>
      <w:r>
        <w:tab/>
      </w:r>
      <w:r>
        <w:tab/>
      </w:r>
      <w:r w:rsidRPr="009E0564">
        <w:t>Статья 9.1</w:t>
      </w:r>
    </w:p>
    <w:p w:rsidR="00AA65CB" w:rsidRPr="009E0564" w:rsidRDefault="00AA65CB" w:rsidP="00CB71F2">
      <w:pPr>
        <w:pStyle w:val="H4GR"/>
      </w:pPr>
      <w:r>
        <w:tab/>
      </w:r>
      <w:r>
        <w:tab/>
      </w:r>
      <w:r w:rsidRPr="009E0564">
        <w:t>Закон 2008 года об уголовном правосудии (взаимопомощь)</w:t>
      </w:r>
    </w:p>
    <w:p w:rsidR="001553D0" w:rsidRPr="00582DA7" w:rsidRDefault="001553D0" w:rsidP="00CB71F2">
      <w:pPr>
        <w:pStyle w:val="SingleTxtGR0"/>
      </w:pPr>
      <w:r w:rsidRPr="00582DA7">
        <w:t>178.</w:t>
      </w:r>
      <w:r w:rsidRPr="00582DA7">
        <w:tab/>
        <w:t>В апреле 2008 года в Ирландии был принят Закон 2008 года об уголовном правосудии (взаимоп</w:t>
      </w:r>
      <w:r w:rsidRPr="00582DA7">
        <w:t>о</w:t>
      </w:r>
      <w:r w:rsidRPr="00582DA7">
        <w:t>мощи). Этот закон отменяет и заменяет положения о взаимопомощи, содержащиеся в Законе об уголовном правосудии 1994 года. В</w:t>
      </w:r>
      <w:r>
        <w:rPr>
          <w:lang w:val="en-US"/>
        </w:rPr>
        <w:t> </w:t>
      </w:r>
      <w:r w:rsidRPr="00582DA7">
        <w:t>той мере, в которой помощь оказывалась государству-участнику в соответс</w:t>
      </w:r>
      <w:r w:rsidRPr="00582DA7">
        <w:t>т</w:t>
      </w:r>
      <w:r w:rsidRPr="00582DA7">
        <w:t>вии с Законом 1994 года, она будет по-прежнему оказываться согласно соотве</w:t>
      </w:r>
      <w:r w:rsidRPr="00582DA7">
        <w:t>т</w:t>
      </w:r>
      <w:r w:rsidRPr="00582DA7">
        <w:t xml:space="preserve">ствующим положениям нового </w:t>
      </w:r>
      <w:r>
        <w:t>З</w:t>
      </w:r>
      <w:r w:rsidRPr="00582DA7">
        <w:t>акона. Бо</w:t>
      </w:r>
      <w:r>
        <w:t>л</w:t>
      </w:r>
      <w:r w:rsidRPr="00582DA7">
        <w:t>ьшая часть нового законодательства вступила в силу 1 сентября 2008 года, остальные положения (часть 3) должны начать действовать в ближайшем будущем.</w:t>
      </w:r>
    </w:p>
    <w:p w:rsidR="001553D0" w:rsidRPr="00582DA7" w:rsidRDefault="001553D0" w:rsidP="00CB71F2">
      <w:pPr>
        <w:pStyle w:val="SingleTxtGR0"/>
      </w:pPr>
      <w:r w:rsidRPr="00582DA7">
        <w:t>179.</w:t>
      </w:r>
      <w:r w:rsidRPr="00582DA7">
        <w:tab/>
        <w:t>Закон преследует три цели:</w:t>
      </w:r>
    </w:p>
    <w:p w:rsidR="001553D0" w:rsidRPr="00582DA7" w:rsidRDefault="001553D0" w:rsidP="00CB71F2">
      <w:pPr>
        <w:pStyle w:val="SingleTxtGR0"/>
      </w:pPr>
      <w:r w:rsidRPr="00582DA7">
        <w:tab/>
        <w:t>а)</w:t>
      </w:r>
      <w:r w:rsidRPr="00582DA7">
        <w:tab/>
        <w:t>обеспечить действие следующих международных соглашений и д</w:t>
      </w:r>
      <w:r w:rsidRPr="00582DA7">
        <w:t>о</w:t>
      </w:r>
      <w:r w:rsidRPr="00582DA7">
        <w:t>говоров, предусматривающих взаимную правовую помощь, или их соответс</w:t>
      </w:r>
      <w:r w:rsidRPr="00582DA7">
        <w:t>т</w:t>
      </w:r>
      <w:r w:rsidRPr="00582DA7">
        <w:t>вующих положений: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 xml:space="preserve">Конвенции о взаимной помощи в области уголовного правосудия между государствами − членами Европейского союза, </w:t>
      </w:r>
      <w:r>
        <w:t>принятой</w:t>
      </w:r>
      <w:r w:rsidRPr="00582DA7">
        <w:t xml:space="preserve"> в Брюсселе 29 мая 2000</w:t>
      </w:r>
      <w:r>
        <w:t> </w:t>
      </w:r>
      <w:r w:rsidRPr="00582DA7">
        <w:t>года [Конвенция 2000 года]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 xml:space="preserve">Протокола к этой Конвенции, </w:t>
      </w:r>
      <w:r>
        <w:t>принятого</w:t>
      </w:r>
      <w:r w:rsidRPr="00582DA7">
        <w:t xml:space="preserve"> в Люксембурге 16 октября 2001 года [Протокол 2001 года]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>Соглашения между Европейским союзом и Республикой Исландия и К</w:t>
      </w:r>
      <w:r w:rsidRPr="00582DA7">
        <w:t>о</w:t>
      </w:r>
      <w:r w:rsidRPr="00582DA7">
        <w:t>ролевством Норвегия о применении отдельных положений Конвенции о взаимной помощи в области уголовного правосудия 2000 года и Проток</w:t>
      </w:r>
      <w:r w:rsidRPr="00582DA7">
        <w:t>о</w:t>
      </w:r>
      <w:r w:rsidRPr="00582DA7">
        <w:t>ла к ней 2001 года [Соглашение с Исландией и Норвегией]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>Статей 49 (за исключением пункта а), который был упразднен) и 51 Конвенции, подписанной в Шенгене 19 июня 1990 года, которые обеспечивают осущест</w:t>
      </w:r>
      <w:r w:rsidRPr="00582DA7">
        <w:t>в</w:t>
      </w:r>
      <w:r w:rsidRPr="00582DA7">
        <w:t xml:space="preserve">ление Шенгенского соглашения от 14 июня 1985 года [Шенгенская </w:t>
      </w:r>
      <w:r w:rsidR="00B71748" w:rsidRPr="00582DA7">
        <w:t>к</w:t>
      </w:r>
      <w:r w:rsidRPr="00582DA7">
        <w:t>онвенция]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>Рамочного решения Совета от 22 июля 2003 года об исполнении в странах Европейского союза распоряжений о блокировании им</w:t>
      </w:r>
      <w:r w:rsidRPr="00582DA7">
        <w:t>у</w:t>
      </w:r>
      <w:r w:rsidRPr="00582DA7">
        <w:t>щества и обеспечении сохранности доказательств [Рамочное реш</w:t>
      </w:r>
      <w:r w:rsidRPr="00582DA7">
        <w:t>е</w:t>
      </w:r>
      <w:r w:rsidRPr="00582DA7">
        <w:t>ние]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>Раздела III Соглашения о сотрудничестве между Европейским со</w:t>
      </w:r>
      <w:r w:rsidRPr="00582DA7">
        <w:t>ю</w:t>
      </w:r>
      <w:r w:rsidRPr="00582DA7">
        <w:t>зом и его государствами-членами и Швейцарской Конфедерацией по борьбе с мошенничеством и любой другой незаконной деятел</w:t>
      </w:r>
      <w:r w:rsidRPr="00582DA7">
        <w:t>ь</w:t>
      </w:r>
      <w:r w:rsidRPr="00582DA7">
        <w:t>ностью, осуществляемой в ущерб их финансовым интереса</w:t>
      </w:r>
      <w:r>
        <w:t>м</w:t>
      </w:r>
      <w:r w:rsidRPr="00582DA7">
        <w:t xml:space="preserve">, </w:t>
      </w:r>
      <w:r>
        <w:t>по</w:t>
      </w:r>
      <w:r>
        <w:t>д</w:t>
      </w:r>
      <w:r>
        <w:t>писанного</w:t>
      </w:r>
      <w:r w:rsidRPr="00582DA7">
        <w:t xml:space="preserve"> в Люксембурге 26 октября 2004 года [Соглашение ЕС/Швейцарии]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>Решения Совета от 20 сентября 2005 года об обмене информацией и сотрудничестве в связи с преступлениями терроризма [Решение Совета]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 xml:space="preserve">Второго </w:t>
      </w:r>
      <w:r>
        <w:t>Д</w:t>
      </w:r>
      <w:r w:rsidRPr="00582DA7">
        <w:t>ополнительного протокола от 8 ноября 2001 года к Евр</w:t>
      </w:r>
      <w:r w:rsidRPr="00582DA7">
        <w:t>о</w:t>
      </w:r>
      <w:r w:rsidRPr="00582DA7">
        <w:t>пейской конвенции о взаимной помощи в области уголовного пр</w:t>
      </w:r>
      <w:r w:rsidRPr="00582DA7">
        <w:t>а</w:t>
      </w:r>
      <w:r w:rsidRPr="00582DA7">
        <w:t xml:space="preserve">восудия от 20 апреля 1959 года [Второй </w:t>
      </w:r>
      <w:r>
        <w:t>Д</w:t>
      </w:r>
      <w:r w:rsidRPr="00582DA7">
        <w:t>ополнительный протокол к Европейской конве</w:t>
      </w:r>
      <w:r w:rsidRPr="00582DA7">
        <w:t>н</w:t>
      </w:r>
      <w:r w:rsidRPr="00582DA7">
        <w:t>ции]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>Главы IV Конвенции Совета Европы об отмывании, выявлении, аресте и конфискации доходов от преступной деятельности и о ф</w:t>
      </w:r>
      <w:r w:rsidRPr="00582DA7">
        <w:t>и</w:t>
      </w:r>
      <w:r w:rsidRPr="00582DA7">
        <w:t xml:space="preserve">нансировании терроризма, </w:t>
      </w:r>
      <w:r>
        <w:t xml:space="preserve">принятой </w:t>
      </w:r>
      <w:r w:rsidRPr="00582DA7">
        <w:t>в Варшаве 16 мая 2005 года [Конвенция 2005 года]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 xml:space="preserve">Статей 13, 14, 18, 19 и 20 Конвенции Организации Объединенных Наций против транснациональной организованной преступности, </w:t>
      </w:r>
      <w:r>
        <w:t xml:space="preserve">принятой </w:t>
      </w:r>
      <w:r w:rsidRPr="00582DA7">
        <w:t>в Нью-Йорке 15 ноября 2000 года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>Статей 46, 49, 50 и 54−57 Конвенции Организации Объединенных Наций против коррупции, приня</w:t>
      </w:r>
      <w:r w:rsidR="00975C3F">
        <w:t>той в Нью-Йорке 31 октября 2003 </w:t>
      </w:r>
      <w:r w:rsidRPr="00582DA7">
        <w:t>года</w:t>
      </w:r>
    </w:p>
    <w:p w:rsidR="001553D0" w:rsidRPr="00582DA7" w:rsidRDefault="001553D0" w:rsidP="00CB71F2">
      <w:pPr>
        <w:pStyle w:val="Bullet2GR"/>
        <w:numPr>
          <w:ilvl w:val="0"/>
          <w:numId w:val="2"/>
        </w:numPr>
      </w:pPr>
      <w:r w:rsidRPr="00582DA7">
        <w:t>Соглашения 2003 года о взаимной правовой помощи между Евр</w:t>
      </w:r>
      <w:r w:rsidRPr="00582DA7">
        <w:t>о</w:t>
      </w:r>
      <w:r w:rsidRPr="00582DA7">
        <w:t>пейским союзом и Соединенными Штатами Америки и соответс</w:t>
      </w:r>
      <w:r w:rsidRPr="00582DA7">
        <w:t>т</w:t>
      </w:r>
      <w:r w:rsidRPr="00582DA7">
        <w:t>вующего двустороннего документа, обеспечивающего осуществл</w:t>
      </w:r>
      <w:r w:rsidRPr="00582DA7">
        <w:t>е</w:t>
      </w:r>
      <w:r w:rsidRPr="00582DA7">
        <w:t>ние Договора о взаимной помощи в уголовных делах между И</w:t>
      </w:r>
      <w:r w:rsidRPr="00582DA7">
        <w:t>р</w:t>
      </w:r>
      <w:r w:rsidRPr="00582DA7">
        <w:t>ландией и Соединенными Шт</w:t>
      </w:r>
      <w:r w:rsidRPr="00582DA7">
        <w:t>а</w:t>
      </w:r>
      <w:r w:rsidRPr="00582DA7">
        <w:t>тами;</w:t>
      </w:r>
    </w:p>
    <w:p w:rsidR="001553D0" w:rsidRPr="00582DA7" w:rsidRDefault="001553D0" w:rsidP="00CB71F2">
      <w:pPr>
        <w:pStyle w:val="SingleTxtGR0"/>
      </w:pPr>
      <w:r w:rsidRPr="00582DA7">
        <w:tab/>
        <w:t>b)</w:t>
      </w:r>
      <w:r w:rsidRPr="00582DA7">
        <w:tab/>
        <w:t>предусмотреть некоторые поправки к Закону об уголовном прав</w:t>
      </w:r>
      <w:r w:rsidRPr="00582DA7">
        <w:t>о</w:t>
      </w:r>
      <w:r w:rsidRPr="00582DA7">
        <w:t>судии 1994 года; и</w:t>
      </w:r>
    </w:p>
    <w:p w:rsidR="001553D0" w:rsidRPr="00582DA7" w:rsidRDefault="001553D0" w:rsidP="00CB71F2">
      <w:pPr>
        <w:pStyle w:val="SingleTxtGR0"/>
      </w:pPr>
      <w:r w:rsidRPr="00582DA7">
        <w:tab/>
        <w:t>с)</w:t>
      </w:r>
      <w:r w:rsidRPr="00582DA7">
        <w:tab/>
        <w:t>включить Правил</w:t>
      </w:r>
      <w:r>
        <w:t>а</w:t>
      </w:r>
      <w:r w:rsidRPr="00582DA7">
        <w:t xml:space="preserve"> 1996 года о применении Закона 1994 года об уголовном правосудии (ра</w:t>
      </w:r>
      <w:r w:rsidRPr="00582DA7">
        <w:t>з</w:t>
      </w:r>
      <w:r w:rsidRPr="00582DA7">
        <w:t xml:space="preserve">дел 46(6)) в </w:t>
      </w:r>
      <w:r>
        <w:t xml:space="preserve">базовое </w:t>
      </w:r>
      <w:r w:rsidRPr="00582DA7">
        <w:t>законодательство.</w:t>
      </w:r>
    </w:p>
    <w:p w:rsidR="001553D0" w:rsidRPr="00582DA7" w:rsidRDefault="001553D0" w:rsidP="00CB71F2">
      <w:pPr>
        <w:pStyle w:val="SingleTxtGR0"/>
      </w:pPr>
      <w:r w:rsidRPr="00582DA7">
        <w:t>180.</w:t>
      </w:r>
      <w:r w:rsidRPr="00582DA7">
        <w:tab/>
        <w:t>Конвенция о взаимной помощи в области уголовного правосудия между государствами − членами Европейского союза дополняет Конвенцию Совета Европы о взаимной помощи в области уголовного правосудия 1959 года путем развития и обновления существующих положений, регулирующих взаимную помощь между государствами Европейского союза.</w:t>
      </w:r>
    </w:p>
    <w:p w:rsidR="001553D0" w:rsidRPr="00582DA7" w:rsidRDefault="001553D0" w:rsidP="00CB71F2">
      <w:pPr>
        <w:pStyle w:val="SingleTxtGR0"/>
      </w:pPr>
      <w:r w:rsidRPr="00582DA7">
        <w:t>181.</w:t>
      </w:r>
      <w:r w:rsidRPr="00582DA7">
        <w:tab/>
        <w:t>Протокол к Конвенции о взаимной помощи в области уголовного прав</w:t>
      </w:r>
      <w:r w:rsidRPr="00582DA7">
        <w:t>о</w:t>
      </w:r>
      <w:r w:rsidRPr="00582DA7">
        <w:t>судия 2000 года между государствами − членами Европейского союза пред</w:t>
      </w:r>
      <w:r w:rsidRPr="00582DA7">
        <w:t>у</w:t>
      </w:r>
      <w:r w:rsidRPr="00582DA7">
        <w:t>сматривает оказание взаимной помощи в связи с просьбами о предоставлении информации о банковских счетах и банковских операциях. Предусматр</w:t>
      </w:r>
      <w:r w:rsidRPr="00582DA7">
        <w:t>и</w:t>
      </w:r>
      <w:r w:rsidRPr="00582DA7">
        <w:t>вается также контроль за банковскими операциями.</w:t>
      </w:r>
    </w:p>
    <w:p w:rsidR="001553D0" w:rsidRPr="00582DA7" w:rsidRDefault="001553D0" w:rsidP="00CB71F2">
      <w:pPr>
        <w:pStyle w:val="SingleTxtGR0"/>
      </w:pPr>
      <w:r w:rsidRPr="00582DA7">
        <w:t>182.</w:t>
      </w:r>
      <w:r w:rsidRPr="00582DA7">
        <w:tab/>
        <w:t>Соглашение между Европейским союзом и Республикой Исландия и К</w:t>
      </w:r>
      <w:r w:rsidRPr="00582DA7">
        <w:t>о</w:t>
      </w:r>
      <w:r w:rsidRPr="00582DA7">
        <w:t>ролевством Норвегия распространяет на эти страны действие положений Ко</w:t>
      </w:r>
      <w:r w:rsidRPr="00582DA7">
        <w:t>н</w:t>
      </w:r>
      <w:r w:rsidRPr="00582DA7">
        <w:t>венции о взаимной помощи в области уголовного правосудия 2000 года и Пр</w:t>
      </w:r>
      <w:r w:rsidRPr="00582DA7">
        <w:t>о</w:t>
      </w:r>
      <w:r w:rsidRPr="00582DA7">
        <w:t>токола к ней 2001 года.</w:t>
      </w:r>
    </w:p>
    <w:p w:rsidR="001553D0" w:rsidRPr="00582DA7" w:rsidRDefault="001553D0" w:rsidP="00CB71F2">
      <w:pPr>
        <w:pStyle w:val="SingleTxtGR0"/>
      </w:pPr>
      <w:r w:rsidRPr="00582DA7">
        <w:t>183.</w:t>
      </w:r>
      <w:r w:rsidRPr="00582DA7">
        <w:tab/>
        <w:t xml:space="preserve">Рамочное решение Совета от 22 июля 2003 года об исполнении в странах Европейского союза распоряжений о блокировании имущества и обеспечении сохранности доказательств устанавливает правила, согласно которым каждое государство − член Европейского союза должно признавать и </w:t>
      </w:r>
      <w:r>
        <w:t xml:space="preserve">выполнять </w:t>
      </w:r>
      <w:r w:rsidRPr="00582DA7">
        <w:t>на св</w:t>
      </w:r>
      <w:r w:rsidRPr="00582DA7">
        <w:t>о</w:t>
      </w:r>
      <w:r w:rsidRPr="00582DA7">
        <w:t>ей территории распоряжения о блокировании имущества и обеспечении с</w:t>
      </w:r>
      <w:r w:rsidRPr="00582DA7">
        <w:t>о</w:t>
      </w:r>
      <w:r w:rsidRPr="00582DA7">
        <w:t xml:space="preserve">хранности доказательств, </w:t>
      </w:r>
      <w:r>
        <w:t>отдаваемы</w:t>
      </w:r>
      <w:r w:rsidR="00975C3F">
        <w:t>е</w:t>
      </w:r>
      <w:r>
        <w:t xml:space="preserve"> </w:t>
      </w:r>
      <w:r w:rsidRPr="00582DA7">
        <w:t>судебными властями другого государс</w:t>
      </w:r>
      <w:r w:rsidRPr="00582DA7">
        <w:t>т</w:t>
      </w:r>
      <w:r w:rsidRPr="00582DA7">
        <w:t>ва-члена в рамках уголовного судопрои</w:t>
      </w:r>
      <w:r w:rsidRPr="00582DA7">
        <w:t>з</w:t>
      </w:r>
      <w:r w:rsidRPr="00582DA7">
        <w:t>водства.</w:t>
      </w:r>
    </w:p>
    <w:p w:rsidR="001553D0" w:rsidRPr="00582DA7" w:rsidRDefault="001553D0" w:rsidP="00CB71F2">
      <w:pPr>
        <w:pStyle w:val="SingleTxtGR0"/>
      </w:pPr>
      <w:r w:rsidRPr="00582DA7">
        <w:t>184.</w:t>
      </w:r>
      <w:r w:rsidRPr="00582DA7">
        <w:tab/>
        <w:t>Решение Совета от 20 сентября 2005 года улучшает механизмы обмена информацией между Евр</w:t>
      </w:r>
      <w:r w:rsidRPr="00582DA7">
        <w:t>о</w:t>
      </w:r>
      <w:r w:rsidRPr="00582DA7">
        <w:t>полом, Евроюстом и другими государствами-членами в связи с преступлениями терроризма.</w:t>
      </w:r>
    </w:p>
    <w:p w:rsidR="001553D0" w:rsidRPr="00582DA7" w:rsidRDefault="001553D0" w:rsidP="00CB71F2">
      <w:pPr>
        <w:pStyle w:val="SingleTxtGR0"/>
      </w:pPr>
      <w:r w:rsidRPr="00582DA7">
        <w:t>185.</w:t>
      </w:r>
      <w:r w:rsidRPr="00582DA7">
        <w:tab/>
        <w:t xml:space="preserve">Второй </w:t>
      </w:r>
      <w:r>
        <w:t>Д</w:t>
      </w:r>
      <w:r w:rsidRPr="00582DA7">
        <w:t>ополнительный протокол к Европейской конвенции о взаимной помощи в области уголовного правосудия совершенствует и дополняет полож</w:t>
      </w:r>
      <w:r w:rsidRPr="00582DA7">
        <w:t>е</w:t>
      </w:r>
      <w:r w:rsidRPr="00582DA7">
        <w:t>ния Конвенции Совета Европы о взаимной помощи в области уголовного пр</w:t>
      </w:r>
      <w:r w:rsidRPr="00582DA7">
        <w:t>а</w:t>
      </w:r>
      <w:r w:rsidRPr="00582DA7">
        <w:t>восудия 1959 года и Дополнительного протокола к нему.</w:t>
      </w:r>
    </w:p>
    <w:p w:rsidR="001553D0" w:rsidRPr="00582DA7" w:rsidRDefault="001553D0" w:rsidP="00CB71F2">
      <w:pPr>
        <w:pStyle w:val="SingleTxtGR0"/>
      </w:pPr>
      <w:r w:rsidRPr="00582DA7">
        <w:t>186.</w:t>
      </w:r>
      <w:r w:rsidRPr="00582DA7">
        <w:tab/>
        <w:t xml:space="preserve">Соглашение между Европейским союзом и Соединенными Штатами Америки об экстрадиции и взаимной правовой помощи в области </w:t>
      </w:r>
      <w:r>
        <w:t>у</w:t>
      </w:r>
      <w:r w:rsidRPr="00582DA7">
        <w:t>головного правосудия совершенствует, дополняет и облегчает дальнейшее сотрудничес</w:t>
      </w:r>
      <w:r w:rsidRPr="00582DA7">
        <w:t>т</w:t>
      </w:r>
      <w:r w:rsidRPr="00582DA7">
        <w:t xml:space="preserve">во между странами в </w:t>
      </w:r>
      <w:r>
        <w:t>области</w:t>
      </w:r>
      <w:r w:rsidRPr="00582DA7">
        <w:t xml:space="preserve"> как взаимной правовой помощи, так и экстрад</w:t>
      </w:r>
      <w:r w:rsidRPr="00582DA7">
        <w:t>и</w:t>
      </w:r>
      <w:r w:rsidRPr="00582DA7">
        <w:t>ции.</w:t>
      </w:r>
    </w:p>
    <w:p w:rsidR="00D92B3D" w:rsidRPr="009B418C" w:rsidRDefault="00D92B3D" w:rsidP="00CB71F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9B418C">
        <w:t>Обзор</w:t>
      </w:r>
    </w:p>
    <w:p w:rsidR="00D92B3D" w:rsidRPr="009B418C" w:rsidRDefault="00D92B3D" w:rsidP="00CB71F2">
      <w:pPr>
        <w:pStyle w:val="SingleTxtGR0"/>
      </w:pPr>
      <w:r w:rsidRPr="009B418C">
        <w:t>187.</w:t>
      </w:r>
      <w:r w:rsidRPr="009B418C">
        <w:tab/>
        <w:t>Часть 1 Закона 2008 года об уголовном правосудии (взаимопомощи) явл</w:t>
      </w:r>
      <w:r w:rsidRPr="009B418C">
        <w:t>я</w:t>
      </w:r>
      <w:r w:rsidRPr="009B418C">
        <w:t>ется вводной и касается некоторых общих вопросов, связанных с оказанием взаимной правовой помощи.</w:t>
      </w:r>
    </w:p>
    <w:p w:rsidR="00D92B3D" w:rsidRPr="009B418C" w:rsidRDefault="00D92B3D" w:rsidP="00CB71F2">
      <w:pPr>
        <w:pStyle w:val="SingleTxtGR0"/>
      </w:pPr>
      <w:r w:rsidRPr="009B418C">
        <w:t>188.</w:t>
      </w:r>
      <w:r w:rsidRPr="009B418C">
        <w:tab/>
        <w:t>Часть 2 касается предоставления информации и соглашений об осущес</w:t>
      </w:r>
      <w:r w:rsidRPr="009B418C">
        <w:t>т</w:t>
      </w:r>
      <w:r w:rsidRPr="009B418C">
        <w:t>влении контроля за финансовыми операциями. Основная цель этой части з</w:t>
      </w:r>
      <w:r w:rsidRPr="009B418C">
        <w:t>а</w:t>
      </w:r>
      <w:r w:rsidRPr="009B418C">
        <w:t>ключается в определении процедур для ввода в действие положений Проток</w:t>
      </w:r>
      <w:r w:rsidRPr="009B418C">
        <w:t>о</w:t>
      </w:r>
      <w:r w:rsidRPr="009B418C">
        <w:t>ла</w:t>
      </w:r>
      <w:r w:rsidR="001F6EB7">
        <w:t xml:space="preserve"> </w:t>
      </w:r>
      <w:r w:rsidRPr="009B418C">
        <w:t>2001 года в отношении финансовых операций для целей уголовного расслед</w:t>
      </w:r>
      <w:r w:rsidRPr="009B418C">
        <w:t>о</w:t>
      </w:r>
      <w:r w:rsidRPr="009B418C">
        <w:t>вания.</w:t>
      </w:r>
    </w:p>
    <w:p w:rsidR="00D92B3D" w:rsidRPr="009B418C" w:rsidRDefault="00D92B3D" w:rsidP="00CB71F2">
      <w:pPr>
        <w:pStyle w:val="SingleTxtGR0"/>
      </w:pPr>
      <w:r w:rsidRPr="009B418C">
        <w:t>189.</w:t>
      </w:r>
      <w:r w:rsidRPr="009B418C">
        <w:tab/>
        <w:t xml:space="preserve">Часть 3 касается оказания помощи между государствами </w:t>
      </w:r>
      <w:r w:rsidRPr="00A81C7A">
        <w:t>−</w:t>
      </w:r>
      <w:r w:rsidRPr="009B418C">
        <w:t xml:space="preserve"> членами Е</w:t>
      </w:r>
      <w:r w:rsidRPr="009B418C">
        <w:t>в</w:t>
      </w:r>
      <w:r w:rsidRPr="009B418C">
        <w:t>ропейского союза в отношении перехвата телекоммуникаций для целей уголо</w:t>
      </w:r>
      <w:r w:rsidRPr="009B418C">
        <w:t>в</w:t>
      </w:r>
      <w:r w:rsidRPr="009B418C">
        <w:t>ного расследования. Эта часть обеспечивает прив</w:t>
      </w:r>
      <w:r w:rsidRPr="009B418C">
        <w:t>е</w:t>
      </w:r>
      <w:r w:rsidRPr="009B418C">
        <w:t>дение в действие статей 17−22 Конвенции 2000 года.</w:t>
      </w:r>
    </w:p>
    <w:p w:rsidR="00D92B3D" w:rsidRPr="009B418C" w:rsidRDefault="00D92B3D" w:rsidP="00CB71F2">
      <w:pPr>
        <w:pStyle w:val="SingleTxtGR0"/>
      </w:pPr>
      <w:r w:rsidRPr="009B418C">
        <w:t>190.</w:t>
      </w:r>
      <w:r w:rsidRPr="009B418C">
        <w:tab/>
        <w:t>Часть 4 предусматривает обеспечение исполнения распоряжений о бл</w:t>
      </w:r>
      <w:r w:rsidRPr="009B418C">
        <w:t>о</w:t>
      </w:r>
      <w:r w:rsidRPr="009B418C">
        <w:t xml:space="preserve">кировании, конфискации и </w:t>
      </w:r>
      <w:r>
        <w:t xml:space="preserve">лишении </w:t>
      </w:r>
      <w:r w:rsidRPr="009B418C">
        <w:t>имущества. Эта статья приводит в дейс</w:t>
      </w:r>
      <w:r w:rsidRPr="009B418C">
        <w:t>т</w:t>
      </w:r>
      <w:r w:rsidRPr="009B418C">
        <w:t>вие Рамочное решение Совета от 22 июля 2003 года об исполнении распоряж</w:t>
      </w:r>
      <w:r w:rsidRPr="009B418C">
        <w:t>е</w:t>
      </w:r>
      <w:r w:rsidRPr="009B418C">
        <w:t>ний о блокировании имущества и обеспечении сохранности доказательств, а также подтверждает те положения Закона об уголовном правосудии 1994 года, которые заменяются этим Законом.</w:t>
      </w:r>
    </w:p>
    <w:p w:rsidR="00D92B3D" w:rsidRPr="009B418C" w:rsidRDefault="00D92B3D" w:rsidP="00CB71F2">
      <w:pPr>
        <w:pStyle w:val="SingleTxtGR0"/>
      </w:pPr>
      <w:r w:rsidRPr="009B418C">
        <w:t>191.</w:t>
      </w:r>
      <w:r w:rsidRPr="009B418C">
        <w:tab/>
        <w:t xml:space="preserve">Часть 5 касается обеспечения доказательств. Предусматривается передача заключенных для дачи показаний при проведении судебных расследований и дача показаний </w:t>
      </w:r>
      <w:r>
        <w:t>с помощью</w:t>
      </w:r>
      <w:r w:rsidRPr="009B418C">
        <w:t xml:space="preserve"> телевизионной и телефонной связи</w:t>
      </w:r>
      <w:r>
        <w:t>.</w:t>
      </w:r>
      <w:r w:rsidRPr="009B418C">
        <w:t xml:space="preserve"> В этой части также предусматривается получение показаний, идентифицирующих личность, для проведения уголовных расследований как внутри, так и </w:t>
      </w:r>
      <w:r>
        <w:t>за</w:t>
      </w:r>
      <w:r w:rsidRPr="009B418C">
        <w:t xml:space="preserve"> предел</w:t>
      </w:r>
      <w:r>
        <w:t>ами</w:t>
      </w:r>
      <w:r w:rsidRPr="009B418C">
        <w:t xml:space="preserve"> гос</w:t>
      </w:r>
      <w:r w:rsidRPr="009B418C">
        <w:t>у</w:t>
      </w:r>
      <w:r w:rsidRPr="009B418C">
        <w:t>дарства.</w:t>
      </w:r>
    </w:p>
    <w:p w:rsidR="00D92B3D" w:rsidRPr="009B418C" w:rsidRDefault="00D92B3D" w:rsidP="00CB71F2">
      <w:pPr>
        <w:pStyle w:val="SingleTxtGR0"/>
      </w:pPr>
      <w:r w:rsidRPr="009B418C">
        <w:t>192.</w:t>
      </w:r>
      <w:r w:rsidRPr="009B418C">
        <w:tab/>
        <w:t xml:space="preserve">Часть 6 касается других видов помощи. Эти виды помощи включают: вручение документов, </w:t>
      </w:r>
      <w:r>
        <w:t xml:space="preserve">а также обеспечение </w:t>
      </w:r>
      <w:r w:rsidRPr="009B418C">
        <w:t>правов</w:t>
      </w:r>
      <w:r>
        <w:t xml:space="preserve">ого основания </w:t>
      </w:r>
      <w:r w:rsidRPr="009B418C">
        <w:t>для возвращ</w:t>
      </w:r>
      <w:r w:rsidRPr="009B418C">
        <w:t>е</w:t>
      </w:r>
      <w:r w:rsidRPr="009B418C">
        <w:t>ния предметов, полученных преступным путем</w:t>
      </w:r>
      <w:r>
        <w:t>,</w:t>
      </w:r>
      <w:r w:rsidRPr="009B418C">
        <w:t xml:space="preserve"> их законным владел</w:t>
      </w:r>
      <w:r w:rsidRPr="009B418C">
        <w:t>ь</w:t>
      </w:r>
      <w:r w:rsidRPr="009B418C">
        <w:t>ц</w:t>
      </w:r>
      <w:r>
        <w:t>ам</w:t>
      </w:r>
      <w:r w:rsidRPr="009B418C">
        <w:t xml:space="preserve"> и обеспечение контролируемых поставок как в</w:t>
      </w:r>
      <w:r>
        <w:t>нутри</w:t>
      </w:r>
      <w:r w:rsidRPr="009B418C">
        <w:t xml:space="preserve"> государства, так и в другие государства, </w:t>
      </w:r>
      <w:r>
        <w:t>определенны</w:t>
      </w:r>
      <w:r w:rsidRPr="009B418C">
        <w:t>е для целей этой части.</w:t>
      </w:r>
    </w:p>
    <w:p w:rsidR="00D92B3D" w:rsidRPr="009B418C" w:rsidRDefault="00D92B3D" w:rsidP="00CB71F2">
      <w:pPr>
        <w:pStyle w:val="SingleTxtGR0"/>
      </w:pPr>
      <w:r w:rsidRPr="009B418C">
        <w:t>193.</w:t>
      </w:r>
      <w:r w:rsidRPr="009B418C">
        <w:tab/>
        <w:t>Часть 7 касается взаимопомощи в уголовных делах между государством и Соединенными Штат</w:t>
      </w:r>
      <w:r w:rsidRPr="009B418C">
        <w:t>а</w:t>
      </w:r>
      <w:r w:rsidRPr="009B418C">
        <w:t>ми.</w:t>
      </w:r>
    </w:p>
    <w:p w:rsidR="00D92B3D" w:rsidRPr="009B418C" w:rsidRDefault="00D92B3D" w:rsidP="00CB71F2">
      <w:pPr>
        <w:pStyle w:val="SingleTxtGR0"/>
      </w:pPr>
      <w:r w:rsidRPr="009B418C">
        <w:t>194.</w:t>
      </w:r>
      <w:r w:rsidRPr="009B418C">
        <w:tab/>
        <w:t xml:space="preserve">В части 8 Закона </w:t>
      </w:r>
      <w:r>
        <w:t xml:space="preserve">оговаривается </w:t>
      </w:r>
      <w:r w:rsidRPr="009B418C">
        <w:t xml:space="preserve">ряд </w:t>
      </w:r>
      <w:r>
        <w:t>прочи</w:t>
      </w:r>
      <w:r w:rsidRPr="009B418C">
        <w:t>х вопросов, в том числе ста</w:t>
      </w:r>
      <w:r w:rsidRPr="009B418C">
        <w:t>н</w:t>
      </w:r>
      <w:r w:rsidRPr="009B418C">
        <w:t>дартные полож</w:t>
      </w:r>
      <w:r w:rsidRPr="009B418C">
        <w:t>е</w:t>
      </w:r>
      <w:r w:rsidRPr="009B418C">
        <w:t>ния.</w:t>
      </w:r>
    </w:p>
    <w:p w:rsidR="00D92B3D" w:rsidRPr="009B418C" w:rsidRDefault="00D92B3D" w:rsidP="00CB71F2">
      <w:pPr>
        <w:pStyle w:val="H23GR"/>
      </w:pPr>
      <w:r>
        <w:tab/>
      </w:r>
      <w:r>
        <w:tab/>
      </w:r>
      <w:r w:rsidRPr="009B418C">
        <w:t>Статья 9.2</w:t>
      </w:r>
    </w:p>
    <w:p w:rsidR="00D92B3D" w:rsidRPr="009B418C" w:rsidRDefault="00D92B3D" w:rsidP="00CB71F2">
      <w:pPr>
        <w:pStyle w:val="SingleTxtGR0"/>
      </w:pPr>
      <w:r w:rsidRPr="009B418C">
        <w:t>195.</w:t>
      </w:r>
      <w:r w:rsidRPr="009B418C">
        <w:tab/>
        <w:t>Министерство юстиции, равноправия и законодательн</w:t>
      </w:r>
      <w:r>
        <w:t>ых реформ</w:t>
      </w:r>
      <w:r w:rsidRPr="009B418C">
        <w:t xml:space="preserve"> являе</w:t>
      </w:r>
      <w:r w:rsidRPr="009B418C">
        <w:t>т</w:t>
      </w:r>
      <w:r w:rsidRPr="009B418C">
        <w:t>ся центральным органом власти, рассматривающим входящие и выходящие з</w:t>
      </w:r>
      <w:r w:rsidRPr="009B418C">
        <w:t>а</w:t>
      </w:r>
      <w:r w:rsidRPr="009B418C">
        <w:t>просы, и работает в тесном сотрудничестве с другими учреждениями, в фун</w:t>
      </w:r>
      <w:r w:rsidRPr="009B418C">
        <w:t>к</w:t>
      </w:r>
      <w:r w:rsidRPr="009B418C">
        <w:t>ции которых входят просьбы об оказании взаимной помощи.</w:t>
      </w:r>
    </w:p>
    <w:p w:rsidR="00D92B3D" w:rsidRPr="009B418C" w:rsidRDefault="00D92B3D" w:rsidP="00CB71F2">
      <w:pPr>
        <w:pStyle w:val="H1GR0"/>
      </w:pPr>
      <w:r>
        <w:tab/>
      </w:r>
      <w:r>
        <w:tab/>
      </w:r>
      <w:r w:rsidRPr="009B418C">
        <w:t>Статья 10</w:t>
      </w:r>
    </w:p>
    <w:p w:rsidR="00D92B3D" w:rsidRPr="009B418C" w:rsidRDefault="00D92B3D" w:rsidP="00CB71F2">
      <w:pPr>
        <w:pStyle w:val="H23GR"/>
      </w:pPr>
      <w:r>
        <w:tab/>
      </w:r>
      <w:r>
        <w:tab/>
      </w:r>
      <w:r w:rsidRPr="009B418C">
        <w:t>Статья 10.1</w:t>
      </w:r>
    </w:p>
    <w:p w:rsidR="00D92B3D" w:rsidRPr="009B418C" w:rsidRDefault="00D92B3D" w:rsidP="00CB71F2">
      <w:pPr>
        <w:pStyle w:val="H4GR"/>
      </w:pPr>
      <w:r>
        <w:tab/>
      </w:r>
      <w:r>
        <w:tab/>
      </w:r>
      <w:r w:rsidRPr="009B418C">
        <w:t>Национальная полиция</w:t>
      </w:r>
    </w:p>
    <w:p w:rsidR="00D92B3D" w:rsidRPr="009B418C" w:rsidRDefault="00D92B3D" w:rsidP="00CB71F2">
      <w:pPr>
        <w:pStyle w:val="SingleTxtGR0"/>
      </w:pPr>
      <w:r w:rsidRPr="009B418C">
        <w:t>196.</w:t>
      </w:r>
      <w:r w:rsidRPr="009B418C">
        <w:tab/>
        <w:t>В рамках Национальной полиции существует всеобъемлющая система образования, професси</w:t>
      </w:r>
      <w:r w:rsidRPr="009B418C">
        <w:t>о</w:t>
      </w:r>
      <w:r w:rsidRPr="009B418C">
        <w:t>нальной подготовки и получения информации для обеспечения профессионального развития всех с</w:t>
      </w:r>
      <w:r w:rsidRPr="009B418C">
        <w:t>о</w:t>
      </w:r>
      <w:r w:rsidRPr="009B418C">
        <w:t>трудников. Эта программа развития включает обучение по вопросам международной и национальной пр</w:t>
      </w:r>
      <w:r w:rsidRPr="009B418C">
        <w:t>а</w:t>
      </w:r>
      <w:r w:rsidRPr="009B418C">
        <w:t>вовой основы, применимой к профессиональной деятельности по по</w:t>
      </w:r>
      <w:r w:rsidRPr="009B418C">
        <w:t>д</w:t>
      </w:r>
      <w:r w:rsidRPr="009B418C">
        <w:t>держанию правопорядка в Ирландии. Все сотрудники Национальной полиции проходят подготовку, обеспечивающую, чт</w:t>
      </w:r>
      <w:r w:rsidRPr="009B418C">
        <w:t>о</w:t>
      </w:r>
      <w:r w:rsidRPr="009B418C">
        <w:t>бы ценности, политика и процедуры полиции соответствовали правовым рамкам и философии общественного порядка, кот</w:t>
      </w:r>
      <w:r w:rsidRPr="009B418C">
        <w:t>о</w:t>
      </w:r>
      <w:r w:rsidRPr="009B418C">
        <w:t>рые лежат в основе подхода Национальной полиции к деятельности по подде</w:t>
      </w:r>
      <w:r w:rsidRPr="009B418C">
        <w:t>р</w:t>
      </w:r>
      <w:r w:rsidRPr="009B418C">
        <w:t xml:space="preserve">жанию правопорядка. Декларация </w:t>
      </w:r>
      <w:r>
        <w:t xml:space="preserve">Национальной полиции о </w:t>
      </w:r>
      <w:r w:rsidRPr="009B418C">
        <w:t>профессионал</w:t>
      </w:r>
      <w:r w:rsidRPr="009B418C">
        <w:t>ь</w:t>
      </w:r>
      <w:r w:rsidRPr="009B418C">
        <w:t>ных ценност</w:t>
      </w:r>
      <w:r>
        <w:t>ях</w:t>
      </w:r>
      <w:r w:rsidRPr="009B418C">
        <w:t xml:space="preserve"> и этических </w:t>
      </w:r>
      <w:r>
        <w:t>нормах</w:t>
      </w:r>
      <w:r w:rsidRPr="009B418C">
        <w:t xml:space="preserve"> закрепляет основные ценности, регулирующие деятельность работы полиции в Ирландии, и обязывает всех сотрудников пол</w:t>
      </w:r>
      <w:r w:rsidRPr="009B418C">
        <w:t>и</w:t>
      </w:r>
      <w:r w:rsidRPr="009B418C">
        <w:t>ции соблюдать, поддерживать и защищать права человека и достоинство личн</w:t>
      </w:r>
      <w:r w:rsidRPr="009B418C">
        <w:t>о</w:t>
      </w:r>
      <w:r w:rsidRPr="009B418C">
        <w:t>сти.</w:t>
      </w:r>
    </w:p>
    <w:p w:rsidR="00D92B3D" w:rsidRPr="009B418C" w:rsidRDefault="00D92B3D" w:rsidP="001F6EB7">
      <w:pPr>
        <w:pStyle w:val="H4GR"/>
        <w:ind w:left="1134" w:right="1179" w:hanging="1134"/>
      </w:pPr>
      <w:r>
        <w:tab/>
      </w:r>
      <w:r>
        <w:tab/>
      </w:r>
      <w:r w:rsidRPr="009B418C">
        <w:t>Обучение слушателей и стажеров по вопросам прав человека в Национальной полиции</w:t>
      </w:r>
    </w:p>
    <w:p w:rsidR="00D92B3D" w:rsidRPr="009B418C" w:rsidRDefault="00D92B3D" w:rsidP="00CB71F2">
      <w:pPr>
        <w:pStyle w:val="SingleTxtGR0"/>
      </w:pPr>
      <w:r w:rsidRPr="009B418C">
        <w:t>197.</w:t>
      </w:r>
      <w:r w:rsidRPr="009B418C">
        <w:tab/>
      </w:r>
      <w:r>
        <w:t xml:space="preserve">Вопросы </w:t>
      </w:r>
      <w:r w:rsidRPr="009B418C">
        <w:t>прав человека явля</w:t>
      </w:r>
      <w:r>
        <w:t>ю</w:t>
      </w:r>
      <w:r w:rsidRPr="009B418C">
        <w:t xml:space="preserve">тся </w:t>
      </w:r>
      <w:r>
        <w:t xml:space="preserve">неотъемлемой </w:t>
      </w:r>
      <w:r w:rsidRPr="009B418C">
        <w:t xml:space="preserve">частью </w:t>
      </w:r>
      <w:r>
        <w:t xml:space="preserve">обучения </w:t>
      </w:r>
      <w:r w:rsidRPr="009B418C">
        <w:t>в П</w:t>
      </w:r>
      <w:r w:rsidRPr="009B418C">
        <w:t>о</w:t>
      </w:r>
      <w:r w:rsidRPr="009B418C">
        <w:t xml:space="preserve">лицейском колледже и </w:t>
      </w:r>
      <w:r>
        <w:t>процесса</w:t>
      </w:r>
      <w:r w:rsidRPr="009B418C">
        <w:t xml:space="preserve"> трудоустройства и направления в места слу</w:t>
      </w:r>
      <w:r w:rsidRPr="009B418C">
        <w:t>ж</w:t>
      </w:r>
      <w:r w:rsidRPr="009B418C">
        <w:t>бы. В частности, слушатели проходят обучение по следующим в</w:t>
      </w:r>
      <w:r w:rsidRPr="009B418C">
        <w:t>о</w:t>
      </w:r>
      <w:r w:rsidRPr="009B418C">
        <w:t xml:space="preserve">просам: </w:t>
      </w:r>
    </w:p>
    <w:p w:rsidR="00D92B3D" w:rsidRPr="009B418C" w:rsidRDefault="00D92B3D" w:rsidP="00CB71F2">
      <w:pPr>
        <w:pStyle w:val="Bullet1GR"/>
        <w:numPr>
          <w:ilvl w:val="0"/>
          <w:numId w:val="1"/>
        </w:numPr>
      </w:pPr>
      <w:r w:rsidRPr="009B418C">
        <w:t>поощрение и защита человеческого достоинства и прав человека</w:t>
      </w:r>
    </w:p>
    <w:p w:rsidR="00D92B3D" w:rsidRPr="009B418C" w:rsidRDefault="00D92B3D" w:rsidP="00CB71F2">
      <w:pPr>
        <w:pStyle w:val="Bullet1GR"/>
        <w:numPr>
          <w:ilvl w:val="0"/>
          <w:numId w:val="1"/>
        </w:numPr>
      </w:pPr>
      <w:r w:rsidRPr="009B418C">
        <w:t>деятельность полиции в демократических государствах</w:t>
      </w:r>
    </w:p>
    <w:p w:rsidR="00D92B3D" w:rsidRPr="009B418C" w:rsidRDefault="00D92B3D" w:rsidP="00CB71F2">
      <w:pPr>
        <w:pStyle w:val="Bullet1GR"/>
        <w:numPr>
          <w:ilvl w:val="0"/>
          <w:numId w:val="1"/>
        </w:numPr>
      </w:pPr>
      <w:r w:rsidRPr="009B418C">
        <w:t>деятельность полиции и правопорядок/</w:t>
      </w:r>
      <w:r>
        <w:t>осмотрительность</w:t>
      </w:r>
    </w:p>
    <w:p w:rsidR="00D92B3D" w:rsidRPr="009B418C" w:rsidRDefault="00D92B3D" w:rsidP="00CB71F2">
      <w:pPr>
        <w:pStyle w:val="Bullet1GR"/>
        <w:numPr>
          <w:ilvl w:val="0"/>
          <w:numId w:val="1"/>
        </w:numPr>
      </w:pPr>
      <w:r w:rsidRPr="009B418C">
        <w:t xml:space="preserve">использование силы </w:t>
      </w:r>
      <w:r w:rsidRPr="00A81C7A">
        <w:t>−</w:t>
      </w:r>
      <w:r w:rsidRPr="009B418C">
        <w:t xml:space="preserve"> самооборона, обеспечивающая соразмерное пр</w:t>
      </w:r>
      <w:r w:rsidRPr="009B418C">
        <w:t>и</w:t>
      </w:r>
      <w:r w:rsidRPr="009B418C">
        <w:t>менение силы</w:t>
      </w:r>
    </w:p>
    <w:p w:rsidR="00D92B3D" w:rsidRPr="00822ADB" w:rsidRDefault="00D92B3D" w:rsidP="00CB71F2">
      <w:pPr>
        <w:pStyle w:val="Bullet1GR"/>
        <w:numPr>
          <w:ilvl w:val="0"/>
          <w:numId w:val="1"/>
        </w:numPr>
      </w:pPr>
      <w:r w:rsidRPr="009B418C">
        <w:t xml:space="preserve">обращение с лицами, </w:t>
      </w:r>
      <w:r>
        <w:t xml:space="preserve">содержащимися </w:t>
      </w:r>
      <w:r w:rsidRPr="009B418C">
        <w:t>под стражей (Пр</w:t>
      </w:r>
      <w:r w:rsidRPr="009B418C">
        <w:t>а</w:t>
      </w:r>
      <w:r w:rsidRPr="009B418C">
        <w:t>вила 1987 года о применении Закона 1984 года об уголовном правосудии (обращение с з</w:t>
      </w:r>
      <w:r w:rsidRPr="009B418C">
        <w:t>а</w:t>
      </w:r>
      <w:r w:rsidRPr="009B418C">
        <w:t xml:space="preserve">ключенными, </w:t>
      </w:r>
      <w:r>
        <w:t xml:space="preserve">содержащимися </w:t>
      </w:r>
      <w:r w:rsidRPr="009B418C">
        <w:t>под стражей в полицейских участках))</w:t>
      </w:r>
    </w:p>
    <w:p w:rsidR="00D92B3D" w:rsidRPr="00822ADB" w:rsidRDefault="00D92B3D" w:rsidP="00CB71F2">
      <w:pPr>
        <w:pStyle w:val="Bullet1GR"/>
        <w:numPr>
          <w:ilvl w:val="0"/>
          <w:numId w:val="1"/>
        </w:numPr>
      </w:pPr>
      <w:r>
        <w:t>подготовка по вопросам веления реестра задержанных лиц (Правила 1987 года о применении Закона 1984 года об уголовном правосудии (обращ</w:t>
      </w:r>
      <w:r>
        <w:t>е</w:t>
      </w:r>
      <w:r>
        <w:t>ние с задержанными, содержащимися в отделениях Национальной пол</w:t>
      </w:r>
      <w:r>
        <w:t>и</w:t>
      </w:r>
      <w:r>
        <w:t>ции))</w:t>
      </w:r>
    </w:p>
    <w:p w:rsidR="00D92B3D" w:rsidRPr="009B418C" w:rsidRDefault="00D92B3D" w:rsidP="00CB71F2">
      <w:pPr>
        <w:pStyle w:val="Bullet1GR"/>
        <w:numPr>
          <w:ilvl w:val="0"/>
          <w:numId w:val="1"/>
        </w:numPr>
      </w:pPr>
      <w:r w:rsidRPr="009B418C">
        <w:t>основные права, предусмотренные статьями 40−44 Ирландской констит</w:t>
      </w:r>
      <w:r w:rsidRPr="009B418C">
        <w:t>у</w:t>
      </w:r>
      <w:r w:rsidRPr="009B418C">
        <w:t>ции</w:t>
      </w:r>
      <w:r>
        <w:t>.</w:t>
      </w:r>
    </w:p>
    <w:p w:rsidR="00D92B3D" w:rsidRPr="009B418C" w:rsidRDefault="00D92B3D" w:rsidP="00CB71F2">
      <w:pPr>
        <w:pStyle w:val="H4GR"/>
      </w:pPr>
      <w:r>
        <w:tab/>
      </w:r>
      <w:r>
        <w:tab/>
      </w:r>
      <w:r w:rsidRPr="009B418C">
        <w:t>Подготовка административно-управленческих кадров</w:t>
      </w:r>
    </w:p>
    <w:p w:rsidR="00D92B3D" w:rsidRPr="009B418C" w:rsidRDefault="00D92B3D" w:rsidP="00CB71F2">
      <w:pPr>
        <w:pStyle w:val="SingleTxtGR0"/>
      </w:pPr>
      <w:r w:rsidRPr="009B418C">
        <w:t>198.</w:t>
      </w:r>
      <w:r w:rsidRPr="009B418C">
        <w:tab/>
        <w:t>Все курсы подготовки административн</w:t>
      </w:r>
      <w:r>
        <w:t>о-</w:t>
      </w:r>
      <w:r w:rsidRPr="009B418C">
        <w:t>управленческих кадров пред</w:t>
      </w:r>
      <w:r w:rsidRPr="009B418C">
        <w:t>у</w:t>
      </w:r>
      <w:r w:rsidRPr="009B418C">
        <w:t>сматривают обучение по вопросам прав человека, борьб</w:t>
      </w:r>
      <w:r>
        <w:t>ы</w:t>
      </w:r>
      <w:r w:rsidRPr="009B418C">
        <w:t xml:space="preserve"> с расизмом и по в</w:t>
      </w:r>
      <w:r w:rsidRPr="009B418C">
        <w:t>о</w:t>
      </w:r>
      <w:r w:rsidRPr="009B418C">
        <w:t>просам этики.</w:t>
      </w:r>
    </w:p>
    <w:p w:rsidR="00D92B3D" w:rsidRPr="009B418C" w:rsidRDefault="00D92B3D" w:rsidP="00CB71F2">
      <w:pPr>
        <w:pStyle w:val="H4GR"/>
      </w:pPr>
      <w:r>
        <w:tab/>
      </w:r>
      <w:r>
        <w:tab/>
      </w:r>
      <w:r w:rsidRPr="009B418C">
        <w:t>Подготовка специалистов</w:t>
      </w:r>
    </w:p>
    <w:p w:rsidR="00D92B3D" w:rsidRPr="009B418C" w:rsidRDefault="00D92B3D" w:rsidP="00CB71F2">
      <w:pPr>
        <w:pStyle w:val="SingleTxtGR0"/>
      </w:pPr>
      <w:r w:rsidRPr="009B418C">
        <w:t>199.</w:t>
      </w:r>
      <w:r w:rsidRPr="009B418C">
        <w:tab/>
        <w:t>Руководители общественного порядка посещают лекции</w:t>
      </w:r>
      <w:r>
        <w:t>, посвященные</w:t>
      </w:r>
      <w:r w:rsidRPr="009B418C">
        <w:t xml:space="preserve"> основным принципам, лежащим в основе Европейской конвенции по правам человека. Они также проходят обучение по Всеобщей декларации прав человека и Ме</w:t>
      </w:r>
      <w:r w:rsidRPr="009B418C">
        <w:t>ж</w:t>
      </w:r>
      <w:r w:rsidRPr="009B418C">
        <w:t>дународному пакту о гражданских и политических правах.</w:t>
      </w:r>
    </w:p>
    <w:p w:rsidR="00D92B3D" w:rsidRPr="009B418C" w:rsidRDefault="00D92B3D" w:rsidP="00CB71F2">
      <w:pPr>
        <w:pStyle w:val="H4GR"/>
      </w:pPr>
      <w:r>
        <w:tab/>
      </w:r>
      <w:r>
        <w:tab/>
      </w:r>
      <w:r w:rsidRPr="009B418C">
        <w:t>Подготовка преподавателей</w:t>
      </w:r>
    </w:p>
    <w:p w:rsidR="00D92B3D" w:rsidRPr="007F7553" w:rsidRDefault="00D92B3D" w:rsidP="00CB71F2">
      <w:pPr>
        <w:pStyle w:val="SingleTxtGR0"/>
      </w:pPr>
      <w:r w:rsidRPr="009B418C">
        <w:t>200.</w:t>
      </w:r>
      <w:r w:rsidRPr="009B418C">
        <w:tab/>
        <w:t>С 2004 года осуществляется пятидневная программа обучения сотрудн</w:t>
      </w:r>
      <w:r w:rsidRPr="009B418C">
        <w:t>и</w:t>
      </w:r>
      <w:r w:rsidRPr="009B418C">
        <w:t>ков Национальной полиции "Первоначальная общая программа обучения по в</w:t>
      </w:r>
      <w:r w:rsidRPr="009B418C">
        <w:t>о</w:t>
      </w:r>
      <w:r w:rsidRPr="009B418C">
        <w:t>просам прав человека для преподавателей", кот</w:t>
      </w:r>
      <w:r w:rsidRPr="009B418C">
        <w:t>о</w:t>
      </w:r>
      <w:r w:rsidRPr="009B418C">
        <w:t>рая охватывает приблизительно 50% преподавателей полиции. Проведенная в январе 2005 года оценка пр</w:t>
      </w:r>
      <w:r w:rsidRPr="009B418C">
        <w:t>о</w:t>
      </w:r>
      <w:r w:rsidRPr="009B418C">
        <w:t>граммы свидетельствует о том, что она успешным образом обеспечивает преп</w:t>
      </w:r>
      <w:r w:rsidRPr="009B418C">
        <w:t>о</w:t>
      </w:r>
      <w:r w:rsidRPr="009B418C">
        <w:t>давателям достаточный объем информации, позволяющий им в ходе обучения выявлять области, которые связаны с вопр</w:t>
      </w:r>
      <w:r w:rsidRPr="009B418C">
        <w:t>о</w:t>
      </w:r>
      <w:r w:rsidRPr="009B418C">
        <w:t>сами прав человека.</w:t>
      </w:r>
    </w:p>
    <w:p w:rsidR="00366298" w:rsidRPr="00932F02" w:rsidRDefault="00366298" w:rsidP="00CB71F2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Pr="00932F02">
        <w:t xml:space="preserve">Декларация </w:t>
      </w:r>
      <w:r>
        <w:t xml:space="preserve">о </w:t>
      </w:r>
      <w:r w:rsidRPr="00932F02">
        <w:t>профессиональных ценност</w:t>
      </w:r>
      <w:r>
        <w:t>ях</w:t>
      </w:r>
      <w:r w:rsidRPr="00932F02">
        <w:t xml:space="preserve"> и этических норм</w:t>
      </w:r>
      <w:r>
        <w:t>ах</w:t>
      </w:r>
    </w:p>
    <w:p w:rsidR="00366298" w:rsidRPr="00932F02" w:rsidRDefault="00366298" w:rsidP="00CB71F2">
      <w:pPr>
        <w:pStyle w:val="SingleTxtGR0"/>
      </w:pPr>
      <w:r w:rsidRPr="00932F02">
        <w:t>201.</w:t>
      </w:r>
      <w:r w:rsidRPr="00932F02">
        <w:tab/>
        <w:t>Эта декларация была опубликована и провозглашена в 2003 году в кач</w:t>
      </w:r>
      <w:r w:rsidRPr="00932F02">
        <w:t>е</w:t>
      </w:r>
      <w:r w:rsidRPr="00932F02">
        <w:t xml:space="preserve">стве официальной политики </w:t>
      </w:r>
      <w:r>
        <w:t>Н</w:t>
      </w:r>
      <w:r w:rsidRPr="00932F02">
        <w:t xml:space="preserve">ациональной полиции. Экземпляры брошюры были распространены среди всех сотрудников </w:t>
      </w:r>
      <w:r>
        <w:t>Н</w:t>
      </w:r>
      <w:r w:rsidRPr="00932F02">
        <w:t>аци</w:t>
      </w:r>
      <w:r w:rsidRPr="00932F02">
        <w:t>о</w:t>
      </w:r>
      <w:r w:rsidRPr="00932F02">
        <w:t>нальной полиции.</w:t>
      </w:r>
    </w:p>
    <w:p w:rsidR="00366298" w:rsidRPr="00932F02" w:rsidRDefault="00366298" w:rsidP="00CB71F2">
      <w:pPr>
        <w:pStyle w:val="H4GR"/>
      </w:pPr>
      <w:r>
        <w:tab/>
      </w:r>
      <w:r>
        <w:tab/>
      </w:r>
      <w:r w:rsidRPr="00932F02">
        <w:t xml:space="preserve">Контроль за соблюдением прав человека </w:t>
      </w:r>
      <w:r>
        <w:t>Н</w:t>
      </w:r>
      <w:r w:rsidRPr="00932F02">
        <w:t>ациональной полици</w:t>
      </w:r>
      <w:r>
        <w:t>ей</w:t>
      </w:r>
    </w:p>
    <w:p w:rsidR="00366298" w:rsidRPr="00932F02" w:rsidRDefault="00366298" w:rsidP="00CB71F2">
      <w:pPr>
        <w:pStyle w:val="SingleTxtGR0"/>
      </w:pPr>
      <w:r w:rsidRPr="00932F02">
        <w:t>202.</w:t>
      </w:r>
      <w:r w:rsidRPr="00932F02">
        <w:tab/>
        <w:t xml:space="preserve">После завершения проверки положения </w:t>
      </w:r>
      <w:r>
        <w:t>с</w:t>
      </w:r>
      <w:r w:rsidRPr="00932F02">
        <w:t xml:space="preserve"> права</w:t>
      </w:r>
      <w:r>
        <w:t>ми</w:t>
      </w:r>
      <w:r w:rsidRPr="00932F02">
        <w:t xml:space="preserve"> человека, проведенной внешними консультант</w:t>
      </w:r>
      <w:r w:rsidRPr="00932F02">
        <w:t>а</w:t>
      </w:r>
      <w:r w:rsidRPr="00932F02">
        <w:t xml:space="preserve">ми, Комиссар полиции подготовил всеобъемлющий </w:t>
      </w:r>
      <w:r>
        <w:t>П</w:t>
      </w:r>
      <w:r w:rsidRPr="00932F02">
        <w:t xml:space="preserve">лан действий </w:t>
      </w:r>
      <w:r>
        <w:t>Н</w:t>
      </w:r>
      <w:r w:rsidRPr="00932F02">
        <w:t>ациональной полиции, основанный на рекомендациях</w:t>
      </w:r>
      <w:r>
        <w:t>, сфо</w:t>
      </w:r>
      <w:r>
        <w:t>р</w:t>
      </w:r>
      <w:r>
        <w:t>мулированных по итогам</w:t>
      </w:r>
      <w:r w:rsidRPr="00932F02">
        <w:t xml:space="preserve"> этой проверки. Был создан </w:t>
      </w:r>
      <w:r>
        <w:t>м</w:t>
      </w:r>
      <w:r w:rsidRPr="00932F02">
        <w:t xml:space="preserve">еждисциплинарный </w:t>
      </w:r>
      <w:r w:rsidR="00021C75">
        <w:br/>
      </w:r>
      <w:r w:rsidRPr="00932F02">
        <w:t>межучр</w:t>
      </w:r>
      <w:r>
        <w:t>е</w:t>
      </w:r>
      <w:r w:rsidRPr="00932F02">
        <w:t xml:space="preserve">жденческий </w:t>
      </w:r>
      <w:r>
        <w:t>С</w:t>
      </w:r>
      <w:r w:rsidRPr="00932F02">
        <w:t>тратегический консультационный комитет по правам ч</w:t>
      </w:r>
      <w:r w:rsidRPr="00932F02">
        <w:t>е</w:t>
      </w:r>
      <w:r w:rsidRPr="00932F02">
        <w:t>ловека для оказания консультативной помощи Комиссару и высшему руков</w:t>
      </w:r>
      <w:r w:rsidRPr="00932F02">
        <w:t>о</w:t>
      </w:r>
      <w:r w:rsidRPr="00932F02">
        <w:t xml:space="preserve">дству при осуществлении инициатив в области прав человека и проведения </w:t>
      </w:r>
      <w:r>
        <w:t xml:space="preserve">в рамках всей организации </w:t>
      </w:r>
      <w:r w:rsidRPr="00932F02">
        <w:t>преобразований культурно</w:t>
      </w:r>
      <w:r>
        <w:t>го характера</w:t>
      </w:r>
      <w:r w:rsidRPr="00932F02">
        <w:t>. В Стратег</w:t>
      </w:r>
      <w:r w:rsidRPr="00932F02">
        <w:t>и</w:t>
      </w:r>
      <w:r w:rsidRPr="00932F02">
        <w:t>ческий консультационный комитет по правам человека входят представители Ирлан</w:t>
      </w:r>
      <w:r w:rsidRPr="00932F02">
        <w:t>д</w:t>
      </w:r>
      <w:r w:rsidRPr="00932F02">
        <w:t>ской комиссии по правам человека, Управления по вопросу равноправия и организации "</w:t>
      </w:r>
      <w:r>
        <w:t>М</w:t>
      </w:r>
      <w:r w:rsidRPr="00932F02">
        <w:t>еждународн</w:t>
      </w:r>
      <w:r>
        <w:t>ая</w:t>
      </w:r>
      <w:r w:rsidRPr="00932F02">
        <w:t xml:space="preserve"> амн</w:t>
      </w:r>
      <w:r w:rsidRPr="00932F02">
        <w:t>и</w:t>
      </w:r>
      <w:r w:rsidRPr="00932F02">
        <w:t>сти</w:t>
      </w:r>
      <w:r>
        <w:t>я</w:t>
      </w:r>
      <w:r w:rsidRPr="00932F02">
        <w:t>".</w:t>
      </w:r>
    </w:p>
    <w:p w:rsidR="00366298" w:rsidRPr="00932F02" w:rsidRDefault="00366298" w:rsidP="00CB71F2">
      <w:pPr>
        <w:pStyle w:val="H4GR"/>
      </w:pPr>
      <w:r>
        <w:tab/>
      </w:r>
      <w:r>
        <w:tab/>
      </w:r>
      <w:r w:rsidRPr="00932F02">
        <w:t>Пенитенциарная система</w:t>
      </w:r>
    </w:p>
    <w:p w:rsidR="00366298" w:rsidRPr="00932F02" w:rsidRDefault="00366298" w:rsidP="00CB71F2">
      <w:pPr>
        <w:pStyle w:val="SingleTxtGR0"/>
      </w:pPr>
      <w:r w:rsidRPr="00932F02">
        <w:t>203.</w:t>
      </w:r>
      <w:r w:rsidRPr="00932F02">
        <w:tab/>
        <w:t>В ирландской пенитенциарной системе используется любая возможность для повышения уровня осведомленности и приверженности запрещению пыток и других форм жестокого, бесчеловечного или унижающего достоинство обр</w:t>
      </w:r>
      <w:r w:rsidRPr="00932F02">
        <w:t>а</w:t>
      </w:r>
      <w:r w:rsidRPr="00932F02">
        <w:t>щения или наказания.</w:t>
      </w:r>
    </w:p>
    <w:p w:rsidR="00366298" w:rsidRPr="00932F02" w:rsidRDefault="00366298" w:rsidP="00CB71F2">
      <w:pPr>
        <w:pStyle w:val="SingleTxtGR0"/>
      </w:pPr>
      <w:r w:rsidRPr="00932F02">
        <w:t>204.</w:t>
      </w:r>
      <w:r w:rsidRPr="00932F02">
        <w:tab/>
        <w:t>Основная идея уважения прав человека заключенных является стержнем всех учебных программ для сотрудников тюрем в целях обеспечения того, чт</w:t>
      </w:r>
      <w:r w:rsidRPr="00932F02">
        <w:t>о</w:t>
      </w:r>
      <w:r w:rsidRPr="00932F02">
        <w:t>бы к заключенным относились с достоинством и уважением. При обучении н</w:t>
      </w:r>
      <w:r w:rsidRPr="00932F02">
        <w:t>о</w:t>
      </w:r>
      <w:r w:rsidRPr="00932F02">
        <w:t xml:space="preserve">вых сотрудников пенитенциарной системы особое внимание уделяется </w:t>
      </w:r>
      <w:r>
        <w:t>М</w:t>
      </w:r>
      <w:r w:rsidRPr="00932F02">
        <w:t>ин</w:t>
      </w:r>
      <w:r w:rsidRPr="00932F02">
        <w:t>и</w:t>
      </w:r>
      <w:r w:rsidRPr="00932F02">
        <w:t xml:space="preserve">мальным стандартным правилам обращения с заключенными, принятым </w:t>
      </w:r>
      <w:r>
        <w:t>П</w:t>
      </w:r>
      <w:r w:rsidRPr="00932F02">
        <w:t>е</w:t>
      </w:r>
      <w:r w:rsidRPr="00932F02">
        <w:t>р</w:t>
      </w:r>
      <w:r w:rsidRPr="00932F02">
        <w:t>вым конгрессом Организации Объединенных Наций по предупреждению пр</w:t>
      </w:r>
      <w:r w:rsidRPr="00932F02">
        <w:t>е</w:t>
      </w:r>
      <w:r w:rsidRPr="00932F02">
        <w:t>ступности и обращению с правонарушителями, состоявшемся в Женеве в 1955</w:t>
      </w:r>
      <w:r>
        <w:t> </w:t>
      </w:r>
      <w:r w:rsidRPr="00932F02">
        <w:t>году</w:t>
      </w:r>
      <w:r>
        <w:t>,</w:t>
      </w:r>
      <w:r w:rsidRPr="00932F02">
        <w:t xml:space="preserve"> и утвержденным Экономическим и </w:t>
      </w:r>
      <w:r>
        <w:t>С</w:t>
      </w:r>
      <w:r w:rsidRPr="00932F02">
        <w:t xml:space="preserve">оциальным </w:t>
      </w:r>
      <w:r>
        <w:t>С</w:t>
      </w:r>
      <w:r w:rsidRPr="00932F02">
        <w:t>оветом в его Рез</w:t>
      </w:r>
      <w:r w:rsidRPr="00932F02">
        <w:t>о</w:t>
      </w:r>
      <w:r w:rsidRPr="00932F02">
        <w:t>люци</w:t>
      </w:r>
      <w:r>
        <w:t>ях</w:t>
      </w:r>
      <w:r w:rsidRPr="00932F02">
        <w:t xml:space="preserve"> 663 С (</w:t>
      </w:r>
      <w:r w:rsidRPr="00932F02">
        <w:rPr>
          <w:lang w:val="en-US"/>
        </w:rPr>
        <w:t>XXIV</w:t>
      </w:r>
      <w:r w:rsidRPr="00932F02">
        <w:t>) от 31 июля 1957 года и 2076 (</w:t>
      </w:r>
      <w:r w:rsidRPr="00932F02">
        <w:rPr>
          <w:lang w:val="en-US"/>
        </w:rPr>
        <w:t>LXII</w:t>
      </w:r>
      <w:r w:rsidRPr="00932F02">
        <w:t>) от 13 мая 1977 года.</w:t>
      </w:r>
    </w:p>
    <w:p w:rsidR="00366298" w:rsidRPr="00932F02" w:rsidRDefault="00366298" w:rsidP="00CB71F2">
      <w:pPr>
        <w:pStyle w:val="SingleTxtGR0"/>
      </w:pPr>
      <w:r w:rsidRPr="00932F02">
        <w:t>205.</w:t>
      </w:r>
      <w:r w:rsidRPr="00932F02">
        <w:tab/>
        <w:t>Согласно разделам 2 и 3 Закона 2000 года об уголовном правосудии (Ко</w:t>
      </w:r>
      <w:r w:rsidRPr="00932F02">
        <w:t>н</w:t>
      </w:r>
      <w:r w:rsidRPr="00932F02">
        <w:t>венция Организации Объединенных Наций против пыт</w:t>
      </w:r>
      <w:r>
        <w:t>ок)</w:t>
      </w:r>
      <w:r w:rsidRPr="00932F02">
        <w:t xml:space="preserve"> сотрудник тюрьмы, который совершает или пытается совершить, или входит в сговор для соверш</w:t>
      </w:r>
      <w:r w:rsidRPr="00932F02">
        <w:t>е</w:t>
      </w:r>
      <w:r w:rsidRPr="00932F02">
        <w:t>ния акта пытки какого-либо лица как на территории государства, так и за его пределами</w:t>
      </w:r>
      <w:r>
        <w:t>,</w:t>
      </w:r>
      <w:r w:rsidRPr="00932F02">
        <w:t xml:space="preserve"> подлежит обвинению в совершении преступления пытки и</w:t>
      </w:r>
      <w:r>
        <w:t>,</w:t>
      </w:r>
      <w:r w:rsidRPr="00932F02">
        <w:t xml:space="preserve"> в сл</w:t>
      </w:r>
      <w:r w:rsidRPr="00932F02">
        <w:t>у</w:t>
      </w:r>
      <w:r w:rsidRPr="00932F02">
        <w:t>чае вынесения обвинительного заключения</w:t>
      </w:r>
      <w:r>
        <w:t>,</w:t>
      </w:r>
      <w:r w:rsidRPr="00932F02">
        <w:t xml:space="preserve"> приговаривается к пожизненному з</w:t>
      </w:r>
      <w:r w:rsidRPr="00932F02">
        <w:t>а</w:t>
      </w:r>
      <w:r w:rsidRPr="00932F02">
        <w:t>ключению. Правило 93 нормативных Тюремных правил 2007 года огранич</w:t>
      </w:r>
      <w:r w:rsidRPr="00932F02">
        <w:t>и</w:t>
      </w:r>
      <w:r w:rsidRPr="00932F02">
        <w:t>вает применение силы сотрудниками тюрем для обеспечения исключительно сора</w:t>
      </w:r>
      <w:r w:rsidRPr="00932F02">
        <w:t>з</w:t>
      </w:r>
      <w:r w:rsidRPr="00932F02">
        <w:t>мерного применения силы и конкретным образом запрещает сотруднику тюр</w:t>
      </w:r>
      <w:r w:rsidRPr="00932F02">
        <w:t>ь</w:t>
      </w:r>
      <w:r w:rsidRPr="00932F02">
        <w:t xml:space="preserve">мы </w:t>
      </w:r>
      <w:r>
        <w:t>наносить удары</w:t>
      </w:r>
      <w:r w:rsidRPr="00932F02">
        <w:t xml:space="preserve"> заключенно</w:t>
      </w:r>
      <w:r>
        <w:t>му</w:t>
      </w:r>
      <w:r w:rsidRPr="00932F02">
        <w:t xml:space="preserve"> в иных целях, помимо целей самообороны. </w:t>
      </w:r>
    </w:p>
    <w:p w:rsidR="00366298" w:rsidRPr="00932F02" w:rsidRDefault="00366298" w:rsidP="00CB71F2">
      <w:pPr>
        <w:pStyle w:val="H4GR"/>
      </w:pPr>
      <w:r>
        <w:tab/>
      </w:r>
      <w:r>
        <w:tab/>
      </w:r>
      <w:r w:rsidRPr="00932F02">
        <w:t>Силы обороны</w:t>
      </w:r>
    </w:p>
    <w:p w:rsidR="00366298" w:rsidRPr="00932F02" w:rsidRDefault="00366298" w:rsidP="00CB71F2">
      <w:pPr>
        <w:pStyle w:val="SingleTxtGR0"/>
      </w:pPr>
      <w:r w:rsidRPr="00932F02">
        <w:t>206.</w:t>
      </w:r>
      <w:r w:rsidRPr="00932F02">
        <w:tab/>
        <w:t xml:space="preserve">В концепции подготовки сотрудников </w:t>
      </w:r>
      <w:r>
        <w:t>С</w:t>
      </w:r>
      <w:r w:rsidRPr="00932F02">
        <w:t>ил обороны признается необх</w:t>
      </w:r>
      <w:r w:rsidRPr="00932F02">
        <w:t>о</w:t>
      </w:r>
      <w:r w:rsidRPr="00932F02">
        <w:t>димость основного военного обучения, разработанного специально для военн</w:t>
      </w:r>
      <w:r w:rsidRPr="00932F02">
        <w:t>о</w:t>
      </w:r>
      <w:r w:rsidRPr="00932F02">
        <w:t>служащих всех званий, котор</w:t>
      </w:r>
      <w:r>
        <w:t>ое</w:t>
      </w:r>
      <w:r w:rsidRPr="00932F02">
        <w:t xml:space="preserve"> соответствует обязательствам государства по Женевским конвенциям и Конвенциям Организации Объединенных Наций, в том числе Конвенции Организации Объединенных Наций против пыток.</w:t>
      </w:r>
    </w:p>
    <w:p w:rsidR="00366298" w:rsidRPr="00932F02" w:rsidRDefault="00366298" w:rsidP="00CB71F2">
      <w:pPr>
        <w:pStyle w:val="SingleTxtGR0"/>
      </w:pPr>
      <w:r w:rsidRPr="00932F02">
        <w:t>207.</w:t>
      </w:r>
      <w:r w:rsidRPr="00932F02">
        <w:tab/>
      </w:r>
      <w:r>
        <w:t>Подготовка по вопросам общего права</w:t>
      </w:r>
      <w:r w:rsidRPr="00932F02">
        <w:t xml:space="preserve"> вооруженных конфликтов (ПВК) является неотъемлемым элементом всех учебных курсов для сотрудников </w:t>
      </w:r>
      <w:r>
        <w:t>С</w:t>
      </w:r>
      <w:r w:rsidRPr="00932F02">
        <w:t xml:space="preserve">ил обороны и </w:t>
      </w:r>
      <w:r>
        <w:t xml:space="preserve">подготовки кадров для работы </w:t>
      </w:r>
      <w:r w:rsidRPr="00932F02">
        <w:t xml:space="preserve">за рубежом как на индивидуальном, так </w:t>
      </w:r>
      <w:r>
        <w:t xml:space="preserve">и на </w:t>
      </w:r>
      <w:r w:rsidRPr="00932F02">
        <w:t xml:space="preserve">коллективном уровнях, и </w:t>
      </w:r>
      <w:r>
        <w:t>для этого</w:t>
      </w:r>
      <w:r w:rsidRPr="00932F02">
        <w:t xml:space="preserve"> выделяется необходим</w:t>
      </w:r>
      <w:r>
        <w:t>ое время</w:t>
      </w:r>
      <w:r w:rsidRPr="00932F02">
        <w:t xml:space="preserve"> и соответствующий персонал. </w:t>
      </w:r>
      <w:r>
        <w:t>Подготовка по вопросам</w:t>
      </w:r>
      <w:r w:rsidRPr="00932F02">
        <w:t xml:space="preserve"> ПВК включает изучение Конвенции. </w:t>
      </w:r>
    </w:p>
    <w:p w:rsidR="00366298" w:rsidRPr="00932F02" w:rsidRDefault="00366298" w:rsidP="00CB71F2">
      <w:pPr>
        <w:pStyle w:val="SingleTxtGR0"/>
      </w:pPr>
      <w:r w:rsidRPr="00932F02">
        <w:t>208.</w:t>
      </w:r>
      <w:r w:rsidRPr="00932F02">
        <w:tab/>
        <w:t xml:space="preserve">Участие юристов </w:t>
      </w:r>
      <w:r>
        <w:t>С</w:t>
      </w:r>
      <w:r w:rsidRPr="00932F02">
        <w:t xml:space="preserve">ил обороны в </w:t>
      </w:r>
      <w:r>
        <w:t xml:space="preserve">учебных </w:t>
      </w:r>
      <w:r w:rsidRPr="00932F02">
        <w:t>курсах</w:t>
      </w:r>
      <w:r>
        <w:t xml:space="preserve"> института междунаро</w:t>
      </w:r>
      <w:r>
        <w:t>д</w:t>
      </w:r>
      <w:r>
        <w:t>ного гуманитарного права</w:t>
      </w:r>
      <w:r w:rsidRPr="00932F02">
        <w:t xml:space="preserve"> Сан</w:t>
      </w:r>
      <w:r>
        <w:t>-</w:t>
      </w:r>
      <w:r w:rsidRPr="00932F02">
        <w:t>Ремо, Италия, явл</w:t>
      </w:r>
      <w:r w:rsidRPr="00932F02">
        <w:t>я</w:t>
      </w:r>
      <w:r w:rsidRPr="00932F02">
        <w:t>ется обязательным. Офицеры посещают также курсы и семинары по правам человека. Квалифицированные офицеры обеспечивают заблаговременное и непрерывное развитие ценностей, подходов и политики, необходимых для выпо</w:t>
      </w:r>
      <w:r w:rsidRPr="00932F02">
        <w:t>л</w:t>
      </w:r>
      <w:r w:rsidRPr="00932F02">
        <w:t>нения всех оперативных миссий, в том числе операций по поддержанию и у</w:t>
      </w:r>
      <w:r w:rsidRPr="00932F02">
        <w:t>к</w:t>
      </w:r>
      <w:r w:rsidRPr="00932F02">
        <w:t>реплению мира в соответствии с обязательствами по Ко</w:t>
      </w:r>
      <w:r w:rsidRPr="00932F02">
        <w:t>н</w:t>
      </w:r>
      <w:r w:rsidRPr="00932F02">
        <w:t>венции.</w:t>
      </w:r>
    </w:p>
    <w:p w:rsidR="00366298" w:rsidRPr="00932F02" w:rsidRDefault="00366298" w:rsidP="00CB71F2">
      <w:pPr>
        <w:pStyle w:val="SingleTxtGR0"/>
      </w:pPr>
      <w:r w:rsidRPr="00932F02">
        <w:t>209.</w:t>
      </w:r>
      <w:r w:rsidRPr="00932F02">
        <w:tab/>
        <w:t xml:space="preserve">В </w:t>
      </w:r>
      <w:r>
        <w:t>И</w:t>
      </w:r>
      <w:r w:rsidRPr="00932F02">
        <w:t xml:space="preserve">рландском военном (учебном) колледже </w:t>
      </w:r>
      <w:r>
        <w:t>С</w:t>
      </w:r>
      <w:r w:rsidRPr="00932F02">
        <w:t>ил обороны проводятся ку</w:t>
      </w:r>
      <w:r w:rsidRPr="00932F02">
        <w:t>р</w:t>
      </w:r>
      <w:r w:rsidRPr="00932F02">
        <w:t xml:space="preserve">сы по международному праву прав человека, включающие изучение Конвенции. </w:t>
      </w:r>
    </w:p>
    <w:p w:rsidR="00366298" w:rsidRPr="00932F02" w:rsidRDefault="00366298" w:rsidP="00CB71F2">
      <w:pPr>
        <w:pStyle w:val="SingleTxtGR0"/>
      </w:pPr>
      <w:r w:rsidRPr="00932F02">
        <w:t>210.</w:t>
      </w:r>
      <w:r w:rsidRPr="00932F02">
        <w:tab/>
        <w:t>Все сотрудники военной полиции посещают семинары гражданской п</w:t>
      </w:r>
      <w:r w:rsidRPr="00932F02">
        <w:t>о</w:t>
      </w:r>
      <w:r w:rsidRPr="00932F02">
        <w:t xml:space="preserve">лиции в </w:t>
      </w:r>
      <w:r>
        <w:t>У</w:t>
      </w:r>
      <w:r w:rsidRPr="00932F02">
        <w:t xml:space="preserve">чебном колледже </w:t>
      </w:r>
      <w:r>
        <w:t>Н</w:t>
      </w:r>
      <w:r w:rsidRPr="00932F02">
        <w:t>ациональной полиции и семинары по междун</w:t>
      </w:r>
      <w:r w:rsidRPr="00932F02">
        <w:t>а</w:t>
      </w:r>
      <w:r w:rsidRPr="00932F02">
        <w:t>родному гуманитарному праву, проводимые Школой профессиональной подг</w:t>
      </w:r>
      <w:r w:rsidRPr="00932F02">
        <w:t>о</w:t>
      </w:r>
      <w:r w:rsidRPr="00932F02">
        <w:t xml:space="preserve">товки Организации Объединенных Наций </w:t>
      </w:r>
      <w:r>
        <w:t>в Военном колледже, которые</w:t>
      </w:r>
      <w:r w:rsidRPr="00932F02">
        <w:t xml:space="preserve"> вкл</w:t>
      </w:r>
      <w:r w:rsidRPr="00932F02">
        <w:t>ю</w:t>
      </w:r>
      <w:r w:rsidRPr="00932F02">
        <w:t>чают инструкции по обращению с задержанными лицами.</w:t>
      </w:r>
    </w:p>
    <w:p w:rsidR="00366298" w:rsidRPr="00932F02" w:rsidRDefault="00366298" w:rsidP="00CB71F2">
      <w:pPr>
        <w:pStyle w:val="H4GR"/>
      </w:pPr>
      <w:r>
        <w:tab/>
      </w:r>
      <w:r>
        <w:tab/>
      </w:r>
      <w:r w:rsidRPr="00932F02">
        <w:t>Комиссия по психическому здоровью</w:t>
      </w:r>
    </w:p>
    <w:p w:rsidR="00366298" w:rsidRPr="00932F02" w:rsidRDefault="00366298" w:rsidP="00CB71F2">
      <w:pPr>
        <w:pStyle w:val="SingleTxtGR0"/>
      </w:pPr>
      <w:r w:rsidRPr="00932F02">
        <w:t>211.</w:t>
      </w:r>
      <w:r w:rsidRPr="00932F02">
        <w:tab/>
        <w:t xml:space="preserve">Комиссия по психическому здоровью приступила к </w:t>
      </w:r>
      <w:r>
        <w:t xml:space="preserve">осуществлению </w:t>
      </w:r>
      <w:r w:rsidRPr="00932F02">
        <w:t>о</w:t>
      </w:r>
      <w:r w:rsidRPr="00932F02">
        <w:t>б</w:t>
      </w:r>
      <w:r w:rsidRPr="00932F02">
        <w:t>ширной многогранной учебно-информационной программ</w:t>
      </w:r>
      <w:r>
        <w:t>ы</w:t>
      </w:r>
      <w:r w:rsidRPr="00932F02">
        <w:t xml:space="preserve">, </w:t>
      </w:r>
      <w:r>
        <w:t xml:space="preserve">направленной на </w:t>
      </w:r>
      <w:r w:rsidRPr="00932F02">
        <w:t xml:space="preserve">поддержку </w:t>
      </w:r>
      <w:r>
        <w:t>специалистов</w:t>
      </w:r>
      <w:r w:rsidRPr="00932F02">
        <w:t xml:space="preserve"> для оказания качественных услуг в области охраны психического здоровья. Главная цель программы заключается в </w:t>
      </w:r>
      <w:r>
        <w:t>информиров</w:t>
      </w:r>
      <w:r>
        <w:t>а</w:t>
      </w:r>
      <w:r>
        <w:t>нии</w:t>
      </w:r>
      <w:r w:rsidRPr="00932F02">
        <w:t xml:space="preserve"> психиатров, семей, опекунов, адвокатов и широкой общественности в ц</w:t>
      </w:r>
      <w:r w:rsidRPr="00932F02">
        <w:t>е</w:t>
      </w:r>
      <w:r w:rsidRPr="00932F02">
        <w:t xml:space="preserve">лом о </w:t>
      </w:r>
      <w:r>
        <w:t xml:space="preserve">положениях </w:t>
      </w:r>
      <w:r w:rsidRPr="00932F02">
        <w:t>Закон</w:t>
      </w:r>
      <w:r>
        <w:t>а</w:t>
      </w:r>
      <w:r w:rsidRPr="00932F02">
        <w:t xml:space="preserve"> о психическом здоровье 2001 г</w:t>
      </w:r>
      <w:r w:rsidRPr="00932F02">
        <w:t>о</w:t>
      </w:r>
      <w:r w:rsidRPr="00932F02">
        <w:t>да.</w:t>
      </w:r>
    </w:p>
    <w:p w:rsidR="00366298" w:rsidRPr="00932F02" w:rsidRDefault="00366298" w:rsidP="00CB71F2">
      <w:pPr>
        <w:pStyle w:val="SingleTxtGR0"/>
      </w:pPr>
      <w:r w:rsidRPr="00932F02">
        <w:t>212.</w:t>
      </w:r>
      <w:r w:rsidRPr="00932F02">
        <w:tab/>
        <w:t>Комиссия по психическому здоровью выпустила также правила и кодексы поведения</w:t>
      </w:r>
      <w:r w:rsidRPr="00932F02">
        <w:rPr>
          <w:vertAlign w:val="superscript"/>
        </w:rPr>
        <w:footnoteReference w:id="19"/>
      </w:r>
      <w:r w:rsidRPr="00932F02">
        <w:t>, регулирующие использование мест изоляции и ограничения св</w:t>
      </w:r>
      <w:r w:rsidRPr="00932F02">
        <w:t>о</w:t>
      </w:r>
      <w:r w:rsidRPr="00932F02">
        <w:t>боды в центрах по уходу и лечению людей, страдающих психическими забол</w:t>
      </w:r>
      <w:r w:rsidRPr="00932F02">
        <w:t>е</w:t>
      </w:r>
      <w:r w:rsidRPr="00932F02">
        <w:t>ваниями. За соблюдением этих правил следит Инспектор служб</w:t>
      </w:r>
      <w:r>
        <w:t>ы</w:t>
      </w:r>
      <w:r w:rsidRPr="00932F02">
        <w:t xml:space="preserve"> психического здоровья.</w:t>
      </w:r>
    </w:p>
    <w:p w:rsidR="00366298" w:rsidRPr="00932F02" w:rsidRDefault="00366298" w:rsidP="00CB71F2">
      <w:pPr>
        <w:pStyle w:val="SingleTxtGR0"/>
      </w:pPr>
      <w:r w:rsidRPr="00932F02">
        <w:t>213.</w:t>
      </w:r>
      <w:r w:rsidRPr="00932F02">
        <w:tab/>
        <w:t>Раздел 69 (2) Закона о психическом здоровье 2001 года обязывает Коми</w:t>
      </w:r>
      <w:r w:rsidRPr="00932F02">
        <w:t>с</w:t>
      </w:r>
      <w:r w:rsidRPr="00932F02">
        <w:t>сию по психическому здоровью разрабатывать правила, регулирующие прин</w:t>
      </w:r>
      <w:r w:rsidRPr="00932F02">
        <w:t>у</w:t>
      </w:r>
      <w:r w:rsidRPr="00932F02">
        <w:t>дительную изоляцию пациента и применение механических средств усмирения. Согласно разделу 69 (4) Закона понятие "пациент" относится к лицу, в отнош</w:t>
      </w:r>
      <w:r w:rsidRPr="00932F02">
        <w:t>е</w:t>
      </w:r>
      <w:r w:rsidRPr="00932F02">
        <w:t xml:space="preserve">нии которого было </w:t>
      </w:r>
      <w:r>
        <w:t>издано</w:t>
      </w:r>
      <w:r w:rsidRPr="00932F02">
        <w:t xml:space="preserve"> постановление о </w:t>
      </w:r>
      <w:r>
        <w:t>госпитализации</w:t>
      </w:r>
      <w:r w:rsidRPr="00932F02">
        <w:t xml:space="preserve"> или </w:t>
      </w:r>
      <w:r>
        <w:t>возобновлении срока госпитализации</w:t>
      </w:r>
      <w:r w:rsidRPr="00932F02">
        <w:t>, ребенку, в отношении которого действует постановл</w:t>
      </w:r>
      <w:r w:rsidRPr="00932F02">
        <w:t>е</w:t>
      </w:r>
      <w:r w:rsidRPr="00932F02">
        <w:t>ние, принятое согласно разделу 25</w:t>
      </w:r>
      <w:r>
        <w:t xml:space="preserve">, </w:t>
      </w:r>
      <w:r w:rsidRPr="00932F02">
        <w:t xml:space="preserve"> и добровольному пациенту, как это опред</w:t>
      </w:r>
      <w:r w:rsidRPr="00932F02">
        <w:t>е</w:t>
      </w:r>
      <w:r w:rsidRPr="00932F02">
        <w:t>ляется в Законе. В соответствии с положениями Закона 2001 года принудител</w:t>
      </w:r>
      <w:r w:rsidRPr="00932F02">
        <w:t>ь</w:t>
      </w:r>
      <w:r w:rsidRPr="00932F02">
        <w:t>ная изоляция и механические средства усмирения могут применяться только в случаях, когда это необходимо для целей лечения или предотвращения нанес</w:t>
      </w:r>
      <w:r w:rsidRPr="00932F02">
        <w:t>е</w:t>
      </w:r>
      <w:r w:rsidRPr="00932F02">
        <w:t>ния пациентам</w:t>
      </w:r>
      <w:r>
        <w:t>и</w:t>
      </w:r>
      <w:r w:rsidRPr="00932F02">
        <w:t xml:space="preserve"> увечий себе или окружающим, и их применение должно ос</w:t>
      </w:r>
      <w:r w:rsidRPr="00932F02">
        <w:t>у</w:t>
      </w:r>
      <w:r w:rsidRPr="00932F02">
        <w:t>ществляться в соответствии с правилами Комиссии по психическому здор</w:t>
      </w:r>
      <w:r w:rsidRPr="00932F02">
        <w:t>о</w:t>
      </w:r>
      <w:r w:rsidRPr="00932F02">
        <w:t xml:space="preserve">вью. </w:t>
      </w:r>
    </w:p>
    <w:p w:rsidR="00366298" w:rsidRPr="00932F02" w:rsidRDefault="00366298" w:rsidP="00CB71F2">
      <w:pPr>
        <w:pStyle w:val="SingleTxtGR0"/>
      </w:pPr>
      <w:r w:rsidRPr="00932F02">
        <w:t>214.</w:t>
      </w:r>
      <w:r w:rsidRPr="00932F02">
        <w:tab/>
        <w:t>Принцип 11 Принципов защиты психически больных лиц и улучшени</w:t>
      </w:r>
      <w:r>
        <w:t>я</w:t>
      </w:r>
      <w:r w:rsidRPr="00932F02">
        <w:t xml:space="preserve"> психиатрической помощи (1991 год) гласит: "Физическое усмирение или пр</w:t>
      </w:r>
      <w:r w:rsidRPr="00932F02">
        <w:t>и</w:t>
      </w:r>
      <w:r w:rsidRPr="00932F02">
        <w:t>нудительная изоляция пациента должны использ</w:t>
      </w:r>
      <w:r w:rsidRPr="00932F02">
        <w:t>о</w:t>
      </w:r>
      <w:r w:rsidRPr="00932F02">
        <w:t>ваться только в соответствии с официально утвержденными процедурами психиатрических заведений и только в тех случаях, когда это является единственным имеющимся средством предотвращения непосредственного или неизбежного ущерба пациенту и др</w:t>
      </w:r>
      <w:r w:rsidRPr="00932F02">
        <w:t>у</w:t>
      </w:r>
      <w:r w:rsidRPr="00932F02">
        <w:t>гим лицам. Они должны применяться только в течение периода</w:t>
      </w:r>
      <w:r>
        <w:t>, когда это явл</w:t>
      </w:r>
      <w:r>
        <w:t>я</w:t>
      </w:r>
      <w:r>
        <w:t xml:space="preserve">ется абсолютно </w:t>
      </w:r>
      <w:r w:rsidRPr="00932F02">
        <w:t>необходим</w:t>
      </w:r>
      <w:r>
        <w:t>ым</w:t>
      </w:r>
      <w:r w:rsidRPr="00932F02">
        <w:t xml:space="preserve"> для этой цели". Таким образом, ключевой при</w:t>
      </w:r>
      <w:r w:rsidRPr="00932F02">
        <w:t>н</w:t>
      </w:r>
      <w:r w:rsidRPr="00932F02">
        <w:t>цип, лежащий в основе применения принудительной изоляции и/или механич</w:t>
      </w:r>
      <w:r w:rsidRPr="00932F02">
        <w:t>е</w:t>
      </w:r>
      <w:r w:rsidRPr="00932F02">
        <w:t>ских средств усмирения, заключается в том, что они должны использоваться лишь в качестве крайнего средства, когда все другие варианты были уже ра</w:t>
      </w:r>
      <w:r w:rsidRPr="00932F02">
        <w:t>с</w:t>
      </w:r>
      <w:r w:rsidRPr="00932F02">
        <w:t>смотрены</w:t>
      </w:r>
      <w:r>
        <w:t>,</w:t>
      </w:r>
      <w:r w:rsidRPr="00932F02">
        <w:t xml:space="preserve"> и не могут применяться дольше, чем это необходимо для данной ц</w:t>
      </w:r>
      <w:r w:rsidRPr="00932F02">
        <w:t>е</w:t>
      </w:r>
      <w:r w:rsidRPr="00932F02">
        <w:t>ли.</w:t>
      </w:r>
    </w:p>
    <w:p w:rsidR="00AC535B" w:rsidRPr="008B3D61" w:rsidRDefault="00AC535B" w:rsidP="00CB71F2">
      <w:pPr>
        <w:pStyle w:val="SingleTxtGR0"/>
      </w:pPr>
      <w:r w:rsidRPr="008B3D61">
        <w:t>215.</w:t>
      </w:r>
      <w:r>
        <w:tab/>
        <w:t>Закон о психическом здоровье 2001 года предусматривает лишение св</w:t>
      </w:r>
      <w:r>
        <w:t>о</w:t>
      </w:r>
      <w:r>
        <w:t>боды путем принудительной изоляции и механических средств усмирения до</w:t>
      </w:r>
      <w:r>
        <w:t>б</w:t>
      </w:r>
      <w:r>
        <w:t>ровольных пациентов. Комиссия по психическому здоровью убеждена в том, что применение принудительной изоляции и механических средств усмирения добровольного пациента должно быть связано с изучением вопроса о том, явл</w:t>
      </w:r>
      <w:r>
        <w:t>я</w:t>
      </w:r>
      <w:r>
        <w:t>ется ли оправданной принудительная госпитализация пациента по причине психического расстройства и, если да, должна соблюдаться соответствующая процед</w:t>
      </w:r>
      <w:r>
        <w:t>у</w:t>
      </w:r>
      <w:r>
        <w:t>ра.</w:t>
      </w:r>
    </w:p>
    <w:p w:rsidR="00AC535B" w:rsidRPr="008B3D61" w:rsidRDefault="00AC535B" w:rsidP="00CB71F2">
      <w:pPr>
        <w:pStyle w:val="H23GR"/>
      </w:pPr>
      <w:r w:rsidRPr="00C60261">
        <w:tab/>
      </w:r>
      <w:r w:rsidRPr="00C60261">
        <w:tab/>
      </w:r>
      <w:r>
        <w:t xml:space="preserve">Статья </w:t>
      </w:r>
      <w:r w:rsidRPr="008B3D61">
        <w:t>10.2</w:t>
      </w:r>
    </w:p>
    <w:p w:rsidR="00AC535B" w:rsidRPr="008B3D61" w:rsidRDefault="00AC535B" w:rsidP="00CB71F2">
      <w:pPr>
        <w:pStyle w:val="SingleTxtGR0"/>
      </w:pPr>
      <w:r w:rsidRPr="008B3D61">
        <w:t>216.</w:t>
      </w:r>
      <w:r>
        <w:tab/>
        <w:t>Как отмечалось ранее, пытка является уголовно наказуемым преступл</w:t>
      </w:r>
      <w:r>
        <w:t>е</w:t>
      </w:r>
      <w:r>
        <w:t>нием, влекущим за собой пожизненное заключение. Запрет на применение п</w:t>
      </w:r>
      <w:r>
        <w:t>ы</w:t>
      </w:r>
      <w:r>
        <w:t>ток является самоочевидным в контексте обучения, обеспечиваемого разли</w:t>
      </w:r>
      <w:r>
        <w:t>ч</w:t>
      </w:r>
      <w:r>
        <w:t>ными органами.</w:t>
      </w:r>
    </w:p>
    <w:p w:rsidR="00AC535B" w:rsidRPr="008B3D61" w:rsidRDefault="00AC535B" w:rsidP="00CB71F2">
      <w:pPr>
        <w:pStyle w:val="H1GR0"/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Статья </w:t>
      </w:r>
      <w:r w:rsidRPr="008B3D61">
        <w:t>11</w:t>
      </w:r>
    </w:p>
    <w:p w:rsidR="00AC535B" w:rsidRPr="008B3D61" w:rsidRDefault="00AC535B" w:rsidP="00CB71F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Статья </w:t>
      </w:r>
      <w:r w:rsidRPr="008B3D61">
        <w:t>11</w:t>
      </w:r>
    </w:p>
    <w:p w:rsidR="00AC535B" w:rsidRPr="008B3D61" w:rsidRDefault="00AC535B" w:rsidP="00CB71F2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>
        <w:t>Задержание Национальной полицией</w:t>
      </w:r>
    </w:p>
    <w:p w:rsidR="00AC535B" w:rsidRPr="008B3D61" w:rsidRDefault="00AC535B" w:rsidP="00CB71F2">
      <w:pPr>
        <w:pStyle w:val="SingleTxtGR0"/>
      </w:pPr>
      <w:r w:rsidRPr="008B3D61">
        <w:t>217.</w:t>
      </w:r>
      <w:r>
        <w:tab/>
        <w:t>Права лиц, содержащихся под стражей в полиции, регулируются Прав</w:t>
      </w:r>
      <w:r>
        <w:t>и</w:t>
      </w:r>
      <w:r>
        <w:t>лами 1984 года о применении Закона 1987 года об уголовном правосудии (о</w:t>
      </w:r>
      <w:r>
        <w:t>б</w:t>
      </w:r>
      <w:r>
        <w:t>ращение с лицами, содержащимися под стражей в полицейских участках).</w:t>
      </w:r>
    </w:p>
    <w:p w:rsidR="00AC535B" w:rsidRPr="008B3D61" w:rsidRDefault="00AC535B" w:rsidP="00CB71F2">
      <w:pPr>
        <w:pStyle w:val="SingleTxtGR0"/>
      </w:pPr>
      <w:r w:rsidRPr="008B3D61">
        <w:t>218.</w:t>
      </w:r>
      <w:r>
        <w:tab/>
        <w:t>Междисциплинарный межучрежденческий Стратегический консульт</w:t>
      </w:r>
      <w:r>
        <w:t>а</w:t>
      </w:r>
      <w:r>
        <w:t>тивный комитет по правам человека, упомянутый в статье 10, консультирует Комиссара и высшее руководство по вопросам осуществления инициатив в о</w:t>
      </w:r>
      <w:r>
        <w:t>б</w:t>
      </w:r>
      <w:r>
        <w:t>ласти прав человека с целью проведения в рамках всей организации преобраз</w:t>
      </w:r>
      <w:r>
        <w:t>о</w:t>
      </w:r>
      <w:r>
        <w:t>вания культурного характера, особенно в областях, упомянутых в статье 11, к</w:t>
      </w:r>
      <w:r>
        <w:t>о</w:t>
      </w:r>
      <w:r>
        <w:t>торая гласит, что "каждое государство-участник систематически рассматривает правила, инструкции, методы и практику, касающиеся проведения допросов, а также у</w:t>
      </w:r>
      <w:r>
        <w:t>с</w:t>
      </w:r>
      <w:r>
        <w:t>ловия содержания под стражей и обращения с лицами, подвергнутыми любой форме ареста, задержания или тюремного заключения на любой терр</w:t>
      </w:r>
      <w:r>
        <w:t>и</w:t>
      </w:r>
      <w:r>
        <w:t>тории, находящейся под его юрисдикцией, с тем чтобы не допускать каких-либо случаев п</w:t>
      </w:r>
      <w:r>
        <w:t>ы</w:t>
      </w:r>
      <w:r>
        <w:t>ток".</w:t>
      </w:r>
    </w:p>
    <w:p w:rsidR="00AC535B" w:rsidRPr="008B3D61" w:rsidRDefault="00AC535B" w:rsidP="00CB71F2">
      <w:pPr>
        <w:pStyle w:val="H4GR"/>
      </w:pPr>
      <w:r w:rsidRPr="00C60261">
        <w:tab/>
      </w:r>
      <w:r w:rsidRPr="00C60261">
        <w:tab/>
      </w:r>
      <w:r>
        <w:t>Запись полицейских допросов</w:t>
      </w:r>
    </w:p>
    <w:p w:rsidR="00AC535B" w:rsidRPr="008B3D61" w:rsidRDefault="00AC535B" w:rsidP="00CB71F2">
      <w:pPr>
        <w:pStyle w:val="SingleTxtGR0"/>
      </w:pPr>
      <w:r w:rsidRPr="008B3D61">
        <w:t>219.</w:t>
      </w:r>
      <w:r>
        <w:tab/>
        <w:t>Запись полицейских допросов лиц, находящихся под стражей в полице</w:t>
      </w:r>
      <w:r>
        <w:t>й</w:t>
      </w:r>
      <w:r>
        <w:t>ских участках, является важной гарантией против жестокого обращения или применения пыток в случаях, когда лица были задержаны в качестве подозр</w:t>
      </w:r>
      <w:r>
        <w:t>е</w:t>
      </w:r>
      <w:r>
        <w:t>ваемых согласно соответствующим положениям закона. Согласно последнему докладу Руководящего комитета по аудио- и аудио/видеозаписи допросов з</w:t>
      </w:r>
      <w:r>
        <w:t>а</w:t>
      </w:r>
      <w:r>
        <w:t>держанных лиц имеется достаточное количество полицейских участков, обор</w:t>
      </w:r>
      <w:r>
        <w:t>у</w:t>
      </w:r>
      <w:r>
        <w:t>дованных таким образом, чтобы обеспечить запись всех допросов, как это пр</w:t>
      </w:r>
      <w:r>
        <w:t>е</w:t>
      </w:r>
      <w:r>
        <w:t>дусматривается в Правилах 1997 года о применении Закона 1984 года об уг</w:t>
      </w:r>
      <w:r>
        <w:t>о</w:t>
      </w:r>
      <w:r>
        <w:t>ловном правосудии (электронная запись допросов).</w:t>
      </w:r>
    </w:p>
    <w:p w:rsidR="00AC535B" w:rsidRPr="008B3D61" w:rsidRDefault="00AC535B" w:rsidP="00CB71F2">
      <w:pPr>
        <w:pStyle w:val="SingleTxtGR0"/>
      </w:pPr>
      <w:r w:rsidRPr="008B3D61">
        <w:t>220.</w:t>
      </w:r>
      <w:r>
        <w:tab/>
        <w:t>На практике это означает, что производится запись допросов лиц, заде</w:t>
      </w:r>
      <w:r>
        <w:t>р</w:t>
      </w:r>
      <w:r>
        <w:t>жанных в соответствии с разделом 4 Закона об уголовном правосудии 1984 г</w:t>
      </w:r>
      <w:r>
        <w:t>о</w:t>
      </w:r>
      <w:r>
        <w:t>да, разделом 30 Закона о преступлениях против государства 1939 года, Зак</w:t>
      </w:r>
      <w:r>
        <w:t>о</w:t>
      </w:r>
      <w:r>
        <w:t>ном 1976 года об уголовном правосудии (незаконная торговля наркотическими сре</w:t>
      </w:r>
      <w:r>
        <w:t>д</w:t>
      </w:r>
      <w:r>
        <w:t>ствами) и разделом 2 Закона 1996 года об уголовном правосудии (незаконная торговля наркотическими средствами). Исследование, проведенное полице</w:t>
      </w:r>
      <w:r>
        <w:t>й</w:t>
      </w:r>
      <w:r>
        <w:t>скими властями, свидетельствует о том, что записывается 98,1% всех таких д</w:t>
      </w:r>
      <w:r>
        <w:t>о</w:t>
      </w:r>
      <w:r>
        <w:t>просов. В меньшинстве случаев допросы не записывались, но это было об</w:t>
      </w:r>
      <w:r>
        <w:t>у</w:t>
      </w:r>
      <w:r>
        <w:t>словлено, главным образом, нежеланием арестованного, чтобы допрос запис</w:t>
      </w:r>
      <w:r>
        <w:t>ы</w:t>
      </w:r>
      <w:r>
        <w:t xml:space="preserve">вался, или тем, что оборудование было занято или не могло быть использовано по какой-либо иной причине. </w:t>
      </w:r>
    </w:p>
    <w:p w:rsidR="00AC535B" w:rsidRPr="008B3D61" w:rsidRDefault="00AC535B" w:rsidP="00CB71F2">
      <w:pPr>
        <w:pStyle w:val="H4GR"/>
      </w:pPr>
      <w:r w:rsidRPr="002257AF">
        <w:tab/>
      </w:r>
      <w:r w:rsidRPr="002257AF">
        <w:tab/>
      </w:r>
      <w:r>
        <w:t>Инспекция Национальной полиции</w:t>
      </w:r>
    </w:p>
    <w:p w:rsidR="00AC535B" w:rsidRPr="008B3D61" w:rsidRDefault="00AC535B" w:rsidP="00CB71F2">
      <w:pPr>
        <w:pStyle w:val="SingleTxtGR0"/>
      </w:pPr>
      <w:r w:rsidRPr="008B3D61">
        <w:t>221.</w:t>
      </w:r>
      <w:r>
        <w:tab/>
        <w:t>Инспекция консультирует Министра юстиции, равноправия и законод</w:t>
      </w:r>
      <w:r>
        <w:t>а</w:t>
      </w:r>
      <w:r>
        <w:t>тельных реформ по вопросам наиболее передовой полицейской практики.</w:t>
      </w:r>
    </w:p>
    <w:p w:rsidR="00AC535B" w:rsidRPr="008B3D61" w:rsidRDefault="00AC535B" w:rsidP="00CB71F2">
      <w:pPr>
        <w:pStyle w:val="SingleTxtGR0"/>
      </w:pPr>
      <w:r w:rsidRPr="008B3D61">
        <w:t>222.</w:t>
      </w:r>
      <w:r>
        <w:tab/>
        <w:t>Основная деятельность Инспекции касается вопросов функционирования Национальной полиции и управления ею. Инспекции проводятся по просьбе или с согласия Министра юстиции, равноправия и законодательных реформ. При проведении проверок и расследований Инспекция взаимодействует с с</w:t>
      </w:r>
      <w:r>
        <w:t>о</w:t>
      </w:r>
      <w:r>
        <w:t>трудниками полиции на всех уровнях − от высшего руководства в штаб-квартире до сотрудников, имеющих оперативные обязанности. Инспекция та</w:t>
      </w:r>
      <w:r>
        <w:t>к</w:t>
      </w:r>
      <w:r>
        <w:t>же взаимодействует с общинами, которые она обслуживает. Инспекция пров</w:t>
      </w:r>
      <w:r>
        <w:t>о</w:t>
      </w:r>
      <w:r>
        <w:t>дит всесторонний анализ политики и процедур Национальной полиции и сра</w:t>
      </w:r>
      <w:r>
        <w:t>в</w:t>
      </w:r>
      <w:r>
        <w:t>нивает их с п</w:t>
      </w:r>
      <w:r>
        <w:t>е</w:t>
      </w:r>
      <w:r>
        <w:t>редовой практикой и нормами сопоставимых полицейских служб. Политика Инспекции заключается в подготовке кратких отчетов, содержащих практич</w:t>
      </w:r>
      <w:r>
        <w:t>е</w:t>
      </w:r>
      <w:r>
        <w:t>ские рекомендации, с учетом уникальных культурных условий работы ирлан</w:t>
      </w:r>
      <w:r>
        <w:t>д</w:t>
      </w:r>
      <w:r>
        <w:t>ской полиции. По закону все отчеты Инспекции должны представляться обеим палатам ирландского парл</w:t>
      </w:r>
      <w:r>
        <w:t>а</w:t>
      </w:r>
      <w:r>
        <w:t>мента.</w:t>
      </w:r>
    </w:p>
    <w:p w:rsidR="00AC535B" w:rsidRPr="008B3D61" w:rsidRDefault="00AC535B" w:rsidP="00CB71F2">
      <w:pPr>
        <w:pStyle w:val="H4GR"/>
      </w:pPr>
      <w:r w:rsidRPr="00EA3542">
        <w:tab/>
      </w:r>
      <w:r w:rsidRPr="00EA3542">
        <w:tab/>
      </w:r>
      <w:r>
        <w:t>Комиссия Уполномоченного по Национальной полиции</w:t>
      </w:r>
    </w:p>
    <w:p w:rsidR="00AC535B" w:rsidRDefault="00AC535B" w:rsidP="00CB71F2">
      <w:pPr>
        <w:pStyle w:val="SingleTxtGR0"/>
      </w:pPr>
      <w:r w:rsidRPr="008B3D61">
        <w:t>223.</w:t>
      </w:r>
      <w:r>
        <w:tab/>
        <w:t>Комиссия Уполномоченного по Национальной полиции является незав</w:t>
      </w:r>
      <w:r>
        <w:t>и</w:t>
      </w:r>
      <w:r>
        <w:t>симым органом, созданным в соответствии с Законом о Национальной полиции 2005 года, и представляет собой модель независимого механизма надзора за правопорядком в государстве. Никакой сотрудник или бывший сотрудник Н</w:t>
      </w:r>
      <w:r>
        <w:t>а</w:t>
      </w:r>
      <w:r>
        <w:t>циональной полиции не может быть членом Комиссии. Комиссию возглавляет бывший Генеральный секретарь Министерства иностранных дел. Уставные ц</w:t>
      </w:r>
      <w:r>
        <w:t>е</w:t>
      </w:r>
      <w:r>
        <w:t>ли Комиссии заключаются в обеспечении того, чтобы ее функции выполнялись эффективным и действенным образом при полной справедливости в отношении всех лиц, причастных к процедуре подачи жалоб и расследования поведения сотрудников Национальной полиции, а также в повышении общественного д</w:t>
      </w:r>
      <w:r>
        <w:t>о</w:t>
      </w:r>
      <w:r>
        <w:t>верия в процессе рассмотрения этих жалоб (см. также ниже раздел, посвяще</w:t>
      </w:r>
      <w:r>
        <w:t>н</w:t>
      </w:r>
      <w:r>
        <w:t>ный статье 12).</w:t>
      </w:r>
    </w:p>
    <w:p w:rsidR="00AC535B" w:rsidRPr="008B3D61" w:rsidRDefault="00AC535B" w:rsidP="00CB71F2">
      <w:pPr>
        <w:pStyle w:val="H4GR"/>
      </w:pPr>
      <w:r w:rsidRPr="00EA3542">
        <w:tab/>
      </w:r>
      <w:r w:rsidRPr="00EA3542">
        <w:tab/>
      </w:r>
      <w:r>
        <w:t>Содержание под стражей в тюрьме</w:t>
      </w:r>
    </w:p>
    <w:p w:rsidR="00AC535B" w:rsidRPr="008B3D61" w:rsidRDefault="00AC535B" w:rsidP="00CB71F2">
      <w:pPr>
        <w:pStyle w:val="SingleTxtGR0"/>
      </w:pPr>
      <w:r w:rsidRPr="008B3D61">
        <w:t>224.</w:t>
      </w:r>
      <w:r>
        <w:tab/>
        <w:t>Тюремные правила 2007 года, которые заменяют Правила управления тюрьмами 1947 года, вступили в силу 1 октября 2007 года. Новые Правила пр</w:t>
      </w:r>
      <w:r>
        <w:t>е</w:t>
      </w:r>
      <w:r>
        <w:t>дусматривают более строгое регламентирование использования специальных наблюдательных камер и более четкие процедуры расследования нарушений дисциплины заключенными. В целом, новые Правила предусматривают по</w:t>
      </w:r>
      <w:r>
        <w:t>д</w:t>
      </w:r>
      <w:r>
        <w:t>робные современные нормативно-правовые рамки для защиты заключенных и надлежащего управления и эксплуатации всех государственных тюремных у</w:t>
      </w:r>
      <w:r>
        <w:t>ч</w:t>
      </w:r>
      <w:r>
        <w:t xml:space="preserve">реждений. </w:t>
      </w:r>
    </w:p>
    <w:p w:rsidR="00AC535B" w:rsidRPr="008B3D61" w:rsidRDefault="00AC535B" w:rsidP="00CB71F2">
      <w:pPr>
        <w:pStyle w:val="SingleTxtGR0"/>
      </w:pPr>
      <w:r w:rsidRPr="008B3D61">
        <w:t>225.</w:t>
      </w:r>
      <w:r>
        <w:tab/>
        <w:t>Что касается обзора методов и практики лишения свободы, то они непр</w:t>
      </w:r>
      <w:r>
        <w:t>е</w:t>
      </w:r>
      <w:r>
        <w:t>рывно анализируются Ирландской тюремной службой с учетом преобладающей передовой практики. Кроме того, существуют постоянно действующие незав</w:t>
      </w:r>
      <w:r>
        <w:t>и</w:t>
      </w:r>
      <w:r>
        <w:t>симые механизмы для осуществления систематического контроля за функци</w:t>
      </w:r>
      <w:r>
        <w:t>о</w:t>
      </w:r>
      <w:r>
        <w:t>нированием пенитенциарной системы и условиями содержания под стражей и обращения со всеми задержанными лицами. К ним относятся следующие:</w:t>
      </w:r>
    </w:p>
    <w:p w:rsidR="00AC535B" w:rsidRDefault="00AC535B" w:rsidP="00CB71F2">
      <w:pPr>
        <w:pStyle w:val="SingleTxtGR0"/>
      </w:pPr>
      <w:r w:rsidRPr="008B3D61">
        <w:tab/>
      </w:r>
      <w:r>
        <w:t>a)</w:t>
      </w:r>
      <w:r>
        <w:tab/>
        <w:t>Комитеты по посещению тюрем, которые через определенные пр</w:t>
      </w:r>
      <w:r>
        <w:t>о</w:t>
      </w:r>
      <w:r>
        <w:t>межутки времени посещают находящиеся в их ведении тюрьмы и выслушивают жалобы заключенных. Комитеты по посещению тюрем имеют свободный до</w:t>
      </w:r>
      <w:r>
        <w:t>с</w:t>
      </w:r>
      <w:r>
        <w:t>туп, коллективный или индивидуальный, к каждой части тюрьмы. Комитеты по посещению тюрем отчитываются перед Министром юстиции, равноправия и законодательных реформ. Их доклады публикуются;</w:t>
      </w:r>
    </w:p>
    <w:p w:rsidR="00153284" w:rsidRDefault="00153284" w:rsidP="00CB71F2">
      <w:pPr>
        <w:pStyle w:val="SingleTxtGR0"/>
      </w:pPr>
      <w:r>
        <w:tab/>
      </w:r>
      <w:r>
        <w:rPr>
          <w:lang w:val="en-US"/>
        </w:rPr>
        <w:t>b</w:t>
      </w:r>
      <w:r>
        <w:t>)</w:t>
      </w:r>
      <w:r>
        <w:tab/>
        <w:t>инспектор тюрем</w:t>
      </w:r>
      <w:r w:rsidRPr="00CA4251">
        <w:t xml:space="preserve"> −</w:t>
      </w:r>
      <w:r>
        <w:t xml:space="preserve"> назначаемое в соответствии с законом незав</w:t>
      </w:r>
      <w:r>
        <w:t>и</w:t>
      </w:r>
      <w:r>
        <w:t>симое лицо, ответственное за проверки и отчетность об условиях содержания в тюрьмах, в том числе здоровье, безопасность и благополучие заключе</w:t>
      </w:r>
      <w:r>
        <w:t>н</w:t>
      </w:r>
      <w:r>
        <w:t>ных; и</w:t>
      </w:r>
    </w:p>
    <w:p w:rsidR="00153284" w:rsidRDefault="00153284" w:rsidP="00CB71F2">
      <w:pPr>
        <w:pStyle w:val="SingleTxtGR0"/>
      </w:pPr>
      <w:r>
        <w:tab/>
        <w:t>с)</w:t>
      </w:r>
      <w:r>
        <w:tab/>
        <w:t>Комитет Совета Европы по предупреждению пыток, бесчеловечн</w:t>
      </w:r>
      <w:r>
        <w:t>о</w:t>
      </w:r>
      <w:r>
        <w:t>го или унижающего достоинство обращения или наказания, который во время посещения того или иного государства-участника имеет право на беспрепятс</w:t>
      </w:r>
      <w:r>
        <w:t>т</w:t>
      </w:r>
      <w:r>
        <w:t>венный доступ в любое время суток к любому месту, где содержатся задержа</w:t>
      </w:r>
      <w:r>
        <w:t>н</w:t>
      </w:r>
      <w:r>
        <w:t>ные лица. На сегодняшний день Комитет посетил Ирландию</w:t>
      </w:r>
      <w:r w:rsidRPr="0093047F">
        <w:t xml:space="preserve"> </w:t>
      </w:r>
      <w:r>
        <w:t>в общей сложн</w:t>
      </w:r>
      <w:r>
        <w:t>о</w:t>
      </w:r>
      <w:r>
        <w:t>сти четыре раза: в 1993, 1998, 2002 и 2006 годах.</w:t>
      </w:r>
    </w:p>
    <w:p w:rsidR="00153284" w:rsidRDefault="00153284" w:rsidP="00CB71F2">
      <w:pPr>
        <w:pStyle w:val="H4GR"/>
      </w:pPr>
      <w:r>
        <w:tab/>
      </w:r>
      <w:r>
        <w:tab/>
        <w:t>Суды</w:t>
      </w:r>
    </w:p>
    <w:p w:rsidR="00153284" w:rsidRDefault="00153284" w:rsidP="00CB71F2">
      <w:pPr>
        <w:pStyle w:val="SingleTxtGR0"/>
      </w:pPr>
      <w:r>
        <w:t>226.</w:t>
      </w:r>
      <w:r>
        <w:tab/>
        <w:t>Право задержанных на медицинскую помощь было признано в деле</w:t>
      </w:r>
      <w:r w:rsidRPr="0093047F">
        <w:rPr>
          <w:i/>
        </w:rPr>
        <w:t xml:space="preserve"> In re the Emergency Powers Bill 1976</w:t>
      </w:r>
      <w:r w:rsidRPr="00D31B41">
        <w:t xml:space="preserve"> [1977] 1 IL 159.</w:t>
      </w:r>
      <w:r>
        <w:t xml:space="preserve"> Главный судья по этому делу также постановил, что семьи задержанных лиц должны иметь возможность по запросу удостовериться в их местонахождении, а полицейские участки и тюр</w:t>
      </w:r>
      <w:r>
        <w:t>ь</w:t>
      </w:r>
      <w:r>
        <w:t>мы должны вести учет задержа</w:t>
      </w:r>
      <w:r>
        <w:t>н</w:t>
      </w:r>
      <w:r>
        <w:t>ных лиц.</w:t>
      </w:r>
    </w:p>
    <w:p w:rsidR="00153284" w:rsidRDefault="00153284" w:rsidP="00CB71F2">
      <w:pPr>
        <w:pStyle w:val="SingleTxtGR0"/>
        <w:rPr>
          <w:szCs w:val="24"/>
        </w:rPr>
      </w:pPr>
      <w:r w:rsidRPr="008A2234">
        <w:t>227.</w:t>
      </w:r>
      <w:r w:rsidRPr="008A2234">
        <w:tab/>
      </w:r>
      <w:r>
        <w:t>В</w:t>
      </w:r>
      <w:r w:rsidRPr="008A2234">
        <w:t xml:space="preserve"> </w:t>
      </w:r>
      <w:r>
        <w:t>деле</w:t>
      </w:r>
      <w:r w:rsidRPr="008A2234">
        <w:rPr>
          <w:szCs w:val="24"/>
        </w:rPr>
        <w:t xml:space="preserve"> </w:t>
      </w:r>
      <w:r w:rsidRPr="008A2234">
        <w:rPr>
          <w:i/>
          <w:szCs w:val="24"/>
          <w:lang w:val="en-US"/>
        </w:rPr>
        <w:t>People</w:t>
      </w:r>
      <w:r w:rsidRPr="008A2234">
        <w:rPr>
          <w:i/>
          <w:szCs w:val="24"/>
        </w:rPr>
        <w:t xml:space="preserve"> (</w:t>
      </w:r>
      <w:r w:rsidRPr="008A2234">
        <w:rPr>
          <w:i/>
          <w:szCs w:val="24"/>
          <w:lang w:val="en-US"/>
        </w:rPr>
        <w:t>DPP</w:t>
      </w:r>
      <w:r w:rsidRPr="008A2234">
        <w:rPr>
          <w:i/>
          <w:szCs w:val="24"/>
        </w:rPr>
        <w:t xml:space="preserve">) </w:t>
      </w:r>
      <w:r w:rsidRPr="008A2234">
        <w:rPr>
          <w:i/>
          <w:szCs w:val="24"/>
          <w:lang w:val="en-US"/>
        </w:rPr>
        <w:t>v</w:t>
      </w:r>
      <w:r w:rsidRPr="008A2234">
        <w:rPr>
          <w:i/>
          <w:szCs w:val="24"/>
        </w:rPr>
        <w:t xml:space="preserve">. </w:t>
      </w:r>
      <w:r w:rsidRPr="008A2234">
        <w:rPr>
          <w:i/>
          <w:szCs w:val="24"/>
          <w:lang w:val="en-US"/>
        </w:rPr>
        <w:t>Quilligan</w:t>
      </w:r>
      <w:r w:rsidRPr="008A2234">
        <w:rPr>
          <w:i/>
          <w:szCs w:val="24"/>
        </w:rPr>
        <w:t xml:space="preserve"> </w:t>
      </w:r>
      <w:r w:rsidRPr="008A2234">
        <w:rPr>
          <w:szCs w:val="24"/>
        </w:rPr>
        <w:t>(</w:t>
      </w:r>
      <w:r w:rsidRPr="008A2234">
        <w:rPr>
          <w:szCs w:val="24"/>
          <w:lang w:val="en-US"/>
        </w:rPr>
        <w:t>No</w:t>
      </w:r>
      <w:r w:rsidRPr="008A2234">
        <w:rPr>
          <w:szCs w:val="24"/>
        </w:rPr>
        <w:t xml:space="preserve">. 3) [1973] 2 </w:t>
      </w:r>
      <w:r w:rsidRPr="008A2234">
        <w:rPr>
          <w:szCs w:val="24"/>
          <w:lang w:val="en-US"/>
        </w:rPr>
        <w:t>IR</w:t>
      </w:r>
      <w:r w:rsidRPr="008A2234">
        <w:rPr>
          <w:szCs w:val="24"/>
        </w:rPr>
        <w:t xml:space="preserve"> 305</w:t>
      </w:r>
      <w:r>
        <w:rPr>
          <w:szCs w:val="24"/>
        </w:rPr>
        <w:t xml:space="preserve"> судья Финлэй п</w:t>
      </w:r>
      <w:r>
        <w:rPr>
          <w:szCs w:val="24"/>
        </w:rPr>
        <w:t>е</w:t>
      </w:r>
      <w:r>
        <w:rPr>
          <w:szCs w:val="24"/>
        </w:rPr>
        <w:t>речислил меры защиты, которые должны иметься у лица, задержанного в соо</w:t>
      </w:r>
      <w:r>
        <w:rPr>
          <w:szCs w:val="24"/>
        </w:rPr>
        <w:t>т</w:t>
      </w:r>
      <w:r>
        <w:rPr>
          <w:szCs w:val="24"/>
        </w:rPr>
        <w:t>ветствии с разделом 30 Закона о преступлениях против государства. К ним о</w:t>
      </w:r>
      <w:r>
        <w:rPr>
          <w:szCs w:val="24"/>
        </w:rPr>
        <w:t>т</w:t>
      </w:r>
      <w:r>
        <w:rPr>
          <w:szCs w:val="24"/>
        </w:rPr>
        <w:t>носится право на юридическую помощь во время содержания под стражей, причем отказ в предоставлении такого права, в случае его востребования на р</w:t>
      </w:r>
      <w:r>
        <w:rPr>
          <w:szCs w:val="24"/>
        </w:rPr>
        <w:t>а</w:t>
      </w:r>
      <w:r>
        <w:rPr>
          <w:szCs w:val="24"/>
        </w:rPr>
        <w:t>зумных основаниях, может сделать содержание под стражей незаконным. Кр</w:t>
      </w:r>
      <w:r>
        <w:rPr>
          <w:szCs w:val="24"/>
        </w:rPr>
        <w:t>о</w:t>
      </w:r>
      <w:r>
        <w:rPr>
          <w:szCs w:val="24"/>
        </w:rPr>
        <w:t>ме того, задержанные лица имеют право на медицинскую помощь и на до</w:t>
      </w:r>
      <w:r>
        <w:rPr>
          <w:szCs w:val="24"/>
        </w:rPr>
        <w:t>с</w:t>
      </w:r>
      <w:r>
        <w:rPr>
          <w:szCs w:val="24"/>
        </w:rPr>
        <w:t>туп к правосудию. В рамках этого дела было также принято решение о том, что з</w:t>
      </w:r>
      <w:r>
        <w:rPr>
          <w:szCs w:val="24"/>
        </w:rPr>
        <w:t>а</w:t>
      </w:r>
      <w:r>
        <w:rPr>
          <w:szCs w:val="24"/>
        </w:rPr>
        <w:t>держанное лицо имеет право хранить молчание и связанное с ним право быть информированным об этом праве. Кроме того, судья Уэлш указал в связи с этим делом, что задержанный не должен подвергаться какой-либо форме допроса, который суды могли бы счесть пристрастным или чрезмерно утомительным, будь то по причине его характера, способа проведения, продолжительности, времени суток или его настойчивости, переходящей в травлю, в случаях, когда нет свидетельства того, что арестованное лицо четким образом указало, что ж</w:t>
      </w:r>
      <w:r>
        <w:rPr>
          <w:szCs w:val="24"/>
        </w:rPr>
        <w:t>е</w:t>
      </w:r>
      <w:r>
        <w:rPr>
          <w:szCs w:val="24"/>
        </w:rPr>
        <w:t xml:space="preserve">лает, чтобы его допрос был продолжен. </w:t>
      </w:r>
    </w:p>
    <w:p w:rsidR="00153284" w:rsidRDefault="00153284" w:rsidP="00CB71F2">
      <w:pPr>
        <w:pStyle w:val="H4GR"/>
      </w:pPr>
      <w:r>
        <w:tab/>
      </w:r>
      <w:r>
        <w:tab/>
        <w:t>Случаи применения в соответствии со статьей 40 Конституции (хабеас ко</w:t>
      </w:r>
      <w:r>
        <w:t>р</w:t>
      </w:r>
      <w:r>
        <w:t>пус)</w:t>
      </w:r>
    </w:p>
    <w:p w:rsidR="00153284" w:rsidRDefault="00153284" w:rsidP="00CB71F2">
      <w:pPr>
        <w:pStyle w:val="SingleTxtGR0"/>
        <w:rPr>
          <w:szCs w:val="24"/>
        </w:rPr>
      </w:pPr>
      <w:r>
        <w:rPr>
          <w:szCs w:val="24"/>
        </w:rPr>
        <w:t>228.</w:t>
      </w:r>
      <w:r>
        <w:rPr>
          <w:szCs w:val="24"/>
        </w:rPr>
        <w:tab/>
        <w:t>Как отмечалось ранее, основные права граждан гарантированы статьями 40−44 Конституции. Статья 40 предусматривает, что все граждане должны быть равны перед законом, и обязывает государство защищать личные права гра</w:t>
      </w:r>
      <w:r>
        <w:rPr>
          <w:szCs w:val="24"/>
        </w:rPr>
        <w:t>ж</w:t>
      </w:r>
      <w:r>
        <w:rPr>
          <w:szCs w:val="24"/>
        </w:rPr>
        <w:t>дан. Термин "личные права", как он толкуется судами, привел к признанию и защите многих прав, которые конкретным образом не упоминаются в Конст</w:t>
      </w:r>
      <w:r>
        <w:rPr>
          <w:szCs w:val="24"/>
        </w:rPr>
        <w:t>и</w:t>
      </w:r>
      <w:r>
        <w:rPr>
          <w:szCs w:val="24"/>
        </w:rPr>
        <w:t xml:space="preserve">туции. Эти "неоговоренные права" уже обсуждались в предыдущих главах. </w:t>
      </w:r>
    </w:p>
    <w:p w:rsidR="00153284" w:rsidRDefault="00153284" w:rsidP="00CB71F2">
      <w:pPr>
        <w:pStyle w:val="SingleTxtGR0"/>
        <w:rPr>
          <w:szCs w:val="24"/>
        </w:rPr>
      </w:pPr>
      <w:r>
        <w:rPr>
          <w:szCs w:val="24"/>
        </w:rPr>
        <w:t>229.</w:t>
      </w:r>
      <w:r>
        <w:rPr>
          <w:szCs w:val="24"/>
        </w:rPr>
        <w:tab/>
        <w:t>Перечисленные или явные права, содержащиеся в Конституции, включ</w:t>
      </w:r>
      <w:r>
        <w:rPr>
          <w:szCs w:val="24"/>
        </w:rPr>
        <w:t>а</w:t>
      </w:r>
      <w:r>
        <w:rPr>
          <w:szCs w:val="24"/>
        </w:rPr>
        <w:t>ют в себя, в частности, право на свободу выражения мнений, собраний и асс</w:t>
      </w:r>
      <w:r>
        <w:rPr>
          <w:szCs w:val="24"/>
        </w:rPr>
        <w:t>о</w:t>
      </w:r>
      <w:r>
        <w:rPr>
          <w:szCs w:val="24"/>
        </w:rPr>
        <w:t>циации. В статье 40 также содержатся положения, регулирующие процедуру, известную как "хабеас корпус", благодаря которой лицо может оспорить зако</w:t>
      </w:r>
      <w:r>
        <w:rPr>
          <w:szCs w:val="24"/>
        </w:rPr>
        <w:t>н</w:t>
      </w:r>
      <w:r>
        <w:rPr>
          <w:szCs w:val="24"/>
        </w:rPr>
        <w:t>ность его задержания путем выявления ошибки или нарушений при его заде</w:t>
      </w:r>
      <w:r>
        <w:rPr>
          <w:szCs w:val="24"/>
        </w:rPr>
        <w:t>р</w:t>
      </w:r>
      <w:r>
        <w:rPr>
          <w:szCs w:val="24"/>
        </w:rPr>
        <w:t>жании. Статья 40 (4) (2) гласит:</w:t>
      </w:r>
    </w:p>
    <w:p w:rsidR="00153284" w:rsidRDefault="00153284" w:rsidP="00CB71F2">
      <w:pPr>
        <w:pStyle w:val="SingleTxtGR0"/>
        <w:ind w:left="1701" w:hanging="567"/>
        <w:rPr>
          <w:szCs w:val="24"/>
        </w:rPr>
      </w:pPr>
      <w:r>
        <w:rPr>
          <w:szCs w:val="24"/>
        </w:rPr>
        <w:tab/>
        <w:t>"По жалобе, поданной любым лицом или от его имени в Высокий суд, или по утверждению судьи о том, что такое лицо содержится под стражей незаконно, Высокий суд и любой его судья, которому подается такая ж</w:t>
      </w:r>
      <w:r>
        <w:rPr>
          <w:szCs w:val="24"/>
        </w:rPr>
        <w:t>а</w:t>
      </w:r>
      <w:r>
        <w:rPr>
          <w:szCs w:val="24"/>
        </w:rPr>
        <w:t>лоба, должен незамедлительно изучить жалобу и может потребовать от лица, ответс</w:t>
      </w:r>
      <w:r>
        <w:rPr>
          <w:szCs w:val="24"/>
        </w:rPr>
        <w:t>т</w:t>
      </w:r>
      <w:r>
        <w:rPr>
          <w:szCs w:val="24"/>
        </w:rPr>
        <w:t>венного за содержание под стражей упомянутого лица, обеспечить в назначенный день явку в Высокий суд такого лица и по</w:t>
      </w:r>
      <w:r>
        <w:rPr>
          <w:szCs w:val="24"/>
        </w:rPr>
        <w:t>д</w:t>
      </w:r>
      <w:r>
        <w:rPr>
          <w:szCs w:val="24"/>
        </w:rPr>
        <w:t>твердить в письменном виде основания для его задержания, и Высокий суд должен, после того, как такое лицо предстанет перед судом и после предоставления возможности лицу, ответственному за задержание данн</w:t>
      </w:r>
      <w:r>
        <w:rPr>
          <w:szCs w:val="24"/>
        </w:rPr>
        <w:t>о</w:t>
      </w:r>
      <w:r>
        <w:rPr>
          <w:szCs w:val="24"/>
        </w:rPr>
        <w:t>го лица, обосновать его задержание, отдать распоряжение об освобожд</w:t>
      </w:r>
      <w:r>
        <w:rPr>
          <w:szCs w:val="24"/>
        </w:rPr>
        <w:t>е</w:t>
      </w:r>
      <w:r>
        <w:rPr>
          <w:szCs w:val="24"/>
        </w:rPr>
        <w:t>нии такого лица из-под стражи, если не будет установлено, что оно з</w:t>
      </w:r>
      <w:r>
        <w:rPr>
          <w:szCs w:val="24"/>
        </w:rPr>
        <w:t>а</w:t>
      </w:r>
      <w:r>
        <w:rPr>
          <w:szCs w:val="24"/>
        </w:rPr>
        <w:t>держано в соответствии с з</w:t>
      </w:r>
      <w:r>
        <w:rPr>
          <w:szCs w:val="24"/>
        </w:rPr>
        <w:t>а</w:t>
      </w:r>
      <w:r>
        <w:rPr>
          <w:szCs w:val="24"/>
        </w:rPr>
        <w:t>коном".</w:t>
      </w:r>
    </w:p>
    <w:p w:rsidR="00153284" w:rsidRDefault="00153284" w:rsidP="00CB71F2">
      <w:pPr>
        <w:pStyle w:val="SingleTxtGR0"/>
        <w:rPr>
          <w:szCs w:val="24"/>
        </w:rPr>
      </w:pPr>
      <w:r>
        <w:rPr>
          <w:szCs w:val="24"/>
        </w:rPr>
        <w:t>230.</w:t>
      </w:r>
      <w:r>
        <w:rPr>
          <w:szCs w:val="24"/>
        </w:rPr>
        <w:tab/>
        <w:t xml:space="preserve">Процедура осуществляется таким образом, что сторона, обращающаяся с жалобой на незаконное задержание, обращается </w:t>
      </w:r>
      <w:r w:rsidRPr="001C0B36">
        <w:rPr>
          <w:szCs w:val="24"/>
        </w:rPr>
        <w:t>ex parte</w:t>
      </w:r>
      <w:r>
        <w:rPr>
          <w:szCs w:val="24"/>
        </w:rPr>
        <w:t xml:space="preserve"> в суд с ходатайством издать первоначальное распоряжение в отношении должностного лица (начал</w:t>
      </w:r>
      <w:r>
        <w:rPr>
          <w:szCs w:val="24"/>
        </w:rPr>
        <w:t>ь</w:t>
      </w:r>
      <w:r>
        <w:rPr>
          <w:szCs w:val="24"/>
        </w:rPr>
        <w:t>ника тюрьмы, полицейского), предположительно ответственного за задержание соответствующего индивидуума, предстать перед судом и обосновать задерж</w:t>
      </w:r>
      <w:r>
        <w:rPr>
          <w:szCs w:val="24"/>
        </w:rPr>
        <w:t>а</w:t>
      </w:r>
      <w:r>
        <w:rPr>
          <w:szCs w:val="24"/>
        </w:rPr>
        <w:t>ние. В случае если задержание оказывается неоправданным или ошибочным, первоначальное распоряжение становится абсолютным, и лицо, в отношении которого была подана жалоба, по соответствующему приказу освобождае</w:t>
      </w:r>
      <w:r>
        <w:rPr>
          <w:szCs w:val="24"/>
        </w:rPr>
        <w:t>т</w:t>
      </w:r>
      <w:r>
        <w:rPr>
          <w:szCs w:val="24"/>
        </w:rPr>
        <w:t>ся.</w:t>
      </w:r>
    </w:p>
    <w:p w:rsidR="00153284" w:rsidRDefault="00153284" w:rsidP="00153284">
      <w:pPr>
        <w:pStyle w:val="H4GR"/>
        <w:ind w:left="1134" w:right="1179" w:hanging="1134"/>
      </w:pPr>
      <w:r>
        <w:tab/>
      </w:r>
      <w:r>
        <w:tab/>
        <w:t>Недобровольное содержание под стражей лиц, страдающих психическими расстройствами</w:t>
      </w:r>
    </w:p>
    <w:p w:rsidR="00153284" w:rsidRDefault="00153284" w:rsidP="00CB71F2">
      <w:pPr>
        <w:pStyle w:val="SingleTxtGR0"/>
        <w:rPr>
          <w:szCs w:val="24"/>
        </w:rPr>
      </w:pPr>
      <w:r>
        <w:rPr>
          <w:szCs w:val="24"/>
        </w:rPr>
        <w:t>231.</w:t>
      </w:r>
      <w:r>
        <w:rPr>
          <w:szCs w:val="24"/>
        </w:rPr>
        <w:tab/>
        <w:t>Одной из ключевых функций Комиссии по психическому здоровью, со</w:t>
      </w:r>
      <w:r>
        <w:rPr>
          <w:szCs w:val="24"/>
        </w:rPr>
        <w:t>з</w:t>
      </w:r>
      <w:r>
        <w:rPr>
          <w:szCs w:val="24"/>
        </w:rPr>
        <w:t>данной в 2002 году в соответствии с Законом о психическом здоровье 2001 г</w:t>
      </w:r>
      <w:r>
        <w:rPr>
          <w:szCs w:val="24"/>
        </w:rPr>
        <w:t>о</w:t>
      </w:r>
      <w:r>
        <w:rPr>
          <w:szCs w:val="24"/>
        </w:rPr>
        <w:t>да, является принятие всех разумных мер для защиты интересов лиц, которые принудительным образом содержатся в утвержденных центрах. Комиссия по психическому здоровью издала ряд кодексов практики и юридически обяз</w:t>
      </w:r>
      <w:r>
        <w:rPr>
          <w:szCs w:val="24"/>
        </w:rPr>
        <w:t>а</w:t>
      </w:r>
      <w:r>
        <w:rPr>
          <w:szCs w:val="24"/>
        </w:rPr>
        <w:t>тельных правил, регулирующих уход и обращение с пациентами, содержащ</w:t>
      </w:r>
      <w:r>
        <w:rPr>
          <w:szCs w:val="24"/>
        </w:rPr>
        <w:t>и</w:t>
      </w:r>
      <w:r>
        <w:rPr>
          <w:szCs w:val="24"/>
        </w:rPr>
        <w:t>мися под стражей. Комиссия намерена проводить систематические обзоры т</w:t>
      </w:r>
      <w:r>
        <w:rPr>
          <w:szCs w:val="24"/>
        </w:rPr>
        <w:t>а</w:t>
      </w:r>
      <w:r>
        <w:rPr>
          <w:szCs w:val="24"/>
        </w:rPr>
        <w:t>ких правил, регулирующих применение электроконвульсивных м</w:t>
      </w:r>
      <w:r>
        <w:rPr>
          <w:szCs w:val="24"/>
        </w:rPr>
        <w:t>е</w:t>
      </w:r>
      <w:r>
        <w:rPr>
          <w:szCs w:val="24"/>
        </w:rPr>
        <w:t>тодов лечения и использование принудительной изоляции и механических средств усмирения. Такие обзоры будут проводиться раз в два года, после чего, в случае необход</w:t>
      </w:r>
      <w:r>
        <w:rPr>
          <w:szCs w:val="24"/>
        </w:rPr>
        <w:t>и</w:t>
      </w:r>
      <w:r>
        <w:rPr>
          <w:szCs w:val="24"/>
        </w:rPr>
        <w:t>мости, правила будут пересматриваться.</w:t>
      </w:r>
    </w:p>
    <w:p w:rsidR="00153284" w:rsidRDefault="00153284" w:rsidP="00CB71F2">
      <w:pPr>
        <w:pStyle w:val="SingleTxtGR0"/>
        <w:rPr>
          <w:szCs w:val="24"/>
        </w:rPr>
      </w:pPr>
      <w:r>
        <w:rPr>
          <w:szCs w:val="24"/>
        </w:rPr>
        <w:t>232.</w:t>
      </w:r>
      <w:r>
        <w:rPr>
          <w:szCs w:val="24"/>
        </w:rPr>
        <w:tab/>
        <w:t>Согласно Закону о психическом здоровье 2001 года все больницы и др</w:t>
      </w:r>
      <w:r>
        <w:rPr>
          <w:szCs w:val="24"/>
        </w:rPr>
        <w:t>у</w:t>
      </w:r>
      <w:r>
        <w:rPr>
          <w:szCs w:val="24"/>
        </w:rPr>
        <w:t>гие стационарные учреждения по уходу и лечению людей, страдающих псих</w:t>
      </w:r>
      <w:r>
        <w:rPr>
          <w:szCs w:val="24"/>
        </w:rPr>
        <w:t>и</w:t>
      </w:r>
      <w:r>
        <w:rPr>
          <w:szCs w:val="24"/>
        </w:rPr>
        <w:t>ческими заболеваниями, должны быть зарегистрированы Комитетом по псих</w:t>
      </w:r>
      <w:r>
        <w:rPr>
          <w:szCs w:val="24"/>
        </w:rPr>
        <w:t>и</w:t>
      </w:r>
      <w:r>
        <w:rPr>
          <w:szCs w:val="24"/>
        </w:rPr>
        <w:t>ческому здоровью в качестве утвержденных центров. В ноябре 2006 года были введены нормативные положения по утвержденным центрам. Они устанавл</w:t>
      </w:r>
      <w:r>
        <w:rPr>
          <w:szCs w:val="24"/>
        </w:rPr>
        <w:t>и</w:t>
      </w:r>
      <w:r>
        <w:rPr>
          <w:szCs w:val="24"/>
        </w:rPr>
        <w:t>вают необходимые минимальные стандарты в ряде областей, включая надл</w:t>
      </w:r>
      <w:r>
        <w:rPr>
          <w:szCs w:val="24"/>
        </w:rPr>
        <w:t>е</w:t>
      </w:r>
      <w:r>
        <w:rPr>
          <w:szCs w:val="24"/>
        </w:rPr>
        <w:t>жащие подходящие условия содержания, питание и уход за пациентами, а также управление центрами. Несоблюдение этих правил является правонар</w:t>
      </w:r>
      <w:r>
        <w:rPr>
          <w:szCs w:val="24"/>
        </w:rPr>
        <w:t>у</w:t>
      </w:r>
      <w:r>
        <w:rPr>
          <w:szCs w:val="24"/>
        </w:rPr>
        <w:t>шением.</w:t>
      </w:r>
    </w:p>
    <w:p w:rsidR="00153284" w:rsidRDefault="00153284" w:rsidP="00CB71F2">
      <w:pPr>
        <w:pStyle w:val="H4GR"/>
      </w:pPr>
      <w:r>
        <w:tab/>
      </w:r>
      <w:r>
        <w:tab/>
        <w:t>Суд по вопросам психического здоровья</w:t>
      </w:r>
    </w:p>
    <w:p w:rsidR="00153284" w:rsidRDefault="00153284" w:rsidP="00CB71F2">
      <w:pPr>
        <w:pStyle w:val="SingleTxtGR0"/>
        <w:rPr>
          <w:szCs w:val="24"/>
        </w:rPr>
      </w:pPr>
      <w:r>
        <w:rPr>
          <w:szCs w:val="24"/>
        </w:rPr>
        <w:t>233.</w:t>
      </w:r>
      <w:r>
        <w:rPr>
          <w:szCs w:val="24"/>
        </w:rPr>
        <w:tab/>
        <w:t>Все случаи принудительной госпитализации автоматически рассматр</w:t>
      </w:r>
      <w:r>
        <w:rPr>
          <w:szCs w:val="24"/>
        </w:rPr>
        <w:t>и</w:t>
      </w:r>
      <w:r>
        <w:rPr>
          <w:szCs w:val="24"/>
        </w:rPr>
        <w:t>ваются независимым Судом по вопросам психического здоровья в составе трех человек: адвоката, выступающего в качестве Председателя, консультанта-психиатра и лица, не являющегося специалистом и работающим под эгидой Комиссии по психическому здоровью. Процесс рассмотрения является незав</w:t>
      </w:r>
      <w:r>
        <w:rPr>
          <w:szCs w:val="24"/>
        </w:rPr>
        <w:t>и</w:t>
      </w:r>
      <w:r>
        <w:rPr>
          <w:szCs w:val="24"/>
        </w:rPr>
        <w:t>симым, автоматическим и должен быть завершен в течение 21 дня после госп</w:t>
      </w:r>
      <w:r>
        <w:rPr>
          <w:szCs w:val="24"/>
        </w:rPr>
        <w:t>и</w:t>
      </w:r>
      <w:r>
        <w:rPr>
          <w:szCs w:val="24"/>
        </w:rPr>
        <w:t>тализации или подписания постановления о ее возобновлении. Функция суда по вопросам психического здоровья заключается в отмене или утверждении го</w:t>
      </w:r>
      <w:r>
        <w:rPr>
          <w:szCs w:val="24"/>
        </w:rPr>
        <w:t>с</w:t>
      </w:r>
      <w:r>
        <w:rPr>
          <w:szCs w:val="24"/>
        </w:rPr>
        <w:t>питализации или распоряжения о ее возобновлении. Пациенты имеют право посещать суды по вопросам психического здоровья и быть представленными юридическими представителями, назначаемыми Комиссией по психическому здоровью. Комиссия также организует независимые врачебные освидетельств</w:t>
      </w:r>
      <w:r>
        <w:rPr>
          <w:szCs w:val="24"/>
        </w:rPr>
        <w:t>о</w:t>
      </w:r>
      <w:r>
        <w:rPr>
          <w:szCs w:val="24"/>
        </w:rPr>
        <w:t>вания каждого принудительно госпитализированного пациента, которые пров</w:t>
      </w:r>
      <w:r>
        <w:rPr>
          <w:szCs w:val="24"/>
        </w:rPr>
        <w:t>о</w:t>
      </w:r>
      <w:r>
        <w:rPr>
          <w:szCs w:val="24"/>
        </w:rPr>
        <w:t>дятся консультантом-психиатром, представляющим свое закл</w:t>
      </w:r>
      <w:r>
        <w:rPr>
          <w:szCs w:val="24"/>
        </w:rPr>
        <w:t>ю</w:t>
      </w:r>
      <w:r>
        <w:rPr>
          <w:szCs w:val="24"/>
        </w:rPr>
        <w:t>чение суду.</w:t>
      </w:r>
    </w:p>
    <w:p w:rsidR="00153284" w:rsidRPr="00363FBD" w:rsidRDefault="00153284" w:rsidP="00CB71F2">
      <w:pPr>
        <w:pStyle w:val="SingleTxtGR0"/>
        <w:rPr>
          <w:szCs w:val="24"/>
        </w:rPr>
      </w:pPr>
      <w:r>
        <w:rPr>
          <w:szCs w:val="24"/>
        </w:rPr>
        <w:t>234.</w:t>
      </w:r>
      <w:r>
        <w:rPr>
          <w:szCs w:val="24"/>
        </w:rPr>
        <w:tab/>
        <w:t>Как предусматривается в Законе о психическом здоровье 2001 года, И</w:t>
      </w:r>
      <w:r>
        <w:rPr>
          <w:szCs w:val="24"/>
        </w:rPr>
        <w:t>н</w:t>
      </w:r>
      <w:r>
        <w:rPr>
          <w:szCs w:val="24"/>
        </w:rPr>
        <w:t>спектором Службы психического здоровья является психиатр-консультант, к</w:t>
      </w:r>
      <w:r>
        <w:rPr>
          <w:szCs w:val="24"/>
        </w:rPr>
        <w:t>о</w:t>
      </w:r>
      <w:r>
        <w:rPr>
          <w:szCs w:val="24"/>
        </w:rPr>
        <w:t>торый несет ответственность за ежегодное посещение и инспектирование всех ирландских стационарных центров по уходу и лечению людей, страдающих психическими заболеваниями. Инспектор может также посещать и инспектир</w:t>
      </w:r>
      <w:r>
        <w:rPr>
          <w:szCs w:val="24"/>
        </w:rPr>
        <w:t>о</w:t>
      </w:r>
      <w:r>
        <w:rPr>
          <w:szCs w:val="24"/>
        </w:rPr>
        <w:t>вать любые другие помещения, в которых оказывается психиатрическая п</w:t>
      </w:r>
      <w:r>
        <w:rPr>
          <w:szCs w:val="24"/>
        </w:rPr>
        <w:t>о</w:t>
      </w:r>
      <w:r>
        <w:rPr>
          <w:szCs w:val="24"/>
        </w:rPr>
        <w:t>мощь. Инспектор получает помощь многопрофильной гру</w:t>
      </w:r>
      <w:r>
        <w:rPr>
          <w:szCs w:val="24"/>
        </w:rPr>
        <w:t>п</w:t>
      </w:r>
      <w:r>
        <w:rPr>
          <w:szCs w:val="24"/>
        </w:rPr>
        <w:t>пы.</w:t>
      </w:r>
    </w:p>
    <w:p w:rsidR="00D312D6" w:rsidRDefault="00D312D6" w:rsidP="00CB71F2">
      <w:pPr>
        <w:pStyle w:val="SingleTxtGR0"/>
      </w:pPr>
      <w:r>
        <w:t>235.</w:t>
      </w:r>
      <w:r>
        <w:tab/>
        <w:t>В рамках инспекционного процесса Инспекция выясняет степень собл</w:t>
      </w:r>
      <w:r>
        <w:t>ю</w:t>
      </w:r>
      <w:r>
        <w:t>дения це</w:t>
      </w:r>
      <w:r>
        <w:t>н</w:t>
      </w:r>
      <w:r>
        <w:t>трами:</w:t>
      </w:r>
    </w:p>
    <w:p w:rsidR="00D312D6" w:rsidRDefault="00D312D6" w:rsidP="00CB71F2">
      <w:pPr>
        <w:pStyle w:val="SingleTxtGR0"/>
      </w:pPr>
      <w:r>
        <w:tab/>
        <w:t>а)</w:t>
      </w:r>
      <w:r>
        <w:tab/>
        <w:t>правил в отношении использования принудительной изоляции и механич</w:t>
      </w:r>
      <w:r>
        <w:t>е</w:t>
      </w:r>
      <w:r>
        <w:t>ских средств усмирения;</w:t>
      </w:r>
    </w:p>
    <w:p w:rsidR="00D312D6" w:rsidRDefault="00D312D6" w:rsidP="00CB71F2">
      <w:pPr>
        <w:pStyle w:val="SingleTxtGR0"/>
      </w:pPr>
      <w:r>
        <w:tab/>
        <w:t>b)</w:t>
      </w:r>
      <w:r>
        <w:tab/>
        <w:t>правил использования электроконвульсивной терапии; и</w:t>
      </w:r>
    </w:p>
    <w:p w:rsidR="00D312D6" w:rsidRDefault="00D312D6" w:rsidP="00CB71F2">
      <w:pPr>
        <w:pStyle w:val="SingleTxtGR0"/>
      </w:pPr>
      <w:r>
        <w:tab/>
        <w:t>с)</w:t>
      </w:r>
      <w:r>
        <w:tab/>
        <w:t>кодекса практики, подготовленного Комиссией по психическому здоровью.</w:t>
      </w:r>
    </w:p>
    <w:p w:rsidR="00D312D6" w:rsidRDefault="00D312D6" w:rsidP="00CB71F2">
      <w:pPr>
        <w:pStyle w:val="SingleTxtGR0"/>
      </w:pPr>
      <w:r>
        <w:t>236.</w:t>
      </w:r>
      <w:r>
        <w:tab/>
        <w:t>Она также следит за соблюдением правил, касающихся работы утве</w:t>
      </w:r>
      <w:r>
        <w:t>р</w:t>
      </w:r>
      <w:r>
        <w:t>жденных центров. Инспекция имеет различные полномочия для посещения и инспектирования центров, п</w:t>
      </w:r>
      <w:r>
        <w:t>о</w:t>
      </w:r>
      <w:r>
        <w:t>лучения информации от персонала и принятия свидетельств под присягой. Доклад и</w:t>
      </w:r>
      <w:r>
        <w:t>н</w:t>
      </w:r>
      <w:r>
        <w:t>спекции ежегодно публикуется.</w:t>
      </w:r>
    </w:p>
    <w:p w:rsidR="00D312D6" w:rsidRDefault="00D312D6" w:rsidP="00CB71F2">
      <w:pPr>
        <w:pStyle w:val="SingleTxtGR0"/>
      </w:pPr>
      <w:r>
        <w:t>237.</w:t>
      </w:r>
      <w:r>
        <w:tab/>
        <w:t>Действие Закона о психическом здоровье 2001 года было рассмотрено Министром здравоохранения и по вопросам охраны детства в 2006 году, и в р</w:t>
      </w:r>
      <w:r>
        <w:t>е</w:t>
      </w:r>
      <w:r>
        <w:t>зультате этого обзора в настоящее время находится на рассмотрении ряд незн</w:t>
      </w:r>
      <w:r>
        <w:t>а</w:t>
      </w:r>
      <w:r>
        <w:t>чительных поправок. В апреле 2008 года Комиссией по психическому здоровью был подготовлен и представлен Министру здравоохранения и по вопросам о</w:t>
      </w:r>
      <w:r>
        <w:t>х</w:t>
      </w:r>
      <w:r>
        <w:t>раны детства доклад о действии части 2 Закона (принудительная госпитализ</w:t>
      </w:r>
      <w:r>
        <w:t>а</w:t>
      </w:r>
      <w:r>
        <w:t xml:space="preserve">ция лиц в утвержденных центрах), и ее рекомендации находятся в настоящее время на рассмотрении. </w:t>
      </w:r>
    </w:p>
    <w:p w:rsidR="00D312D6" w:rsidRPr="00BC2E5B" w:rsidRDefault="00D312D6" w:rsidP="00CB71F2">
      <w:pPr>
        <w:pStyle w:val="H4GR"/>
        <w:ind w:left="1120" w:right="1114" w:hanging="1120"/>
      </w:pPr>
      <w:r>
        <w:tab/>
      </w:r>
      <w:r>
        <w:tab/>
        <w:t>Принудительное содержание под стражей лиц, страдающих психическими расстройствами в контексте уголовного правосудия и роль Наблюдательного совета по психическому здоровью (уголовное право)</w:t>
      </w:r>
    </w:p>
    <w:p w:rsidR="00D312D6" w:rsidRDefault="00D312D6" w:rsidP="00CB71F2">
      <w:pPr>
        <w:pStyle w:val="SingleTxtGR0"/>
      </w:pPr>
      <w:r>
        <w:t>238.</w:t>
      </w:r>
      <w:r>
        <w:tab/>
        <w:t>Закон 2006 года об уголовном праве (психические заболевания) пред</w:t>
      </w:r>
      <w:r>
        <w:t>у</w:t>
      </w:r>
      <w:r>
        <w:t>сматривает современную законодательную базу для лечения лиц, страдающих психическими расстройствами, которые обвиняются в совершении преступл</w:t>
      </w:r>
      <w:r>
        <w:t>е</w:t>
      </w:r>
      <w:r>
        <w:t>ний или были признаны невиновными в их совершении по причине невменя</w:t>
      </w:r>
      <w:r>
        <w:t>е</w:t>
      </w:r>
      <w:r>
        <w:t>мости, и вследствие этого содерж</w:t>
      </w:r>
      <w:r>
        <w:t>а</w:t>
      </w:r>
      <w:r>
        <w:t>щимися в специальных учреждениях или центрах. Закон также предусматривает законодательную базу для лечения з</w:t>
      </w:r>
      <w:r>
        <w:t>а</w:t>
      </w:r>
      <w:r>
        <w:t>ключенных, которые, как было установлено, страдают психическими расстро</w:t>
      </w:r>
      <w:r>
        <w:t>й</w:t>
      </w:r>
      <w:r>
        <w:t>ствами и которых также требуется содержать в этих учрежд</w:t>
      </w:r>
      <w:r>
        <w:t>е</w:t>
      </w:r>
      <w:r>
        <w:t xml:space="preserve">ниях. </w:t>
      </w:r>
    </w:p>
    <w:p w:rsidR="00D312D6" w:rsidRDefault="00D312D6" w:rsidP="00CB71F2">
      <w:pPr>
        <w:pStyle w:val="SingleTxtGR0"/>
      </w:pPr>
      <w:r>
        <w:t>239.</w:t>
      </w:r>
      <w:r>
        <w:tab/>
        <w:t>В частности, Закон предусматривает существование Наблюдательного совета по психическому здоровью (уголовное право), роль которого заключае</w:t>
      </w:r>
      <w:r>
        <w:t>т</w:t>
      </w:r>
      <w:r>
        <w:t>ся в рассмотрении вопросов о содержании в специальных учреждениях таких лиц. Совет обязан обеспечить рассмотрение вопроса о целесообразности пр</w:t>
      </w:r>
      <w:r>
        <w:t>о</w:t>
      </w:r>
      <w:r>
        <w:t>дления госпитализации пациента через определенные интервалы времени (не превышающие шести месяцев) по его усмотрению. Совет является независ</w:t>
      </w:r>
      <w:r>
        <w:t>и</w:t>
      </w:r>
      <w:r>
        <w:t>мым при осуществлении своих функций, и предусматривается проведение зас</w:t>
      </w:r>
      <w:r>
        <w:t>е</w:t>
      </w:r>
      <w:r>
        <w:t>даний в целях рассмотрения вопроса о целесообразности продления госпитал</w:t>
      </w:r>
      <w:r>
        <w:t>и</w:t>
      </w:r>
      <w:r>
        <w:t>зации пациента, в связи с которыми он может получать материалы и другие д</w:t>
      </w:r>
      <w:r>
        <w:t>о</w:t>
      </w:r>
      <w:r>
        <w:t>казательства, которые он сочтет необходимыми. Кроме того, Совет обязан н</w:t>
      </w:r>
      <w:r>
        <w:t>а</w:t>
      </w:r>
      <w:r>
        <w:t>значить юридического представителя пациента, дело которого находится на рассмотрении, если пациент не предлагает своего представителя. Наконец, С</w:t>
      </w:r>
      <w:r>
        <w:t>о</w:t>
      </w:r>
      <w:r>
        <w:t>вет может издать такое распоряжение, которое он считает надлежащим в отн</w:t>
      </w:r>
      <w:r>
        <w:t>о</w:t>
      </w:r>
      <w:r>
        <w:t>шении данного пациента, либо для продления госпитализации, ухода или леч</w:t>
      </w:r>
      <w:r>
        <w:t>е</w:t>
      </w:r>
      <w:r>
        <w:t>ния в определенном центре, либо для его освобождения, будь то безоговорочн</w:t>
      </w:r>
      <w:r>
        <w:t>о</w:t>
      </w:r>
      <w:r>
        <w:t>го или обусловленного продолжением амбулаторного лечения или наблюден</w:t>
      </w:r>
      <w:r>
        <w:t>и</w:t>
      </w:r>
      <w:r>
        <w:t>ем, или же и тем, и другим.</w:t>
      </w:r>
    </w:p>
    <w:p w:rsidR="00D312D6" w:rsidRDefault="00D312D6" w:rsidP="00CB71F2">
      <w:pPr>
        <w:pStyle w:val="SingleTxtGR0"/>
      </w:pPr>
      <w:r>
        <w:t>240.</w:t>
      </w:r>
      <w:r>
        <w:tab/>
        <w:t>Правительство утвердило предложения о внесении поправок в Закон об уголовном праве (психические заболевания), и в настоящее время разрабатыв</w:t>
      </w:r>
      <w:r>
        <w:t>а</w:t>
      </w:r>
      <w:r>
        <w:t>ется соответству</w:t>
      </w:r>
      <w:r>
        <w:t>ю</w:t>
      </w:r>
      <w:r>
        <w:t>щий законопроект.</w:t>
      </w:r>
    </w:p>
    <w:p w:rsidR="00D312D6" w:rsidRDefault="00D312D6" w:rsidP="00CB71F2">
      <w:pPr>
        <w:pStyle w:val="SingleTxtGR0"/>
      </w:pPr>
      <w:r>
        <w:t>241.</w:t>
      </w:r>
      <w:r>
        <w:tab/>
        <w:t>Предложения касаются двух областей Закона. Первая связана со случа</w:t>
      </w:r>
      <w:r>
        <w:t>я</w:t>
      </w:r>
      <w:r>
        <w:t>ми, когда речь может идти о способности того или иного лица предстать перед судом. Поправка предусматривает рассмотрение судьей объективного медици</w:t>
      </w:r>
      <w:r>
        <w:t>н</w:t>
      </w:r>
      <w:r>
        <w:t>ского заключения перед тем, как он примет решение о направлении лица на первоначальную психиатрическую экспертизу в опр</w:t>
      </w:r>
      <w:r>
        <w:t>е</w:t>
      </w:r>
      <w:r>
        <w:t xml:space="preserve">деленный центр. </w:t>
      </w:r>
    </w:p>
    <w:p w:rsidR="00D312D6" w:rsidRDefault="00D312D6" w:rsidP="00CB71F2">
      <w:pPr>
        <w:pStyle w:val="SingleTxtGR0"/>
      </w:pPr>
      <w:r>
        <w:t>242.</w:t>
      </w:r>
      <w:r>
        <w:tab/>
        <w:t>В настоящее время Закон предусматривает, что Наблюдательный совет по психическому здоровью (уголовное право), созданный в соответствии с Зак</w:t>
      </w:r>
      <w:r>
        <w:t>о</w:t>
      </w:r>
      <w:r>
        <w:t>ном 2006 года, должен регулярно рассматривать вопрос о целесообразности продления госпитализации лиц, направленных в определенный центр в соо</w:t>
      </w:r>
      <w:r>
        <w:t>т</w:t>
      </w:r>
      <w:r>
        <w:t>ветствии с Законом 2006 года. Совет может вынести постановление об освоб</w:t>
      </w:r>
      <w:r>
        <w:t>о</w:t>
      </w:r>
      <w:r>
        <w:t>ждении такого лица безоговорочно или при соблюдении ряда условий при о</w:t>
      </w:r>
      <w:r>
        <w:t>п</w:t>
      </w:r>
      <w:r>
        <w:t>ределенных обстоятельствах. Вторая поправка позволит Совету принимать м</w:t>
      </w:r>
      <w:r>
        <w:t>е</w:t>
      </w:r>
      <w:r>
        <w:t>ры для наблюдения за пациентами, выписанными из соотве</w:t>
      </w:r>
      <w:r>
        <w:t>т</w:t>
      </w:r>
      <w:r>
        <w:t>ствующего центра на определенных усл</w:t>
      </w:r>
      <w:r>
        <w:t>о</w:t>
      </w:r>
      <w:r>
        <w:t>виях.</w:t>
      </w:r>
    </w:p>
    <w:p w:rsidR="00D312D6" w:rsidRPr="006653A0" w:rsidRDefault="00D312D6" w:rsidP="00CB71F2">
      <w:pPr>
        <w:pStyle w:val="H4GR"/>
      </w:pPr>
      <w:r>
        <w:tab/>
      </w:r>
      <w:r>
        <w:tab/>
        <w:t>Детские исправительные школы</w:t>
      </w:r>
    </w:p>
    <w:p w:rsidR="00D312D6" w:rsidRDefault="00D312D6" w:rsidP="00CB71F2">
      <w:pPr>
        <w:pStyle w:val="SingleTxtGR0"/>
      </w:pPr>
      <w:r>
        <w:t>243.</w:t>
      </w:r>
      <w:r>
        <w:tab/>
        <w:t>По решению суда дети-правонарушители содержатся в детских исправ</w:t>
      </w:r>
      <w:r>
        <w:t>и</w:t>
      </w:r>
      <w:r>
        <w:t>тельных школах. Функционирование этих школ регулируется положениями З</w:t>
      </w:r>
      <w:r>
        <w:t>а</w:t>
      </w:r>
      <w:r>
        <w:t>кона о детях 2001 года с внесенными в него поправками. Соответствующие п</w:t>
      </w:r>
      <w:r>
        <w:t>о</w:t>
      </w:r>
      <w:r>
        <w:t>ложения этого Закона вступили в силу 1 марта 2007 года, после чего ответс</w:t>
      </w:r>
      <w:r>
        <w:t>т</w:t>
      </w:r>
      <w:r>
        <w:t>венность за эти школы перешла от Министерства образования и науки к И</w:t>
      </w:r>
      <w:r>
        <w:t>р</w:t>
      </w:r>
      <w:r>
        <w:t>ландской судебной службе по делам несовершеннолетних − исполнительному органу Министерства юстиции, равноправия и законодательных реформ. Ист</w:t>
      </w:r>
      <w:r>
        <w:t>о</w:t>
      </w:r>
      <w:r>
        <w:t>рически сложилось так, что в школах находились дети в возрасте до 16 лет. В марте 2007 года этот возраст был увеличен до 18 лет для девочек и будет та</w:t>
      </w:r>
      <w:r>
        <w:t>к</w:t>
      </w:r>
      <w:r>
        <w:t>же увеличен до 18 лет</w:t>
      </w:r>
      <w:r w:rsidRPr="00DB438B">
        <w:t xml:space="preserve"> </w:t>
      </w:r>
      <w:r>
        <w:t>для мальчиков, как только будет обеспечено достаточно ме</w:t>
      </w:r>
      <w:r>
        <w:t>с</w:t>
      </w:r>
      <w:r>
        <w:t>т для их размещения.</w:t>
      </w:r>
    </w:p>
    <w:p w:rsidR="00D312D6" w:rsidRDefault="00D312D6" w:rsidP="00CB71F2">
      <w:pPr>
        <w:pStyle w:val="SingleTxtGR0"/>
      </w:pPr>
      <w:r>
        <w:t>244.</w:t>
      </w:r>
      <w:r>
        <w:tab/>
        <w:t>Цели детских исправительных школ изложены в разделе 158 Закона, к</w:t>
      </w:r>
      <w:r>
        <w:t>о</w:t>
      </w:r>
      <w:r>
        <w:t>торый гл</w:t>
      </w:r>
      <w:r>
        <w:t>а</w:t>
      </w:r>
      <w:r>
        <w:t>сит:</w:t>
      </w:r>
    </w:p>
    <w:p w:rsidR="00D312D6" w:rsidRDefault="00D312D6" w:rsidP="00CB71F2">
      <w:pPr>
        <w:pStyle w:val="SingleTxtGR0"/>
        <w:ind w:left="1701"/>
      </w:pPr>
      <w:r>
        <w:t>"Основной целью детских исправительных школ является обеспечение надлежащих образовательных и учебных программ и инфраструктуры для детей, н</w:t>
      </w:r>
      <w:r>
        <w:t>а</w:t>
      </w:r>
      <w:r>
        <w:t>правленных в них судом</w:t>
      </w:r>
    </w:p>
    <w:p w:rsidR="00D312D6" w:rsidRDefault="00D312D6" w:rsidP="00CB71F2">
      <w:pPr>
        <w:pStyle w:val="SingleTxtGR0"/>
        <w:ind w:left="1701"/>
      </w:pPr>
      <w:r>
        <w:tab/>
        <w:t>а)</w:t>
      </w:r>
      <w:r>
        <w:tab/>
        <w:t>с учетом их здоровья, безопасности, благополучия и интер</w:t>
      </w:r>
      <w:r>
        <w:t>е</w:t>
      </w:r>
      <w:r>
        <w:t>сов, в том числе физического, психологического и эмоционального бл</w:t>
      </w:r>
      <w:r>
        <w:t>а</w:t>
      </w:r>
      <w:r>
        <w:t>гополучия;</w:t>
      </w:r>
    </w:p>
    <w:p w:rsidR="00D312D6" w:rsidRDefault="00D312D6" w:rsidP="00CB71F2">
      <w:pPr>
        <w:pStyle w:val="SingleTxtGR0"/>
        <w:ind w:left="1701"/>
      </w:pPr>
      <w:r>
        <w:tab/>
        <w:t>b)</w:t>
      </w:r>
      <w:r>
        <w:tab/>
        <w:t>для обеспечения надлежащего ухода, руководства и контроля за ними;</w:t>
      </w:r>
    </w:p>
    <w:p w:rsidR="00D312D6" w:rsidRDefault="00D312D6" w:rsidP="00CB71F2">
      <w:pPr>
        <w:pStyle w:val="SingleTxtGR0"/>
        <w:ind w:left="1701"/>
      </w:pPr>
      <w:r>
        <w:tab/>
        <w:t>с)</w:t>
      </w:r>
      <w:r>
        <w:tab/>
        <w:t>для сохранения и развития удовлетворительных отношений между ними и их семьями;</w:t>
      </w:r>
    </w:p>
    <w:p w:rsidR="00D312D6" w:rsidRDefault="00D312D6" w:rsidP="00CB71F2">
      <w:pPr>
        <w:pStyle w:val="SingleTxtGR0"/>
        <w:ind w:left="1701"/>
      </w:pPr>
      <w:r>
        <w:tab/>
        <w:t>d)</w:t>
      </w:r>
      <w:r>
        <w:tab/>
        <w:t>для обеспечения надлежащего морального и дисциплинарн</w:t>
      </w:r>
      <w:r>
        <w:t>о</w:t>
      </w:r>
      <w:r>
        <w:t>го во</w:t>
      </w:r>
      <w:r>
        <w:t>з</w:t>
      </w:r>
      <w:r>
        <w:t>действия на них; и</w:t>
      </w:r>
    </w:p>
    <w:p w:rsidR="00D312D6" w:rsidRDefault="00D312D6" w:rsidP="00CB71F2">
      <w:pPr>
        <w:pStyle w:val="SingleTxtGR0"/>
        <w:ind w:left="1701"/>
      </w:pPr>
      <w:r>
        <w:tab/>
        <w:t>е)</w:t>
      </w:r>
      <w:r>
        <w:tab/>
        <w:t>для признания личной, культурной и языковой самобытности ка</w:t>
      </w:r>
      <w:r>
        <w:t>ж</w:t>
      </w:r>
      <w:r>
        <w:t>дого из них,</w:t>
      </w:r>
    </w:p>
    <w:p w:rsidR="00D8624D" w:rsidRDefault="00D8624D" w:rsidP="00D8624D">
      <w:pPr>
        <w:pStyle w:val="SingleTxtGR0"/>
        <w:ind w:left="1701"/>
      </w:pPr>
      <w:r>
        <w:t>с тем чтобы содействовать их реинтеграции в общество и подгот</w:t>
      </w:r>
      <w:r>
        <w:t>о</w:t>
      </w:r>
      <w:r>
        <w:t>вить их к тому, чтобы они могли занять свое место в обществе как лица, собл</w:t>
      </w:r>
      <w:r>
        <w:t>ю</w:t>
      </w:r>
      <w:r>
        <w:t>дающие закон и способные вносить позитивный и продуктивный вклад в общество".</w:t>
      </w:r>
    </w:p>
    <w:p w:rsidR="005D60E8" w:rsidRDefault="005D60E8" w:rsidP="005D60E8">
      <w:pPr>
        <w:pStyle w:val="SingleTxtGR0"/>
      </w:pPr>
      <w:r>
        <w:t>245.</w:t>
      </w:r>
      <w:r>
        <w:tab/>
        <w:t>Что касается дисциплины, то раздел 201 Закона о детях 2001 года пред</w:t>
      </w:r>
      <w:r>
        <w:t>у</w:t>
      </w:r>
      <w:r>
        <w:t>сматрив</w:t>
      </w:r>
      <w:r>
        <w:t>а</w:t>
      </w:r>
      <w:r>
        <w:t>ет, что:</w:t>
      </w:r>
    </w:p>
    <w:p w:rsidR="005D60E8" w:rsidRPr="00723795" w:rsidRDefault="005D60E8" w:rsidP="005D60E8">
      <w:pPr>
        <w:pStyle w:val="SingleTxtGR0"/>
        <w:ind w:left="1701"/>
      </w:pPr>
      <w:r>
        <w:t>"1)</w:t>
      </w:r>
      <w:r>
        <w:tab/>
        <w:t>Любой ребенок, который нарушает правила детской исправител</w:t>
      </w:r>
      <w:r>
        <w:t>ь</w:t>
      </w:r>
      <w:r>
        <w:t>ной школы, по указанию директора может быть подвергнут дисципл</w:t>
      </w:r>
      <w:r>
        <w:t>и</w:t>
      </w:r>
      <w:r>
        <w:t>нарной мере, которая должна приниматься разумным образом и в пред</w:t>
      </w:r>
      <w:r>
        <w:t>е</w:t>
      </w:r>
      <w:r>
        <w:t>лах установле</w:t>
      </w:r>
      <w:r>
        <w:t>н</w:t>
      </w:r>
      <w:r>
        <w:t>ных границ.</w:t>
      </w:r>
    </w:p>
    <w:p w:rsidR="00E358C9" w:rsidRDefault="00E358C9" w:rsidP="00A03BDC">
      <w:pPr>
        <w:pStyle w:val="SingleTxtGR0"/>
        <w:ind w:left="1701"/>
      </w:pPr>
      <w:r>
        <w:t>2)</w:t>
      </w:r>
      <w:r>
        <w:tab/>
        <w:t>Без ущерба для права Министра устанавливать ограничения для дисциплинарных мер в отношении детей, содержащихся в детских испр</w:t>
      </w:r>
      <w:r>
        <w:t>а</w:t>
      </w:r>
      <w:r>
        <w:t>вительных школах, должны быть запрещены следующие формы дисци</w:t>
      </w:r>
      <w:r>
        <w:t>п</w:t>
      </w:r>
      <w:r>
        <w:t>линарного наказ</w:t>
      </w:r>
      <w:r>
        <w:t>а</w:t>
      </w:r>
      <w:r>
        <w:t>ния:</w:t>
      </w:r>
    </w:p>
    <w:p w:rsidR="00E358C9" w:rsidRDefault="00E358C9" w:rsidP="00CB71F2">
      <w:pPr>
        <w:pStyle w:val="SingleTxtGR0"/>
        <w:ind w:left="1701" w:hanging="567"/>
      </w:pPr>
      <w:r>
        <w:tab/>
      </w:r>
      <w:r>
        <w:tab/>
        <w:t>а)</w:t>
      </w:r>
      <w:r>
        <w:tab/>
        <w:t xml:space="preserve">телесные наказания или любые другие формы физического насилия, </w:t>
      </w:r>
    </w:p>
    <w:p w:rsidR="00E358C9" w:rsidRDefault="00E358C9" w:rsidP="00CB71F2">
      <w:pPr>
        <w:pStyle w:val="SingleTxtGR0"/>
      </w:pPr>
      <w:r>
        <w:tab/>
      </w:r>
      <w:r>
        <w:tab/>
        <w:t>b)</w:t>
      </w:r>
      <w:r>
        <w:tab/>
        <w:t>лишение пищи и воды,</w:t>
      </w:r>
    </w:p>
    <w:p w:rsidR="00E358C9" w:rsidRDefault="00E358C9" w:rsidP="00CB71F2">
      <w:pPr>
        <w:pStyle w:val="SingleTxtGR0"/>
        <w:ind w:left="1701" w:hanging="567"/>
      </w:pPr>
      <w:r>
        <w:tab/>
      </w:r>
      <w:r>
        <w:tab/>
        <w:t>с)</w:t>
      </w:r>
      <w:r>
        <w:tab/>
        <w:t>обращение, которое на разумных основаниях можно считать пагубным для физического, психологического или эмоционального бл</w:t>
      </w:r>
      <w:r>
        <w:t>а</w:t>
      </w:r>
      <w:r>
        <w:t>гопол</w:t>
      </w:r>
      <w:r>
        <w:t>у</w:t>
      </w:r>
      <w:r>
        <w:t xml:space="preserve">чия, или </w:t>
      </w:r>
    </w:p>
    <w:p w:rsidR="00E358C9" w:rsidRDefault="00E358C9" w:rsidP="00CB71F2">
      <w:pPr>
        <w:pStyle w:val="SingleTxtGR0"/>
        <w:ind w:left="1701" w:hanging="567"/>
      </w:pPr>
      <w:r>
        <w:tab/>
      </w:r>
      <w:r>
        <w:tab/>
        <w:t>d)</w:t>
      </w:r>
      <w:r>
        <w:tab/>
        <w:t>обращение, являющееся жестоким, бесчеловечным или ун</w:t>
      </w:r>
      <w:r>
        <w:t>и</w:t>
      </w:r>
      <w:r>
        <w:t>жающим человеческое достоинство".</w:t>
      </w:r>
    </w:p>
    <w:p w:rsidR="00E358C9" w:rsidRDefault="00E358C9" w:rsidP="00CB71F2">
      <w:pPr>
        <w:pStyle w:val="SingleTxtGR0"/>
      </w:pPr>
      <w:r>
        <w:t>246.</w:t>
      </w:r>
      <w:r>
        <w:tab/>
        <w:t>На детские исправительные школы распространяется ряд положений об инспекциях и контроле, в том числе ежегодных инспекциях, совершаемых уполномоченным лицом. В октябре 2008 года для проведения инспекций де</w:t>
      </w:r>
      <w:r>
        <w:t>т</w:t>
      </w:r>
      <w:r>
        <w:t>ских исправительных школ была создана инстанция по вопросам информ</w:t>
      </w:r>
      <w:r>
        <w:t>а</w:t>
      </w:r>
      <w:r>
        <w:t>ции и качества в области здравоохранения. Вопросы функционирования этих школ входят в компетенцию Уполномоченного по правам ребенка, который имеет право посещать школы и расследовать жалобы д</w:t>
      </w:r>
      <w:r>
        <w:t>е</w:t>
      </w:r>
      <w:r>
        <w:t>тей.</w:t>
      </w:r>
    </w:p>
    <w:p w:rsidR="00E358C9" w:rsidRDefault="00E358C9" w:rsidP="00CB71F2">
      <w:pPr>
        <w:pStyle w:val="H4GR"/>
      </w:pPr>
      <w:r w:rsidRPr="000B4F31">
        <w:tab/>
      </w:r>
      <w:r w:rsidRPr="000B4F31">
        <w:tab/>
      </w:r>
      <w:r>
        <w:t>Содержание под стражей просителей убежища</w:t>
      </w:r>
    </w:p>
    <w:p w:rsidR="00E358C9" w:rsidRDefault="00E358C9" w:rsidP="00CB71F2">
      <w:pPr>
        <w:pStyle w:val="SingleTxtGR0"/>
      </w:pPr>
      <w:r>
        <w:t>247.</w:t>
      </w:r>
      <w:r>
        <w:tab/>
        <w:t>Хотя содержание под стражей просителей убежища в Ирландии не явл</w:t>
      </w:r>
      <w:r>
        <w:t>я</w:t>
      </w:r>
      <w:r>
        <w:t>ется нормой, раздел 9 (8) Закона о беженцах 1996 года предусматривает соде</w:t>
      </w:r>
      <w:r>
        <w:t>р</w:t>
      </w:r>
      <w:r>
        <w:t>жание под стражей просителей убежища в предназначенном для этого месте при конкре</w:t>
      </w:r>
      <w:r>
        <w:t>т</w:t>
      </w:r>
      <w:r>
        <w:t>ных обстоятельствах, а именно:</w:t>
      </w:r>
    </w:p>
    <w:p w:rsidR="00E358C9" w:rsidRDefault="00E358C9" w:rsidP="00CB71F2">
      <w:pPr>
        <w:pStyle w:val="SingleTxtGR0"/>
        <w:ind w:left="1701" w:hanging="567"/>
      </w:pPr>
      <w:r>
        <w:tab/>
        <w:t>"когда сотрудник миграционной службы или сотрудник Национальной полиции на разумных основаниях подозревает, что проситель:</w:t>
      </w:r>
    </w:p>
    <w:p w:rsidR="00E358C9" w:rsidRDefault="00E358C9" w:rsidP="00CB71F2">
      <w:pPr>
        <w:pStyle w:val="SingleTxtGR0"/>
        <w:ind w:left="1701" w:hanging="567"/>
      </w:pPr>
      <w:r>
        <w:tab/>
      </w:r>
      <w:r>
        <w:tab/>
        <w:t>а)</w:t>
      </w:r>
      <w:r>
        <w:tab/>
        <w:t>представляет угрозу национальной безопасности или общ</w:t>
      </w:r>
      <w:r>
        <w:t>е</w:t>
      </w:r>
      <w:r>
        <w:t>ственному порядку в государстве,</w:t>
      </w:r>
    </w:p>
    <w:p w:rsidR="00E358C9" w:rsidRDefault="00E358C9" w:rsidP="00CB71F2">
      <w:pPr>
        <w:pStyle w:val="SingleTxtGR0"/>
        <w:ind w:left="1701" w:hanging="567"/>
      </w:pPr>
      <w:r>
        <w:tab/>
      </w:r>
      <w:r>
        <w:tab/>
        <w:t>b)</w:t>
      </w:r>
      <w:r>
        <w:tab/>
        <w:t>совершил серьезное неполитическое преступление за пред</w:t>
      </w:r>
      <w:r>
        <w:t>е</w:t>
      </w:r>
      <w:r>
        <w:t>лами государства,</w:t>
      </w:r>
    </w:p>
    <w:p w:rsidR="00E358C9" w:rsidRDefault="00E358C9" w:rsidP="00CB71F2">
      <w:pPr>
        <w:pStyle w:val="SingleTxtGR0"/>
        <w:ind w:left="1701" w:hanging="567"/>
      </w:pPr>
      <w:r>
        <w:tab/>
      </w:r>
      <w:r>
        <w:tab/>
        <w:t>с)</w:t>
      </w:r>
      <w:r>
        <w:tab/>
        <w:t>не предпринял разумных усилий, чтобы позволить подли</w:t>
      </w:r>
      <w:r>
        <w:t>н</w:t>
      </w:r>
      <w:r>
        <w:t>ным образом установить его личность,</w:t>
      </w:r>
    </w:p>
    <w:p w:rsidR="00E358C9" w:rsidRDefault="00E358C9" w:rsidP="00CB71F2">
      <w:pPr>
        <w:pStyle w:val="SingleTxtGR0"/>
        <w:ind w:left="1701" w:hanging="567"/>
      </w:pPr>
      <w:r>
        <w:tab/>
      </w:r>
      <w:r>
        <w:tab/>
        <w:t>d)</w:t>
      </w:r>
      <w:r>
        <w:tab/>
        <w:t>намеревается избежать высылки из государства в случае, е</w:t>
      </w:r>
      <w:r>
        <w:t>с</w:t>
      </w:r>
      <w:r>
        <w:t>ли его ходатайство о предоставлении убежища будет передано к</w:t>
      </w:r>
      <w:r>
        <w:t>а</w:t>
      </w:r>
      <w:r>
        <w:t>кой-либо стране − участнице Конвенции в соответствии с разделом 22 или без</w:t>
      </w:r>
      <w:r>
        <w:t>о</w:t>
      </w:r>
      <w:r>
        <w:t>пасной третьей стране (по смыслу этого раздела),</w:t>
      </w:r>
    </w:p>
    <w:p w:rsidR="00E358C9" w:rsidRDefault="00E358C9" w:rsidP="00CB71F2">
      <w:pPr>
        <w:pStyle w:val="SingleTxtGR0"/>
        <w:ind w:left="1701" w:hanging="567"/>
      </w:pPr>
      <w:r>
        <w:tab/>
      </w:r>
      <w:r>
        <w:tab/>
        <w:t>е)</w:t>
      </w:r>
      <w:r>
        <w:tab/>
        <w:t>намеревается покинуть государство и попасть на территорию другого государства без разрешения компетентных органов, или</w:t>
      </w:r>
    </w:p>
    <w:p w:rsidR="00E358C9" w:rsidRDefault="00E358C9" w:rsidP="00CB71F2">
      <w:pPr>
        <w:pStyle w:val="SingleTxtGR0"/>
        <w:ind w:left="1701" w:hanging="567"/>
      </w:pPr>
      <w:r>
        <w:tab/>
      </w:r>
      <w:r>
        <w:tab/>
        <w:t>f)</w:t>
      </w:r>
      <w:r>
        <w:tab/>
        <w:t>необоснованно уничтожил свое удостоверение личности или проездные документы или имеет поддельное удостоверение личности, он может задержать это лицо в установленном месте (именуемом далее в этом З</w:t>
      </w:r>
      <w:r>
        <w:t>а</w:t>
      </w:r>
      <w:r>
        <w:t>коне "местом содержания под стражей")".</w:t>
      </w:r>
    </w:p>
    <w:p w:rsidR="00E358C9" w:rsidRDefault="00E358C9" w:rsidP="00CB71F2">
      <w:pPr>
        <w:pStyle w:val="SingleTxtGR0"/>
      </w:pPr>
      <w:r>
        <w:t>248.</w:t>
      </w:r>
      <w:r>
        <w:tab/>
        <w:t>Во время таких периодов содержания под стражей проводятся посл</w:t>
      </w:r>
      <w:r>
        <w:t>е</w:t>
      </w:r>
      <w:r>
        <w:t>дующие проверки, как это предусмотрено в разделе 9 (10) и последующих ра</w:t>
      </w:r>
      <w:r>
        <w:t>з</w:t>
      </w:r>
      <w:r>
        <w:t>делах Закона.</w:t>
      </w:r>
    </w:p>
    <w:p w:rsidR="00E358C9" w:rsidRDefault="00E358C9" w:rsidP="00CB71F2">
      <w:pPr>
        <w:pStyle w:val="SingleTxtGR0"/>
      </w:pPr>
      <w:r>
        <w:t>249.</w:t>
      </w:r>
      <w:r>
        <w:tab/>
        <w:t>В разделе 9 (10) а) предусматривается, что: "Лицо, задержанное в соо</w:t>
      </w:r>
      <w:r>
        <w:t>т</w:t>
      </w:r>
      <w:r>
        <w:t>ветствии с подразделом 8, должно, как только представится возможность, пре</w:t>
      </w:r>
      <w:r>
        <w:t>д</w:t>
      </w:r>
      <w:r>
        <w:t>стать перед судьей окружного суда, назначенного в окружной суд района, в к</w:t>
      </w:r>
      <w:r>
        <w:t>о</w:t>
      </w:r>
      <w:r>
        <w:t>тором данное лицо находится под стражей".</w:t>
      </w:r>
    </w:p>
    <w:p w:rsidR="00E358C9" w:rsidRDefault="00E358C9" w:rsidP="00CB71F2">
      <w:pPr>
        <w:pStyle w:val="SingleTxtGR0"/>
      </w:pPr>
      <w:r>
        <w:t>250.</w:t>
      </w:r>
      <w:r>
        <w:tab/>
        <w:t>Раздел 9 (10) b) предусматривает, что в случае, если лицо предстает перед судьей окружного суда в соответствии с разделом 9 (10) а), судья может, если он удостоверился в том, что один или несколько пунктов а)-f) раздела 9 (8) (изл</w:t>
      </w:r>
      <w:r>
        <w:t>о</w:t>
      </w:r>
      <w:r>
        <w:t>женный выше) применяются в отношении этого лица, направить данное лицо в место содержания под стражей на период, не превышающий 21 день с момента его задержания.</w:t>
      </w:r>
    </w:p>
    <w:p w:rsidR="00E358C9" w:rsidRDefault="00E358C9" w:rsidP="00CB71F2">
      <w:pPr>
        <w:pStyle w:val="SingleTxtGR0"/>
      </w:pPr>
      <w:r>
        <w:t>251.</w:t>
      </w:r>
      <w:r>
        <w:tab/>
        <w:t>Раздел 9 (10) b) предусматривает, что судья окружного суда может вместо вынесения постановления о содержании под стражей постановить освободить лицо, которое было задержано в соответствии с разделом 9 (8).</w:t>
      </w:r>
    </w:p>
    <w:p w:rsidR="00E358C9" w:rsidRDefault="00E358C9" w:rsidP="00CB71F2">
      <w:pPr>
        <w:pStyle w:val="SingleTxtGR0"/>
      </w:pPr>
      <w:r>
        <w:t>252.</w:t>
      </w:r>
      <w:r>
        <w:tab/>
        <w:t>Раздел 9 (12) а) предусматривает, что право содержания под стражей в разделе 9 (8) не должно применяться к лицу, не достигшему 18-летнего возра</w:t>
      </w:r>
      <w:r>
        <w:t>с</w:t>
      </w:r>
      <w:r>
        <w:t>та. В разделе 9 (12) b) предусматривается, что "если и пока у сотрудника имм</w:t>
      </w:r>
      <w:r>
        <w:t>и</w:t>
      </w:r>
      <w:r>
        <w:t>грационной службы или, в соответствующем случае, сотрудника Национальной полиции имеются разумные основания полагать, что данное лицо не моложе 18 лет, положения подраздела (8) должны применяться, как если бы оно дости</w:t>
      </w:r>
      <w:r>
        <w:t>г</w:t>
      </w:r>
      <w:r>
        <w:t>ло 18-летнего возраста".</w:t>
      </w:r>
    </w:p>
    <w:p w:rsidR="00E358C9" w:rsidRDefault="00E358C9" w:rsidP="00CB71F2">
      <w:pPr>
        <w:pStyle w:val="SingleTxtGR0"/>
      </w:pPr>
      <w:r>
        <w:t>253.</w:t>
      </w:r>
      <w:r>
        <w:tab/>
        <w:t xml:space="preserve">В разделе 9 (12) с) предусматривается, что, если не состоящий в браке ребенок в возрасте до 18 лет находится под опекой какого-либо лица (будь то родителя или лица, действующего </w:t>
      </w:r>
      <w:r>
        <w:rPr>
          <w:lang w:val="en-US"/>
        </w:rPr>
        <w:t>in</w:t>
      </w:r>
      <w:r w:rsidRPr="00ED14AA">
        <w:t xml:space="preserve"> </w:t>
      </w:r>
      <w:r>
        <w:rPr>
          <w:lang w:val="en-US"/>
        </w:rPr>
        <w:t>loco</w:t>
      </w:r>
      <w:r w:rsidRPr="00ED14AA">
        <w:t xml:space="preserve"> </w:t>
      </w:r>
      <w:r>
        <w:rPr>
          <w:lang w:val="en-US"/>
        </w:rPr>
        <w:t>parentis</w:t>
      </w:r>
      <w:r>
        <w:t>, или любого иного лица) и т</w:t>
      </w:r>
      <w:r>
        <w:t>а</w:t>
      </w:r>
      <w:r>
        <w:t>кое лицо содержится под стражей в соответствии с положениями настоящего раздела, сотрудник иммиграционной службы или сотрудник Национальной п</w:t>
      </w:r>
      <w:r>
        <w:t>о</w:t>
      </w:r>
      <w:r>
        <w:t>лиции должны незамедлительно уведомить Совет по здравоохранению района, в котором данное лицо находится под стражей, о факте и обстоятельствах з</w:t>
      </w:r>
      <w:r>
        <w:t>а</w:t>
      </w:r>
      <w:r>
        <w:t>держания.</w:t>
      </w:r>
    </w:p>
    <w:p w:rsidR="00E358C9" w:rsidRDefault="00E358C9" w:rsidP="00CB71F2">
      <w:pPr>
        <w:pStyle w:val="SingleTxtGR0"/>
      </w:pPr>
      <w:r>
        <w:t>254.</w:t>
      </w:r>
      <w:r>
        <w:tab/>
        <w:t>Раздел 9 (13) предусматривает, что в случае, если судья районного суда вынес постановление об освобождении лица при определенных условиях (9 (10) b)</w:t>
      </w:r>
      <w:r w:rsidR="00AD5230">
        <w:t>)</w:t>
      </w:r>
      <w:r>
        <w:t>, сотрудник полиции может по-прежнему задерживать это лицо, если он считает, что поставленные условия не выполняются. В соответствии с разд</w:t>
      </w:r>
      <w:r>
        <w:t>е</w:t>
      </w:r>
      <w:r>
        <w:t>лом 9 (13) b) лицо, задерживаемое таким образом, должно в кратчайшие сроки пре</w:t>
      </w:r>
      <w:r>
        <w:t>д</w:t>
      </w:r>
      <w:r>
        <w:t>стать перед судьей окружного суда, который может вынести постановление о содержании под стражей этого лица в течение периода, не превышающего 21 день, или может отдать распоряжение об освобождении этого лица при опред</w:t>
      </w:r>
      <w:r>
        <w:t>е</w:t>
      </w:r>
      <w:r>
        <w:t>ленных у</w:t>
      </w:r>
      <w:r>
        <w:t>с</w:t>
      </w:r>
      <w:r>
        <w:t>ловиях.</w:t>
      </w:r>
    </w:p>
    <w:p w:rsidR="00E358C9" w:rsidRDefault="00E358C9" w:rsidP="00CB71F2">
      <w:pPr>
        <w:pStyle w:val="SingleTxtGR0"/>
      </w:pPr>
      <w:r>
        <w:t>255.</w:t>
      </w:r>
      <w:r>
        <w:tab/>
        <w:t>В разделе 9 (14) а) предусматривается, что в случае, если судья окружн</w:t>
      </w:r>
      <w:r>
        <w:t>о</w:t>
      </w:r>
      <w:r>
        <w:t>го суда вынес постановление о задержании в соответствии с разделом 9 (10) или (13), то судья окружного суда может, в случае удостоверения в том, что один или несколько пунктов изложенного выше подраздела 8 применяются к данному лицу, вынести в отношении него решение о дальнейших периодах с</w:t>
      </w:r>
      <w:r>
        <w:t>о</w:t>
      </w:r>
      <w:r>
        <w:t>держания под стражей (при этом каждый период не должен превышать 21 дня) в ожидании рассмотрения ходатайства этого лица о получении статуса беженца в с</w:t>
      </w:r>
      <w:r>
        <w:t>о</w:t>
      </w:r>
      <w:r>
        <w:t>ответствии с разделом 8 Закона 1996 года.</w:t>
      </w:r>
    </w:p>
    <w:p w:rsidR="00E358C9" w:rsidRDefault="00E358C9" w:rsidP="00CB71F2">
      <w:pPr>
        <w:pStyle w:val="SingleTxtGR0"/>
      </w:pPr>
      <w:r>
        <w:t>256.</w:t>
      </w:r>
      <w:r>
        <w:tab/>
        <w:t>Раздел 9 (14) b) предусматривает, что, если лицо, задержанное в соотве</w:t>
      </w:r>
      <w:r>
        <w:t>т</w:t>
      </w:r>
      <w:r>
        <w:t>ствии с разделом 9 (10) или 9 (13), желает покинуть государство, оно должно предстать перед судом окружного суда и судья должен, если он удостоверится, что лицо не желает до</w:t>
      </w:r>
      <w:r>
        <w:t>ж</w:t>
      </w:r>
      <w:r>
        <w:t>даться рассмотрения его ходатайства о предоставлении статуса беженца в соответствии с разделом 8 и намерено покинуть государство, дать распоряжение Министру принять меры для депортации этого лица с те</w:t>
      </w:r>
      <w:r>
        <w:t>р</w:t>
      </w:r>
      <w:r>
        <w:t>ритории г</w:t>
      </w:r>
      <w:r>
        <w:t>о</w:t>
      </w:r>
      <w:r>
        <w:t>сударства.</w:t>
      </w:r>
    </w:p>
    <w:p w:rsidR="00FA7116" w:rsidRDefault="00FA7116" w:rsidP="00CB71F2">
      <w:pPr>
        <w:pStyle w:val="SingleTxtGR0"/>
      </w:pPr>
      <w:r>
        <w:t>257.</w:t>
      </w:r>
      <w:r>
        <w:tab/>
        <w:t>Существуют всеобъемлющие правила в виде Правил 2000 года о прим</w:t>
      </w:r>
      <w:r>
        <w:t>е</w:t>
      </w:r>
      <w:r>
        <w:t>нении З</w:t>
      </w:r>
      <w:r>
        <w:t>а</w:t>
      </w:r>
      <w:r>
        <w:t>кона о беженцах 1996 года (место и условия содержания под стражей), регулиру</w:t>
      </w:r>
      <w:r>
        <w:t>ю</w:t>
      </w:r>
      <w:r>
        <w:t>щих содержание под стражей просителей убежища. На таких лиц распространяются также в соответствующих случаях правила, регулирующие содержание под стражей в тюрьмах и полицейских участках.</w:t>
      </w:r>
    </w:p>
    <w:p w:rsidR="00FA7116" w:rsidRDefault="00FA7116" w:rsidP="00CB71F2">
      <w:pPr>
        <w:pStyle w:val="SingleTxtGR0"/>
      </w:pPr>
      <w:r>
        <w:t>258.</w:t>
      </w:r>
      <w:r>
        <w:tab/>
        <w:t>Раздел 71 (1) Законопроекта 2008 года об иммиграции, проживании и з</w:t>
      </w:r>
      <w:r>
        <w:t>а</w:t>
      </w:r>
      <w:r>
        <w:t>щите о</w:t>
      </w:r>
      <w:r>
        <w:t>п</w:t>
      </w:r>
      <w:r>
        <w:t>ределит обстоятельства, при которых просители защиты могут быть арестованы или взяты под стражу. Положения этого раздела отражают полож</w:t>
      </w:r>
      <w:r>
        <w:t>е</w:t>
      </w:r>
      <w:r>
        <w:t>ния раздела 9 (8) Закона о беженцах, но предусматривают дополнительное по</w:t>
      </w:r>
      <w:r>
        <w:t>л</w:t>
      </w:r>
      <w:r>
        <w:t>номочие арестовывать и задерживать лиц при обстоятельствах, когда они под</w:t>
      </w:r>
      <w:r>
        <w:t>а</w:t>
      </w:r>
      <w:r>
        <w:t>ют ходатайство о предоставлении защиты или ходатайство о последующем пр</w:t>
      </w:r>
      <w:r>
        <w:t>е</w:t>
      </w:r>
      <w:r>
        <w:t>доставлении защиты с целью отсрочить их депортацию с территории госуда</w:t>
      </w:r>
      <w:r>
        <w:t>р</w:t>
      </w:r>
      <w:r>
        <w:t>ства.</w:t>
      </w:r>
    </w:p>
    <w:p w:rsidR="00FA7116" w:rsidRDefault="00FA7116" w:rsidP="00CB71F2">
      <w:pPr>
        <w:pStyle w:val="H4GR"/>
      </w:pPr>
      <w:r>
        <w:tab/>
      </w:r>
      <w:r>
        <w:tab/>
        <w:t>Силы обороны</w:t>
      </w:r>
    </w:p>
    <w:p w:rsidR="00FA7116" w:rsidRDefault="00FA7116" w:rsidP="00CB71F2">
      <w:pPr>
        <w:pStyle w:val="SingleTxtGR0"/>
      </w:pPr>
      <w:r>
        <w:t>259.</w:t>
      </w:r>
      <w:r>
        <w:tab/>
        <w:t>Законные полномочия, касающиеся ареста и содержания под стражей, и</w:t>
      </w:r>
      <w:r>
        <w:t>з</w:t>
      </w:r>
      <w:r>
        <w:t>ложены в разделах 171 и 172 Закона об обороне 1954 года с внесенными в него поправками. Эти положения в настоящее время находятся на рассмотрении. Ожидается, что в конце 2009 года или в начале 2010 года будет представлен з</w:t>
      </w:r>
      <w:r>
        <w:t>а</w:t>
      </w:r>
      <w:r>
        <w:t>конопроект, вносящий поправки в эти положения для обеспечения того, чтобы они были полностью совместимы со статьей 5 Европейской конвенции по пр</w:t>
      </w:r>
      <w:r>
        <w:t>а</w:t>
      </w:r>
      <w:r>
        <w:t>вам человека.</w:t>
      </w:r>
    </w:p>
    <w:p w:rsidR="00FA7116" w:rsidRDefault="00FA7116" w:rsidP="00CB71F2">
      <w:pPr>
        <w:pStyle w:val="SingleTxtGR0"/>
      </w:pPr>
      <w:r>
        <w:t>260.</w:t>
      </w:r>
      <w:r>
        <w:tab/>
        <w:t>Директива начальника военной полиции о правах лиц, содержащихся под стражей, предусматривает гарантии для таких лиц. Эти гарантии дополняют требования Закона об обороне 1954 года с внесенными в него поправками (ра</w:t>
      </w:r>
      <w:r>
        <w:t>з</w:t>
      </w:r>
      <w:r>
        <w:t>делы 171 и 172) и Правила Сил обороны (</w:t>
      </w:r>
      <w:r>
        <w:rPr>
          <w:lang w:val="en-US"/>
        </w:rPr>
        <w:t>DFR</w:t>
      </w:r>
      <w:r w:rsidRPr="00B42F8C">
        <w:t xml:space="preserve"> </w:t>
      </w:r>
      <w:r>
        <w:t>А. 7). Несмотря на положения, содержащиеся в Директиве начал</w:t>
      </w:r>
      <w:r>
        <w:t>ь</w:t>
      </w:r>
      <w:r>
        <w:t>ника военной полиции, лица, содержащиеся под стражей, пользуются такой же защитой, которая предусмотрена в "Прав</w:t>
      </w:r>
      <w:r>
        <w:t>и</w:t>
      </w:r>
      <w:r>
        <w:t>лах судей".</w:t>
      </w:r>
    </w:p>
    <w:p w:rsidR="00FA7116" w:rsidRDefault="00FA7116" w:rsidP="00CB71F2">
      <w:pPr>
        <w:pStyle w:val="SingleTxtGR0"/>
      </w:pPr>
      <w:r>
        <w:t>261.</w:t>
      </w:r>
      <w:r>
        <w:tab/>
        <w:t>Обращение с лицами, содержащимися под стражей, должно в любое вр</w:t>
      </w:r>
      <w:r>
        <w:t>е</w:t>
      </w:r>
      <w:r>
        <w:t>мя полн</w:t>
      </w:r>
      <w:r>
        <w:t>о</w:t>
      </w:r>
      <w:r>
        <w:t>стью соответствовать положениям статьи 5 Европейской конвенции по правам человека и Правилам 1987 года об обращении полиции с лицами, с</w:t>
      </w:r>
      <w:r>
        <w:t>о</w:t>
      </w:r>
      <w:r>
        <w:t>держащимися под стражей.</w:t>
      </w:r>
    </w:p>
    <w:p w:rsidR="00FA7116" w:rsidRDefault="00FA7116" w:rsidP="00CB71F2">
      <w:pPr>
        <w:pStyle w:val="H1GR0"/>
      </w:pPr>
      <w:r>
        <w:tab/>
      </w:r>
      <w:r>
        <w:tab/>
        <w:t>Статья 12</w:t>
      </w:r>
    </w:p>
    <w:p w:rsidR="00FA7116" w:rsidRDefault="00FA7116" w:rsidP="00CB71F2">
      <w:pPr>
        <w:pStyle w:val="H4GR"/>
      </w:pPr>
      <w:r>
        <w:tab/>
      </w:r>
      <w:r>
        <w:tab/>
        <w:t>Национальная полиция</w:t>
      </w:r>
    </w:p>
    <w:p w:rsidR="00FA7116" w:rsidRDefault="00FA7116" w:rsidP="00CB71F2">
      <w:pPr>
        <w:pStyle w:val="SingleTxtGR0"/>
      </w:pPr>
      <w:r>
        <w:t>262.</w:t>
      </w:r>
      <w:r>
        <w:tab/>
        <w:t>В обязанности соответствующих государственных органов входит бе</w:t>
      </w:r>
      <w:r>
        <w:t>с</w:t>
      </w:r>
      <w:r>
        <w:t>пристрас</w:t>
      </w:r>
      <w:r>
        <w:t>т</w:t>
      </w:r>
      <w:r>
        <w:t>ное, быстрое и эффективное расследование всех предполагаемых преступлений. В большинстве случаев это входит в компетенцию Национал</w:t>
      </w:r>
      <w:r>
        <w:t>ь</w:t>
      </w:r>
      <w:r>
        <w:t>ной полиции. Расследования утверждений о применении пыток или жестоком обращении со стороны сотрудников Национальной полиции могут расслед</w:t>
      </w:r>
      <w:r>
        <w:t>о</w:t>
      </w:r>
      <w:r>
        <w:t>ваться государственным органом по надзору за работой полиции − Комиссией Уполномоченного по Национальной полиции.</w:t>
      </w:r>
    </w:p>
    <w:p w:rsidR="00FA7116" w:rsidRDefault="00FA7116" w:rsidP="00CB71F2">
      <w:pPr>
        <w:pStyle w:val="H4GR"/>
      </w:pPr>
      <w:r>
        <w:tab/>
      </w:r>
      <w:r>
        <w:tab/>
        <w:t>Надзор за работой Национальной полиции</w:t>
      </w:r>
    </w:p>
    <w:p w:rsidR="00FA7116" w:rsidRDefault="00FA7116" w:rsidP="00CB71F2">
      <w:pPr>
        <w:pStyle w:val="SingleTxtGR0"/>
      </w:pPr>
      <w:r>
        <w:t>263.</w:t>
      </w:r>
      <w:r>
        <w:tab/>
        <w:t>Комиссия Уполномоченного по Национальной полиции является незав</w:t>
      </w:r>
      <w:r>
        <w:t>и</w:t>
      </w:r>
      <w:r>
        <w:t>симым о</w:t>
      </w:r>
      <w:r>
        <w:t>р</w:t>
      </w:r>
      <w:r>
        <w:t>ганом, созданным в соответствии с Законом о Национальной полиции 2005 года, и представляет собой модель независимого механизма надзора за правопорядком в государстве. Никакой сотрудник или бывший сотрудник Н</w:t>
      </w:r>
      <w:r>
        <w:t>а</w:t>
      </w:r>
      <w:r>
        <w:t>циональной полиции не может быть членом Комиссии. Комиссию возглавляет бывший Генеральный секретарь Министерства иностранных дел, а ее членами являются высокопоставленные должностные лица. Уставные цели Комиссии з</w:t>
      </w:r>
      <w:r>
        <w:t>а</w:t>
      </w:r>
      <w:r>
        <w:t>ключаются в обеспечении того, чтобы ее функции выполнялись эффективным и действенным образом при полной справедливости в отношении всех лиц, пр</w:t>
      </w:r>
      <w:r>
        <w:t>и</w:t>
      </w:r>
      <w:r>
        <w:t>частных к процедуре подачи жалоб и расследования поведения сотрудников Национальной полиции, а также в повышении общественного доверия к проц</w:t>
      </w:r>
      <w:r>
        <w:t>е</w:t>
      </w:r>
      <w:r>
        <w:t>дуре рассмотрения этих жалоб. Комиссия имеет достаточные ресурсы, и ее пе</w:t>
      </w:r>
      <w:r>
        <w:t>р</w:t>
      </w:r>
      <w:r>
        <w:t>сонал насчитывает 100 человек. Это в пять раз превышает штат сотрудников предшествующей ей организации (Совет Национальной полиции по рассмотр</w:t>
      </w:r>
      <w:r>
        <w:t>е</w:t>
      </w:r>
      <w:r>
        <w:t>нию жалоб). В число сотрудников входят высококвалифицированные специал</w:t>
      </w:r>
      <w:r>
        <w:t>и</w:t>
      </w:r>
      <w:r>
        <w:t>сты по проведению ра</w:t>
      </w:r>
      <w:r>
        <w:t>с</w:t>
      </w:r>
      <w:r>
        <w:t>следований.</w:t>
      </w:r>
    </w:p>
    <w:p w:rsidR="00FA7116" w:rsidRDefault="00FA7116" w:rsidP="00CB71F2">
      <w:pPr>
        <w:pStyle w:val="SingleTxtGR0"/>
      </w:pPr>
      <w:r>
        <w:t>264.</w:t>
      </w:r>
      <w:r>
        <w:tab/>
        <w:t>Комиссия имеет право непосредственно расследовать все жалобы и должна непосредственно расследовать жалобы, касающиеся смерти или нан</w:t>
      </w:r>
      <w:r>
        <w:t>е</w:t>
      </w:r>
      <w:r>
        <w:t>сения серьезного ущерба лицу, содержащемуся под стражей в полиции. Назн</w:t>
      </w:r>
      <w:r>
        <w:t>а</w:t>
      </w:r>
      <w:r>
        <w:t>ченные представители К</w:t>
      </w:r>
      <w:r>
        <w:t>о</w:t>
      </w:r>
      <w:r>
        <w:t>миссии Уполномоченного имеют право проводить для этой цели расследования. Если сотрудник полиции был обвинен в применении пыток, Комиссия имеет все полномочия проводить расследования и доклад</w:t>
      </w:r>
      <w:r>
        <w:t>ы</w:t>
      </w:r>
      <w:r>
        <w:t>вать о результатах Генеральному прокурору с ц</w:t>
      </w:r>
      <w:r>
        <w:t>е</w:t>
      </w:r>
      <w:r>
        <w:t>лью судебного преследования. С момента начала функционирования Комиссия Уполномоченного по Наци</w:t>
      </w:r>
      <w:r>
        <w:t>о</w:t>
      </w:r>
      <w:r>
        <w:t>нальной полиции не получила никаких жалоб, касающихся пыток. Комиссия Уполномоченного может также направлять жалобы Комиссару полиции для проведения расследования под ее надзором или без него. Она также имеет пр</w:t>
      </w:r>
      <w:r>
        <w:t>а</w:t>
      </w:r>
      <w:r>
        <w:t>во проводить расследования по собственной инициативе без получения жалобы и в случ</w:t>
      </w:r>
      <w:r>
        <w:t>а</w:t>
      </w:r>
      <w:r>
        <w:t>ях, когда это желательно в государственных интересах, рассматривать любой вопрос, который, по ее мнению, свидетельствует о возможном престу</w:t>
      </w:r>
      <w:r>
        <w:t>п</w:t>
      </w:r>
      <w:r>
        <w:t>лении или поведении</w:t>
      </w:r>
      <w:r w:rsidRPr="00975190">
        <w:t xml:space="preserve"> </w:t>
      </w:r>
      <w:r>
        <w:t>сотрудника полиции, которое оправдывало бы дисципл</w:t>
      </w:r>
      <w:r>
        <w:t>и</w:t>
      </w:r>
      <w:r>
        <w:t>нарные разбирательства. Комиссия Уполномоченного также имеет право ра</w:t>
      </w:r>
      <w:r>
        <w:t>с</w:t>
      </w:r>
      <w:r>
        <w:t>следовать любую практику, политику или процедуру полиции с целью сокращ</w:t>
      </w:r>
      <w:r>
        <w:t>е</w:t>
      </w:r>
      <w:r>
        <w:t>ния числа соответствующих поступающих жалоб. Министр может также п</w:t>
      </w:r>
      <w:r>
        <w:t>о</w:t>
      </w:r>
      <w:r>
        <w:t>просить Уполномоченного провести расследование любого дела, когда он сч</w:t>
      </w:r>
      <w:r>
        <w:t>и</w:t>
      </w:r>
      <w:r>
        <w:t>тает это целесообразным в государственных интересах.</w:t>
      </w:r>
    </w:p>
    <w:p w:rsidR="00FA7116" w:rsidRDefault="00FA7116" w:rsidP="00CB71F2">
      <w:pPr>
        <w:pStyle w:val="SingleTxtGR0"/>
      </w:pPr>
      <w:r>
        <w:t>265.</w:t>
      </w:r>
      <w:r>
        <w:tab/>
        <w:t xml:space="preserve">В период с 9 мая 2007 года по 31 декабря 2008 года Комиссия получила </w:t>
      </w:r>
      <w:r>
        <w:br/>
        <w:t>4 746 жалоб, и еще 374 вопроса были переданы ей за это время в соответствии с разделом 102 (1) Закона о национальной полиции 2005 года. Последние пре</w:t>
      </w:r>
      <w:r>
        <w:t>д</w:t>
      </w:r>
      <w:r>
        <w:t>ставляют собой вопросы, переданные Комиссарам полиции в связи со случа</w:t>
      </w:r>
      <w:r>
        <w:t>я</w:t>
      </w:r>
      <w:r>
        <w:t>ми, когда поведение сотрудника полиции могло привести к смертельному исх</w:t>
      </w:r>
      <w:r>
        <w:t>о</w:t>
      </w:r>
      <w:r>
        <w:t>ду или нанесению серьезного ущерба. Расследование по таким вопросам пр</w:t>
      </w:r>
      <w:r>
        <w:t>о</w:t>
      </w:r>
      <w:r>
        <w:t>водится, как правило, в соответствии с разделом 98 Закона о Национальной п</w:t>
      </w:r>
      <w:r>
        <w:t>о</w:t>
      </w:r>
      <w:r>
        <w:t>лиции 2005 года.</w:t>
      </w:r>
    </w:p>
    <w:p w:rsidR="00FA7116" w:rsidRPr="00C81C4E" w:rsidRDefault="00FA7116" w:rsidP="00CB71F2">
      <w:pPr>
        <w:pStyle w:val="SingleTxtGR0"/>
        <w:rPr>
          <w:szCs w:val="24"/>
        </w:rPr>
      </w:pPr>
      <w:r w:rsidRPr="00C81C4E">
        <w:rPr>
          <w:szCs w:val="24"/>
        </w:rPr>
        <w:t>266.</w:t>
      </w:r>
      <w:r w:rsidRPr="00C81C4E">
        <w:rPr>
          <w:szCs w:val="24"/>
        </w:rPr>
        <w:tab/>
        <w:t>В связи с упомянутыми выше 4 746 жалобами:</w:t>
      </w:r>
    </w:p>
    <w:p w:rsidR="00FA7116" w:rsidRPr="00C81C4E" w:rsidRDefault="00FA7116" w:rsidP="00CB71F2">
      <w:pPr>
        <w:pStyle w:val="Bullet1GR"/>
        <w:numPr>
          <w:ilvl w:val="0"/>
          <w:numId w:val="1"/>
        </w:numPr>
      </w:pPr>
      <w:r w:rsidRPr="00C81C4E">
        <w:t xml:space="preserve">173 дела были открыты в </w:t>
      </w:r>
      <w:r>
        <w:t xml:space="preserve">рамках процедуры принятия </w:t>
      </w:r>
      <w:r w:rsidRPr="00C81C4E">
        <w:t>неформальной р</w:t>
      </w:r>
      <w:r w:rsidRPr="00C81C4E">
        <w:t>е</w:t>
      </w:r>
      <w:r w:rsidRPr="00C81C4E">
        <w:t>золюции;</w:t>
      </w:r>
    </w:p>
    <w:p w:rsidR="00FA7116" w:rsidRPr="00C81C4E" w:rsidRDefault="00FA7116" w:rsidP="00CB71F2">
      <w:pPr>
        <w:pStyle w:val="Bullet1GR"/>
        <w:numPr>
          <w:ilvl w:val="0"/>
          <w:numId w:val="1"/>
        </w:numPr>
      </w:pPr>
      <w:r w:rsidRPr="00C81C4E">
        <w:t>980 случаев были расследованы при использовании некон</w:t>
      </w:r>
      <w:r>
        <w:t>тролируемых полномочий согласно</w:t>
      </w:r>
      <w:r w:rsidRPr="00C81C4E">
        <w:t xml:space="preserve"> разделу 94;</w:t>
      </w:r>
    </w:p>
    <w:p w:rsidR="00FA7116" w:rsidRPr="00C81C4E" w:rsidRDefault="00FA7116" w:rsidP="00CB71F2">
      <w:pPr>
        <w:pStyle w:val="Bullet1GR"/>
        <w:numPr>
          <w:ilvl w:val="0"/>
          <w:numId w:val="1"/>
        </w:numPr>
      </w:pPr>
      <w:r w:rsidRPr="00C81C4E">
        <w:t>184 случая были расследованы при использован</w:t>
      </w:r>
      <w:r>
        <w:t>ии</w:t>
      </w:r>
      <w:r w:rsidRPr="00C81C4E">
        <w:t xml:space="preserve"> контроли</w:t>
      </w:r>
      <w:r>
        <w:t>руемых по</w:t>
      </w:r>
      <w:r>
        <w:t>л</w:t>
      </w:r>
      <w:r>
        <w:t>номочий согласно</w:t>
      </w:r>
      <w:r w:rsidRPr="00C81C4E">
        <w:t xml:space="preserve"> ра</w:t>
      </w:r>
      <w:r w:rsidRPr="00C81C4E">
        <w:t>з</w:t>
      </w:r>
      <w:r w:rsidRPr="00C81C4E">
        <w:t>делу 94;</w:t>
      </w:r>
    </w:p>
    <w:p w:rsidR="00FA7116" w:rsidRPr="00C81C4E" w:rsidRDefault="00FA7116" w:rsidP="00CB71F2">
      <w:pPr>
        <w:pStyle w:val="Bullet1GR"/>
        <w:numPr>
          <w:ilvl w:val="0"/>
          <w:numId w:val="1"/>
        </w:numPr>
      </w:pPr>
      <w:r w:rsidRPr="00C81C4E">
        <w:t>1 280 случаев были расследованы при использовании полно</w:t>
      </w:r>
      <w:r>
        <w:t>мочий с</w:t>
      </w:r>
      <w:r>
        <w:t>о</w:t>
      </w:r>
      <w:r>
        <w:t>гласно</w:t>
      </w:r>
      <w:r w:rsidRPr="00C81C4E">
        <w:t xml:space="preserve"> ра</w:t>
      </w:r>
      <w:r w:rsidRPr="00C81C4E">
        <w:t>з</w:t>
      </w:r>
      <w:r w:rsidRPr="00C81C4E">
        <w:t>делу 98;</w:t>
      </w:r>
    </w:p>
    <w:p w:rsidR="00FA7116" w:rsidRPr="00C81C4E" w:rsidRDefault="00FA7116" w:rsidP="00CB71F2">
      <w:pPr>
        <w:pStyle w:val="Bullet1GR"/>
        <w:numPr>
          <w:ilvl w:val="0"/>
          <w:numId w:val="1"/>
        </w:numPr>
      </w:pPr>
      <w:r w:rsidRPr="00C81C4E">
        <w:t>дела по 2 718 жалобам были закрыты за этот период;</w:t>
      </w:r>
    </w:p>
    <w:p w:rsidR="00FA7116" w:rsidRPr="00C81C4E" w:rsidRDefault="00FA7116" w:rsidP="00CB71F2">
      <w:pPr>
        <w:pStyle w:val="Bullet1GR"/>
        <w:numPr>
          <w:ilvl w:val="0"/>
          <w:numId w:val="1"/>
        </w:numPr>
      </w:pPr>
      <w:r w:rsidRPr="00C81C4E">
        <w:t>1 909 случаев были признаны неприемлемыми;</w:t>
      </w:r>
    </w:p>
    <w:p w:rsidR="00FA7116" w:rsidRDefault="00FA7116" w:rsidP="00CB71F2">
      <w:pPr>
        <w:pStyle w:val="Bullet1GR"/>
        <w:numPr>
          <w:ilvl w:val="0"/>
          <w:numId w:val="1"/>
        </w:numPr>
      </w:pPr>
      <w:r w:rsidRPr="00C81C4E">
        <w:t>по 220 делам ожидается решение об их приемлемости.</w:t>
      </w:r>
    </w:p>
    <w:p w:rsidR="00FA7116" w:rsidRDefault="00FA7116" w:rsidP="00CB71F2">
      <w:pPr>
        <w:pStyle w:val="SingleTxtGR0"/>
      </w:pPr>
      <w:r>
        <w:t>267.</w:t>
      </w:r>
      <w:r>
        <w:tab/>
        <w:t>Среди дел, расследованных Комиссией Уполномоченного по Национал</w:t>
      </w:r>
      <w:r>
        <w:t>ь</w:t>
      </w:r>
      <w:r>
        <w:t>ной пол</w:t>
      </w:r>
      <w:r>
        <w:t>и</w:t>
      </w:r>
      <w:r>
        <w:t>ции:</w:t>
      </w:r>
    </w:p>
    <w:p w:rsidR="00FA7116" w:rsidRDefault="00FA7116" w:rsidP="00CB71F2">
      <w:pPr>
        <w:pStyle w:val="SingleTxtGR0"/>
      </w:pPr>
      <w:r>
        <w:tab/>
        <w:t>а)</w:t>
      </w:r>
      <w:r>
        <w:tab/>
        <w:t>37 дел были направлены Генеральному прокурору, по одному из к</w:t>
      </w:r>
      <w:r>
        <w:t>о</w:t>
      </w:r>
      <w:r>
        <w:t>торых на с</w:t>
      </w:r>
      <w:r>
        <w:t>е</w:t>
      </w:r>
      <w:r>
        <w:t>годняшний день было сделано обвинение; и</w:t>
      </w:r>
    </w:p>
    <w:p w:rsidR="00FA7116" w:rsidRPr="00C81C4E" w:rsidRDefault="00FA7116" w:rsidP="00CB71F2">
      <w:pPr>
        <w:pStyle w:val="SingleTxtGR0"/>
      </w:pPr>
      <w:r>
        <w:tab/>
      </w:r>
      <w:r>
        <w:rPr>
          <w:lang w:val="en-US"/>
        </w:rPr>
        <w:t>b</w:t>
      </w:r>
      <w:r>
        <w:t>)</w:t>
      </w:r>
      <w:r>
        <w:tab/>
        <w:t>по 25 делам были приняты дисциплинарные меры в соответствии с Правил</w:t>
      </w:r>
      <w:r>
        <w:t>а</w:t>
      </w:r>
      <w:r>
        <w:t>ми 2007 года о Национальной полиции (дисциплина).</w:t>
      </w:r>
    </w:p>
    <w:p w:rsidR="00CA3DC4" w:rsidRDefault="00CA3DC4" w:rsidP="00CB71F2">
      <w:pPr>
        <w:pStyle w:val="SingleTxtGR0"/>
      </w:pPr>
      <w:r>
        <w:t>268.</w:t>
      </w:r>
      <w:r>
        <w:tab/>
        <w:t>В этой связи важно иметь в виду, что Комиссия является по сути незав</w:t>
      </w:r>
      <w:r>
        <w:t>и</w:t>
      </w:r>
      <w:r>
        <w:t>симым следственным органом, который сообщает о результатах своих рассл</w:t>
      </w:r>
      <w:r>
        <w:t>е</w:t>
      </w:r>
      <w:r>
        <w:t>дований Наци</w:t>
      </w:r>
      <w:r>
        <w:t>о</w:t>
      </w:r>
      <w:r>
        <w:t>нальной полиции и, в соответствующих случаях, Генеральному прокурору (раздел 67 З</w:t>
      </w:r>
      <w:r>
        <w:t>а</w:t>
      </w:r>
      <w:r>
        <w:t>кона о национальной полиции 2005 года).</w:t>
      </w:r>
    </w:p>
    <w:p w:rsidR="00CA3DC4" w:rsidRDefault="00CA3DC4" w:rsidP="00CB71F2">
      <w:pPr>
        <w:pStyle w:val="SingleTxtGR0"/>
      </w:pPr>
      <w:r>
        <w:t>269.</w:t>
      </w:r>
      <w:r>
        <w:tab/>
        <w:t>Комиссия Уполномоченного признает, что существует отставание в ра</w:t>
      </w:r>
      <w:r>
        <w:t>с</w:t>
      </w:r>
      <w:r>
        <w:t>смотрении жалоб и проведении расследований, и приводит ряд факторов, кот</w:t>
      </w:r>
      <w:r>
        <w:t>о</w:t>
      </w:r>
      <w:r>
        <w:t>рые способствовали этому, главным образом кадровые вакансии и отсутствие соответствующих информац</w:t>
      </w:r>
      <w:r>
        <w:t>и</w:t>
      </w:r>
      <w:r>
        <w:t>онно-технологических систем. Тем не менее после января 2008 года вакантные должности были укомплектованы дополнительн</w:t>
      </w:r>
      <w:r>
        <w:t>ы</w:t>
      </w:r>
      <w:r>
        <w:t>ми следователями и была введена полностью разработанная система управл</w:t>
      </w:r>
      <w:r>
        <w:t>е</w:t>
      </w:r>
      <w:r>
        <w:t xml:space="preserve">ния расследованиями конкретных случаев. </w:t>
      </w:r>
    </w:p>
    <w:p w:rsidR="00CA3DC4" w:rsidRPr="001E781F" w:rsidRDefault="00CA3DC4" w:rsidP="00CB71F2">
      <w:pPr>
        <w:pStyle w:val="H4GR"/>
      </w:pPr>
      <w:r>
        <w:tab/>
      </w:r>
      <w:r>
        <w:tab/>
        <w:t>Пенитенциарная система</w:t>
      </w:r>
    </w:p>
    <w:p w:rsidR="00CA3DC4" w:rsidRDefault="00CA3DC4" w:rsidP="00CB71F2">
      <w:pPr>
        <w:pStyle w:val="SingleTxtGR0"/>
      </w:pPr>
      <w:r>
        <w:t>270.</w:t>
      </w:r>
      <w:r>
        <w:tab/>
        <w:t>Заключенный может подавать жалобы на жестокое обращение начальн</w:t>
      </w:r>
      <w:r>
        <w:t>и</w:t>
      </w:r>
      <w:r>
        <w:t>ку тюрьмы, члену Комитета по посещениям тюрем, Генеральному директору Ирландской тюремной службы или Министру юстиции, равноправия и закон</w:t>
      </w:r>
      <w:r>
        <w:t>о</w:t>
      </w:r>
      <w:r>
        <w:t>дательных реформ. Заключенный может также сообщать о соответствующем случае Национальной полиции, подавать гражданские иски о возмещении ущерба в суды или направлять жалобу любой соответствующей третьей стор</w:t>
      </w:r>
      <w:r>
        <w:t>о</w:t>
      </w:r>
      <w:r>
        <w:t>не. Правило 55 Тюремных правил 2007 года предусматривает, что начальник тюрьмы должен встречаться с заключенным, который желает видеть его или обратиться к нему с какой-либо жалобой.</w:t>
      </w:r>
    </w:p>
    <w:p w:rsidR="00CA3DC4" w:rsidRDefault="00CA3DC4" w:rsidP="00CB71F2">
      <w:pPr>
        <w:pStyle w:val="SingleTxtGR0"/>
      </w:pPr>
      <w:r>
        <w:t>271.</w:t>
      </w:r>
      <w:r>
        <w:tab/>
        <w:t>Если заключенный обращается с жалобой о жестоком обращении, н</w:t>
      </w:r>
      <w:r>
        <w:t>а</w:t>
      </w:r>
      <w:r>
        <w:t>чальник тюрьмы расследует ее. В любом случае, когда раскрывается уголовное преступление, начальник тюрьмы просит Национальную полицию провести полицейское расследование в целях получения свидетельств в поддержку уг</w:t>
      </w:r>
      <w:r>
        <w:t>о</w:t>
      </w:r>
      <w:r>
        <w:t xml:space="preserve">ловного преследования. </w:t>
      </w:r>
    </w:p>
    <w:p w:rsidR="00CA3DC4" w:rsidRDefault="00CA3DC4" w:rsidP="00CB71F2">
      <w:pPr>
        <w:pStyle w:val="SingleTxtGR0"/>
      </w:pPr>
      <w:r>
        <w:t>272.</w:t>
      </w:r>
      <w:r>
        <w:tab/>
        <w:t>На основе выводов доклада о расследовании жалобы на жестокое обр</w:t>
      </w:r>
      <w:r>
        <w:t>а</w:t>
      </w:r>
      <w:r>
        <w:t>щение начальник тюрьмы может принять решение о дисциплинарных мерах в отношении с</w:t>
      </w:r>
      <w:r>
        <w:t>о</w:t>
      </w:r>
      <w:r>
        <w:t xml:space="preserve">трудника в соответствии с Тюремными правилами 1996 года (дисциплинарный кодекс для должностных лиц). </w:t>
      </w:r>
    </w:p>
    <w:p w:rsidR="00CA3DC4" w:rsidRPr="001E781F" w:rsidRDefault="00CA3DC4" w:rsidP="00CB71F2">
      <w:pPr>
        <w:pStyle w:val="H4GR"/>
      </w:pPr>
      <w:r>
        <w:tab/>
      </w:r>
      <w:r>
        <w:tab/>
        <w:t>Инспектор тюрем</w:t>
      </w:r>
    </w:p>
    <w:p w:rsidR="00CA3DC4" w:rsidRDefault="00CA3DC4" w:rsidP="00CB71F2">
      <w:pPr>
        <w:pStyle w:val="SingleTxtGR0"/>
      </w:pPr>
      <w:r>
        <w:t>273.</w:t>
      </w:r>
      <w:r>
        <w:tab/>
        <w:t>В Законе о тюрьмах 2007 года предусматривается должность независим</w:t>
      </w:r>
      <w:r>
        <w:t>о</w:t>
      </w:r>
      <w:r>
        <w:t>го Инспектора тюрем. Инспектор имеет право проводить регулярные инспекции т</w:t>
      </w:r>
      <w:r>
        <w:t>ю</w:t>
      </w:r>
      <w:r>
        <w:t>рем и иметь доступ к любому такому учреждению в любой момент по своему выбору. Он может проверить любые хранящиеся там документы по своему у</w:t>
      </w:r>
      <w:r>
        <w:t>с</w:t>
      </w:r>
      <w:r>
        <w:t>мотрению. Он может также проводить расследования конкретного характера по просьбе Министра юстиции, равноправия и законодательных реформ. Хотя в обязанности Инспектора не входит расследование индивидуальных жалоб з</w:t>
      </w:r>
      <w:r>
        <w:t>а</w:t>
      </w:r>
      <w:r>
        <w:t>ключенных, он может расследовать обстоятельства, которые привели к подаче жалобы.</w:t>
      </w:r>
    </w:p>
    <w:p w:rsidR="00CA3DC4" w:rsidRPr="001E781F" w:rsidRDefault="00CA3DC4" w:rsidP="00CB71F2">
      <w:pPr>
        <w:pStyle w:val="H4GR"/>
      </w:pPr>
      <w:r>
        <w:tab/>
      </w:r>
      <w:r>
        <w:tab/>
        <w:t>Силы обороны</w:t>
      </w:r>
    </w:p>
    <w:p w:rsidR="00CA3DC4" w:rsidRDefault="00CA3DC4" w:rsidP="00CB71F2">
      <w:pPr>
        <w:pStyle w:val="SingleTxtGR0"/>
      </w:pPr>
      <w:r>
        <w:t>274.</w:t>
      </w:r>
      <w:r>
        <w:tab/>
        <w:t>Раздел 192 (3) Закона об обороне 1954 года с внесенными в него попра</w:t>
      </w:r>
      <w:r>
        <w:t>в</w:t>
      </w:r>
      <w:r>
        <w:t>ками предусматривает, что военно-полевой суд имеет юрисдикцию судить л</w:t>
      </w:r>
      <w:r>
        <w:t>ю</w:t>
      </w:r>
      <w:r>
        <w:t>бое лицо, на которое распространяется действие военного права, за любое пр</w:t>
      </w:r>
      <w:r>
        <w:t>е</w:t>
      </w:r>
      <w:r>
        <w:t>ступление по Закону 2000 года об уголовном праве (Конвенция Организации Объединенных Наций против пыток), когда такое лицо находилось на действ</w:t>
      </w:r>
      <w:r>
        <w:t>и</w:t>
      </w:r>
      <w:r>
        <w:t>тельной военной службе или было направлено на службу за пределами госуда</w:t>
      </w:r>
      <w:r>
        <w:t>р</w:t>
      </w:r>
      <w:r>
        <w:t>ства по любой причине, указанной в разделе 3 Закона об обороне 2006 года (поправка). Силы обороны прилагают все возможные усилия для обеспечения незамедлительного и беспристрастного расследования любого з</w:t>
      </w:r>
      <w:r>
        <w:t>а</w:t>
      </w:r>
      <w:r>
        <w:t>явления о применении пыток в отношении лица, на которого распространяется военное право и которое предположительно совершило такой акт, находясь на действ</w:t>
      </w:r>
      <w:r>
        <w:t>и</w:t>
      </w:r>
      <w:r>
        <w:t>тельной службе. Любое заявление о применении пыток в отношении лица, на которого распространяется военное право и которое предположительно сове</w:t>
      </w:r>
      <w:r>
        <w:t>р</w:t>
      </w:r>
      <w:r>
        <w:t>шило такой акт, не нах</w:t>
      </w:r>
      <w:r>
        <w:t>о</w:t>
      </w:r>
      <w:r>
        <w:t>дясь на действительной службе, будет рассматриваться Национальной полицией при полном сотрудничестве с соответствующими в</w:t>
      </w:r>
      <w:r>
        <w:t>о</w:t>
      </w:r>
      <w:r>
        <w:t>енными властями.</w:t>
      </w:r>
    </w:p>
    <w:p w:rsidR="00CA3DC4" w:rsidRDefault="00CA3DC4" w:rsidP="00CB71F2">
      <w:pPr>
        <w:pStyle w:val="SingleTxtGR0"/>
      </w:pPr>
      <w:r>
        <w:t>275.</w:t>
      </w:r>
      <w:r>
        <w:tab/>
        <w:t>Любое лицо, на которое распространяется военное право и которое пол</w:t>
      </w:r>
      <w:r>
        <w:t>у</w:t>
      </w:r>
      <w:r>
        <w:t>чает серьезные ранения в результате пыток, может стать объектом судебного расследования, производимого в соответствии с пунктом 2 Правил Сил обор</w:t>
      </w:r>
      <w:r>
        <w:t>о</w:t>
      </w:r>
      <w:r>
        <w:t xml:space="preserve">ны А.5 и Правил процедуры (Силы обороны) 2008 года. </w:t>
      </w:r>
    </w:p>
    <w:p w:rsidR="00CA3DC4" w:rsidRDefault="00CA3DC4" w:rsidP="00CB71F2">
      <w:pPr>
        <w:pStyle w:val="SingleTxtGR0"/>
      </w:pPr>
      <w:r>
        <w:t>276.</w:t>
      </w:r>
      <w:r>
        <w:tab/>
        <w:t>Любое лицо, на которое распространяется военное право и которое ум</w:t>
      </w:r>
      <w:r>
        <w:t>и</w:t>
      </w:r>
      <w:r>
        <w:t>рает или получает смертельное ранение в результате пыток, находясь на дейс</w:t>
      </w:r>
      <w:r>
        <w:t>т</w:t>
      </w:r>
      <w:r>
        <w:t>вительной службе, может стать объектом судебного расследования, производ</w:t>
      </w:r>
      <w:r>
        <w:t>и</w:t>
      </w:r>
      <w:r>
        <w:t>мого в соответствии с пунктом 2 Правил Сил обороны А.5 и Правил пр</w:t>
      </w:r>
      <w:r>
        <w:t>о</w:t>
      </w:r>
      <w:r>
        <w:t>цедуры (Силы обороны) 2008 года.</w:t>
      </w:r>
    </w:p>
    <w:p w:rsidR="00CA3DC4" w:rsidRDefault="00CA3DC4" w:rsidP="00CB71F2">
      <w:pPr>
        <w:pStyle w:val="SingleTxtGR0"/>
      </w:pPr>
      <w:r>
        <w:t>277.</w:t>
      </w:r>
      <w:r>
        <w:tab/>
        <w:t>Любое лицо, на которое распространяется военное право или которое умирает или получает смертельное ранение в результате применения пыток, н</w:t>
      </w:r>
      <w:r>
        <w:t>а</w:t>
      </w:r>
      <w:r>
        <w:t>ходясь или не находясь на действительной военной службе, может, помимо в</w:t>
      </w:r>
      <w:r>
        <w:t>ы</w:t>
      </w:r>
      <w:r>
        <w:t>шеуказанного, быть объе</w:t>
      </w:r>
      <w:r>
        <w:t>к</w:t>
      </w:r>
      <w:r>
        <w:t>том дознания коронера в соответствии с положениями Закона о коронере 1962 г</w:t>
      </w:r>
      <w:r>
        <w:t>о</w:t>
      </w:r>
      <w:r>
        <w:t>да.</w:t>
      </w:r>
    </w:p>
    <w:p w:rsidR="00CA3DC4" w:rsidRDefault="00CA3DC4" w:rsidP="00CB71F2">
      <w:pPr>
        <w:pStyle w:val="SingleTxtGR0"/>
      </w:pPr>
      <w:r>
        <w:t>278.</w:t>
      </w:r>
      <w:r>
        <w:tab/>
        <w:t>Любое заявление об акте пыток в отношении какого-либо лица, сове</w:t>
      </w:r>
      <w:r>
        <w:t>р</w:t>
      </w:r>
      <w:r>
        <w:t>шенном предположительно сотрудником Сил обороны, участвующим в миссии по поддержанию мира за рубежом, будет полностью расследоваться Военной полицией (или Национальной полицией). В случае неопровержимых доказ</w:t>
      </w:r>
      <w:r>
        <w:t>а</w:t>
      </w:r>
      <w:r>
        <w:t>тельств применения пытки обвинения будут сделаны в соответствии с разделом 169 Закона об обороне 1954 года с поправками, внесенными в него разделом 6 Закона 2000 года об уголовном правосудии (Конвенция Организации Объед</w:t>
      </w:r>
      <w:r>
        <w:t>и</w:t>
      </w:r>
      <w:r>
        <w:t>ненных Наций против пыток).</w:t>
      </w:r>
    </w:p>
    <w:p w:rsidR="00CA3DC4" w:rsidRPr="001921E0" w:rsidRDefault="00CA3DC4" w:rsidP="00CA3DC4">
      <w:pPr>
        <w:pStyle w:val="H4GR"/>
        <w:ind w:left="1134" w:right="1179" w:hanging="1134"/>
      </w:pPr>
      <w:r>
        <w:tab/>
      </w:r>
      <w:r>
        <w:tab/>
        <w:t>Рассмотрение вопроса о целесообразности продления срока принудительной госпитализации в утвержденном центре Судом по вопросам психическ</w:t>
      </w:r>
      <w:r>
        <w:t>о</w:t>
      </w:r>
      <w:r>
        <w:t xml:space="preserve">го </w:t>
      </w:r>
      <w:r>
        <w:br/>
        <w:t>здоровья</w:t>
      </w:r>
    </w:p>
    <w:p w:rsidR="00CA3DC4" w:rsidRDefault="00CA3DC4" w:rsidP="00CB71F2">
      <w:pPr>
        <w:pStyle w:val="SingleTxtGR0"/>
      </w:pPr>
      <w:r>
        <w:t>279.</w:t>
      </w:r>
      <w:r>
        <w:tab/>
        <w:t>После полного введения в действие Закона о психическом здоровье 2001 года в ноябре 2006 года все распоряжения о принудительной госпитализ</w:t>
      </w:r>
      <w:r>
        <w:t>а</w:t>
      </w:r>
      <w:r>
        <w:t>ции в утвержденных центрах или о продлении сроков принудительной госпит</w:t>
      </w:r>
      <w:r>
        <w:t>а</w:t>
      </w:r>
      <w:r>
        <w:t>лизации подлежат автоматическому и независимому рассмотрению Судом по вопросам психического зд</w:t>
      </w:r>
      <w:r>
        <w:t>о</w:t>
      </w:r>
      <w:r>
        <w:t>ровья.</w:t>
      </w:r>
    </w:p>
    <w:p w:rsidR="00CA3DC4" w:rsidRDefault="00CA3DC4" w:rsidP="00CB71F2">
      <w:pPr>
        <w:pStyle w:val="SingleTxtGR0"/>
      </w:pPr>
      <w:r>
        <w:t>280.</w:t>
      </w:r>
      <w:r>
        <w:tab/>
        <w:t>Суд по вопросам психического здоровья состоит из адвоката, выступа</w:t>
      </w:r>
      <w:r>
        <w:t>ю</w:t>
      </w:r>
      <w:r>
        <w:t>щего в к</w:t>
      </w:r>
      <w:r>
        <w:t>а</w:t>
      </w:r>
      <w:r>
        <w:t>честве его председателя, консультанта-психиатра и еще одного члена, который не является специалистом в данной области. Суд по вопросам псих</w:t>
      </w:r>
      <w:r>
        <w:t>и</w:t>
      </w:r>
      <w:r>
        <w:t>ческого здоровья должен рассмотреть распоряжение о госпитализации или ее продлении в течение 21 дня после того, как оно было отдано. Если Суд по в</w:t>
      </w:r>
      <w:r>
        <w:t>о</w:t>
      </w:r>
      <w:r>
        <w:t>просам психического здоровья удостоверяется в том, что пациент страдает пс</w:t>
      </w:r>
      <w:r>
        <w:t>и</w:t>
      </w:r>
      <w:r>
        <w:t>хическим расстройством и что была соблюдена соо</w:t>
      </w:r>
      <w:r>
        <w:t>т</w:t>
      </w:r>
      <w:r>
        <w:t>ветствующая процедура, он подтверждает распоряжение. В противном случае он отм</w:t>
      </w:r>
      <w:r>
        <w:t>е</w:t>
      </w:r>
      <w:r>
        <w:t>няет распоряжение и принимает решение об освобождении п</w:t>
      </w:r>
      <w:r>
        <w:t>а</w:t>
      </w:r>
      <w:r>
        <w:t>циента.</w:t>
      </w:r>
    </w:p>
    <w:p w:rsidR="00CA3DC4" w:rsidRDefault="00CA3DC4" w:rsidP="00CB71F2">
      <w:pPr>
        <w:pStyle w:val="SingleTxtGR0"/>
      </w:pPr>
      <w:r>
        <w:t>281.</w:t>
      </w:r>
      <w:r>
        <w:tab/>
        <w:t>В целях выполнения возложенных на него функций Суд по вопросам психического здоровья имеет такие же полномочия, как и любой другой суд, в том числе право требовать явки соответствующих людей и представления д</w:t>
      </w:r>
      <w:r>
        <w:t>о</w:t>
      </w:r>
      <w:r>
        <w:t>кументов.</w:t>
      </w:r>
    </w:p>
    <w:p w:rsidR="00CA3DC4" w:rsidRPr="00196124" w:rsidRDefault="00CA3DC4" w:rsidP="00CB71F2">
      <w:pPr>
        <w:pStyle w:val="H4GR"/>
      </w:pPr>
      <w:r>
        <w:tab/>
      </w:r>
      <w:r>
        <w:tab/>
        <w:t>Направление апелляции в Окружной суд</w:t>
      </w:r>
    </w:p>
    <w:p w:rsidR="00CA3DC4" w:rsidRDefault="00CA3DC4" w:rsidP="00CB71F2">
      <w:pPr>
        <w:pStyle w:val="SingleTxtGR0"/>
      </w:pPr>
      <w:r>
        <w:t>282.</w:t>
      </w:r>
      <w:r>
        <w:tab/>
        <w:t>Пациент, принудительно госпитализированный в соответствии с Законом о психическом здоровье 2001 года, может обжаловать решение Суда по вопр</w:t>
      </w:r>
      <w:r>
        <w:t>о</w:t>
      </w:r>
      <w:r>
        <w:t>сам психического здоровья в Окружном суде (в течение 14 дней). Пациент об</w:t>
      </w:r>
      <w:r>
        <w:t>я</w:t>
      </w:r>
      <w:r>
        <w:t>зан представить свое дело и доказать, что он/она не страдает психическим ра</w:t>
      </w:r>
      <w:r>
        <w:t>с</w:t>
      </w:r>
      <w:r>
        <w:t>стройством. Пациенты могут также обжаловать свою госпитализацию в соо</w:t>
      </w:r>
      <w:r>
        <w:t>т</w:t>
      </w:r>
      <w:r>
        <w:t>ветствии со статьей 40 Констит</w:t>
      </w:r>
      <w:r>
        <w:t>у</w:t>
      </w:r>
      <w:r>
        <w:t>ции (хабеас корпус).</w:t>
      </w:r>
    </w:p>
    <w:p w:rsidR="00A41735" w:rsidRPr="00ED564D" w:rsidRDefault="00A41735" w:rsidP="00CB71F2">
      <w:pPr>
        <w:pStyle w:val="H4GR"/>
      </w:pPr>
      <w:r>
        <w:tab/>
      </w:r>
      <w:r>
        <w:tab/>
      </w:r>
      <w:r w:rsidRPr="00ED564D">
        <w:t xml:space="preserve">Жалобы на жестокое обращение </w:t>
      </w:r>
      <w:r>
        <w:rPr>
          <w:lang w:val="en-US"/>
        </w:rPr>
        <w:t>c</w:t>
      </w:r>
      <w:r w:rsidRPr="00041540">
        <w:t xml:space="preserve"> </w:t>
      </w:r>
      <w:r w:rsidRPr="00ED564D">
        <w:t>пациент</w:t>
      </w:r>
      <w:r>
        <w:t xml:space="preserve">ами </w:t>
      </w:r>
      <w:r w:rsidRPr="00ED564D">
        <w:t>психиатрических кл</w:t>
      </w:r>
      <w:r w:rsidRPr="00ED564D">
        <w:t>и</w:t>
      </w:r>
      <w:r w:rsidRPr="00ED564D">
        <w:t>ник</w:t>
      </w:r>
    </w:p>
    <w:p w:rsidR="00A41735" w:rsidRPr="00ED564D" w:rsidRDefault="00A41735" w:rsidP="00CB71F2">
      <w:pPr>
        <w:pStyle w:val="SingleTxtGR0"/>
      </w:pPr>
      <w:r w:rsidRPr="00ED564D">
        <w:t>283.</w:t>
      </w:r>
      <w:r w:rsidRPr="00ED564D">
        <w:tab/>
        <w:t xml:space="preserve">Пациент, </w:t>
      </w:r>
      <w:r>
        <w:t xml:space="preserve">принудительно госпитализированный </w:t>
      </w:r>
      <w:r w:rsidRPr="00ED564D">
        <w:t>в соответствии с полож</w:t>
      </w:r>
      <w:r w:rsidRPr="00ED564D">
        <w:t>е</w:t>
      </w:r>
      <w:r w:rsidRPr="00ED564D">
        <w:t>ниями Закона о психическом здоровье 2001 года, имеет</w:t>
      </w:r>
      <w:r>
        <w:t>,</w:t>
      </w:r>
      <w:r w:rsidRPr="00ED564D">
        <w:t xml:space="preserve"> </w:t>
      </w:r>
      <w:r>
        <w:t xml:space="preserve">в частности, </w:t>
      </w:r>
      <w:r w:rsidRPr="00ED564D">
        <w:t xml:space="preserve">законное право в соответствии с разделом 16 Закона 2001 года, на </w:t>
      </w:r>
      <w:r>
        <w:t>правовое</w:t>
      </w:r>
      <w:r w:rsidRPr="00ED564D">
        <w:t xml:space="preserve"> представ</w:t>
      </w:r>
      <w:r w:rsidRPr="00ED564D">
        <w:t>и</w:t>
      </w:r>
      <w:r w:rsidRPr="00ED564D">
        <w:t xml:space="preserve">тельство и на общение с Инспектором </w:t>
      </w:r>
      <w:r>
        <w:t xml:space="preserve">услуг в области </w:t>
      </w:r>
      <w:r w:rsidRPr="00ED564D">
        <w:t xml:space="preserve">психического здоровья. Все </w:t>
      </w:r>
      <w:r>
        <w:t xml:space="preserve">госпитализированные </w:t>
      </w:r>
      <w:r w:rsidRPr="00ED564D">
        <w:t>лица должны получ</w:t>
      </w:r>
      <w:r>
        <w:t>и</w:t>
      </w:r>
      <w:r w:rsidRPr="00ED564D">
        <w:t xml:space="preserve">ть конкретную информацию в течение 24 часов после </w:t>
      </w:r>
      <w:r>
        <w:t xml:space="preserve">издания </w:t>
      </w:r>
      <w:r w:rsidRPr="00ED564D">
        <w:t>распоряжения о принудительной госпитализ</w:t>
      </w:r>
      <w:r w:rsidRPr="00ED564D">
        <w:t>а</w:t>
      </w:r>
      <w:r w:rsidRPr="00ED564D">
        <w:t xml:space="preserve">ции или о </w:t>
      </w:r>
      <w:r>
        <w:t>ее продлении</w:t>
      </w:r>
      <w:r w:rsidRPr="00ED564D">
        <w:t>. Письменное уведомление, предста</w:t>
      </w:r>
      <w:r w:rsidRPr="00ED564D">
        <w:t>в</w:t>
      </w:r>
      <w:r w:rsidRPr="00ED564D">
        <w:t xml:space="preserve">ляемое пациентам, должно включать </w:t>
      </w:r>
      <w:r>
        <w:t>информацию</w:t>
      </w:r>
      <w:r w:rsidRPr="00ED564D">
        <w:t xml:space="preserve"> о том, что он/она име</w:t>
      </w:r>
      <w:r>
        <w:t>е</w:t>
      </w:r>
      <w:r w:rsidRPr="00ED564D">
        <w:t xml:space="preserve">т право на адвоката и на </w:t>
      </w:r>
      <w:r>
        <w:t>контакт</w:t>
      </w:r>
      <w:r w:rsidRPr="00ED564D">
        <w:t xml:space="preserve"> с Инспектором </w:t>
      </w:r>
      <w:r>
        <w:t>услуг</w:t>
      </w:r>
      <w:r w:rsidRPr="00ED564D">
        <w:t xml:space="preserve"> </w:t>
      </w:r>
      <w:r>
        <w:t xml:space="preserve">в области </w:t>
      </w:r>
      <w:r w:rsidRPr="00ED564D">
        <w:t>психического здоровья. Ра</w:t>
      </w:r>
      <w:r w:rsidRPr="00ED564D">
        <w:t>з</w:t>
      </w:r>
      <w:r w:rsidRPr="00ED564D">
        <w:t>дел 51 (1) а) Закона о психическом здоровье 2001 года предусматривает, что Инспектор до</w:t>
      </w:r>
      <w:r w:rsidRPr="00ED564D">
        <w:t>л</w:t>
      </w:r>
      <w:r w:rsidRPr="00ED564D">
        <w:t xml:space="preserve">жен ежегодно посещать и инспектировать все утвержденные центры, а также посещать и инспектировать </w:t>
      </w:r>
      <w:r>
        <w:t xml:space="preserve">по своему усмотрению </w:t>
      </w:r>
      <w:r w:rsidRPr="00ED564D">
        <w:t xml:space="preserve">другие </w:t>
      </w:r>
      <w:r>
        <w:t>учреждения</w:t>
      </w:r>
      <w:r w:rsidRPr="00ED564D">
        <w:t>, в кот</w:t>
      </w:r>
      <w:r w:rsidRPr="00ED564D">
        <w:t>о</w:t>
      </w:r>
      <w:r w:rsidRPr="00ED564D">
        <w:t>рых оказыва</w:t>
      </w:r>
      <w:r>
        <w:t>е</w:t>
      </w:r>
      <w:r w:rsidRPr="00ED564D">
        <w:t>тся психи</w:t>
      </w:r>
      <w:r>
        <w:t xml:space="preserve">атрическая помощь. </w:t>
      </w:r>
      <w:r w:rsidRPr="00ED564D">
        <w:t>В ходе инспекции Инспектор об</w:t>
      </w:r>
      <w:r w:rsidRPr="00ED564D">
        <w:t>я</w:t>
      </w:r>
      <w:r w:rsidRPr="00ED564D">
        <w:t xml:space="preserve">зан </w:t>
      </w:r>
      <w:r>
        <w:t xml:space="preserve">по закону </w:t>
      </w:r>
      <w:r w:rsidRPr="00ED564D">
        <w:t>встретиться с каждым пациентом, попросившим проведение освид</w:t>
      </w:r>
      <w:r w:rsidRPr="00ED564D">
        <w:t>е</w:t>
      </w:r>
      <w:r w:rsidRPr="00ED564D">
        <w:t>тельствования; такие просьбы могут представляться самими пациентами или другими лицами. Эти положения обеспечивают, чтобы жалоба могла подаваться непосредственно Инспектору и чтобы Инспектор мог расследовать любые п</w:t>
      </w:r>
      <w:r w:rsidRPr="00ED564D">
        <w:t>о</w:t>
      </w:r>
      <w:r w:rsidRPr="00ED564D">
        <w:t>добные жалобы. Инспектор имеет широкие полномочия для посещения и и</w:t>
      </w:r>
      <w:r w:rsidRPr="00ED564D">
        <w:t>н</w:t>
      </w:r>
      <w:r w:rsidRPr="00ED564D">
        <w:t>спектирования помещений, получения информации от персонала и получения под присягой</w:t>
      </w:r>
      <w:r>
        <w:t xml:space="preserve"> свидетельских показаний</w:t>
      </w:r>
      <w:r w:rsidRPr="00ED564D">
        <w:t>.</w:t>
      </w:r>
    </w:p>
    <w:p w:rsidR="00A41735" w:rsidRPr="00ED564D" w:rsidRDefault="00A41735" w:rsidP="00CB71F2">
      <w:pPr>
        <w:pStyle w:val="SingleTxtGR0"/>
      </w:pPr>
      <w:r w:rsidRPr="00ED564D">
        <w:t>284.</w:t>
      </w:r>
      <w:r w:rsidRPr="00ED564D">
        <w:tab/>
        <w:t>Законодательство также предусматривает, что Комиссия по психическому здоровью может обеспечить проведение Инспектором или другим указанным лицом расследования по вопросам ухода и лечения, обеспечиваемого конкре</w:t>
      </w:r>
      <w:r w:rsidRPr="00ED564D">
        <w:t>т</w:t>
      </w:r>
      <w:r w:rsidRPr="00ED564D">
        <w:t>ному пациенту. Такое расследование должно проводиться по просьбе М</w:t>
      </w:r>
      <w:r w:rsidRPr="00ED564D">
        <w:t>и</w:t>
      </w:r>
      <w:r w:rsidRPr="00ED564D">
        <w:t>нистра здравоохранения и по вопросам охраны детства в соответствии с разд</w:t>
      </w:r>
      <w:r w:rsidRPr="00ED564D">
        <w:t>е</w:t>
      </w:r>
      <w:r w:rsidRPr="00ED564D">
        <w:t>лом</w:t>
      </w:r>
      <w:r>
        <w:t> </w:t>
      </w:r>
      <w:r w:rsidRPr="00ED564D">
        <w:t>55</w:t>
      </w:r>
      <w:r>
        <w:t> </w:t>
      </w:r>
      <w:r w:rsidRPr="00ED564D">
        <w:t>(1) Закона 2001 года.</w:t>
      </w:r>
    </w:p>
    <w:p w:rsidR="00A41735" w:rsidRPr="00ED564D" w:rsidRDefault="00A41735" w:rsidP="00CB71F2">
      <w:pPr>
        <w:pStyle w:val="SingleTxtGR0"/>
      </w:pPr>
      <w:r w:rsidRPr="00ED564D">
        <w:t>285.</w:t>
      </w:r>
      <w:r w:rsidRPr="00ED564D">
        <w:tab/>
        <w:t>Кроме того, Правил</w:t>
      </w:r>
      <w:r>
        <w:t>а</w:t>
      </w:r>
      <w:r w:rsidRPr="00ED564D">
        <w:t xml:space="preserve"> 2006 года о применении Закона 2001 года о псих</w:t>
      </w:r>
      <w:r w:rsidRPr="00ED564D">
        <w:t>и</w:t>
      </w:r>
      <w:r w:rsidRPr="00ED564D">
        <w:t>ческом здоровье (утвержденные центры) предусматрива</w:t>
      </w:r>
      <w:r>
        <w:t>ю</w:t>
      </w:r>
      <w:r w:rsidRPr="00ED564D">
        <w:t>т, что в любом утве</w:t>
      </w:r>
      <w:r w:rsidRPr="00ED564D">
        <w:t>р</w:t>
      </w:r>
      <w:r w:rsidRPr="00ED564D">
        <w:t>жденном центре должны существовать письменные инструкции и процедуры по оперативной деятельности, касающиеся информации, связи, управл</w:t>
      </w:r>
      <w:r w:rsidRPr="00ED564D">
        <w:t>е</w:t>
      </w:r>
      <w:r w:rsidRPr="00ED564D">
        <w:t>ния риск</w:t>
      </w:r>
      <w:r>
        <w:t>а</w:t>
      </w:r>
      <w:r w:rsidRPr="00ED564D">
        <w:t>м</w:t>
      </w:r>
      <w:r>
        <w:t>и</w:t>
      </w:r>
      <w:r w:rsidRPr="00ED564D">
        <w:t xml:space="preserve"> и подачи</w:t>
      </w:r>
      <w:r>
        <w:t>,</w:t>
      </w:r>
      <w:r w:rsidRPr="00ED564D">
        <w:t xml:space="preserve"> рассмотрения и расследования жалоб. Представляемая пац</w:t>
      </w:r>
      <w:r w:rsidRPr="00ED564D">
        <w:t>и</w:t>
      </w:r>
      <w:r w:rsidRPr="00ED564D">
        <w:t>ентам информация должна включать в себя подробные сведения о соответс</w:t>
      </w:r>
      <w:r w:rsidRPr="00ED564D">
        <w:t>т</w:t>
      </w:r>
      <w:r w:rsidRPr="00ED564D">
        <w:t xml:space="preserve">вующих информационных и добровольных агентствах; зарегистрированный </w:t>
      </w:r>
      <w:r>
        <w:t>владелец учреждения</w:t>
      </w:r>
      <w:r w:rsidRPr="00ED564D">
        <w:t xml:space="preserve"> должен обеспечить, чтобы пациенты могли свободно о</w:t>
      </w:r>
      <w:r w:rsidRPr="00ED564D">
        <w:t>б</w:t>
      </w:r>
      <w:r w:rsidRPr="00ED564D">
        <w:t xml:space="preserve">щаться в любое время с учетом </w:t>
      </w:r>
      <w:r>
        <w:t>их</w:t>
      </w:r>
      <w:r w:rsidRPr="00ED564D">
        <w:t xml:space="preserve"> благополучия, безопасности и здоровья. Пр</w:t>
      </w:r>
      <w:r w:rsidRPr="00ED564D">
        <w:t>о</w:t>
      </w:r>
      <w:r w:rsidRPr="00ED564D">
        <w:t>цедуры управления риск</w:t>
      </w:r>
      <w:r>
        <w:t>ами</w:t>
      </w:r>
      <w:r w:rsidRPr="00ED564D">
        <w:t xml:space="preserve"> должны, в частности, предусматривать меры по выявлению, регистрации и извлечению уроков из серьезных или нежелател</w:t>
      </w:r>
      <w:r w:rsidRPr="00ED564D">
        <w:t>ь</w:t>
      </w:r>
      <w:r w:rsidRPr="00ED564D">
        <w:t>ных инцидентов или неблагоприятных событий, влияющих на пациентов. Пр</w:t>
      </w:r>
      <w:r w:rsidRPr="00ED564D">
        <w:t>о</w:t>
      </w:r>
      <w:r w:rsidRPr="00ED564D">
        <w:t>цедуры рассмотрения жалоб должны обеспечи</w:t>
      </w:r>
      <w:r>
        <w:t>ва</w:t>
      </w:r>
      <w:r w:rsidRPr="00ED564D">
        <w:t xml:space="preserve">ть, в частности, чтобы жалобы от любого лица о любых аспектах </w:t>
      </w:r>
      <w:r>
        <w:t>услуг</w:t>
      </w:r>
      <w:r w:rsidRPr="00ED564D">
        <w:t>, ухода и лечения, предоставляемых у</w:t>
      </w:r>
      <w:r w:rsidRPr="00ED564D">
        <w:t>т</w:t>
      </w:r>
      <w:r w:rsidRPr="00ED564D">
        <w:t>вержденным центром или от его имени, подлежали оперативному рассмотр</w:t>
      </w:r>
      <w:r w:rsidRPr="00ED564D">
        <w:t>е</w:t>
      </w:r>
      <w:r w:rsidRPr="00ED564D">
        <w:t>нию.</w:t>
      </w:r>
    </w:p>
    <w:p w:rsidR="00A41735" w:rsidRDefault="00A41735" w:rsidP="00CB71F2">
      <w:pPr>
        <w:pStyle w:val="SingleTxtGR0"/>
      </w:pPr>
      <w:r w:rsidRPr="00ED564D">
        <w:t>286.</w:t>
      </w:r>
      <w:r w:rsidRPr="00ED564D">
        <w:tab/>
      </w:r>
      <w:r>
        <w:t xml:space="preserve">На основе </w:t>
      </w:r>
      <w:r w:rsidRPr="00ED564D">
        <w:t>Закон</w:t>
      </w:r>
      <w:r>
        <w:t>а</w:t>
      </w:r>
      <w:r w:rsidRPr="00ED564D">
        <w:t xml:space="preserve"> об охране здоровья 2004 года </w:t>
      </w:r>
      <w:r>
        <w:t>был создан</w:t>
      </w:r>
      <w:r w:rsidRPr="00ED564D">
        <w:t xml:space="preserve"> нов</w:t>
      </w:r>
      <w:r>
        <w:t>ый</w:t>
      </w:r>
      <w:r w:rsidRPr="00ED564D">
        <w:t xml:space="preserve"> мех</w:t>
      </w:r>
      <w:r w:rsidRPr="00ED564D">
        <w:t>а</w:t>
      </w:r>
      <w:r w:rsidRPr="00ED564D">
        <w:t>низм рассмотрения жалоб, который применяется ко всем государственным м</w:t>
      </w:r>
      <w:r w:rsidRPr="00ED564D">
        <w:t>е</w:t>
      </w:r>
      <w:r w:rsidRPr="00ED564D">
        <w:t>дицинским учреждениям Ирландии, в том числе</w:t>
      </w:r>
      <w:r>
        <w:t xml:space="preserve"> к</w:t>
      </w:r>
      <w:r w:rsidRPr="00ED564D">
        <w:t xml:space="preserve"> психиатрическим учрежд</w:t>
      </w:r>
      <w:r w:rsidRPr="00ED564D">
        <w:t>е</w:t>
      </w:r>
      <w:r w:rsidRPr="00ED564D">
        <w:t xml:space="preserve">ниям. Закон об охране здоровья 2004 года (с внесенными в него поправками) предусматривает также меры, </w:t>
      </w:r>
      <w:r>
        <w:t xml:space="preserve">обеспечивающие защиту в случае </w:t>
      </w:r>
      <w:r w:rsidRPr="00ED564D">
        <w:t>раскрыти</w:t>
      </w:r>
      <w:r>
        <w:t>я</w:t>
      </w:r>
      <w:r w:rsidRPr="00ED564D">
        <w:t xml:space="preserve"> и</w:t>
      </w:r>
      <w:r w:rsidRPr="00ED564D">
        <w:t>н</w:t>
      </w:r>
      <w:r w:rsidRPr="00ED564D">
        <w:t>формации в сфере здравоохранения, в том числе во всех государственных</w:t>
      </w:r>
      <w:r>
        <w:t xml:space="preserve"> и</w:t>
      </w:r>
      <w:r w:rsidRPr="00ED564D">
        <w:t xml:space="preserve"> ч</w:t>
      </w:r>
      <w:r w:rsidRPr="00ED564D">
        <w:t>а</w:t>
      </w:r>
      <w:r w:rsidRPr="00ED564D">
        <w:t>стных психиатрических учреждениях. Разглашение информации</w:t>
      </w:r>
      <w:r>
        <w:t xml:space="preserve">, производимое сотрудниками </w:t>
      </w:r>
      <w:r w:rsidRPr="00ED564D">
        <w:t>добросовестным образом и на разумных основаниях</w:t>
      </w:r>
      <w:r>
        <w:t>,</w:t>
      </w:r>
      <w:r w:rsidRPr="00ED564D">
        <w:t xml:space="preserve"> защищает их от дисциплинарных мер на работе и от гражданской ответственности. Это положение было введено по распоряжению Министра и вступило в действие 1</w:t>
      </w:r>
      <w:r>
        <w:t> </w:t>
      </w:r>
      <w:r w:rsidRPr="00ED564D">
        <w:t>марта 2009 года.</w:t>
      </w:r>
    </w:p>
    <w:p w:rsidR="00A41735" w:rsidRDefault="00A41735" w:rsidP="00CB71F2">
      <w:pPr>
        <w:pStyle w:val="H1GR0"/>
      </w:pPr>
      <w:r>
        <w:rPr>
          <w:rStyle w:val="H1GR"/>
        </w:rPr>
        <w:br w:type="page"/>
      </w:r>
      <w:r>
        <w:rPr>
          <w:rStyle w:val="H1GR"/>
        </w:rPr>
        <w:tab/>
      </w:r>
      <w:r>
        <w:rPr>
          <w:rStyle w:val="H1GR"/>
        </w:rPr>
        <w:tab/>
      </w:r>
      <w:r w:rsidRPr="00C75BA4">
        <w:rPr>
          <w:rStyle w:val="H1GR"/>
        </w:rPr>
        <w:t>Статья 13</w:t>
      </w:r>
    </w:p>
    <w:p w:rsidR="00A41735" w:rsidRPr="00ED564D" w:rsidRDefault="00A41735" w:rsidP="00CB71F2">
      <w:pPr>
        <w:pStyle w:val="SingleTxtGR0"/>
        <w:jc w:val="left"/>
      </w:pPr>
      <w:r w:rsidRPr="006D7D59">
        <w:rPr>
          <w:rStyle w:val="H4GR0"/>
        </w:rPr>
        <w:t>Роль Национальной полиции</w:t>
      </w:r>
    </w:p>
    <w:p w:rsidR="00A41735" w:rsidRDefault="00A41735" w:rsidP="00CB71F2">
      <w:pPr>
        <w:pStyle w:val="SingleTxtGR0"/>
      </w:pPr>
      <w:r w:rsidRPr="00ED564D">
        <w:t>287.</w:t>
      </w:r>
      <w:r w:rsidRPr="00ED564D">
        <w:tab/>
        <w:t>Как отмечалось ранее, в обязанности Национальной полиции входит п</w:t>
      </w:r>
      <w:r w:rsidRPr="00ED564D">
        <w:t>о</w:t>
      </w:r>
      <w:r w:rsidRPr="00ED564D">
        <w:t>лучение жалоб и беспристрастное, оперативное и эффективное рассмотрение любых предполагаемых преступлений пытки. Д</w:t>
      </w:r>
      <w:r w:rsidRPr="00ED564D">
        <w:t>о</w:t>
      </w:r>
      <w:r w:rsidRPr="00ED564D">
        <w:t>казанное пренебрежение этой обязанностью является нарушением дисциплинарного кодекса полиции. И</w:t>
      </w:r>
      <w:r w:rsidRPr="00ED564D">
        <w:t>с</w:t>
      </w:r>
      <w:r w:rsidRPr="00ED564D">
        <w:t>ключением из этого правила являются случаи, когда утверждение о применении пытки было сделано в отношении самого сотрудника полиции.</w:t>
      </w:r>
    </w:p>
    <w:p w:rsidR="00A41735" w:rsidRPr="006D7D59" w:rsidRDefault="00A41735" w:rsidP="00CB71F2">
      <w:pPr>
        <w:pStyle w:val="H4GR"/>
      </w:pPr>
      <w:r>
        <w:tab/>
      </w:r>
      <w:r>
        <w:tab/>
        <w:t xml:space="preserve">Комиссия Уполномоченного по </w:t>
      </w:r>
      <w:r w:rsidRPr="00B34E0C">
        <w:t>Национальной полиции</w:t>
      </w:r>
    </w:p>
    <w:p w:rsidR="00A41735" w:rsidRPr="00B34E0C" w:rsidRDefault="00A41735" w:rsidP="00CB71F2">
      <w:pPr>
        <w:pStyle w:val="SingleTxtGR0"/>
      </w:pPr>
      <w:r>
        <w:t>288</w:t>
      </w:r>
      <w:r w:rsidRPr="00B34E0C">
        <w:t>.</w:t>
      </w:r>
      <w:r w:rsidRPr="00B34E0C">
        <w:tab/>
        <w:t>Комиссия Уполномоченного по Национальной полиции является незав</w:t>
      </w:r>
      <w:r w:rsidRPr="00B34E0C">
        <w:t>и</w:t>
      </w:r>
      <w:r w:rsidRPr="00B34E0C">
        <w:t>симым органом, созданным в соответствии с Законом о Национальной полиции 2005 года, и представляет собой модель независим</w:t>
      </w:r>
      <w:r w:rsidRPr="00B34E0C">
        <w:t>о</w:t>
      </w:r>
      <w:r w:rsidRPr="00B34E0C">
        <w:t>го механизма надзора за правопорядком в государстве. Никакой сотрудник или бывший сотрудник Н</w:t>
      </w:r>
      <w:r w:rsidRPr="00B34E0C">
        <w:t>а</w:t>
      </w:r>
      <w:r w:rsidRPr="00B34E0C">
        <w:t>циональной полиции не может быть членом Комиссии. Комиссию возглавляет бывший Генеральный секретарь Министерства иностранных дел, а ее членами являются высокопоставленные должностные лица. Уставные цели Комиссии з</w:t>
      </w:r>
      <w:r w:rsidRPr="00B34E0C">
        <w:t>а</w:t>
      </w:r>
      <w:r w:rsidRPr="00B34E0C">
        <w:t>ключаются в обеспечении того, чтобы ее функции выполнялись э</w:t>
      </w:r>
      <w:r w:rsidRPr="00B34E0C">
        <w:t>ф</w:t>
      </w:r>
      <w:r w:rsidRPr="00B34E0C">
        <w:t>фективным и действенным образом при полной справедливости в отношении всех лиц, пр</w:t>
      </w:r>
      <w:r w:rsidRPr="00B34E0C">
        <w:t>и</w:t>
      </w:r>
      <w:r w:rsidRPr="00B34E0C">
        <w:t xml:space="preserve">частных к процедуре подачи жалоб и расследования поведения сотрудников Национальной полиции, а также в повышении общественного доверия </w:t>
      </w:r>
      <w:r>
        <w:t>к</w:t>
      </w:r>
      <w:r w:rsidRPr="00B34E0C">
        <w:t xml:space="preserve"> проц</w:t>
      </w:r>
      <w:r w:rsidRPr="00B34E0C">
        <w:t>е</w:t>
      </w:r>
      <w:r>
        <w:t xml:space="preserve">дуре </w:t>
      </w:r>
      <w:r w:rsidRPr="00B34E0C">
        <w:t>рассмотрения этих жалоб. Комиссия имеет достаточные ресурсы, и ее пе</w:t>
      </w:r>
      <w:r w:rsidRPr="00B34E0C">
        <w:t>р</w:t>
      </w:r>
      <w:r w:rsidRPr="00B34E0C">
        <w:t xml:space="preserve">сонал насчитывает 100 человек. Это в пять раз превышает </w:t>
      </w:r>
      <w:r>
        <w:t>штат</w:t>
      </w:r>
      <w:r w:rsidRPr="00B34E0C">
        <w:t xml:space="preserve"> сотрудников предшествующей ей организации (Совет Национальной полиции по рассмотр</w:t>
      </w:r>
      <w:r w:rsidRPr="00B34E0C">
        <w:t>е</w:t>
      </w:r>
      <w:r w:rsidRPr="00B34E0C">
        <w:t>нию жалоб). В число сотрудников входят высококвалифицированные специал</w:t>
      </w:r>
      <w:r w:rsidRPr="00B34E0C">
        <w:t>и</w:t>
      </w:r>
      <w:r w:rsidRPr="00B34E0C">
        <w:t>сты по проведению расслед</w:t>
      </w:r>
      <w:r w:rsidRPr="00B34E0C">
        <w:t>о</w:t>
      </w:r>
      <w:r w:rsidRPr="00B34E0C">
        <w:t>ваний.</w:t>
      </w:r>
    </w:p>
    <w:p w:rsidR="00A41735" w:rsidRPr="00B34E0C" w:rsidRDefault="00A41735" w:rsidP="00CB71F2">
      <w:pPr>
        <w:pStyle w:val="SingleTxtGR0"/>
      </w:pPr>
      <w:r>
        <w:t>289</w:t>
      </w:r>
      <w:r w:rsidRPr="00B34E0C">
        <w:t>.</w:t>
      </w:r>
      <w:r w:rsidRPr="00B34E0C">
        <w:tab/>
        <w:t>Комиссия имеет право непосредственно расследовать все жалобы и должна непосредственно расследовать жалобы, касающиеся смерти или нан</w:t>
      </w:r>
      <w:r w:rsidRPr="00B34E0C">
        <w:t>е</w:t>
      </w:r>
      <w:r w:rsidRPr="00B34E0C">
        <w:t xml:space="preserve">сения серьезного ущерба лицу, </w:t>
      </w:r>
      <w:r>
        <w:t>содержащемуся</w:t>
      </w:r>
      <w:r w:rsidRPr="00B34E0C">
        <w:t xml:space="preserve"> под стражей в полиции. Назн</w:t>
      </w:r>
      <w:r w:rsidRPr="00B34E0C">
        <w:t>а</w:t>
      </w:r>
      <w:r w:rsidRPr="00B34E0C">
        <w:t>ченные представители Комиссии Уполномоченного имеют право проводить</w:t>
      </w:r>
      <w:r w:rsidRPr="00A64ADB">
        <w:t xml:space="preserve"> </w:t>
      </w:r>
      <w:r w:rsidRPr="00B34E0C">
        <w:t>для этой цели ра</w:t>
      </w:r>
      <w:r w:rsidRPr="00B34E0C">
        <w:t>с</w:t>
      </w:r>
      <w:r w:rsidRPr="00B34E0C">
        <w:t>следовани</w:t>
      </w:r>
      <w:r>
        <w:t>я</w:t>
      </w:r>
      <w:r w:rsidRPr="00B34E0C">
        <w:t xml:space="preserve">. Если сотрудник полиции был обвинен в применении пыток, Комиссия имеет </w:t>
      </w:r>
      <w:r>
        <w:t>вс</w:t>
      </w:r>
      <w:r w:rsidRPr="00B34E0C">
        <w:t>е полномочия проводить расследования и доклад</w:t>
      </w:r>
      <w:r w:rsidRPr="00B34E0C">
        <w:t>ы</w:t>
      </w:r>
      <w:r w:rsidRPr="00B34E0C">
        <w:t>вать о результатах Генеральному прокурору с целью судебного преследования. С момента начала функционирования Комиссия Уполномоченного по Наци</w:t>
      </w:r>
      <w:r w:rsidRPr="00B34E0C">
        <w:t>о</w:t>
      </w:r>
      <w:r w:rsidRPr="00B34E0C">
        <w:t>нальной полиции не получила никаких жалоб, касающихся пыток. Комиссия Уполномоченного может также направлять жалобы Комиссару полиции для проведения расследования под ее надзором или без него. Она также имеет пр</w:t>
      </w:r>
      <w:r w:rsidRPr="00B34E0C">
        <w:t>а</w:t>
      </w:r>
      <w:r w:rsidRPr="00B34E0C">
        <w:t>во проводить расследования по собственной инициативе без получения жалобы и в случаях, когда это желательно в государственных интересах, рассматривать любой вопрос, который, по ее мнению, свидетельствует о возможном престу</w:t>
      </w:r>
      <w:r w:rsidRPr="00B34E0C">
        <w:t>п</w:t>
      </w:r>
      <w:r w:rsidRPr="00B34E0C">
        <w:t>лени</w:t>
      </w:r>
      <w:r>
        <w:t>и</w:t>
      </w:r>
      <w:r w:rsidRPr="00B34E0C">
        <w:t xml:space="preserve"> или поведении</w:t>
      </w:r>
      <w:r>
        <w:t xml:space="preserve"> сотрудника полиции</w:t>
      </w:r>
      <w:r w:rsidRPr="00B34E0C">
        <w:t>, которое оправдывало</w:t>
      </w:r>
      <w:r w:rsidRPr="00A64ADB">
        <w:t xml:space="preserve"> </w:t>
      </w:r>
      <w:r w:rsidRPr="00B34E0C">
        <w:t>бы дисципл</w:t>
      </w:r>
      <w:r w:rsidRPr="00B34E0C">
        <w:t>и</w:t>
      </w:r>
      <w:r w:rsidRPr="00B34E0C">
        <w:t>нарные разбирательства. Комиссия Уполномоченного также имеет право ра</w:t>
      </w:r>
      <w:r w:rsidRPr="00B34E0C">
        <w:t>с</w:t>
      </w:r>
      <w:r w:rsidRPr="00B34E0C">
        <w:t xml:space="preserve">следовать любую практику, политику или процедуру полиции с целью </w:t>
      </w:r>
      <w:r>
        <w:t>сокращ</w:t>
      </w:r>
      <w:r>
        <w:t>е</w:t>
      </w:r>
      <w:r>
        <w:t xml:space="preserve">ния числа </w:t>
      </w:r>
      <w:r w:rsidRPr="00B34E0C">
        <w:t>соответствующих</w:t>
      </w:r>
      <w:r>
        <w:t xml:space="preserve"> поступающих</w:t>
      </w:r>
      <w:r w:rsidRPr="00B34E0C">
        <w:t xml:space="preserve"> жалоб. Министр может также п</w:t>
      </w:r>
      <w:r w:rsidRPr="00B34E0C">
        <w:t>о</w:t>
      </w:r>
      <w:r w:rsidRPr="00B34E0C">
        <w:t>просить Уполномоченного провести расследование любого дела, когда он сч</w:t>
      </w:r>
      <w:r w:rsidRPr="00B34E0C">
        <w:t>и</w:t>
      </w:r>
      <w:r w:rsidRPr="00B34E0C">
        <w:t xml:space="preserve">тает это целесообразным в государственных интересах </w:t>
      </w:r>
      <w:r>
        <w:t>(см. также дополн</w:t>
      </w:r>
      <w:r>
        <w:t>и</w:t>
      </w:r>
      <w:r>
        <w:t>тельную более подробную информацию Комиссии Уполномоченного по Наци</w:t>
      </w:r>
      <w:r>
        <w:t>о</w:t>
      </w:r>
      <w:r>
        <w:t>нальной полиции в главе, п</w:t>
      </w:r>
      <w:r>
        <w:t>о</w:t>
      </w:r>
      <w:r>
        <w:t>священной статье 12).</w:t>
      </w:r>
    </w:p>
    <w:p w:rsidR="00A41735" w:rsidRPr="001D6DEE" w:rsidRDefault="00A41735" w:rsidP="00CB71F2">
      <w:pPr>
        <w:pStyle w:val="H4GR"/>
      </w:pPr>
      <w:r>
        <w:tab/>
      </w:r>
      <w:r>
        <w:tab/>
      </w:r>
      <w:r w:rsidRPr="001D6DEE">
        <w:t>Защита свидетелей</w:t>
      </w:r>
    </w:p>
    <w:p w:rsidR="00A41735" w:rsidRPr="001D6DEE" w:rsidRDefault="00A41735" w:rsidP="00CB71F2">
      <w:pPr>
        <w:pStyle w:val="SingleTxtGR0"/>
      </w:pPr>
      <w:r w:rsidRPr="001D6DEE">
        <w:t>290.</w:t>
      </w:r>
      <w:r w:rsidRPr="001D6DEE">
        <w:tab/>
        <w:t>Запугивание свидетелей является преступлением в соответствии с разд</w:t>
      </w:r>
      <w:r w:rsidRPr="001D6DEE">
        <w:t>е</w:t>
      </w:r>
      <w:r w:rsidRPr="001D6DEE">
        <w:t>лом 41 Закона об уголовном правосудии 1999 года, который определяет это пр</w:t>
      </w:r>
      <w:r w:rsidRPr="001D6DEE">
        <w:t>е</w:t>
      </w:r>
      <w:r w:rsidRPr="001D6DEE">
        <w:t xml:space="preserve">ступление как причинение вреда, запугивание или угрозы или </w:t>
      </w:r>
      <w:r>
        <w:t>совершение л</w:t>
      </w:r>
      <w:r>
        <w:t>ю</w:t>
      </w:r>
      <w:r>
        <w:t xml:space="preserve">бых других действий с целью поддержания чувства страха у </w:t>
      </w:r>
      <w:r w:rsidRPr="001D6DEE">
        <w:t>другого лица, к</w:t>
      </w:r>
      <w:r w:rsidRPr="001D6DEE">
        <w:t>о</w:t>
      </w:r>
      <w:r w:rsidRPr="001D6DEE">
        <w:t xml:space="preserve">торое оказывает помощь </w:t>
      </w:r>
      <w:r>
        <w:t xml:space="preserve">в </w:t>
      </w:r>
      <w:r w:rsidRPr="001D6DEE">
        <w:t>расследовани</w:t>
      </w:r>
      <w:r>
        <w:t>и</w:t>
      </w:r>
      <w:r w:rsidRPr="001D6DEE">
        <w:t xml:space="preserve"> преступления Национальной пол</w:t>
      </w:r>
      <w:r w:rsidRPr="001D6DEE">
        <w:t>и</w:t>
      </w:r>
      <w:r w:rsidRPr="001D6DEE">
        <w:t>ци</w:t>
      </w:r>
      <w:r>
        <w:t>и,</w:t>
      </w:r>
      <w:r w:rsidRPr="001D6DEE">
        <w:t xml:space="preserve"> с целью затруднить, воспрепятствовать или вмешаться в расследование или отправление правосудия. В случае обвинительного приговора преступление подлежит наказанию в виде штрафа или лишения свободы на срок до десяти лет.</w:t>
      </w:r>
    </w:p>
    <w:p w:rsidR="00F83914" w:rsidRDefault="00A41735">
      <w:pPr>
        <w:pStyle w:val="SingleTxtGR0"/>
      </w:pPr>
      <w:r w:rsidRPr="001D6DEE">
        <w:t>291.</w:t>
      </w:r>
      <w:r w:rsidRPr="001D6DEE">
        <w:tab/>
        <w:t>С 1997 года Национальная полиция осуществляет Программу обеспеч</w:t>
      </w:r>
      <w:r w:rsidRPr="001D6DEE">
        <w:t>е</w:t>
      </w:r>
      <w:r w:rsidRPr="001D6DEE">
        <w:t>ния безопасности свидетелей в связи с попытками преступных и других групп воспрепятствовать нормальной работе системы уголовного правосудия, вкл</w:t>
      </w:r>
      <w:r w:rsidRPr="001D6DEE">
        <w:t>ю</w:t>
      </w:r>
      <w:r w:rsidRPr="001D6DEE">
        <w:t>чая угрозы применения насилия и систематическое запугивание свидет</w:t>
      </w:r>
      <w:r w:rsidRPr="001D6DEE">
        <w:t>е</w:t>
      </w:r>
      <w:r w:rsidRPr="001D6DEE">
        <w:t>лей.</w:t>
      </w:r>
      <w:r w:rsidR="00F83914">
        <w:t xml:space="preserve"> Разработка этой Программы не требовалась законодательством, однако ее ос</w:t>
      </w:r>
      <w:r w:rsidR="00F83914">
        <w:t>у</w:t>
      </w:r>
      <w:r w:rsidR="00F83914">
        <w:t>ществление поддерживается дополнительными законодательными положени</w:t>
      </w:r>
      <w:r w:rsidR="00F83914">
        <w:t>я</w:t>
      </w:r>
      <w:r w:rsidR="00F83914">
        <w:t>ми в разделе 40 Закона об уголовном правосудии 1999 года, который пред</w:t>
      </w:r>
      <w:r w:rsidR="00F83914">
        <w:t>у</w:t>
      </w:r>
      <w:r w:rsidR="00F83914">
        <w:t>сматривает уголовную ответственность для любого человека, пытающегося без законных оснований выявить местонахождение или любые новые сведения о личности свидетеля, который был перемещен в другое место в рамках этой Программы. Это преступление предусматривает по обвинительному заключ</w:t>
      </w:r>
      <w:r w:rsidR="00F83914">
        <w:t>е</w:t>
      </w:r>
      <w:r w:rsidR="00F83914">
        <w:t>нию штраф или лишение свободы на срок до пяти лет.</w:t>
      </w:r>
    </w:p>
    <w:p w:rsidR="00F83914" w:rsidRDefault="00F83914">
      <w:pPr>
        <w:pStyle w:val="SingleTxtGR0"/>
      </w:pPr>
      <w:r>
        <w:t>292.</w:t>
      </w:r>
      <w:r>
        <w:tab/>
        <w:t>Национальная полиция строго применяет положения, касающиеся зап</w:t>
      </w:r>
      <w:r>
        <w:t>у</w:t>
      </w:r>
      <w:r>
        <w:t>гивания и защиты свидетелей, содержащиеся в Законе об уголовном правос</w:t>
      </w:r>
      <w:r>
        <w:t>у</w:t>
      </w:r>
      <w:r>
        <w:t>дии 1999 года. В случае, когда руководитель расследования по какому-либо делу выявляет свидетеля, имеющего решающее значение для данного дела, а пре</w:t>
      </w:r>
      <w:r>
        <w:t>д</w:t>
      </w:r>
      <w:r>
        <w:t>почтительные свидетельства еще не являются доступными в других местах и существует серьезная угроза для жизни свидетеля или его семьи, с согласия свидетеля может быть сделана заявка на включение его в Программу обеспеч</w:t>
      </w:r>
      <w:r>
        <w:t>е</w:t>
      </w:r>
      <w:r>
        <w:t xml:space="preserve">ния безопасности свидетелей. </w:t>
      </w:r>
    </w:p>
    <w:p w:rsidR="00F83914" w:rsidRDefault="00F83914">
      <w:pPr>
        <w:pStyle w:val="SingleTxtGR0"/>
      </w:pPr>
      <w:r>
        <w:t>293.</w:t>
      </w:r>
      <w:r>
        <w:tab/>
        <w:t>В случае, когда в ходе уголовного судопроизводства возникает угроза или происходит запугивание свидетеля или потенциального свидетеля, дело может направляться судье, который может по своему усмотрению отменить освобо</w:t>
      </w:r>
      <w:r>
        <w:t>ж</w:t>
      </w:r>
      <w:r>
        <w:t>дение под залог или принять другие санкции в отношении обвиняем</w:t>
      </w:r>
      <w:r>
        <w:t>о</w:t>
      </w:r>
      <w:r>
        <w:t>го/подозреваемого лица.</w:t>
      </w:r>
    </w:p>
    <w:p w:rsidR="00F83914" w:rsidRDefault="00F83914">
      <w:pPr>
        <w:pStyle w:val="H4GR"/>
      </w:pPr>
      <w:r>
        <w:tab/>
      </w:r>
      <w:r>
        <w:tab/>
        <w:t>Пенитенциарная система</w:t>
      </w:r>
    </w:p>
    <w:p w:rsidR="00F83914" w:rsidRDefault="00F83914">
      <w:pPr>
        <w:pStyle w:val="SingleTxtGR0"/>
      </w:pPr>
      <w:r>
        <w:t>294.</w:t>
      </w:r>
      <w:r>
        <w:tab/>
        <w:t>Как уже упоминалось, заключенный может обращаться с жалобами на жестокое обращение к начальнику тюрьмы, члену Комитета по посещению т</w:t>
      </w:r>
      <w:r>
        <w:t>ю</w:t>
      </w:r>
      <w:r>
        <w:t>рем, Генеральному директору Ирландской тюремной службы или Министру юстиции, равноправия и законодательных реформ. Жалоба расследуется безо</w:t>
      </w:r>
      <w:r>
        <w:t>т</w:t>
      </w:r>
      <w:r>
        <w:t>лагательно и беспристрастно. Согласно разделу 3 Закона 2000 года об уголо</w:t>
      </w:r>
      <w:r>
        <w:t>в</w:t>
      </w:r>
      <w:r>
        <w:t>ном правосудии (Конвенция Организации Объединенных Наций против пыток) любое лицо, которое совершает действия с намерением воспрепятствовать или затруднить арест или преследование другого лица в связи с преступлением пы</w:t>
      </w:r>
      <w:r>
        <w:t>т</w:t>
      </w:r>
      <w:r>
        <w:t>ки, подлежит в случае вынесения обвинительного заключения пожизненному тюремному закл</w:t>
      </w:r>
      <w:r>
        <w:t>ю</w:t>
      </w:r>
      <w:r>
        <w:t>чению.</w:t>
      </w:r>
    </w:p>
    <w:p w:rsidR="00F83914" w:rsidRDefault="00F83914">
      <w:pPr>
        <w:pStyle w:val="SingleTxtGR0"/>
      </w:pPr>
      <w:r>
        <w:t>295.</w:t>
      </w:r>
      <w:r>
        <w:tab/>
        <w:t>Заключенный, подающий жалобу, и любой соответствующий свидетель или свидетели пользуются любой защитой, которая будет сочтена целесообра</w:t>
      </w:r>
      <w:r>
        <w:t>з</w:t>
      </w:r>
      <w:r>
        <w:t>ной, включая, при необходимости, перевод в другую часть тюрьмы или в др</w:t>
      </w:r>
      <w:r>
        <w:t>у</w:t>
      </w:r>
      <w:r>
        <w:t>гую тюрьму.</w:t>
      </w:r>
    </w:p>
    <w:p w:rsidR="00F83914" w:rsidRDefault="00F83914">
      <w:pPr>
        <w:pStyle w:val="H4GR"/>
      </w:pPr>
      <w:r>
        <w:tab/>
      </w:r>
      <w:r>
        <w:tab/>
        <w:t>Силы обороны</w:t>
      </w:r>
    </w:p>
    <w:p w:rsidR="00F83914" w:rsidRDefault="00F83914">
      <w:pPr>
        <w:pStyle w:val="SingleTxtGR0"/>
      </w:pPr>
      <w:r>
        <w:t>296.</w:t>
      </w:r>
      <w:r>
        <w:tab/>
        <w:t>Любое лицо, на которое распространяется военное право (как это опр</w:t>
      </w:r>
      <w:r>
        <w:t>е</w:t>
      </w:r>
      <w:r>
        <w:t>делено в разделах 118 и 119 Закона об обороне 1954 года с внесенными в него поправками) и которое было подвергнуто жестокому обращению во время с</w:t>
      </w:r>
      <w:r>
        <w:t>о</w:t>
      </w:r>
      <w:r>
        <w:t>держания под стражей или под арестом, имеет неограниченное право на возм</w:t>
      </w:r>
      <w:r>
        <w:t>е</w:t>
      </w:r>
      <w:r>
        <w:t>щение ущерба в соответствии с Процедурой возмещения ущерба в Силах об</w:t>
      </w:r>
      <w:r>
        <w:t>о</w:t>
      </w:r>
      <w:r>
        <w:t>роны, как это предусмотрено разделом 114(1) и 114(2) Закона об обороне 1954 года с внесенными в него поправками и разработанными на его основе правилами. В обязанности командира входит расследование любой жалобы. Е</w:t>
      </w:r>
      <w:r>
        <w:t>с</w:t>
      </w:r>
      <w:r>
        <w:t>ли командир не может обеспечить возмещение, требуемое истцом, то это лицо имеет предусмотренное законом право на рассмотрение его жалобы по цепочке командования вплоть до начальника штаба, и в конечном итоге, если этот в</w:t>
      </w:r>
      <w:r>
        <w:t>о</w:t>
      </w:r>
      <w:r>
        <w:t>прос не может быть решен удовлетворительным для него образом, дело может быть направлено Уполномоченному по Силам обороны в соответствии с пол</w:t>
      </w:r>
      <w:r>
        <w:t>о</w:t>
      </w:r>
      <w:r>
        <w:t>жениями Закона об Уполномоченном по Силам обороны 2004 года. Директива начальника военной полиции, касающаяся прав лиц, находящихся под арестом, предусматривает процедуру подачи жалобы таким лицом.</w:t>
      </w:r>
    </w:p>
    <w:p w:rsidR="00F83914" w:rsidRDefault="00F83914">
      <w:pPr>
        <w:pStyle w:val="SingleTxtGR0"/>
      </w:pPr>
      <w:r>
        <w:t>297.</w:t>
      </w:r>
      <w:r>
        <w:tab/>
        <w:t>Сотрудники Сил обороны, находящиеся на действительной службе за пределами государства в составе сил Организации Объединенных Наций или сил, имеющих мандат Организации Объединенных Наций, могут помещать под стражу лиц только при наличии мандата Организации Объединенных Наций и только на короткие периоды времени. Такое содержание под стражей находится под постоянным контролем, любое сообщение о жестоком обращении подл</w:t>
      </w:r>
      <w:r>
        <w:t>е</w:t>
      </w:r>
      <w:r>
        <w:t>жит расследованию военной полицией, и обвинения против предполагаемых вино</w:t>
      </w:r>
      <w:r>
        <w:t>в</w:t>
      </w:r>
      <w:r>
        <w:t>ников, при наличии доказательств в поддержку таких обвинений, будут сд</w:t>
      </w:r>
      <w:r>
        <w:t>е</w:t>
      </w:r>
      <w:r>
        <w:t>ланы в соответствии с Законом об обороне 1954 года.</w:t>
      </w:r>
    </w:p>
    <w:p w:rsidR="00F83914" w:rsidRDefault="00F83914">
      <w:pPr>
        <w:pStyle w:val="H4GR"/>
      </w:pPr>
      <w:r>
        <w:tab/>
      </w:r>
      <w:r>
        <w:tab/>
        <w:t>Психическое здоровье</w:t>
      </w:r>
    </w:p>
    <w:p w:rsidR="00F83914" w:rsidRDefault="00F83914">
      <w:pPr>
        <w:pStyle w:val="SingleTxtGR0"/>
      </w:pPr>
      <w:r>
        <w:t>298.</w:t>
      </w:r>
      <w:r>
        <w:tab/>
        <w:t>В соответствии с разделом 16 Закона о психическом здоровье 2001 года все принудительно госпитализированные лица должны получить конкретную информацию в течение 24 часов после издания распоряжения о принудительной госпитализации или о ее продлении. Письменное уведомление, представляемое пациентам, должно включать информацию о том, что он/она имеет право на а</w:t>
      </w:r>
      <w:r>
        <w:t>д</w:t>
      </w:r>
      <w:r>
        <w:t>воката и на контакт с Инспектором услуг в области психического здоровья. Ра</w:t>
      </w:r>
      <w:r>
        <w:t>з</w:t>
      </w:r>
      <w:r>
        <w:t>дел 51 (1) а) Закона о психическом здоровье 2001 года предусматривает, что Инспектор должен ежегодно посещать и инспектировать все утвержденные це</w:t>
      </w:r>
      <w:r>
        <w:t>н</w:t>
      </w:r>
      <w:r>
        <w:t>тры, а также посещать и инспектировать по своему усмотрению другие учре</w:t>
      </w:r>
      <w:r>
        <w:t>ж</w:t>
      </w:r>
      <w:r>
        <w:t>дения, в которых оказывается психиатрическая помощь. В ходе инспекции И</w:t>
      </w:r>
      <w:r>
        <w:t>н</w:t>
      </w:r>
      <w:r>
        <w:t>спектор обязан по закону встретиться с каждым пациентом, попросившим пр</w:t>
      </w:r>
      <w:r>
        <w:t>о</w:t>
      </w:r>
      <w:r>
        <w:t>ведения освидетельствования; такие просьбы могут представляться самими п</w:t>
      </w:r>
      <w:r>
        <w:t>а</w:t>
      </w:r>
      <w:r>
        <w:t xml:space="preserve">циентами или другими лицами. </w:t>
      </w:r>
    </w:p>
    <w:p w:rsidR="00F83914" w:rsidRDefault="00F83914">
      <w:pPr>
        <w:pStyle w:val="SingleTxtGR0"/>
      </w:pPr>
      <w:r>
        <w:t>299.</w:t>
      </w:r>
      <w:r>
        <w:tab/>
        <w:t>Эти положения обеспечивают, чтобы жалоба могла подаваться непосре</w:t>
      </w:r>
      <w:r>
        <w:t>д</w:t>
      </w:r>
      <w:r>
        <w:t>ственно Инспектору и чтобы Инспектор мог расследовать любые подобные ж</w:t>
      </w:r>
      <w:r>
        <w:t>а</w:t>
      </w:r>
      <w:r>
        <w:t>лобы и представлять отчеты Комиссии по психическому здоровью. Раздел 51(2) Закона о психическом здоровье 2001 года наделяет Инспектора всеми полном</w:t>
      </w:r>
      <w:r>
        <w:t>о</w:t>
      </w:r>
      <w:r>
        <w:t>чиями, которые являются необходимыми или целесообразными для выполнения его функций, включая полномочия требовать от лиц в утве</w:t>
      </w:r>
      <w:r>
        <w:t>р</w:t>
      </w:r>
      <w:r>
        <w:t>жденном центре представлять находящуюся в их распоряжении информацию или протоколы. Кроме того, Инспектор может потребовать от любого такого лица предстать п</w:t>
      </w:r>
      <w:r>
        <w:t>е</w:t>
      </w:r>
      <w:r>
        <w:t>ред ним и дать показания под присягой. Лицо, которое обязано представить т</w:t>
      </w:r>
      <w:r>
        <w:t>а</w:t>
      </w:r>
      <w:r>
        <w:t>кую информацию или свидетельские показания, имеет право на такой же имм</w:t>
      </w:r>
      <w:r>
        <w:t>у</w:t>
      </w:r>
      <w:r>
        <w:t>нитет и привилегии, как и свидетель в суде.</w:t>
      </w:r>
    </w:p>
    <w:p w:rsidR="00F83914" w:rsidRDefault="00F83914">
      <w:pPr>
        <w:pStyle w:val="SingleTxtGR0"/>
      </w:pPr>
      <w:r>
        <w:t>300.</w:t>
      </w:r>
      <w:r>
        <w:tab/>
        <w:t>В соответствии с разделом 55 Закона о психическом здоровье 2001 года Комиссия по психическому здоровью или Министр могут потребовать провед</w:t>
      </w:r>
      <w:r>
        <w:t>е</w:t>
      </w:r>
      <w:r>
        <w:t>ния расследования в связи с:</w:t>
      </w:r>
    </w:p>
    <w:p w:rsidR="00F83914" w:rsidRDefault="00F83914">
      <w:pPr>
        <w:pStyle w:val="SingleTxtGR0"/>
      </w:pPr>
      <w:r>
        <w:tab/>
        <w:t>а)</w:t>
      </w:r>
      <w:r>
        <w:tab/>
        <w:t>деятельностью любого утвержденного центра или другого учре</w:t>
      </w:r>
      <w:r>
        <w:t>ж</w:t>
      </w:r>
      <w:r>
        <w:t>дения, в котором оказывается психиатрическая помощь;</w:t>
      </w:r>
    </w:p>
    <w:p w:rsidR="00F83914" w:rsidRDefault="00F83914">
      <w:pPr>
        <w:pStyle w:val="SingleTxtGR0"/>
      </w:pPr>
      <w:r>
        <w:tab/>
      </w:r>
      <w:r>
        <w:rPr>
          <w:lang w:val="en-US"/>
        </w:rPr>
        <w:t>b</w:t>
      </w:r>
      <w:r>
        <w:t>)</w:t>
      </w:r>
      <w:r>
        <w:tab/>
        <w:t>уходом за каким-либо отдельным пациентом или указанным добр</w:t>
      </w:r>
      <w:r>
        <w:t>о</w:t>
      </w:r>
      <w:r>
        <w:t>вольным пациентом;</w:t>
      </w:r>
    </w:p>
    <w:p w:rsidR="00F83914" w:rsidRDefault="00F83914">
      <w:pPr>
        <w:pStyle w:val="SingleTxtGR0"/>
      </w:pPr>
      <w:r>
        <w:tab/>
        <w:t>с)</w:t>
      </w:r>
      <w:r>
        <w:tab/>
        <w:t>любым соответствующим вопросом, имеющим отношение к пол</w:t>
      </w:r>
      <w:r>
        <w:t>о</w:t>
      </w:r>
      <w:r>
        <w:t>жениям Закона или прав</w:t>
      </w:r>
      <w:r>
        <w:t>и</w:t>
      </w:r>
      <w:r>
        <w:t>лам или инструкциям.</w:t>
      </w:r>
    </w:p>
    <w:p w:rsidR="00F83914" w:rsidRDefault="00F83914">
      <w:pPr>
        <w:pStyle w:val="SingleTxtGR0"/>
      </w:pPr>
      <w:r>
        <w:t>301.</w:t>
      </w:r>
      <w:r>
        <w:tab/>
        <w:t>Кроме того, Правила 2006 года о применении Закона 2001 года о псих</w:t>
      </w:r>
      <w:r>
        <w:t>и</w:t>
      </w:r>
      <w:r>
        <w:t>ческом здоровье (утвержденные центры) предусматривают, что в любом утве</w:t>
      </w:r>
      <w:r>
        <w:t>р</w:t>
      </w:r>
      <w:r>
        <w:t>жденном центре должны существовать письменные инструкции и процедуры по оперативной деятельности, касающиеся информации, связи, управления рисками и подачи, рассмотрения и расследования жалоб. Представляемая пац</w:t>
      </w:r>
      <w:r>
        <w:t>и</w:t>
      </w:r>
      <w:r>
        <w:t>ентам информация должна включать в себя подробные сведения о соответс</w:t>
      </w:r>
      <w:r>
        <w:t>т</w:t>
      </w:r>
      <w:r>
        <w:t>вующих информационных и добровольных агентствах; зарегистрированный владелец учреждения должен обеспечить, чтобы пациенты могли свободно о</w:t>
      </w:r>
      <w:r>
        <w:t>б</w:t>
      </w:r>
      <w:r>
        <w:t>щаться в любое время с учетом их благополучия, безопасности и здоровья. Процедуры управления рисками должны, в частности, предусматривать меры по выявлению, регистрации и извлечению уроков из серьезных или нежел</w:t>
      </w:r>
      <w:r>
        <w:t>а</w:t>
      </w:r>
      <w:r>
        <w:t>тельных инцидентов или неблагоприятных событий, влияющих на пациентов. Правила также обеспечивают, чтобы информация, касающаяся процедуры п</w:t>
      </w:r>
      <w:r>
        <w:t>о</w:t>
      </w:r>
      <w:r>
        <w:t>дачи жалоб, помещалась на видном месте; жалобами занималось назначенное для этой цели лицо; жалобы подлежали оперативному расследованию; жалобы, расследования и любые принимаемые меры подлежали регистрации; и любой пациент, подавший жалобу, не сталкивался по причине подачи этой жалобы с неблагоприятными для себя последствиями.</w:t>
      </w:r>
    </w:p>
    <w:p w:rsidR="00F83914" w:rsidRDefault="00F83914">
      <w:pPr>
        <w:pStyle w:val="SingleTxtGR0"/>
      </w:pPr>
      <w:r>
        <w:t>302.</w:t>
      </w:r>
      <w:r>
        <w:tab/>
        <w:t>На основе Закона об охране здоровья 2004 года был создан новый мех</w:t>
      </w:r>
      <w:r>
        <w:t>а</w:t>
      </w:r>
      <w:r>
        <w:t>низм рассмотрения жалоб, который применяется ко всем государственным м</w:t>
      </w:r>
      <w:r>
        <w:t>е</w:t>
      </w:r>
      <w:r>
        <w:t>дицинским учреждениям Ирландии, в том числе к психиатрическим учрежд</w:t>
      </w:r>
      <w:r>
        <w:t>е</w:t>
      </w:r>
      <w:r>
        <w:t>ниям. Закон об охране здоровья 2004 года (с внесенными в него поправками) предусматривает также меры, обеспечивающие защиту в случае раскрытия и</w:t>
      </w:r>
      <w:r>
        <w:t>н</w:t>
      </w:r>
      <w:r>
        <w:t>формации в сфере здравоохранения, в том числе во всех государственных и ч</w:t>
      </w:r>
      <w:r>
        <w:t>а</w:t>
      </w:r>
      <w:r>
        <w:t>стных психиатрических учреждениях. Разглашение информации, производимое сотрудниками добросовестным образом и на разумных основаниях, защищает их от дисциплинарных мер на работе и от гражданской ответственности. Это положение было введено по распоряжению Министра и вступило в действие 1 марта 2009 года.</w:t>
      </w:r>
    </w:p>
    <w:p w:rsidR="00A524A5" w:rsidRPr="00942D23" w:rsidRDefault="00A524A5" w:rsidP="00CB71F2">
      <w:pPr>
        <w:pStyle w:val="H1GR0"/>
      </w:pPr>
      <w:r>
        <w:tab/>
      </w:r>
      <w:r>
        <w:tab/>
      </w:r>
      <w:r w:rsidRPr="00942D23">
        <w:t>Статья 14</w:t>
      </w:r>
    </w:p>
    <w:p w:rsidR="00A524A5" w:rsidRPr="00942D23" w:rsidRDefault="00A524A5" w:rsidP="00CB71F2">
      <w:pPr>
        <w:pStyle w:val="H23GR"/>
      </w:pPr>
      <w:r>
        <w:tab/>
      </w:r>
      <w:r>
        <w:tab/>
      </w:r>
      <w:r w:rsidRPr="00942D23">
        <w:t>Система возмещения ущерба</w:t>
      </w:r>
    </w:p>
    <w:p w:rsidR="00A524A5" w:rsidRDefault="00A524A5" w:rsidP="00CB71F2">
      <w:pPr>
        <w:pStyle w:val="SingleTxtGR0"/>
      </w:pPr>
      <w:r>
        <w:t>303.</w:t>
      </w:r>
      <w:r>
        <w:tab/>
        <w:t>Правовая система Ирландии предусматривает механизм возмещения ущерба за вред, нанесенный лицу, находящемуся в руках других. В случае, к</w:t>
      </w:r>
      <w:r>
        <w:t>о</w:t>
      </w:r>
      <w:r>
        <w:t>гда лицу был нан</w:t>
      </w:r>
      <w:r>
        <w:t>е</w:t>
      </w:r>
      <w:r>
        <w:t>сен вред при нахождении в руках полиции, тюремной службы или любого другого г</w:t>
      </w:r>
      <w:r>
        <w:t>о</w:t>
      </w:r>
      <w:r>
        <w:t>сударственного учреждения, иск может быть предъявлен против государства. Заключенный, который утверждает, что он является жер</w:t>
      </w:r>
      <w:r>
        <w:t>т</w:t>
      </w:r>
      <w:r>
        <w:t>вой акта пытки или другого жестокого обращения, может также требовать во</w:t>
      </w:r>
      <w:r>
        <w:t>з</w:t>
      </w:r>
      <w:r>
        <w:t>мещения ущерба через суд.</w:t>
      </w:r>
    </w:p>
    <w:p w:rsidR="00A524A5" w:rsidRDefault="00A524A5" w:rsidP="00CB71F2">
      <w:pPr>
        <w:pStyle w:val="H4GR"/>
      </w:pPr>
      <w:r>
        <w:tab/>
      </w:r>
      <w:r>
        <w:tab/>
        <w:t>Выплата компенсации</w:t>
      </w:r>
    </w:p>
    <w:p w:rsidR="00A524A5" w:rsidRDefault="00A524A5" w:rsidP="00CB71F2">
      <w:pPr>
        <w:pStyle w:val="SingleTxtGR0"/>
      </w:pPr>
      <w:r>
        <w:t>304.</w:t>
      </w:r>
      <w:r>
        <w:tab/>
        <w:t>Закон об уголовном правосудии 1993 года наделяет суды общими полн</w:t>
      </w:r>
      <w:r>
        <w:t>о</w:t>
      </w:r>
      <w:r>
        <w:t>мочиями требовать от осужденных выплаты компенсации. Суд может (по зая</w:t>
      </w:r>
      <w:r>
        <w:t>в</w:t>
      </w:r>
      <w:r>
        <w:t>лению или иным образом) отдать распоряжение с требованием к осужденному лицу выплатить компенсацию потерпевшему в связи с любым вредом или убытками, возникшими в результате этого преступления (или любого другого преступления, которое принимается во внимание судом при вынесении приг</w:t>
      </w:r>
      <w:r>
        <w:t>о</w:t>
      </w:r>
      <w:r>
        <w:t>вора). Эти полномочия осуществляются, если только суд не имеет оснований этого не делать. Компенсация не должна превышать сумму возмещения, кот</w:t>
      </w:r>
      <w:r>
        <w:t>о</w:t>
      </w:r>
      <w:r>
        <w:t>рую, по мнению суда, потерпевшая сторона могла бы получить в ходе гражда</w:t>
      </w:r>
      <w:r>
        <w:t>н</w:t>
      </w:r>
      <w:r>
        <w:t>ского судопроизводства за данный вред или убытки, но суд должен принимать во внимание н</w:t>
      </w:r>
      <w:r>
        <w:t>а</w:t>
      </w:r>
      <w:r>
        <w:t>личие средств у осужденного лица.</w:t>
      </w:r>
    </w:p>
    <w:p w:rsidR="00A524A5" w:rsidRDefault="00A524A5" w:rsidP="00CB71F2">
      <w:pPr>
        <w:pStyle w:val="H4GR"/>
      </w:pPr>
      <w:r>
        <w:tab/>
      </w:r>
      <w:r>
        <w:tab/>
        <w:t>Уголовный трибунал по вопросам компенсации ущерба</w:t>
      </w:r>
    </w:p>
    <w:p w:rsidR="00A524A5" w:rsidRDefault="00A524A5" w:rsidP="00CB71F2">
      <w:pPr>
        <w:pStyle w:val="SingleTxtGR0"/>
      </w:pPr>
      <w:r>
        <w:t>305.</w:t>
      </w:r>
      <w:r>
        <w:tab/>
        <w:t>Уголовный трибунал по вопросам компенсации ущерба функционирует в соответствии со следующими схемами:</w:t>
      </w:r>
    </w:p>
    <w:p w:rsidR="00A524A5" w:rsidRDefault="00A524A5" w:rsidP="00CB71F2">
      <w:pPr>
        <w:pStyle w:val="Bullet1GR"/>
        <w:numPr>
          <w:ilvl w:val="0"/>
          <w:numId w:val="1"/>
        </w:numPr>
      </w:pPr>
      <w:r>
        <w:t>Схемой компенсации за телесные повреждения в результате преступных действий</w:t>
      </w:r>
    </w:p>
    <w:p w:rsidR="00A524A5" w:rsidRDefault="00A524A5" w:rsidP="00CB71F2">
      <w:pPr>
        <w:pStyle w:val="Bullet1GR"/>
        <w:numPr>
          <w:ilvl w:val="0"/>
          <w:numId w:val="1"/>
        </w:numPr>
      </w:pPr>
      <w:r>
        <w:t>Схемой компенсации за телесные повреждения в результате преступных действий сотрудников тюрьмы (которая аналогична во всех отношениях Общей схеме с тем исключением, что выплачивается компенсация за пр</w:t>
      </w:r>
      <w:r>
        <w:t>и</w:t>
      </w:r>
      <w:r>
        <w:t>чинение боли и стр</w:t>
      </w:r>
      <w:r>
        <w:t>а</w:t>
      </w:r>
      <w:r>
        <w:t>даний)</w:t>
      </w:r>
    </w:p>
    <w:p w:rsidR="00A524A5" w:rsidRDefault="00A524A5" w:rsidP="00CB71F2">
      <w:pPr>
        <w:pStyle w:val="SingleTxtGR0"/>
      </w:pPr>
      <w:r>
        <w:t>306.</w:t>
      </w:r>
      <w:r>
        <w:tab/>
        <w:t>Суд рассматривает заявления от людей, получивших травму или в отн</w:t>
      </w:r>
      <w:r>
        <w:t>о</w:t>
      </w:r>
      <w:r>
        <w:t>шении смертельных случаев в результате преступления, связанного с насилием.</w:t>
      </w:r>
    </w:p>
    <w:p w:rsidR="00A524A5" w:rsidRDefault="00A524A5" w:rsidP="00CB71F2">
      <w:pPr>
        <w:pStyle w:val="SingleTxtGR0"/>
      </w:pPr>
      <w:r>
        <w:t>307.</w:t>
      </w:r>
      <w:r>
        <w:tab/>
        <w:t>Компенсация может быть предоставлена на основе подкрепленных св</w:t>
      </w:r>
      <w:r>
        <w:t>и</w:t>
      </w:r>
      <w:r>
        <w:t>детельс</w:t>
      </w:r>
      <w:r>
        <w:t>т</w:t>
      </w:r>
      <w:r>
        <w:t>вами личных расходов, включая упущенную прибыль, понесенных жертвой, или в случае, если жертва умерла в результате инцидента, она может быть получена иждивенц</w:t>
      </w:r>
      <w:r>
        <w:t>а</w:t>
      </w:r>
      <w:r>
        <w:t>ми жертвы.</w:t>
      </w:r>
    </w:p>
    <w:p w:rsidR="00A524A5" w:rsidRDefault="00A524A5" w:rsidP="00CB71F2">
      <w:pPr>
        <w:pStyle w:val="SingleTxtGR0"/>
      </w:pPr>
      <w:r>
        <w:t>308.</w:t>
      </w:r>
      <w:r>
        <w:tab/>
        <w:t>Инцидент, в результате которого был причинен ущерб, безотлагательно доводится до сведения полиции.</w:t>
      </w:r>
    </w:p>
    <w:p w:rsidR="00A524A5" w:rsidRDefault="00A524A5" w:rsidP="00CB71F2">
      <w:pPr>
        <w:pStyle w:val="SingleTxtGR0"/>
      </w:pPr>
      <w:r>
        <w:t>309.</w:t>
      </w:r>
      <w:r>
        <w:tab/>
        <w:t>Заявки должны подаваться в суд как можно скорее, но не позднее, чем три месяца после инцидента. Суд имеет полномочия по этой схеме продлить т</w:t>
      </w:r>
      <w:r>
        <w:t>а</w:t>
      </w:r>
      <w:r>
        <w:t>кой срок в случаях, когда заявитель может доказать, что причина задержки п</w:t>
      </w:r>
      <w:r>
        <w:t>о</w:t>
      </w:r>
      <w:r>
        <w:t>дачи заявления оправдывает исключительное рассмотрение ходатайства.</w:t>
      </w:r>
    </w:p>
    <w:p w:rsidR="00A524A5" w:rsidRDefault="00A524A5" w:rsidP="00CB71F2">
      <w:pPr>
        <w:pStyle w:val="SingleTxtGR0"/>
      </w:pPr>
      <w:r>
        <w:t>310.</w:t>
      </w:r>
      <w:r>
        <w:tab/>
        <w:t>В связи с ходатайствами, связанными с фатальным исходом, временны</w:t>
      </w:r>
      <w:r>
        <w:rPr>
          <w:rFonts w:ascii="Tahoma" w:hAnsi="Tahoma"/>
        </w:rPr>
        <w:t></w:t>
      </w:r>
      <w:r>
        <w:t>х огранич</w:t>
      </w:r>
      <w:r>
        <w:t>е</w:t>
      </w:r>
      <w:r>
        <w:t>ний не существует.</w:t>
      </w:r>
    </w:p>
    <w:p w:rsidR="00A524A5" w:rsidRDefault="00A524A5" w:rsidP="00CB71F2">
      <w:pPr>
        <w:pStyle w:val="H4GR"/>
      </w:pPr>
      <w:r>
        <w:tab/>
      </w:r>
      <w:r>
        <w:tab/>
        <w:t>Пенитенциарная система</w:t>
      </w:r>
    </w:p>
    <w:p w:rsidR="00A524A5" w:rsidRDefault="00A524A5" w:rsidP="00CB71F2">
      <w:pPr>
        <w:pStyle w:val="SingleTxtGR0"/>
      </w:pPr>
      <w:r>
        <w:t>311.</w:t>
      </w:r>
      <w:r>
        <w:tab/>
        <w:t>В этой связи заключенный будет получать содействие для обеспечения посещений его адвокатом и подачи ходатайств в суды о предоставлении бе</w:t>
      </w:r>
      <w:r>
        <w:t>с</w:t>
      </w:r>
      <w:r>
        <w:t>платной правовой п</w:t>
      </w:r>
      <w:r>
        <w:t>о</w:t>
      </w:r>
      <w:r>
        <w:t>мощи.</w:t>
      </w:r>
    </w:p>
    <w:p w:rsidR="00A524A5" w:rsidRDefault="00A524A5" w:rsidP="00CB71F2">
      <w:pPr>
        <w:pStyle w:val="H4GR"/>
      </w:pPr>
      <w:r>
        <w:tab/>
      </w:r>
      <w:r>
        <w:tab/>
        <w:t>Силы обороны</w:t>
      </w:r>
    </w:p>
    <w:p w:rsidR="00A524A5" w:rsidRDefault="00A524A5" w:rsidP="00CB71F2">
      <w:pPr>
        <w:pStyle w:val="SingleTxtGR0"/>
      </w:pPr>
      <w:r>
        <w:t>312.</w:t>
      </w:r>
      <w:r>
        <w:tab/>
        <w:t>Любое лицо, на которое распространяется военное право и которое пол</w:t>
      </w:r>
      <w:r>
        <w:t>у</w:t>
      </w:r>
      <w:r>
        <w:t>чает травму, несет убытки или ущерб в результате пытки при исполнении им служебных обязанностей, при нахождении на действительной службе или в ином случае, имеет право обращаться в гражданские суды для получения ко</w:t>
      </w:r>
      <w:r>
        <w:t>м</w:t>
      </w:r>
      <w:r>
        <w:t>пенсации от лица, ответственного за такую пытку, если это лицо подпадает под юрисдикцию судов Ирландии, без ущерба для права на получение любого п</w:t>
      </w:r>
      <w:r>
        <w:t>о</w:t>
      </w:r>
      <w:r>
        <w:t>собия по инвалидности, которое может быть добавлено к существующей пе</w:t>
      </w:r>
      <w:r>
        <w:t>н</w:t>
      </w:r>
      <w:r>
        <w:t>сии.</w:t>
      </w:r>
    </w:p>
    <w:p w:rsidR="00A524A5" w:rsidRDefault="00A524A5" w:rsidP="00CB71F2">
      <w:pPr>
        <w:pStyle w:val="SingleTxtGR0"/>
      </w:pPr>
      <w:r>
        <w:t>313.</w:t>
      </w:r>
      <w:r>
        <w:tab/>
        <w:t>В случае смерти какого-либо лица, на которое распространяется военное право в результате акта пытки при исполнении им служебных обязанностей, при нахождении на действительной службе или в ином случае, иждивенцы т</w:t>
      </w:r>
      <w:r>
        <w:t>а</w:t>
      </w:r>
      <w:r>
        <w:t>кого лица могут обращаться в гражданские суды для подачи гражданского иска о возмещении ущерба в отношении любого лица, ответственного за такую пы</w:t>
      </w:r>
      <w:r>
        <w:t>т</w:t>
      </w:r>
      <w:r>
        <w:t>ку, если это лицо подпадает под действие юрисдикции судов Ирландии, без ущерба для права на какие-либо другие выплаты, которые они будут получать в результате смерти на службе.</w:t>
      </w:r>
    </w:p>
    <w:p w:rsidR="00A524A5" w:rsidRDefault="00A524A5" w:rsidP="00CB71F2">
      <w:pPr>
        <w:pStyle w:val="SingleTxtGR0"/>
      </w:pPr>
      <w:r>
        <w:t>314.</w:t>
      </w:r>
      <w:r>
        <w:tab/>
        <w:t>Возможность обращаться в гражданские суды в государстве также имее</w:t>
      </w:r>
      <w:r>
        <w:t>т</w:t>
      </w:r>
      <w:r>
        <w:t>ся у любого лица, на которое не распространяется военное право, независимо от того, произошел ли предполагаемый акт пытки в Ирландии или во время в</w:t>
      </w:r>
      <w:r>
        <w:t>ы</w:t>
      </w:r>
      <w:r>
        <w:t>полнения миссии Организации Объединенных Наций за границей. В случае смерти иждивенцы такого лица могут также обращаться в гражданские суды Ирландии для подачи гражданского иска о возмещении ущерба в отношении любого лица, ответственного за такую пытку, если это лицо подпадает под де</w:t>
      </w:r>
      <w:r>
        <w:t>й</w:t>
      </w:r>
      <w:r>
        <w:t>ствие юрисдикции судов Ирландии.</w:t>
      </w:r>
    </w:p>
    <w:p w:rsidR="00A524A5" w:rsidRDefault="00A524A5" w:rsidP="00CB71F2">
      <w:pPr>
        <w:pStyle w:val="H23GR"/>
      </w:pPr>
      <w:r>
        <w:tab/>
      </w:r>
      <w:r>
        <w:tab/>
        <w:t>Статья 14.2</w:t>
      </w:r>
    </w:p>
    <w:p w:rsidR="00A524A5" w:rsidRDefault="00A524A5" w:rsidP="00CB71F2">
      <w:pPr>
        <w:pStyle w:val="SingleTxtGR0"/>
      </w:pPr>
      <w:r>
        <w:t>315.</w:t>
      </w:r>
      <w:r>
        <w:tab/>
        <w:t>См. выше. Комментарии не требуются.</w:t>
      </w:r>
    </w:p>
    <w:p w:rsidR="00A524A5" w:rsidRDefault="00A524A5" w:rsidP="00CB71F2">
      <w:pPr>
        <w:pStyle w:val="H1GR0"/>
      </w:pPr>
      <w:r>
        <w:tab/>
      </w:r>
      <w:r>
        <w:tab/>
        <w:t>Статья 15</w:t>
      </w:r>
    </w:p>
    <w:p w:rsidR="00A524A5" w:rsidRDefault="00A524A5" w:rsidP="00CB71F2">
      <w:pPr>
        <w:pStyle w:val="H23GR"/>
      </w:pPr>
      <w:r>
        <w:tab/>
      </w:r>
      <w:r>
        <w:tab/>
        <w:t>Прецедентное право</w:t>
      </w:r>
    </w:p>
    <w:p w:rsidR="00A524A5" w:rsidRDefault="00A524A5" w:rsidP="00CB71F2">
      <w:pPr>
        <w:pStyle w:val="SingleTxtGR0"/>
      </w:pPr>
      <w:r>
        <w:t>316.</w:t>
      </w:r>
      <w:r>
        <w:tab/>
        <w:t>В хорошо разработанном прецедентном праве ирландских судов для того, чтобы какое-либо заявление считалось приемлемым, оно должно быть добр</w:t>
      </w:r>
      <w:r>
        <w:t>о</w:t>
      </w:r>
      <w:r>
        <w:t>вольным.</w:t>
      </w:r>
    </w:p>
    <w:p w:rsidR="00A524A5" w:rsidRDefault="00A524A5" w:rsidP="00CB71F2">
      <w:pPr>
        <w:pStyle w:val="SingleTxtGR0"/>
      </w:pPr>
      <w:r>
        <w:t>317.</w:t>
      </w:r>
      <w:r>
        <w:tab/>
        <w:t>Заявление, которое делается в результате пытки, не является добровол</w:t>
      </w:r>
      <w:r>
        <w:t>ь</w:t>
      </w:r>
      <w:r>
        <w:t>ным зая</w:t>
      </w:r>
      <w:r>
        <w:t>в</w:t>
      </w:r>
      <w:r>
        <w:t>лением и, следовательно, не принимается в качестве доказательства.</w:t>
      </w:r>
    </w:p>
    <w:p w:rsidR="00A524A5" w:rsidRDefault="00A524A5" w:rsidP="00CB71F2">
      <w:pPr>
        <w:pStyle w:val="SingleTxtGR0"/>
      </w:pPr>
      <w:r w:rsidRPr="002F039A">
        <w:t>318.</w:t>
      </w:r>
      <w:r w:rsidRPr="002F039A">
        <w:tab/>
        <w:t xml:space="preserve">В связи с делом </w:t>
      </w:r>
      <w:r w:rsidRPr="002F039A">
        <w:rPr>
          <w:i/>
        </w:rPr>
        <w:t>State (C) v. Frawley</w:t>
      </w:r>
      <w:r w:rsidRPr="002F039A">
        <w:t xml:space="preserve"> [1976] IR 365</w:t>
      </w:r>
      <w:r>
        <w:t xml:space="preserve"> Высокий суд постан</w:t>
      </w:r>
      <w:r>
        <w:t>о</w:t>
      </w:r>
      <w:r>
        <w:t>вил, что "несомненно неоспоримым" является тот факт, что неоговоренные конкретным образом права личности, гарантированные статьей 40 Конституции Ирландии, включают свободу от пыток и других жестоких, бесчеловечных или унижающих достоинство видов о</w:t>
      </w:r>
      <w:r>
        <w:t>б</w:t>
      </w:r>
      <w:r>
        <w:t>ращения и наказания.</w:t>
      </w:r>
    </w:p>
    <w:p w:rsidR="00A524A5" w:rsidRDefault="00A524A5" w:rsidP="00CB71F2">
      <w:pPr>
        <w:pStyle w:val="SingleTxtGR0"/>
      </w:pPr>
      <w:r w:rsidRPr="002F039A">
        <w:t>319.</w:t>
      </w:r>
      <w:r w:rsidRPr="002F039A">
        <w:tab/>
      </w:r>
      <w:r>
        <w:t>По</w:t>
      </w:r>
      <w:r w:rsidRPr="002F039A">
        <w:t xml:space="preserve"> </w:t>
      </w:r>
      <w:r>
        <w:t>делу</w:t>
      </w:r>
      <w:r w:rsidRPr="002F039A">
        <w:t xml:space="preserve"> </w:t>
      </w:r>
      <w:r w:rsidRPr="002F039A">
        <w:rPr>
          <w:i/>
          <w:lang w:val="en-US"/>
        </w:rPr>
        <w:t>People</w:t>
      </w:r>
      <w:r w:rsidRPr="002F039A">
        <w:rPr>
          <w:i/>
        </w:rPr>
        <w:t xml:space="preserve"> (</w:t>
      </w:r>
      <w:r w:rsidRPr="002F039A">
        <w:rPr>
          <w:i/>
          <w:lang w:val="en-US"/>
        </w:rPr>
        <w:t>DPP</w:t>
      </w:r>
      <w:r w:rsidRPr="002F039A">
        <w:rPr>
          <w:i/>
        </w:rPr>
        <w:t xml:space="preserve">) </w:t>
      </w:r>
      <w:r w:rsidRPr="002F039A">
        <w:rPr>
          <w:i/>
          <w:lang w:val="en-US"/>
        </w:rPr>
        <w:t>v</w:t>
      </w:r>
      <w:r w:rsidRPr="002F039A">
        <w:rPr>
          <w:i/>
        </w:rPr>
        <w:t xml:space="preserve">. </w:t>
      </w:r>
      <w:r w:rsidRPr="002F039A">
        <w:rPr>
          <w:i/>
          <w:lang w:val="en-US"/>
        </w:rPr>
        <w:t>Kenny</w:t>
      </w:r>
      <w:r w:rsidRPr="002F039A">
        <w:t xml:space="preserve"> [1990] 2 </w:t>
      </w:r>
      <w:r w:rsidRPr="002F039A">
        <w:rPr>
          <w:lang w:val="en-US"/>
        </w:rPr>
        <w:t>IR</w:t>
      </w:r>
      <w:r w:rsidRPr="002F039A">
        <w:t xml:space="preserve"> 110</w:t>
      </w:r>
      <w:r>
        <w:t xml:space="preserve"> Верховный суд постан</w:t>
      </w:r>
      <w:r>
        <w:t>о</w:t>
      </w:r>
      <w:r>
        <w:t>вил, что доказательства, полученные путем вторжения в конституционные пр</w:t>
      </w:r>
      <w:r>
        <w:t>а</w:t>
      </w:r>
      <w:r>
        <w:t>ва личности граждан, должны быть исключены, если только суд не сочтет, что либо акт, представляющий собой нарушение конституционных прав, был с</w:t>
      </w:r>
      <w:r>
        <w:t>о</w:t>
      </w:r>
      <w:r>
        <w:t>вершен ненамеренно или случайно, либо существуют чрезвычайные обсто</w:t>
      </w:r>
      <w:r>
        <w:t>я</w:t>
      </w:r>
      <w:r>
        <w:t>тельства, которые оправдывают приемлемость свидетельств по усмотрению с</w:t>
      </w:r>
      <w:r>
        <w:t>у</w:t>
      </w:r>
      <w:r>
        <w:t>да. Поэтому немыслимо, чтобы свидетельства, полученные в результате прим</w:t>
      </w:r>
      <w:r>
        <w:t>е</w:t>
      </w:r>
      <w:r>
        <w:t>нения пытки, могли быть приемлемыми в ирландском суде.</w:t>
      </w:r>
    </w:p>
    <w:p w:rsidR="00A524A5" w:rsidRDefault="00A524A5" w:rsidP="00CB71F2">
      <w:pPr>
        <w:pStyle w:val="SingleTxtGR0"/>
      </w:pPr>
      <w:r>
        <w:t>320.</w:t>
      </w:r>
      <w:r>
        <w:tab/>
        <w:t>В любом уголовном судопроизводстве составление книги доказательств и материалов, которые должны быть присовокуплены к нему, является обязанн</w:t>
      </w:r>
      <w:r>
        <w:t>о</w:t>
      </w:r>
      <w:r>
        <w:t>стью Ген</w:t>
      </w:r>
      <w:r>
        <w:t>е</w:t>
      </w:r>
      <w:r>
        <w:t>рального прокурора.</w:t>
      </w:r>
    </w:p>
    <w:p w:rsidR="00A524A5" w:rsidRPr="002F039A" w:rsidRDefault="00A524A5" w:rsidP="00CB71F2">
      <w:pPr>
        <w:pStyle w:val="H4GR"/>
      </w:pPr>
      <w:r>
        <w:tab/>
      </w:r>
      <w:r>
        <w:tab/>
      </w:r>
      <w:r w:rsidRPr="002F039A">
        <w:t>Национальная полиция</w:t>
      </w:r>
    </w:p>
    <w:p w:rsidR="00A524A5" w:rsidRDefault="00A524A5" w:rsidP="00CB71F2">
      <w:pPr>
        <w:pStyle w:val="SingleTxtGR0"/>
      </w:pPr>
      <w:r>
        <w:t>321.</w:t>
      </w:r>
      <w:r>
        <w:tab/>
        <w:t>Это обязательство отражено в Декларации о профессиональных и этич</w:t>
      </w:r>
      <w:r>
        <w:t>е</w:t>
      </w:r>
      <w:r>
        <w:t>ских нормах полиции (2003 год), в частности в статье 2.</w:t>
      </w:r>
    </w:p>
    <w:p w:rsidR="00A524A5" w:rsidRPr="002F039A" w:rsidRDefault="00A524A5" w:rsidP="00CB71F2">
      <w:pPr>
        <w:pStyle w:val="H1GR0"/>
      </w:pPr>
      <w:r>
        <w:tab/>
      </w:r>
      <w:r>
        <w:tab/>
      </w:r>
      <w:r w:rsidRPr="002F039A">
        <w:t>Статья 16</w:t>
      </w:r>
    </w:p>
    <w:p w:rsidR="00A524A5" w:rsidRDefault="00A524A5" w:rsidP="00CB71F2">
      <w:pPr>
        <w:pStyle w:val="H23GR"/>
      </w:pPr>
      <w:r>
        <w:tab/>
      </w:r>
      <w:r>
        <w:tab/>
        <w:t>Статья 16.1</w:t>
      </w:r>
    </w:p>
    <w:p w:rsidR="00A524A5" w:rsidRDefault="00A524A5" w:rsidP="00CB71F2">
      <w:pPr>
        <w:pStyle w:val="H23GR"/>
      </w:pPr>
      <w:r>
        <w:tab/>
      </w:r>
      <w:r>
        <w:tab/>
        <w:t>Законодательство</w:t>
      </w:r>
    </w:p>
    <w:p w:rsidR="00A524A5" w:rsidRDefault="00A524A5" w:rsidP="00CB71F2">
      <w:pPr>
        <w:pStyle w:val="SingleTxtGR0"/>
      </w:pPr>
      <w:r>
        <w:t>322.</w:t>
      </w:r>
      <w:r>
        <w:tab/>
        <w:t>Как отмечалось ранее, в соответствии с ирландским правом запрещается поведение, приравниваемое к пытке или другому жестокому или бесчеловечн</w:t>
      </w:r>
      <w:r>
        <w:t>о</w:t>
      </w:r>
      <w:r>
        <w:t>му обращению или наказанию. Например, такие действия являлись бы наруш</w:t>
      </w:r>
      <w:r>
        <w:t>е</w:t>
      </w:r>
      <w:r>
        <w:t>нием конкретных разделов Закона 1997 года о несмертельных преступлениях против личности. В этом Законе содержатся положения, касающиеся целого р</w:t>
      </w:r>
      <w:r>
        <w:t>я</w:t>
      </w:r>
      <w:r>
        <w:t>да преступлений против личности, в том числе нападения с причинением вреда, нападения с причинением серьезного вреда, угроз убить или причинить серье</w:t>
      </w:r>
      <w:r>
        <w:t>з</w:t>
      </w:r>
      <w:r>
        <w:t>ный вред, неправомерного лишения свободы и принуждения. Другое аналоги</w:t>
      </w:r>
      <w:r>
        <w:t>ч</w:t>
      </w:r>
      <w:r>
        <w:t>ное законодательство включает Закон 1994 года об уголовном правосудии (о</w:t>
      </w:r>
      <w:r>
        <w:t>б</w:t>
      </w:r>
      <w:r>
        <w:t>щественном порядке) и Закон об уголовном праве 1976 года. Расследование преступлений такого рода обычно осуществляется Национальной полицией. Как отмечалось ранее, обвинения такого рода в отношении сотрудников Наци</w:t>
      </w:r>
      <w:r>
        <w:t>о</w:t>
      </w:r>
      <w:r>
        <w:t>нальной полиции могут расследоваться Комиссией Уполномоченного по Н</w:t>
      </w:r>
      <w:r>
        <w:t>а</w:t>
      </w:r>
      <w:r>
        <w:t>циональной полиции, являющейся государственным органом по надзору за п</w:t>
      </w:r>
      <w:r>
        <w:t>о</w:t>
      </w:r>
      <w:r>
        <w:t>лицией.</w:t>
      </w:r>
    </w:p>
    <w:p w:rsidR="00A524A5" w:rsidRDefault="00A524A5" w:rsidP="00CB71F2">
      <w:pPr>
        <w:pStyle w:val="H4GR"/>
        <w:ind w:left="1134" w:right="1114" w:hanging="1134"/>
      </w:pPr>
      <w:r>
        <w:tab/>
      </w:r>
      <w:r>
        <w:tab/>
        <w:t>Комитет по предупреждению пыток и бесчеловечного или унижающего достоинство обращения или наказания</w:t>
      </w:r>
    </w:p>
    <w:p w:rsidR="00A524A5" w:rsidRDefault="00A524A5" w:rsidP="00CB71F2">
      <w:pPr>
        <w:pStyle w:val="SingleTxtGR0"/>
      </w:pPr>
      <w:r>
        <w:t>323.</w:t>
      </w:r>
      <w:r>
        <w:tab/>
        <w:t>Этот Комитет, который действует под эгидой Совета Европы, был создан в 1987 году в соответствии с Европейской конвенцией по предупреждению п</w:t>
      </w:r>
      <w:r>
        <w:t>ы</w:t>
      </w:r>
      <w:r>
        <w:t>ток и бесчеловечного или унижающего достоинство обращения. Комитет пос</w:t>
      </w:r>
      <w:r>
        <w:t>е</w:t>
      </w:r>
      <w:r>
        <w:t>тил Ирландию и представил доклады о своих поездках в 1993, 1998, 2002 и 2006 годах. В ходе поездки в 2006 году делегация Комитета посетила ряд пол</w:t>
      </w:r>
      <w:r>
        <w:t>и</w:t>
      </w:r>
      <w:r>
        <w:t>цейских участков, тюрем и мест содержания под стражей, а также Центральную психиатрическую больницу и отметила, что сотрудничество со стороны и</w:t>
      </w:r>
      <w:r>
        <w:t>р</w:t>
      </w:r>
      <w:r>
        <w:t xml:space="preserve">ландских властей в ходе визита было очень хорошим как на центральном, так и на местном уровне. </w:t>
      </w:r>
    </w:p>
    <w:p w:rsidR="00A524A5" w:rsidRDefault="00A524A5" w:rsidP="00CB71F2">
      <w:pPr>
        <w:pStyle w:val="H4GR"/>
      </w:pPr>
      <w:r>
        <w:tab/>
      </w:r>
      <w:r>
        <w:tab/>
        <w:t>Нормы профессионального поведения Национальной полиции</w:t>
      </w:r>
    </w:p>
    <w:p w:rsidR="00A524A5" w:rsidRDefault="00A524A5" w:rsidP="00CB71F2">
      <w:pPr>
        <w:pStyle w:val="SingleTxtGR0"/>
      </w:pPr>
      <w:r>
        <w:t>324.</w:t>
      </w:r>
      <w:r>
        <w:tab/>
        <w:t>Это обязательство отражено в статье 2 Декларации Национальной пол</w:t>
      </w:r>
      <w:r>
        <w:t>и</w:t>
      </w:r>
      <w:r>
        <w:t>ции о профессиональных и этических нормах (2003 год) (для поддержки и з</w:t>
      </w:r>
      <w:r>
        <w:t>а</w:t>
      </w:r>
      <w:r>
        <w:t>щиты прав человека всех лиц). Этот вопрос также рассматривается при пров</w:t>
      </w:r>
      <w:r>
        <w:t>е</w:t>
      </w:r>
      <w:r>
        <w:t>дении учебных мероприятий для сотру</w:t>
      </w:r>
      <w:r>
        <w:t>д</w:t>
      </w:r>
      <w:r>
        <w:t>ников Национальной полиции.</w:t>
      </w:r>
    </w:p>
    <w:p w:rsidR="00A524A5" w:rsidRDefault="00A524A5" w:rsidP="00CB71F2">
      <w:pPr>
        <w:pStyle w:val="H23GR"/>
      </w:pPr>
      <w:r>
        <w:tab/>
      </w:r>
      <w:r>
        <w:tab/>
        <w:t>Статья 16.2</w:t>
      </w:r>
    </w:p>
    <w:p w:rsidR="00A524A5" w:rsidRDefault="00A524A5" w:rsidP="00CB71F2">
      <w:pPr>
        <w:pStyle w:val="SingleTxtGR0"/>
      </w:pPr>
      <w:r>
        <w:t>325.</w:t>
      </w:r>
      <w:r>
        <w:tab/>
        <w:t>Комментарии не требуются.</w:t>
      </w:r>
    </w:p>
    <w:p w:rsidR="00A524A5" w:rsidRDefault="00C76B9D" w:rsidP="00CB71F2">
      <w:pPr>
        <w:pStyle w:val="HChGR"/>
      </w:pPr>
      <w:r>
        <w:br w:type="page"/>
      </w:r>
      <w:r w:rsidR="00A524A5">
        <w:tab/>
      </w:r>
      <w:r w:rsidR="00A524A5">
        <w:rPr>
          <w:lang w:val="en-US"/>
        </w:rPr>
        <w:t>IV</w:t>
      </w:r>
      <w:r w:rsidR="00A524A5" w:rsidRPr="00E94A90">
        <w:t>.</w:t>
      </w:r>
      <w:r w:rsidR="00A524A5" w:rsidRPr="00E94A90">
        <w:tab/>
      </w:r>
      <w:r w:rsidR="00A524A5">
        <w:t>Консультации с более широкой общественностью</w:t>
      </w:r>
    </w:p>
    <w:p w:rsidR="00A524A5" w:rsidRDefault="00A524A5" w:rsidP="00CB71F2">
      <w:pPr>
        <w:pStyle w:val="SingleTxtGR0"/>
      </w:pPr>
      <w:r>
        <w:t>326.</w:t>
      </w:r>
      <w:r>
        <w:tab/>
        <w:t>В качестве признания пользы проведения широких консультаций 13 д</w:t>
      </w:r>
      <w:r>
        <w:t>е</w:t>
      </w:r>
      <w:r>
        <w:t>кабря 2005 года в национальных газетах были опубликованы объявления, пре</w:t>
      </w:r>
      <w:r>
        <w:t>д</w:t>
      </w:r>
      <w:r>
        <w:t>лагающие заинтересованным сторонам представить материалы, которые могли бы использоваться при подготовке настоящего доклада Ирландии. Это объявл</w:t>
      </w:r>
      <w:r>
        <w:t>е</w:t>
      </w:r>
      <w:r>
        <w:t>ние было также разм</w:t>
      </w:r>
      <w:r>
        <w:t>е</w:t>
      </w:r>
      <w:r>
        <w:t>щено на вебсайте Министерства юстиции, равноправия и законодательных реформ и направлено ряду ведущих неправительственных у</w:t>
      </w:r>
      <w:r>
        <w:t>ч</w:t>
      </w:r>
      <w:r>
        <w:t>реждений Ирландии с просьбой представить соображения и замечания по да</w:t>
      </w:r>
      <w:r>
        <w:t>н</w:t>
      </w:r>
      <w:r>
        <w:t>ному вопросу.</w:t>
      </w:r>
    </w:p>
    <w:p w:rsidR="00A524A5" w:rsidRDefault="00A524A5" w:rsidP="00CB71F2">
      <w:pPr>
        <w:pStyle w:val="SingleTxtGR0"/>
      </w:pPr>
      <w:r>
        <w:t>327.</w:t>
      </w:r>
      <w:r>
        <w:tab/>
        <w:t>Копия опубликованного объявления и перечень организаций, предст</w:t>
      </w:r>
      <w:r>
        <w:t>а</w:t>
      </w:r>
      <w:r>
        <w:t xml:space="preserve">вивших свои материалы, включены, соответственно, в приложения </w:t>
      </w:r>
      <w:r>
        <w:rPr>
          <w:lang w:val="en-US"/>
        </w:rPr>
        <w:t>I</w:t>
      </w:r>
      <w:r w:rsidRPr="000F64C7">
        <w:t xml:space="preserve"> </w:t>
      </w:r>
      <w:r>
        <w:t xml:space="preserve">и </w:t>
      </w:r>
      <w:r>
        <w:rPr>
          <w:lang w:val="en-US"/>
        </w:rPr>
        <w:t>II</w:t>
      </w:r>
      <w:r>
        <w:t>. Ст</w:t>
      </w:r>
      <w:r>
        <w:t>о</w:t>
      </w:r>
      <w:r>
        <w:t>ронами, представившими материалы, был поднят ряд вопросов, и основные в</w:t>
      </w:r>
      <w:r>
        <w:t>ы</w:t>
      </w:r>
      <w:r>
        <w:t>зывающие обеспокоенность</w:t>
      </w:r>
      <w:r w:rsidRPr="00914043">
        <w:t xml:space="preserve"> </w:t>
      </w:r>
      <w:r>
        <w:t>вопросы изложены в следующих пунктах. Ниже также приводится позиция Ирландии по этим вопросам.</w:t>
      </w:r>
    </w:p>
    <w:p w:rsidR="00A524A5" w:rsidRPr="00AC5743" w:rsidRDefault="00A524A5" w:rsidP="00CB71F2">
      <w:pPr>
        <w:pStyle w:val="H1GR0"/>
      </w:pPr>
      <w:r>
        <w:tab/>
        <w:t>1</w:t>
      </w:r>
      <w:r w:rsidRPr="00AC5743">
        <w:t>.</w:t>
      </w:r>
      <w:r w:rsidRPr="00AC5743">
        <w:tab/>
        <w:t>Принудительное возвращение беженцев</w:t>
      </w:r>
    </w:p>
    <w:p w:rsidR="00A524A5" w:rsidRDefault="00A524A5" w:rsidP="00CB71F2">
      <w:pPr>
        <w:pStyle w:val="SingleTxtGR0"/>
      </w:pPr>
      <w:r>
        <w:t>328.</w:t>
      </w:r>
      <w:r>
        <w:tab/>
        <w:t>Некоторые стороны выразили обеспокоенность по поводу следующих в</w:t>
      </w:r>
      <w:r>
        <w:t>о</w:t>
      </w:r>
      <w:r>
        <w:t>просов, касающихся принудительного возвращения беженцев:</w:t>
      </w:r>
    </w:p>
    <w:p w:rsidR="00A524A5" w:rsidRPr="00E82EC7" w:rsidRDefault="00A524A5" w:rsidP="00CB71F2">
      <w:pPr>
        <w:pStyle w:val="Bullet1GR"/>
        <w:numPr>
          <w:ilvl w:val="0"/>
          <w:numId w:val="1"/>
        </w:numPr>
      </w:pPr>
      <w:r w:rsidRPr="00E82EC7">
        <w:t>Качество решений</w:t>
      </w:r>
    </w:p>
    <w:p w:rsidR="00A524A5" w:rsidRPr="00E82EC7" w:rsidRDefault="00A524A5" w:rsidP="00CB71F2">
      <w:pPr>
        <w:pStyle w:val="Bullet1GR"/>
        <w:numPr>
          <w:ilvl w:val="0"/>
          <w:numId w:val="1"/>
        </w:numPr>
      </w:pPr>
      <w:r w:rsidRPr="00E82EC7">
        <w:t>Независимая оценка этих решений</w:t>
      </w:r>
    </w:p>
    <w:p w:rsidR="00A524A5" w:rsidRPr="00E82EC7" w:rsidRDefault="00A524A5" w:rsidP="00CB71F2">
      <w:pPr>
        <w:pStyle w:val="Bullet1GR"/>
        <w:numPr>
          <w:ilvl w:val="0"/>
          <w:numId w:val="1"/>
        </w:numPr>
      </w:pPr>
      <w:r w:rsidRPr="00E82EC7">
        <w:t xml:space="preserve">Отсутствие статистических </w:t>
      </w:r>
      <w:r>
        <w:t>данных о случаях</w:t>
      </w:r>
      <w:r w:rsidRPr="00E82EC7">
        <w:t xml:space="preserve"> принудительно</w:t>
      </w:r>
      <w:r>
        <w:t>й</w:t>
      </w:r>
      <w:r w:rsidRPr="00E82EC7">
        <w:t xml:space="preserve"> высылки беженцев</w:t>
      </w:r>
    </w:p>
    <w:p w:rsidR="00A524A5" w:rsidRPr="00E82EC7" w:rsidRDefault="00A524A5" w:rsidP="00CB71F2">
      <w:pPr>
        <w:pStyle w:val="Bullet1GR"/>
        <w:numPr>
          <w:ilvl w:val="0"/>
          <w:numId w:val="1"/>
        </w:numPr>
      </w:pPr>
      <w:r w:rsidRPr="00E82EC7">
        <w:t>Отношение персонала к обязательствам, четко предусмотренным в ст</w:t>
      </w:r>
      <w:r w:rsidRPr="00E82EC7">
        <w:t>а</w:t>
      </w:r>
      <w:r w:rsidRPr="00E82EC7">
        <w:t>тье 3</w:t>
      </w:r>
    </w:p>
    <w:p w:rsidR="00A524A5" w:rsidRDefault="00A524A5" w:rsidP="00CB71F2">
      <w:pPr>
        <w:pStyle w:val="Bullet1GR"/>
        <w:numPr>
          <w:ilvl w:val="0"/>
          <w:numId w:val="1"/>
        </w:numPr>
      </w:pPr>
      <w:r w:rsidRPr="00E82EC7">
        <w:t>Необходимость создания независимого механизма рассмотрения реш</w:t>
      </w:r>
      <w:r w:rsidRPr="00E82EC7">
        <w:t>е</w:t>
      </w:r>
      <w:r w:rsidRPr="00E82EC7">
        <w:t>ний</w:t>
      </w:r>
      <w:r>
        <w:t>.</w:t>
      </w:r>
    </w:p>
    <w:p w:rsidR="00A524A5" w:rsidRPr="006F6348" w:rsidRDefault="00A524A5" w:rsidP="00CB71F2">
      <w:pPr>
        <w:pStyle w:val="H23GR"/>
      </w:pPr>
      <w:r>
        <w:tab/>
      </w:r>
      <w:r>
        <w:tab/>
      </w:r>
      <w:r w:rsidRPr="006F6348">
        <w:t>Качество решений</w:t>
      </w:r>
    </w:p>
    <w:p w:rsidR="00454D2A" w:rsidRDefault="00A524A5" w:rsidP="00CB71F2">
      <w:pPr>
        <w:pStyle w:val="SingleTxtGR0"/>
      </w:pPr>
      <w:r>
        <w:t>329.</w:t>
      </w:r>
      <w:r>
        <w:tab/>
        <w:t>Все просители убежища имеют право на въезд в государство в целях обеспечения рассмотрения ходатайства о предоставлении убежища. В госуда</w:t>
      </w:r>
      <w:r>
        <w:t>р</w:t>
      </w:r>
      <w:r>
        <w:t>стве имеется всеобъемлющая система предоставления убежища, которая выго</w:t>
      </w:r>
      <w:r>
        <w:t>д</w:t>
      </w:r>
      <w:r>
        <w:t>но отличается от систем других государств Европейского союза. Любому пр</w:t>
      </w:r>
      <w:r>
        <w:t>о</w:t>
      </w:r>
      <w:r>
        <w:t xml:space="preserve">сителю убежища, за исключением тех, к которым применяются Дублинские правила </w:t>
      </w:r>
      <w:r>
        <w:rPr>
          <w:lang w:val="en-US"/>
        </w:rPr>
        <w:t>II</w:t>
      </w:r>
      <w:r w:rsidRPr="00481E0B">
        <w:t xml:space="preserve"> (</w:t>
      </w:r>
      <w:r>
        <w:t>см. ниже), гарантируется расследование и принятие решения по их прошению Уполномоченным по рассмотрению ходатайств о предоставлении статуса беженца (</w:t>
      </w:r>
      <w:r>
        <w:rPr>
          <w:lang w:val="en-US"/>
        </w:rPr>
        <w:t>ORAC</w:t>
      </w:r>
      <w:r w:rsidRPr="00481E0B">
        <w:t>)</w:t>
      </w:r>
      <w:r>
        <w:t>. В случае принятия Уполномоченным отрицательного решения система также гарантирует право на апелляцию в независимом Триб</w:t>
      </w:r>
      <w:r>
        <w:t>у</w:t>
      </w:r>
      <w:r>
        <w:t>нале по рассмотрению апелляций в вопросах предоставления статуса беженца. Кроме того, Правила 2006 года Европейского сообщества (право на защиту) предусматривают подачу заявления для дополнительной защиты в Министерс</w:t>
      </w:r>
      <w:r>
        <w:t>т</w:t>
      </w:r>
      <w:r>
        <w:t>во юстиции, равноправия и законодательных реформ любым лицом, о депорт</w:t>
      </w:r>
      <w:r>
        <w:t>а</w:t>
      </w:r>
      <w:r>
        <w:t>ции которого Министерством было издано распоряжение в соответствии с ра</w:t>
      </w:r>
      <w:r>
        <w:t>з</w:t>
      </w:r>
      <w:r>
        <w:t>делом 3 (3) Закона об иммиграции 1999 года и которое считает, что оно имеет право на дополнительную защиту.</w:t>
      </w:r>
      <w:r w:rsidR="00454D2A">
        <w:t xml:space="preserve"> В этой связи, если было признано, что те или иные лица не удовлетворяют требования о защите, они имеют возможность н</w:t>
      </w:r>
      <w:r w:rsidR="00454D2A">
        <w:t>а</w:t>
      </w:r>
      <w:r w:rsidR="00454D2A">
        <w:t>править Министру заявление с указанием причин, по которым они не должны быть д</w:t>
      </w:r>
      <w:r w:rsidR="00454D2A">
        <w:t>е</w:t>
      </w:r>
      <w:r w:rsidR="00454D2A">
        <w:t>портированы.</w:t>
      </w:r>
    </w:p>
    <w:p w:rsidR="00454D2A" w:rsidRDefault="00454D2A" w:rsidP="00CB71F2">
      <w:pPr>
        <w:pStyle w:val="SingleTxtGR0"/>
      </w:pPr>
      <w:r>
        <w:t>330.</w:t>
      </w:r>
      <w:r>
        <w:tab/>
        <w:t>Оба учреждения, занимающиеся прошениями о предоставлении убеж</w:t>
      </w:r>
      <w:r>
        <w:t>и</w:t>
      </w:r>
      <w:r>
        <w:t>ща, имеют значительные ресурсы, и их персонал перед рассмотрением дел пр</w:t>
      </w:r>
      <w:r>
        <w:t>о</w:t>
      </w:r>
      <w:r>
        <w:t>ходит специализ</w:t>
      </w:r>
      <w:r>
        <w:t>и</w:t>
      </w:r>
      <w:r>
        <w:t>рованную подготовку УВКБ. В частности, должное внимание уделяется просителям, относящимся к уязвимым группам, таким как несове</w:t>
      </w:r>
      <w:r>
        <w:t>р</w:t>
      </w:r>
      <w:r>
        <w:t>шеннолетние или лица, пережившие эмоциональные потрясения. Каждое пр</w:t>
      </w:r>
      <w:r>
        <w:t>о</w:t>
      </w:r>
      <w:r>
        <w:t>шение оценивается на основании обстоятельств конкретного случая с учетом таких элементов, как личное дело и биография просителя и обновленная и</w:t>
      </w:r>
      <w:r>
        <w:t>н</w:t>
      </w:r>
      <w:r>
        <w:t>формация о стране или месте происхождения просителя. Соответствующие ст</w:t>
      </w:r>
      <w:r>
        <w:t>а</w:t>
      </w:r>
      <w:r>
        <w:t>тистические данные по этому вопросу содержатся в приложении III к насто</w:t>
      </w:r>
      <w:r>
        <w:t>я</w:t>
      </w:r>
      <w:r>
        <w:t>щему док</w:t>
      </w:r>
      <w:r>
        <w:t>у</w:t>
      </w:r>
      <w:r>
        <w:t xml:space="preserve">менту. </w:t>
      </w:r>
    </w:p>
    <w:p w:rsidR="00454D2A" w:rsidRPr="00B364D7" w:rsidRDefault="00454D2A" w:rsidP="00CB71F2">
      <w:pPr>
        <w:pStyle w:val="H23GR"/>
      </w:pPr>
      <w:r>
        <w:tab/>
      </w:r>
      <w:r>
        <w:tab/>
        <w:t xml:space="preserve">Независимая оценка и пересмотр решений </w:t>
      </w:r>
    </w:p>
    <w:p w:rsidR="00454D2A" w:rsidRDefault="00454D2A" w:rsidP="00CB71F2">
      <w:pPr>
        <w:pStyle w:val="SingleTxtGR0"/>
      </w:pPr>
      <w:r>
        <w:t>331.</w:t>
      </w:r>
      <w:r>
        <w:tab/>
        <w:t>Помимо вышесказанного все просители имеют возможность обращаться в суды с целью добиться судебного пересмотра решений, принятых государс</w:t>
      </w:r>
      <w:r>
        <w:t>т</w:t>
      </w:r>
      <w:r>
        <w:t>венными учреждениями. Это обеспечивает эффективные и независимые сре</w:t>
      </w:r>
      <w:r>
        <w:t>д</w:t>
      </w:r>
      <w:r>
        <w:t xml:space="preserve">ства контроля. УВКБ имеет гарантированное законом право доступа ко всем делам. Для обеспечения соблюдения решений Верховного суда по делу </w:t>
      </w:r>
      <w:proofErr w:type="spellStart"/>
      <w:r>
        <w:t>Атан</w:t>
      </w:r>
      <w:r>
        <w:t>а</w:t>
      </w:r>
      <w:r>
        <w:t>сова</w:t>
      </w:r>
      <w:proofErr w:type="spellEnd"/>
      <w:r>
        <w:t xml:space="preserve"> (293/05 </w:t>
      </w:r>
      <w:r w:rsidRPr="00D96B91">
        <w:t>−</w:t>
      </w:r>
      <w:r>
        <w:t xml:space="preserve"> 26 июля 2006 года) суд в 2006 году обеспечил возможность до</w:t>
      </w:r>
      <w:r>
        <w:t>с</w:t>
      </w:r>
      <w:r>
        <w:t>тупа и поиска в базе данных предыдущих решений суда в качестве средства, облегчающего добросовестное правовое исследование. Эта база данных, я</w:t>
      </w:r>
      <w:r>
        <w:t>в</w:t>
      </w:r>
      <w:r>
        <w:t>ляющаяся доступной для адвокатов, была создана 31 декабря 2006 года. Сист</w:t>
      </w:r>
      <w:r>
        <w:t>е</w:t>
      </w:r>
      <w:r>
        <w:t>ма обеспечивает удобные, неформальные и всеобъемлющие средства, с пом</w:t>
      </w:r>
      <w:r>
        <w:t>о</w:t>
      </w:r>
      <w:r>
        <w:t>щью которых может быть получен доступ к предыдущим решениям суда. Все пользователи системы должны действовать в соответствии с руководящими принципами и процедурами, изложенными на регистрационном вебсайте</w:t>
      </w:r>
      <w:r>
        <w:rPr>
          <w:rStyle w:val="FootnoteReference"/>
        </w:rPr>
        <w:footnoteReference w:id="20"/>
      </w:r>
      <w:r>
        <w:t>. З</w:t>
      </w:r>
      <w:r>
        <w:t>а</w:t>
      </w:r>
      <w:r>
        <w:t>явки на получение до</w:t>
      </w:r>
      <w:r>
        <w:t>с</w:t>
      </w:r>
      <w:r>
        <w:t>тупа могут делаться в онлайновом режиме.</w:t>
      </w:r>
    </w:p>
    <w:p w:rsidR="00454D2A" w:rsidRDefault="00454D2A" w:rsidP="00CB71F2">
      <w:pPr>
        <w:pStyle w:val="SingleTxtGR0"/>
      </w:pPr>
      <w:r>
        <w:t>332.</w:t>
      </w:r>
      <w:r>
        <w:tab/>
        <w:t>Суд осуществляет руководство системой назначений и редактирует реш</w:t>
      </w:r>
      <w:r>
        <w:t>е</w:t>
      </w:r>
      <w:r>
        <w:t>ния, выявленные в результате исследования. Были разработаны Руководящие принципы по редактированию, и все редакторы прошли соответствующую по</w:t>
      </w:r>
      <w:r>
        <w:t>д</w:t>
      </w:r>
      <w:r>
        <w:t>готовку. Суд осознает свою обязанность сохранять конфиденциальность и</w:t>
      </w:r>
      <w:r>
        <w:t>н</w:t>
      </w:r>
      <w:r>
        <w:t>формации, и пользователи сист</w:t>
      </w:r>
      <w:r>
        <w:t>е</w:t>
      </w:r>
      <w:r>
        <w:t>мы должны подписать заявление о соблюдении конфиденциальности. Суд непреры</w:t>
      </w:r>
      <w:r>
        <w:t>в</w:t>
      </w:r>
      <w:r>
        <w:t>но следит за работой системы, с тем чтобы устранить любые практические трудности, к</w:t>
      </w:r>
      <w:r>
        <w:t>о</w:t>
      </w:r>
      <w:r>
        <w:t xml:space="preserve">торые могут возникнуть. Суд удовлетворен тем, что дух и буква решения по делу </w:t>
      </w:r>
      <w:proofErr w:type="spellStart"/>
      <w:r>
        <w:t>Атанасова</w:t>
      </w:r>
      <w:proofErr w:type="spellEnd"/>
      <w:r>
        <w:t xml:space="preserve"> в полной мере соблюдаются в действующей в настоящее время системе доступа к данным и что система является в достаточной степени гибкой и всеобъемлющей, чтобы способствовать разумному правовому исследованию. </w:t>
      </w:r>
    </w:p>
    <w:p w:rsidR="00454D2A" w:rsidRPr="00AF5775" w:rsidRDefault="00454D2A" w:rsidP="00CB71F2">
      <w:pPr>
        <w:pStyle w:val="H23GR"/>
      </w:pPr>
      <w:r>
        <w:tab/>
      </w:r>
      <w:r>
        <w:tab/>
        <w:t>Обучение персонала</w:t>
      </w:r>
    </w:p>
    <w:p w:rsidR="00454D2A" w:rsidRDefault="00454D2A" w:rsidP="00CB71F2">
      <w:pPr>
        <w:pStyle w:val="SingleTxtGR0"/>
      </w:pPr>
      <w:r>
        <w:t>333.</w:t>
      </w:r>
      <w:r>
        <w:tab/>
        <w:t>В законе о беженцах 1996 года</w:t>
      </w:r>
      <w:r w:rsidRPr="00AC571A">
        <w:t xml:space="preserve"> </w:t>
      </w:r>
      <w:r>
        <w:t>предусматриваются</w:t>
      </w:r>
      <w:r w:rsidRPr="00AC571A">
        <w:t xml:space="preserve"> </w:t>
      </w:r>
      <w:r>
        <w:t>положения, каса</w:t>
      </w:r>
      <w:r>
        <w:t>ю</w:t>
      </w:r>
      <w:r>
        <w:t>щиеся обработки ходатайств. В соответствии с положениями раздела 9(1) Зак</w:t>
      </w:r>
      <w:r>
        <w:t>о</w:t>
      </w:r>
      <w:r>
        <w:t>на сотрудник иммиграционной службы предоставляет просителю убежища пр</w:t>
      </w:r>
      <w:r>
        <w:t>а</w:t>
      </w:r>
      <w:r>
        <w:t>во оставаться на террит</w:t>
      </w:r>
      <w:r>
        <w:t>о</w:t>
      </w:r>
      <w:r>
        <w:t>рии государства. Сотрудники иммиграционной службы проходят подготовку (включая подготовку с представителем УВКБ), в ходе к</w:t>
      </w:r>
      <w:r>
        <w:t>о</w:t>
      </w:r>
      <w:r>
        <w:t>торой подчеркивается, в частности, их обязанность оказывать содействие пр</w:t>
      </w:r>
      <w:r>
        <w:t>о</w:t>
      </w:r>
      <w:r>
        <w:t>сителям убежища в подготовке их ходатайств. Обработка ходатайств входит в повседневные обязанности сотрудников Наци</w:t>
      </w:r>
      <w:r>
        <w:t>о</w:t>
      </w:r>
      <w:r>
        <w:t>нальной полиции, занимающихся вопросами иммиграции. Профессиональная подг</w:t>
      </w:r>
      <w:r>
        <w:t>о</w:t>
      </w:r>
      <w:r>
        <w:t xml:space="preserve">товка этих сотрудников также включает вопросы равенства и правопорядка в </w:t>
      </w:r>
      <w:proofErr w:type="spellStart"/>
      <w:r>
        <w:t>многокультурной</w:t>
      </w:r>
      <w:proofErr w:type="spellEnd"/>
      <w:r>
        <w:t xml:space="preserve"> среде. Сотру</w:t>
      </w:r>
      <w:r>
        <w:t>д</w:t>
      </w:r>
      <w:r>
        <w:t>ники Иммиграционного управления Национальной полиции также обменив</w:t>
      </w:r>
      <w:r>
        <w:t>а</w:t>
      </w:r>
      <w:r>
        <w:t>ются опытом со своими европейскими коллегами по вопросам прав чел</w:t>
      </w:r>
      <w:r>
        <w:t>о</w:t>
      </w:r>
      <w:r>
        <w:t>века и наиболее передовой практики в этой области.</w:t>
      </w:r>
    </w:p>
    <w:p w:rsidR="00454D2A" w:rsidRPr="00194C2E" w:rsidRDefault="00454D2A" w:rsidP="00CB71F2">
      <w:pPr>
        <w:pStyle w:val="H23GR"/>
      </w:pPr>
      <w:r>
        <w:tab/>
      </w:r>
      <w:r>
        <w:tab/>
        <w:t>Принятие во внимание статьи 3</w:t>
      </w:r>
    </w:p>
    <w:p w:rsidR="00454D2A" w:rsidRDefault="00454D2A" w:rsidP="00CB71F2">
      <w:pPr>
        <w:pStyle w:val="SingleTxtGR0"/>
      </w:pPr>
      <w:r>
        <w:t>334.</w:t>
      </w:r>
      <w:r>
        <w:tab/>
        <w:t>В Ирландии создана система гарантий в целях обеспечения того, чтобы ни одно лицо не могло быть отправлено в государство, если имеются серьезные основания полагать, что там это лицо будет подвергнуто пыткам. Действие ст</w:t>
      </w:r>
      <w:r>
        <w:t>а</w:t>
      </w:r>
      <w:r>
        <w:t>тьи 3 Конвенции обеспечивается в Ирландии в силу Закона 2000 года об уг</w:t>
      </w:r>
      <w:r>
        <w:t>о</w:t>
      </w:r>
      <w:r>
        <w:t>ловном правосудии (Конвенция Организации Объединенных Наций против п</w:t>
      </w:r>
      <w:r>
        <w:t>ы</w:t>
      </w:r>
      <w:r>
        <w:t>ток), раздел 4 которого гласит:</w:t>
      </w:r>
    </w:p>
    <w:p w:rsidR="00454D2A" w:rsidRDefault="00454D2A" w:rsidP="00252182">
      <w:pPr>
        <w:pStyle w:val="SingleTxtGR0"/>
        <w:ind w:left="1701" w:hanging="567"/>
      </w:pPr>
      <w:r>
        <w:tab/>
        <w:t>"1)</w:t>
      </w:r>
      <w:r>
        <w:tab/>
        <w:t>Лицо не может быть выслано или возвращено из государства в др</w:t>
      </w:r>
      <w:r>
        <w:t>у</w:t>
      </w:r>
      <w:r>
        <w:t>гое государство, если, по мнению Министра, имеются серьезные основ</w:t>
      </w:r>
      <w:r>
        <w:t>а</w:t>
      </w:r>
      <w:r>
        <w:t>ния п</w:t>
      </w:r>
      <w:r>
        <w:t>о</w:t>
      </w:r>
      <w:r>
        <w:t>лагать, что лицу будет угрожать опасность быть подвергнутым пыткам.</w:t>
      </w:r>
    </w:p>
    <w:p w:rsidR="00454D2A" w:rsidRDefault="00454D2A" w:rsidP="00252182">
      <w:pPr>
        <w:pStyle w:val="SingleTxtGR0"/>
        <w:ind w:left="1701" w:hanging="567"/>
      </w:pPr>
      <w:r>
        <w:tab/>
        <w:t>2)</w:t>
      </w:r>
      <w:r>
        <w:tab/>
        <w:t>Для определения того, имеются ли такие основания, Министр до</w:t>
      </w:r>
      <w:r>
        <w:t>л</w:t>
      </w:r>
      <w:r>
        <w:t>жен принять во внимание все относящиеся к делу обстоятельства, вкл</w:t>
      </w:r>
      <w:r>
        <w:t>ю</w:t>
      </w:r>
      <w:r>
        <w:t>чая,</w:t>
      </w:r>
      <w:r w:rsidR="00252182">
        <w:t xml:space="preserve"> </w:t>
      </w:r>
      <w:r>
        <w:t>в соответствующих случаях, существование в данном государстве постоянной практики грубых, вопиющих или массовых нарушений прав человека".</w:t>
      </w:r>
    </w:p>
    <w:p w:rsidR="00454D2A" w:rsidRDefault="00454D2A" w:rsidP="00CB71F2">
      <w:pPr>
        <w:pStyle w:val="SingleTxtGR0"/>
      </w:pPr>
      <w:r>
        <w:t>335.</w:t>
      </w:r>
      <w:r>
        <w:tab/>
        <w:t>Дублинские правила II обеспечивают правовую основу для установления критериев и механизма определения ответственности государства за рассмо</w:t>
      </w:r>
      <w:r>
        <w:t>т</w:t>
      </w:r>
      <w:r>
        <w:t xml:space="preserve">рение прошения о предоставлении убежища в одном из государств − членов Европейского союза, Норвегии и Исландии, поданного гражданином третьей страны. </w:t>
      </w:r>
    </w:p>
    <w:p w:rsidR="00454D2A" w:rsidRDefault="00454D2A" w:rsidP="00CB71F2">
      <w:pPr>
        <w:pStyle w:val="SingleTxtGR0"/>
      </w:pPr>
      <w:r>
        <w:t>336.</w:t>
      </w:r>
      <w:r>
        <w:tab/>
        <w:t>Законопроект 2008 года об иммиграции, проживании и защите сохраняет сущес</w:t>
      </w:r>
      <w:r>
        <w:t>т</w:t>
      </w:r>
      <w:r>
        <w:t>вующий нормативный запрет на принудительную высылку. Сохраняются все действующие гарантии для обеспечения соблюдения международных обяз</w:t>
      </w:r>
      <w:r>
        <w:t>а</w:t>
      </w:r>
      <w:r>
        <w:t>тельств государства в с</w:t>
      </w:r>
      <w:r>
        <w:t>о</w:t>
      </w:r>
      <w:r>
        <w:t>ответствии с Конвенцией против пыток.</w:t>
      </w:r>
    </w:p>
    <w:p w:rsidR="00454D2A" w:rsidRDefault="00454D2A" w:rsidP="00CB71F2">
      <w:pPr>
        <w:pStyle w:val="H1GR0"/>
      </w:pPr>
      <w:r>
        <w:tab/>
        <w:t>2.</w:t>
      </w:r>
      <w:r>
        <w:tab/>
        <w:t>Обращение с задержанными лицами</w:t>
      </w:r>
    </w:p>
    <w:p w:rsidR="00454D2A" w:rsidRPr="00EE3CE7" w:rsidRDefault="00454D2A" w:rsidP="00CB71F2">
      <w:pPr>
        <w:pStyle w:val="H23GR"/>
      </w:pPr>
      <w:r>
        <w:tab/>
      </w:r>
      <w:r>
        <w:tab/>
        <w:t>До сведения Комитета должны доводиться доклады Инспектора тюрем и мест содержания под стражей, Комитетов по посещению тюрем и национальных тюре</w:t>
      </w:r>
      <w:r>
        <w:t>м</w:t>
      </w:r>
      <w:r>
        <w:t>ных священников</w:t>
      </w:r>
    </w:p>
    <w:p w:rsidR="00454D2A" w:rsidRDefault="00454D2A" w:rsidP="00CB71F2">
      <w:pPr>
        <w:pStyle w:val="SingleTxtGR0"/>
      </w:pPr>
      <w:r>
        <w:t>337.</w:t>
      </w:r>
      <w:r>
        <w:tab/>
        <w:t>В случае первых двух органов их доклады публикуются и имеются на вебсайте Министерства юстиции, равноправия и законодательных реформ</w:t>
      </w:r>
      <w:r>
        <w:rPr>
          <w:rStyle w:val="FootnoteReference"/>
        </w:rPr>
        <w:footnoteReference w:id="21"/>
      </w:r>
      <w:r>
        <w:t>. Национальные тюремные священники выпускают свои собственные доклады и обеспечивают их досту</w:t>
      </w:r>
      <w:r>
        <w:t>п</w:t>
      </w:r>
      <w:r>
        <w:t>ность в средствах массовой информации.</w:t>
      </w:r>
    </w:p>
    <w:p w:rsidR="00454D2A" w:rsidRPr="00EE3CE7" w:rsidRDefault="00454D2A" w:rsidP="00CB71F2">
      <w:pPr>
        <w:pStyle w:val="H23GR"/>
      </w:pPr>
      <w:r>
        <w:tab/>
      </w:r>
      <w:r>
        <w:tab/>
        <w:t>Вопросы, вызывающие обеспокоенность в связи с содержанием под стражей в тюрьме лиц, ожидающих депортацию</w:t>
      </w:r>
    </w:p>
    <w:p w:rsidR="00454D2A" w:rsidRDefault="00454D2A" w:rsidP="00CB71F2">
      <w:pPr>
        <w:pStyle w:val="SingleTxtGR0"/>
      </w:pPr>
      <w:r>
        <w:t>338.</w:t>
      </w:r>
      <w:r>
        <w:tab/>
        <w:t>На практике задержание такого рода используется лишь как кра</w:t>
      </w:r>
      <w:r>
        <w:t>й</w:t>
      </w:r>
      <w:r>
        <w:t>няя мера для обеспечения выполнения решения о депортации, в случае когда соответс</w:t>
      </w:r>
      <w:r>
        <w:t>т</w:t>
      </w:r>
      <w:r>
        <w:t>вующее лицо не соблюдает менее строгие требования, такие как об</w:t>
      </w:r>
      <w:r>
        <w:t>я</w:t>
      </w:r>
      <w:r>
        <w:t>зательство проживать по определенному адресу и периодически являться в соответству</w:t>
      </w:r>
      <w:r>
        <w:t>ю</w:t>
      </w:r>
      <w:r>
        <w:t>щие органы. Законодательство также предусматривает ограничения в отнош</w:t>
      </w:r>
      <w:r>
        <w:t>е</w:t>
      </w:r>
      <w:r>
        <w:t>нии такого рода задержания, которое распространяется только на лиц старше 18 лет и действует в течение максимального периода 56 дней. Однако ирландский Высокий суд постановил, что этот срок может быть продлен в случае, когда с</w:t>
      </w:r>
      <w:r>
        <w:t>о</w:t>
      </w:r>
      <w:r>
        <w:t>ответствующее лицо ведет себя агрессивно, пытаясь воспрепятствовать попы</w:t>
      </w:r>
      <w:r>
        <w:t>т</w:t>
      </w:r>
      <w:r>
        <w:t>ке произвести депортацию.</w:t>
      </w:r>
    </w:p>
    <w:p w:rsidR="00454D2A" w:rsidRPr="004F25FF" w:rsidRDefault="00454D2A" w:rsidP="00CB71F2">
      <w:pPr>
        <w:pStyle w:val="H1GR0"/>
      </w:pPr>
      <w:r>
        <w:tab/>
        <w:t>3.</w:t>
      </w:r>
      <w:r>
        <w:tab/>
        <w:t>Лица, страдающие опр</w:t>
      </w:r>
      <w:r w:rsidR="00252182">
        <w:t>еделенными заболеваниями</w:t>
      </w:r>
    </w:p>
    <w:p w:rsidR="00454D2A" w:rsidRDefault="00454D2A" w:rsidP="00CB71F2">
      <w:pPr>
        <w:pStyle w:val="SingleTxtGR0"/>
      </w:pPr>
      <w:r>
        <w:t>339.</w:t>
      </w:r>
      <w:r>
        <w:tab/>
        <w:t>Была выражена обеспокоенность по поводу того, что решение об отказе в принятии лица на основании того, что оно страдает определенным заболеван</w:t>
      </w:r>
      <w:r>
        <w:t>и</w:t>
      </w:r>
      <w:r>
        <w:t>ем, может приниматься персоналом, не имеющим для этого достаточной квал</w:t>
      </w:r>
      <w:r>
        <w:t>и</w:t>
      </w:r>
      <w:r>
        <w:t>фикации, и в отсутс</w:t>
      </w:r>
      <w:r>
        <w:t>т</w:t>
      </w:r>
      <w:r>
        <w:t>вие медицинского освидетельствования.</w:t>
      </w:r>
    </w:p>
    <w:p w:rsidR="001C3268" w:rsidRDefault="001C3268" w:rsidP="00CB71F2">
      <w:pPr>
        <w:pStyle w:val="SingleTxtGR0"/>
      </w:pPr>
      <w:r>
        <w:t>340.</w:t>
      </w:r>
      <w:r>
        <w:tab/>
        <w:t>Этот вопрос рассматривается в контексте нового Законопроекта 2008 года об иммиграции, проживании и защите. Законодательство будет предусматр</w:t>
      </w:r>
      <w:r>
        <w:t>и</w:t>
      </w:r>
      <w:r>
        <w:t>вать, что въезжающее в государство лицо должно будет пройти медицинское освидетельствование по треб</w:t>
      </w:r>
      <w:r>
        <w:t>о</w:t>
      </w:r>
      <w:r>
        <w:t>ванию сотрудника иммиграционной службы в случае, когда последний считает, что лицо, пытающееся въехать на территорию государства, страдает определенным заболеван</w:t>
      </w:r>
      <w:r>
        <w:t>и</w:t>
      </w:r>
      <w:r>
        <w:t xml:space="preserve">ем. </w:t>
      </w:r>
    </w:p>
    <w:p w:rsidR="001C3268" w:rsidRDefault="001C3268" w:rsidP="00CB71F2">
      <w:pPr>
        <w:pStyle w:val="H1GR0"/>
      </w:pPr>
      <w:r>
        <w:rPr>
          <w:lang w:val="en-US"/>
        </w:rPr>
        <w:tab/>
      </w:r>
      <w:r>
        <w:t>4.</w:t>
      </w:r>
      <w:r>
        <w:tab/>
        <w:t>Чрезвычайная выдача</w:t>
      </w:r>
    </w:p>
    <w:p w:rsidR="001C3268" w:rsidRDefault="001C3268" w:rsidP="00CB71F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Ирландия может сознательно или несознательно содействовать в своих аэропортах торговле людьми, которые могли быть незаконно задержаны или стать объектом пытки</w:t>
      </w:r>
    </w:p>
    <w:p w:rsidR="001C3268" w:rsidRDefault="001C3268" w:rsidP="00CB71F2">
      <w:pPr>
        <w:pStyle w:val="SingleTxtGR0"/>
      </w:pPr>
      <w:r>
        <w:t>341.</w:t>
      </w:r>
      <w:r>
        <w:tab/>
        <w:t>Правительство полностью против практики так называемой чрезвыча</w:t>
      </w:r>
      <w:r>
        <w:t>й</w:t>
      </w:r>
      <w:r>
        <w:t>ной выдачи. В Программе правительства на 2007−2012 годы содержится ко</w:t>
      </w:r>
      <w:r>
        <w:t>н</w:t>
      </w:r>
      <w:r>
        <w:t>кретное обязательство обеспечить использование всех надлежащих правовых средств для предотвращ</w:t>
      </w:r>
      <w:r>
        <w:t>е</w:t>
      </w:r>
      <w:r>
        <w:t>ния в государстве практики чрезвычайной выдачи. Правительство ясно дало понять, что любое лицо, располагающее информацией о том, что ирландские аэропорты и</w:t>
      </w:r>
      <w:r>
        <w:t>с</w:t>
      </w:r>
      <w:r>
        <w:t>пользовались для любых незаконных целей, должно немедленно обратиться в Наци</w:t>
      </w:r>
      <w:r>
        <w:t>о</w:t>
      </w:r>
      <w:r>
        <w:t>нальную полицию, которая будет нести ответственность за расследование таких вопросов. Когда в Национальную п</w:t>
      </w:r>
      <w:r>
        <w:t>о</w:t>
      </w:r>
      <w:r>
        <w:t>лицию поступают жалобы в отношении предполагаемой незаконной деятельн</w:t>
      </w:r>
      <w:r>
        <w:t>о</w:t>
      </w:r>
      <w:r>
        <w:t>сти, связанной с использованием ирландских аэропортов, проводятся расслед</w:t>
      </w:r>
      <w:r>
        <w:t>о</w:t>
      </w:r>
      <w:r>
        <w:t>вания и, в соответствующих случаях, дела направляются Генеральному прок</w:t>
      </w:r>
      <w:r>
        <w:t>у</w:t>
      </w:r>
      <w:r>
        <w:t>рору. Лишь в отдельных случаях по итогам расследования соответствующих дел было принято решение о нецелесообразности принятия последующих мер в связи с отсутствием свидетельств какой-либо незаконной де</w:t>
      </w:r>
      <w:r>
        <w:t>я</w:t>
      </w:r>
      <w:r>
        <w:t xml:space="preserve">тельности. </w:t>
      </w:r>
    </w:p>
    <w:p w:rsidR="001C3268" w:rsidRDefault="001C3268" w:rsidP="00CB71F2">
      <w:pPr>
        <w:pStyle w:val="SingleTxtGR0"/>
      </w:pPr>
      <w:r>
        <w:t>342.</w:t>
      </w:r>
      <w:r>
        <w:tab/>
        <w:t>Гарантии, полученные правительством от властей Соединенных Штатов, конкретно предусматривают, что заключенные не перевозились</w:t>
      </w:r>
      <w:r w:rsidRPr="00214271">
        <w:t xml:space="preserve"> </w:t>
      </w:r>
      <w:r>
        <w:t>и не будут п</w:t>
      </w:r>
      <w:r>
        <w:t>е</w:t>
      </w:r>
      <w:r>
        <w:t>ревозиться по и</w:t>
      </w:r>
      <w:r>
        <w:t>р</w:t>
      </w:r>
      <w:r>
        <w:t xml:space="preserve">ландской территории без нашего разрешения. </w:t>
      </w:r>
    </w:p>
    <w:p w:rsidR="001C3268" w:rsidRDefault="001C3268" w:rsidP="00CB71F2">
      <w:pPr>
        <w:pStyle w:val="SingleTxtGR0"/>
      </w:pPr>
      <w:r>
        <w:t>343.</w:t>
      </w:r>
      <w:r>
        <w:tab/>
        <w:t>В октябре 2008 правительство создало Комитет Кабинета министров по аспектам международных прав человека. Работа этого Комитета включает из</w:t>
      </w:r>
      <w:r>
        <w:t>у</w:t>
      </w:r>
      <w:r>
        <w:t>чение нынешней правовой основы и того, каким образом могут быть улучшены системы контроля за торговлей людьми.</w:t>
      </w:r>
    </w:p>
    <w:p w:rsidR="001C3268" w:rsidRDefault="001C3268" w:rsidP="00CB71F2">
      <w:pPr>
        <w:pStyle w:val="H1GR0"/>
      </w:pPr>
      <w:r>
        <w:rPr>
          <w:lang w:val="en-US"/>
        </w:rPr>
        <w:tab/>
      </w:r>
      <w:r>
        <w:t>5.</w:t>
      </w:r>
      <w:r>
        <w:tab/>
        <w:t>Психическое здоровье задержанных лиц</w:t>
      </w:r>
    </w:p>
    <w:p w:rsidR="001C3268" w:rsidRDefault="001C3268" w:rsidP="00CB71F2">
      <w:pPr>
        <w:pStyle w:val="SingleTxtGR0"/>
      </w:pPr>
      <w:r>
        <w:t>344.</w:t>
      </w:r>
      <w:r>
        <w:tab/>
        <w:t>Была выражена озабоченность, в частности, в связи с большим числом случаев психических расстройств среди заключенных и лиц, подвергнутых принудительной госпитализации в соответствии с законодательством о псих</w:t>
      </w:r>
      <w:r>
        <w:t>и</w:t>
      </w:r>
      <w:r>
        <w:t xml:space="preserve">ческом здоровье. </w:t>
      </w:r>
    </w:p>
    <w:p w:rsidR="001C3268" w:rsidRDefault="001C3268" w:rsidP="00CB71F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Лица, задержанные в соответствии с законодательством о психическом здоровье</w:t>
      </w:r>
    </w:p>
    <w:p w:rsidR="001C3268" w:rsidRPr="00745C8D" w:rsidRDefault="001C3268" w:rsidP="00CB71F2">
      <w:pPr>
        <w:pStyle w:val="SingleTxtGR0"/>
      </w:pPr>
      <w:r>
        <w:t>345.</w:t>
      </w:r>
      <w:r>
        <w:tab/>
        <w:t>Закон о психическом здоровье 2001 года предусматривает ограничения, с учетом которых людям, нуждающимся в лечении психических заболеваний, может оказываться помощь. Комиссия по психическому здоровью является н</w:t>
      </w:r>
      <w:r>
        <w:t>е</w:t>
      </w:r>
      <w:r>
        <w:t>зависимым предусмотренным законом органом, главная функция которого з</w:t>
      </w:r>
      <w:r>
        <w:t>а</w:t>
      </w:r>
      <w:r>
        <w:t>ключается в укреплении и поощрении высоких стандартов и передовой практ</w:t>
      </w:r>
      <w:r>
        <w:t>и</w:t>
      </w:r>
      <w:r>
        <w:t>ки в области лечения психических заболеваний. Закон также предусматривает, что Инспектор услуг в области психического здоровья должен ежегодно пос</w:t>
      </w:r>
      <w:r>
        <w:t>е</w:t>
      </w:r>
      <w:r>
        <w:t>щать и инспектировать все утвержденные центры по оказанию психиатрич</w:t>
      </w:r>
      <w:r>
        <w:t>е</w:t>
      </w:r>
      <w:r>
        <w:t>ской помощи. Все случаи принудительной госпитализации в утве</w:t>
      </w:r>
      <w:r>
        <w:t>р</w:t>
      </w:r>
      <w:r>
        <w:t>жденных центрах подлежат автоматическому и независимому рассмотрению Судом по вопросам психического</w:t>
      </w:r>
      <w:r w:rsidRPr="00745C8D">
        <w:t xml:space="preserve"> зд</w:t>
      </w:r>
      <w:r w:rsidRPr="00745C8D">
        <w:t>о</w:t>
      </w:r>
      <w:r w:rsidRPr="00745C8D">
        <w:t>ровья.</w:t>
      </w:r>
    </w:p>
    <w:p w:rsidR="001C3268" w:rsidRDefault="001C3268" w:rsidP="00CB71F2">
      <w:pPr>
        <w:pStyle w:val="SingleTxtGR0"/>
      </w:pPr>
      <w:r>
        <w:t>346.</w:t>
      </w:r>
      <w:r>
        <w:tab/>
        <w:t>Уже упоминался Закон 2006 года об уголовном праве (психические заб</w:t>
      </w:r>
      <w:r>
        <w:t>о</w:t>
      </w:r>
      <w:r>
        <w:t>левания), который предусматривает создание Наблюдательного совета по в</w:t>
      </w:r>
      <w:r>
        <w:t>о</w:t>
      </w:r>
      <w:r>
        <w:t>просам психического здоровья (уголовное право), а также роль этого органа в связи с рассмотрением вопроса о целесообразности продления срока прин</w:t>
      </w:r>
      <w:r>
        <w:t>у</w:t>
      </w:r>
      <w:r>
        <w:t>дительной госпитализации лиц в определенных центрах в соответствии с этим З</w:t>
      </w:r>
      <w:r>
        <w:t>а</w:t>
      </w:r>
      <w:r>
        <w:t xml:space="preserve">коном. </w:t>
      </w:r>
    </w:p>
    <w:p w:rsidR="001C3268" w:rsidRDefault="001C3268" w:rsidP="00CB71F2">
      <w:pPr>
        <w:pStyle w:val="H1GR0"/>
      </w:pPr>
      <w:r>
        <w:tab/>
        <w:t>6.</w:t>
      </w:r>
      <w:r>
        <w:tab/>
        <w:t>Механизм проведения инспекций и рассмотрения жалоб заключенных</w:t>
      </w:r>
    </w:p>
    <w:p w:rsidR="001C3268" w:rsidRDefault="001C3268" w:rsidP="00CB71F2">
      <w:pPr>
        <w:pStyle w:val="SingleTxtGR0"/>
      </w:pPr>
      <w:r>
        <w:t>347.</w:t>
      </w:r>
      <w:r>
        <w:tab/>
        <w:t>В Законе о тюрьмах 2007 года предусматривается должность независим</w:t>
      </w:r>
      <w:r>
        <w:t>о</w:t>
      </w:r>
      <w:r>
        <w:t>го Инспектора тюрем. Для всех тюрем назначаются Комитеты посещения т</w:t>
      </w:r>
      <w:r>
        <w:t>ю</w:t>
      </w:r>
      <w:r>
        <w:t>рем, имеющие полномочия рассматривать жалобы заключенных. Закон также предусматривает создание независимого механизма апелляций для заключе</w:t>
      </w:r>
      <w:r>
        <w:t>н</w:t>
      </w:r>
      <w:r>
        <w:t>ных, имеющих дисциплинарные наказания, связанные с потерей права на п</w:t>
      </w:r>
      <w:r>
        <w:t>о</w:t>
      </w:r>
      <w:r>
        <w:t>милование из-за нарушений тюремной дисциплины. В этих случаях заключе</w:t>
      </w:r>
      <w:r>
        <w:t>н</w:t>
      </w:r>
      <w:r>
        <w:t>ные получают бесплатную юридическую помощь. Тюремные правила 2007 года вступили в силу 1 октября 2007 года и представляют собой первый значител</w:t>
      </w:r>
      <w:r>
        <w:t>ь</w:t>
      </w:r>
      <w:r>
        <w:t>ный пересмотр тюремных нормативных актов в этой стране с 1947 года. В н</w:t>
      </w:r>
      <w:r>
        <w:t>о</w:t>
      </w:r>
      <w:r>
        <w:t xml:space="preserve">вых Правилах в полной мере учитываются международные документы (в том числе Европейские тюремные правила), постановления Европейского суда по правам человека и передовая практика. </w:t>
      </w:r>
    </w:p>
    <w:p w:rsidR="001C3268" w:rsidRDefault="001C3268" w:rsidP="00CB71F2">
      <w:pPr>
        <w:pStyle w:val="H1GR0"/>
      </w:pPr>
      <w:r>
        <w:tab/>
        <w:t>7.</w:t>
      </w:r>
      <w:r>
        <w:tab/>
        <w:t>Применение положений различных статей Конвенции Организации Объединенных Наций против пыток в соответствии с ирландским закон</w:t>
      </w:r>
      <w:r>
        <w:t>о</w:t>
      </w:r>
      <w:r>
        <w:t>дательством</w:t>
      </w:r>
    </w:p>
    <w:p w:rsidR="001C3268" w:rsidRDefault="001C3268" w:rsidP="00CB71F2">
      <w:pPr>
        <w:pStyle w:val="SingleTxtGR0"/>
      </w:pPr>
      <w:r>
        <w:t>348.</w:t>
      </w:r>
      <w:r>
        <w:tab/>
        <w:t>Были получены комментарии, касающиеся предполагаемой неспособн</w:t>
      </w:r>
      <w:r>
        <w:t>о</w:t>
      </w:r>
      <w:r>
        <w:t>сти государства обеспечить в ирландском законодательстве судебную ответс</w:t>
      </w:r>
      <w:r>
        <w:t>т</w:t>
      </w:r>
      <w:r>
        <w:t>венность за нар</w:t>
      </w:r>
      <w:r>
        <w:t>у</w:t>
      </w:r>
      <w:r>
        <w:t>шения положений статей 8, 9, 10, 13 и 14.</w:t>
      </w:r>
    </w:p>
    <w:p w:rsidR="001C3268" w:rsidRDefault="001C3268" w:rsidP="00CB71F2">
      <w:pPr>
        <w:pStyle w:val="SingleTxtGR0"/>
      </w:pPr>
      <w:r>
        <w:t>349.</w:t>
      </w:r>
      <w:r>
        <w:tab/>
        <w:t xml:space="preserve">Ирландия отклоняет эту критику. </w:t>
      </w:r>
    </w:p>
    <w:p w:rsidR="001C3268" w:rsidRDefault="001C3268" w:rsidP="00CB71F2">
      <w:pPr>
        <w:pStyle w:val="SingleTxtGR0"/>
      </w:pPr>
      <w:r>
        <w:t>350.</w:t>
      </w:r>
      <w:r>
        <w:tab/>
        <w:t>Действие статьи 8 обеспечивается Законом 2000 года об уголовном пр</w:t>
      </w:r>
      <w:r>
        <w:t>а</w:t>
      </w:r>
      <w:r>
        <w:t>восудии (Конвенция Организации Объединенных Наций против пыток), Зак</w:t>
      </w:r>
      <w:r>
        <w:t>о</w:t>
      </w:r>
      <w:r>
        <w:t>нами об экстрадиции 1965−2001 годов и Законом 2003 года о Европейском о</w:t>
      </w:r>
      <w:r>
        <w:t>р</w:t>
      </w:r>
      <w:r>
        <w:t>дере на арест (с внесенн</w:t>
      </w:r>
      <w:r>
        <w:t>ы</w:t>
      </w:r>
      <w:r>
        <w:t>ми в него поправками).</w:t>
      </w:r>
    </w:p>
    <w:p w:rsidR="001C3268" w:rsidRDefault="001C3268" w:rsidP="00CB71F2">
      <w:pPr>
        <w:pStyle w:val="SingleTxtGR0"/>
      </w:pPr>
      <w:r>
        <w:t>351.</w:t>
      </w:r>
      <w:r>
        <w:tab/>
        <w:t>Ирландия полностью соблюдает статью 9 на основании части VII Закона об уголовном правосудии 1994 года. Закон, в частности, позволяет Министру юстиции, ра</w:t>
      </w:r>
      <w:r>
        <w:t>в</w:t>
      </w:r>
      <w:r>
        <w:t>ноправия и законодательных реформ наделять ирландский суд правом получать свидетельские показания в связи с уголовными преследов</w:t>
      </w:r>
      <w:r>
        <w:t>а</w:t>
      </w:r>
      <w:r>
        <w:t xml:space="preserve">ниями или расследованиями в другой юрисдикции. </w:t>
      </w:r>
    </w:p>
    <w:p w:rsidR="001C3268" w:rsidRDefault="001C3268" w:rsidP="00CB71F2">
      <w:pPr>
        <w:pStyle w:val="SingleTxtGR0"/>
      </w:pPr>
      <w:r>
        <w:t>352.</w:t>
      </w:r>
      <w:r>
        <w:tab/>
        <w:t>В контексте статей 10, 11 и 13 Национальная полиция включает в свои учебные программы всеобъемлющую подготовку по вопросам прав человека. В Дисциплинарном кодексе Национальной полиции и Правилах 1987 года о применении Закона 1984 года об уголовном правосудии (обращение с закл</w:t>
      </w:r>
      <w:r>
        <w:t>ю</w:t>
      </w:r>
      <w:r>
        <w:t>ченными, содержащимися под стражей в полицейских участках) четким обр</w:t>
      </w:r>
      <w:r>
        <w:t>а</w:t>
      </w:r>
      <w:r>
        <w:t>зом запрещается жестокое обращение с задержанными лицами. В Законе о Н</w:t>
      </w:r>
      <w:r>
        <w:t>а</w:t>
      </w:r>
      <w:r>
        <w:t>циональной полиции 2005 года, являющимся первым крупным законодател</w:t>
      </w:r>
      <w:r>
        <w:t>ь</w:t>
      </w:r>
      <w:r>
        <w:t>ным пересмотром вопроса применения силы с момента основания государства, предусматривается создание Комиссии Уполномоченного по Национальной п</w:t>
      </w:r>
      <w:r>
        <w:t>о</w:t>
      </w:r>
      <w:r>
        <w:t>лиции. Она является независимым по закону органом со своими собственными следственными функциями и ресурсами для расследования инцидентов, св</w:t>
      </w:r>
      <w:r>
        <w:t>я</w:t>
      </w:r>
      <w:r>
        <w:t>занных с предполагаемыми неправомерными действиями полиции. Комиссия Уполномоченного имеет право непосредственно расследовать все жалобы и должна непосре</w:t>
      </w:r>
      <w:r>
        <w:t>д</w:t>
      </w:r>
      <w:r>
        <w:t>ственно расследовать жалобы, касающиеся смертных случаев или нанесения серьезного ущерба лицу, содержащемуся под стражей в пол</w:t>
      </w:r>
      <w:r>
        <w:t>и</w:t>
      </w:r>
      <w:r>
        <w:t xml:space="preserve">ции. </w:t>
      </w:r>
    </w:p>
    <w:p w:rsidR="001C3268" w:rsidRDefault="001C3268" w:rsidP="00CB71F2">
      <w:pPr>
        <w:pStyle w:val="SingleTxtGR0"/>
      </w:pPr>
      <w:r>
        <w:t>353.</w:t>
      </w:r>
      <w:r>
        <w:tab/>
        <w:t>В контексте статьи 14 любая жертва или родственник жертвы злоупо</w:t>
      </w:r>
      <w:r>
        <w:t>т</w:t>
      </w:r>
      <w:r>
        <w:t>ребления со стороны государственного должностного лица может добиваться в связи с этим возмещения ущерба в с</w:t>
      </w:r>
      <w:r>
        <w:t>у</w:t>
      </w:r>
      <w:r>
        <w:t>дах.</w:t>
      </w:r>
    </w:p>
    <w:p w:rsidR="001C3268" w:rsidRDefault="001C3268" w:rsidP="00CB71F2">
      <w:pPr>
        <w:pStyle w:val="H1GR0"/>
      </w:pPr>
      <w:r>
        <w:tab/>
        <w:t>8.</w:t>
      </w:r>
      <w:r>
        <w:tab/>
        <w:t>Отсутствие прямого запрета на пытки в Конституции</w:t>
      </w:r>
    </w:p>
    <w:p w:rsidR="001C3268" w:rsidRDefault="001C3268" w:rsidP="00CB71F2">
      <w:pPr>
        <w:pStyle w:val="SingleTxtGR0"/>
      </w:pPr>
      <w:r>
        <w:t>354.</w:t>
      </w:r>
      <w:r>
        <w:tab/>
        <w:t>Защита от пыток обеспечивается совокупностью общих прав на защиту личности, з</w:t>
      </w:r>
      <w:r>
        <w:t>а</w:t>
      </w:r>
      <w:r>
        <w:t>крепленных в статье 40.3 Конституции Ирландии, которая гласит:</w:t>
      </w:r>
    </w:p>
    <w:p w:rsidR="001C3268" w:rsidRDefault="001C3268" w:rsidP="00CB71F2">
      <w:pPr>
        <w:pStyle w:val="SingleTxtGR0"/>
        <w:ind w:left="1701"/>
      </w:pPr>
      <w:r>
        <w:tab/>
        <w:t>"1º</w:t>
      </w:r>
      <w:r>
        <w:tab/>
        <w:t>Государство гарантирует в своих законах уважение личных прав гражданина и, насколько это практически возможно, своими закон</w:t>
      </w:r>
      <w:r>
        <w:t>а</w:t>
      </w:r>
      <w:r>
        <w:t>ми защищает и восстана</w:t>
      </w:r>
      <w:r>
        <w:t>в</w:t>
      </w:r>
      <w:r>
        <w:t xml:space="preserve">ливает такие права. </w:t>
      </w:r>
    </w:p>
    <w:p w:rsidR="001C3268" w:rsidRDefault="001C3268" w:rsidP="00CB71F2">
      <w:pPr>
        <w:pStyle w:val="SingleTxtGR0"/>
        <w:ind w:left="1701"/>
      </w:pPr>
      <w:r>
        <w:tab/>
        <w:t>2º</w:t>
      </w:r>
      <w:r>
        <w:tab/>
        <w:t>Государство, в частности, с помощью своих законов наилу</w:t>
      </w:r>
      <w:r>
        <w:t>ч</w:t>
      </w:r>
      <w:r>
        <w:t>шим образом, насколько это возможно, защищает от несправедливого п</w:t>
      </w:r>
      <w:r>
        <w:t>о</w:t>
      </w:r>
      <w:r>
        <w:t>сягательства, а в случае, если допущена несправедливость, восстанавл</w:t>
      </w:r>
      <w:r>
        <w:t>и</w:t>
      </w:r>
      <w:r>
        <w:t>вает права на жизнь, признание правосубъектности, хорошую репутацию и имущественные права каждого гра</w:t>
      </w:r>
      <w:r>
        <w:t>ж</w:t>
      </w:r>
      <w:r>
        <w:t>данина."</w:t>
      </w:r>
    </w:p>
    <w:p w:rsidR="001C3268" w:rsidRDefault="001C3268" w:rsidP="00CB71F2">
      <w:pPr>
        <w:pStyle w:val="SingleTxtGR0"/>
      </w:pPr>
      <w:r>
        <w:t>355.</w:t>
      </w:r>
      <w:r>
        <w:tab/>
        <w:t>Эти основные права подкрепляются также соответствующим законод</w:t>
      </w:r>
      <w:r>
        <w:t>а</w:t>
      </w:r>
      <w:r>
        <w:t>тельством, в первую очередь Законом 2000 года об уголовном правосудии (Ко</w:t>
      </w:r>
      <w:r>
        <w:t>н</w:t>
      </w:r>
      <w:r>
        <w:t>венция Организации Объединенных Наций против пыток) и различными суде</w:t>
      </w:r>
      <w:r>
        <w:t>б</w:t>
      </w:r>
      <w:r>
        <w:t>ными решениями, напр</w:t>
      </w:r>
      <w:r>
        <w:t>и</w:t>
      </w:r>
      <w:r>
        <w:t>мер: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 w:rsidRPr="00F953E5">
        <w:rPr>
          <w:b/>
        </w:rPr>
        <w:t>право на личную неприкосновенность</w:t>
      </w:r>
      <w:r w:rsidRPr="00090652">
        <w:t xml:space="preserve"> – </w:t>
      </w:r>
      <w:r w:rsidRPr="009A57B6">
        <w:rPr>
          <w:i/>
        </w:rPr>
        <w:t>(Ryan v. Attorney General) [1965] IR 294</w:t>
      </w:r>
      <w:r w:rsidRPr="00F953E5">
        <w:t>;</w:t>
      </w:r>
    </w:p>
    <w:p w:rsidR="001C3268" w:rsidRPr="00F953E5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право на свободу передвижения в пределах государства</w:t>
      </w:r>
      <w:r w:rsidRPr="00090652">
        <w:t xml:space="preserve"> – </w:t>
      </w:r>
      <w:r w:rsidRPr="009A57B6">
        <w:rPr>
          <w:i/>
        </w:rPr>
        <w:t>(Ryan v. Attorney General) [1965] IR 241</w:t>
      </w:r>
      <w:r>
        <w:t>;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право на выезд за пределы государства</w:t>
      </w:r>
      <w:r w:rsidRPr="00090652">
        <w:t xml:space="preserve"> – </w:t>
      </w:r>
      <w:r w:rsidRPr="009A57B6">
        <w:rPr>
          <w:i/>
        </w:rPr>
        <w:t>(The State (M) V. Attorney General) [1979] IR 73</w:t>
      </w:r>
      <w:r>
        <w:t>;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право на защиту от угрозы здоровью, создаваемой государством, и право не подвергаться пыткам или бесчеловечному или унижающему достоинство обращению и наказанию</w:t>
      </w:r>
      <w:r w:rsidRPr="00090652">
        <w:t xml:space="preserve"> – </w:t>
      </w:r>
      <w:r w:rsidRPr="009A57B6">
        <w:rPr>
          <w:i/>
        </w:rPr>
        <w:t>(The State (C.) v. Frawley [1976] IR 365</w:t>
      </w:r>
      <w:r>
        <w:t>;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право возбуждать разбирательство и иметь доступ к судам</w:t>
      </w:r>
      <w:r w:rsidRPr="00090652">
        <w:t xml:space="preserve"> – </w:t>
      </w:r>
      <w:r w:rsidRPr="009A57B6">
        <w:rPr>
          <w:i/>
        </w:rPr>
        <w:t>(Macauley v. Minister for Posts and Telegraphs [1966] IR 345</w:t>
      </w:r>
      <w:r>
        <w:t>;</w:t>
      </w:r>
    </w:p>
    <w:p w:rsidR="001C3268" w:rsidRPr="003D6BE7" w:rsidRDefault="001C3268" w:rsidP="00CB71F2">
      <w:pPr>
        <w:pStyle w:val="Bullet1GR"/>
        <w:numPr>
          <w:ilvl w:val="0"/>
          <w:numId w:val="1"/>
        </w:numPr>
        <w:rPr>
          <w:lang w:val="en-US"/>
        </w:rPr>
      </w:pPr>
      <w:r>
        <w:rPr>
          <w:b/>
        </w:rPr>
        <w:t>право</w:t>
      </w:r>
      <w:r w:rsidRPr="003D6BE7">
        <w:rPr>
          <w:b/>
          <w:lang w:val="en-US"/>
        </w:rPr>
        <w:t xml:space="preserve"> </w:t>
      </w:r>
      <w:r>
        <w:rPr>
          <w:b/>
        </w:rPr>
        <w:t>на</w:t>
      </w:r>
      <w:r w:rsidRPr="003D6BE7">
        <w:rPr>
          <w:b/>
          <w:lang w:val="en-US"/>
        </w:rPr>
        <w:t xml:space="preserve"> </w:t>
      </w:r>
      <w:r>
        <w:rPr>
          <w:b/>
        </w:rPr>
        <w:t>правосудие</w:t>
      </w:r>
      <w:r w:rsidRPr="003D6BE7">
        <w:rPr>
          <w:b/>
          <w:lang w:val="en-US"/>
        </w:rPr>
        <w:t xml:space="preserve"> </w:t>
      </w:r>
      <w:r>
        <w:rPr>
          <w:b/>
        </w:rPr>
        <w:t>и</w:t>
      </w:r>
      <w:r w:rsidRPr="003D6BE7">
        <w:rPr>
          <w:b/>
          <w:lang w:val="en-US"/>
        </w:rPr>
        <w:t xml:space="preserve"> </w:t>
      </w:r>
      <w:r>
        <w:rPr>
          <w:b/>
        </w:rPr>
        <w:t>использование</w:t>
      </w:r>
      <w:r w:rsidRPr="003D6BE7">
        <w:rPr>
          <w:b/>
          <w:lang w:val="en-US"/>
        </w:rPr>
        <w:t xml:space="preserve"> </w:t>
      </w:r>
      <w:r>
        <w:rPr>
          <w:b/>
        </w:rPr>
        <w:t>справедливых</w:t>
      </w:r>
      <w:r w:rsidRPr="003D6BE7">
        <w:rPr>
          <w:b/>
          <w:lang w:val="en-US"/>
        </w:rPr>
        <w:t xml:space="preserve"> </w:t>
      </w:r>
      <w:r>
        <w:rPr>
          <w:b/>
        </w:rPr>
        <w:t>процедур</w:t>
      </w:r>
      <w:r w:rsidRPr="003D6BE7">
        <w:rPr>
          <w:lang w:val="en-US"/>
        </w:rPr>
        <w:t xml:space="preserve"> – </w:t>
      </w:r>
      <w:r w:rsidRPr="009A57B6">
        <w:rPr>
          <w:i/>
          <w:lang w:val="en-US"/>
        </w:rPr>
        <w:t>The State (Howard) v. Donnelly ([1966 IR51), The State (Gleeson) v. Minister for Defence [1976] IR 280, Curran v. Attorney General (unreported, 27th Febr</w:t>
      </w:r>
      <w:r w:rsidRPr="009A57B6">
        <w:rPr>
          <w:i/>
          <w:lang w:val="en-US"/>
        </w:rPr>
        <w:t>u</w:t>
      </w:r>
      <w:r w:rsidRPr="009A57B6">
        <w:rPr>
          <w:i/>
          <w:lang w:val="en-US"/>
        </w:rPr>
        <w:t>ary 1941), The State (Walshe) v. Murphy [1981] IR 275, The State (Williams) v. Kelleher[1983] IR 112</w:t>
      </w:r>
      <w:r w:rsidRPr="003D6BE7">
        <w:rPr>
          <w:lang w:val="en-US"/>
        </w:rPr>
        <w:t>;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право на правовую защиту</w:t>
      </w:r>
      <w:r w:rsidRPr="00090652">
        <w:t xml:space="preserve"> – </w:t>
      </w:r>
      <w:r w:rsidRPr="009A57B6">
        <w:rPr>
          <w:i/>
        </w:rPr>
        <w:t>(The State (Healy) v. Donoghue [1976] I.R. 325</w:t>
      </w:r>
      <w:r>
        <w:t>;</w:t>
      </w:r>
    </w:p>
    <w:p w:rsidR="001C3268" w:rsidRPr="003D6BE7" w:rsidRDefault="001C3268" w:rsidP="00CB71F2">
      <w:pPr>
        <w:pStyle w:val="Bullet1GR"/>
        <w:numPr>
          <w:ilvl w:val="0"/>
          <w:numId w:val="1"/>
        </w:numPr>
        <w:rPr>
          <w:lang w:val="en-US"/>
        </w:rPr>
      </w:pPr>
      <w:r>
        <w:rPr>
          <w:b/>
        </w:rPr>
        <w:t>право</w:t>
      </w:r>
      <w:r w:rsidRPr="003D6BE7">
        <w:rPr>
          <w:b/>
          <w:lang w:val="en-US"/>
        </w:rPr>
        <w:t xml:space="preserve"> </w:t>
      </w:r>
      <w:r>
        <w:rPr>
          <w:b/>
        </w:rPr>
        <w:t>на</w:t>
      </w:r>
      <w:r w:rsidRPr="003D6BE7">
        <w:rPr>
          <w:b/>
          <w:lang w:val="en-US"/>
        </w:rPr>
        <w:t xml:space="preserve"> </w:t>
      </w:r>
      <w:r>
        <w:rPr>
          <w:b/>
        </w:rPr>
        <w:t>общение</w:t>
      </w:r>
      <w:r w:rsidRPr="003D6BE7">
        <w:rPr>
          <w:lang w:val="en-US"/>
        </w:rPr>
        <w:t xml:space="preserve"> – </w:t>
      </w:r>
      <w:r w:rsidRPr="009A57B6">
        <w:rPr>
          <w:i/>
          <w:lang w:val="en-US"/>
        </w:rPr>
        <w:t>Attorney General v. Paperlink Ltd [1984] ILRM 343</w:t>
      </w:r>
      <w:r w:rsidRPr="003D6BE7">
        <w:rPr>
          <w:lang w:val="en-US"/>
        </w:rPr>
        <w:t>;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право вступать в брак</w:t>
      </w:r>
      <w:r w:rsidRPr="00090652">
        <w:t xml:space="preserve"> – </w:t>
      </w:r>
      <w:r w:rsidRPr="009A57B6">
        <w:rPr>
          <w:i/>
        </w:rPr>
        <w:t>Ryan v. Attorney General [1965] IR 294</w:t>
      </w:r>
      <w:r>
        <w:t>;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право на неприкосновенность личной жизни супругов</w:t>
      </w:r>
      <w:r w:rsidRPr="00090652">
        <w:t xml:space="preserve"> – </w:t>
      </w:r>
      <w:r w:rsidRPr="009A57B6">
        <w:rPr>
          <w:i/>
        </w:rPr>
        <w:t>McGee v. Attorney General [1974] IR 284</w:t>
      </w:r>
      <w:r>
        <w:t>;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право производить потомство</w:t>
      </w:r>
      <w:r w:rsidRPr="00090652">
        <w:t xml:space="preserve"> – </w:t>
      </w:r>
      <w:r w:rsidRPr="009A57B6">
        <w:rPr>
          <w:i/>
        </w:rPr>
        <w:t>Murray v. Ireland [1991] ILRM 465</w:t>
      </w:r>
      <w:r>
        <w:t>;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права незамужней матери, касающиеся ее ребенка</w:t>
      </w:r>
      <w:r w:rsidRPr="00090652">
        <w:t xml:space="preserve"> – </w:t>
      </w:r>
      <w:r w:rsidRPr="009A57B6">
        <w:rPr>
          <w:i/>
        </w:rPr>
        <w:t>G v. An Bord Uchtala [1980] IR 32</w:t>
      </w:r>
      <w:r>
        <w:t>;</w:t>
      </w:r>
    </w:p>
    <w:p w:rsidR="001C3268" w:rsidRPr="0039735A" w:rsidRDefault="001C3268" w:rsidP="00CB71F2">
      <w:pPr>
        <w:pStyle w:val="Bullet1GR"/>
        <w:numPr>
          <w:ilvl w:val="0"/>
          <w:numId w:val="1"/>
        </w:numPr>
        <w:rPr>
          <w:lang w:val="en-US"/>
        </w:rPr>
      </w:pPr>
      <w:r>
        <w:rPr>
          <w:b/>
        </w:rPr>
        <w:t>права</w:t>
      </w:r>
      <w:r w:rsidRPr="0039735A">
        <w:rPr>
          <w:b/>
          <w:lang w:val="en-US"/>
        </w:rPr>
        <w:t xml:space="preserve"> </w:t>
      </w:r>
      <w:r>
        <w:rPr>
          <w:b/>
        </w:rPr>
        <w:t>ребенка</w:t>
      </w:r>
      <w:r w:rsidRPr="0039735A">
        <w:rPr>
          <w:lang w:val="en-US"/>
        </w:rPr>
        <w:t xml:space="preserve"> – </w:t>
      </w:r>
      <w:r w:rsidRPr="009A57B6">
        <w:rPr>
          <w:i/>
          <w:lang w:val="en-US"/>
        </w:rPr>
        <w:t>Re the Adoption Board (No 2) Bill 1987 [1989] IR 656</w:t>
      </w:r>
      <w:r w:rsidRPr="0039735A">
        <w:rPr>
          <w:lang w:val="en-US"/>
        </w:rPr>
        <w:t>;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право на независимое местожительства и содержание</w:t>
      </w:r>
      <w:r w:rsidRPr="00090652">
        <w:t xml:space="preserve"> – </w:t>
      </w:r>
      <w:r w:rsidRPr="009A57B6">
        <w:rPr>
          <w:i/>
        </w:rPr>
        <w:t>CM v. TM (No.</w:t>
      </w:r>
      <w:r>
        <w:rPr>
          <w:i/>
        </w:rPr>
        <w:t> </w:t>
      </w:r>
      <w:r w:rsidRPr="009A57B6">
        <w:rPr>
          <w:i/>
        </w:rPr>
        <w:t>2) [1991]</w:t>
      </w:r>
      <w:r>
        <w:t>;</w:t>
      </w:r>
    </w:p>
    <w:p w:rsidR="001C3268" w:rsidRPr="0039735A" w:rsidRDefault="001C3268" w:rsidP="00CB71F2">
      <w:pPr>
        <w:pStyle w:val="Bullet1GR"/>
        <w:numPr>
          <w:ilvl w:val="0"/>
          <w:numId w:val="1"/>
        </w:numPr>
        <w:rPr>
          <w:lang w:val="en-US"/>
        </w:rPr>
      </w:pPr>
      <w:r>
        <w:rPr>
          <w:b/>
        </w:rPr>
        <w:t>право</w:t>
      </w:r>
      <w:r w:rsidRPr="0039735A">
        <w:rPr>
          <w:b/>
          <w:lang w:val="en-US"/>
        </w:rPr>
        <w:t xml:space="preserve"> </w:t>
      </w:r>
      <w:r>
        <w:rPr>
          <w:b/>
        </w:rPr>
        <w:t>на</w:t>
      </w:r>
      <w:r w:rsidRPr="0039735A">
        <w:rPr>
          <w:b/>
          <w:lang w:val="en-US"/>
        </w:rPr>
        <w:t xml:space="preserve"> </w:t>
      </w:r>
      <w:r>
        <w:rPr>
          <w:b/>
        </w:rPr>
        <w:t>доступ</w:t>
      </w:r>
      <w:r w:rsidRPr="0039735A">
        <w:rPr>
          <w:b/>
          <w:lang w:val="en-US"/>
        </w:rPr>
        <w:t xml:space="preserve"> </w:t>
      </w:r>
      <w:r>
        <w:rPr>
          <w:b/>
        </w:rPr>
        <w:t>к</w:t>
      </w:r>
      <w:r w:rsidRPr="0039735A">
        <w:rPr>
          <w:b/>
          <w:lang w:val="en-US"/>
        </w:rPr>
        <w:t xml:space="preserve"> </w:t>
      </w:r>
      <w:r>
        <w:rPr>
          <w:b/>
        </w:rPr>
        <w:t>судам</w:t>
      </w:r>
      <w:r w:rsidRPr="0039735A">
        <w:rPr>
          <w:lang w:val="en-US"/>
        </w:rPr>
        <w:t xml:space="preserve"> – </w:t>
      </w:r>
      <w:r w:rsidRPr="009A57B6">
        <w:rPr>
          <w:i/>
          <w:lang w:val="en-US"/>
        </w:rPr>
        <w:t>Macaulay v. Minister for Posts and Telegraphs [1966] IR 345</w:t>
      </w:r>
      <w:r w:rsidRPr="0039735A">
        <w:rPr>
          <w:lang w:val="en-US"/>
        </w:rPr>
        <w:t>;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право на юридическое представительство в некоторых уголовных делах</w:t>
      </w:r>
      <w:r w:rsidRPr="00090652">
        <w:t xml:space="preserve"> – </w:t>
      </w:r>
      <w:r w:rsidRPr="009A57B6">
        <w:rPr>
          <w:i/>
        </w:rPr>
        <w:t>The State (Healy) v. Donoghue [1976] IR 325</w:t>
      </w:r>
      <w:r>
        <w:t>;</w:t>
      </w:r>
    </w:p>
    <w:p w:rsidR="001C3268" w:rsidRPr="00090652" w:rsidRDefault="001C3268" w:rsidP="00CB71F2">
      <w:pPr>
        <w:pStyle w:val="Bullet1GR"/>
        <w:numPr>
          <w:ilvl w:val="0"/>
          <w:numId w:val="1"/>
        </w:numPr>
      </w:pPr>
      <w:r>
        <w:rPr>
          <w:b/>
        </w:rPr>
        <w:t>право на справедливый судебный процесс</w:t>
      </w:r>
      <w:r w:rsidRPr="00090652">
        <w:t xml:space="preserve"> – </w:t>
      </w:r>
      <w:r w:rsidRPr="009A57B6">
        <w:rPr>
          <w:i/>
        </w:rPr>
        <w:t>Re Haughey [1971] IR 217</w:t>
      </w:r>
      <w:r>
        <w:t>;</w:t>
      </w:r>
    </w:p>
    <w:p w:rsidR="001C3268" w:rsidRPr="00F43271" w:rsidRDefault="001C3268" w:rsidP="00CB71F2">
      <w:pPr>
        <w:pStyle w:val="Bullet1GR"/>
        <w:numPr>
          <w:ilvl w:val="0"/>
          <w:numId w:val="1"/>
        </w:numPr>
        <w:rPr>
          <w:b/>
        </w:rPr>
      </w:pPr>
      <w:r>
        <w:rPr>
          <w:b/>
        </w:rPr>
        <w:t>право на получение средств к существованию</w:t>
      </w:r>
      <w:r w:rsidRPr="00090652">
        <w:t xml:space="preserve"> – </w:t>
      </w:r>
      <w:r w:rsidRPr="009A57B6">
        <w:rPr>
          <w:i/>
        </w:rPr>
        <w:t>Murphy v. Stewart [1973] IT 97</w:t>
      </w:r>
      <w:r>
        <w:t>.</w:t>
      </w:r>
    </w:p>
    <w:p w:rsidR="001C3268" w:rsidRDefault="001C3268" w:rsidP="00CB71F2">
      <w:pPr>
        <w:pStyle w:val="H1GR0"/>
      </w:pPr>
      <w:r>
        <w:tab/>
        <w:t>9.</w:t>
      </w:r>
      <w:r>
        <w:tab/>
        <w:t>Необеспечение государством расследования актов пытки и преследования причастных к их совершению лиц (со ссылкой на Комитет по предотвращению пыток и бесчеловечного или унижающего достоинство обр</w:t>
      </w:r>
      <w:r>
        <w:t>а</w:t>
      </w:r>
      <w:r>
        <w:t>щения или наказания)</w:t>
      </w:r>
    </w:p>
    <w:p w:rsidR="001C3268" w:rsidRDefault="001C3268" w:rsidP="00CB71F2">
      <w:pPr>
        <w:pStyle w:val="SingleTxtGR0"/>
      </w:pPr>
      <w:r>
        <w:t>356.</w:t>
      </w:r>
      <w:r>
        <w:tab/>
        <w:t>Ирландия отклоняет это утверждение. Национальная полиция может ра</w:t>
      </w:r>
      <w:r>
        <w:t>с</w:t>
      </w:r>
      <w:r>
        <w:t>следовать все заявления о злоупотреблениях или пытках, совершаемых госуда</w:t>
      </w:r>
      <w:r>
        <w:t>р</w:t>
      </w:r>
      <w:r>
        <w:t>ственными должностными лицами. Решение о возбуждении уголовного пресл</w:t>
      </w:r>
      <w:r>
        <w:t>е</w:t>
      </w:r>
      <w:r>
        <w:t>дования принимается Генеральным прокурором, который является в этом о</w:t>
      </w:r>
      <w:r>
        <w:t>т</w:t>
      </w:r>
      <w:r>
        <w:t>ношении полностью независимым от правительства. Комиссия Уполномоченн</w:t>
      </w:r>
      <w:r>
        <w:t>о</w:t>
      </w:r>
      <w:r>
        <w:t>го по Национальной полиции имеет право расследовать любое приемлемое у</w:t>
      </w:r>
      <w:r>
        <w:t>т</w:t>
      </w:r>
      <w:r>
        <w:t>верждение о невыполнении сотрудниками сил пол</w:t>
      </w:r>
      <w:r>
        <w:t>и</w:t>
      </w:r>
      <w:r>
        <w:t>ции</w:t>
      </w:r>
      <w:r w:rsidRPr="00E322EF">
        <w:t xml:space="preserve"> </w:t>
      </w:r>
      <w:r>
        <w:t xml:space="preserve">своих обязанностей. </w:t>
      </w:r>
    </w:p>
    <w:p w:rsidR="001C3268" w:rsidRDefault="001C3268" w:rsidP="00CB71F2">
      <w:pPr>
        <w:pStyle w:val="H1GR0"/>
      </w:pPr>
      <w:r>
        <w:tab/>
        <w:t>10.</w:t>
      </w:r>
      <w:r>
        <w:tab/>
        <w:t>Проведение расследований, преследования или экстрадиция лиц, причастных к пыткам</w:t>
      </w:r>
    </w:p>
    <w:p w:rsidR="001C3268" w:rsidRDefault="001C3268" w:rsidP="00CB71F2">
      <w:pPr>
        <w:pStyle w:val="SingleTxtGR0"/>
      </w:pPr>
      <w:r>
        <w:t>357.</w:t>
      </w:r>
      <w:r>
        <w:tab/>
        <w:t>Закон 2000 года об уголовном правосудии (Конвенция Организации Об</w:t>
      </w:r>
      <w:r>
        <w:t>ъ</w:t>
      </w:r>
      <w:r>
        <w:t>единенных Наций против пыток) предусматривает уголовную ответственность за преступление пытки, попытку совершения преступления пытки и препятс</w:t>
      </w:r>
      <w:r>
        <w:t>т</w:t>
      </w:r>
      <w:r>
        <w:t>вие аресту лица в связи с преступлением пытки. На эти преступления распр</w:t>
      </w:r>
      <w:r>
        <w:t>о</w:t>
      </w:r>
      <w:r>
        <w:t>страняются положения Законов об экстрадиции 1965−2001 годов и Закона о Е</w:t>
      </w:r>
      <w:r>
        <w:t>в</w:t>
      </w:r>
      <w:r>
        <w:t>ропейском ордере на арест 2003 года (с внесенными в него поправками). В сл</w:t>
      </w:r>
      <w:r>
        <w:t>у</w:t>
      </w:r>
      <w:r>
        <w:t>чае вынесения обвинительного приговора за эти преступления полагается п</w:t>
      </w:r>
      <w:r>
        <w:t>о</w:t>
      </w:r>
      <w:r>
        <w:t>жизненное тюремное заключение.</w:t>
      </w:r>
    </w:p>
    <w:p w:rsidR="001C3268" w:rsidRPr="009B5F59" w:rsidRDefault="001C3268" w:rsidP="00CB71F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6B9D" w:rsidRDefault="00C76B9D">
      <w:pPr>
        <w:pStyle w:val="SingleTxtGR0"/>
      </w:pPr>
    </w:p>
    <w:sectPr w:rsidR="00C76B9D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45" w:rsidRDefault="00B61D45">
      <w:r>
        <w:rPr>
          <w:lang w:val="en-US"/>
        </w:rPr>
        <w:tab/>
      </w:r>
      <w:r>
        <w:separator/>
      </w:r>
    </w:p>
  </w:endnote>
  <w:endnote w:type="continuationSeparator" w:id="0">
    <w:p w:rsidR="00B61D45" w:rsidRDefault="00B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45" w:rsidRPr="00B74BE2" w:rsidRDefault="00B61D45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5B61">
      <w:rPr>
        <w:rStyle w:val="PageNumber"/>
        <w:noProof/>
      </w:rPr>
      <w:t>72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GE.10-40714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45" w:rsidRPr="00B74BE2" w:rsidRDefault="00B61D45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GE.10-40714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5B61">
      <w:rPr>
        <w:rStyle w:val="PageNumber"/>
        <w:noProof/>
      </w:rPr>
      <w:t>73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45" w:rsidRPr="00B74BE2" w:rsidRDefault="00B61D45">
    <w:pPr>
      <w:pStyle w:val="Footer"/>
      <w:rPr>
        <w:sz w:val="20"/>
        <w:lang w:val="en-US"/>
      </w:rPr>
    </w:pPr>
    <w:r>
      <w:rPr>
        <w:sz w:val="20"/>
        <w:lang w:val="en-US"/>
      </w:rPr>
      <w:t>GE.10-40714  (R)  070510  180510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45" w:rsidRPr="00F71F63" w:rsidRDefault="00B61D4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61D45" w:rsidRPr="00F71F63" w:rsidRDefault="00B61D4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61D45" w:rsidRPr="00635E86" w:rsidRDefault="00B61D45" w:rsidP="00635E86">
      <w:pPr>
        <w:pStyle w:val="Footer"/>
      </w:pPr>
    </w:p>
  </w:footnote>
  <w:footnote w:id="1">
    <w:p w:rsidR="00B61D45" w:rsidRPr="001662E7" w:rsidRDefault="00B61D45">
      <w:pPr>
        <w:pStyle w:val="FootnoteText"/>
        <w:rPr>
          <w:sz w:val="20"/>
          <w:lang w:val="ru-RU"/>
        </w:rPr>
      </w:pPr>
      <w:r>
        <w:tab/>
      </w:r>
      <w:r w:rsidRPr="001662E7">
        <w:rPr>
          <w:rStyle w:val="FootnoteReference"/>
          <w:sz w:val="20"/>
          <w:vertAlign w:val="baseline"/>
          <w:lang w:val="ru-RU"/>
        </w:rPr>
        <w:t>*</w:t>
      </w:r>
      <w:r w:rsidRPr="001662E7">
        <w:rPr>
          <w:lang w:val="ru-RU"/>
        </w:rPr>
        <w:tab/>
        <w:t>В соответствии с информацией, направленной государствам-участникам в о</w:t>
      </w:r>
      <w:r w:rsidRPr="001662E7">
        <w:rPr>
          <w:lang w:val="ru-RU"/>
        </w:rPr>
        <w:t>т</w:t>
      </w:r>
      <w:r w:rsidRPr="001662E7">
        <w:rPr>
          <w:lang w:val="ru-RU"/>
        </w:rPr>
        <w:t xml:space="preserve">ношении </w:t>
      </w:r>
      <w:r>
        <w:rPr>
          <w:lang w:val="ru-RU"/>
        </w:rPr>
        <w:t>обработки</w:t>
      </w:r>
      <w:r w:rsidRPr="001662E7">
        <w:rPr>
          <w:lang w:val="ru-RU"/>
        </w:rPr>
        <w:t xml:space="preserve"> их докладов, настоящий документ до его передачи в службы письменного перевода Организации Объед</w:t>
      </w:r>
      <w:r w:rsidRPr="001662E7">
        <w:rPr>
          <w:lang w:val="ru-RU"/>
        </w:rPr>
        <w:t>и</w:t>
      </w:r>
      <w:r w:rsidRPr="001662E7">
        <w:rPr>
          <w:lang w:val="ru-RU"/>
        </w:rPr>
        <w:t>ненных Наций официально не редактировался.</w:t>
      </w:r>
    </w:p>
  </w:footnote>
  <w:footnote w:id="2">
    <w:p w:rsidR="00B61D45" w:rsidRDefault="00B61D45">
      <w:pPr>
        <w:pStyle w:val="FootnoteText"/>
        <w:rPr>
          <w:lang w:val="en-US"/>
        </w:rPr>
      </w:pPr>
      <w:r w:rsidRPr="0084072D">
        <w:rPr>
          <w:lang w:val="ru-RU"/>
        </w:rPr>
        <w:tab/>
      </w:r>
      <w:r w:rsidRPr="001662E7">
        <w:rPr>
          <w:rStyle w:val="FootnoteReference"/>
          <w:sz w:val="20"/>
          <w:vertAlign w:val="baseline"/>
          <w:lang w:val="ru-RU"/>
        </w:rPr>
        <w:t>**</w:t>
      </w:r>
      <w:r w:rsidRPr="001662E7">
        <w:rPr>
          <w:lang w:val="ru-RU"/>
        </w:rPr>
        <w:tab/>
        <w:t>С приложениями к настоящему докладу можно ознакомиться в архиве секр</w:t>
      </w:r>
      <w:r w:rsidRPr="001662E7">
        <w:rPr>
          <w:lang w:val="ru-RU"/>
        </w:rPr>
        <w:t>е</w:t>
      </w:r>
      <w:r w:rsidRPr="001662E7">
        <w:rPr>
          <w:lang w:val="ru-RU"/>
        </w:rPr>
        <w:t>тариата.</w:t>
      </w:r>
    </w:p>
    <w:p w:rsidR="00B61D45" w:rsidRPr="001662E7" w:rsidRDefault="00B61D45">
      <w:pPr>
        <w:pStyle w:val="FootnoteText"/>
        <w:rPr>
          <w:sz w:val="20"/>
          <w:lang w:val="en-US"/>
        </w:rPr>
      </w:pPr>
    </w:p>
  </w:footnote>
  <w:footnote w:id="3">
    <w:p w:rsidR="00B61D45" w:rsidRPr="00D53318" w:rsidRDefault="00B61D4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53318">
        <w:rPr>
          <w:lang w:val="ru-RU"/>
        </w:rPr>
        <w:tab/>
      </w:r>
      <w:r>
        <w:rPr>
          <w:lang w:val="ru-RU"/>
        </w:rPr>
        <w:t>По вопросу о естественной справедливости.</w:t>
      </w:r>
    </w:p>
  </w:footnote>
  <w:footnote w:id="4">
    <w:p w:rsidR="00B61D45" w:rsidRPr="00D53318" w:rsidRDefault="00B61D45">
      <w:pPr>
        <w:pStyle w:val="FootnoteText"/>
        <w:rPr>
          <w:lang w:val="ru-RU"/>
        </w:rPr>
      </w:pPr>
      <w:r w:rsidRPr="00D53318">
        <w:rPr>
          <w:lang w:val="ru-RU"/>
        </w:rPr>
        <w:tab/>
      </w:r>
      <w:r>
        <w:rPr>
          <w:rStyle w:val="FootnoteReference"/>
        </w:rPr>
        <w:footnoteRef/>
      </w:r>
      <w:r w:rsidRPr="00D53318">
        <w:rPr>
          <w:lang w:val="ru-RU"/>
        </w:rPr>
        <w:tab/>
      </w:r>
      <w:r>
        <w:rPr>
          <w:lang w:val="ru-RU"/>
        </w:rPr>
        <w:t>По вопросу о естественной справедливости.</w:t>
      </w:r>
    </w:p>
  </w:footnote>
  <w:footnote w:id="5">
    <w:p w:rsidR="00B61D45" w:rsidRPr="00D53318" w:rsidRDefault="00B61D45">
      <w:pPr>
        <w:pStyle w:val="FootnoteText"/>
        <w:rPr>
          <w:lang w:val="ru-RU"/>
        </w:rPr>
      </w:pPr>
      <w:r w:rsidRPr="00D53318">
        <w:rPr>
          <w:lang w:val="ru-RU"/>
        </w:rPr>
        <w:tab/>
      </w:r>
      <w:r>
        <w:rPr>
          <w:rStyle w:val="FootnoteReference"/>
        </w:rPr>
        <w:footnoteRef/>
      </w:r>
      <w:r w:rsidRPr="00D53318">
        <w:rPr>
          <w:lang w:val="ru-RU"/>
        </w:rPr>
        <w:tab/>
      </w:r>
      <w:r>
        <w:rPr>
          <w:lang w:val="ru-RU"/>
        </w:rPr>
        <w:t>По вопросу о необходимости располагать достаточным временем для подготовки защиты.</w:t>
      </w:r>
    </w:p>
  </w:footnote>
  <w:footnote w:id="6">
    <w:p w:rsidR="00B61D45" w:rsidRPr="00D53318" w:rsidRDefault="00B61D45">
      <w:pPr>
        <w:pStyle w:val="FootnoteText"/>
        <w:rPr>
          <w:lang w:val="ru-RU"/>
        </w:rPr>
      </w:pPr>
      <w:r w:rsidRPr="00D53318">
        <w:rPr>
          <w:lang w:val="ru-RU"/>
        </w:rPr>
        <w:tab/>
      </w:r>
      <w:r>
        <w:rPr>
          <w:rStyle w:val="FootnoteReference"/>
        </w:rPr>
        <w:footnoteRef/>
      </w:r>
      <w:r w:rsidRPr="00D53318">
        <w:rPr>
          <w:lang w:val="ru-RU"/>
        </w:rPr>
        <w:tab/>
      </w:r>
      <w:r>
        <w:rPr>
          <w:lang w:val="ru-RU"/>
        </w:rPr>
        <w:t>По вопросу о наличии реальной возможности у обвиняемого удовлетворять предъявленным к нему требованиям.</w:t>
      </w:r>
    </w:p>
  </w:footnote>
  <w:footnote w:id="7">
    <w:p w:rsidR="00B61D45" w:rsidRPr="00D53318" w:rsidRDefault="00B61D45">
      <w:pPr>
        <w:pStyle w:val="FootnoteText"/>
        <w:rPr>
          <w:lang w:val="ru-RU"/>
        </w:rPr>
      </w:pPr>
      <w:r w:rsidRPr="00D53318">
        <w:rPr>
          <w:lang w:val="ru-RU"/>
        </w:rPr>
        <w:tab/>
      </w:r>
      <w:r>
        <w:rPr>
          <w:rStyle w:val="FootnoteReference"/>
        </w:rPr>
        <w:footnoteRef/>
      </w:r>
      <w:r w:rsidRPr="00D53318">
        <w:rPr>
          <w:lang w:val="ru-RU"/>
        </w:rPr>
        <w:tab/>
      </w:r>
      <w:r>
        <w:rPr>
          <w:lang w:val="ru-RU"/>
        </w:rPr>
        <w:t>По вопросу о необходимости предварительного уведомления обвиняемого о сделанных против него свидетельских показаниях.</w:t>
      </w:r>
    </w:p>
  </w:footnote>
  <w:footnote w:id="8">
    <w:p w:rsidR="00B61D45" w:rsidRPr="00A4141F" w:rsidRDefault="00B61D45">
      <w:pPr>
        <w:pStyle w:val="FootnoteText"/>
        <w:rPr>
          <w:lang w:val="ru-RU"/>
        </w:rPr>
      </w:pPr>
      <w:r w:rsidRPr="006E5B1A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Высокий суд, 23 августа 1978 года.</w:t>
      </w:r>
    </w:p>
  </w:footnote>
  <w:footnote w:id="9">
    <w:p w:rsidR="00B61D45" w:rsidRPr="00DF6D1E" w:rsidRDefault="00B61D4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en-US"/>
        </w:rPr>
        <w:t>[1994] 3 IR 1.</w:t>
      </w:r>
    </w:p>
  </w:footnote>
  <w:footnote w:id="10">
    <w:p w:rsidR="00B61D45" w:rsidRPr="00DF6D1E" w:rsidRDefault="00B61D4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>[1994] 3 IR 593.</w:t>
      </w:r>
    </w:p>
  </w:footnote>
  <w:footnote w:id="11">
    <w:p w:rsidR="00B61D45" w:rsidRPr="00C50469" w:rsidRDefault="00B61D4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C50469">
        <w:rPr>
          <w:lang w:val="en-US"/>
        </w:rPr>
        <w:tab/>
      </w:r>
      <w:r>
        <w:rPr>
          <w:lang w:val="ru-RU"/>
        </w:rPr>
        <w:t>Например</w:t>
      </w:r>
      <w:r w:rsidRPr="00C50469">
        <w:rPr>
          <w:lang w:val="en-US"/>
        </w:rPr>
        <w:t xml:space="preserve">, </w:t>
      </w:r>
      <w:r w:rsidRPr="00F50697">
        <w:rPr>
          <w:i/>
        </w:rPr>
        <w:t>The State (Healy) v</w:t>
      </w:r>
      <w:r>
        <w:rPr>
          <w:i/>
        </w:rPr>
        <w:t>.</w:t>
      </w:r>
      <w:r w:rsidRPr="00F50697">
        <w:rPr>
          <w:i/>
        </w:rPr>
        <w:t xml:space="preserve"> Donoghue</w:t>
      </w:r>
      <w:r w:rsidRPr="00C50469">
        <w:rPr>
          <w:lang w:val="en-US"/>
        </w:rPr>
        <w:t xml:space="preserve"> [1976] </w:t>
      </w:r>
      <w:r>
        <w:t>IR</w:t>
      </w:r>
      <w:r w:rsidRPr="00C50469">
        <w:rPr>
          <w:lang w:val="en-US"/>
        </w:rPr>
        <w:t xml:space="preserve"> 326.</w:t>
      </w:r>
    </w:p>
  </w:footnote>
  <w:footnote w:id="12">
    <w:p w:rsidR="00B61D45" w:rsidRPr="00C50469" w:rsidRDefault="00B61D45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C50469">
        <w:rPr>
          <w:lang w:val="en-US"/>
        </w:rPr>
        <w:tab/>
      </w:r>
      <w:r w:rsidRPr="00F50697">
        <w:rPr>
          <w:i/>
        </w:rPr>
        <w:t>Murphy v</w:t>
      </w:r>
      <w:r>
        <w:rPr>
          <w:i/>
        </w:rPr>
        <w:t>.</w:t>
      </w:r>
      <w:r w:rsidRPr="00F50697">
        <w:rPr>
          <w:i/>
        </w:rPr>
        <w:t xml:space="preserve"> Attorney General</w:t>
      </w:r>
      <w:r>
        <w:t xml:space="preserve"> </w:t>
      </w:r>
      <w:r w:rsidRPr="00C50469">
        <w:rPr>
          <w:lang w:val="en-US"/>
        </w:rPr>
        <w:t xml:space="preserve">[1982] </w:t>
      </w:r>
      <w:r>
        <w:t>IR</w:t>
      </w:r>
      <w:r w:rsidRPr="00C50469">
        <w:rPr>
          <w:lang w:val="en-US"/>
        </w:rPr>
        <w:t xml:space="preserve"> 241 </w:t>
      </w:r>
      <w:r>
        <w:t>at</w:t>
      </w:r>
      <w:r w:rsidRPr="00C50469">
        <w:rPr>
          <w:lang w:val="en-US"/>
        </w:rPr>
        <w:t xml:space="preserve"> 307, </w:t>
      </w:r>
      <w:r>
        <w:t>Henchy</w:t>
      </w:r>
      <w:r w:rsidRPr="00C50469">
        <w:rPr>
          <w:lang w:val="en-US"/>
        </w:rPr>
        <w:t xml:space="preserve"> </w:t>
      </w:r>
      <w:r>
        <w:t>J</w:t>
      </w:r>
      <w:r w:rsidRPr="00C50469">
        <w:rPr>
          <w:lang w:val="en-US"/>
        </w:rPr>
        <w:t>.</w:t>
      </w:r>
    </w:p>
  </w:footnote>
  <w:footnote w:id="13">
    <w:p w:rsidR="00B61D45" w:rsidRDefault="00B61D4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>
        <w:t>OJ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326 от 13 декабря 2005 года.</w:t>
      </w:r>
    </w:p>
  </w:footnote>
  <w:footnote w:id="14">
    <w:p w:rsidR="00B61D45" w:rsidRPr="00E92E8E" w:rsidRDefault="00B61D45">
      <w:pPr>
        <w:pStyle w:val="FootnoteText"/>
        <w:rPr>
          <w:lang w:val="ru-RU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E92E8E">
        <w:rPr>
          <w:lang w:val="ru-RU"/>
        </w:rPr>
        <w:tab/>
      </w:r>
      <w:r>
        <w:rPr>
          <w:lang w:val="ru-RU"/>
        </w:rPr>
        <w:t>Европейские доклады по правам человека.</w:t>
      </w:r>
    </w:p>
  </w:footnote>
  <w:footnote w:id="15">
    <w:p w:rsidR="00B61D45" w:rsidRPr="00E92E8E" w:rsidRDefault="00B61D4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E92E8E">
        <w:rPr>
          <w:lang w:val="ru-RU"/>
        </w:rPr>
        <w:tab/>
      </w:r>
      <w:r>
        <w:t>OJ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326 от 13 декабря 2005 года.</w:t>
      </w:r>
    </w:p>
  </w:footnote>
  <w:footnote w:id="16">
    <w:p w:rsidR="00B61D45" w:rsidRPr="007021B5" w:rsidRDefault="00B61D45" w:rsidP="00CB71F2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C146C4">
        <w:rPr>
          <w:lang w:val="ru-RU"/>
        </w:rPr>
        <w:t xml:space="preserve"> </w:t>
      </w:r>
      <w:r>
        <w:rPr>
          <w:lang w:val="ru-RU"/>
        </w:rPr>
        <w:tab/>
        <w:t>Следует отметить, что во всех таких случаях задержания взятое (взятые) под стражу лицо (лица) по-прежнему имеет (имеют) право на разумный доступ к адвокату или, в соответствующем случае, на консульскую помощь.</w:t>
      </w:r>
    </w:p>
  </w:footnote>
  <w:footnote w:id="17">
    <w:p w:rsidR="00B61D45" w:rsidRPr="001F65DF" w:rsidRDefault="00B61D45">
      <w:pPr>
        <w:pStyle w:val="FootnoteText"/>
        <w:rPr>
          <w:lang w:val="ru-RU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1F65DF">
        <w:rPr>
          <w:lang w:val="ru-RU"/>
        </w:rPr>
        <w:tab/>
      </w:r>
      <w:r>
        <w:rPr>
          <w:lang w:val="ru-RU"/>
        </w:rPr>
        <w:t>См. также главу, посвященную статье 2.</w:t>
      </w:r>
    </w:p>
  </w:footnote>
  <w:footnote w:id="18">
    <w:p w:rsidR="00B61D45" w:rsidRPr="00493204" w:rsidRDefault="00B61D4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93204">
        <w:rPr>
          <w:lang w:val="ru-RU"/>
        </w:rPr>
        <w:tab/>
      </w:r>
      <w:r>
        <w:rPr>
          <w:lang w:val="ru-RU"/>
        </w:rPr>
        <w:t>См. также выше раздел, посвященный статье 2.</w:t>
      </w:r>
    </w:p>
  </w:footnote>
  <w:footnote w:id="19">
    <w:p w:rsidR="00B61D45" w:rsidRPr="007E64E5" w:rsidRDefault="00B61D45" w:rsidP="00CB71F2">
      <w:pPr>
        <w:pStyle w:val="FootnoteText"/>
        <w:rPr>
          <w:lang w:val="en-US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7E64E5">
        <w:rPr>
          <w:lang w:val="en-US"/>
        </w:rPr>
        <w:tab/>
      </w:r>
      <w:r>
        <w:t xml:space="preserve">Mental Health Commission Rules Reference No. R-S69 (2) 02-2006 (Rules Governing the Use of Seclusion and Mechanical Means of Bodily Restraint) </w:t>
      </w:r>
      <w:r w:rsidRPr="007E64E5">
        <w:rPr>
          <w:lang w:val="en-US"/>
        </w:rPr>
        <w:t>(</w:t>
      </w:r>
      <w:r>
        <w:rPr>
          <w:lang w:val="ru-RU"/>
        </w:rPr>
        <w:t>см</w:t>
      </w:r>
      <w:r w:rsidRPr="007E64E5">
        <w:rPr>
          <w:lang w:val="en-US"/>
        </w:rPr>
        <w:t xml:space="preserve">. </w:t>
      </w:r>
      <w:r>
        <w:rPr>
          <w:lang w:val="ru-RU"/>
        </w:rPr>
        <w:t>вебсайт</w:t>
      </w:r>
      <w:r w:rsidRPr="007E64E5">
        <w:rPr>
          <w:lang w:val="en-US"/>
        </w:rPr>
        <w:t xml:space="preserve"> </w:t>
      </w:r>
      <w:r>
        <w:rPr>
          <w:lang w:val="ru-RU"/>
        </w:rPr>
        <w:t>по</w:t>
      </w:r>
      <w:r w:rsidRPr="007E64E5">
        <w:rPr>
          <w:lang w:val="en-US"/>
        </w:rPr>
        <w:t xml:space="preserve"> </w:t>
      </w:r>
      <w:r>
        <w:rPr>
          <w:lang w:val="ru-RU"/>
        </w:rPr>
        <w:t>адресу</w:t>
      </w:r>
      <w:r w:rsidRPr="007E64E5">
        <w:rPr>
          <w:lang w:val="en-US"/>
        </w:rPr>
        <w:t>:</w:t>
      </w:r>
      <w:r>
        <w:t xml:space="preserve"> </w:t>
      </w:r>
      <w:r w:rsidRPr="006D1D58">
        <w:t>www.mhcirl.ie/Mental_Health_Act_2001/Mental_Health_Commission_Rules/Seclusion_and_Mechanical_Restraint/</w:t>
      </w:r>
      <w:r>
        <w:t>)</w:t>
      </w:r>
      <w:r w:rsidRPr="006D1D58" w:rsidDel="006D1D58">
        <w:t xml:space="preserve"> </w:t>
      </w:r>
      <w:r>
        <w:t>and the Mental Health Commission’s Code of Practice on the Use of Physical Restraint in Approved Centres (Reference Number: COP – S33(3)/02/2006).</w:t>
      </w:r>
      <w:r w:rsidRPr="007E64E5">
        <w:rPr>
          <w:lang w:val="en-US"/>
        </w:rPr>
        <w:t xml:space="preserve"> </w:t>
      </w:r>
    </w:p>
  </w:footnote>
  <w:footnote w:id="20">
    <w:p w:rsidR="00B61D45" w:rsidRPr="00274F03" w:rsidRDefault="00B61D45" w:rsidP="00CB71F2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61635C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en-US"/>
        </w:rPr>
        <w:t>www</w:t>
      </w:r>
      <w:r w:rsidRPr="0061635C">
        <w:rPr>
          <w:lang w:val="ru-RU"/>
        </w:rPr>
        <w:t>.</w:t>
      </w:r>
      <w:r>
        <w:rPr>
          <w:lang w:val="en-US"/>
        </w:rPr>
        <w:t>ref</w:t>
      </w:r>
      <w:r w:rsidRPr="0061635C">
        <w:rPr>
          <w:lang w:val="ru-RU"/>
        </w:rPr>
        <w:t>-</w:t>
      </w:r>
      <w:r>
        <w:rPr>
          <w:lang w:val="en-US"/>
        </w:rPr>
        <w:t>booking</w:t>
      </w:r>
      <w:r w:rsidRPr="0061635C">
        <w:rPr>
          <w:lang w:val="ru-RU"/>
        </w:rPr>
        <w:t>.</w:t>
      </w:r>
      <w:r>
        <w:rPr>
          <w:lang w:val="en-US"/>
        </w:rPr>
        <w:t>ie</w:t>
      </w:r>
    </w:p>
  </w:footnote>
  <w:footnote w:id="21">
    <w:p w:rsidR="00B61D45" w:rsidRPr="004F25FF" w:rsidRDefault="00B61D45" w:rsidP="00CB71F2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61635C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en-US"/>
        </w:rPr>
        <w:t>www</w:t>
      </w:r>
      <w:r w:rsidRPr="0061635C">
        <w:rPr>
          <w:lang w:val="ru-RU"/>
        </w:rPr>
        <w:t>.</w:t>
      </w:r>
      <w:r>
        <w:rPr>
          <w:lang w:val="en-US"/>
        </w:rPr>
        <w:t>justice</w:t>
      </w:r>
      <w:r w:rsidRPr="0061635C">
        <w:rPr>
          <w:lang w:val="ru-RU"/>
        </w:rPr>
        <w:t>.</w:t>
      </w:r>
      <w:r>
        <w:rPr>
          <w:lang w:val="en-US"/>
        </w:rPr>
        <w:t>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45" w:rsidRPr="008C469F" w:rsidRDefault="00B61D45">
    <w:pPr>
      <w:pStyle w:val="Header"/>
      <w:rPr>
        <w:lang w:val="en-US"/>
      </w:rPr>
    </w:pPr>
    <w:r>
      <w:rPr>
        <w:lang w:val="en-US"/>
      </w:rPr>
      <w:t>CAT/C/IRL/1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45" w:rsidRPr="00B74BE2" w:rsidRDefault="00B61D45">
    <w:pPr>
      <w:pStyle w:val="Header"/>
      <w:rPr>
        <w:lang w:val="en-US"/>
      </w:rPr>
    </w:pPr>
    <w:r>
      <w:rPr>
        <w:lang w:val="en-US"/>
      </w:rPr>
      <w:tab/>
      <w:t>CAT/C/IRL/1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342"/>
    <w:rsid w:val="000033D8"/>
    <w:rsid w:val="00005C1C"/>
    <w:rsid w:val="00016553"/>
    <w:rsid w:val="00021C75"/>
    <w:rsid w:val="000233B3"/>
    <w:rsid w:val="00023E9E"/>
    <w:rsid w:val="00026B0C"/>
    <w:rsid w:val="00035B61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1CB2"/>
    <w:rsid w:val="00117AEE"/>
    <w:rsid w:val="001463F7"/>
    <w:rsid w:val="00153284"/>
    <w:rsid w:val="001553D0"/>
    <w:rsid w:val="0015769C"/>
    <w:rsid w:val="001662E7"/>
    <w:rsid w:val="00180752"/>
    <w:rsid w:val="00185076"/>
    <w:rsid w:val="0018543C"/>
    <w:rsid w:val="00190231"/>
    <w:rsid w:val="00192ABD"/>
    <w:rsid w:val="00197BFB"/>
    <w:rsid w:val="001A0651"/>
    <w:rsid w:val="001A4193"/>
    <w:rsid w:val="001A75D5"/>
    <w:rsid w:val="001A7D40"/>
    <w:rsid w:val="001C3268"/>
    <w:rsid w:val="001D07F7"/>
    <w:rsid w:val="001D7B8F"/>
    <w:rsid w:val="001E48EE"/>
    <w:rsid w:val="001F2D04"/>
    <w:rsid w:val="001F6EB7"/>
    <w:rsid w:val="0020059C"/>
    <w:rsid w:val="002019BD"/>
    <w:rsid w:val="002070F0"/>
    <w:rsid w:val="00232D42"/>
    <w:rsid w:val="00237334"/>
    <w:rsid w:val="002444F4"/>
    <w:rsid w:val="00252182"/>
    <w:rsid w:val="002629A0"/>
    <w:rsid w:val="0028492B"/>
    <w:rsid w:val="00291C8F"/>
    <w:rsid w:val="002C5036"/>
    <w:rsid w:val="002C6A71"/>
    <w:rsid w:val="002C6D5F"/>
    <w:rsid w:val="002D0841"/>
    <w:rsid w:val="002D15EA"/>
    <w:rsid w:val="002D6C07"/>
    <w:rsid w:val="002E0CE6"/>
    <w:rsid w:val="002E1163"/>
    <w:rsid w:val="002E43F3"/>
    <w:rsid w:val="00300BBD"/>
    <w:rsid w:val="00310722"/>
    <w:rsid w:val="003215F5"/>
    <w:rsid w:val="00332891"/>
    <w:rsid w:val="00346893"/>
    <w:rsid w:val="00352AB4"/>
    <w:rsid w:val="00356BB2"/>
    <w:rsid w:val="00360477"/>
    <w:rsid w:val="00366298"/>
    <w:rsid w:val="00367FC9"/>
    <w:rsid w:val="003711A1"/>
    <w:rsid w:val="00372123"/>
    <w:rsid w:val="00386581"/>
    <w:rsid w:val="00386F98"/>
    <w:rsid w:val="00387100"/>
    <w:rsid w:val="003951D3"/>
    <w:rsid w:val="003978C6"/>
    <w:rsid w:val="003B40A9"/>
    <w:rsid w:val="003C016E"/>
    <w:rsid w:val="003C3218"/>
    <w:rsid w:val="003D3A51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5FE4"/>
    <w:rsid w:val="00454D2A"/>
    <w:rsid w:val="00457634"/>
    <w:rsid w:val="00474F42"/>
    <w:rsid w:val="0048244D"/>
    <w:rsid w:val="004976C5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15C99"/>
    <w:rsid w:val="00522B6F"/>
    <w:rsid w:val="0052430E"/>
    <w:rsid w:val="005276AD"/>
    <w:rsid w:val="00540A9A"/>
    <w:rsid w:val="00543522"/>
    <w:rsid w:val="00545680"/>
    <w:rsid w:val="00561C7D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D60E8"/>
    <w:rsid w:val="005E74AB"/>
    <w:rsid w:val="00606A3E"/>
    <w:rsid w:val="006070B3"/>
    <w:rsid w:val="006115AA"/>
    <w:rsid w:val="006120AE"/>
    <w:rsid w:val="00635E86"/>
    <w:rsid w:val="00636A37"/>
    <w:rsid w:val="006501A5"/>
    <w:rsid w:val="006567B2"/>
    <w:rsid w:val="00662ADE"/>
    <w:rsid w:val="00664106"/>
    <w:rsid w:val="00671799"/>
    <w:rsid w:val="006756F1"/>
    <w:rsid w:val="00675D9C"/>
    <w:rsid w:val="00677773"/>
    <w:rsid w:val="006805FC"/>
    <w:rsid w:val="006926C7"/>
    <w:rsid w:val="00694C37"/>
    <w:rsid w:val="006A1BEB"/>
    <w:rsid w:val="006A401C"/>
    <w:rsid w:val="006A7C6E"/>
    <w:rsid w:val="006B23D9"/>
    <w:rsid w:val="006B7E40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4B74"/>
    <w:rsid w:val="00735602"/>
    <w:rsid w:val="00747ACE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682A"/>
    <w:rsid w:val="00830402"/>
    <w:rsid w:val="008305D7"/>
    <w:rsid w:val="00834887"/>
    <w:rsid w:val="0084072D"/>
    <w:rsid w:val="00842FED"/>
    <w:rsid w:val="008455CF"/>
    <w:rsid w:val="00847689"/>
    <w:rsid w:val="00861C52"/>
    <w:rsid w:val="008727A1"/>
    <w:rsid w:val="0088045B"/>
    <w:rsid w:val="00886B0F"/>
    <w:rsid w:val="00891C08"/>
    <w:rsid w:val="00892BBC"/>
    <w:rsid w:val="008A3879"/>
    <w:rsid w:val="008A5FA8"/>
    <w:rsid w:val="008A7575"/>
    <w:rsid w:val="008B1C32"/>
    <w:rsid w:val="008B5F47"/>
    <w:rsid w:val="008C1B4B"/>
    <w:rsid w:val="008C236E"/>
    <w:rsid w:val="008C7B87"/>
    <w:rsid w:val="008D6A7A"/>
    <w:rsid w:val="008E1648"/>
    <w:rsid w:val="008E3E87"/>
    <w:rsid w:val="008E7F13"/>
    <w:rsid w:val="008F3185"/>
    <w:rsid w:val="00915B0A"/>
    <w:rsid w:val="00926904"/>
    <w:rsid w:val="00936944"/>
    <w:rsid w:val="009372F0"/>
    <w:rsid w:val="00955022"/>
    <w:rsid w:val="00957B4D"/>
    <w:rsid w:val="00964EEA"/>
    <w:rsid w:val="00975C3F"/>
    <w:rsid w:val="00980C86"/>
    <w:rsid w:val="00985ABC"/>
    <w:rsid w:val="00992069"/>
    <w:rsid w:val="009B1D9B"/>
    <w:rsid w:val="009B3D96"/>
    <w:rsid w:val="009B4074"/>
    <w:rsid w:val="009B716C"/>
    <w:rsid w:val="009C30BB"/>
    <w:rsid w:val="009C60BE"/>
    <w:rsid w:val="009E6279"/>
    <w:rsid w:val="009F00A6"/>
    <w:rsid w:val="009F56A7"/>
    <w:rsid w:val="009F5B05"/>
    <w:rsid w:val="00A026CA"/>
    <w:rsid w:val="00A03BDC"/>
    <w:rsid w:val="00A07232"/>
    <w:rsid w:val="00A14800"/>
    <w:rsid w:val="00A156DE"/>
    <w:rsid w:val="00A157ED"/>
    <w:rsid w:val="00A2446A"/>
    <w:rsid w:val="00A325A9"/>
    <w:rsid w:val="00A4025D"/>
    <w:rsid w:val="00A41735"/>
    <w:rsid w:val="00A524A5"/>
    <w:rsid w:val="00A64E91"/>
    <w:rsid w:val="00A77040"/>
    <w:rsid w:val="00A800D1"/>
    <w:rsid w:val="00A92699"/>
    <w:rsid w:val="00AA65CB"/>
    <w:rsid w:val="00AB5BF0"/>
    <w:rsid w:val="00AC1C95"/>
    <w:rsid w:val="00AC2CCB"/>
    <w:rsid w:val="00AC443A"/>
    <w:rsid w:val="00AC535B"/>
    <w:rsid w:val="00AD5230"/>
    <w:rsid w:val="00AE60E2"/>
    <w:rsid w:val="00AF0E64"/>
    <w:rsid w:val="00AF2161"/>
    <w:rsid w:val="00B0169F"/>
    <w:rsid w:val="00B05F21"/>
    <w:rsid w:val="00B14797"/>
    <w:rsid w:val="00B14EA9"/>
    <w:rsid w:val="00B30A3C"/>
    <w:rsid w:val="00B46A1E"/>
    <w:rsid w:val="00B61D45"/>
    <w:rsid w:val="00B71748"/>
    <w:rsid w:val="00B81305"/>
    <w:rsid w:val="00BB17DC"/>
    <w:rsid w:val="00BB1AF9"/>
    <w:rsid w:val="00BB4C4A"/>
    <w:rsid w:val="00BD3CAE"/>
    <w:rsid w:val="00BD4342"/>
    <w:rsid w:val="00BD5F3C"/>
    <w:rsid w:val="00BF353C"/>
    <w:rsid w:val="00C07C0F"/>
    <w:rsid w:val="00C1310D"/>
    <w:rsid w:val="00C145C4"/>
    <w:rsid w:val="00C20D2F"/>
    <w:rsid w:val="00C2131B"/>
    <w:rsid w:val="00C37AF8"/>
    <w:rsid w:val="00C37C79"/>
    <w:rsid w:val="00C41BBC"/>
    <w:rsid w:val="00C51419"/>
    <w:rsid w:val="00C54056"/>
    <w:rsid w:val="00C5728C"/>
    <w:rsid w:val="00C663A3"/>
    <w:rsid w:val="00C75CB2"/>
    <w:rsid w:val="00C76B9D"/>
    <w:rsid w:val="00C76CC0"/>
    <w:rsid w:val="00C8483A"/>
    <w:rsid w:val="00C90723"/>
    <w:rsid w:val="00C90D5C"/>
    <w:rsid w:val="00CA3DC4"/>
    <w:rsid w:val="00CA609E"/>
    <w:rsid w:val="00CA7DA4"/>
    <w:rsid w:val="00CB31FB"/>
    <w:rsid w:val="00CB3BAC"/>
    <w:rsid w:val="00CB3FDB"/>
    <w:rsid w:val="00CB71F2"/>
    <w:rsid w:val="00CE3D6F"/>
    <w:rsid w:val="00CE79A5"/>
    <w:rsid w:val="00CF0042"/>
    <w:rsid w:val="00CF262F"/>
    <w:rsid w:val="00D025D5"/>
    <w:rsid w:val="00D26B13"/>
    <w:rsid w:val="00D26CC1"/>
    <w:rsid w:val="00D30662"/>
    <w:rsid w:val="00D312D6"/>
    <w:rsid w:val="00D313F0"/>
    <w:rsid w:val="00D32A0B"/>
    <w:rsid w:val="00D33EC5"/>
    <w:rsid w:val="00D6236B"/>
    <w:rsid w:val="00D809D1"/>
    <w:rsid w:val="00D82E78"/>
    <w:rsid w:val="00D84ECF"/>
    <w:rsid w:val="00D8624D"/>
    <w:rsid w:val="00D92B3D"/>
    <w:rsid w:val="00D93C3D"/>
    <w:rsid w:val="00DA2851"/>
    <w:rsid w:val="00DA2B7C"/>
    <w:rsid w:val="00DA5686"/>
    <w:rsid w:val="00DB2FC0"/>
    <w:rsid w:val="00DE6185"/>
    <w:rsid w:val="00DF18FA"/>
    <w:rsid w:val="00DF49CA"/>
    <w:rsid w:val="00DF775B"/>
    <w:rsid w:val="00E007F3"/>
    <w:rsid w:val="00E00DEA"/>
    <w:rsid w:val="00E06EF0"/>
    <w:rsid w:val="00E11679"/>
    <w:rsid w:val="00E307D1"/>
    <w:rsid w:val="00E358C9"/>
    <w:rsid w:val="00E46A04"/>
    <w:rsid w:val="00E62784"/>
    <w:rsid w:val="00E6283F"/>
    <w:rsid w:val="00E66AEC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D21B8"/>
    <w:rsid w:val="00ED6CBA"/>
    <w:rsid w:val="00EE516D"/>
    <w:rsid w:val="00EF4D1B"/>
    <w:rsid w:val="00EF7295"/>
    <w:rsid w:val="00F069D1"/>
    <w:rsid w:val="00F14D79"/>
    <w:rsid w:val="00F1503D"/>
    <w:rsid w:val="00F22712"/>
    <w:rsid w:val="00F275F5"/>
    <w:rsid w:val="00F33188"/>
    <w:rsid w:val="00F35BDE"/>
    <w:rsid w:val="00F45636"/>
    <w:rsid w:val="00F52A0E"/>
    <w:rsid w:val="00F71F63"/>
    <w:rsid w:val="00F83914"/>
    <w:rsid w:val="00F87506"/>
    <w:rsid w:val="00F90607"/>
    <w:rsid w:val="00F92C41"/>
    <w:rsid w:val="00FA5522"/>
    <w:rsid w:val="00FA6E4A"/>
    <w:rsid w:val="00FA7116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9B3D96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H1GR">
    <w:name w:val="_ H_1_GR Знак"/>
    <w:link w:val="H1GR0"/>
    <w:rsid w:val="00A41735"/>
    <w:rPr>
      <w:b/>
      <w:spacing w:val="4"/>
      <w:w w:val="103"/>
      <w:kern w:val="14"/>
      <w:sz w:val="24"/>
      <w:lang w:val="ru-RU" w:eastAsia="ru-RU" w:bidi="ar-SA"/>
    </w:rPr>
  </w:style>
  <w:style w:type="paragraph" w:customStyle="1" w:styleId="H1GR0">
    <w:name w:val="_ H_1_GR"/>
    <w:basedOn w:val="Normal"/>
    <w:next w:val="Normal"/>
    <w:link w:val="H1GR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link w:val="H4GR0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H4GR0">
    <w:name w:val="_ H_4_GR Знак"/>
    <w:link w:val="H4GR"/>
    <w:rsid w:val="00A41735"/>
    <w:rPr>
      <w:i/>
      <w:spacing w:val="3"/>
      <w:w w:val="103"/>
      <w:kern w:val="14"/>
      <w:lang w:val="ru-RU" w:eastAsia="ru-RU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73</Pages>
  <Words>30013</Words>
  <Characters>171076</Characters>
  <Application>Microsoft Office Word</Application>
  <DocSecurity>4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1040714.doc</vt:lpstr>
    </vt:vector>
  </TitlesOfParts>
  <Company>CSD</Company>
  <LinksUpToDate>false</LinksUpToDate>
  <CharactersWithSpaces>200688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1040714.doc</dc:title>
  <dc:subject>Лихолетов</dc:subject>
  <dc:creator>Беляева Светлана</dc:creator>
  <cp:keywords/>
  <dc:description/>
  <cp:lastModifiedBy>Любовь Катаева</cp:lastModifiedBy>
  <cp:revision>2</cp:revision>
  <cp:lastPrinted>2010-05-18T09:20:00Z</cp:lastPrinted>
  <dcterms:created xsi:type="dcterms:W3CDTF">2010-05-18T09:22:00Z</dcterms:created>
  <dcterms:modified xsi:type="dcterms:W3CDTF">2010-05-18T09:22:00Z</dcterms:modified>
</cp:coreProperties>
</file>