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5912197" w14:textId="77777777" w:rsidTr="008F3CA0">
        <w:trPr>
          <w:trHeight w:hRule="exact" w:val="851"/>
        </w:trPr>
        <w:tc>
          <w:tcPr>
            <w:tcW w:w="1276" w:type="dxa"/>
            <w:tcBorders>
              <w:bottom w:val="single" w:sz="4" w:space="0" w:color="auto"/>
            </w:tcBorders>
          </w:tcPr>
          <w:p w14:paraId="35375845" w14:textId="77777777" w:rsidR="000354E9" w:rsidRPr="00DB58B5" w:rsidRDefault="000354E9" w:rsidP="00300CE9"/>
        </w:tc>
        <w:tc>
          <w:tcPr>
            <w:tcW w:w="2268" w:type="dxa"/>
            <w:tcBorders>
              <w:bottom w:val="single" w:sz="4" w:space="0" w:color="auto"/>
            </w:tcBorders>
            <w:vAlign w:val="bottom"/>
          </w:tcPr>
          <w:p w14:paraId="27422469"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7BA5B7" w14:textId="2C3D05D2" w:rsidR="000354E9" w:rsidRPr="00DB58B5" w:rsidRDefault="00300CE9" w:rsidP="00300CE9">
            <w:pPr>
              <w:jc w:val="right"/>
            </w:pPr>
            <w:r w:rsidRPr="00300CE9">
              <w:rPr>
                <w:sz w:val="40"/>
              </w:rPr>
              <w:t>CRC</w:t>
            </w:r>
            <w:r>
              <w:t>/C/SWZ/RQ/2-4</w:t>
            </w:r>
          </w:p>
        </w:tc>
      </w:tr>
      <w:tr w:rsidR="000354E9" w:rsidRPr="00DB58B5" w14:paraId="0A307DA3" w14:textId="77777777" w:rsidTr="008F3CA0">
        <w:trPr>
          <w:trHeight w:hRule="exact" w:val="2835"/>
        </w:trPr>
        <w:tc>
          <w:tcPr>
            <w:tcW w:w="1276" w:type="dxa"/>
            <w:tcBorders>
              <w:top w:val="single" w:sz="4" w:space="0" w:color="auto"/>
              <w:bottom w:val="single" w:sz="12" w:space="0" w:color="auto"/>
            </w:tcBorders>
          </w:tcPr>
          <w:p w14:paraId="1BC27BF8" w14:textId="77777777" w:rsidR="000354E9" w:rsidRPr="00DB58B5" w:rsidRDefault="000354E9" w:rsidP="008F3CA0">
            <w:pPr>
              <w:spacing w:before="120"/>
              <w:jc w:val="center"/>
            </w:pPr>
            <w:r>
              <w:rPr>
                <w:noProof/>
                <w:lang w:eastAsia="fr-CH"/>
              </w:rPr>
              <w:drawing>
                <wp:inline distT="0" distB="0" distL="0" distR="0" wp14:anchorId="522A216F" wp14:editId="355179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A91F8" w14:textId="0DC77186"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16034D">
              <w:rPr>
                <w:b/>
                <w:sz w:val="40"/>
                <w:szCs w:val="40"/>
              </w:rPr>
              <w:t>’</w:t>
            </w:r>
            <w:r w:rsidRPr="00262665">
              <w:rPr>
                <w:b/>
                <w:sz w:val="40"/>
                <w:szCs w:val="40"/>
              </w:rPr>
              <w:t>enfant</w:t>
            </w:r>
          </w:p>
        </w:tc>
        <w:tc>
          <w:tcPr>
            <w:tcW w:w="2835" w:type="dxa"/>
            <w:tcBorders>
              <w:top w:val="single" w:sz="4" w:space="0" w:color="auto"/>
              <w:bottom w:val="single" w:sz="12" w:space="0" w:color="auto"/>
            </w:tcBorders>
          </w:tcPr>
          <w:p w14:paraId="0E6B34CC" w14:textId="77777777" w:rsidR="000354E9" w:rsidRDefault="00300CE9" w:rsidP="008F3CA0">
            <w:pPr>
              <w:spacing w:before="240"/>
            </w:pPr>
            <w:proofErr w:type="spellStart"/>
            <w:r>
              <w:t>Distr</w:t>
            </w:r>
            <w:proofErr w:type="spellEnd"/>
            <w:r>
              <w:t>. générale</w:t>
            </w:r>
          </w:p>
          <w:p w14:paraId="2D9C16E6" w14:textId="77777777" w:rsidR="00300CE9" w:rsidRDefault="00300CE9" w:rsidP="00300CE9">
            <w:pPr>
              <w:spacing w:line="240" w:lineRule="exact"/>
            </w:pPr>
            <w:r>
              <w:t>1</w:t>
            </w:r>
            <w:r w:rsidRPr="00300CE9">
              <w:rPr>
                <w:vertAlign w:val="superscript"/>
              </w:rPr>
              <w:t>er</w:t>
            </w:r>
            <w:r>
              <w:t xml:space="preserve"> avril 2020</w:t>
            </w:r>
          </w:p>
          <w:p w14:paraId="2105115D" w14:textId="77777777" w:rsidR="00300CE9" w:rsidRDefault="00300CE9" w:rsidP="00300CE9">
            <w:pPr>
              <w:spacing w:line="240" w:lineRule="exact"/>
            </w:pPr>
            <w:r>
              <w:t>Français</w:t>
            </w:r>
          </w:p>
          <w:p w14:paraId="5FEFFF79" w14:textId="77777777" w:rsidR="00300CE9" w:rsidRDefault="00300CE9" w:rsidP="00300CE9">
            <w:pPr>
              <w:spacing w:line="240" w:lineRule="exact"/>
            </w:pPr>
            <w:r>
              <w:t>Original : anglais</w:t>
            </w:r>
          </w:p>
          <w:p w14:paraId="095E8567" w14:textId="3FD67255" w:rsidR="00300CE9" w:rsidRPr="00DB58B5" w:rsidRDefault="00300CE9" w:rsidP="00300CE9">
            <w:pPr>
              <w:spacing w:line="240" w:lineRule="exact"/>
            </w:pPr>
            <w:r>
              <w:t>Anglais, espagnol et français seulement</w:t>
            </w:r>
          </w:p>
        </w:tc>
      </w:tr>
    </w:tbl>
    <w:p w14:paraId="0150990E" w14:textId="31CA3B8D" w:rsidR="002D14A3" w:rsidRDefault="002D14A3" w:rsidP="002D14A3">
      <w:pPr>
        <w:spacing w:before="120"/>
        <w:rPr>
          <w:b/>
          <w:sz w:val="24"/>
          <w:szCs w:val="24"/>
        </w:rPr>
      </w:pPr>
      <w:r w:rsidRPr="00DA3BE9">
        <w:rPr>
          <w:b/>
          <w:sz w:val="24"/>
          <w:szCs w:val="24"/>
        </w:rPr>
        <w:t>Comité des droits de l</w:t>
      </w:r>
      <w:r w:rsidR="0016034D">
        <w:rPr>
          <w:b/>
          <w:sz w:val="24"/>
          <w:szCs w:val="24"/>
        </w:rPr>
        <w:t>’</w:t>
      </w:r>
      <w:r w:rsidRPr="00DA3BE9">
        <w:rPr>
          <w:b/>
          <w:sz w:val="24"/>
          <w:szCs w:val="24"/>
        </w:rPr>
        <w:t>enfant</w:t>
      </w:r>
    </w:p>
    <w:p w14:paraId="79CE6C16" w14:textId="77777777" w:rsidR="00300CE9" w:rsidRPr="00BF64A4" w:rsidRDefault="00300CE9" w:rsidP="00300CE9">
      <w:pPr>
        <w:rPr>
          <w:b/>
        </w:rPr>
      </w:pPr>
      <w:r>
        <w:rPr>
          <w:b/>
          <w:bCs/>
          <w:lang w:val="fr-FR"/>
        </w:rPr>
        <w:t>Quatre-vingt-cinquième session</w:t>
      </w:r>
    </w:p>
    <w:p w14:paraId="7F158E56" w14:textId="77777777" w:rsidR="00300CE9" w:rsidRPr="00BF64A4" w:rsidRDefault="00300CE9" w:rsidP="00300CE9">
      <w:pPr>
        <w:rPr>
          <w:b/>
          <w:bCs/>
        </w:rPr>
      </w:pPr>
      <w:r>
        <w:rPr>
          <w:b/>
          <w:bCs/>
          <w:lang w:val="fr-FR"/>
        </w:rPr>
        <w:t>Examen des rapports des États parties</w:t>
      </w:r>
    </w:p>
    <w:p w14:paraId="79026D4E" w14:textId="69999528" w:rsidR="00300CE9" w:rsidRPr="00BF64A4" w:rsidRDefault="00300CE9" w:rsidP="00300CE9">
      <w:pPr>
        <w:pStyle w:val="HMG"/>
      </w:pPr>
      <w:r>
        <w:rPr>
          <w:lang w:val="fr-FR"/>
        </w:rPr>
        <w:tab/>
      </w:r>
      <w:r>
        <w:rPr>
          <w:lang w:val="fr-FR"/>
        </w:rPr>
        <w:tab/>
        <w:t>Réponses de l</w:t>
      </w:r>
      <w:r w:rsidR="0016034D">
        <w:rPr>
          <w:lang w:val="fr-FR"/>
        </w:rPr>
        <w:t>’</w:t>
      </w:r>
      <w:r>
        <w:rPr>
          <w:lang w:val="fr-FR"/>
        </w:rPr>
        <w:t xml:space="preserve">Eswatini à la liste de points concernant son rapport valant deuxième </w:t>
      </w:r>
      <w:r>
        <w:rPr>
          <w:lang w:val="fr-FR"/>
        </w:rPr>
        <w:br/>
        <w:t>à quatrième rapports périodiques</w:t>
      </w:r>
      <w:r w:rsidRPr="00300CE9">
        <w:rPr>
          <w:rStyle w:val="Appelnotedebasdep"/>
          <w:rFonts w:eastAsia="SimSun"/>
          <w:b w:val="0"/>
          <w:sz w:val="20"/>
          <w:vertAlign w:val="baseline"/>
          <w:lang w:val="fr-FR"/>
        </w:rPr>
        <w:footnoteReference w:customMarkFollows="1" w:id="2"/>
        <w:t>*</w:t>
      </w:r>
    </w:p>
    <w:p w14:paraId="6D28311C" w14:textId="3C411538" w:rsidR="00300CE9" w:rsidRDefault="00300CE9" w:rsidP="00300CE9">
      <w:pPr>
        <w:pStyle w:val="SingleTxtG"/>
        <w:jc w:val="right"/>
        <w:rPr>
          <w:lang w:val="fr-FR"/>
        </w:rPr>
      </w:pPr>
      <w:r>
        <w:rPr>
          <w:lang w:val="fr-FR"/>
        </w:rPr>
        <w:t>[Date de réception : 4 mars 2020]</w:t>
      </w:r>
    </w:p>
    <w:p w14:paraId="4E360ACF" w14:textId="77777777" w:rsidR="00300CE9" w:rsidRPr="00300CE9" w:rsidRDefault="00300CE9" w:rsidP="00300CE9">
      <w:pPr>
        <w:pStyle w:val="HChG"/>
      </w:pPr>
      <w:r>
        <w:rPr>
          <w:lang w:val="fr-FR"/>
        </w:rPr>
        <w:br w:type="page"/>
      </w:r>
      <w:r w:rsidRPr="00300CE9">
        <w:rPr>
          <w:lang w:val="fr-FR"/>
        </w:rPr>
        <w:lastRenderedPageBreak/>
        <w:tab/>
      </w:r>
      <w:r w:rsidRPr="00300CE9">
        <w:rPr>
          <w:lang w:val="fr-FR"/>
        </w:rPr>
        <w:tab/>
        <w:t>Réponses à la liste de points (CRC/C/SWZ/Q/2-4)</w:t>
      </w:r>
    </w:p>
    <w:p w14:paraId="0A498444" w14:textId="200E1DF1" w:rsidR="00300CE9" w:rsidRPr="00300CE9" w:rsidRDefault="00300CE9" w:rsidP="00300CE9">
      <w:pPr>
        <w:pStyle w:val="H1G"/>
      </w:pPr>
      <w:r>
        <w:rPr>
          <w:lang w:val="fr-FR"/>
        </w:rPr>
        <w:tab/>
      </w:r>
      <w:r w:rsidRPr="00300CE9">
        <w:rPr>
          <w:lang w:val="fr-FR"/>
        </w:rPr>
        <w:t>A.</w:t>
      </w:r>
      <w:r w:rsidRPr="00300CE9">
        <w:rPr>
          <w:lang w:val="fr-FR"/>
        </w:rPr>
        <w:tab/>
      </w:r>
      <w:r w:rsidRPr="00300CE9">
        <w:rPr>
          <w:lang w:val="fr-FR"/>
        </w:rPr>
        <w:tab/>
        <w:t>Réponse au paragraphe 1 de la liste de points</w:t>
      </w:r>
    </w:p>
    <w:p w14:paraId="4163C8BE" w14:textId="0CF71CED" w:rsidR="00300CE9" w:rsidRPr="00300CE9" w:rsidRDefault="00300CE9" w:rsidP="00300CE9">
      <w:pPr>
        <w:pStyle w:val="SingleTxtG"/>
        <w:rPr>
          <w:bCs/>
        </w:rPr>
      </w:pPr>
      <w:r w:rsidRPr="00300CE9">
        <w:rPr>
          <w:lang w:val="fr-FR"/>
        </w:rPr>
        <w:t>1.</w:t>
      </w:r>
      <w:r w:rsidRPr="00300CE9">
        <w:rPr>
          <w:lang w:val="fr-FR"/>
        </w:rPr>
        <w:tab/>
        <w:t>La Constitution de l</w:t>
      </w:r>
      <w:r w:rsidR="0016034D">
        <w:rPr>
          <w:lang w:val="fr-FR"/>
        </w:rPr>
        <w:t>’</w:t>
      </w:r>
      <w:r w:rsidRPr="00300CE9">
        <w:rPr>
          <w:lang w:val="fr-FR"/>
        </w:rPr>
        <w:t>Eswatini reconnaît la place du droit coutumier dans le droit interne du Royaume. Le paragraphe 3 de l</w:t>
      </w:r>
      <w:r w:rsidR="0016034D">
        <w:rPr>
          <w:lang w:val="fr-FR"/>
        </w:rPr>
        <w:t>’</w:t>
      </w:r>
      <w:r w:rsidRPr="00300CE9">
        <w:rPr>
          <w:lang w:val="fr-FR"/>
        </w:rPr>
        <w:t>article 252 prévoit toutefois l</w:t>
      </w:r>
      <w:r w:rsidR="0016034D">
        <w:rPr>
          <w:lang w:val="fr-FR"/>
        </w:rPr>
        <w:t>’</w:t>
      </w:r>
      <w:r w:rsidRPr="00300CE9">
        <w:rPr>
          <w:lang w:val="fr-FR"/>
        </w:rPr>
        <w:t>exclusion des coutumes incompatibles avec des dispositions constitutionnelles ou législatives ou contraires à la justice naturelle, à la moralité ou aux principes généraux d</w:t>
      </w:r>
      <w:r w:rsidR="0016034D">
        <w:rPr>
          <w:lang w:val="fr-FR"/>
        </w:rPr>
        <w:t>’</w:t>
      </w:r>
      <w:r w:rsidRPr="00300CE9">
        <w:rPr>
          <w:lang w:val="fr-FR"/>
        </w:rPr>
        <w:t>humanité. D</w:t>
      </w:r>
      <w:r w:rsidR="0016034D">
        <w:rPr>
          <w:lang w:val="fr-FR"/>
        </w:rPr>
        <w:t>’</w:t>
      </w:r>
      <w:r w:rsidRPr="00300CE9">
        <w:rPr>
          <w:lang w:val="fr-FR"/>
        </w:rPr>
        <w:t>autre part, le paragraphe 4 de l</w:t>
      </w:r>
      <w:r w:rsidR="0016034D">
        <w:rPr>
          <w:lang w:val="fr-FR"/>
        </w:rPr>
        <w:t>’</w:t>
      </w:r>
      <w:r w:rsidRPr="00300CE9">
        <w:rPr>
          <w:lang w:val="fr-FR"/>
        </w:rPr>
        <w:t>article 3 de la loi sur la protection et le bien-être des enfants prévoit que toute mesure législative insuffisante en termes de protection des enfants ou de promotion de leur bien-être tombe sous le coup de ses dispositions. L</w:t>
      </w:r>
      <w:r w:rsidR="0016034D">
        <w:rPr>
          <w:lang w:val="fr-FR"/>
        </w:rPr>
        <w:t>’</w:t>
      </w:r>
      <w:r w:rsidRPr="00300CE9">
        <w:rPr>
          <w:lang w:val="fr-FR"/>
        </w:rPr>
        <w:t>article 15 de la loi précitée accorde aux enfants le droit de refuser d</w:t>
      </w:r>
      <w:r w:rsidR="0016034D">
        <w:rPr>
          <w:lang w:val="fr-FR"/>
        </w:rPr>
        <w:t>’</w:t>
      </w:r>
      <w:r w:rsidRPr="00300CE9">
        <w:rPr>
          <w:lang w:val="fr-FR"/>
        </w:rPr>
        <w:t>adhérer ou de se soumettre à des coutumes ou pratiques qui risquent de porter atteinte à leur vie, à leur santé, à leur bien-être, à leur dignité ou à leur développement physique, affectif, psychologique, mental et intellectuel.</w:t>
      </w:r>
    </w:p>
    <w:p w14:paraId="2C190907" w14:textId="15BFE9A5" w:rsidR="00300CE9" w:rsidRPr="00300CE9" w:rsidRDefault="00300CE9" w:rsidP="00300CE9">
      <w:pPr>
        <w:pStyle w:val="SingleTxtG"/>
        <w:rPr>
          <w:bCs/>
        </w:rPr>
      </w:pPr>
      <w:r w:rsidRPr="00300CE9">
        <w:rPr>
          <w:lang w:val="fr-FR"/>
        </w:rPr>
        <w:t>2.</w:t>
      </w:r>
      <w:r w:rsidRPr="00300CE9">
        <w:rPr>
          <w:lang w:val="fr-FR"/>
        </w:rPr>
        <w:tab/>
        <w:t>S</w:t>
      </w:r>
      <w:r w:rsidR="0016034D">
        <w:rPr>
          <w:lang w:val="fr-FR"/>
        </w:rPr>
        <w:t>’</w:t>
      </w:r>
      <w:r w:rsidRPr="00300CE9">
        <w:rPr>
          <w:lang w:val="fr-FR"/>
        </w:rPr>
        <w:t>agissant des cadres législatifs, le Royaume d</w:t>
      </w:r>
      <w:r w:rsidR="0016034D">
        <w:rPr>
          <w:lang w:val="fr-FR"/>
        </w:rPr>
        <w:t>’</w:t>
      </w:r>
      <w:r w:rsidRPr="00300CE9">
        <w:rPr>
          <w:lang w:val="fr-FR"/>
        </w:rPr>
        <w:t>Eswatini a entamé l</w:t>
      </w:r>
      <w:r w:rsidR="0016034D">
        <w:rPr>
          <w:lang w:val="fr-FR"/>
        </w:rPr>
        <w:t>’</w:t>
      </w:r>
      <w:r w:rsidRPr="00300CE9">
        <w:rPr>
          <w:lang w:val="fr-FR"/>
        </w:rPr>
        <w:t>élaboration de textes de loi spécifiques, dont la loi relative aux infractions sexuelles et à la violence familiale, qui doivent être soumis au Parlement. Le processus de rédaction de règlements d</w:t>
      </w:r>
      <w:r w:rsidR="0016034D">
        <w:rPr>
          <w:lang w:val="fr-FR"/>
        </w:rPr>
        <w:t>’</w:t>
      </w:r>
      <w:r w:rsidRPr="00300CE9">
        <w:rPr>
          <w:lang w:val="fr-FR"/>
        </w:rPr>
        <w:t>application se rapportant à la loi sur la protection et le bien-être des enfants a débuté avec des consultations menées avec les parties prenantes en 2019, et le bureau du Procureur général travaille actuellement à l</w:t>
      </w:r>
      <w:r w:rsidR="0016034D">
        <w:rPr>
          <w:lang w:val="fr-FR"/>
        </w:rPr>
        <w:t>’</w:t>
      </w:r>
      <w:r w:rsidRPr="00300CE9">
        <w:rPr>
          <w:lang w:val="fr-FR"/>
        </w:rPr>
        <w:t>élaboration de projets connexes. Aucun règlement d</w:t>
      </w:r>
      <w:r w:rsidR="0016034D">
        <w:rPr>
          <w:lang w:val="fr-FR"/>
        </w:rPr>
        <w:t>’</w:t>
      </w:r>
      <w:r w:rsidRPr="00300CE9">
        <w:rPr>
          <w:lang w:val="fr-FR"/>
        </w:rPr>
        <w:t>application se rapportant à la loi sur le handicap n</w:t>
      </w:r>
      <w:r w:rsidR="0016034D">
        <w:rPr>
          <w:lang w:val="fr-FR"/>
        </w:rPr>
        <w:t>’</w:t>
      </w:r>
      <w:r w:rsidRPr="00300CE9">
        <w:rPr>
          <w:lang w:val="fr-FR"/>
        </w:rPr>
        <w:t>a été élaboré, mais un Plan d</w:t>
      </w:r>
      <w:r w:rsidR="0016034D">
        <w:rPr>
          <w:lang w:val="fr-FR"/>
        </w:rPr>
        <w:t>’</w:t>
      </w:r>
      <w:r w:rsidRPr="00300CE9">
        <w:rPr>
          <w:lang w:val="fr-FR"/>
        </w:rPr>
        <w:t>action national sur le handicap a été défini en 2015 afin de garantir que les politiques nationales et les programmes de développement intègrent la question du handicap à toutes les étapes de leur planification et de leur mise en œuvre.</w:t>
      </w:r>
    </w:p>
    <w:p w14:paraId="577C0983" w14:textId="1AFDA23C" w:rsidR="00300CE9" w:rsidRPr="00300CE9" w:rsidRDefault="00300CE9" w:rsidP="00300CE9">
      <w:pPr>
        <w:pStyle w:val="SingleTxtG"/>
        <w:rPr>
          <w:bCs/>
        </w:rPr>
      </w:pPr>
      <w:r w:rsidRPr="00300CE9">
        <w:rPr>
          <w:lang w:val="fr-FR"/>
        </w:rPr>
        <w:t>3.</w:t>
      </w:r>
      <w:r w:rsidRPr="00300CE9">
        <w:rPr>
          <w:lang w:val="fr-FR"/>
        </w:rPr>
        <w:tab/>
        <w:t>Les projets de loi concernant respectivement l</w:t>
      </w:r>
      <w:r w:rsidR="0016034D">
        <w:rPr>
          <w:lang w:val="fr-FR"/>
        </w:rPr>
        <w:t>’</w:t>
      </w:r>
      <w:r w:rsidRPr="00300CE9">
        <w:rPr>
          <w:lang w:val="fr-FR"/>
        </w:rPr>
        <w:t>aide juridictionnelle, la citoyenneté et le mariage, toujours à l</w:t>
      </w:r>
      <w:r w:rsidR="0016034D">
        <w:rPr>
          <w:lang w:val="fr-FR"/>
        </w:rPr>
        <w:t>’</w:t>
      </w:r>
      <w:r w:rsidRPr="00300CE9">
        <w:rPr>
          <w:lang w:val="fr-FR"/>
        </w:rPr>
        <w:t>état de projets, sont en phase de consultation.</w:t>
      </w:r>
    </w:p>
    <w:p w14:paraId="4C85DABA" w14:textId="602AF4A1" w:rsidR="00300CE9" w:rsidRPr="00300CE9" w:rsidRDefault="00300CE9" w:rsidP="00300CE9">
      <w:pPr>
        <w:pStyle w:val="H1G"/>
      </w:pPr>
      <w:r>
        <w:rPr>
          <w:lang w:val="fr-FR"/>
        </w:rPr>
        <w:tab/>
      </w:r>
      <w:r w:rsidRPr="00300CE9">
        <w:rPr>
          <w:lang w:val="fr-FR"/>
        </w:rPr>
        <w:t>B.</w:t>
      </w:r>
      <w:r w:rsidRPr="00300CE9">
        <w:rPr>
          <w:lang w:val="fr-FR"/>
        </w:rPr>
        <w:tab/>
      </w:r>
      <w:r w:rsidRPr="00300CE9">
        <w:rPr>
          <w:lang w:val="fr-FR"/>
        </w:rPr>
        <w:tab/>
        <w:t>Réponse au paragraphe 2 de la liste de points</w:t>
      </w:r>
    </w:p>
    <w:p w14:paraId="4625003D" w14:textId="6AB1D3EF" w:rsidR="00300CE9" w:rsidRPr="00300CE9" w:rsidRDefault="00300CE9" w:rsidP="00300CE9">
      <w:pPr>
        <w:pStyle w:val="SingleTxtG"/>
        <w:rPr>
          <w:bCs/>
        </w:rPr>
      </w:pPr>
      <w:r w:rsidRPr="00300CE9">
        <w:rPr>
          <w:lang w:val="fr-FR"/>
        </w:rPr>
        <w:t>4.</w:t>
      </w:r>
      <w:r w:rsidRPr="00300CE9">
        <w:rPr>
          <w:lang w:val="fr-FR"/>
        </w:rPr>
        <w:tab/>
        <w:t>Le Gouvernement de l</w:t>
      </w:r>
      <w:r w:rsidR="0016034D">
        <w:rPr>
          <w:lang w:val="fr-FR"/>
        </w:rPr>
        <w:t>’</w:t>
      </w:r>
      <w:r w:rsidRPr="00300CE9">
        <w:rPr>
          <w:lang w:val="fr-FR"/>
        </w:rPr>
        <w:t>Eswatini, en collaboration avec l</w:t>
      </w:r>
      <w:r w:rsidR="0016034D">
        <w:rPr>
          <w:lang w:val="fr-FR"/>
        </w:rPr>
        <w:t>’</w:t>
      </w:r>
      <w:r w:rsidRPr="00300CE9">
        <w:rPr>
          <w:lang w:val="fr-FR"/>
        </w:rPr>
        <w:t>UNICEF, s</w:t>
      </w:r>
      <w:r w:rsidR="0016034D">
        <w:rPr>
          <w:lang w:val="fr-FR"/>
        </w:rPr>
        <w:t>’</w:t>
      </w:r>
      <w:r w:rsidRPr="00300CE9">
        <w:rPr>
          <w:lang w:val="fr-FR"/>
        </w:rPr>
        <w:t>emploie à mettre en œuvre un plan quinquennal qui prévoit notamment l</w:t>
      </w:r>
      <w:r w:rsidR="0016034D">
        <w:rPr>
          <w:lang w:val="fr-FR"/>
        </w:rPr>
        <w:t>’</w:t>
      </w:r>
      <w:r w:rsidRPr="00300CE9">
        <w:rPr>
          <w:lang w:val="fr-FR"/>
        </w:rPr>
        <w:t>engagement d</w:t>
      </w:r>
      <w:r w:rsidR="0016034D">
        <w:rPr>
          <w:lang w:val="fr-FR"/>
        </w:rPr>
        <w:t>’</w:t>
      </w:r>
      <w:r w:rsidRPr="00300CE9">
        <w:rPr>
          <w:lang w:val="fr-FR"/>
        </w:rPr>
        <w:t>un consultant chargé d</w:t>
      </w:r>
      <w:r w:rsidR="0016034D">
        <w:rPr>
          <w:lang w:val="fr-FR"/>
        </w:rPr>
        <w:t>’</w:t>
      </w:r>
      <w:r w:rsidRPr="00300CE9">
        <w:rPr>
          <w:lang w:val="fr-FR"/>
        </w:rPr>
        <w:t>examiner le Plan d</w:t>
      </w:r>
      <w:r w:rsidR="0016034D">
        <w:rPr>
          <w:lang w:val="fr-FR"/>
        </w:rPr>
        <w:t>’</w:t>
      </w:r>
      <w:r w:rsidRPr="00300CE9">
        <w:rPr>
          <w:lang w:val="fr-FR"/>
        </w:rPr>
        <w:t>action national pour l</w:t>
      </w:r>
      <w:r w:rsidR="0016034D">
        <w:rPr>
          <w:lang w:val="fr-FR"/>
        </w:rPr>
        <w:t>’</w:t>
      </w:r>
      <w:r w:rsidRPr="00300CE9">
        <w:rPr>
          <w:lang w:val="fr-FR"/>
        </w:rPr>
        <w:t>enfance (2011-2015). S</w:t>
      </w:r>
      <w:r w:rsidR="0016034D">
        <w:rPr>
          <w:lang w:val="fr-FR"/>
        </w:rPr>
        <w:t>’</w:t>
      </w:r>
      <w:r w:rsidRPr="00300CE9">
        <w:rPr>
          <w:lang w:val="fr-FR"/>
        </w:rPr>
        <w:t>agissant du Plan directeur national pour le développement de l</w:t>
      </w:r>
      <w:r w:rsidR="0016034D">
        <w:rPr>
          <w:lang w:val="fr-FR"/>
        </w:rPr>
        <w:t>’</w:t>
      </w:r>
      <w:r w:rsidRPr="00300CE9">
        <w:rPr>
          <w:lang w:val="fr-FR"/>
        </w:rPr>
        <w:t>enfant, le processus consultatif avec les parties prenantes touche à sa fin. Un plan national global en faveur des enfants tenant compte du statut de l</w:t>
      </w:r>
      <w:r w:rsidR="0016034D">
        <w:rPr>
          <w:lang w:val="fr-FR"/>
        </w:rPr>
        <w:t>’</w:t>
      </w:r>
      <w:r w:rsidRPr="00300CE9">
        <w:rPr>
          <w:lang w:val="fr-FR"/>
        </w:rPr>
        <w:t>enfant au regard du droit interne et du programme stratégique de croissance en faveur des enfants sera élaboré d</w:t>
      </w:r>
      <w:r w:rsidR="0016034D">
        <w:rPr>
          <w:lang w:val="fr-FR"/>
        </w:rPr>
        <w:t>’</w:t>
      </w:r>
      <w:r w:rsidRPr="00300CE9">
        <w:rPr>
          <w:lang w:val="fr-FR"/>
        </w:rPr>
        <w:t>ici la fin de l</w:t>
      </w:r>
      <w:r w:rsidR="0016034D">
        <w:rPr>
          <w:lang w:val="fr-FR"/>
        </w:rPr>
        <w:t>’</w:t>
      </w:r>
      <w:r w:rsidRPr="00300CE9">
        <w:rPr>
          <w:lang w:val="fr-FR"/>
        </w:rPr>
        <w:t>exercice</w:t>
      </w:r>
      <w:r>
        <w:rPr>
          <w:lang w:val="fr-FR"/>
        </w:rPr>
        <w:t xml:space="preserve"> </w:t>
      </w:r>
      <w:r w:rsidRPr="00300CE9">
        <w:rPr>
          <w:lang w:val="fr-FR"/>
        </w:rPr>
        <w:t>2020/21. Ce plan s</w:t>
      </w:r>
      <w:r w:rsidR="0016034D">
        <w:rPr>
          <w:lang w:val="fr-FR"/>
        </w:rPr>
        <w:t>’</w:t>
      </w:r>
      <w:r w:rsidRPr="00300CE9">
        <w:rPr>
          <w:lang w:val="fr-FR"/>
        </w:rPr>
        <w:t>attache à définir un cadre clair pour les dispositifs institutionnels, ainsi que des mécanismes et approches en matière de traitement et d</w:t>
      </w:r>
      <w:r w:rsidR="0016034D">
        <w:rPr>
          <w:lang w:val="fr-FR"/>
        </w:rPr>
        <w:t>’</w:t>
      </w:r>
      <w:r w:rsidRPr="00300CE9">
        <w:rPr>
          <w:lang w:val="fr-FR"/>
        </w:rPr>
        <w:t>intervention des services à l</w:t>
      </w:r>
      <w:r w:rsidR="0016034D">
        <w:rPr>
          <w:lang w:val="fr-FR"/>
        </w:rPr>
        <w:t>’</w:t>
      </w:r>
      <w:r w:rsidRPr="00300CE9">
        <w:rPr>
          <w:lang w:val="fr-FR"/>
        </w:rPr>
        <w:t>enfance, à titre de mesure stratégique visant à mettre les ressources et efforts déployés en adéquation avec les exigences en matière de droits de l</w:t>
      </w:r>
      <w:r w:rsidR="0016034D">
        <w:rPr>
          <w:lang w:val="fr-FR"/>
        </w:rPr>
        <w:t>’</w:t>
      </w:r>
      <w:r w:rsidRPr="00300CE9">
        <w:rPr>
          <w:lang w:val="fr-FR"/>
        </w:rPr>
        <w:t>enfant.</w:t>
      </w:r>
    </w:p>
    <w:p w14:paraId="148708DE" w14:textId="394C7B6B" w:rsidR="00300CE9" w:rsidRPr="00300CE9" w:rsidRDefault="00300CE9" w:rsidP="00300CE9">
      <w:pPr>
        <w:pStyle w:val="SingleTxtG"/>
        <w:rPr>
          <w:bCs/>
        </w:rPr>
      </w:pPr>
      <w:r w:rsidRPr="00300CE9">
        <w:rPr>
          <w:lang w:val="fr-FR"/>
        </w:rPr>
        <w:t>5.</w:t>
      </w:r>
      <w:r w:rsidRPr="00300CE9">
        <w:rPr>
          <w:lang w:val="fr-FR"/>
        </w:rPr>
        <w:tab/>
        <w:t>S</w:t>
      </w:r>
      <w:r w:rsidR="0016034D">
        <w:rPr>
          <w:lang w:val="fr-FR"/>
        </w:rPr>
        <w:t>’</w:t>
      </w:r>
      <w:r w:rsidRPr="00300CE9">
        <w:rPr>
          <w:lang w:val="fr-FR"/>
        </w:rPr>
        <w:t>agissant des ressources budgétaires nécessaires pour répondre aux besoins des enfants, le Département national des services à l</w:t>
      </w:r>
      <w:r w:rsidR="0016034D">
        <w:rPr>
          <w:lang w:val="fr-FR"/>
        </w:rPr>
        <w:t>’</w:t>
      </w:r>
      <w:r w:rsidRPr="00300CE9">
        <w:rPr>
          <w:lang w:val="fr-FR"/>
        </w:rPr>
        <w:t>enfance a initié la création d</w:t>
      </w:r>
      <w:r w:rsidR="0016034D">
        <w:rPr>
          <w:lang w:val="fr-FR"/>
        </w:rPr>
        <w:t>’</w:t>
      </w:r>
      <w:r w:rsidRPr="00300CE9">
        <w:rPr>
          <w:lang w:val="fr-FR"/>
        </w:rPr>
        <w:t>un fonds multisectoriel interdisciplinaire en faveur de l</w:t>
      </w:r>
      <w:r w:rsidR="0016034D">
        <w:rPr>
          <w:lang w:val="fr-FR"/>
        </w:rPr>
        <w:t>’</w:t>
      </w:r>
      <w:r w:rsidRPr="00300CE9">
        <w:rPr>
          <w:lang w:val="fr-FR"/>
        </w:rPr>
        <w:t>enfance visant à donner la priorité aux interventions en matière de prise en charge et de développement de la petite enfance et propre à soutenir tous les groupes d</w:t>
      </w:r>
      <w:r w:rsidR="0016034D">
        <w:rPr>
          <w:lang w:val="fr-FR"/>
        </w:rPr>
        <w:t>’</w:t>
      </w:r>
      <w:r w:rsidRPr="00300CE9">
        <w:rPr>
          <w:lang w:val="fr-FR"/>
        </w:rPr>
        <w:t>âge. Il s</w:t>
      </w:r>
      <w:r w:rsidR="0016034D">
        <w:rPr>
          <w:lang w:val="fr-FR"/>
        </w:rPr>
        <w:t>’</w:t>
      </w:r>
      <w:r w:rsidRPr="00300CE9">
        <w:rPr>
          <w:lang w:val="fr-FR"/>
        </w:rPr>
        <w:t>agit d</w:t>
      </w:r>
      <w:r w:rsidR="0016034D">
        <w:rPr>
          <w:lang w:val="fr-FR"/>
        </w:rPr>
        <w:t>’</w:t>
      </w:r>
      <w:r w:rsidRPr="00300CE9">
        <w:rPr>
          <w:lang w:val="fr-FR"/>
        </w:rPr>
        <w:t>une approche intégrée dans le cadre de laquelle l</w:t>
      </w:r>
      <w:r w:rsidR="0016034D">
        <w:rPr>
          <w:lang w:val="fr-FR"/>
        </w:rPr>
        <w:t>’</w:t>
      </w:r>
      <w:r w:rsidRPr="00300CE9">
        <w:rPr>
          <w:lang w:val="fr-FR"/>
        </w:rPr>
        <w:t>ensemble des organisations, des particuliers et des partenaires sociaux (au niveau tant national qu</w:t>
      </w:r>
      <w:r w:rsidR="0016034D">
        <w:rPr>
          <w:lang w:val="fr-FR"/>
        </w:rPr>
        <w:t>’</w:t>
      </w:r>
      <w:r w:rsidRPr="00300CE9">
        <w:rPr>
          <w:lang w:val="fr-FR"/>
        </w:rPr>
        <w:t>international) s</w:t>
      </w:r>
      <w:r w:rsidR="0016034D">
        <w:rPr>
          <w:lang w:val="fr-FR"/>
        </w:rPr>
        <w:t>’</w:t>
      </w:r>
      <w:r w:rsidRPr="00300CE9">
        <w:rPr>
          <w:lang w:val="fr-FR"/>
        </w:rPr>
        <w:t>associent pour mettre en commun leurs ressources et leur action en faveur des enfants. Résilience par la répartition des risques et des chocs sociaux dans le cadre de partenariats multisectoriels, renforcement de la capacité nationale de mobilisation des ressources de diverses parties prenantes, et intérêt social partagé pour le développement collectif de l</w:t>
      </w:r>
      <w:r w:rsidR="0016034D">
        <w:rPr>
          <w:lang w:val="fr-FR"/>
        </w:rPr>
        <w:t>’</w:t>
      </w:r>
      <w:r w:rsidRPr="00300CE9">
        <w:rPr>
          <w:lang w:val="fr-FR"/>
        </w:rPr>
        <w:t>enfance pour le bien commun du Gouvernement, du secteur privé, des familles et des communautés.</w:t>
      </w:r>
    </w:p>
    <w:p w14:paraId="1B6BE4EC" w14:textId="42BA0174" w:rsidR="00300CE9" w:rsidRPr="00300CE9" w:rsidRDefault="00300CE9" w:rsidP="00300CE9">
      <w:pPr>
        <w:pStyle w:val="SingleTxtG"/>
      </w:pPr>
      <w:r w:rsidRPr="00300CE9">
        <w:rPr>
          <w:lang w:val="fr-FR"/>
        </w:rPr>
        <w:t>6.</w:t>
      </w:r>
      <w:r w:rsidRPr="00300CE9">
        <w:rPr>
          <w:lang w:val="fr-FR"/>
        </w:rPr>
        <w:tab/>
        <w:t>L</w:t>
      </w:r>
      <w:r w:rsidR="0016034D">
        <w:rPr>
          <w:lang w:val="fr-FR"/>
        </w:rPr>
        <w:t>’</w:t>
      </w:r>
      <w:r w:rsidRPr="00300CE9">
        <w:rPr>
          <w:lang w:val="fr-FR"/>
        </w:rPr>
        <w:t>Eswatini tire les enseignements des différents systèmes pilotes de gestion des dossiers déployés préalablement à la création du Département national des services à l</w:t>
      </w:r>
      <w:r w:rsidR="0016034D">
        <w:rPr>
          <w:lang w:val="fr-FR"/>
        </w:rPr>
        <w:t>’</w:t>
      </w:r>
      <w:r w:rsidRPr="00300CE9">
        <w:rPr>
          <w:lang w:val="fr-FR"/>
        </w:rPr>
        <w:t>enfance, afin d</w:t>
      </w:r>
      <w:r w:rsidR="0016034D">
        <w:rPr>
          <w:lang w:val="fr-FR"/>
        </w:rPr>
        <w:t>’</w:t>
      </w:r>
      <w:r w:rsidRPr="00300CE9">
        <w:rPr>
          <w:lang w:val="fr-FR"/>
        </w:rPr>
        <w:t xml:space="preserve">élaborer un système national global de gestion des dossiers pleinement fondé sur les droits des enfants pour chaque zone géographique. Un profil de données </w:t>
      </w:r>
      <w:r w:rsidRPr="00300CE9">
        <w:rPr>
          <w:lang w:val="fr-FR"/>
        </w:rPr>
        <w:lastRenderedPageBreak/>
        <w:t>standard est en cours d</w:t>
      </w:r>
      <w:r w:rsidR="0016034D">
        <w:rPr>
          <w:lang w:val="fr-FR"/>
        </w:rPr>
        <w:t>’</w:t>
      </w:r>
      <w:r w:rsidRPr="00300CE9">
        <w:rPr>
          <w:lang w:val="fr-FR"/>
        </w:rPr>
        <w:t>élaboration pour chaque groupe d</w:t>
      </w:r>
      <w:r w:rsidR="0016034D">
        <w:rPr>
          <w:lang w:val="fr-FR"/>
        </w:rPr>
        <w:t>’</w:t>
      </w:r>
      <w:r w:rsidRPr="00300CE9">
        <w:rPr>
          <w:lang w:val="fr-FR"/>
        </w:rPr>
        <w:t>âge. Ce profil servira de référence pour la prestation de services à l</w:t>
      </w:r>
      <w:r w:rsidR="0016034D">
        <w:rPr>
          <w:lang w:val="fr-FR"/>
        </w:rPr>
        <w:t>’</w:t>
      </w:r>
      <w:r w:rsidRPr="00300CE9">
        <w:rPr>
          <w:lang w:val="fr-FR"/>
        </w:rPr>
        <w:t>enfance axés sur les droits des enfants dans chaque groupe d</w:t>
      </w:r>
      <w:r w:rsidR="0016034D">
        <w:rPr>
          <w:lang w:val="fr-FR"/>
        </w:rPr>
        <w:t>’</w:t>
      </w:r>
      <w:r w:rsidRPr="00300CE9">
        <w:rPr>
          <w:lang w:val="fr-FR"/>
        </w:rPr>
        <w:t>âge.</w:t>
      </w:r>
    </w:p>
    <w:p w14:paraId="1539F506" w14:textId="74C872F8" w:rsidR="00300CE9" w:rsidRPr="00300CE9" w:rsidRDefault="00300CE9" w:rsidP="00300CE9">
      <w:pPr>
        <w:pStyle w:val="SingleTxtG"/>
      </w:pPr>
      <w:r w:rsidRPr="00300CE9">
        <w:rPr>
          <w:lang w:val="fr-FR"/>
        </w:rPr>
        <w:t>7.</w:t>
      </w:r>
      <w:r w:rsidRPr="00300CE9">
        <w:rPr>
          <w:lang w:val="fr-FR"/>
        </w:rPr>
        <w:tab/>
        <w:t>Depuis sa création en 2016, le Département national des services à l</w:t>
      </w:r>
      <w:r w:rsidR="0016034D">
        <w:rPr>
          <w:lang w:val="fr-FR"/>
        </w:rPr>
        <w:t>’</w:t>
      </w:r>
      <w:r w:rsidRPr="00300CE9">
        <w:rPr>
          <w:lang w:val="fr-FR"/>
        </w:rPr>
        <w:t>enfance a recruté 14 techniciens chargés de coordonner ses programmes thématiques. Il s</w:t>
      </w:r>
      <w:r w:rsidR="0016034D">
        <w:rPr>
          <w:lang w:val="fr-FR"/>
        </w:rPr>
        <w:t>’</w:t>
      </w:r>
      <w:r w:rsidRPr="00300CE9">
        <w:rPr>
          <w:lang w:val="fr-FR"/>
        </w:rPr>
        <w:t>agit notamment de la protection de l</w:t>
      </w:r>
      <w:r w:rsidR="0016034D">
        <w:rPr>
          <w:lang w:val="fr-FR"/>
        </w:rPr>
        <w:t>’</w:t>
      </w:r>
      <w:r w:rsidRPr="00300CE9">
        <w:rPr>
          <w:lang w:val="fr-FR"/>
        </w:rPr>
        <w:t xml:space="preserve">enfance et du soutien </w:t>
      </w:r>
      <w:proofErr w:type="spellStart"/>
      <w:r w:rsidRPr="00300CE9">
        <w:rPr>
          <w:lang w:val="fr-FR"/>
        </w:rPr>
        <w:t>psychosocial</w:t>
      </w:r>
      <w:proofErr w:type="spellEnd"/>
      <w:r w:rsidRPr="00300CE9">
        <w:rPr>
          <w:lang w:val="fr-FR"/>
        </w:rPr>
        <w:t>, de la santé et de la sécurité alimentaire, de l</w:t>
      </w:r>
      <w:r w:rsidR="0016034D">
        <w:rPr>
          <w:lang w:val="fr-FR"/>
        </w:rPr>
        <w:t>’</w:t>
      </w:r>
      <w:r w:rsidRPr="00300CE9">
        <w:rPr>
          <w:lang w:val="fr-FR"/>
        </w:rPr>
        <w:t xml:space="preserve">éducation, de la sécurité </w:t>
      </w:r>
      <w:proofErr w:type="spellStart"/>
      <w:r w:rsidRPr="00300CE9">
        <w:rPr>
          <w:lang w:val="fr-FR"/>
        </w:rPr>
        <w:t>socioéconomique</w:t>
      </w:r>
      <w:proofErr w:type="spellEnd"/>
      <w:r w:rsidRPr="00300CE9">
        <w:rPr>
          <w:lang w:val="fr-FR"/>
        </w:rPr>
        <w:t>, de la prise en charge et de l</w:t>
      </w:r>
      <w:r w:rsidR="0016034D">
        <w:rPr>
          <w:lang w:val="fr-FR"/>
        </w:rPr>
        <w:t>’</w:t>
      </w:r>
      <w:r w:rsidRPr="00300CE9">
        <w:rPr>
          <w:lang w:val="fr-FR"/>
        </w:rPr>
        <w:t>accompagnement, ainsi que du handicap.</w:t>
      </w:r>
    </w:p>
    <w:p w14:paraId="6B799F00" w14:textId="464AD0C1" w:rsidR="00300CE9" w:rsidRDefault="00300CE9" w:rsidP="00300CE9">
      <w:pPr>
        <w:pStyle w:val="H23G"/>
        <w:rPr>
          <w:lang w:val="fr-FR"/>
        </w:rPr>
      </w:pPr>
      <w:r w:rsidRPr="00300CE9">
        <w:rPr>
          <w:lang w:val="fr-FR"/>
        </w:rPr>
        <w:tab/>
      </w:r>
      <w:r w:rsidRPr="00300CE9">
        <w:rPr>
          <w:lang w:val="fr-FR"/>
        </w:rPr>
        <w:tab/>
        <w:t>Budget de fonctionnement et d</w:t>
      </w:r>
      <w:r w:rsidR="0016034D">
        <w:rPr>
          <w:lang w:val="fr-FR"/>
        </w:rPr>
        <w:t>’</w:t>
      </w:r>
      <w:r w:rsidRPr="00300CE9">
        <w:rPr>
          <w:lang w:val="fr-FR"/>
        </w:rPr>
        <w:t xml:space="preserve">équipement du Département national des services </w:t>
      </w:r>
      <w:r>
        <w:rPr>
          <w:lang w:val="fr-FR"/>
        </w:rPr>
        <w:br/>
      </w:r>
      <w:r w:rsidRPr="00300CE9">
        <w:rPr>
          <w:lang w:val="fr-FR"/>
        </w:rPr>
        <w:t>à l</w:t>
      </w:r>
      <w:r w:rsidR="0016034D">
        <w:rPr>
          <w:lang w:val="fr-FR"/>
        </w:rPr>
        <w:t>’</w:t>
      </w:r>
      <w:r w:rsidRPr="00300CE9">
        <w:rPr>
          <w:lang w:val="fr-FR"/>
        </w:rPr>
        <w:t>enfance du Cabinet du Vice-Premier Ministre pour 2017/18, 2018/19 et 2019/20</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410"/>
        <w:gridCol w:w="1653"/>
        <w:gridCol w:w="1653"/>
        <w:gridCol w:w="1654"/>
      </w:tblGrid>
      <w:tr w:rsidR="00300CE9" w:rsidRPr="00300CE9" w14:paraId="15DAA08E" w14:textId="77777777" w:rsidTr="00300CE9">
        <w:trPr>
          <w:cantSplit/>
          <w:tblHeader/>
        </w:trPr>
        <w:tc>
          <w:tcPr>
            <w:tcW w:w="2410" w:type="dxa"/>
            <w:shd w:val="clear" w:color="auto" w:fill="auto"/>
            <w:vAlign w:val="bottom"/>
          </w:tcPr>
          <w:p w14:paraId="625E5137" w14:textId="4A509325" w:rsidR="00300CE9" w:rsidRPr="00300CE9" w:rsidRDefault="00300CE9" w:rsidP="00300CE9">
            <w:pPr>
              <w:suppressAutoHyphens w:val="0"/>
              <w:spacing w:before="80" w:after="80" w:line="200" w:lineRule="exact"/>
              <w:rPr>
                <w:i/>
                <w:sz w:val="16"/>
                <w:szCs w:val="18"/>
              </w:rPr>
            </w:pPr>
            <w:r w:rsidRPr="00300CE9">
              <w:rPr>
                <w:i/>
                <w:sz w:val="16"/>
                <w:lang w:val="fr-FR"/>
              </w:rPr>
              <w:t>Budget total alloué à l</w:t>
            </w:r>
            <w:r w:rsidR="0016034D">
              <w:rPr>
                <w:i/>
                <w:sz w:val="16"/>
                <w:lang w:val="fr-FR"/>
              </w:rPr>
              <w:t>’</w:t>
            </w:r>
            <w:r w:rsidRPr="00300CE9">
              <w:rPr>
                <w:i/>
                <w:sz w:val="16"/>
                <w:lang w:val="fr-FR"/>
              </w:rPr>
              <w:t>éducation</w:t>
            </w:r>
          </w:p>
        </w:tc>
        <w:tc>
          <w:tcPr>
            <w:tcW w:w="1653" w:type="dxa"/>
            <w:shd w:val="clear" w:color="auto" w:fill="auto"/>
            <w:vAlign w:val="bottom"/>
          </w:tcPr>
          <w:p w14:paraId="575EA137" w14:textId="3A833854" w:rsidR="00300CE9" w:rsidRPr="00300CE9" w:rsidRDefault="00300CE9" w:rsidP="00300CE9">
            <w:pPr>
              <w:suppressAutoHyphens w:val="0"/>
              <w:spacing w:before="80" w:after="80" w:line="200" w:lineRule="exact"/>
              <w:jc w:val="right"/>
              <w:rPr>
                <w:i/>
                <w:sz w:val="16"/>
                <w:szCs w:val="18"/>
              </w:rPr>
            </w:pPr>
            <w:r w:rsidRPr="00300CE9">
              <w:rPr>
                <w:i/>
                <w:sz w:val="16"/>
                <w:lang w:val="fr-FR"/>
              </w:rPr>
              <w:t>2017/18</w:t>
            </w:r>
          </w:p>
        </w:tc>
        <w:tc>
          <w:tcPr>
            <w:tcW w:w="1653" w:type="dxa"/>
            <w:shd w:val="clear" w:color="auto" w:fill="auto"/>
            <w:vAlign w:val="bottom"/>
          </w:tcPr>
          <w:p w14:paraId="645BACF2" w14:textId="4FC505DB" w:rsidR="00300CE9" w:rsidRPr="00300CE9" w:rsidRDefault="00300CE9" w:rsidP="00300CE9">
            <w:pPr>
              <w:suppressAutoHyphens w:val="0"/>
              <w:spacing w:before="80" w:after="80" w:line="200" w:lineRule="exact"/>
              <w:jc w:val="right"/>
              <w:rPr>
                <w:i/>
                <w:sz w:val="16"/>
                <w:szCs w:val="18"/>
              </w:rPr>
            </w:pPr>
            <w:r w:rsidRPr="00300CE9">
              <w:rPr>
                <w:i/>
                <w:sz w:val="16"/>
                <w:lang w:val="fr-FR"/>
              </w:rPr>
              <w:t>2018/19</w:t>
            </w:r>
          </w:p>
        </w:tc>
        <w:tc>
          <w:tcPr>
            <w:tcW w:w="1654" w:type="dxa"/>
            <w:shd w:val="clear" w:color="auto" w:fill="auto"/>
            <w:vAlign w:val="bottom"/>
          </w:tcPr>
          <w:p w14:paraId="2C06A452" w14:textId="14519CE7" w:rsidR="00300CE9" w:rsidRPr="00300CE9" w:rsidRDefault="00300CE9" w:rsidP="00300CE9">
            <w:pPr>
              <w:suppressAutoHyphens w:val="0"/>
              <w:spacing w:before="80" w:after="80" w:line="200" w:lineRule="exact"/>
              <w:jc w:val="right"/>
              <w:rPr>
                <w:i/>
                <w:sz w:val="16"/>
                <w:szCs w:val="18"/>
              </w:rPr>
            </w:pPr>
            <w:r w:rsidRPr="00300CE9">
              <w:rPr>
                <w:i/>
                <w:sz w:val="16"/>
                <w:lang w:val="fr-FR"/>
              </w:rPr>
              <w:t>2019/20</w:t>
            </w:r>
          </w:p>
        </w:tc>
      </w:tr>
      <w:tr w:rsidR="00300CE9" w:rsidRPr="00300CE9" w14:paraId="3B60FBA2" w14:textId="77777777" w:rsidTr="00300CE9">
        <w:trPr>
          <w:cantSplit/>
        </w:trPr>
        <w:tc>
          <w:tcPr>
            <w:tcW w:w="2410" w:type="dxa"/>
            <w:shd w:val="clear" w:color="auto" w:fill="auto"/>
          </w:tcPr>
          <w:p w14:paraId="7F4E14FD" w14:textId="77777777" w:rsidR="00300CE9" w:rsidRPr="00300CE9" w:rsidRDefault="00300CE9" w:rsidP="00300CE9">
            <w:pPr>
              <w:suppressAutoHyphens w:val="0"/>
              <w:spacing w:before="40" w:after="40" w:line="220" w:lineRule="exact"/>
              <w:rPr>
                <w:sz w:val="18"/>
                <w:lang w:val="en-US"/>
              </w:rPr>
            </w:pPr>
          </w:p>
        </w:tc>
        <w:tc>
          <w:tcPr>
            <w:tcW w:w="1653" w:type="dxa"/>
            <w:shd w:val="clear" w:color="auto" w:fill="auto"/>
            <w:vAlign w:val="bottom"/>
          </w:tcPr>
          <w:p w14:paraId="718830F5" w14:textId="77777777" w:rsidR="00300CE9" w:rsidRPr="00300CE9" w:rsidRDefault="00300CE9" w:rsidP="00300CE9">
            <w:pPr>
              <w:suppressAutoHyphens w:val="0"/>
              <w:spacing w:before="40" w:after="40" w:line="220" w:lineRule="exact"/>
              <w:jc w:val="right"/>
              <w:rPr>
                <w:sz w:val="18"/>
              </w:rPr>
            </w:pPr>
            <w:r w:rsidRPr="00300CE9">
              <w:rPr>
                <w:sz w:val="18"/>
                <w:lang w:val="fr-FR"/>
              </w:rPr>
              <w:t>4 994 121</w:t>
            </w:r>
          </w:p>
        </w:tc>
        <w:tc>
          <w:tcPr>
            <w:tcW w:w="1653" w:type="dxa"/>
            <w:shd w:val="clear" w:color="auto" w:fill="auto"/>
            <w:vAlign w:val="bottom"/>
          </w:tcPr>
          <w:p w14:paraId="10CB1B5F" w14:textId="505C7BE9" w:rsidR="00300CE9" w:rsidRPr="00300CE9" w:rsidRDefault="00300CE9" w:rsidP="00300CE9">
            <w:pPr>
              <w:suppressAutoHyphens w:val="0"/>
              <w:spacing w:before="40" w:after="40" w:line="220" w:lineRule="exact"/>
              <w:jc w:val="right"/>
              <w:rPr>
                <w:sz w:val="18"/>
              </w:rPr>
            </w:pPr>
            <w:r w:rsidRPr="00300CE9">
              <w:rPr>
                <w:sz w:val="18"/>
                <w:lang w:val="fr-FR"/>
              </w:rPr>
              <w:t>7 679 760</w:t>
            </w:r>
          </w:p>
        </w:tc>
        <w:tc>
          <w:tcPr>
            <w:tcW w:w="1654" w:type="dxa"/>
            <w:shd w:val="clear" w:color="auto" w:fill="auto"/>
            <w:vAlign w:val="bottom"/>
          </w:tcPr>
          <w:p w14:paraId="5AE5C26F" w14:textId="77777777" w:rsidR="00300CE9" w:rsidRPr="00300CE9" w:rsidRDefault="00300CE9" w:rsidP="00300CE9">
            <w:pPr>
              <w:suppressAutoHyphens w:val="0"/>
              <w:spacing w:before="40" w:after="40" w:line="220" w:lineRule="exact"/>
              <w:jc w:val="right"/>
              <w:rPr>
                <w:sz w:val="18"/>
              </w:rPr>
            </w:pPr>
            <w:r w:rsidRPr="00300CE9">
              <w:rPr>
                <w:sz w:val="18"/>
                <w:lang w:val="fr-FR"/>
              </w:rPr>
              <w:t>4 713 051</w:t>
            </w:r>
          </w:p>
        </w:tc>
      </w:tr>
    </w:tbl>
    <w:p w14:paraId="66277BEC" w14:textId="1D834B5E" w:rsidR="00300CE9" w:rsidRPr="00300CE9" w:rsidRDefault="00300CE9" w:rsidP="00300CE9">
      <w:pPr>
        <w:pStyle w:val="H1G"/>
      </w:pPr>
      <w:r>
        <w:rPr>
          <w:lang w:val="fr-FR"/>
        </w:rPr>
        <w:tab/>
      </w:r>
      <w:r w:rsidRPr="00300CE9">
        <w:rPr>
          <w:lang w:val="fr-FR"/>
        </w:rPr>
        <w:t>C.</w:t>
      </w:r>
      <w:r w:rsidRPr="00300CE9">
        <w:rPr>
          <w:lang w:val="fr-FR"/>
        </w:rPr>
        <w:tab/>
      </w:r>
      <w:r w:rsidRPr="00300CE9">
        <w:rPr>
          <w:lang w:val="fr-FR"/>
        </w:rPr>
        <w:tab/>
        <w:t>Réponse au paragraphe 3 de la liste de points</w:t>
      </w:r>
    </w:p>
    <w:p w14:paraId="13C9FCFB" w14:textId="3C872A10" w:rsidR="00300CE9" w:rsidRPr="00300CE9" w:rsidRDefault="00300CE9" w:rsidP="00300CE9">
      <w:pPr>
        <w:pStyle w:val="SingleTxtG"/>
      </w:pPr>
      <w:r w:rsidRPr="00300CE9">
        <w:rPr>
          <w:lang w:val="fr-FR"/>
        </w:rPr>
        <w:t>8.</w:t>
      </w:r>
      <w:r w:rsidRPr="00300CE9">
        <w:rPr>
          <w:lang w:val="fr-FR"/>
        </w:rPr>
        <w:tab/>
        <w:t>L</w:t>
      </w:r>
      <w:r w:rsidR="0016034D">
        <w:rPr>
          <w:lang w:val="fr-FR"/>
        </w:rPr>
        <w:t>’</w:t>
      </w:r>
      <w:r w:rsidRPr="00300CE9">
        <w:rPr>
          <w:lang w:val="fr-FR"/>
        </w:rPr>
        <w:t>indépendance de la Commission des droits de l</w:t>
      </w:r>
      <w:r w:rsidR="0016034D">
        <w:rPr>
          <w:lang w:val="fr-FR"/>
        </w:rPr>
        <w:t>’</w:t>
      </w:r>
      <w:r w:rsidRPr="00300CE9">
        <w:rPr>
          <w:lang w:val="fr-FR"/>
        </w:rPr>
        <w:t>homme est garantie par l</w:t>
      </w:r>
      <w:r w:rsidR="0016034D">
        <w:rPr>
          <w:lang w:val="fr-FR"/>
        </w:rPr>
        <w:t>’</w:t>
      </w:r>
      <w:r w:rsidRPr="00300CE9">
        <w:rPr>
          <w:lang w:val="fr-FR"/>
        </w:rPr>
        <w:t>article 166 de la Constitution, qui dispose que la Commission agit en toute indépendance dans l</w:t>
      </w:r>
      <w:r w:rsidR="0016034D">
        <w:rPr>
          <w:lang w:val="fr-FR"/>
        </w:rPr>
        <w:t>’</w:t>
      </w:r>
      <w:r w:rsidRPr="00300CE9">
        <w:rPr>
          <w:lang w:val="fr-FR"/>
        </w:rPr>
        <w:t>exercice de ses fonctions et n</w:t>
      </w:r>
      <w:r w:rsidR="0016034D">
        <w:rPr>
          <w:lang w:val="fr-FR"/>
        </w:rPr>
        <w:t>’</w:t>
      </w:r>
      <w:r w:rsidRPr="00300CE9">
        <w:rPr>
          <w:lang w:val="fr-FR"/>
        </w:rPr>
        <w:t>est soumise à la direction ou au contrôle d</w:t>
      </w:r>
      <w:r w:rsidR="0016034D">
        <w:rPr>
          <w:lang w:val="fr-FR"/>
        </w:rPr>
        <w:t>’</w:t>
      </w:r>
      <w:r w:rsidRPr="00300CE9">
        <w:rPr>
          <w:lang w:val="fr-FR"/>
        </w:rPr>
        <w:t>aucune personne ou autorité. Toutefois, la Commission travaille encore à l</w:t>
      </w:r>
      <w:r w:rsidR="0016034D">
        <w:rPr>
          <w:lang w:val="fr-FR"/>
        </w:rPr>
        <w:t>’</w:t>
      </w:r>
      <w:r w:rsidRPr="00300CE9">
        <w:rPr>
          <w:lang w:val="fr-FR"/>
        </w:rPr>
        <w:t>élaboration de la loi d</w:t>
      </w:r>
      <w:r w:rsidR="0016034D">
        <w:rPr>
          <w:lang w:val="fr-FR"/>
        </w:rPr>
        <w:t>’</w:t>
      </w:r>
      <w:r w:rsidRPr="00300CE9">
        <w:rPr>
          <w:lang w:val="fr-FR"/>
        </w:rPr>
        <w:t>habilitation qui garantira pleinement son indépendance fonctionnelle. S</w:t>
      </w:r>
      <w:r w:rsidR="0016034D">
        <w:rPr>
          <w:lang w:val="fr-FR"/>
        </w:rPr>
        <w:t>’</w:t>
      </w:r>
      <w:r w:rsidRPr="00300CE9">
        <w:rPr>
          <w:lang w:val="fr-FR"/>
        </w:rPr>
        <w:t>agissant des capitaux et des ressources financières, le budget de la Commission est toujours alloué par le Ministère de la justice et des affaires constitutionnelles. Des efforts sont actuellement déployés en vue de doter la Commission des droits de l</w:t>
      </w:r>
      <w:r w:rsidR="0016034D">
        <w:rPr>
          <w:lang w:val="fr-FR"/>
        </w:rPr>
        <w:t>’</w:t>
      </w:r>
      <w:r w:rsidRPr="00300CE9">
        <w:rPr>
          <w:lang w:val="fr-FR"/>
        </w:rPr>
        <w:t>homme d</w:t>
      </w:r>
      <w:r w:rsidR="0016034D">
        <w:rPr>
          <w:lang w:val="fr-FR"/>
        </w:rPr>
        <w:t>’</w:t>
      </w:r>
      <w:r w:rsidRPr="00300CE9">
        <w:rPr>
          <w:lang w:val="fr-FR"/>
        </w:rPr>
        <w:t>un budget propre qui en appuiera le fonctionnement.</w:t>
      </w:r>
    </w:p>
    <w:p w14:paraId="46FAE068" w14:textId="14D7A1D4" w:rsidR="00300CE9" w:rsidRPr="00300CE9" w:rsidRDefault="00300CE9" w:rsidP="00300CE9">
      <w:pPr>
        <w:pStyle w:val="SingleTxtG"/>
      </w:pPr>
      <w:r w:rsidRPr="00300CE9">
        <w:rPr>
          <w:lang w:val="fr-FR"/>
        </w:rPr>
        <w:t>9.</w:t>
      </w:r>
      <w:r w:rsidRPr="00300CE9">
        <w:rPr>
          <w:lang w:val="fr-FR"/>
        </w:rPr>
        <w:tab/>
        <w:t>La Commission doit disposer d</w:t>
      </w:r>
      <w:r w:rsidR="0016034D">
        <w:rPr>
          <w:lang w:val="fr-FR"/>
        </w:rPr>
        <w:t>’</w:t>
      </w:r>
      <w:r w:rsidRPr="00300CE9">
        <w:rPr>
          <w:lang w:val="fr-FR"/>
        </w:rPr>
        <w:t>un mécanisme de dépôt de plainte adapté aux enfants ; ce n</w:t>
      </w:r>
      <w:r w:rsidR="0016034D">
        <w:rPr>
          <w:lang w:val="fr-FR"/>
        </w:rPr>
        <w:t>’</w:t>
      </w:r>
      <w:r w:rsidRPr="00300CE9">
        <w:rPr>
          <w:lang w:val="fr-FR"/>
        </w:rPr>
        <w:t>est pas le cas actuellement. Dans l</w:t>
      </w:r>
      <w:r w:rsidR="0016034D">
        <w:rPr>
          <w:lang w:val="fr-FR"/>
        </w:rPr>
        <w:t>’</w:t>
      </w:r>
      <w:r w:rsidRPr="00300CE9">
        <w:rPr>
          <w:lang w:val="fr-FR"/>
        </w:rPr>
        <w:t>intervalle, cependant, une personne de référence affectée aux questions relatives aux enfants est chargée de recevoir les plaintes, d</w:t>
      </w:r>
      <w:r w:rsidR="0016034D">
        <w:rPr>
          <w:lang w:val="fr-FR"/>
        </w:rPr>
        <w:t>’</w:t>
      </w:r>
      <w:r w:rsidRPr="00300CE9">
        <w:rPr>
          <w:lang w:val="fr-FR"/>
        </w:rPr>
        <w:t>enquêter, de formuler des recommandations et de les transmettre aux structures compétentes. La création d</w:t>
      </w:r>
      <w:r w:rsidR="0016034D">
        <w:rPr>
          <w:lang w:val="fr-FR"/>
        </w:rPr>
        <w:t>’</w:t>
      </w:r>
      <w:r w:rsidRPr="00300CE9">
        <w:rPr>
          <w:lang w:val="fr-FR"/>
        </w:rPr>
        <w:t>un Fonds national pour l</w:t>
      </w:r>
      <w:r w:rsidR="0016034D">
        <w:rPr>
          <w:lang w:val="fr-FR"/>
        </w:rPr>
        <w:t>’</w:t>
      </w:r>
      <w:r w:rsidRPr="00300CE9">
        <w:rPr>
          <w:lang w:val="fr-FR"/>
        </w:rPr>
        <w:t>enfance devrait permettre de diligenter l</w:t>
      </w:r>
      <w:r w:rsidR="0016034D">
        <w:rPr>
          <w:lang w:val="fr-FR"/>
        </w:rPr>
        <w:t>’</w:t>
      </w:r>
      <w:r w:rsidRPr="00300CE9">
        <w:rPr>
          <w:lang w:val="fr-FR"/>
        </w:rPr>
        <w:t>affectation de ressources à la Commission des droits de l</w:t>
      </w:r>
      <w:r w:rsidR="0016034D">
        <w:rPr>
          <w:lang w:val="fr-FR"/>
        </w:rPr>
        <w:t>’</w:t>
      </w:r>
      <w:r w:rsidRPr="00300CE9">
        <w:rPr>
          <w:lang w:val="fr-FR"/>
        </w:rPr>
        <w:t>homme et faciliter la mise en place d</w:t>
      </w:r>
      <w:r w:rsidR="0016034D">
        <w:rPr>
          <w:lang w:val="fr-FR"/>
        </w:rPr>
        <w:t>’</w:t>
      </w:r>
      <w:r w:rsidRPr="00300CE9">
        <w:rPr>
          <w:lang w:val="fr-FR"/>
        </w:rPr>
        <w:t>un mécanisme de signalement adapté aux enfants.</w:t>
      </w:r>
    </w:p>
    <w:p w14:paraId="217FCA9A" w14:textId="20849F73" w:rsidR="00300CE9" w:rsidRPr="00300CE9" w:rsidRDefault="00300CE9" w:rsidP="00300CE9">
      <w:pPr>
        <w:pStyle w:val="SingleTxtG"/>
      </w:pPr>
      <w:r w:rsidRPr="00300CE9">
        <w:rPr>
          <w:lang w:val="fr-FR"/>
        </w:rPr>
        <w:t>10.</w:t>
      </w:r>
      <w:r w:rsidRPr="00300CE9">
        <w:rPr>
          <w:lang w:val="fr-FR"/>
        </w:rPr>
        <w:tab/>
        <w:t>Les acteurs du domaine de l</w:t>
      </w:r>
      <w:r w:rsidR="0016034D">
        <w:rPr>
          <w:lang w:val="fr-FR"/>
        </w:rPr>
        <w:t>’</w:t>
      </w:r>
      <w:r w:rsidRPr="00300CE9">
        <w:rPr>
          <w:lang w:val="fr-FR"/>
        </w:rPr>
        <w:t>enfance ont été répartis selon les secteurs qu</w:t>
      </w:r>
      <w:r w:rsidR="0016034D">
        <w:rPr>
          <w:lang w:val="fr-FR"/>
        </w:rPr>
        <w:t>’</w:t>
      </w:r>
      <w:r w:rsidRPr="00300CE9">
        <w:rPr>
          <w:lang w:val="fr-FR"/>
        </w:rPr>
        <w:t xml:space="preserve">ils représentent, et des </w:t>
      </w:r>
      <w:proofErr w:type="spellStart"/>
      <w:r w:rsidRPr="00300CE9">
        <w:rPr>
          <w:lang w:val="fr-FR"/>
        </w:rPr>
        <w:t>plateformes</w:t>
      </w:r>
      <w:proofErr w:type="spellEnd"/>
      <w:r w:rsidRPr="00300CE9">
        <w:rPr>
          <w:lang w:val="fr-FR"/>
        </w:rPr>
        <w:t xml:space="preserve"> de coordination favorisant le partage d</w:t>
      </w:r>
      <w:r w:rsidR="0016034D">
        <w:rPr>
          <w:lang w:val="fr-FR"/>
        </w:rPr>
        <w:t>’</w:t>
      </w:r>
      <w:r w:rsidRPr="00300CE9">
        <w:rPr>
          <w:lang w:val="fr-FR"/>
        </w:rPr>
        <w:t>expériences et la collaboration ont été mises à leur disposition. Un projet de mécanisme de création d</w:t>
      </w:r>
      <w:r w:rsidR="0016034D">
        <w:rPr>
          <w:lang w:val="fr-FR"/>
        </w:rPr>
        <w:t>’</w:t>
      </w:r>
      <w:r w:rsidRPr="00300CE9">
        <w:rPr>
          <w:lang w:val="fr-FR"/>
        </w:rPr>
        <w:t>un dispositif institutionnel national global a été mis sur pied afin d</w:t>
      </w:r>
      <w:r w:rsidR="0016034D">
        <w:rPr>
          <w:lang w:val="fr-FR"/>
        </w:rPr>
        <w:t>’</w:t>
      </w:r>
      <w:r w:rsidRPr="00300CE9">
        <w:rPr>
          <w:lang w:val="fr-FR"/>
        </w:rPr>
        <w:t>offrir aux acteurs du domaine de l</w:t>
      </w:r>
      <w:r w:rsidR="0016034D">
        <w:rPr>
          <w:lang w:val="fr-FR"/>
        </w:rPr>
        <w:t>’</w:t>
      </w:r>
      <w:r w:rsidRPr="00300CE9">
        <w:rPr>
          <w:lang w:val="fr-FR"/>
        </w:rPr>
        <w:t xml:space="preserve">enfance une </w:t>
      </w:r>
      <w:proofErr w:type="spellStart"/>
      <w:r w:rsidRPr="00300CE9">
        <w:rPr>
          <w:lang w:val="fr-FR"/>
        </w:rPr>
        <w:t>plateforme</w:t>
      </w:r>
      <w:proofErr w:type="spellEnd"/>
      <w:r w:rsidRPr="00300CE9">
        <w:rPr>
          <w:lang w:val="fr-FR"/>
        </w:rPr>
        <w:t xml:space="preserve"> où s</w:t>
      </w:r>
      <w:r w:rsidR="0016034D">
        <w:rPr>
          <w:lang w:val="fr-FR"/>
        </w:rPr>
        <w:t>’</w:t>
      </w:r>
      <w:r w:rsidRPr="00300CE9">
        <w:rPr>
          <w:lang w:val="fr-FR"/>
        </w:rPr>
        <w:t>associer et concevoir au niveau national des plans et stratégies collaboratifs en faveur des enfants.</w:t>
      </w:r>
    </w:p>
    <w:p w14:paraId="3E8C4119" w14:textId="13654F20" w:rsidR="00300CE9" w:rsidRPr="00300CE9" w:rsidRDefault="00300CE9" w:rsidP="00300CE9">
      <w:pPr>
        <w:pStyle w:val="H1G"/>
      </w:pPr>
      <w:r>
        <w:rPr>
          <w:lang w:val="fr-FR"/>
        </w:rPr>
        <w:tab/>
      </w:r>
      <w:r w:rsidRPr="00300CE9">
        <w:rPr>
          <w:lang w:val="fr-FR"/>
        </w:rPr>
        <w:t>D.</w:t>
      </w:r>
      <w:r w:rsidRPr="00300CE9">
        <w:rPr>
          <w:lang w:val="fr-FR"/>
        </w:rPr>
        <w:tab/>
      </w:r>
      <w:r w:rsidRPr="00300CE9">
        <w:rPr>
          <w:lang w:val="fr-FR"/>
        </w:rPr>
        <w:tab/>
        <w:t>Réponse au paragraphe 4 de la liste de points</w:t>
      </w:r>
    </w:p>
    <w:p w14:paraId="25AA3D0B" w14:textId="53B48B32" w:rsidR="00300CE9" w:rsidRPr="00300CE9" w:rsidRDefault="00300CE9" w:rsidP="00300CE9">
      <w:pPr>
        <w:pStyle w:val="SingleTxtG"/>
      </w:pPr>
      <w:r w:rsidRPr="00300CE9">
        <w:rPr>
          <w:lang w:val="fr-FR"/>
        </w:rPr>
        <w:t>11.</w:t>
      </w:r>
      <w:r w:rsidRPr="00300CE9">
        <w:rPr>
          <w:lang w:val="fr-FR"/>
        </w:rPr>
        <w:tab/>
        <w:t>Le Royaume d</w:t>
      </w:r>
      <w:r w:rsidR="0016034D">
        <w:rPr>
          <w:lang w:val="fr-FR"/>
        </w:rPr>
        <w:t>’</w:t>
      </w:r>
      <w:r w:rsidRPr="00300CE9">
        <w:rPr>
          <w:lang w:val="fr-FR"/>
        </w:rPr>
        <w:t>Eswatini s</w:t>
      </w:r>
      <w:r w:rsidR="0016034D">
        <w:rPr>
          <w:lang w:val="fr-FR"/>
        </w:rPr>
        <w:t>’</w:t>
      </w:r>
      <w:r w:rsidRPr="00300CE9">
        <w:rPr>
          <w:lang w:val="fr-FR"/>
        </w:rPr>
        <w:t>efforce d</w:t>
      </w:r>
      <w:r w:rsidR="0016034D">
        <w:rPr>
          <w:lang w:val="fr-FR"/>
        </w:rPr>
        <w:t>’</w:t>
      </w:r>
      <w:r w:rsidRPr="00300CE9">
        <w:rPr>
          <w:lang w:val="fr-FR"/>
        </w:rPr>
        <w:t>éliminer toutes les formes de discrimination à l</w:t>
      </w:r>
      <w:r w:rsidR="0016034D">
        <w:rPr>
          <w:lang w:val="fr-FR"/>
        </w:rPr>
        <w:t>’</w:t>
      </w:r>
      <w:r w:rsidRPr="00300CE9">
        <w:rPr>
          <w:lang w:val="fr-FR"/>
        </w:rPr>
        <w:t>égard des enfants au moyen de mesures législatives et administratives. Sur le plan législatif, la loi nationale de 2018 sur le handicap reconnaît la nécessité de respecter et de protéger les enfants handicapés. Elle interdit la discrimination à l</w:t>
      </w:r>
      <w:r w:rsidR="0016034D">
        <w:rPr>
          <w:lang w:val="fr-FR"/>
        </w:rPr>
        <w:t>’</w:t>
      </w:r>
      <w:r w:rsidRPr="00300CE9">
        <w:rPr>
          <w:lang w:val="fr-FR"/>
        </w:rPr>
        <w:t>égard des personnes handicapées et appelle à l</w:t>
      </w:r>
      <w:r w:rsidR="0016034D">
        <w:rPr>
          <w:lang w:val="fr-FR"/>
        </w:rPr>
        <w:t>’</w:t>
      </w:r>
      <w:r w:rsidRPr="00300CE9">
        <w:rPr>
          <w:lang w:val="fr-FR"/>
        </w:rPr>
        <w:t>intégration de la question du handicap dans tous les secteurs. Ainsi, dans le secteur de l</w:t>
      </w:r>
      <w:r w:rsidR="0016034D">
        <w:rPr>
          <w:lang w:val="fr-FR"/>
        </w:rPr>
        <w:t>’</w:t>
      </w:r>
      <w:r w:rsidRPr="00300CE9">
        <w:rPr>
          <w:lang w:val="fr-FR"/>
        </w:rPr>
        <w:t>éducation, la politique sectorielle de 2018 du Ministère de l</w:t>
      </w:r>
      <w:r w:rsidR="0016034D">
        <w:rPr>
          <w:lang w:val="fr-FR"/>
        </w:rPr>
        <w:t>’</w:t>
      </w:r>
      <w:r w:rsidRPr="00300CE9">
        <w:rPr>
          <w:lang w:val="fr-FR"/>
        </w:rPr>
        <w:t>éducation préconise et encourage l</w:t>
      </w:r>
      <w:r w:rsidR="0016034D">
        <w:rPr>
          <w:lang w:val="fr-FR"/>
        </w:rPr>
        <w:t>’</w:t>
      </w:r>
      <w:r w:rsidRPr="00300CE9">
        <w:rPr>
          <w:lang w:val="fr-FR"/>
        </w:rPr>
        <w:t>éducation inclusive, éliminant ainsi la discrimination à l</w:t>
      </w:r>
      <w:r w:rsidR="0016034D">
        <w:rPr>
          <w:lang w:val="fr-FR"/>
        </w:rPr>
        <w:t>’</w:t>
      </w:r>
      <w:r w:rsidRPr="00300CE9">
        <w:rPr>
          <w:lang w:val="fr-FR"/>
        </w:rPr>
        <w:t>égard des enfants, y</w:t>
      </w:r>
      <w:r>
        <w:rPr>
          <w:lang w:val="fr-FR"/>
        </w:rPr>
        <w:t> </w:t>
      </w:r>
      <w:r w:rsidRPr="00300CE9">
        <w:rPr>
          <w:lang w:val="fr-FR"/>
        </w:rPr>
        <w:t>compris les enfants handicapés. Par ailleurs, le Gouvernement de l</w:t>
      </w:r>
      <w:r w:rsidR="0016034D">
        <w:rPr>
          <w:lang w:val="fr-FR"/>
        </w:rPr>
        <w:t>’</w:t>
      </w:r>
      <w:r w:rsidRPr="00300CE9">
        <w:rPr>
          <w:lang w:val="fr-FR"/>
        </w:rPr>
        <w:t>Eswatini a reconnu l</w:t>
      </w:r>
      <w:r w:rsidR="0016034D">
        <w:rPr>
          <w:lang w:val="fr-FR"/>
        </w:rPr>
        <w:t>’</w:t>
      </w:r>
      <w:r w:rsidRPr="00300CE9">
        <w:rPr>
          <w:lang w:val="fr-FR"/>
        </w:rPr>
        <w:t>albinisme comme un handicap, ce qui permet désormais aux personnes atteintes d</w:t>
      </w:r>
      <w:r w:rsidR="0016034D">
        <w:rPr>
          <w:lang w:val="fr-FR"/>
        </w:rPr>
        <w:t>’</w:t>
      </w:r>
      <w:r w:rsidRPr="00300CE9">
        <w:rPr>
          <w:lang w:val="fr-FR"/>
        </w:rPr>
        <w:t>albinisme de bénéficier du soutien de l</w:t>
      </w:r>
      <w:r w:rsidR="0016034D">
        <w:rPr>
          <w:lang w:val="fr-FR"/>
        </w:rPr>
        <w:t>’</w:t>
      </w:r>
      <w:r w:rsidRPr="00300CE9">
        <w:rPr>
          <w:lang w:val="fr-FR"/>
        </w:rPr>
        <w:t>Unité nationale du handicap.</w:t>
      </w:r>
    </w:p>
    <w:p w14:paraId="0EF48420" w14:textId="7C8D3F80" w:rsidR="00300CE9" w:rsidRPr="00300CE9" w:rsidRDefault="00300CE9" w:rsidP="00300CE9">
      <w:pPr>
        <w:pStyle w:val="SingleTxtG"/>
      </w:pPr>
      <w:r w:rsidRPr="00300CE9">
        <w:rPr>
          <w:lang w:val="fr-FR"/>
        </w:rPr>
        <w:t>12.</w:t>
      </w:r>
      <w:r w:rsidRPr="00300CE9">
        <w:rPr>
          <w:lang w:val="fr-FR"/>
        </w:rPr>
        <w:tab/>
        <w:t>Pour assurer la protection de tous les enfants, y compris les orphelins et les enfants vulnérables, et répondre à leurs besoins, l</w:t>
      </w:r>
      <w:r w:rsidR="0016034D">
        <w:rPr>
          <w:lang w:val="fr-FR"/>
        </w:rPr>
        <w:t>’</w:t>
      </w:r>
      <w:r w:rsidRPr="00300CE9">
        <w:rPr>
          <w:lang w:val="fr-FR"/>
        </w:rPr>
        <w:t>État partie a reçu l</w:t>
      </w:r>
      <w:r w:rsidR="0016034D">
        <w:rPr>
          <w:lang w:val="fr-FR"/>
        </w:rPr>
        <w:t>’</w:t>
      </w:r>
      <w:r w:rsidRPr="00300CE9">
        <w:rPr>
          <w:lang w:val="fr-FR"/>
        </w:rPr>
        <w:t>appui d</w:t>
      </w:r>
      <w:r w:rsidR="0016034D">
        <w:rPr>
          <w:lang w:val="fr-FR"/>
        </w:rPr>
        <w:t>’</w:t>
      </w:r>
      <w:r w:rsidRPr="00300CE9">
        <w:rPr>
          <w:lang w:val="fr-FR"/>
        </w:rPr>
        <w:t>organismes régionaux et internationaux. Les principales parties prenantes, dont les chefs traditionnels et les hauts fonctionnaires de l</w:t>
      </w:r>
      <w:r w:rsidR="0016034D">
        <w:rPr>
          <w:lang w:val="fr-FR"/>
        </w:rPr>
        <w:t>’</w:t>
      </w:r>
      <w:r w:rsidRPr="00300CE9">
        <w:rPr>
          <w:lang w:val="fr-FR"/>
        </w:rPr>
        <w:t xml:space="preserve">État, ont été réunies dans le cadre de séances de sensibilisation à </w:t>
      </w:r>
      <w:r w:rsidRPr="00300CE9">
        <w:rPr>
          <w:lang w:val="fr-FR"/>
        </w:rPr>
        <w:lastRenderedPageBreak/>
        <w:t>l</w:t>
      </w:r>
      <w:r w:rsidR="0016034D">
        <w:rPr>
          <w:lang w:val="fr-FR"/>
        </w:rPr>
        <w:t>’</w:t>
      </w:r>
      <w:r w:rsidRPr="00300CE9">
        <w:rPr>
          <w:lang w:val="fr-FR"/>
        </w:rPr>
        <w:t>ensemble minimal de services aux orphelins, aux enfants vulnérables et aux jeunes défini par la Communauté de développement de l</w:t>
      </w:r>
      <w:r w:rsidR="0016034D">
        <w:rPr>
          <w:lang w:val="fr-FR"/>
        </w:rPr>
        <w:t>’</w:t>
      </w:r>
      <w:r w:rsidRPr="00300CE9">
        <w:rPr>
          <w:lang w:val="fr-FR"/>
        </w:rPr>
        <w:t>Afrique australe (SADC), afin de fournir aux groupes ciblés un ensemble de services standard. La politique sectorielle de 2018 du Ministère de l</w:t>
      </w:r>
      <w:r w:rsidR="0016034D">
        <w:rPr>
          <w:lang w:val="fr-FR"/>
        </w:rPr>
        <w:t>’</w:t>
      </w:r>
      <w:r w:rsidRPr="00300CE9">
        <w:rPr>
          <w:lang w:val="fr-FR"/>
        </w:rPr>
        <w:t>éducation et de la formation abolit les châtiments corporels au profit d</w:t>
      </w:r>
      <w:r w:rsidR="0016034D">
        <w:rPr>
          <w:lang w:val="fr-FR"/>
        </w:rPr>
        <w:t>’</w:t>
      </w:r>
      <w:r w:rsidRPr="00300CE9">
        <w:rPr>
          <w:lang w:val="fr-FR"/>
        </w:rPr>
        <w:t>une discipline positive. Dans le droit fil de cette orientation stratégique, le Ministère s</w:t>
      </w:r>
      <w:r w:rsidR="0016034D">
        <w:rPr>
          <w:lang w:val="fr-FR"/>
        </w:rPr>
        <w:t>’</w:t>
      </w:r>
      <w:r w:rsidRPr="00300CE9">
        <w:rPr>
          <w:lang w:val="fr-FR"/>
        </w:rPr>
        <w:t>est engagé dans un certain nombre d</w:t>
      </w:r>
      <w:r w:rsidR="0016034D">
        <w:rPr>
          <w:lang w:val="fr-FR"/>
        </w:rPr>
        <w:t>’</w:t>
      </w:r>
      <w:r w:rsidRPr="00300CE9">
        <w:rPr>
          <w:lang w:val="fr-FR"/>
        </w:rPr>
        <w:t>initiatives visant la pleine mise en œuvre du principe de discipline positive.</w:t>
      </w:r>
    </w:p>
    <w:p w14:paraId="557D6AC8" w14:textId="095DAB78" w:rsidR="00300CE9" w:rsidRPr="00300CE9" w:rsidRDefault="00300CE9" w:rsidP="00300CE9">
      <w:pPr>
        <w:pStyle w:val="SingleTxtG"/>
      </w:pPr>
      <w:r w:rsidRPr="00300CE9">
        <w:rPr>
          <w:lang w:val="fr-FR"/>
        </w:rPr>
        <w:t>13.</w:t>
      </w:r>
      <w:r w:rsidRPr="00300CE9">
        <w:rPr>
          <w:lang w:val="fr-FR"/>
        </w:rPr>
        <w:tab/>
        <w:t>Pour mettre un terme au recours aux châtiments corporels dans tous les contextes, l</w:t>
      </w:r>
      <w:r w:rsidR="0016034D">
        <w:rPr>
          <w:lang w:val="fr-FR"/>
        </w:rPr>
        <w:t>’</w:t>
      </w:r>
      <w:r w:rsidRPr="00300CE9">
        <w:rPr>
          <w:lang w:val="fr-FR"/>
        </w:rPr>
        <w:t>État partie a développé la Stratégie nationale de lutte contre la violence au Swaziland pour la période 2017-2022, qui reconnaît les châtiments corporels comme des actes de violence ; un manuel national d</w:t>
      </w:r>
      <w:r w:rsidR="0016034D">
        <w:rPr>
          <w:lang w:val="fr-FR"/>
        </w:rPr>
        <w:t>’</w:t>
      </w:r>
      <w:r w:rsidRPr="00300CE9">
        <w:rPr>
          <w:lang w:val="fr-FR"/>
        </w:rPr>
        <w:t>éducation parentale et un projet connexe de stratégie de renforcement de la famille ont en outre été élaborés, qui visent à aider les familles à adhérer au principe de discipline positive. L</w:t>
      </w:r>
      <w:r w:rsidR="0016034D">
        <w:rPr>
          <w:lang w:val="fr-FR"/>
        </w:rPr>
        <w:t>’</w:t>
      </w:r>
      <w:r w:rsidRPr="00300CE9">
        <w:rPr>
          <w:lang w:val="fr-FR"/>
        </w:rPr>
        <w:t>État ne pratique pas la discrimination fondée sur les croyances, car la Constitution garantit les droits de tous les citoyens.</w:t>
      </w:r>
    </w:p>
    <w:p w14:paraId="47766C79" w14:textId="51EF9FEF" w:rsidR="00300CE9" w:rsidRPr="00300CE9" w:rsidRDefault="00586A98" w:rsidP="00586A98">
      <w:pPr>
        <w:pStyle w:val="H1G"/>
      </w:pPr>
      <w:r>
        <w:rPr>
          <w:lang w:val="fr-FR"/>
        </w:rPr>
        <w:tab/>
      </w:r>
      <w:r w:rsidR="00300CE9" w:rsidRPr="00300CE9">
        <w:rPr>
          <w:lang w:val="fr-FR"/>
        </w:rPr>
        <w:t>E.</w:t>
      </w:r>
      <w:r w:rsidR="00300CE9" w:rsidRPr="00300CE9">
        <w:rPr>
          <w:lang w:val="fr-FR"/>
        </w:rPr>
        <w:tab/>
      </w:r>
      <w:r w:rsidR="00300CE9" w:rsidRPr="00300CE9">
        <w:rPr>
          <w:lang w:val="fr-FR"/>
        </w:rPr>
        <w:tab/>
        <w:t>Réponse au paragraphe 5 de la liste de points</w:t>
      </w:r>
    </w:p>
    <w:p w14:paraId="252C346D" w14:textId="0A3CBB7C" w:rsidR="00300CE9" w:rsidRPr="00300CE9" w:rsidRDefault="00300CE9" w:rsidP="00300CE9">
      <w:pPr>
        <w:pStyle w:val="SingleTxtG"/>
      </w:pPr>
      <w:r w:rsidRPr="00300CE9">
        <w:rPr>
          <w:lang w:val="fr-FR"/>
        </w:rPr>
        <w:t>14.</w:t>
      </w:r>
      <w:r w:rsidRPr="00300CE9">
        <w:rPr>
          <w:lang w:val="fr-FR"/>
        </w:rPr>
        <w:tab/>
        <w:t>L</w:t>
      </w:r>
      <w:r w:rsidR="0016034D">
        <w:rPr>
          <w:lang w:val="fr-FR"/>
        </w:rPr>
        <w:t>’</w:t>
      </w:r>
      <w:r w:rsidRPr="00300CE9">
        <w:rPr>
          <w:lang w:val="fr-FR"/>
        </w:rPr>
        <w:t>État partie ne dispose pas de données spécifiques relatives aux meurtres d</w:t>
      </w:r>
      <w:r w:rsidR="0016034D">
        <w:rPr>
          <w:lang w:val="fr-FR"/>
        </w:rPr>
        <w:t>’</w:t>
      </w:r>
      <w:r w:rsidRPr="00300CE9">
        <w:rPr>
          <w:lang w:val="fr-FR"/>
        </w:rPr>
        <w:t>enfants atteints d</w:t>
      </w:r>
      <w:r w:rsidR="0016034D">
        <w:rPr>
          <w:lang w:val="fr-FR"/>
        </w:rPr>
        <w:t>’</w:t>
      </w:r>
      <w:r w:rsidRPr="00300CE9">
        <w:rPr>
          <w:lang w:val="fr-FR"/>
        </w:rPr>
        <w:t>albinisme ; cependant, depuis 2019, le Cabinet du Vice-Premier Ministre a organisé des séances de sensibilisation auprès de 20 communautés par l</w:t>
      </w:r>
      <w:r w:rsidR="0016034D">
        <w:rPr>
          <w:lang w:val="fr-FR"/>
        </w:rPr>
        <w:t>’</w:t>
      </w:r>
      <w:r w:rsidRPr="00300CE9">
        <w:rPr>
          <w:lang w:val="fr-FR"/>
        </w:rPr>
        <w:t>intermédiaire de son Unité du handicap et en collaboration avec la Police royale de l</w:t>
      </w:r>
      <w:r w:rsidR="0016034D">
        <w:rPr>
          <w:lang w:val="fr-FR"/>
        </w:rPr>
        <w:t>’</w:t>
      </w:r>
      <w:r w:rsidRPr="00300CE9">
        <w:rPr>
          <w:lang w:val="fr-FR"/>
        </w:rPr>
        <w:t>Eswatini et l</w:t>
      </w:r>
      <w:r w:rsidR="0016034D">
        <w:rPr>
          <w:lang w:val="fr-FR"/>
        </w:rPr>
        <w:t>’</w:t>
      </w:r>
      <w:r w:rsidRPr="00300CE9">
        <w:rPr>
          <w:lang w:val="fr-FR"/>
        </w:rPr>
        <w:t>association des personnes atteintes d</w:t>
      </w:r>
      <w:r w:rsidR="0016034D">
        <w:rPr>
          <w:lang w:val="fr-FR"/>
        </w:rPr>
        <w:t>’</w:t>
      </w:r>
      <w:r w:rsidRPr="00300CE9">
        <w:rPr>
          <w:lang w:val="fr-FR"/>
        </w:rPr>
        <w:t>albinisme de l</w:t>
      </w:r>
      <w:r w:rsidR="0016034D">
        <w:rPr>
          <w:lang w:val="fr-FR"/>
        </w:rPr>
        <w:t>’</w:t>
      </w:r>
      <w:r w:rsidRPr="00300CE9">
        <w:rPr>
          <w:lang w:val="fr-FR"/>
        </w:rPr>
        <w:t>Eswatini. L</w:t>
      </w:r>
      <w:r w:rsidR="0016034D">
        <w:rPr>
          <w:lang w:val="fr-FR"/>
        </w:rPr>
        <w:t>’</w:t>
      </w:r>
      <w:r w:rsidRPr="00300CE9">
        <w:rPr>
          <w:lang w:val="fr-FR"/>
        </w:rPr>
        <w:t>État partie réprouve les meurtres rituels, qui ne s</w:t>
      </w:r>
      <w:r w:rsidR="0016034D">
        <w:rPr>
          <w:lang w:val="fr-FR"/>
        </w:rPr>
        <w:t>’</w:t>
      </w:r>
      <w:r w:rsidRPr="00300CE9">
        <w:rPr>
          <w:lang w:val="fr-FR"/>
        </w:rPr>
        <w:t>inscrivent pas dans la culture et les pratiques coutumières du Royaume, comme en témoigne la déclaration publique de Sa Majesté le Roi à l</w:t>
      </w:r>
      <w:r w:rsidR="0016034D">
        <w:rPr>
          <w:lang w:val="fr-FR"/>
        </w:rPr>
        <w:t>’</w:t>
      </w:r>
      <w:r w:rsidRPr="00300CE9">
        <w:rPr>
          <w:lang w:val="fr-FR"/>
        </w:rPr>
        <w:t xml:space="preserve">occasion du </w:t>
      </w:r>
      <w:proofErr w:type="spellStart"/>
      <w:r w:rsidRPr="00300CE9">
        <w:rPr>
          <w:lang w:val="fr-FR"/>
        </w:rPr>
        <w:t>Sibaya</w:t>
      </w:r>
      <w:proofErr w:type="spellEnd"/>
      <w:r w:rsidRPr="00300CE9">
        <w:rPr>
          <w:lang w:val="fr-FR"/>
        </w:rPr>
        <w:t>, dans laquelle il a dénoncé la pratique des meurtres rituels.</w:t>
      </w:r>
    </w:p>
    <w:p w14:paraId="2BE4049A" w14:textId="0C9F7A35" w:rsidR="00300CE9" w:rsidRPr="00300CE9" w:rsidRDefault="00300CE9" w:rsidP="00300CE9">
      <w:pPr>
        <w:pStyle w:val="SingleTxtG"/>
      </w:pPr>
      <w:r w:rsidRPr="00300CE9">
        <w:rPr>
          <w:lang w:val="fr-FR"/>
        </w:rPr>
        <w:t>15.</w:t>
      </w:r>
      <w:r w:rsidRPr="00300CE9">
        <w:rPr>
          <w:lang w:val="fr-FR"/>
        </w:rPr>
        <w:tab/>
        <w:t>La prévalence de la polygamie chez les personnes âgées de 15 à 49</w:t>
      </w:r>
      <w:r w:rsidR="00586A98">
        <w:rPr>
          <w:lang w:val="fr-FR"/>
        </w:rPr>
        <w:t> </w:t>
      </w:r>
      <w:r w:rsidRPr="00300CE9">
        <w:rPr>
          <w:lang w:val="fr-FR"/>
        </w:rPr>
        <w:t>ans est de 11,7 % pour les femmes et de 8,2 % pour les hommes. Le pourcentage de personnes âgées de 20 à 49</w:t>
      </w:r>
      <w:r w:rsidR="00586A98">
        <w:rPr>
          <w:lang w:val="fr-FR"/>
        </w:rPr>
        <w:t> </w:t>
      </w:r>
      <w:r w:rsidRPr="00300CE9">
        <w:rPr>
          <w:lang w:val="fr-FR"/>
        </w:rPr>
        <w:t>ans qui ont été mariées pour la première fois ou en union avant l</w:t>
      </w:r>
      <w:r w:rsidR="0016034D">
        <w:rPr>
          <w:lang w:val="fr-FR"/>
        </w:rPr>
        <w:t>’</w:t>
      </w:r>
      <w:r w:rsidRPr="00300CE9">
        <w:rPr>
          <w:lang w:val="fr-FR"/>
        </w:rPr>
        <w:t>âge de 18</w:t>
      </w:r>
      <w:r w:rsidR="00586A98">
        <w:rPr>
          <w:lang w:val="fr-FR"/>
        </w:rPr>
        <w:t> </w:t>
      </w:r>
      <w:r w:rsidRPr="00300CE9">
        <w:rPr>
          <w:lang w:val="fr-FR"/>
        </w:rPr>
        <w:t>ans est de 8,8 % pour les femmes et de 1,7 % pour les hommes</w:t>
      </w:r>
      <w:r w:rsidR="00CB1DDE" w:rsidRPr="00966B82">
        <w:rPr>
          <w:rStyle w:val="Appelnotedebasdep"/>
        </w:rPr>
        <w:footnoteReference w:id="3"/>
      </w:r>
      <w:r w:rsidR="00CB1DDE" w:rsidRPr="00300CE9">
        <w:rPr>
          <w:lang w:val="fr-FR"/>
        </w:rPr>
        <w:t>.</w:t>
      </w:r>
      <w:r w:rsidRPr="00300CE9">
        <w:rPr>
          <w:lang w:val="fr-FR"/>
        </w:rPr>
        <w:t xml:space="preserve"> Les données relatives à la prévalence de pratiques telles que le </w:t>
      </w:r>
      <w:proofErr w:type="spellStart"/>
      <w:r w:rsidRPr="00300CE9">
        <w:rPr>
          <w:lang w:val="fr-FR"/>
        </w:rPr>
        <w:t>kuhlanta</w:t>
      </w:r>
      <w:proofErr w:type="spellEnd"/>
      <w:r w:rsidRPr="00300CE9">
        <w:rPr>
          <w:lang w:val="fr-FR"/>
        </w:rPr>
        <w:t>, l</w:t>
      </w:r>
      <w:r w:rsidR="0016034D">
        <w:rPr>
          <w:lang w:val="fr-FR"/>
        </w:rPr>
        <w:t>’</w:t>
      </w:r>
      <w:proofErr w:type="spellStart"/>
      <w:r w:rsidRPr="00300CE9">
        <w:rPr>
          <w:lang w:val="fr-FR"/>
        </w:rPr>
        <w:t>inhlanti</w:t>
      </w:r>
      <w:proofErr w:type="spellEnd"/>
      <w:r w:rsidRPr="00300CE9">
        <w:rPr>
          <w:lang w:val="fr-FR"/>
        </w:rPr>
        <w:t xml:space="preserve"> (le sororat), le </w:t>
      </w:r>
      <w:proofErr w:type="spellStart"/>
      <w:r w:rsidRPr="00300CE9">
        <w:rPr>
          <w:lang w:val="fr-FR"/>
        </w:rPr>
        <w:t>kwendzisa</w:t>
      </w:r>
      <w:proofErr w:type="spellEnd"/>
      <w:r w:rsidRPr="00300CE9">
        <w:rPr>
          <w:lang w:val="fr-FR"/>
        </w:rPr>
        <w:t xml:space="preserve"> (le mariage arrangé avec de très jeunes filles) et le lévirat ne sont pas connues. Les mariages forcés ne sont pas autorisés dans le pays ; à titre de garantie, le pays a promulgué la loi de 2018 sur les infractions sexuelles et la violence familiale, qui régit le traitement des affaires de ce type.</w:t>
      </w:r>
    </w:p>
    <w:p w14:paraId="65915AF7" w14:textId="36B7BA0E" w:rsidR="00300CE9" w:rsidRPr="00300CE9" w:rsidRDefault="00300CE9" w:rsidP="00300CE9">
      <w:pPr>
        <w:pStyle w:val="SingleTxtG"/>
      </w:pPr>
      <w:r w:rsidRPr="00300CE9">
        <w:rPr>
          <w:lang w:val="fr-FR"/>
        </w:rPr>
        <w:t>16.</w:t>
      </w:r>
      <w:r w:rsidRPr="00300CE9">
        <w:rPr>
          <w:lang w:val="fr-FR"/>
        </w:rPr>
        <w:tab/>
        <w:t>En ce qui concerne l</w:t>
      </w:r>
      <w:r w:rsidR="0016034D">
        <w:rPr>
          <w:lang w:val="fr-FR"/>
        </w:rPr>
        <w:t>’</w:t>
      </w:r>
      <w:r w:rsidRPr="00300CE9">
        <w:rPr>
          <w:lang w:val="fr-FR"/>
        </w:rPr>
        <w:t>âge minimum du mariage, l</w:t>
      </w:r>
      <w:r w:rsidR="0016034D">
        <w:rPr>
          <w:lang w:val="fr-FR"/>
        </w:rPr>
        <w:t>’</w:t>
      </w:r>
      <w:r w:rsidRPr="00300CE9">
        <w:rPr>
          <w:lang w:val="fr-FR"/>
        </w:rPr>
        <w:t>État partie, au moyen du projet de loi de 2018 relatif au mariage, a fixé l</w:t>
      </w:r>
      <w:r w:rsidR="0016034D">
        <w:rPr>
          <w:lang w:val="fr-FR"/>
        </w:rPr>
        <w:t>’</w:t>
      </w:r>
      <w:r w:rsidRPr="00300CE9">
        <w:rPr>
          <w:lang w:val="fr-FR"/>
        </w:rPr>
        <w:t>âge minimum requis pour les mariages civils et coutumiers à 18</w:t>
      </w:r>
      <w:r w:rsidR="00966B82">
        <w:rPr>
          <w:lang w:val="fr-FR"/>
        </w:rPr>
        <w:t> </w:t>
      </w:r>
      <w:r w:rsidRPr="00300CE9">
        <w:rPr>
          <w:lang w:val="fr-FR"/>
        </w:rPr>
        <w:t>ans pour les hommes et pour les femmes. Par extension, l</w:t>
      </w:r>
      <w:r w:rsidR="0016034D">
        <w:rPr>
          <w:lang w:val="fr-FR"/>
        </w:rPr>
        <w:t>’</w:t>
      </w:r>
      <w:r w:rsidRPr="00300CE9">
        <w:rPr>
          <w:lang w:val="fr-FR"/>
        </w:rPr>
        <w:t>article 43 de la loi relative aux infractions sexuelles et à la violence familiale criminalise également le mariage des enfants.</w:t>
      </w:r>
    </w:p>
    <w:p w14:paraId="145B9977" w14:textId="38EE22E4" w:rsidR="00300CE9" w:rsidRPr="00300CE9" w:rsidRDefault="00586A98" w:rsidP="00586A98">
      <w:pPr>
        <w:pStyle w:val="H1G"/>
      </w:pPr>
      <w:r>
        <w:rPr>
          <w:lang w:val="fr-FR"/>
        </w:rPr>
        <w:tab/>
      </w:r>
      <w:r w:rsidR="00300CE9" w:rsidRPr="00300CE9">
        <w:rPr>
          <w:lang w:val="fr-FR"/>
        </w:rPr>
        <w:t>F.</w:t>
      </w:r>
      <w:r w:rsidR="00300CE9" w:rsidRPr="00300CE9">
        <w:rPr>
          <w:lang w:val="fr-FR"/>
        </w:rPr>
        <w:tab/>
      </w:r>
      <w:r w:rsidR="00300CE9" w:rsidRPr="00300CE9">
        <w:rPr>
          <w:lang w:val="fr-FR"/>
        </w:rPr>
        <w:tab/>
        <w:t>Réponse au paragraphe 6 de la liste de points</w:t>
      </w:r>
    </w:p>
    <w:p w14:paraId="191B14A5" w14:textId="28492771" w:rsidR="00300CE9" w:rsidRPr="00300CE9" w:rsidRDefault="00300CE9" w:rsidP="00300CE9">
      <w:pPr>
        <w:pStyle w:val="SingleTxtG"/>
      </w:pPr>
      <w:r w:rsidRPr="00300CE9">
        <w:rPr>
          <w:lang w:val="fr-FR"/>
        </w:rPr>
        <w:t>17.</w:t>
      </w:r>
      <w:r w:rsidRPr="00300CE9">
        <w:rPr>
          <w:lang w:val="fr-FR"/>
        </w:rPr>
        <w:tab/>
        <w:t>Le projet de loi sur la citoyenneté reconnaît le droit de l</w:t>
      </w:r>
      <w:r w:rsidR="0016034D">
        <w:rPr>
          <w:lang w:val="fr-FR"/>
        </w:rPr>
        <w:t>’</w:t>
      </w:r>
      <w:r w:rsidRPr="00300CE9">
        <w:rPr>
          <w:lang w:val="fr-FR"/>
        </w:rPr>
        <w:t>enfant d</w:t>
      </w:r>
      <w:r w:rsidR="0016034D">
        <w:rPr>
          <w:lang w:val="fr-FR"/>
        </w:rPr>
        <w:t>’</w:t>
      </w:r>
      <w:r w:rsidRPr="00300CE9">
        <w:rPr>
          <w:lang w:val="fr-FR"/>
        </w:rPr>
        <w:t>hériter de la citoyenneté de ses deux parents. L</w:t>
      </w:r>
      <w:r w:rsidR="0016034D">
        <w:rPr>
          <w:lang w:val="fr-FR"/>
        </w:rPr>
        <w:t>’</w:t>
      </w:r>
      <w:r w:rsidRPr="00300CE9">
        <w:rPr>
          <w:lang w:val="fr-FR"/>
        </w:rPr>
        <w:t>Eswatini a poursuivi l</w:t>
      </w:r>
      <w:r w:rsidR="0016034D">
        <w:rPr>
          <w:lang w:val="fr-FR"/>
        </w:rPr>
        <w:t>’</w:t>
      </w:r>
      <w:r w:rsidRPr="00300CE9">
        <w:rPr>
          <w:lang w:val="fr-FR"/>
        </w:rPr>
        <w:t>élaboration du Plan d</w:t>
      </w:r>
      <w:r w:rsidR="0016034D">
        <w:rPr>
          <w:lang w:val="fr-FR"/>
        </w:rPr>
        <w:t>’</w:t>
      </w:r>
      <w:r w:rsidRPr="00300CE9">
        <w:rPr>
          <w:lang w:val="fr-FR"/>
        </w:rPr>
        <w:t>action national en faveur de l</w:t>
      </w:r>
      <w:r w:rsidR="0016034D">
        <w:rPr>
          <w:lang w:val="fr-FR"/>
        </w:rPr>
        <w:t>’</w:t>
      </w:r>
      <w:r w:rsidRPr="00300CE9">
        <w:rPr>
          <w:lang w:val="fr-FR"/>
        </w:rPr>
        <w:t>éradication de l</w:t>
      </w:r>
      <w:r w:rsidR="0016034D">
        <w:rPr>
          <w:lang w:val="fr-FR"/>
        </w:rPr>
        <w:t>’</w:t>
      </w:r>
      <w:r w:rsidRPr="00300CE9">
        <w:rPr>
          <w:lang w:val="fr-FR"/>
        </w:rPr>
        <w:t>apatridie au Royaume d</w:t>
      </w:r>
      <w:r w:rsidR="0016034D">
        <w:rPr>
          <w:lang w:val="fr-FR"/>
        </w:rPr>
        <w:t>’</w:t>
      </w:r>
      <w:r w:rsidRPr="00300CE9">
        <w:rPr>
          <w:lang w:val="fr-FR"/>
        </w:rPr>
        <w:t>Eswatini (2018), qui vise la réalisation de l</w:t>
      </w:r>
      <w:r w:rsidR="0016034D">
        <w:rPr>
          <w:lang w:val="fr-FR"/>
        </w:rPr>
        <w:t>’</w:t>
      </w:r>
      <w:r w:rsidRPr="00300CE9">
        <w:rPr>
          <w:lang w:val="fr-FR"/>
        </w:rPr>
        <w:t>égalité des droits de transmission de la nationalité aux enfants par les deux parents. Ce plan d</w:t>
      </w:r>
      <w:r w:rsidR="0016034D">
        <w:rPr>
          <w:lang w:val="fr-FR"/>
        </w:rPr>
        <w:t>’</w:t>
      </w:r>
      <w:r w:rsidRPr="00300CE9">
        <w:rPr>
          <w:lang w:val="fr-FR"/>
        </w:rPr>
        <w:t>action comprend des mesures visant à promouvoir l</w:t>
      </w:r>
      <w:r w:rsidR="0016034D">
        <w:rPr>
          <w:lang w:val="fr-FR"/>
        </w:rPr>
        <w:t>’</w:t>
      </w:r>
      <w:r w:rsidRPr="00300CE9">
        <w:rPr>
          <w:lang w:val="fr-FR"/>
        </w:rPr>
        <w:t>enregistrement des naissances et à éliminer la discrimination fondée sur le genre dans les dispositions relatives à la nationalité.</w:t>
      </w:r>
    </w:p>
    <w:p w14:paraId="3EF3AA13" w14:textId="302F88BD" w:rsidR="00300CE9" w:rsidRPr="00300CE9" w:rsidRDefault="00300CE9" w:rsidP="00300CE9">
      <w:pPr>
        <w:pStyle w:val="SingleTxtG"/>
      </w:pPr>
      <w:r w:rsidRPr="00300CE9">
        <w:rPr>
          <w:lang w:val="fr-FR"/>
        </w:rPr>
        <w:t>18.</w:t>
      </w:r>
      <w:r w:rsidRPr="00300CE9">
        <w:rPr>
          <w:lang w:val="fr-FR"/>
        </w:rPr>
        <w:tab/>
        <w:t>Pour lever les obstacles à l</w:t>
      </w:r>
      <w:r w:rsidR="0016034D">
        <w:rPr>
          <w:lang w:val="fr-FR"/>
        </w:rPr>
        <w:t>’</w:t>
      </w:r>
      <w:r w:rsidRPr="00300CE9">
        <w:rPr>
          <w:lang w:val="fr-FR"/>
        </w:rPr>
        <w:t>enregistrement des naissances, le Gouvernement du Royaume d</w:t>
      </w:r>
      <w:r w:rsidR="0016034D">
        <w:rPr>
          <w:lang w:val="fr-FR"/>
        </w:rPr>
        <w:t>’</w:t>
      </w:r>
      <w:r w:rsidRPr="00300CE9">
        <w:rPr>
          <w:lang w:val="fr-FR"/>
        </w:rPr>
        <w:t>Eswatini a conduit une analyse des facteurs de blocage en 2019 ; un plan d</w:t>
      </w:r>
      <w:r w:rsidR="0016034D">
        <w:rPr>
          <w:lang w:val="fr-FR"/>
        </w:rPr>
        <w:t>’</w:t>
      </w:r>
      <w:r w:rsidRPr="00300CE9">
        <w:rPr>
          <w:lang w:val="fr-FR"/>
        </w:rPr>
        <w:t>action accéléré a ensuite été élaboré en vue d</w:t>
      </w:r>
      <w:r w:rsidR="0016034D">
        <w:rPr>
          <w:lang w:val="fr-FR"/>
        </w:rPr>
        <w:t>’</w:t>
      </w:r>
      <w:r w:rsidRPr="00300CE9">
        <w:rPr>
          <w:lang w:val="fr-FR"/>
        </w:rPr>
        <w:t>en mettre en œuvre les conclusions. Ce plan d</w:t>
      </w:r>
      <w:r w:rsidR="0016034D">
        <w:rPr>
          <w:lang w:val="fr-FR"/>
        </w:rPr>
        <w:t>’</w:t>
      </w:r>
      <w:r w:rsidRPr="00300CE9">
        <w:rPr>
          <w:lang w:val="fr-FR"/>
        </w:rPr>
        <w:t xml:space="preserve">action comprend également un programme de sensibilisation de </w:t>
      </w:r>
      <w:r w:rsidR="00586A98">
        <w:rPr>
          <w:lang w:val="fr-FR"/>
        </w:rPr>
        <w:t>quarante-huit</w:t>
      </w:r>
      <w:r w:rsidRPr="00300CE9">
        <w:rPr>
          <w:lang w:val="fr-FR"/>
        </w:rPr>
        <w:t xml:space="preserve"> jours consacrés à visiter toutes les chefferies qui comptent un nombre élevé d</w:t>
      </w:r>
      <w:r w:rsidR="0016034D">
        <w:rPr>
          <w:lang w:val="fr-FR"/>
        </w:rPr>
        <w:t>’</w:t>
      </w:r>
      <w:r w:rsidRPr="00300CE9">
        <w:rPr>
          <w:lang w:val="fr-FR"/>
        </w:rPr>
        <w:t>enfants non enregistrés. Le Gouvernement, qui s</w:t>
      </w:r>
      <w:r w:rsidR="0016034D">
        <w:rPr>
          <w:lang w:val="fr-FR"/>
        </w:rPr>
        <w:t>’</w:t>
      </w:r>
      <w:r w:rsidRPr="00300CE9">
        <w:rPr>
          <w:lang w:val="fr-FR"/>
        </w:rPr>
        <w:t>efforce d</w:t>
      </w:r>
      <w:r w:rsidR="0016034D">
        <w:rPr>
          <w:lang w:val="fr-FR"/>
        </w:rPr>
        <w:t>’</w:t>
      </w:r>
      <w:r w:rsidRPr="00300CE9">
        <w:rPr>
          <w:lang w:val="fr-FR"/>
        </w:rPr>
        <w:t>élargir l</w:t>
      </w:r>
      <w:r w:rsidR="0016034D">
        <w:rPr>
          <w:lang w:val="fr-FR"/>
        </w:rPr>
        <w:t>’</w:t>
      </w:r>
      <w:r w:rsidRPr="00300CE9">
        <w:rPr>
          <w:lang w:val="fr-FR"/>
        </w:rPr>
        <w:t xml:space="preserve">enregistrement des naissances, a pris la décision de </w:t>
      </w:r>
      <w:r w:rsidRPr="00300CE9">
        <w:rPr>
          <w:lang w:val="fr-FR"/>
        </w:rPr>
        <w:lastRenderedPageBreak/>
        <w:t>principe de veiller à ce que les naissances soient systématiquement enregistrées dans les établissements de soins de santé, à commencer par l</w:t>
      </w:r>
      <w:r w:rsidR="0016034D">
        <w:rPr>
          <w:lang w:val="fr-FR"/>
        </w:rPr>
        <w:t>’</w:t>
      </w:r>
      <w:r w:rsidRPr="00300CE9">
        <w:rPr>
          <w:lang w:val="fr-FR"/>
        </w:rPr>
        <w:t>hôpital public de Mbabane, déjà engagé dans le processus.</w:t>
      </w:r>
    </w:p>
    <w:p w14:paraId="24D07438" w14:textId="7BF2BB73" w:rsidR="00300CE9" w:rsidRPr="00300CE9" w:rsidRDefault="00300CE9" w:rsidP="00300CE9">
      <w:pPr>
        <w:pStyle w:val="SingleTxtG"/>
      </w:pPr>
      <w:r w:rsidRPr="00300CE9">
        <w:rPr>
          <w:lang w:val="fr-FR"/>
        </w:rPr>
        <w:t>19.</w:t>
      </w:r>
      <w:r w:rsidRPr="00300CE9">
        <w:rPr>
          <w:lang w:val="fr-FR"/>
        </w:rPr>
        <w:tab/>
        <w:t>À plus long terme, le projet de loi sur l</w:t>
      </w:r>
      <w:r w:rsidR="0016034D">
        <w:rPr>
          <w:lang w:val="fr-FR"/>
        </w:rPr>
        <w:t>’</w:t>
      </w:r>
      <w:r w:rsidRPr="00300CE9">
        <w:rPr>
          <w:lang w:val="fr-FR"/>
        </w:rPr>
        <w:t>enregistrement des faits d</w:t>
      </w:r>
      <w:r w:rsidR="0016034D">
        <w:rPr>
          <w:lang w:val="fr-FR"/>
        </w:rPr>
        <w:t>’</w:t>
      </w:r>
      <w:r w:rsidRPr="00300CE9">
        <w:rPr>
          <w:lang w:val="fr-FR"/>
        </w:rPr>
        <w:t>état civil et statistiques de l</w:t>
      </w:r>
      <w:r w:rsidR="0016034D">
        <w:rPr>
          <w:lang w:val="fr-FR"/>
        </w:rPr>
        <w:t>’</w:t>
      </w:r>
      <w:r w:rsidRPr="00300CE9">
        <w:rPr>
          <w:lang w:val="fr-FR"/>
        </w:rPr>
        <w:t>état civil assurera l</w:t>
      </w:r>
      <w:r w:rsidR="0016034D">
        <w:rPr>
          <w:lang w:val="fr-FR"/>
        </w:rPr>
        <w:t>’</w:t>
      </w:r>
      <w:r w:rsidRPr="00300CE9">
        <w:rPr>
          <w:lang w:val="fr-FR"/>
        </w:rPr>
        <w:t>harmonisation de l</w:t>
      </w:r>
      <w:r w:rsidR="0016034D">
        <w:rPr>
          <w:lang w:val="fr-FR"/>
        </w:rPr>
        <w:t>’</w:t>
      </w:r>
      <w:r w:rsidRPr="00300CE9">
        <w:rPr>
          <w:lang w:val="fr-FR"/>
        </w:rPr>
        <w:t>ensemble des textes législatifs en vigueur (loi de 2012 sur la protection et le bien-être des enfants, loi de 1983 sur les naissances, les mariages et les décès) affectant l</w:t>
      </w:r>
      <w:r w:rsidR="0016034D">
        <w:rPr>
          <w:lang w:val="fr-FR"/>
        </w:rPr>
        <w:t>’</w:t>
      </w:r>
      <w:r w:rsidRPr="00300CE9">
        <w:rPr>
          <w:lang w:val="fr-FR"/>
        </w:rPr>
        <w:t>accès à la nationalité et à la citoyenneté.</w:t>
      </w:r>
    </w:p>
    <w:p w14:paraId="6C074F99" w14:textId="1912801F" w:rsidR="00300CE9" w:rsidRPr="00300CE9" w:rsidRDefault="00300CE9" w:rsidP="00300CE9">
      <w:pPr>
        <w:pStyle w:val="SingleTxtG"/>
      </w:pPr>
      <w:r w:rsidRPr="00300CE9">
        <w:rPr>
          <w:lang w:val="fr-FR"/>
        </w:rPr>
        <w:t>20.</w:t>
      </w:r>
      <w:r w:rsidRPr="00300CE9">
        <w:rPr>
          <w:lang w:val="fr-FR"/>
        </w:rPr>
        <w:tab/>
        <w:t>Bien qu</w:t>
      </w:r>
      <w:r w:rsidR="0016034D">
        <w:rPr>
          <w:lang w:val="fr-FR"/>
        </w:rPr>
        <w:t>’</w:t>
      </w:r>
      <w:r w:rsidRPr="00300CE9">
        <w:rPr>
          <w:lang w:val="fr-FR"/>
        </w:rPr>
        <w:t>il n</w:t>
      </w:r>
      <w:r w:rsidR="0016034D">
        <w:rPr>
          <w:lang w:val="fr-FR"/>
        </w:rPr>
        <w:t>’</w:t>
      </w:r>
      <w:r w:rsidRPr="00300CE9">
        <w:rPr>
          <w:lang w:val="fr-FR"/>
        </w:rPr>
        <w:t>existe à l</w:t>
      </w:r>
      <w:r w:rsidR="0016034D">
        <w:rPr>
          <w:lang w:val="fr-FR"/>
        </w:rPr>
        <w:t>’</w:t>
      </w:r>
      <w:r w:rsidRPr="00300CE9">
        <w:rPr>
          <w:lang w:val="fr-FR"/>
        </w:rPr>
        <w:t>heure actuelle aucune structure publique de participation des enfants, l</w:t>
      </w:r>
      <w:r w:rsidR="0016034D">
        <w:rPr>
          <w:lang w:val="fr-FR"/>
        </w:rPr>
        <w:t>’</w:t>
      </w:r>
      <w:r w:rsidRPr="00300CE9">
        <w:rPr>
          <w:lang w:val="fr-FR"/>
        </w:rPr>
        <w:t>État partie reconnaît la nécessité de disposer de telles structures. S</w:t>
      </w:r>
      <w:r w:rsidR="0016034D">
        <w:rPr>
          <w:lang w:val="fr-FR"/>
        </w:rPr>
        <w:t>’</w:t>
      </w:r>
      <w:r w:rsidRPr="00300CE9">
        <w:rPr>
          <w:lang w:val="fr-FR"/>
        </w:rPr>
        <w:t>il n</w:t>
      </w:r>
      <w:r w:rsidR="0016034D">
        <w:rPr>
          <w:lang w:val="fr-FR"/>
        </w:rPr>
        <w:t>’</w:t>
      </w:r>
      <w:r w:rsidRPr="00300CE9">
        <w:rPr>
          <w:lang w:val="fr-FR"/>
        </w:rPr>
        <w:t>envisage pas encore de rétablir le Parlement des enfants, l</w:t>
      </w:r>
      <w:r w:rsidR="0016034D">
        <w:rPr>
          <w:lang w:val="fr-FR"/>
        </w:rPr>
        <w:t>’</w:t>
      </w:r>
      <w:r w:rsidRPr="00300CE9">
        <w:rPr>
          <w:lang w:val="fr-FR"/>
        </w:rPr>
        <w:t>Eswatini est ouvert à la discussion s</w:t>
      </w:r>
      <w:r w:rsidR="0016034D">
        <w:rPr>
          <w:lang w:val="fr-FR"/>
        </w:rPr>
        <w:t>’</w:t>
      </w:r>
      <w:r w:rsidRPr="00300CE9">
        <w:rPr>
          <w:lang w:val="fr-FR"/>
        </w:rPr>
        <w:t>agissant de l</w:t>
      </w:r>
      <w:r w:rsidR="0016034D">
        <w:rPr>
          <w:lang w:val="fr-FR"/>
        </w:rPr>
        <w:t>’</w:t>
      </w:r>
      <w:r w:rsidRPr="00300CE9">
        <w:rPr>
          <w:lang w:val="fr-FR"/>
        </w:rPr>
        <w:t>introduction d</w:t>
      </w:r>
      <w:r w:rsidR="0016034D">
        <w:rPr>
          <w:lang w:val="fr-FR"/>
        </w:rPr>
        <w:t>’</w:t>
      </w:r>
      <w:r w:rsidRPr="00300CE9">
        <w:rPr>
          <w:lang w:val="fr-FR"/>
        </w:rPr>
        <w:t>autres formes de participation des enfants fondées sur des normes internes et des pratiques coutumières.</w:t>
      </w:r>
    </w:p>
    <w:p w14:paraId="6F8596D1" w14:textId="7F372D83" w:rsidR="00300CE9" w:rsidRPr="00300CE9" w:rsidRDefault="00586A98" w:rsidP="00586A98">
      <w:pPr>
        <w:pStyle w:val="H1G"/>
      </w:pPr>
      <w:r>
        <w:rPr>
          <w:lang w:val="fr-FR"/>
        </w:rPr>
        <w:tab/>
      </w:r>
      <w:r w:rsidR="00300CE9" w:rsidRPr="00300CE9">
        <w:rPr>
          <w:lang w:val="fr-FR"/>
        </w:rPr>
        <w:t>G.</w:t>
      </w:r>
      <w:r w:rsidR="00300CE9" w:rsidRPr="00300CE9">
        <w:rPr>
          <w:lang w:val="fr-FR"/>
        </w:rPr>
        <w:tab/>
      </w:r>
      <w:r w:rsidR="00300CE9" w:rsidRPr="00300CE9">
        <w:rPr>
          <w:lang w:val="fr-FR"/>
        </w:rPr>
        <w:tab/>
        <w:t>Réponse au paragraphe 7 de la liste de points</w:t>
      </w:r>
    </w:p>
    <w:p w14:paraId="72F7C20A" w14:textId="0D762F65" w:rsidR="00300CE9" w:rsidRPr="00300CE9" w:rsidRDefault="00300CE9" w:rsidP="00300CE9">
      <w:pPr>
        <w:pStyle w:val="SingleTxtG"/>
      </w:pPr>
      <w:r w:rsidRPr="00300CE9">
        <w:rPr>
          <w:lang w:val="fr-FR"/>
        </w:rPr>
        <w:t>21.</w:t>
      </w:r>
      <w:r w:rsidRPr="00300CE9">
        <w:rPr>
          <w:lang w:val="fr-FR"/>
        </w:rPr>
        <w:tab/>
        <w:t>Dans le souci de renforcer les capacités du système national de surveillance, un consultant chargé d</w:t>
      </w:r>
      <w:r w:rsidR="0016034D">
        <w:rPr>
          <w:lang w:val="fr-FR"/>
        </w:rPr>
        <w:t>’</w:t>
      </w:r>
      <w:r w:rsidRPr="00300CE9">
        <w:rPr>
          <w:lang w:val="fr-FR"/>
        </w:rPr>
        <w:t>examiner et d</w:t>
      </w:r>
      <w:r w:rsidR="0016034D">
        <w:rPr>
          <w:lang w:val="fr-FR"/>
        </w:rPr>
        <w:t>’</w:t>
      </w:r>
      <w:r w:rsidRPr="00300CE9">
        <w:rPr>
          <w:lang w:val="fr-FR"/>
        </w:rPr>
        <w:t>évaluer les forces et les faiblesses de ce système a été engagé en 2018. Un rapport d</w:t>
      </w:r>
      <w:r w:rsidR="0016034D">
        <w:rPr>
          <w:lang w:val="fr-FR"/>
        </w:rPr>
        <w:t>’</w:t>
      </w:r>
      <w:r w:rsidRPr="00300CE9">
        <w:rPr>
          <w:lang w:val="fr-FR"/>
        </w:rPr>
        <w:t>évaluation assorti de recommandations a été présenté et distribué à toutes les parties prenantes. Actuellement, les recommandations sont en attente de mise en œuvre.</w:t>
      </w:r>
    </w:p>
    <w:p w14:paraId="27D7C901" w14:textId="55AEF8FF" w:rsidR="00300CE9" w:rsidRDefault="00300CE9" w:rsidP="00300CE9">
      <w:pPr>
        <w:pStyle w:val="SingleTxtG"/>
        <w:rPr>
          <w:lang w:val="fr-FR"/>
        </w:rPr>
      </w:pPr>
      <w:r w:rsidRPr="00300CE9">
        <w:rPr>
          <w:lang w:val="fr-FR"/>
        </w:rPr>
        <w:t>22.</w:t>
      </w:r>
      <w:r w:rsidRPr="00300CE9">
        <w:rPr>
          <w:lang w:val="fr-FR"/>
        </w:rPr>
        <w:tab/>
        <w:t>S</w:t>
      </w:r>
      <w:r w:rsidR="0016034D">
        <w:rPr>
          <w:lang w:val="fr-FR"/>
        </w:rPr>
        <w:t>’</w:t>
      </w:r>
      <w:r w:rsidRPr="00300CE9">
        <w:rPr>
          <w:lang w:val="fr-FR"/>
        </w:rPr>
        <w:t>agissant du plan d</w:t>
      </w:r>
      <w:r w:rsidR="0016034D">
        <w:rPr>
          <w:lang w:val="fr-FR"/>
        </w:rPr>
        <w:t>’</w:t>
      </w:r>
      <w:r w:rsidRPr="00300CE9">
        <w:rPr>
          <w:lang w:val="fr-FR"/>
        </w:rPr>
        <w:t>action pour la mise en œuvre de la Stratégie nationale de lutte contre la violence (2017-2022), l</w:t>
      </w:r>
      <w:r w:rsidR="0016034D">
        <w:rPr>
          <w:lang w:val="fr-FR"/>
        </w:rPr>
        <w:t>’</w:t>
      </w:r>
      <w:r w:rsidRPr="00300CE9">
        <w:rPr>
          <w:lang w:val="fr-FR"/>
        </w:rPr>
        <w:t>Eswatini a évalué le coût de la stratégie, qui fait actuellement l</w:t>
      </w:r>
      <w:r w:rsidR="0016034D">
        <w:rPr>
          <w:lang w:val="fr-FR"/>
        </w:rPr>
        <w:t>’</w:t>
      </w:r>
      <w:r w:rsidRPr="00300CE9">
        <w:rPr>
          <w:lang w:val="fr-FR"/>
        </w:rPr>
        <w:t>objet d</w:t>
      </w:r>
      <w:r w:rsidR="0016034D">
        <w:rPr>
          <w:lang w:val="fr-FR"/>
        </w:rPr>
        <w:t>’</w:t>
      </w:r>
      <w:r w:rsidRPr="00300CE9">
        <w:rPr>
          <w:lang w:val="fr-FR"/>
        </w:rPr>
        <w:t>une mise en œuvre progressive dont certaines étapes importantes ont été franchies. Il s</w:t>
      </w:r>
      <w:r w:rsidR="0016034D">
        <w:rPr>
          <w:lang w:val="fr-FR"/>
        </w:rPr>
        <w:t>’</w:t>
      </w:r>
      <w:r w:rsidRPr="00300CE9">
        <w:rPr>
          <w:lang w:val="fr-FR"/>
        </w:rPr>
        <w:t>agissait notamment de l</w:t>
      </w:r>
      <w:r w:rsidR="0016034D">
        <w:rPr>
          <w:lang w:val="fr-FR"/>
        </w:rPr>
        <w:t>’</w:t>
      </w:r>
      <w:r w:rsidRPr="00300CE9">
        <w:rPr>
          <w:lang w:val="fr-FR"/>
        </w:rPr>
        <w:t xml:space="preserve">élaboration, en 2018, et de la finalisation, en 2019, de principes directeurs multisectoriels pour la prise en charge des affaires de violence fondée sur le genre, de la création de </w:t>
      </w:r>
      <w:proofErr w:type="spellStart"/>
      <w:r w:rsidRPr="00300CE9">
        <w:rPr>
          <w:lang w:val="fr-FR"/>
        </w:rPr>
        <w:t>plateformes</w:t>
      </w:r>
      <w:proofErr w:type="spellEnd"/>
      <w:r w:rsidRPr="00300CE9">
        <w:rPr>
          <w:lang w:val="fr-FR"/>
        </w:rPr>
        <w:t xml:space="preserve"> de coordination sous la forme d</w:t>
      </w:r>
      <w:r w:rsidR="0016034D">
        <w:rPr>
          <w:lang w:val="fr-FR"/>
        </w:rPr>
        <w:t>’</w:t>
      </w:r>
      <w:r w:rsidRPr="00300CE9">
        <w:rPr>
          <w:lang w:val="fr-FR"/>
        </w:rPr>
        <w:t>une équipe spéciale de haut niveau sur la violence, d</w:t>
      </w:r>
      <w:r w:rsidR="0016034D">
        <w:rPr>
          <w:lang w:val="fr-FR"/>
        </w:rPr>
        <w:t>’</w:t>
      </w:r>
      <w:r w:rsidRPr="00300CE9">
        <w:rPr>
          <w:lang w:val="fr-FR"/>
        </w:rPr>
        <w:t>une équipe technique multisectorielle sur la violence au niveau national, et de réseaux régionaux d</w:t>
      </w:r>
      <w:r w:rsidR="0016034D">
        <w:rPr>
          <w:lang w:val="fr-FR"/>
        </w:rPr>
        <w:t>’</w:t>
      </w:r>
      <w:r w:rsidRPr="00300CE9">
        <w:rPr>
          <w:lang w:val="fr-FR"/>
        </w:rPr>
        <w:t>orientation en matière de violence fondée sur le genre, et de la promulgation de la loi de 2018 relative aux infractions sexuelles et à la violence familiale et du règlement d</w:t>
      </w:r>
      <w:r w:rsidR="0016034D">
        <w:rPr>
          <w:lang w:val="fr-FR"/>
        </w:rPr>
        <w:t>’</w:t>
      </w:r>
      <w:r w:rsidRPr="00300CE9">
        <w:rPr>
          <w:lang w:val="fr-FR"/>
        </w:rPr>
        <w:t>application qui s</w:t>
      </w:r>
      <w:r w:rsidR="0016034D">
        <w:rPr>
          <w:lang w:val="fr-FR"/>
        </w:rPr>
        <w:t>’</w:t>
      </w:r>
      <w:r w:rsidRPr="00300CE9">
        <w:rPr>
          <w:lang w:val="fr-FR"/>
        </w:rPr>
        <w:t>y rapporte. Des sessions de renforcement des capacités de lutte contre les infractions sexuelles et la violence familiale ont été organisées au profit des principaux organismes et ministères, parmi lesquels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5"/>
        <w:gridCol w:w="1645"/>
      </w:tblGrid>
      <w:tr w:rsidR="00586A98" w:rsidRPr="00586A98" w14:paraId="7C7D884D" w14:textId="77777777" w:rsidTr="00CD3247">
        <w:trPr>
          <w:cantSplit/>
          <w:tblHeader/>
        </w:trPr>
        <w:tc>
          <w:tcPr>
            <w:tcW w:w="5725" w:type="dxa"/>
            <w:tcBorders>
              <w:top w:val="single" w:sz="4" w:space="0" w:color="auto"/>
              <w:bottom w:val="single" w:sz="12" w:space="0" w:color="auto"/>
            </w:tcBorders>
            <w:shd w:val="clear" w:color="auto" w:fill="auto"/>
            <w:vAlign w:val="bottom"/>
          </w:tcPr>
          <w:p w14:paraId="67381E92" w14:textId="77777777" w:rsidR="00586A98" w:rsidRPr="00586A98" w:rsidRDefault="00586A98" w:rsidP="00586A98">
            <w:pPr>
              <w:suppressAutoHyphens w:val="0"/>
              <w:spacing w:before="80" w:after="80" w:line="200" w:lineRule="exact"/>
              <w:rPr>
                <w:i/>
                <w:sz w:val="16"/>
              </w:rPr>
            </w:pPr>
            <w:r w:rsidRPr="00586A98">
              <w:rPr>
                <w:i/>
                <w:sz w:val="16"/>
                <w:lang w:val="fr-FR"/>
              </w:rPr>
              <w:t>Secteur</w:t>
            </w:r>
          </w:p>
        </w:tc>
        <w:tc>
          <w:tcPr>
            <w:tcW w:w="1645" w:type="dxa"/>
            <w:tcBorders>
              <w:top w:val="single" w:sz="4" w:space="0" w:color="auto"/>
              <w:bottom w:val="single" w:sz="12" w:space="0" w:color="auto"/>
            </w:tcBorders>
            <w:shd w:val="clear" w:color="auto" w:fill="auto"/>
            <w:vAlign w:val="bottom"/>
          </w:tcPr>
          <w:p w14:paraId="6EF9B40F" w14:textId="3579F6E7" w:rsidR="00586A98" w:rsidRPr="00586A98" w:rsidRDefault="00586A98" w:rsidP="00586A98">
            <w:pPr>
              <w:suppressAutoHyphens w:val="0"/>
              <w:spacing w:before="80" w:after="80" w:line="200" w:lineRule="exact"/>
              <w:jc w:val="right"/>
              <w:rPr>
                <w:i/>
                <w:sz w:val="16"/>
              </w:rPr>
            </w:pPr>
            <w:r w:rsidRPr="00586A98">
              <w:rPr>
                <w:i/>
                <w:sz w:val="16"/>
                <w:lang w:val="fr-FR"/>
              </w:rPr>
              <w:t xml:space="preserve">Nombre </w:t>
            </w:r>
            <w:r w:rsidR="00CD3247">
              <w:rPr>
                <w:i/>
                <w:sz w:val="16"/>
                <w:lang w:val="fr-FR"/>
              </w:rPr>
              <w:br/>
            </w:r>
            <w:r w:rsidRPr="00586A98">
              <w:rPr>
                <w:i/>
                <w:sz w:val="16"/>
                <w:lang w:val="fr-FR"/>
              </w:rPr>
              <w:t>de fonctionnaires formés</w:t>
            </w:r>
          </w:p>
        </w:tc>
      </w:tr>
      <w:tr w:rsidR="00586A98" w:rsidRPr="00586A98" w14:paraId="0F3CD275" w14:textId="77777777" w:rsidTr="00CD3247">
        <w:trPr>
          <w:cantSplit/>
        </w:trPr>
        <w:tc>
          <w:tcPr>
            <w:tcW w:w="5725" w:type="dxa"/>
            <w:shd w:val="clear" w:color="auto" w:fill="auto"/>
          </w:tcPr>
          <w:p w14:paraId="41ADF399" w14:textId="77777777" w:rsidR="00586A98" w:rsidRPr="00586A98" w:rsidRDefault="00586A98" w:rsidP="00586A98">
            <w:pPr>
              <w:suppressAutoHyphens w:val="0"/>
              <w:spacing w:before="40" w:after="40" w:line="220" w:lineRule="exact"/>
              <w:rPr>
                <w:sz w:val="18"/>
              </w:rPr>
            </w:pPr>
            <w:r w:rsidRPr="00586A98">
              <w:rPr>
                <w:sz w:val="18"/>
                <w:lang w:val="fr-FR"/>
              </w:rPr>
              <w:t>Conseil consultatif du Roi</w:t>
            </w:r>
          </w:p>
        </w:tc>
        <w:tc>
          <w:tcPr>
            <w:tcW w:w="1645" w:type="dxa"/>
            <w:shd w:val="clear" w:color="auto" w:fill="auto"/>
            <w:vAlign w:val="bottom"/>
          </w:tcPr>
          <w:p w14:paraId="4966FE76" w14:textId="77777777" w:rsidR="00586A98" w:rsidRPr="00586A98" w:rsidRDefault="00586A98" w:rsidP="00586A98">
            <w:pPr>
              <w:suppressAutoHyphens w:val="0"/>
              <w:spacing w:before="40" w:after="40" w:line="220" w:lineRule="exact"/>
              <w:jc w:val="right"/>
              <w:rPr>
                <w:sz w:val="18"/>
              </w:rPr>
            </w:pPr>
            <w:r w:rsidRPr="00586A98">
              <w:rPr>
                <w:sz w:val="18"/>
                <w:lang w:val="fr-FR"/>
              </w:rPr>
              <w:t>20</w:t>
            </w:r>
          </w:p>
        </w:tc>
      </w:tr>
      <w:tr w:rsidR="00586A98" w:rsidRPr="00586A98" w14:paraId="23F15747" w14:textId="77777777" w:rsidTr="00CD3247">
        <w:trPr>
          <w:cantSplit/>
        </w:trPr>
        <w:tc>
          <w:tcPr>
            <w:tcW w:w="5725" w:type="dxa"/>
            <w:shd w:val="clear" w:color="auto" w:fill="auto"/>
          </w:tcPr>
          <w:p w14:paraId="2B6280F6" w14:textId="41698094" w:rsidR="00586A98" w:rsidRPr="00374638" w:rsidRDefault="00586A98" w:rsidP="00586A98">
            <w:pPr>
              <w:suppressAutoHyphens w:val="0"/>
              <w:spacing w:before="40" w:after="40" w:line="220" w:lineRule="exact"/>
              <w:rPr>
                <w:spacing w:val="-2"/>
                <w:sz w:val="18"/>
              </w:rPr>
            </w:pPr>
            <w:r w:rsidRPr="00374638">
              <w:rPr>
                <w:spacing w:val="-2"/>
                <w:sz w:val="18"/>
                <w:lang w:val="fr-FR"/>
              </w:rPr>
              <w:t>Commission du Cabinet du Vice-Premier Ministre (Sénat et Assemblée)</w:t>
            </w:r>
          </w:p>
        </w:tc>
        <w:tc>
          <w:tcPr>
            <w:tcW w:w="1645" w:type="dxa"/>
            <w:shd w:val="clear" w:color="auto" w:fill="auto"/>
            <w:vAlign w:val="bottom"/>
          </w:tcPr>
          <w:p w14:paraId="7CFA2884" w14:textId="77777777" w:rsidR="00586A98" w:rsidRPr="00586A98" w:rsidRDefault="00586A98" w:rsidP="00586A98">
            <w:pPr>
              <w:suppressAutoHyphens w:val="0"/>
              <w:spacing w:before="40" w:after="40" w:line="220" w:lineRule="exact"/>
              <w:jc w:val="right"/>
              <w:rPr>
                <w:sz w:val="18"/>
              </w:rPr>
            </w:pPr>
            <w:r w:rsidRPr="00586A98">
              <w:rPr>
                <w:sz w:val="18"/>
                <w:lang w:val="fr-FR"/>
              </w:rPr>
              <w:t>20</w:t>
            </w:r>
          </w:p>
        </w:tc>
      </w:tr>
      <w:tr w:rsidR="00586A98" w:rsidRPr="00586A98" w14:paraId="1759A394" w14:textId="77777777" w:rsidTr="00CD3247">
        <w:trPr>
          <w:cantSplit/>
        </w:trPr>
        <w:tc>
          <w:tcPr>
            <w:tcW w:w="5725" w:type="dxa"/>
            <w:shd w:val="clear" w:color="auto" w:fill="auto"/>
          </w:tcPr>
          <w:p w14:paraId="7CADF410" w14:textId="77777777" w:rsidR="00586A98" w:rsidRPr="00586A98" w:rsidRDefault="00586A98" w:rsidP="00586A98">
            <w:pPr>
              <w:suppressAutoHyphens w:val="0"/>
              <w:spacing w:before="40" w:after="40" w:line="220" w:lineRule="exact"/>
              <w:rPr>
                <w:sz w:val="18"/>
              </w:rPr>
            </w:pPr>
            <w:r w:rsidRPr="00586A98">
              <w:rPr>
                <w:sz w:val="18"/>
                <w:lang w:val="fr-FR"/>
              </w:rPr>
              <w:t>Police</w:t>
            </w:r>
          </w:p>
        </w:tc>
        <w:tc>
          <w:tcPr>
            <w:tcW w:w="1645" w:type="dxa"/>
            <w:shd w:val="clear" w:color="auto" w:fill="auto"/>
            <w:vAlign w:val="bottom"/>
          </w:tcPr>
          <w:p w14:paraId="38790FA3" w14:textId="77777777" w:rsidR="00586A98" w:rsidRPr="00586A98" w:rsidRDefault="00586A98" w:rsidP="00586A98">
            <w:pPr>
              <w:suppressAutoHyphens w:val="0"/>
              <w:spacing w:before="40" w:after="40" w:line="220" w:lineRule="exact"/>
              <w:jc w:val="right"/>
              <w:rPr>
                <w:sz w:val="18"/>
              </w:rPr>
            </w:pPr>
            <w:r w:rsidRPr="00586A98">
              <w:rPr>
                <w:sz w:val="18"/>
                <w:lang w:val="fr-FR"/>
              </w:rPr>
              <w:t>120</w:t>
            </w:r>
          </w:p>
        </w:tc>
      </w:tr>
      <w:tr w:rsidR="00586A98" w:rsidRPr="00586A98" w14:paraId="0864D10C" w14:textId="77777777" w:rsidTr="00CD3247">
        <w:trPr>
          <w:cantSplit/>
        </w:trPr>
        <w:tc>
          <w:tcPr>
            <w:tcW w:w="5725" w:type="dxa"/>
            <w:shd w:val="clear" w:color="auto" w:fill="auto"/>
          </w:tcPr>
          <w:p w14:paraId="64E5238E" w14:textId="77777777" w:rsidR="00586A98" w:rsidRPr="00586A98" w:rsidRDefault="00586A98" w:rsidP="00586A98">
            <w:pPr>
              <w:suppressAutoHyphens w:val="0"/>
              <w:spacing w:before="40" w:after="40" w:line="220" w:lineRule="exact"/>
              <w:rPr>
                <w:sz w:val="18"/>
              </w:rPr>
            </w:pPr>
            <w:r w:rsidRPr="00586A98">
              <w:rPr>
                <w:sz w:val="18"/>
                <w:lang w:val="fr-FR"/>
              </w:rPr>
              <w:t>Santé</w:t>
            </w:r>
          </w:p>
        </w:tc>
        <w:tc>
          <w:tcPr>
            <w:tcW w:w="1645" w:type="dxa"/>
            <w:shd w:val="clear" w:color="auto" w:fill="auto"/>
            <w:vAlign w:val="bottom"/>
          </w:tcPr>
          <w:p w14:paraId="4591E0AB" w14:textId="77777777" w:rsidR="00586A98" w:rsidRPr="00586A98" w:rsidRDefault="00586A98" w:rsidP="00586A98">
            <w:pPr>
              <w:suppressAutoHyphens w:val="0"/>
              <w:spacing w:before="40" w:after="40" w:line="220" w:lineRule="exact"/>
              <w:jc w:val="right"/>
              <w:rPr>
                <w:sz w:val="18"/>
              </w:rPr>
            </w:pPr>
            <w:r w:rsidRPr="00586A98">
              <w:rPr>
                <w:sz w:val="18"/>
                <w:lang w:val="fr-FR"/>
              </w:rPr>
              <w:t>80</w:t>
            </w:r>
          </w:p>
        </w:tc>
      </w:tr>
      <w:tr w:rsidR="00586A98" w:rsidRPr="00586A98" w14:paraId="6FB66546" w14:textId="77777777" w:rsidTr="00CD3247">
        <w:trPr>
          <w:cantSplit/>
        </w:trPr>
        <w:tc>
          <w:tcPr>
            <w:tcW w:w="5725" w:type="dxa"/>
            <w:shd w:val="clear" w:color="auto" w:fill="auto"/>
          </w:tcPr>
          <w:p w14:paraId="1EB4736E" w14:textId="77777777" w:rsidR="00586A98" w:rsidRPr="00586A98" w:rsidRDefault="00586A98" w:rsidP="00586A98">
            <w:pPr>
              <w:suppressAutoHyphens w:val="0"/>
              <w:spacing w:before="40" w:after="40" w:line="220" w:lineRule="exact"/>
              <w:rPr>
                <w:sz w:val="18"/>
              </w:rPr>
            </w:pPr>
            <w:r w:rsidRPr="00586A98">
              <w:rPr>
                <w:sz w:val="18"/>
                <w:lang w:val="fr-FR"/>
              </w:rPr>
              <w:t>Protection sociale</w:t>
            </w:r>
          </w:p>
        </w:tc>
        <w:tc>
          <w:tcPr>
            <w:tcW w:w="1645" w:type="dxa"/>
            <w:shd w:val="clear" w:color="auto" w:fill="auto"/>
            <w:vAlign w:val="bottom"/>
          </w:tcPr>
          <w:p w14:paraId="0BBD1409" w14:textId="77777777" w:rsidR="00586A98" w:rsidRPr="00586A98" w:rsidRDefault="00586A98" w:rsidP="00586A98">
            <w:pPr>
              <w:suppressAutoHyphens w:val="0"/>
              <w:spacing w:before="40" w:after="40" w:line="220" w:lineRule="exact"/>
              <w:jc w:val="right"/>
              <w:rPr>
                <w:sz w:val="18"/>
              </w:rPr>
            </w:pPr>
            <w:r w:rsidRPr="00586A98">
              <w:rPr>
                <w:sz w:val="18"/>
                <w:lang w:val="fr-FR"/>
              </w:rPr>
              <w:t>60</w:t>
            </w:r>
          </w:p>
        </w:tc>
      </w:tr>
      <w:tr w:rsidR="00586A98" w:rsidRPr="00586A98" w14:paraId="7CECDEE3" w14:textId="77777777" w:rsidTr="00CD3247">
        <w:trPr>
          <w:cantSplit/>
        </w:trPr>
        <w:tc>
          <w:tcPr>
            <w:tcW w:w="5725" w:type="dxa"/>
            <w:shd w:val="clear" w:color="auto" w:fill="auto"/>
          </w:tcPr>
          <w:p w14:paraId="43581DA0" w14:textId="77777777" w:rsidR="00586A98" w:rsidRPr="00586A98" w:rsidRDefault="00586A98" w:rsidP="00586A98">
            <w:pPr>
              <w:suppressAutoHyphens w:val="0"/>
              <w:spacing w:before="40" w:after="40" w:line="220" w:lineRule="exact"/>
              <w:rPr>
                <w:sz w:val="18"/>
              </w:rPr>
            </w:pPr>
            <w:r w:rsidRPr="00586A98">
              <w:rPr>
                <w:sz w:val="18"/>
                <w:lang w:val="fr-FR"/>
              </w:rPr>
              <w:t>Enseignants</w:t>
            </w:r>
          </w:p>
        </w:tc>
        <w:tc>
          <w:tcPr>
            <w:tcW w:w="1645" w:type="dxa"/>
            <w:shd w:val="clear" w:color="auto" w:fill="auto"/>
            <w:vAlign w:val="bottom"/>
          </w:tcPr>
          <w:p w14:paraId="26754BE2" w14:textId="77777777" w:rsidR="00586A98" w:rsidRPr="00586A98" w:rsidRDefault="00586A98" w:rsidP="00586A98">
            <w:pPr>
              <w:suppressAutoHyphens w:val="0"/>
              <w:spacing w:before="40" w:after="40" w:line="220" w:lineRule="exact"/>
              <w:jc w:val="right"/>
              <w:rPr>
                <w:sz w:val="18"/>
              </w:rPr>
            </w:pPr>
            <w:r w:rsidRPr="00586A98">
              <w:rPr>
                <w:sz w:val="18"/>
                <w:lang w:val="fr-FR"/>
              </w:rPr>
              <w:t>120</w:t>
            </w:r>
          </w:p>
        </w:tc>
      </w:tr>
      <w:tr w:rsidR="00586A98" w:rsidRPr="00586A98" w14:paraId="19AFA518" w14:textId="77777777" w:rsidTr="00CD3247">
        <w:trPr>
          <w:cantSplit/>
        </w:trPr>
        <w:tc>
          <w:tcPr>
            <w:tcW w:w="5725" w:type="dxa"/>
            <w:shd w:val="clear" w:color="auto" w:fill="auto"/>
          </w:tcPr>
          <w:p w14:paraId="262F96BD" w14:textId="77777777" w:rsidR="00586A98" w:rsidRPr="00586A98" w:rsidRDefault="00586A98" w:rsidP="00586A98">
            <w:pPr>
              <w:suppressAutoHyphens w:val="0"/>
              <w:spacing w:before="40" w:after="40" w:line="220" w:lineRule="exact"/>
              <w:rPr>
                <w:sz w:val="18"/>
              </w:rPr>
            </w:pPr>
            <w:r w:rsidRPr="00586A98">
              <w:rPr>
                <w:sz w:val="18"/>
                <w:lang w:val="fr-FR"/>
              </w:rPr>
              <w:t>Chefs traditionnels</w:t>
            </w:r>
          </w:p>
        </w:tc>
        <w:tc>
          <w:tcPr>
            <w:tcW w:w="1645" w:type="dxa"/>
            <w:shd w:val="clear" w:color="auto" w:fill="auto"/>
            <w:vAlign w:val="bottom"/>
          </w:tcPr>
          <w:p w14:paraId="0AB69646" w14:textId="77777777" w:rsidR="00586A98" w:rsidRPr="00586A98" w:rsidRDefault="00586A98" w:rsidP="00586A98">
            <w:pPr>
              <w:suppressAutoHyphens w:val="0"/>
              <w:spacing w:before="40" w:after="40" w:line="220" w:lineRule="exact"/>
              <w:jc w:val="right"/>
              <w:rPr>
                <w:sz w:val="18"/>
              </w:rPr>
            </w:pPr>
            <w:r w:rsidRPr="00586A98">
              <w:rPr>
                <w:sz w:val="18"/>
                <w:lang w:val="fr-FR"/>
              </w:rPr>
              <w:t>300</w:t>
            </w:r>
          </w:p>
        </w:tc>
      </w:tr>
      <w:tr w:rsidR="00586A98" w:rsidRPr="00586A98" w14:paraId="706BDB92" w14:textId="77777777" w:rsidTr="00CD3247">
        <w:trPr>
          <w:cantSplit/>
        </w:trPr>
        <w:tc>
          <w:tcPr>
            <w:tcW w:w="5725" w:type="dxa"/>
            <w:shd w:val="clear" w:color="auto" w:fill="auto"/>
          </w:tcPr>
          <w:p w14:paraId="025D3CE6" w14:textId="479883B3" w:rsidR="00586A98" w:rsidRPr="00586A98" w:rsidRDefault="00586A98" w:rsidP="00586A98">
            <w:pPr>
              <w:suppressAutoHyphens w:val="0"/>
              <w:spacing w:before="40" w:after="40" w:line="220" w:lineRule="exact"/>
              <w:rPr>
                <w:sz w:val="18"/>
              </w:rPr>
            </w:pPr>
            <w:r w:rsidRPr="00586A98">
              <w:rPr>
                <w:sz w:val="18"/>
                <w:lang w:val="fr-FR"/>
              </w:rPr>
              <w:t xml:space="preserve">Parlementaires </w:t>
            </w:r>
            <w:r>
              <w:rPr>
                <w:sz w:val="18"/>
                <w:lang w:val="fr-FR"/>
              </w:rPr>
              <w:t>−</w:t>
            </w:r>
            <w:r w:rsidRPr="00586A98">
              <w:rPr>
                <w:sz w:val="18"/>
                <w:lang w:val="fr-FR"/>
              </w:rPr>
              <w:t xml:space="preserve"> Secteur de l</w:t>
            </w:r>
            <w:r w:rsidR="0016034D">
              <w:rPr>
                <w:sz w:val="18"/>
                <w:lang w:val="fr-FR"/>
              </w:rPr>
              <w:t>’</w:t>
            </w:r>
            <w:r w:rsidRPr="00586A98">
              <w:rPr>
                <w:sz w:val="18"/>
                <w:lang w:val="fr-FR"/>
              </w:rPr>
              <w:t>enfance, groupe parlementaire des femmes</w:t>
            </w:r>
          </w:p>
        </w:tc>
        <w:tc>
          <w:tcPr>
            <w:tcW w:w="1645" w:type="dxa"/>
            <w:shd w:val="clear" w:color="auto" w:fill="auto"/>
            <w:vAlign w:val="bottom"/>
          </w:tcPr>
          <w:p w14:paraId="4DF5F95A" w14:textId="77777777" w:rsidR="00586A98" w:rsidRPr="00586A98" w:rsidRDefault="00586A98" w:rsidP="00586A98">
            <w:pPr>
              <w:suppressAutoHyphens w:val="0"/>
              <w:spacing w:before="40" w:after="40" w:line="220" w:lineRule="exact"/>
              <w:jc w:val="right"/>
              <w:rPr>
                <w:sz w:val="18"/>
              </w:rPr>
            </w:pPr>
            <w:r w:rsidRPr="00586A98">
              <w:rPr>
                <w:sz w:val="18"/>
                <w:lang w:val="fr-FR"/>
              </w:rPr>
              <w:t>40</w:t>
            </w:r>
          </w:p>
        </w:tc>
      </w:tr>
      <w:tr w:rsidR="00586A98" w:rsidRPr="00586A98" w14:paraId="6D75250B" w14:textId="77777777" w:rsidTr="00CD3247">
        <w:trPr>
          <w:cantSplit/>
        </w:trPr>
        <w:tc>
          <w:tcPr>
            <w:tcW w:w="5725" w:type="dxa"/>
            <w:shd w:val="clear" w:color="auto" w:fill="auto"/>
          </w:tcPr>
          <w:p w14:paraId="74D353C4" w14:textId="77777777" w:rsidR="00586A98" w:rsidRPr="00586A98" w:rsidRDefault="00586A98" w:rsidP="00586A98">
            <w:pPr>
              <w:suppressAutoHyphens w:val="0"/>
              <w:spacing w:before="40" w:after="40" w:line="220" w:lineRule="exact"/>
              <w:rPr>
                <w:sz w:val="18"/>
              </w:rPr>
            </w:pPr>
            <w:r w:rsidRPr="00586A98">
              <w:rPr>
                <w:sz w:val="18"/>
                <w:lang w:val="fr-FR"/>
              </w:rPr>
              <w:t>Eswatini Bank (secteur privé)</w:t>
            </w:r>
          </w:p>
        </w:tc>
        <w:tc>
          <w:tcPr>
            <w:tcW w:w="1645" w:type="dxa"/>
            <w:shd w:val="clear" w:color="auto" w:fill="auto"/>
            <w:vAlign w:val="bottom"/>
          </w:tcPr>
          <w:p w14:paraId="6A417D69" w14:textId="77777777" w:rsidR="00586A98" w:rsidRPr="00586A98" w:rsidRDefault="00586A98" w:rsidP="00586A98">
            <w:pPr>
              <w:suppressAutoHyphens w:val="0"/>
              <w:spacing w:before="40" w:after="40" w:line="220" w:lineRule="exact"/>
              <w:jc w:val="right"/>
              <w:rPr>
                <w:sz w:val="18"/>
              </w:rPr>
            </w:pPr>
            <w:r w:rsidRPr="00586A98">
              <w:rPr>
                <w:sz w:val="18"/>
                <w:lang w:val="fr-FR"/>
              </w:rPr>
              <w:t>90</w:t>
            </w:r>
          </w:p>
        </w:tc>
      </w:tr>
      <w:tr w:rsidR="00586A98" w:rsidRPr="00586A98" w14:paraId="65D3FD44" w14:textId="77777777" w:rsidTr="00CD3247">
        <w:trPr>
          <w:cantSplit/>
        </w:trPr>
        <w:tc>
          <w:tcPr>
            <w:tcW w:w="5725" w:type="dxa"/>
            <w:shd w:val="clear" w:color="auto" w:fill="auto"/>
          </w:tcPr>
          <w:p w14:paraId="421B1985" w14:textId="77777777" w:rsidR="00586A98" w:rsidRPr="00586A98" w:rsidRDefault="00586A98" w:rsidP="00586A98">
            <w:pPr>
              <w:suppressAutoHyphens w:val="0"/>
              <w:spacing w:before="40" w:after="40" w:line="220" w:lineRule="exact"/>
              <w:rPr>
                <w:sz w:val="18"/>
              </w:rPr>
            </w:pPr>
            <w:r w:rsidRPr="00586A98">
              <w:rPr>
                <w:sz w:val="18"/>
                <w:lang w:val="fr-FR"/>
              </w:rPr>
              <w:t>Procureurs</w:t>
            </w:r>
          </w:p>
        </w:tc>
        <w:tc>
          <w:tcPr>
            <w:tcW w:w="1645" w:type="dxa"/>
            <w:shd w:val="clear" w:color="auto" w:fill="auto"/>
            <w:vAlign w:val="bottom"/>
          </w:tcPr>
          <w:p w14:paraId="24AEED58" w14:textId="77777777" w:rsidR="00586A98" w:rsidRPr="00586A98" w:rsidRDefault="00586A98" w:rsidP="00586A98">
            <w:pPr>
              <w:suppressAutoHyphens w:val="0"/>
              <w:spacing w:before="40" w:after="40" w:line="220" w:lineRule="exact"/>
              <w:jc w:val="right"/>
              <w:rPr>
                <w:sz w:val="18"/>
              </w:rPr>
            </w:pPr>
            <w:r w:rsidRPr="00586A98">
              <w:rPr>
                <w:sz w:val="18"/>
                <w:lang w:val="fr-FR"/>
              </w:rPr>
              <w:t>80</w:t>
            </w:r>
          </w:p>
        </w:tc>
      </w:tr>
      <w:tr w:rsidR="00586A98" w:rsidRPr="00586A98" w14:paraId="7EC7AC0E" w14:textId="77777777" w:rsidTr="00CD3247">
        <w:trPr>
          <w:cantSplit/>
        </w:trPr>
        <w:tc>
          <w:tcPr>
            <w:tcW w:w="5725" w:type="dxa"/>
            <w:tcBorders>
              <w:bottom w:val="single" w:sz="4" w:space="0" w:color="auto"/>
            </w:tcBorders>
            <w:shd w:val="clear" w:color="auto" w:fill="auto"/>
          </w:tcPr>
          <w:p w14:paraId="10A811AB" w14:textId="77777777" w:rsidR="00586A98" w:rsidRPr="00586A98" w:rsidRDefault="00586A98" w:rsidP="00586A98">
            <w:pPr>
              <w:suppressAutoHyphens w:val="0"/>
              <w:spacing w:before="40" w:after="40" w:line="220" w:lineRule="exact"/>
              <w:rPr>
                <w:sz w:val="18"/>
              </w:rPr>
            </w:pPr>
            <w:r w:rsidRPr="00586A98">
              <w:rPr>
                <w:sz w:val="18"/>
                <w:lang w:val="fr-FR"/>
              </w:rPr>
              <w:t>Gardiens de la communauté</w:t>
            </w:r>
          </w:p>
        </w:tc>
        <w:tc>
          <w:tcPr>
            <w:tcW w:w="1645" w:type="dxa"/>
            <w:tcBorders>
              <w:bottom w:val="single" w:sz="4" w:space="0" w:color="auto"/>
            </w:tcBorders>
            <w:shd w:val="clear" w:color="auto" w:fill="auto"/>
            <w:vAlign w:val="bottom"/>
          </w:tcPr>
          <w:p w14:paraId="1ABA792E" w14:textId="77777777" w:rsidR="00586A98" w:rsidRPr="00586A98" w:rsidRDefault="00586A98" w:rsidP="00586A98">
            <w:pPr>
              <w:suppressAutoHyphens w:val="0"/>
              <w:spacing w:before="40" w:after="40" w:line="220" w:lineRule="exact"/>
              <w:jc w:val="right"/>
              <w:rPr>
                <w:sz w:val="18"/>
              </w:rPr>
            </w:pPr>
            <w:r w:rsidRPr="00586A98">
              <w:rPr>
                <w:sz w:val="18"/>
                <w:lang w:val="fr-FR"/>
              </w:rPr>
              <w:t>1 843</w:t>
            </w:r>
          </w:p>
        </w:tc>
      </w:tr>
      <w:tr w:rsidR="00586A98" w:rsidRPr="00586A98" w14:paraId="23C750D2" w14:textId="77777777" w:rsidTr="00CD3247">
        <w:trPr>
          <w:cantSplit/>
        </w:trPr>
        <w:tc>
          <w:tcPr>
            <w:tcW w:w="5725" w:type="dxa"/>
            <w:tcBorders>
              <w:top w:val="single" w:sz="4" w:space="0" w:color="auto"/>
              <w:bottom w:val="single" w:sz="12" w:space="0" w:color="auto"/>
            </w:tcBorders>
            <w:shd w:val="clear" w:color="auto" w:fill="auto"/>
          </w:tcPr>
          <w:p w14:paraId="4D2086D4" w14:textId="77777777" w:rsidR="00586A98" w:rsidRPr="00586A98" w:rsidRDefault="00586A98" w:rsidP="00586A98">
            <w:pPr>
              <w:suppressAutoHyphens w:val="0"/>
              <w:spacing w:before="80" w:after="80" w:line="220" w:lineRule="exact"/>
              <w:ind w:left="283"/>
              <w:rPr>
                <w:b/>
                <w:bCs/>
                <w:sz w:val="18"/>
              </w:rPr>
            </w:pPr>
            <w:r w:rsidRPr="00586A98">
              <w:rPr>
                <w:b/>
                <w:bCs/>
                <w:sz w:val="18"/>
                <w:lang w:val="fr-FR"/>
              </w:rPr>
              <w:t>Total</w:t>
            </w:r>
          </w:p>
        </w:tc>
        <w:tc>
          <w:tcPr>
            <w:tcW w:w="1645" w:type="dxa"/>
            <w:tcBorders>
              <w:top w:val="single" w:sz="4" w:space="0" w:color="auto"/>
              <w:bottom w:val="single" w:sz="12" w:space="0" w:color="auto"/>
            </w:tcBorders>
            <w:shd w:val="clear" w:color="auto" w:fill="auto"/>
            <w:vAlign w:val="bottom"/>
          </w:tcPr>
          <w:p w14:paraId="73E142A9" w14:textId="77777777" w:rsidR="00586A98" w:rsidRPr="00586A98" w:rsidRDefault="00586A98" w:rsidP="00586A98">
            <w:pPr>
              <w:suppressAutoHyphens w:val="0"/>
              <w:spacing w:before="80" w:after="80" w:line="220" w:lineRule="exact"/>
              <w:jc w:val="right"/>
              <w:rPr>
                <w:b/>
                <w:bCs/>
                <w:sz w:val="18"/>
              </w:rPr>
            </w:pPr>
            <w:r w:rsidRPr="00586A98">
              <w:rPr>
                <w:b/>
                <w:bCs/>
                <w:sz w:val="18"/>
                <w:lang w:val="fr-FR"/>
              </w:rPr>
              <w:t>2 773</w:t>
            </w:r>
          </w:p>
        </w:tc>
      </w:tr>
    </w:tbl>
    <w:p w14:paraId="1FE87692" w14:textId="465AB354" w:rsidR="00586A98" w:rsidRPr="00BF64A4" w:rsidRDefault="00586A98" w:rsidP="00374638">
      <w:pPr>
        <w:pStyle w:val="SingleTxtG"/>
        <w:spacing w:before="120"/>
      </w:pPr>
      <w:r>
        <w:rPr>
          <w:lang w:val="fr-FR"/>
        </w:rPr>
        <w:t>23.</w:t>
      </w:r>
      <w:r>
        <w:rPr>
          <w:lang w:val="fr-FR"/>
        </w:rPr>
        <w:tab/>
        <w:t>Le Ministère de l</w:t>
      </w:r>
      <w:r w:rsidR="0016034D">
        <w:rPr>
          <w:lang w:val="fr-FR"/>
        </w:rPr>
        <w:t>’</w:t>
      </w:r>
      <w:r>
        <w:rPr>
          <w:lang w:val="fr-FR"/>
        </w:rPr>
        <w:t>éducation et de la formation a enregistré un total de 31 signalements d</w:t>
      </w:r>
      <w:r w:rsidR="0016034D">
        <w:rPr>
          <w:lang w:val="fr-FR"/>
        </w:rPr>
        <w:t>’</w:t>
      </w:r>
      <w:r>
        <w:rPr>
          <w:lang w:val="fr-FR"/>
        </w:rPr>
        <w:t>actes de violence par l</w:t>
      </w:r>
      <w:r w:rsidR="0016034D">
        <w:rPr>
          <w:lang w:val="fr-FR"/>
        </w:rPr>
        <w:t>’</w:t>
      </w:r>
      <w:r>
        <w:rPr>
          <w:lang w:val="fr-FR"/>
        </w:rPr>
        <w:t>intermédiaire de sa ligne téléphonique gratuite. Ces dossiers sont confiés à des agents d</w:t>
      </w:r>
      <w:r w:rsidR="0016034D">
        <w:rPr>
          <w:lang w:val="fr-FR"/>
        </w:rPr>
        <w:t>’</w:t>
      </w:r>
      <w:r>
        <w:rPr>
          <w:lang w:val="fr-FR"/>
        </w:rPr>
        <w:t>orientation régionaux chargés d</w:t>
      </w:r>
      <w:r w:rsidR="0016034D">
        <w:rPr>
          <w:lang w:val="fr-FR"/>
        </w:rPr>
        <w:t>’</w:t>
      </w:r>
      <w:r>
        <w:rPr>
          <w:lang w:val="fr-FR"/>
        </w:rPr>
        <w:t>en assurer le suivi.</w:t>
      </w:r>
    </w:p>
    <w:p w14:paraId="34198C5E" w14:textId="08FCF825" w:rsidR="00586A98" w:rsidRPr="00BF64A4" w:rsidRDefault="00586A98" w:rsidP="00374638">
      <w:pPr>
        <w:pStyle w:val="H1G"/>
      </w:pPr>
      <w:r>
        <w:rPr>
          <w:lang w:val="fr-FR"/>
        </w:rPr>
        <w:lastRenderedPageBreak/>
        <w:tab/>
        <w:t>H.</w:t>
      </w:r>
      <w:r>
        <w:rPr>
          <w:lang w:val="fr-FR"/>
        </w:rPr>
        <w:tab/>
      </w:r>
      <w:r>
        <w:rPr>
          <w:lang w:val="fr-FR"/>
        </w:rPr>
        <w:tab/>
        <w:t xml:space="preserve">Réponse </w:t>
      </w:r>
      <w:r w:rsidRPr="00586A98">
        <w:t>au</w:t>
      </w:r>
      <w:r>
        <w:rPr>
          <w:lang w:val="fr-FR"/>
        </w:rPr>
        <w:t xml:space="preserve"> </w:t>
      </w:r>
      <w:r w:rsidRPr="00374638">
        <w:t>paragraphe</w:t>
      </w:r>
      <w:r>
        <w:rPr>
          <w:lang w:val="fr-FR"/>
        </w:rPr>
        <w:t> 8 de la liste de points</w:t>
      </w:r>
    </w:p>
    <w:p w14:paraId="532AB702" w14:textId="0020560C" w:rsidR="00586A98" w:rsidRPr="00BF64A4" w:rsidRDefault="00586A98" w:rsidP="00586A98">
      <w:pPr>
        <w:pStyle w:val="SingleTxtG"/>
      </w:pPr>
      <w:r>
        <w:rPr>
          <w:lang w:val="fr-FR"/>
        </w:rPr>
        <w:t>24.</w:t>
      </w:r>
      <w:r>
        <w:rPr>
          <w:lang w:val="fr-FR"/>
        </w:rPr>
        <w:tab/>
        <w:t xml:space="preserve">Les zones urbaines, </w:t>
      </w:r>
      <w:proofErr w:type="spellStart"/>
      <w:r>
        <w:rPr>
          <w:lang w:val="fr-FR"/>
        </w:rPr>
        <w:t>périurbaines</w:t>
      </w:r>
      <w:proofErr w:type="spellEnd"/>
      <w:r>
        <w:rPr>
          <w:lang w:val="fr-FR"/>
        </w:rPr>
        <w:t xml:space="preserve"> et rurales disposent de structures d</w:t>
      </w:r>
      <w:r w:rsidR="0016034D">
        <w:rPr>
          <w:lang w:val="fr-FR"/>
        </w:rPr>
        <w:t>’</w:t>
      </w:r>
      <w:r>
        <w:rPr>
          <w:lang w:val="fr-FR"/>
        </w:rPr>
        <w:t>accueil de jour. Il s</w:t>
      </w:r>
      <w:r w:rsidR="0016034D">
        <w:rPr>
          <w:lang w:val="fr-FR"/>
        </w:rPr>
        <w:t>’</w:t>
      </w:r>
      <w:r>
        <w:rPr>
          <w:lang w:val="fr-FR"/>
        </w:rPr>
        <w:t>agit d</w:t>
      </w:r>
      <w:r w:rsidR="0016034D">
        <w:rPr>
          <w:lang w:val="fr-FR"/>
        </w:rPr>
        <w:t>’</w:t>
      </w:r>
      <w:r>
        <w:rPr>
          <w:lang w:val="fr-FR"/>
        </w:rPr>
        <w:t>établissements privés ; le Gouvernement n</w:t>
      </w:r>
      <w:r w:rsidR="0016034D">
        <w:rPr>
          <w:lang w:val="fr-FR"/>
        </w:rPr>
        <w:t>’</w:t>
      </w:r>
      <w:r>
        <w:rPr>
          <w:lang w:val="fr-FR"/>
        </w:rPr>
        <w:t>a donc que peu de contrôle sur leur présence et leurs activités. Le Gouvernement prévoit par ailleurs un dispositif de protection de remplacement pour les enfants victimes de maltraitance ou de négligence. Il n</w:t>
      </w:r>
      <w:r w:rsidR="0016034D">
        <w:rPr>
          <w:lang w:val="fr-FR"/>
        </w:rPr>
        <w:t>’</w:t>
      </w:r>
      <w:r>
        <w:rPr>
          <w:lang w:val="fr-FR"/>
        </w:rPr>
        <w:t>existe qu</w:t>
      </w:r>
      <w:r w:rsidR="0016034D">
        <w:rPr>
          <w:lang w:val="fr-FR"/>
        </w:rPr>
        <w:t>’</w:t>
      </w:r>
      <w:r>
        <w:rPr>
          <w:lang w:val="fr-FR"/>
        </w:rPr>
        <w:t>un centre de transition régi par le Gouvernement ; il peut accueillir 12 enfants. Les orphelinats offrent une alternative. Il s</w:t>
      </w:r>
      <w:r w:rsidR="0016034D">
        <w:rPr>
          <w:lang w:val="fr-FR"/>
        </w:rPr>
        <w:t>’</w:t>
      </w:r>
      <w:r>
        <w:rPr>
          <w:lang w:val="fr-FR"/>
        </w:rPr>
        <w:t>agit également d</w:t>
      </w:r>
      <w:r w:rsidR="0016034D">
        <w:rPr>
          <w:lang w:val="fr-FR"/>
        </w:rPr>
        <w:t>’</w:t>
      </w:r>
      <w:r>
        <w:rPr>
          <w:lang w:val="fr-FR"/>
        </w:rPr>
        <w:t>établissements privés répartis sur l</w:t>
      </w:r>
      <w:r w:rsidR="0016034D">
        <w:rPr>
          <w:lang w:val="fr-FR"/>
        </w:rPr>
        <w:t>’</w:t>
      </w:r>
      <w:r>
        <w:rPr>
          <w:lang w:val="fr-FR"/>
        </w:rPr>
        <w:t xml:space="preserve">ensemble du territoire. La région de </w:t>
      </w:r>
      <w:proofErr w:type="spellStart"/>
      <w:r>
        <w:rPr>
          <w:lang w:val="fr-FR"/>
        </w:rPr>
        <w:t>Manzini</w:t>
      </w:r>
      <w:proofErr w:type="spellEnd"/>
      <w:r>
        <w:rPr>
          <w:lang w:val="fr-FR"/>
        </w:rPr>
        <w:t xml:space="preserve"> compte 8 orphelinats, </w:t>
      </w:r>
      <w:proofErr w:type="spellStart"/>
      <w:r>
        <w:rPr>
          <w:lang w:val="fr-FR"/>
        </w:rPr>
        <w:t>Hhohho</w:t>
      </w:r>
      <w:proofErr w:type="spellEnd"/>
      <w:r w:rsidR="00374638">
        <w:rPr>
          <w:lang w:val="fr-FR"/>
        </w:rPr>
        <w:t xml:space="preserve"> </w:t>
      </w:r>
      <w:r>
        <w:rPr>
          <w:lang w:val="fr-FR"/>
        </w:rPr>
        <w:t xml:space="preserve">10, </w:t>
      </w:r>
      <w:proofErr w:type="spellStart"/>
      <w:r>
        <w:rPr>
          <w:lang w:val="fr-FR"/>
        </w:rPr>
        <w:t>Shiselweni</w:t>
      </w:r>
      <w:proofErr w:type="spellEnd"/>
      <w:r w:rsidR="00374638">
        <w:rPr>
          <w:lang w:val="fr-FR"/>
        </w:rPr>
        <w:t xml:space="preserve"> </w:t>
      </w:r>
      <w:r>
        <w:rPr>
          <w:lang w:val="fr-FR"/>
        </w:rPr>
        <w:t xml:space="preserve">8 et </w:t>
      </w:r>
      <w:proofErr w:type="spellStart"/>
      <w:r>
        <w:rPr>
          <w:lang w:val="fr-FR"/>
        </w:rPr>
        <w:t>Lobombo</w:t>
      </w:r>
      <w:proofErr w:type="spellEnd"/>
      <w:r>
        <w:rPr>
          <w:lang w:val="fr-FR"/>
        </w:rPr>
        <w:t> 3. Au total, ces établissements hébergent 1</w:t>
      </w:r>
      <w:r w:rsidR="00374638">
        <w:rPr>
          <w:lang w:val="fr-FR"/>
        </w:rPr>
        <w:t> </w:t>
      </w:r>
      <w:r>
        <w:rPr>
          <w:lang w:val="fr-FR"/>
        </w:rPr>
        <w:t>670 enfants.</w:t>
      </w:r>
    </w:p>
    <w:p w14:paraId="28BB9ECC" w14:textId="7B3FD7C2" w:rsidR="00586A98" w:rsidRPr="00BF64A4" w:rsidRDefault="00586A98" w:rsidP="00586A98">
      <w:pPr>
        <w:pStyle w:val="SingleTxtG"/>
      </w:pPr>
      <w:r>
        <w:rPr>
          <w:lang w:val="fr-FR"/>
        </w:rPr>
        <w:t>25.</w:t>
      </w:r>
      <w:r>
        <w:rPr>
          <w:lang w:val="fr-FR"/>
        </w:rPr>
        <w:tab/>
        <w:t>L</w:t>
      </w:r>
      <w:r w:rsidR="0016034D">
        <w:rPr>
          <w:lang w:val="fr-FR"/>
        </w:rPr>
        <w:t>’</w:t>
      </w:r>
      <w:r>
        <w:rPr>
          <w:lang w:val="fr-FR"/>
        </w:rPr>
        <w:t xml:space="preserve">État partie a porté le nombre de centres polyvalents de 1 à 3. Ces centres intégralement financés par des fonds publics sont situés dans des établissements de soins de santé, à savoir le Raleigh </w:t>
      </w:r>
      <w:proofErr w:type="spellStart"/>
      <w:r>
        <w:rPr>
          <w:lang w:val="fr-FR"/>
        </w:rPr>
        <w:t>Fitkin</w:t>
      </w:r>
      <w:proofErr w:type="spellEnd"/>
      <w:r>
        <w:rPr>
          <w:lang w:val="fr-FR"/>
        </w:rPr>
        <w:t xml:space="preserve"> </w:t>
      </w:r>
      <w:proofErr w:type="spellStart"/>
      <w:r>
        <w:rPr>
          <w:lang w:val="fr-FR"/>
        </w:rPr>
        <w:t>Memorial</w:t>
      </w:r>
      <w:proofErr w:type="spellEnd"/>
      <w:r>
        <w:rPr>
          <w:lang w:val="fr-FR"/>
        </w:rPr>
        <w:t xml:space="preserve"> Hospital (RFM) dans la région de </w:t>
      </w:r>
      <w:proofErr w:type="spellStart"/>
      <w:r>
        <w:rPr>
          <w:lang w:val="fr-FR"/>
        </w:rPr>
        <w:t>Manzini</w:t>
      </w:r>
      <w:proofErr w:type="spellEnd"/>
      <w:r>
        <w:rPr>
          <w:lang w:val="fr-FR"/>
        </w:rPr>
        <w:t>, l</w:t>
      </w:r>
      <w:r w:rsidR="0016034D">
        <w:rPr>
          <w:lang w:val="fr-FR"/>
        </w:rPr>
        <w:t>’</w:t>
      </w:r>
      <w:r>
        <w:rPr>
          <w:lang w:val="fr-FR"/>
        </w:rPr>
        <w:t xml:space="preserve">hôpital public de Mbabane dans la région de </w:t>
      </w:r>
      <w:proofErr w:type="spellStart"/>
      <w:r>
        <w:rPr>
          <w:lang w:val="fr-FR"/>
        </w:rPr>
        <w:t>Hhohho</w:t>
      </w:r>
      <w:proofErr w:type="spellEnd"/>
      <w:r>
        <w:rPr>
          <w:lang w:val="fr-FR"/>
        </w:rPr>
        <w:t xml:space="preserve">, et le </w:t>
      </w:r>
      <w:proofErr w:type="spellStart"/>
      <w:r>
        <w:rPr>
          <w:lang w:val="fr-FR"/>
        </w:rPr>
        <w:t>Lubombo</w:t>
      </w:r>
      <w:proofErr w:type="spellEnd"/>
      <w:r>
        <w:rPr>
          <w:lang w:val="fr-FR"/>
        </w:rPr>
        <w:t xml:space="preserve"> </w:t>
      </w:r>
      <w:proofErr w:type="spellStart"/>
      <w:r>
        <w:rPr>
          <w:lang w:val="fr-FR"/>
        </w:rPr>
        <w:t>Referrals</w:t>
      </w:r>
      <w:proofErr w:type="spellEnd"/>
      <w:r>
        <w:rPr>
          <w:lang w:val="fr-FR"/>
        </w:rPr>
        <w:t xml:space="preserve"> Hospital dans la région de </w:t>
      </w:r>
      <w:proofErr w:type="spellStart"/>
      <w:r>
        <w:rPr>
          <w:lang w:val="fr-FR"/>
        </w:rPr>
        <w:t>Lubombo</w:t>
      </w:r>
      <w:proofErr w:type="spellEnd"/>
      <w:r>
        <w:rPr>
          <w:lang w:val="fr-FR"/>
        </w:rPr>
        <w:t>. Depuis le dernier rapport, deux centres polyvalents supplémentaires ont été créés et mis en service dans deux autres régions.</w:t>
      </w:r>
    </w:p>
    <w:p w14:paraId="40C7AE22" w14:textId="5217A137" w:rsidR="00586A98" w:rsidRPr="00BF64A4" w:rsidRDefault="00586A98" w:rsidP="00586A98">
      <w:pPr>
        <w:pStyle w:val="H1G"/>
      </w:pPr>
      <w:r>
        <w:rPr>
          <w:lang w:val="fr-FR"/>
        </w:rPr>
        <w:tab/>
        <w:t>I.</w:t>
      </w:r>
      <w:r>
        <w:rPr>
          <w:lang w:val="fr-FR"/>
        </w:rPr>
        <w:tab/>
      </w:r>
      <w:r>
        <w:rPr>
          <w:lang w:val="fr-FR"/>
        </w:rPr>
        <w:tab/>
        <w:t xml:space="preserve">Réponse au </w:t>
      </w:r>
      <w:r w:rsidRPr="00586A98">
        <w:t>paragraphe</w:t>
      </w:r>
      <w:r>
        <w:rPr>
          <w:lang w:val="fr-FR"/>
        </w:rPr>
        <w:t> 9 de la liste de points</w:t>
      </w:r>
    </w:p>
    <w:p w14:paraId="477026C4" w14:textId="24E13373" w:rsidR="00586A98" w:rsidRPr="00BF64A4" w:rsidRDefault="00586A98" w:rsidP="00586A98">
      <w:pPr>
        <w:pStyle w:val="SingleTxtG"/>
      </w:pPr>
      <w:r>
        <w:rPr>
          <w:lang w:val="fr-FR"/>
        </w:rPr>
        <w:t>26.</w:t>
      </w:r>
      <w:r>
        <w:rPr>
          <w:lang w:val="fr-FR"/>
        </w:rPr>
        <w:tab/>
        <w:t>Le Plan d</w:t>
      </w:r>
      <w:r w:rsidR="0016034D">
        <w:rPr>
          <w:lang w:val="fr-FR"/>
        </w:rPr>
        <w:t>’</w:t>
      </w:r>
      <w:r>
        <w:rPr>
          <w:lang w:val="fr-FR"/>
        </w:rPr>
        <w:t>action national en faveur des personnes handicapées pour la période 2018</w:t>
      </w:r>
      <w:r>
        <w:rPr>
          <w:lang w:val="fr-FR"/>
        </w:rPr>
        <w:noBreakHyphen/>
        <w:t>2022 a été chiffré, mis à jour et lancé en 2018, mais sa pleine mise en œuvre est conditionnée par la création des différentes structures que prévoit la loi de 2018 relative aux personnes handicapées.</w:t>
      </w:r>
    </w:p>
    <w:p w14:paraId="348C13EE" w14:textId="0188E941" w:rsidR="00586A98" w:rsidRPr="00BF64A4" w:rsidRDefault="00586A98" w:rsidP="00586A98">
      <w:pPr>
        <w:pStyle w:val="SingleTxtG"/>
      </w:pPr>
      <w:r>
        <w:rPr>
          <w:lang w:val="fr-FR"/>
        </w:rPr>
        <w:t>27.</w:t>
      </w:r>
      <w:r>
        <w:rPr>
          <w:lang w:val="fr-FR"/>
        </w:rPr>
        <w:tab/>
        <w:t>En termes de ressources humaines et financières, l</w:t>
      </w:r>
      <w:r w:rsidR="0016034D">
        <w:rPr>
          <w:lang w:val="fr-FR"/>
        </w:rPr>
        <w:t>’</w:t>
      </w:r>
      <w:r>
        <w:rPr>
          <w:lang w:val="fr-FR"/>
        </w:rPr>
        <w:t>effectif de l</w:t>
      </w:r>
      <w:r w:rsidR="0016034D">
        <w:rPr>
          <w:lang w:val="fr-FR"/>
        </w:rPr>
        <w:t>’</w:t>
      </w:r>
      <w:r>
        <w:rPr>
          <w:lang w:val="fr-FR"/>
        </w:rPr>
        <w:t>Unité du handicap compte actuellement trois agents : un directeur de programme et deux interprètes en langue des signes. Dans le souci de garantir la pleine exécution du mandat de l</w:t>
      </w:r>
      <w:r w:rsidR="0016034D">
        <w:rPr>
          <w:lang w:val="fr-FR"/>
        </w:rPr>
        <w:t>’</w:t>
      </w:r>
      <w:r>
        <w:rPr>
          <w:lang w:val="fr-FR"/>
        </w:rPr>
        <w:t>Unité, le Cabinet du Vice-Premier Ministre demande au Ministère des services publics de créer les postes nécessaires au recrutement d</w:t>
      </w:r>
      <w:r w:rsidR="0016034D">
        <w:rPr>
          <w:lang w:val="fr-FR"/>
        </w:rPr>
        <w:t>’</w:t>
      </w:r>
      <w:r>
        <w:rPr>
          <w:lang w:val="fr-FR"/>
        </w:rPr>
        <w:t>agents supplémentaires.</w:t>
      </w:r>
    </w:p>
    <w:p w14:paraId="7CE56C6C" w14:textId="5A8620E6" w:rsidR="00586A98" w:rsidRPr="00BF64A4" w:rsidRDefault="00586A98" w:rsidP="00586A98">
      <w:pPr>
        <w:pStyle w:val="SingleTxtG"/>
      </w:pPr>
      <w:r>
        <w:rPr>
          <w:lang w:val="fr-FR"/>
        </w:rPr>
        <w:t>28.</w:t>
      </w:r>
      <w:r>
        <w:rPr>
          <w:lang w:val="fr-FR"/>
        </w:rPr>
        <w:tab/>
        <w:t>En ce qui concerne son financement, l</w:t>
      </w:r>
      <w:r w:rsidR="0016034D">
        <w:rPr>
          <w:lang w:val="fr-FR"/>
        </w:rPr>
        <w:t>’</w:t>
      </w:r>
      <w:r>
        <w:rPr>
          <w:lang w:val="fr-FR"/>
        </w:rPr>
        <w:t>Unité s</w:t>
      </w:r>
      <w:r w:rsidR="0016034D">
        <w:rPr>
          <w:lang w:val="fr-FR"/>
        </w:rPr>
        <w:t>’</w:t>
      </w:r>
      <w:r>
        <w:rPr>
          <w:lang w:val="fr-FR"/>
        </w:rPr>
        <w:t>est vu allouer un budget de 3,5 millions d</w:t>
      </w:r>
      <w:r w:rsidR="0016034D">
        <w:rPr>
          <w:lang w:val="fr-FR"/>
        </w:rPr>
        <w:t>’</w:t>
      </w:r>
      <w:r>
        <w:rPr>
          <w:lang w:val="fr-FR"/>
        </w:rPr>
        <w:t>euros pour 2020/21. Une partie de ce budget (1,4 million d</w:t>
      </w:r>
      <w:r w:rsidR="0016034D">
        <w:rPr>
          <w:lang w:val="fr-FR"/>
        </w:rPr>
        <w:t>’</w:t>
      </w:r>
      <w:r>
        <w:rPr>
          <w:lang w:val="fr-FR"/>
        </w:rPr>
        <w:t>euros) est consacrée à l</w:t>
      </w:r>
      <w:r w:rsidR="0016034D">
        <w:rPr>
          <w:lang w:val="fr-FR"/>
        </w:rPr>
        <w:t>’</w:t>
      </w:r>
      <w:r>
        <w:rPr>
          <w:lang w:val="fr-FR"/>
        </w:rPr>
        <w:t>achat de fournitures, dispositifs adaptatifs et équipements d</w:t>
      </w:r>
      <w:r w:rsidR="0016034D">
        <w:rPr>
          <w:lang w:val="fr-FR"/>
        </w:rPr>
        <w:t>’</w:t>
      </w:r>
      <w:r>
        <w:rPr>
          <w:lang w:val="fr-FR"/>
        </w:rPr>
        <w:t>assistance destinés aux personnes handicapées, 200 000 euros étant affectés à l</w:t>
      </w:r>
      <w:r w:rsidR="0016034D">
        <w:rPr>
          <w:lang w:val="fr-FR"/>
        </w:rPr>
        <w:t>’</w:t>
      </w:r>
      <w:r>
        <w:rPr>
          <w:lang w:val="fr-FR"/>
        </w:rPr>
        <w:t>établissement, par l</w:t>
      </w:r>
      <w:r w:rsidR="0016034D">
        <w:rPr>
          <w:lang w:val="fr-FR"/>
        </w:rPr>
        <w:t>’</w:t>
      </w:r>
      <w:r>
        <w:rPr>
          <w:lang w:val="fr-FR"/>
        </w:rPr>
        <w:t>Unité, de rapports sur la mise en œuvre de la Convention des Nations Unies relative aux droits des personnes handicapées. L</w:t>
      </w:r>
      <w:r w:rsidR="0016034D">
        <w:rPr>
          <w:lang w:val="fr-FR"/>
        </w:rPr>
        <w:t>’</w:t>
      </w:r>
      <w:r>
        <w:rPr>
          <w:lang w:val="fr-FR"/>
        </w:rPr>
        <w:t>État partie accorde également des subventions à 6 180 personnes handicapées sur une base trimestrielle.</w:t>
      </w:r>
    </w:p>
    <w:p w14:paraId="087D58B5" w14:textId="33662486" w:rsidR="00586A98" w:rsidRPr="00BF64A4" w:rsidRDefault="00586A98" w:rsidP="00586A98">
      <w:pPr>
        <w:pStyle w:val="H1G"/>
      </w:pPr>
      <w:r>
        <w:rPr>
          <w:lang w:val="fr-FR"/>
        </w:rPr>
        <w:tab/>
        <w:t>J.</w:t>
      </w:r>
      <w:r>
        <w:rPr>
          <w:lang w:val="fr-FR"/>
        </w:rPr>
        <w:tab/>
      </w:r>
      <w:r>
        <w:rPr>
          <w:lang w:val="fr-FR"/>
        </w:rPr>
        <w:tab/>
        <w:t>Réponse au paragraphe 10 de la liste de points</w:t>
      </w:r>
    </w:p>
    <w:p w14:paraId="4BC0D9C4" w14:textId="612FE528" w:rsidR="00586A98" w:rsidRPr="00BF64A4" w:rsidRDefault="00586A98" w:rsidP="00586A98">
      <w:pPr>
        <w:pStyle w:val="SingleTxtG"/>
      </w:pPr>
      <w:r>
        <w:rPr>
          <w:lang w:val="fr-FR"/>
        </w:rPr>
        <w:t>29.</w:t>
      </w:r>
      <w:r>
        <w:rPr>
          <w:lang w:val="fr-FR"/>
        </w:rPr>
        <w:tab/>
        <w:t>Pour lutter contre le retard de croissance, l</w:t>
      </w:r>
      <w:r w:rsidR="0016034D">
        <w:rPr>
          <w:lang w:val="fr-FR"/>
        </w:rPr>
        <w:t>’</w:t>
      </w:r>
      <w:r>
        <w:rPr>
          <w:lang w:val="fr-FR"/>
        </w:rPr>
        <w:t>État partie, par l</w:t>
      </w:r>
      <w:r w:rsidR="0016034D">
        <w:rPr>
          <w:lang w:val="fr-FR"/>
        </w:rPr>
        <w:t>’</w:t>
      </w:r>
      <w:r>
        <w:rPr>
          <w:lang w:val="fr-FR"/>
        </w:rPr>
        <w:t>intermédiaire de son Ministère de la santé, a élaboré à l</w:t>
      </w:r>
      <w:r w:rsidR="0016034D">
        <w:rPr>
          <w:lang w:val="fr-FR"/>
        </w:rPr>
        <w:t>’</w:t>
      </w:r>
      <w:r>
        <w:rPr>
          <w:lang w:val="fr-FR"/>
        </w:rPr>
        <w:t>intention des structures pertinentes des principes directeurs et des guides pratiques pour l</w:t>
      </w:r>
      <w:r w:rsidR="0016034D">
        <w:rPr>
          <w:lang w:val="fr-FR"/>
        </w:rPr>
        <w:t>’</w:t>
      </w:r>
      <w:r>
        <w:rPr>
          <w:lang w:val="fr-FR"/>
        </w:rPr>
        <w:t>accompagnement des femmes enceintes en matière de nutrition. Diverses mesures sont prise pour améliorer la nutrition chez les femmes enceintes et leurs bébés, ce qui contribuera à réduire le taux élevé de retard de croissance. On citera notamment l</w:t>
      </w:r>
      <w:r w:rsidR="0016034D">
        <w:rPr>
          <w:lang w:val="fr-FR"/>
        </w:rPr>
        <w:t>’</w:t>
      </w:r>
      <w:r>
        <w:rPr>
          <w:lang w:val="fr-FR"/>
        </w:rPr>
        <w:t>éducation sanitaire et la promotion de bonnes pratiques en matière d</w:t>
      </w:r>
      <w:r w:rsidR="0016034D">
        <w:rPr>
          <w:lang w:val="fr-FR"/>
        </w:rPr>
        <w:t>’</w:t>
      </w:r>
      <w:r>
        <w:rPr>
          <w:lang w:val="fr-FR"/>
        </w:rPr>
        <w:t>alimentation des nourrissons et des jeunes enfants, la prestation de services intégrés de suivi et de promotion de la croissance au niveau communautaire, la prévention et la lutte contre les carences en micronutriments, la fourniture aux femmes enceintes et aux mères allaitantes de services d</w:t>
      </w:r>
      <w:r w:rsidR="0016034D">
        <w:rPr>
          <w:lang w:val="fr-FR"/>
        </w:rPr>
        <w:t>’</w:t>
      </w:r>
      <w:r>
        <w:rPr>
          <w:lang w:val="fr-FR"/>
        </w:rPr>
        <w:t>accompagnement en matière de nutrition, et la mise en œuvre d</w:t>
      </w:r>
      <w:r w:rsidR="0016034D">
        <w:rPr>
          <w:lang w:val="fr-FR"/>
        </w:rPr>
        <w:t>’</w:t>
      </w:r>
      <w:r>
        <w:rPr>
          <w:lang w:val="fr-FR"/>
        </w:rPr>
        <w:t>une thérapie nutritionnelle pour les enfants souffrant de malnutrition.</w:t>
      </w:r>
    </w:p>
    <w:p w14:paraId="406F0F04" w14:textId="2B043CDA" w:rsidR="00586A98" w:rsidRPr="00BF64A4" w:rsidRDefault="00586A98" w:rsidP="00586A98">
      <w:pPr>
        <w:pStyle w:val="SingleTxtG"/>
      </w:pPr>
      <w:r>
        <w:rPr>
          <w:lang w:val="fr-FR"/>
        </w:rPr>
        <w:t>30.</w:t>
      </w:r>
      <w:r>
        <w:rPr>
          <w:lang w:val="fr-FR"/>
        </w:rPr>
        <w:tab/>
        <w:t>Le Ministère de l</w:t>
      </w:r>
      <w:r w:rsidR="0016034D">
        <w:rPr>
          <w:lang w:val="fr-FR"/>
        </w:rPr>
        <w:t>’</w:t>
      </w:r>
      <w:r>
        <w:rPr>
          <w:lang w:val="fr-FR"/>
        </w:rPr>
        <w:t>agriculture a élaboré le plan d</w:t>
      </w:r>
      <w:r w:rsidR="0016034D">
        <w:rPr>
          <w:lang w:val="fr-FR"/>
        </w:rPr>
        <w:t>’</w:t>
      </w:r>
      <w:r>
        <w:rPr>
          <w:lang w:val="fr-FR"/>
        </w:rPr>
        <w:t>intégration de l</w:t>
      </w:r>
      <w:r w:rsidR="0016034D">
        <w:rPr>
          <w:lang w:val="fr-FR"/>
        </w:rPr>
        <w:t>’</w:t>
      </w:r>
      <w:r>
        <w:rPr>
          <w:lang w:val="fr-FR"/>
        </w:rPr>
        <w:t>alimentation et de la nutrition pour la période 2019-2023, qui vise à encourager la prise en compte des questions de nutrition dans l</w:t>
      </w:r>
      <w:r w:rsidR="0016034D">
        <w:rPr>
          <w:lang w:val="fr-FR"/>
        </w:rPr>
        <w:t>’</w:t>
      </w:r>
      <w:r>
        <w:rPr>
          <w:lang w:val="fr-FR"/>
        </w:rPr>
        <w:t>agriculture. Ce plan en faveur de l</w:t>
      </w:r>
      <w:r w:rsidR="0016034D">
        <w:rPr>
          <w:lang w:val="fr-FR"/>
        </w:rPr>
        <w:t>’</w:t>
      </w:r>
      <w:r>
        <w:rPr>
          <w:lang w:val="fr-FR"/>
        </w:rPr>
        <w:t xml:space="preserve">amélioration de la situation nutritionnelle dans le pays comporte </w:t>
      </w:r>
      <w:r w:rsidR="00374638">
        <w:rPr>
          <w:lang w:val="fr-FR"/>
        </w:rPr>
        <w:t>huit</w:t>
      </w:r>
      <w:r>
        <w:rPr>
          <w:lang w:val="fr-FR"/>
        </w:rPr>
        <w:t xml:space="preserve"> domaines d</w:t>
      </w:r>
      <w:r w:rsidR="0016034D">
        <w:rPr>
          <w:lang w:val="fr-FR"/>
        </w:rPr>
        <w:t>’</w:t>
      </w:r>
      <w:r>
        <w:rPr>
          <w:lang w:val="fr-FR"/>
        </w:rPr>
        <w:t>intervention appelés à renforcer la résilience des exploitations familiales. Il s</w:t>
      </w:r>
      <w:r w:rsidR="0016034D">
        <w:rPr>
          <w:lang w:val="fr-FR"/>
        </w:rPr>
        <w:t>’</w:t>
      </w:r>
      <w:r>
        <w:rPr>
          <w:lang w:val="fr-FR"/>
        </w:rPr>
        <w:t>agit notamment de promouvoir les arbres et jardins alimentaires, les jardins potagers et le petit élevage, l</w:t>
      </w:r>
      <w:r w:rsidR="0016034D">
        <w:rPr>
          <w:lang w:val="fr-FR"/>
        </w:rPr>
        <w:t>’</w:t>
      </w:r>
      <w:r>
        <w:rPr>
          <w:lang w:val="fr-FR"/>
        </w:rPr>
        <w:t>assainissement et l</w:t>
      </w:r>
      <w:r w:rsidR="0016034D">
        <w:rPr>
          <w:lang w:val="fr-FR"/>
        </w:rPr>
        <w:t>’</w:t>
      </w:r>
      <w:r>
        <w:rPr>
          <w:lang w:val="fr-FR"/>
        </w:rPr>
        <w:t>hygiène, la transformation et la conservation des denrées alimentaires par l</w:t>
      </w:r>
      <w:r w:rsidR="0016034D">
        <w:rPr>
          <w:lang w:val="fr-FR"/>
        </w:rPr>
        <w:t>’</w:t>
      </w:r>
      <w:r>
        <w:rPr>
          <w:lang w:val="fr-FR"/>
        </w:rPr>
        <w:t>intermédiaire de l</w:t>
      </w:r>
      <w:r w:rsidR="0016034D">
        <w:rPr>
          <w:lang w:val="fr-FR"/>
        </w:rPr>
        <w:t>’</w:t>
      </w:r>
      <w:r>
        <w:rPr>
          <w:lang w:val="fr-FR"/>
        </w:rPr>
        <w:t xml:space="preserve">initiative </w:t>
      </w:r>
      <w:r>
        <w:rPr>
          <w:lang w:val="fr-FR"/>
        </w:rPr>
        <w:lastRenderedPageBreak/>
        <w:t>«</w:t>
      </w:r>
      <w:r w:rsidR="00F4085F">
        <w:rPr>
          <w:lang w:val="fr-FR"/>
        </w:rPr>
        <w:t> </w:t>
      </w:r>
      <w:r>
        <w:rPr>
          <w:lang w:val="fr-FR"/>
        </w:rPr>
        <w:t xml:space="preserve">One </w:t>
      </w:r>
      <w:proofErr w:type="spellStart"/>
      <w:r>
        <w:rPr>
          <w:lang w:val="fr-FR"/>
        </w:rPr>
        <w:t>Household</w:t>
      </w:r>
      <w:proofErr w:type="spellEnd"/>
      <w:r>
        <w:rPr>
          <w:lang w:val="fr-FR"/>
        </w:rPr>
        <w:t xml:space="preserve"> One Enterprise</w:t>
      </w:r>
      <w:r w:rsidR="00F4085F">
        <w:rPr>
          <w:lang w:val="fr-FR"/>
        </w:rPr>
        <w:t> </w:t>
      </w:r>
      <w:r>
        <w:rPr>
          <w:lang w:val="fr-FR"/>
        </w:rPr>
        <w:t>» (un ménage, une entreprise), et la diversification des cultures au niveau des ménages. Les programmes susmentionnés devraient permettre de réduire la prévalence du retard de croissance et l</w:t>
      </w:r>
      <w:r w:rsidR="0016034D">
        <w:rPr>
          <w:lang w:val="fr-FR"/>
        </w:rPr>
        <w:t>’</w:t>
      </w:r>
      <w:r>
        <w:rPr>
          <w:lang w:val="fr-FR"/>
        </w:rPr>
        <w:t>insécurité alimentaire tout en bénéficiant à 125 000 ménages au minimum.</w:t>
      </w:r>
    </w:p>
    <w:p w14:paraId="7F9FEBFC" w14:textId="5C9F31CA" w:rsidR="00586A98" w:rsidRPr="00BF64A4" w:rsidRDefault="00586A98" w:rsidP="00586A98">
      <w:pPr>
        <w:pStyle w:val="SingleTxtG"/>
      </w:pPr>
      <w:r w:rsidRPr="00374638">
        <w:rPr>
          <w:lang w:val="fr-FR"/>
        </w:rPr>
        <w:t>31.</w:t>
      </w:r>
      <w:r w:rsidRPr="00374638">
        <w:rPr>
          <w:lang w:val="fr-FR"/>
        </w:rPr>
        <w:tab/>
        <w:t>Pour remédier au taux élevé de grossesses précoces, l</w:t>
      </w:r>
      <w:r w:rsidR="0016034D" w:rsidRPr="00374638">
        <w:rPr>
          <w:lang w:val="fr-FR"/>
        </w:rPr>
        <w:t>’</w:t>
      </w:r>
      <w:r w:rsidRPr="00374638">
        <w:rPr>
          <w:lang w:val="fr-FR"/>
        </w:rPr>
        <w:t>État partie met en œuvre diverses mesures visant à endiguer le phénomène. Le Ministère de la santé a par exemple formé un certain nombre de professionnels de la santé à la fourniture de services de qualité adaptés aux jeunes à tous les niveaux du dispositif de prestations sanitaires. Le Royaume a défini des normes adaptées aux adolescents et aux jeunes afin de mesurer l</w:t>
      </w:r>
      <w:r w:rsidR="0016034D" w:rsidRPr="00374638">
        <w:rPr>
          <w:lang w:val="fr-FR"/>
        </w:rPr>
        <w:t>’</w:t>
      </w:r>
      <w:r w:rsidRPr="00374638">
        <w:rPr>
          <w:lang w:val="fr-FR"/>
        </w:rPr>
        <w:t>accueil qui leur est réservé dans les établissements de soins de santé et de leur garantir l</w:t>
      </w:r>
      <w:r w:rsidR="0016034D" w:rsidRPr="00374638">
        <w:rPr>
          <w:lang w:val="fr-FR"/>
        </w:rPr>
        <w:t>’</w:t>
      </w:r>
      <w:r w:rsidRPr="00374638">
        <w:rPr>
          <w:lang w:val="fr-FR"/>
        </w:rPr>
        <w:t>accès aux services et à l</w:t>
      </w:r>
      <w:r w:rsidR="0016034D" w:rsidRPr="00374638">
        <w:rPr>
          <w:lang w:val="fr-FR"/>
        </w:rPr>
        <w:t>’</w:t>
      </w:r>
      <w:r w:rsidRPr="00374638">
        <w:rPr>
          <w:lang w:val="fr-FR"/>
        </w:rPr>
        <w:t>information en matière de santé sexuelle et procréative. En 2018, des clubs d</w:t>
      </w:r>
      <w:r w:rsidR="0016034D" w:rsidRPr="00374638">
        <w:rPr>
          <w:lang w:val="fr-FR"/>
        </w:rPr>
        <w:t>’</w:t>
      </w:r>
      <w:r w:rsidRPr="00374638">
        <w:rPr>
          <w:lang w:val="fr-FR"/>
        </w:rPr>
        <w:t>autonomisation ont été créés da</w:t>
      </w:r>
      <w:r>
        <w:rPr>
          <w:lang w:val="fr-FR"/>
        </w:rPr>
        <w:t>ns 37 écoles primaires et 19 écoles secondaires. L</w:t>
      </w:r>
      <w:r w:rsidR="0016034D">
        <w:rPr>
          <w:lang w:val="fr-FR"/>
        </w:rPr>
        <w:t>’</w:t>
      </w:r>
      <w:r>
        <w:rPr>
          <w:lang w:val="fr-FR"/>
        </w:rPr>
        <w:t>initiative a permis d</w:t>
      </w:r>
      <w:r w:rsidR="0016034D">
        <w:rPr>
          <w:lang w:val="fr-FR"/>
        </w:rPr>
        <w:t>’</w:t>
      </w:r>
      <w:r>
        <w:rPr>
          <w:lang w:val="fr-FR"/>
        </w:rPr>
        <w:t>atteindre 485 garçons et 2</w:t>
      </w:r>
      <w:r w:rsidR="00374638">
        <w:rPr>
          <w:lang w:val="fr-FR"/>
        </w:rPr>
        <w:t> </w:t>
      </w:r>
      <w:r>
        <w:rPr>
          <w:lang w:val="fr-FR"/>
        </w:rPr>
        <w:t>970 filles.</w:t>
      </w:r>
    </w:p>
    <w:p w14:paraId="352D1317" w14:textId="471478C8" w:rsidR="00586A98" w:rsidRPr="00BF64A4" w:rsidRDefault="00586A98" w:rsidP="00586A98">
      <w:pPr>
        <w:pStyle w:val="SingleTxtG"/>
      </w:pPr>
      <w:r>
        <w:rPr>
          <w:lang w:val="fr-FR"/>
        </w:rPr>
        <w:t>32.</w:t>
      </w:r>
      <w:r>
        <w:rPr>
          <w:lang w:val="fr-FR"/>
        </w:rPr>
        <w:tab/>
        <w:t>Le Ministère de l</w:t>
      </w:r>
      <w:r w:rsidR="0016034D">
        <w:rPr>
          <w:lang w:val="fr-FR"/>
        </w:rPr>
        <w:t>’</w:t>
      </w:r>
      <w:r>
        <w:rPr>
          <w:lang w:val="fr-FR"/>
        </w:rPr>
        <w:t>éducation a mis sur pied un programme d</w:t>
      </w:r>
      <w:r w:rsidR="0016034D">
        <w:rPr>
          <w:lang w:val="fr-FR"/>
        </w:rPr>
        <w:t>’</w:t>
      </w:r>
      <w:r>
        <w:rPr>
          <w:lang w:val="fr-FR"/>
        </w:rPr>
        <w:t>autonomisation fonctionnelle visant à aider les élèves à prendre les bonnes décisions en matière de santé sexuelle et procréative. Il est cependant tout aussi important d</w:t>
      </w:r>
      <w:r w:rsidR="0016034D">
        <w:rPr>
          <w:lang w:val="fr-FR"/>
        </w:rPr>
        <w:t>’</w:t>
      </w:r>
      <w:r>
        <w:rPr>
          <w:lang w:val="fr-FR"/>
        </w:rPr>
        <w:t>impliquer les gardiens de la communauté, c</w:t>
      </w:r>
      <w:r w:rsidR="0016034D">
        <w:rPr>
          <w:lang w:val="fr-FR"/>
        </w:rPr>
        <w:t>’</w:t>
      </w:r>
      <w:r>
        <w:rPr>
          <w:lang w:val="fr-FR"/>
        </w:rPr>
        <w:t>est-à-dire les parents, les chefs religieux et les autorités, dans l</w:t>
      </w:r>
      <w:r w:rsidR="0016034D">
        <w:rPr>
          <w:lang w:val="fr-FR"/>
        </w:rPr>
        <w:t>’</w:t>
      </w:r>
      <w:r>
        <w:rPr>
          <w:lang w:val="fr-FR"/>
        </w:rPr>
        <w:t>acquisition des connaissances nécessaires à la lutte contre la violence sexuelle chez les élèves. En janvier 2020, le Vice-Premier Ministre a lancé la campagne « </w:t>
      </w:r>
      <w:proofErr w:type="spellStart"/>
      <w:r>
        <w:rPr>
          <w:lang w:val="fr-FR"/>
        </w:rPr>
        <w:t>Let</w:t>
      </w:r>
      <w:r w:rsidR="0016034D">
        <w:rPr>
          <w:lang w:val="fr-FR"/>
        </w:rPr>
        <w:t>’</w:t>
      </w:r>
      <w:r>
        <w:rPr>
          <w:lang w:val="fr-FR"/>
        </w:rPr>
        <w:t>s</w:t>
      </w:r>
      <w:proofErr w:type="spellEnd"/>
      <w:r>
        <w:rPr>
          <w:lang w:val="fr-FR"/>
        </w:rPr>
        <w:t xml:space="preserve"> talk » (parlons-en) visant à réduire les grossesses précoces et non désirées chez les adolescentes.</w:t>
      </w:r>
    </w:p>
    <w:p w14:paraId="1D422C9A" w14:textId="33BEE604" w:rsidR="00586A98" w:rsidRPr="00BF64A4" w:rsidRDefault="00586A98" w:rsidP="00586A98">
      <w:pPr>
        <w:pStyle w:val="SingleTxtG"/>
      </w:pPr>
      <w:r>
        <w:rPr>
          <w:lang w:val="fr-FR"/>
        </w:rPr>
        <w:t>33.</w:t>
      </w:r>
      <w:r>
        <w:rPr>
          <w:lang w:val="fr-FR"/>
        </w:rPr>
        <w:tab/>
        <w:t>En ce qui concerne l</w:t>
      </w:r>
      <w:r w:rsidR="0016034D">
        <w:rPr>
          <w:lang w:val="fr-FR"/>
        </w:rPr>
        <w:t>’</w:t>
      </w:r>
      <w:r>
        <w:rPr>
          <w:lang w:val="fr-FR"/>
        </w:rPr>
        <w:t>accès à l</w:t>
      </w:r>
      <w:r w:rsidR="0016034D">
        <w:rPr>
          <w:lang w:val="fr-FR"/>
        </w:rPr>
        <w:t>’</w:t>
      </w:r>
      <w:r>
        <w:rPr>
          <w:lang w:val="fr-FR"/>
        </w:rPr>
        <w:t>avortement, l</w:t>
      </w:r>
      <w:r w:rsidR="0016034D">
        <w:rPr>
          <w:lang w:val="fr-FR"/>
        </w:rPr>
        <w:t>’</w:t>
      </w:r>
      <w:r>
        <w:rPr>
          <w:lang w:val="fr-FR"/>
        </w:rPr>
        <w:t>État partie, dans sa politique nationale de 2013 en matière de santé sexuelle et procréative, ne reconnaît que l</w:t>
      </w:r>
      <w:r w:rsidR="0016034D">
        <w:rPr>
          <w:lang w:val="fr-FR"/>
        </w:rPr>
        <w:t>’</w:t>
      </w:r>
      <w:r>
        <w:rPr>
          <w:lang w:val="fr-FR"/>
        </w:rPr>
        <w:t>avortement pour motif médical ou thérapeutique, y compris lorsque la grossesse résulte d</w:t>
      </w:r>
      <w:r w:rsidR="0016034D">
        <w:rPr>
          <w:lang w:val="fr-FR"/>
        </w:rPr>
        <w:t>’</w:t>
      </w:r>
      <w:r>
        <w:rPr>
          <w:lang w:val="fr-FR"/>
        </w:rPr>
        <w:t>un viol, d</w:t>
      </w:r>
      <w:r w:rsidR="0016034D">
        <w:rPr>
          <w:lang w:val="fr-FR"/>
        </w:rPr>
        <w:t>’</w:t>
      </w:r>
      <w:r>
        <w:rPr>
          <w:lang w:val="fr-FR"/>
        </w:rPr>
        <w:t>un inceste ou d</w:t>
      </w:r>
      <w:r w:rsidR="0016034D">
        <w:rPr>
          <w:lang w:val="fr-FR"/>
        </w:rPr>
        <w:t>’</w:t>
      </w:r>
      <w:r>
        <w:rPr>
          <w:lang w:val="fr-FR"/>
        </w:rPr>
        <w:t>un rapport sexuel illégal avec une femme handicapée mentale. L</w:t>
      </w:r>
      <w:r w:rsidR="0016034D">
        <w:rPr>
          <w:lang w:val="fr-FR"/>
        </w:rPr>
        <w:t>’</w:t>
      </w:r>
      <w:r>
        <w:rPr>
          <w:lang w:val="fr-FR"/>
        </w:rPr>
        <w:t>État doit encore élaborer à l</w:t>
      </w:r>
      <w:r w:rsidR="0016034D">
        <w:rPr>
          <w:lang w:val="fr-FR"/>
        </w:rPr>
        <w:t>’</w:t>
      </w:r>
      <w:r>
        <w:rPr>
          <w:lang w:val="fr-FR"/>
        </w:rPr>
        <w:t>intention des prestataires de services de santé des directives techniques en matière de prévention, de gestion de l</w:t>
      </w:r>
      <w:r w:rsidR="0016034D">
        <w:rPr>
          <w:lang w:val="fr-FR"/>
        </w:rPr>
        <w:t>’</w:t>
      </w:r>
      <w:r>
        <w:rPr>
          <w:lang w:val="fr-FR"/>
        </w:rPr>
        <w:t>interruption de grossesse et de soins post-avortement.</w:t>
      </w:r>
    </w:p>
    <w:p w14:paraId="0EB5E238" w14:textId="0F347AED" w:rsidR="00586A98" w:rsidRPr="00BF64A4" w:rsidRDefault="00586A98" w:rsidP="00586A98">
      <w:pPr>
        <w:pStyle w:val="SingleTxtG"/>
      </w:pPr>
      <w:r>
        <w:rPr>
          <w:lang w:val="fr-FR"/>
        </w:rPr>
        <w:t>34.</w:t>
      </w:r>
      <w:r>
        <w:rPr>
          <w:lang w:val="fr-FR"/>
        </w:rPr>
        <w:tab/>
        <w:t xml:space="preserve">Dans le souci de réduire la mortalité infantile et </w:t>
      </w:r>
      <w:proofErr w:type="spellStart"/>
      <w:r>
        <w:rPr>
          <w:lang w:val="fr-FR"/>
        </w:rPr>
        <w:t>néonatale</w:t>
      </w:r>
      <w:proofErr w:type="spellEnd"/>
      <w:r>
        <w:rPr>
          <w:lang w:val="fr-FR"/>
        </w:rPr>
        <w:t>, l</w:t>
      </w:r>
      <w:r w:rsidR="0016034D">
        <w:rPr>
          <w:lang w:val="fr-FR"/>
        </w:rPr>
        <w:t>’</w:t>
      </w:r>
      <w:r>
        <w:rPr>
          <w:lang w:val="fr-FR"/>
        </w:rPr>
        <w:t xml:space="preserve">État partie a instauré des normes en matière de soins de santé maternelle et </w:t>
      </w:r>
      <w:proofErr w:type="spellStart"/>
      <w:r>
        <w:rPr>
          <w:lang w:val="fr-FR"/>
        </w:rPr>
        <w:t>néonatale</w:t>
      </w:r>
      <w:proofErr w:type="spellEnd"/>
      <w:r>
        <w:rPr>
          <w:lang w:val="fr-FR"/>
        </w:rPr>
        <w:t xml:space="preserve"> (2007) qui visent à réduire les risques liés à la grossesse en aidant les directeurs de programmes et les prestataires de soins de santé à fournir des services de santé maternelle et </w:t>
      </w:r>
      <w:proofErr w:type="spellStart"/>
      <w:r>
        <w:rPr>
          <w:lang w:val="fr-FR"/>
        </w:rPr>
        <w:t>néonatale</w:t>
      </w:r>
      <w:proofErr w:type="spellEnd"/>
      <w:r>
        <w:rPr>
          <w:lang w:val="fr-FR"/>
        </w:rPr>
        <w:t xml:space="preserve"> efficaces. Les professionnels de la santé sont formés à ces directives et encadrés, notamment s</w:t>
      </w:r>
      <w:r w:rsidR="0016034D">
        <w:rPr>
          <w:lang w:val="fr-FR"/>
        </w:rPr>
        <w:t>’</w:t>
      </w:r>
      <w:r>
        <w:rPr>
          <w:lang w:val="fr-FR"/>
        </w:rPr>
        <w:t>agissant des procédures de base permettant de sauver la vie de la mère et du bébé. En outre, l</w:t>
      </w:r>
      <w:r w:rsidR="0016034D">
        <w:rPr>
          <w:lang w:val="fr-FR"/>
        </w:rPr>
        <w:t>’</w:t>
      </w:r>
      <w:r>
        <w:rPr>
          <w:lang w:val="fr-FR"/>
        </w:rPr>
        <w:t>État partie s</w:t>
      </w:r>
      <w:r w:rsidR="0016034D">
        <w:rPr>
          <w:lang w:val="fr-FR"/>
        </w:rPr>
        <w:t>’</w:t>
      </w:r>
      <w:r>
        <w:rPr>
          <w:lang w:val="fr-FR"/>
        </w:rPr>
        <w:t>emploie actuellement à créer et à équiper des structures de soins dotées d</w:t>
      </w:r>
      <w:r w:rsidR="0016034D">
        <w:rPr>
          <w:lang w:val="fr-FR"/>
        </w:rPr>
        <w:t>’</w:t>
      </w:r>
      <w:r>
        <w:rPr>
          <w:lang w:val="fr-FR"/>
        </w:rPr>
        <w:t>unités de soins intensifs fonctionnelles et/ou de services de néonatologie pouvant accueillir les nouveau-nés malades.</w:t>
      </w:r>
    </w:p>
    <w:p w14:paraId="72B442C0" w14:textId="58806B19" w:rsidR="00586A98" w:rsidRPr="00BF64A4" w:rsidRDefault="00586A98" w:rsidP="00586A98">
      <w:pPr>
        <w:pStyle w:val="H1G"/>
      </w:pPr>
      <w:r>
        <w:rPr>
          <w:lang w:val="fr-FR"/>
        </w:rPr>
        <w:tab/>
        <w:t>K.</w:t>
      </w:r>
      <w:r>
        <w:rPr>
          <w:lang w:val="fr-FR"/>
        </w:rPr>
        <w:tab/>
      </w:r>
      <w:r>
        <w:rPr>
          <w:lang w:val="fr-FR"/>
        </w:rPr>
        <w:tab/>
        <w:t>Réponse au paragraphe 11 de la liste de points</w:t>
      </w:r>
    </w:p>
    <w:p w14:paraId="0871B9BD" w14:textId="3F220AFA" w:rsidR="00586A98" w:rsidRPr="00BF64A4" w:rsidRDefault="00586A98" w:rsidP="00586A98">
      <w:pPr>
        <w:pStyle w:val="SingleTxtG"/>
      </w:pPr>
      <w:r>
        <w:rPr>
          <w:lang w:val="fr-FR"/>
        </w:rPr>
        <w:t>35.</w:t>
      </w:r>
      <w:r>
        <w:rPr>
          <w:lang w:val="fr-FR"/>
        </w:rPr>
        <w:tab/>
        <w:t>L</w:t>
      </w:r>
      <w:r w:rsidR="0016034D">
        <w:rPr>
          <w:lang w:val="fr-FR"/>
        </w:rPr>
        <w:t>’</w:t>
      </w:r>
      <w:r>
        <w:rPr>
          <w:lang w:val="fr-FR"/>
        </w:rPr>
        <w:t>État partie reconnaît la nécessité d</w:t>
      </w:r>
      <w:r w:rsidR="0016034D">
        <w:rPr>
          <w:lang w:val="fr-FR"/>
        </w:rPr>
        <w:t>’</w:t>
      </w:r>
      <w:r>
        <w:rPr>
          <w:lang w:val="fr-FR"/>
        </w:rPr>
        <w:t>investir dans l</w:t>
      </w:r>
      <w:r w:rsidR="0016034D">
        <w:rPr>
          <w:lang w:val="fr-FR"/>
        </w:rPr>
        <w:t>’</w:t>
      </w:r>
      <w:r>
        <w:rPr>
          <w:lang w:val="fr-FR"/>
        </w:rPr>
        <w:t>enseignement secondaire en levant les obstacles à l</w:t>
      </w:r>
      <w:r w:rsidR="0016034D">
        <w:rPr>
          <w:lang w:val="fr-FR"/>
        </w:rPr>
        <w:t>’</w:t>
      </w:r>
      <w:r>
        <w:rPr>
          <w:lang w:val="fr-FR"/>
        </w:rPr>
        <w:t>accès à cet enseignement. En 2018, le Ministère de l</w:t>
      </w:r>
      <w:r w:rsidR="0016034D">
        <w:rPr>
          <w:lang w:val="fr-FR"/>
        </w:rPr>
        <w:t>’</w:t>
      </w:r>
      <w:r>
        <w:rPr>
          <w:lang w:val="fr-FR"/>
        </w:rPr>
        <w:t>éducation, en collaboration avec l</w:t>
      </w:r>
      <w:r w:rsidR="0016034D">
        <w:rPr>
          <w:lang w:val="fr-FR"/>
        </w:rPr>
        <w:t>’</w:t>
      </w:r>
      <w:r>
        <w:rPr>
          <w:lang w:val="fr-FR"/>
        </w:rPr>
        <w:t>UNICEF, a mené une étude sur l</w:t>
      </w:r>
      <w:r w:rsidR="0016034D">
        <w:rPr>
          <w:lang w:val="fr-FR"/>
        </w:rPr>
        <w:t>’</w:t>
      </w:r>
      <w:r>
        <w:rPr>
          <w:lang w:val="fr-FR"/>
        </w:rPr>
        <w:t>abandon scolaire en Eswatini afin d</w:t>
      </w:r>
      <w:r w:rsidR="0016034D">
        <w:rPr>
          <w:lang w:val="fr-FR"/>
        </w:rPr>
        <w:t>’</w:t>
      </w:r>
      <w:r>
        <w:rPr>
          <w:lang w:val="fr-FR"/>
        </w:rPr>
        <w:t>en établir les causes profondes. L</w:t>
      </w:r>
      <w:r w:rsidR="0016034D">
        <w:rPr>
          <w:lang w:val="fr-FR"/>
        </w:rPr>
        <w:t>’</w:t>
      </w:r>
      <w:r>
        <w:rPr>
          <w:lang w:val="fr-FR"/>
        </w:rPr>
        <w:t>actuelle politique sectorielle du Ministère de l</w:t>
      </w:r>
      <w:r w:rsidR="0016034D">
        <w:rPr>
          <w:lang w:val="fr-FR"/>
        </w:rPr>
        <w:t>’</w:t>
      </w:r>
      <w:r>
        <w:rPr>
          <w:lang w:val="fr-FR"/>
        </w:rPr>
        <w:t>éducation et de la formation (2018) reconnaît la nécessité de favoriser une formation à l</w:t>
      </w:r>
      <w:r w:rsidR="0016034D">
        <w:rPr>
          <w:lang w:val="fr-FR"/>
        </w:rPr>
        <w:t>’</w:t>
      </w:r>
      <w:r>
        <w:rPr>
          <w:lang w:val="fr-FR"/>
        </w:rPr>
        <w:t>éducation inclusive qui permettra d</w:t>
      </w:r>
      <w:r w:rsidR="0016034D">
        <w:rPr>
          <w:lang w:val="fr-FR"/>
        </w:rPr>
        <w:t>’</w:t>
      </w:r>
      <w:r>
        <w:rPr>
          <w:lang w:val="fr-FR"/>
        </w:rPr>
        <w:t>identifier et d</w:t>
      </w:r>
      <w:r w:rsidR="0016034D">
        <w:rPr>
          <w:lang w:val="fr-FR"/>
        </w:rPr>
        <w:t>’</w:t>
      </w:r>
      <w:r>
        <w:rPr>
          <w:lang w:val="fr-FR"/>
        </w:rPr>
        <w:t>éliminer les obstacles à l</w:t>
      </w:r>
      <w:r w:rsidR="0016034D">
        <w:rPr>
          <w:lang w:val="fr-FR"/>
        </w:rPr>
        <w:t>’</w:t>
      </w:r>
      <w:r>
        <w:rPr>
          <w:lang w:val="fr-FR"/>
        </w:rPr>
        <w:t>apprentissage et de tenir compte de la diversité des besoins en matière d</w:t>
      </w:r>
      <w:r w:rsidR="0016034D">
        <w:rPr>
          <w:lang w:val="fr-FR"/>
        </w:rPr>
        <w:t>’</w:t>
      </w:r>
      <w:r>
        <w:rPr>
          <w:lang w:val="fr-FR"/>
        </w:rPr>
        <w:t>apprentissage. Un programme d</w:t>
      </w:r>
      <w:r w:rsidR="0016034D">
        <w:rPr>
          <w:lang w:val="fr-FR"/>
        </w:rPr>
        <w:t>’</w:t>
      </w:r>
      <w:r>
        <w:rPr>
          <w:lang w:val="fr-FR"/>
        </w:rPr>
        <w:t>enseignement secondaire non formel est proposé aux fins d</w:t>
      </w:r>
      <w:r w:rsidR="0016034D">
        <w:rPr>
          <w:lang w:val="fr-FR"/>
        </w:rPr>
        <w:t>’</w:t>
      </w:r>
      <w:r>
        <w:rPr>
          <w:lang w:val="fr-FR"/>
        </w:rPr>
        <w:t>une réintégration dans le système scolaire traditionnel.</w:t>
      </w:r>
    </w:p>
    <w:p w14:paraId="0DEF300D" w14:textId="51999032" w:rsidR="00586A98" w:rsidRPr="00BF64A4" w:rsidRDefault="00586A98" w:rsidP="00586A98">
      <w:pPr>
        <w:pStyle w:val="H1G"/>
      </w:pPr>
      <w:r>
        <w:rPr>
          <w:lang w:val="fr-FR"/>
        </w:rPr>
        <w:tab/>
        <w:t>L.</w:t>
      </w:r>
      <w:r>
        <w:rPr>
          <w:lang w:val="fr-FR"/>
        </w:rPr>
        <w:tab/>
      </w:r>
      <w:r>
        <w:rPr>
          <w:lang w:val="fr-FR"/>
        </w:rPr>
        <w:tab/>
      </w:r>
      <w:r w:rsidRPr="00586A98">
        <w:t>Réponse</w:t>
      </w:r>
      <w:r>
        <w:rPr>
          <w:lang w:val="fr-FR"/>
        </w:rPr>
        <w:t xml:space="preserve"> au paragraphe 12 de la liste de points</w:t>
      </w:r>
    </w:p>
    <w:p w14:paraId="2C131287" w14:textId="6A022D27" w:rsidR="00586A98" w:rsidRPr="00BF64A4" w:rsidRDefault="00586A98" w:rsidP="00586A98">
      <w:pPr>
        <w:pStyle w:val="SingleTxtG"/>
      </w:pPr>
      <w:r>
        <w:rPr>
          <w:lang w:val="fr-FR"/>
        </w:rPr>
        <w:t>36.</w:t>
      </w:r>
      <w:r>
        <w:rPr>
          <w:lang w:val="fr-FR"/>
        </w:rPr>
        <w:tab/>
        <w:t>Dans le cadre du projet de protection sociale, l</w:t>
      </w:r>
      <w:r w:rsidR="0016034D">
        <w:rPr>
          <w:lang w:val="fr-FR"/>
        </w:rPr>
        <w:t>’</w:t>
      </w:r>
      <w:r>
        <w:rPr>
          <w:lang w:val="fr-FR"/>
        </w:rPr>
        <w:t>État partie a élaboré, avec le soutien de l</w:t>
      </w:r>
      <w:r w:rsidR="0016034D">
        <w:rPr>
          <w:lang w:val="fr-FR"/>
        </w:rPr>
        <w:t>’</w:t>
      </w:r>
      <w:r>
        <w:rPr>
          <w:lang w:val="fr-FR"/>
        </w:rPr>
        <w:t>Union européenne, le plan stratégique en faveur du renforcement du système de justice pour mineurs en Eswatini pour la période 2019-2024. Cette stratégie vise à faciliter la mise en œuvre des dispositions de la loi sur la protection et le bien-être des enfants qui ont trait à la justice pour mineurs et préconise le recours à la déjudiciarisation à titre d</w:t>
      </w:r>
      <w:r w:rsidR="0016034D">
        <w:rPr>
          <w:lang w:val="fr-FR"/>
        </w:rPr>
        <w:t>’</w:t>
      </w:r>
      <w:r>
        <w:rPr>
          <w:lang w:val="fr-FR"/>
        </w:rPr>
        <w:t>alternative à l</w:t>
      </w:r>
      <w:r w:rsidR="0016034D">
        <w:rPr>
          <w:lang w:val="fr-FR"/>
        </w:rPr>
        <w:t>’</w:t>
      </w:r>
      <w:r>
        <w:rPr>
          <w:lang w:val="fr-FR"/>
        </w:rPr>
        <w:t>incarcération des enfants. Bien que la loi sur la protection et le bien-être des enfants et la stratégie susmentionnée prévoient la création de comités d</w:t>
      </w:r>
      <w:r w:rsidR="0016034D">
        <w:rPr>
          <w:lang w:val="fr-FR"/>
        </w:rPr>
        <w:t>’</w:t>
      </w:r>
      <w:proofErr w:type="spellStart"/>
      <w:r>
        <w:rPr>
          <w:lang w:val="fr-FR"/>
        </w:rPr>
        <w:t>umphakasti</w:t>
      </w:r>
      <w:proofErr w:type="spellEnd"/>
      <w:r>
        <w:rPr>
          <w:lang w:val="fr-FR"/>
        </w:rPr>
        <w:t xml:space="preserve"> (comités municipaux) </w:t>
      </w:r>
      <w:r>
        <w:rPr>
          <w:lang w:val="fr-FR"/>
        </w:rPr>
        <w:lastRenderedPageBreak/>
        <w:t>chargés de la justice pour mineurs, ceux-ci n</w:t>
      </w:r>
      <w:r w:rsidR="0016034D">
        <w:rPr>
          <w:lang w:val="fr-FR"/>
        </w:rPr>
        <w:t>’</w:t>
      </w:r>
      <w:r>
        <w:rPr>
          <w:lang w:val="fr-FR"/>
        </w:rPr>
        <w:t>ont pas été constitués ; ils apparaissent néanmoins dans le projet de loi sur la protection et le bien-être des enfants.</w:t>
      </w:r>
    </w:p>
    <w:p w14:paraId="72BA9A89" w14:textId="2650E26D" w:rsidR="00586A98" w:rsidRPr="00BF64A4" w:rsidRDefault="00586A98" w:rsidP="00586A98">
      <w:pPr>
        <w:pStyle w:val="SingleTxtG"/>
      </w:pPr>
      <w:r w:rsidRPr="00EC7373">
        <w:rPr>
          <w:lang w:val="fr-FR"/>
        </w:rPr>
        <w:t>37.</w:t>
      </w:r>
      <w:r w:rsidRPr="00EC7373">
        <w:rPr>
          <w:lang w:val="fr-FR"/>
        </w:rPr>
        <w:tab/>
        <w:t>Conformément aux prescriptions de la loi sur la protection et le bien-être des enfants (79), lors de leur arrestation et au cours de leur détention, les enfants privés de liberté sont placés, selon leur sexe et leur âge, dans des cellules qui leur sont spécifiquement réservées ; cependant, dans les cas extrêmes de surpopulation carcérale, les enfants sont placés avec des adultes du même sexe. Au terme de la détention provisoire, les services correctionnels de</w:t>
      </w:r>
      <w:r>
        <w:rPr>
          <w:lang w:val="fr-FR"/>
        </w:rPr>
        <w:t xml:space="preserve"> Sa Majesté veillent à ce qu</w:t>
      </w:r>
      <w:r w:rsidR="0016034D">
        <w:rPr>
          <w:lang w:val="fr-FR"/>
        </w:rPr>
        <w:t>’</w:t>
      </w:r>
      <w:r>
        <w:rPr>
          <w:lang w:val="fr-FR"/>
        </w:rPr>
        <w:t>ils soient détenus dans des centres pour enfants.</w:t>
      </w:r>
    </w:p>
    <w:p w14:paraId="7BC75D45" w14:textId="2D4B0541" w:rsidR="00586A98" w:rsidRPr="00BF64A4" w:rsidRDefault="00586A98" w:rsidP="00586A98">
      <w:pPr>
        <w:pStyle w:val="SingleTxtG"/>
      </w:pPr>
      <w:r>
        <w:rPr>
          <w:lang w:val="fr-FR"/>
        </w:rPr>
        <w:t>38.</w:t>
      </w:r>
      <w:r>
        <w:rPr>
          <w:lang w:val="fr-FR"/>
        </w:rPr>
        <w:tab/>
        <w:t>Les services correctionnels de Sa Majesté garantissent l</w:t>
      </w:r>
      <w:r w:rsidR="0016034D">
        <w:rPr>
          <w:lang w:val="fr-FR"/>
        </w:rPr>
        <w:t>’</w:t>
      </w:r>
      <w:r>
        <w:rPr>
          <w:lang w:val="fr-FR"/>
        </w:rPr>
        <w:t>accès des enfants privés de liberté aux services de soins de santé par l</w:t>
      </w:r>
      <w:r w:rsidR="0016034D">
        <w:rPr>
          <w:lang w:val="fr-FR"/>
        </w:rPr>
        <w:t>’</w:t>
      </w:r>
      <w:r>
        <w:rPr>
          <w:lang w:val="fr-FR"/>
        </w:rPr>
        <w:t>intermédiaire de l</w:t>
      </w:r>
      <w:r w:rsidR="0016034D">
        <w:rPr>
          <w:lang w:val="fr-FR"/>
        </w:rPr>
        <w:t>’</w:t>
      </w:r>
      <w:r>
        <w:rPr>
          <w:lang w:val="fr-FR"/>
        </w:rPr>
        <w:t>établissement de soins situé au sein de l</w:t>
      </w:r>
      <w:r w:rsidR="0016034D">
        <w:rPr>
          <w:lang w:val="fr-FR"/>
        </w:rPr>
        <w:t>’</w:t>
      </w:r>
      <w:r>
        <w:rPr>
          <w:lang w:val="fr-FR"/>
        </w:rPr>
        <w:t>institution, laquelle est dotée d</w:t>
      </w:r>
      <w:r w:rsidR="0016034D">
        <w:rPr>
          <w:lang w:val="fr-FR"/>
        </w:rPr>
        <w:t>’</w:t>
      </w:r>
      <w:r>
        <w:rPr>
          <w:lang w:val="fr-FR"/>
        </w:rPr>
        <w:t>un personnel médical qualifié. Au besoin, l</w:t>
      </w:r>
      <w:r w:rsidR="0016034D">
        <w:rPr>
          <w:lang w:val="fr-FR"/>
        </w:rPr>
        <w:t>’</w:t>
      </w:r>
      <w:r>
        <w:rPr>
          <w:lang w:val="fr-FR"/>
        </w:rPr>
        <w:t>enfant présentant des complications médicales peut être orienté vers les hôpitaux publics. S</w:t>
      </w:r>
      <w:r w:rsidR="0016034D">
        <w:rPr>
          <w:lang w:val="fr-FR"/>
        </w:rPr>
        <w:t>’</w:t>
      </w:r>
      <w:r>
        <w:rPr>
          <w:lang w:val="fr-FR"/>
        </w:rPr>
        <w:t>agissant de l</w:t>
      </w:r>
      <w:r w:rsidR="0016034D">
        <w:rPr>
          <w:lang w:val="fr-FR"/>
        </w:rPr>
        <w:t>’</w:t>
      </w:r>
      <w:r>
        <w:rPr>
          <w:lang w:val="fr-FR"/>
        </w:rPr>
        <w:t>accès à l</w:t>
      </w:r>
      <w:r w:rsidR="0016034D">
        <w:rPr>
          <w:lang w:val="fr-FR"/>
        </w:rPr>
        <w:t>’</w:t>
      </w:r>
      <w:r>
        <w:rPr>
          <w:lang w:val="fr-FR"/>
        </w:rPr>
        <w:t xml:space="preserve">éducation, le centre de détention </w:t>
      </w:r>
      <w:proofErr w:type="spellStart"/>
      <w:r>
        <w:rPr>
          <w:lang w:val="fr-FR"/>
        </w:rPr>
        <w:t>Vulamasango</w:t>
      </w:r>
      <w:proofErr w:type="spellEnd"/>
      <w:r>
        <w:rPr>
          <w:lang w:val="fr-FR"/>
        </w:rPr>
        <w:t xml:space="preserve"> dispose d</w:t>
      </w:r>
      <w:r w:rsidR="0016034D">
        <w:rPr>
          <w:lang w:val="fr-FR"/>
        </w:rPr>
        <w:t>’</w:t>
      </w:r>
      <w:r>
        <w:rPr>
          <w:lang w:val="fr-FR"/>
        </w:rPr>
        <w:t>une école (non</w:t>
      </w:r>
      <w:r w:rsidR="00EC7373">
        <w:rPr>
          <w:lang w:val="fr-FR"/>
        </w:rPr>
        <w:t> </w:t>
      </w:r>
      <w:r>
        <w:rPr>
          <w:lang w:val="fr-FR"/>
        </w:rPr>
        <w:t>publique) qui dispense un enseignement aux enfants privés de liberté et en conflit avec la loi.</w:t>
      </w:r>
    </w:p>
    <w:p w14:paraId="2A5228AA" w14:textId="0CDC116D" w:rsidR="00586A98" w:rsidRPr="00BF64A4" w:rsidRDefault="00586A98" w:rsidP="00586A98">
      <w:pPr>
        <w:pStyle w:val="SingleTxtG"/>
      </w:pPr>
      <w:r>
        <w:rPr>
          <w:lang w:val="fr-FR"/>
        </w:rPr>
        <w:t>39.</w:t>
      </w:r>
      <w:r>
        <w:rPr>
          <w:lang w:val="fr-FR"/>
        </w:rPr>
        <w:tab/>
        <w:t>Après leur arrestation, les enfants sont autorisés à recevoir la visite de leurs proches à des heures déterminées, comme le prévoit le paragraphe 4 d) iii) de l</w:t>
      </w:r>
      <w:r w:rsidR="0016034D">
        <w:rPr>
          <w:lang w:val="fr-FR"/>
        </w:rPr>
        <w:t>’</w:t>
      </w:r>
      <w:r>
        <w:rPr>
          <w:lang w:val="fr-FR"/>
        </w:rPr>
        <w:t>article 103 de la loi relative à l</w:t>
      </w:r>
      <w:r w:rsidR="0016034D">
        <w:rPr>
          <w:lang w:val="fr-FR"/>
        </w:rPr>
        <w:t>’</w:t>
      </w:r>
      <w:r>
        <w:rPr>
          <w:lang w:val="fr-FR"/>
        </w:rPr>
        <w:t>enfance. S</w:t>
      </w:r>
      <w:r w:rsidR="0016034D">
        <w:rPr>
          <w:lang w:val="fr-FR"/>
        </w:rPr>
        <w:t>’</w:t>
      </w:r>
      <w:r>
        <w:rPr>
          <w:lang w:val="fr-FR"/>
        </w:rPr>
        <w:t>agissant du mécanisme de dépôt de plainte, les enfants peuvent adresser leurs plaintes aux travailleurs sociaux du centre de détention et, à un niveau plus élevé, les porter à l</w:t>
      </w:r>
      <w:r w:rsidR="0016034D">
        <w:rPr>
          <w:lang w:val="fr-FR"/>
        </w:rPr>
        <w:t>’</w:t>
      </w:r>
      <w:r>
        <w:rPr>
          <w:lang w:val="fr-FR"/>
        </w:rPr>
        <w:t>attention du fonctionnaire responsable.</w:t>
      </w:r>
    </w:p>
    <w:p w14:paraId="2CEEBA55" w14:textId="74EFBDEC" w:rsidR="00586A98" w:rsidRPr="00BF64A4" w:rsidRDefault="00586A98" w:rsidP="00586A98">
      <w:pPr>
        <w:pStyle w:val="H1G"/>
      </w:pPr>
      <w:r>
        <w:rPr>
          <w:lang w:val="fr-FR"/>
        </w:rPr>
        <w:tab/>
        <w:t>M.</w:t>
      </w:r>
      <w:r>
        <w:rPr>
          <w:lang w:val="fr-FR"/>
        </w:rPr>
        <w:tab/>
      </w:r>
      <w:r>
        <w:rPr>
          <w:lang w:val="fr-FR"/>
        </w:rPr>
        <w:tab/>
      </w:r>
      <w:r>
        <w:rPr>
          <w:bCs/>
          <w:lang w:val="fr-FR"/>
        </w:rPr>
        <w:t>Réponse au paragraphe 13 de la liste de points</w:t>
      </w:r>
    </w:p>
    <w:p w14:paraId="5D6F07AC" w14:textId="2F3632F6" w:rsidR="00586A98" w:rsidRPr="00BF64A4" w:rsidRDefault="00586A98" w:rsidP="00586A98">
      <w:pPr>
        <w:pStyle w:val="SingleTxtG"/>
      </w:pPr>
      <w:r>
        <w:rPr>
          <w:lang w:val="fr-FR"/>
        </w:rPr>
        <w:t>40.</w:t>
      </w:r>
      <w:r>
        <w:rPr>
          <w:lang w:val="fr-FR"/>
        </w:rPr>
        <w:tab/>
        <w:t>L</w:t>
      </w:r>
      <w:r w:rsidR="0016034D">
        <w:rPr>
          <w:lang w:val="fr-FR"/>
        </w:rPr>
        <w:t>’</w:t>
      </w:r>
      <w:r>
        <w:rPr>
          <w:lang w:val="fr-FR"/>
        </w:rPr>
        <w:t>État partie a promulgué la loi de 2018 relative aux infractions sexuelles et à la violence familiale. Entre autres choses, cette loi déclare le viol neutre du point de vue du genre, alors que les textes législatifs antérieurs réduisaient le viol à un acte sexuel imposé par un homme à une femme. Toutes les autres formes de viol étaient considérées comme des « attentats à la pudeur ». La loi de 2018, qui est la première à criminaliser le viol conjugal et d</w:t>
      </w:r>
      <w:r w:rsidR="0016034D">
        <w:rPr>
          <w:lang w:val="fr-FR"/>
        </w:rPr>
        <w:t>’</w:t>
      </w:r>
      <w:r>
        <w:rPr>
          <w:lang w:val="fr-FR"/>
        </w:rPr>
        <w:t>autres infractions de violence familiale, porte création de tribunaux spécialisés dans les affaires de violence familiale, ainsi que de mécanismes et de voies de recours pour le signalement des infractions, et exige que les victimes fassent l</w:t>
      </w:r>
      <w:r w:rsidR="0016034D">
        <w:rPr>
          <w:lang w:val="fr-FR"/>
        </w:rPr>
        <w:t>’</w:t>
      </w:r>
      <w:r>
        <w:rPr>
          <w:lang w:val="fr-FR"/>
        </w:rPr>
        <w:t>objet d</w:t>
      </w:r>
      <w:r w:rsidR="0016034D">
        <w:rPr>
          <w:lang w:val="fr-FR"/>
        </w:rPr>
        <w:t>’</w:t>
      </w:r>
      <w:r>
        <w:rPr>
          <w:lang w:val="fr-FR"/>
        </w:rPr>
        <w:t>un examen médical et reçoivent des soins. Les textes antérieurs n</w:t>
      </w:r>
      <w:r w:rsidR="0016034D">
        <w:rPr>
          <w:lang w:val="fr-FR"/>
        </w:rPr>
        <w:t>’</w:t>
      </w:r>
      <w:r>
        <w:rPr>
          <w:lang w:val="fr-FR"/>
        </w:rPr>
        <w:t>abordaient pas ces questions. L</w:t>
      </w:r>
      <w:r w:rsidR="0016034D">
        <w:rPr>
          <w:lang w:val="fr-FR"/>
        </w:rPr>
        <w:t>’</w:t>
      </w:r>
      <w:r>
        <w:rPr>
          <w:lang w:val="fr-FR"/>
        </w:rPr>
        <w:t>État partie a élaboré un projet de règlement d</w:t>
      </w:r>
      <w:r w:rsidR="0016034D">
        <w:rPr>
          <w:lang w:val="fr-FR"/>
        </w:rPr>
        <w:t>’</w:t>
      </w:r>
      <w:r>
        <w:rPr>
          <w:lang w:val="fr-FR"/>
        </w:rPr>
        <w:t>application se rapportant à la loi sur les infractions sexuelles et la violence familiale.</w:t>
      </w:r>
    </w:p>
    <w:p w14:paraId="00B90103" w14:textId="59349F62" w:rsidR="00586A98" w:rsidRDefault="00586A98" w:rsidP="00586A98">
      <w:pPr>
        <w:pStyle w:val="SingleTxtG"/>
        <w:rPr>
          <w:lang w:val="fr-FR"/>
        </w:rPr>
      </w:pPr>
      <w:r>
        <w:rPr>
          <w:lang w:val="fr-FR"/>
        </w:rPr>
        <w:t>41.</w:t>
      </w:r>
      <w:r>
        <w:rPr>
          <w:lang w:val="fr-FR"/>
        </w:rPr>
        <w:tab/>
      </w:r>
      <w:r w:rsidR="008B747C">
        <w:rPr>
          <w:lang w:val="fr-FR"/>
        </w:rPr>
        <w:t xml:space="preserve">Loi relative aux personnes handicapées 2018 : </w:t>
      </w:r>
      <w:r w:rsidRPr="008B747C">
        <w:rPr>
          <w:lang w:val="fr-FR"/>
        </w:rPr>
        <w:t>Après que l</w:t>
      </w:r>
      <w:r w:rsidR="0016034D" w:rsidRPr="008B747C">
        <w:rPr>
          <w:lang w:val="fr-FR"/>
        </w:rPr>
        <w:t>’</w:t>
      </w:r>
      <w:r w:rsidRPr="008B747C">
        <w:rPr>
          <w:lang w:val="fr-FR"/>
        </w:rPr>
        <w:t>Eswatini a ratifié la</w:t>
      </w:r>
      <w:r>
        <w:rPr>
          <w:lang w:val="fr-FR"/>
        </w:rPr>
        <w:t xml:space="preserve"> Convention relative aux droits des personnes handicapées en 2012, le Gouvernement a transposé les dispositions de cet instrument dans le droit interne en promulguant la loi de 2018 relative aux personnes handicapées. Cette loi vise à garantir les droits et le bien-être des personnes handicapées.</w:t>
      </w:r>
    </w:p>
    <w:p w14:paraId="20F9FD7A" w14:textId="534ED81C" w:rsidR="00586A98" w:rsidRPr="00BF64A4" w:rsidRDefault="00586A98" w:rsidP="00586A98">
      <w:pPr>
        <w:pStyle w:val="H1G"/>
      </w:pPr>
      <w:r>
        <w:rPr>
          <w:lang w:val="fr-FR"/>
        </w:rPr>
        <w:tab/>
        <w:t>N.</w:t>
      </w:r>
      <w:r>
        <w:rPr>
          <w:lang w:val="fr-FR"/>
        </w:rPr>
        <w:tab/>
      </w:r>
      <w:r>
        <w:rPr>
          <w:lang w:val="fr-FR"/>
        </w:rPr>
        <w:tab/>
        <w:t xml:space="preserve">Réponse au </w:t>
      </w:r>
      <w:r w:rsidRPr="00586A98">
        <w:t>paragraphe</w:t>
      </w:r>
      <w:r>
        <w:rPr>
          <w:lang w:val="fr-FR"/>
        </w:rPr>
        <w:t> 14 de la liste de points</w:t>
      </w:r>
    </w:p>
    <w:p w14:paraId="7055A724" w14:textId="343CD838" w:rsidR="00586A98" w:rsidRDefault="00586A98" w:rsidP="00586A98">
      <w:pPr>
        <w:pStyle w:val="H23G"/>
        <w:rPr>
          <w:lang w:val="fr-FR"/>
        </w:rPr>
      </w:pPr>
      <w:r>
        <w:rPr>
          <w:lang w:val="fr-FR"/>
        </w:rPr>
        <w:tab/>
      </w:r>
      <w:r>
        <w:rPr>
          <w:lang w:val="fr-FR"/>
        </w:rPr>
        <w:tab/>
        <w:t>Budget total (fonctionnement et équipement) alloué à l</w:t>
      </w:r>
      <w:r w:rsidR="0016034D">
        <w:rPr>
          <w:lang w:val="fr-FR"/>
        </w:rPr>
        <w:t>’</w:t>
      </w:r>
      <w:r>
        <w:rPr>
          <w:lang w:val="fr-FR"/>
        </w:rPr>
        <w:t>éducation de 2016/17 à 2019/20</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039"/>
        <w:gridCol w:w="1039"/>
        <w:gridCol w:w="1039"/>
      </w:tblGrid>
      <w:tr w:rsidR="00586A98" w:rsidRPr="00586A98" w14:paraId="58E2B158" w14:textId="77777777" w:rsidTr="00586A98">
        <w:trPr>
          <w:cantSplit/>
          <w:tblHeader/>
        </w:trPr>
        <w:tc>
          <w:tcPr>
            <w:tcW w:w="4253" w:type="dxa"/>
            <w:tcBorders>
              <w:top w:val="single" w:sz="4" w:space="0" w:color="auto"/>
              <w:bottom w:val="single" w:sz="12" w:space="0" w:color="auto"/>
            </w:tcBorders>
            <w:shd w:val="clear" w:color="auto" w:fill="auto"/>
            <w:vAlign w:val="bottom"/>
          </w:tcPr>
          <w:p w14:paraId="522CA0BE" w14:textId="77777777" w:rsidR="00586A98" w:rsidRPr="00586A98" w:rsidRDefault="00586A98" w:rsidP="00586A98">
            <w:pPr>
              <w:suppressAutoHyphens w:val="0"/>
              <w:spacing w:before="80" w:after="80" w:line="200" w:lineRule="exact"/>
              <w:rPr>
                <w:iCs/>
                <w:sz w:val="16"/>
                <w:lang w:val="fr-FR"/>
              </w:rPr>
            </w:pPr>
          </w:p>
        </w:tc>
        <w:tc>
          <w:tcPr>
            <w:tcW w:w="1039" w:type="dxa"/>
            <w:tcBorders>
              <w:top w:val="single" w:sz="4" w:space="0" w:color="auto"/>
              <w:bottom w:val="single" w:sz="12" w:space="0" w:color="auto"/>
            </w:tcBorders>
            <w:shd w:val="clear" w:color="auto" w:fill="auto"/>
            <w:vAlign w:val="bottom"/>
          </w:tcPr>
          <w:p w14:paraId="151F7E7B" w14:textId="4B4CB994" w:rsidR="00586A98" w:rsidRPr="00586A98" w:rsidRDefault="00586A98" w:rsidP="00586A98">
            <w:pPr>
              <w:suppressAutoHyphens w:val="0"/>
              <w:spacing w:before="80" w:after="80" w:line="200" w:lineRule="exact"/>
              <w:jc w:val="right"/>
              <w:rPr>
                <w:i/>
                <w:sz w:val="16"/>
              </w:rPr>
            </w:pPr>
            <w:r w:rsidRPr="00586A98">
              <w:rPr>
                <w:i/>
                <w:iCs/>
                <w:sz w:val="16"/>
                <w:lang w:val="fr-FR"/>
              </w:rPr>
              <w:t>2016/17</w:t>
            </w:r>
          </w:p>
        </w:tc>
        <w:tc>
          <w:tcPr>
            <w:tcW w:w="1039" w:type="dxa"/>
            <w:tcBorders>
              <w:top w:val="single" w:sz="4" w:space="0" w:color="auto"/>
              <w:bottom w:val="single" w:sz="12" w:space="0" w:color="auto"/>
            </w:tcBorders>
            <w:shd w:val="clear" w:color="auto" w:fill="auto"/>
            <w:vAlign w:val="bottom"/>
          </w:tcPr>
          <w:p w14:paraId="7443E5E9" w14:textId="7774588D" w:rsidR="00586A98" w:rsidRPr="00586A98" w:rsidRDefault="00586A98" w:rsidP="00586A98">
            <w:pPr>
              <w:suppressAutoHyphens w:val="0"/>
              <w:spacing w:before="80" w:after="80" w:line="200" w:lineRule="exact"/>
              <w:jc w:val="right"/>
              <w:rPr>
                <w:i/>
                <w:sz w:val="16"/>
              </w:rPr>
            </w:pPr>
            <w:r w:rsidRPr="00586A98">
              <w:rPr>
                <w:i/>
                <w:iCs/>
                <w:sz w:val="16"/>
                <w:lang w:val="fr-FR"/>
              </w:rPr>
              <w:t>2017/18</w:t>
            </w:r>
          </w:p>
        </w:tc>
        <w:tc>
          <w:tcPr>
            <w:tcW w:w="1039" w:type="dxa"/>
            <w:tcBorders>
              <w:top w:val="single" w:sz="4" w:space="0" w:color="auto"/>
              <w:bottom w:val="single" w:sz="12" w:space="0" w:color="auto"/>
            </w:tcBorders>
            <w:shd w:val="clear" w:color="auto" w:fill="auto"/>
            <w:vAlign w:val="bottom"/>
          </w:tcPr>
          <w:p w14:paraId="6BD80272" w14:textId="5E10A3E6" w:rsidR="00586A98" w:rsidRPr="00586A98" w:rsidRDefault="00586A98" w:rsidP="00586A98">
            <w:pPr>
              <w:suppressAutoHyphens w:val="0"/>
              <w:spacing w:before="80" w:after="80" w:line="200" w:lineRule="exact"/>
              <w:jc w:val="right"/>
              <w:rPr>
                <w:i/>
                <w:sz w:val="16"/>
              </w:rPr>
            </w:pPr>
            <w:r w:rsidRPr="00586A98">
              <w:rPr>
                <w:i/>
                <w:iCs/>
                <w:sz w:val="16"/>
                <w:lang w:val="fr-FR"/>
              </w:rPr>
              <w:t>2019/20</w:t>
            </w:r>
          </w:p>
        </w:tc>
      </w:tr>
      <w:tr w:rsidR="00586A98" w:rsidRPr="00586A98" w14:paraId="38717372" w14:textId="77777777" w:rsidTr="00586A98">
        <w:trPr>
          <w:cantSplit/>
        </w:trPr>
        <w:tc>
          <w:tcPr>
            <w:tcW w:w="4253" w:type="dxa"/>
            <w:tcBorders>
              <w:top w:val="single" w:sz="12" w:space="0" w:color="auto"/>
            </w:tcBorders>
            <w:shd w:val="clear" w:color="auto" w:fill="auto"/>
          </w:tcPr>
          <w:p w14:paraId="0BBA6665" w14:textId="2C128ABA" w:rsidR="00586A98" w:rsidRPr="00586A98" w:rsidRDefault="00586A98" w:rsidP="00586A98">
            <w:pPr>
              <w:suppressAutoHyphens w:val="0"/>
              <w:spacing w:before="40" w:after="40" w:line="220" w:lineRule="exact"/>
              <w:rPr>
                <w:sz w:val="18"/>
              </w:rPr>
            </w:pPr>
            <w:r w:rsidRPr="00586A98">
              <w:rPr>
                <w:iCs/>
                <w:sz w:val="18"/>
                <w:lang w:val="fr-FR"/>
              </w:rPr>
              <w:t>Budget total alloué à l</w:t>
            </w:r>
            <w:r w:rsidR="0016034D">
              <w:rPr>
                <w:iCs/>
                <w:sz w:val="18"/>
                <w:lang w:val="fr-FR"/>
              </w:rPr>
              <w:t>’</w:t>
            </w:r>
            <w:r w:rsidRPr="00586A98">
              <w:rPr>
                <w:iCs/>
                <w:sz w:val="18"/>
                <w:lang w:val="fr-FR"/>
              </w:rPr>
              <w:t>éducation</w:t>
            </w:r>
          </w:p>
        </w:tc>
        <w:tc>
          <w:tcPr>
            <w:tcW w:w="1039" w:type="dxa"/>
            <w:tcBorders>
              <w:top w:val="single" w:sz="12" w:space="0" w:color="auto"/>
            </w:tcBorders>
            <w:shd w:val="clear" w:color="auto" w:fill="auto"/>
            <w:vAlign w:val="bottom"/>
          </w:tcPr>
          <w:p w14:paraId="08F6F9FA" w14:textId="77777777" w:rsidR="00586A98" w:rsidRPr="00586A98" w:rsidRDefault="00586A98" w:rsidP="00586A98">
            <w:pPr>
              <w:suppressAutoHyphens w:val="0"/>
              <w:spacing w:before="40" w:after="40" w:line="220" w:lineRule="exact"/>
              <w:jc w:val="right"/>
              <w:rPr>
                <w:sz w:val="18"/>
              </w:rPr>
            </w:pPr>
            <w:r w:rsidRPr="00586A98">
              <w:rPr>
                <w:sz w:val="18"/>
                <w:lang w:val="fr-FR"/>
              </w:rPr>
              <w:t>3,2 milliards</w:t>
            </w:r>
          </w:p>
        </w:tc>
        <w:tc>
          <w:tcPr>
            <w:tcW w:w="1039" w:type="dxa"/>
            <w:tcBorders>
              <w:top w:val="single" w:sz="12" w:space="0" w:color="auto"/>
            </w:tcBorders>
            <w:shd w:val="clear" w:color="auto" w:fill="auto"/>
            <w:vAlign w:val="bottom"/>
          </w:tcPr>
          <w:p w14:paraId="05E091AA" w14:textId="77777777" w:rsidR="00586A98" w:rsidRPr="00586A98" w:rsidRDefault="00586A98" w:rsidP="00586A98">
            <w:pPr>
              <w:suppressAutoHyphens w:val="0"/>
              <w:spacing w:before="40" w:after="40" w:line="220" w:lineRule="exact"/>
              <w:jc w:val="right"/>
              <w:rPr>
                <w:sz w:val="18"/>
              </w:rPr>
            </w:pPr>
            <w:r w:rsidRPr="00586A98">
              <w:rPr>
                <w:sz w:val="18"/>
                <w:lang w:val="fr-FR"/>
              </w:rPr>
              <w:t>3,5 milliards</w:t>
            </w:r>
          </w:p>
        </w:tc>
        <w:tc>
          <w:tcPr>
            <w:tcW w:w="1039" w:type="dxa"/>
            <w:tcBorders>
              <w:top w:val="single" w:sz="12" w:space="0" w:color="auto"/>
            </w:tcBorders>
            <w:shd w:val="clear" w:color="auto" w:fill="auto"/>
            <w:vAlign w:val="bottom"/>
          </w:tcPr>
          <w:p w14:paraId="1340CFD2" w14:textId="77777777" w:rsidR="00586A98" w:rsidRPr="00586A98" w:rsidRDefault="00586A98" w:rsidP="00586A98">
            <w:pPr>
              <w:suppressAutoHyphens w:val="0"/>
              <w:spacing w:before="40" w:after="40" w:line="220" w:lineRule="exact"/>
              <w:jc w:val="right"/>
              <w:rPr>
                <w:sz w:val="18"/>
              </w:rPr>
            </w:pPr>
            <w:r w:rsidRPr="00586A98">
              <w:rPr>
                <w:sz w:val="18"/>
                <w:lang w:val="fr-FR"/>
              </w:rPr>
              <w:t>3,3 milliards</w:t>
            </w:r>
          </w:p>
        </w:tc>
      </w:tr>
      <w:tr w:rsidR="00586A98" w:rsidRPr="00586A98" w14:paraId="09A72C88" w14:textId="77777777" w:rsidTr="00586A98">
        <w:trPr>
          <w:cantSplit/>
        </w:trPr>
        <w:tc>
          <w:tcPr>
            <w:tcW w:w="4253" w:type="dxa"/>
            <w:shd w:val="clear" w:color="auto" w:fill="auto"/>
          </w:tcPr>
          <w:p w14:paraId="7366B32E" w14:textId="4C81A930" w:rsidR="00586A98" w:rsidRPr="00586A98" w:rsidRDefault="004949FD" w:rsidP="00586A98">
            <w:pPr>
              <w:suppressAutoHyphens w:val="0"/>
              <w:spacing w:before="40" w:after="40" w:line="220" w:lineRule="exact"/>
              <w:rPr>
                <w:sz w:val="18"/>
              </w:rPr>
            </w:pPr>
            <w:r>
              <w:rPr>
                <w:sz w:val="18"/>
                <w:lang w:val="fr-FR"/>
              </w:rPr>
              <w:t>É</w:t>
            </w:r>
            <w:r w:rsidR="00586A98" w:rsidRPr="00586A98">
              <w:rPr>
                <w:sz w:val="18"/>
                <w:lang w:val="fr-FR"/>
              </w:rPr>
              <w:t>ducation en pourcentage (%) de l</w:t>
            </w:r>
            <w:r w:rsidR="0016034D">
              <w:rPr>
                <w:sz w:val="18"/>
                <w:lang w:val="fr-FR"/>
              </w:rPr>
              <w:t>’</w:t>
            </w:r>
            <w:r w:rsidR="00586A98" w:rsidRPr="00586A98">
              <w:rPr>
                <w:sz w:val="18"/>
                <w:lang w:val="fr-FR"/>
              </w:rPr>
              <w:t>allocation budgétaire totale</w:t>
            </w:r>
          </w:p>
        </w:tc>
        <w:tc>
          <w:tcPr>
            <w:tcW w:w="1039" w:type="dxa"/>
            <w:shd w:val="clear" w:color="auto" w:fill="auto"/>
            <w:vAlign w:val="bottom"/>
          </w:tcPr>
          <w:p w14:paraId="45F4D296" w14:textId="77777777" w:rsidR="00586A98" w:rsidRPr="00586A98" w:rsidRDefault="00586A98" w:rsidP="00586A98">
            <w:pPr>
              <w:suppressAutoHyphens w:val="0"/>
              <w:spacing w:before="40" w:after="40" w:line="220" w:lineRule="exact"/>
              <w:jc w:val="right"/>
              <w:rPr>
                <w:sz w:val="18"/>
              </w:rPr>
            </w:pPr>
            <w:r w:rsidRPr="00586A98">
              <w:rPr>
                <w:sz w:val="18"/>
                <w:lang w:val="fr-FR"/>
              </w:rPr>
              <w:t>12 %</w:t>
            </w:r>
          </w:p>
        </w:tc>
        <w:tc>
          <w:tcPr>
            <w:tcW w:w="1039" w:type="dxa"/>
            <w:shd w:val="clear" w:color="auto" w:fill="auto"/>
            <w:vAlign w:val="bottom"/>
          </w:tcPr>
          <w:p w14:paraId="5C3FAD77" w14:textId="77777777" w:rsidR="00586A98" w:rsidRPr="00586A98" w:rsidRDefault="00586A98" w:rsidP="00586A98">
            <w:pPr>
              <w:suppressAutoHyphens w:val="0"/>
              <w:spacing w:before="40" w:after="40" w:line="220" w:lineRule="exact"/>
              <w:jc w:val="right"/>
              <w:rPr>
                <w:sz w:val="18"/>
              </w:rPr>
            </w:pPr>
            <w:r w:rsidRPr="00586A98">
              <w:rPr>
                <w:sz w:val="18"/>
                <w:lang w:val="fr-FR"/>
              </w:rPr>
              <w:t>15,4 %</w:t>
            </w:r>
          </w:p>
        </w:tc>
        <w:tc>
          <w:tcPr>
            <w:tcW w:w="1039" w:type="dxa"/>
            <w:shd w:val="clear" w:color="auto" w:fill="auto"/>
            <w:vAlign w:val="bottom"/>
          </w:tcPr>
          <w:p w14:paraId="11EE9A6E" w14:textId="77777777" w:rsidR="00586A98" w:rsidRPr="00586A98" w:rsidRDefault="00586A98" w:rsidP="00586A98">
            <w:pPr>
              <w:suppressAutoHyphens w:val="0"/>
              <w:spacing w:before="40" w:after="40" w:line="220" w:lineRule="exact"/>
              <w:jc w:val="right"/>
              <w:rPr>
                <w:sz w:val="18"/>
                <w:lang w:val="en-US"/>
              </w:rPr>
            </w:pPr>
          </w:p>
        </w:tc>
      </w:tr>
      <w:tr w:rsidR="00586A98" w:rsidRPr="00586A98" w14:paraId="7D2941BC" w14:textId="77777777" w:rsidTr="00586A98">
        <w:trPr>
          <w:cantSplit/>
        </w:trPr>
        <w:tc>
          <w:tcPr>
            <w:tcW w:w="4253" w:type="dxa"/>
            <w:shd w:val="clear" w:color="auto" w:fill="auto"/>
          </w:tcPr>
          <w:p w14:paraId="6D640437" w14:textId="77777777" w:rsidR="00586A98" w:rsidRPr="00586A98" w:rsidRDefault="00586A98" w:rsidP="00586A98">
            <w:pPr>
              <w:suppressAutoHyphens w:val="0"/>
              <w:spacing w:before="40" w:after="40" w:line="220" w:lineRule="exact"/>
              <w:rPr>
                <w:sz w:val="18"/>
              </w:rPr>
            </w:pPr>
            <w:r w:rsidRPr="00586A98">
              <w:rPr>
                <w:sz w:val="18"/>
                <w:lang w:val="fr-FR"/>
              </w:rPr>
              <w:t>Budget total alloué à la santé</w:t>
            </w:r>
          </w:p>
        </w:tc>
        <w:tc>
          <w:tcPr>
            <w:tcW w:w="1039" w:type="dxa"/>
            <w:shd w:val="clear" w:color="auto" w:fill="auto"/>
            <w:vAlign w:val="bottom"/>
          </w:tcPr>
          <w:p w14:paraId="3102B5A1" w14:textId="77777777" w:rsidR="00586A98" w:rsidRPr="00586A98" w:rsidRDefault="00586A98" w:rsidP="00586A98">
            <w:pPr>
              <w:suppressAutoHyphens w:val="0"/>
              <w:spacing w:before="40" w:after="40" w:line="220" w:lineRule="exact"/>
              <w:jc w:val="right"/>
              <w:rPr>
                <w:sz w:val="18"/>
              </w:rPr>
            </w:pPr>
            <w:r w:rsidRPr="00586A98">
              <w:rPr>
                <w:sz w:val="18"/>
                <w:lang w:val="fr-FR"/>
              </w:rPr>
              <w:t>2 milliards</w:t>
            </w:r>
          </w:p>
        </w:tc>
        <w:tc>
          <w:tcPr>
            <w:tcW w:w="1039" w:type="dxa"/>
            <w:shd w:val="clear" w:color="auto" w:fill="auto"/>
            <w:vAlign w:val="bottom"/>
          </w:tcPr>
          <w:p w14:paraId="4FFEC0DF" w14:textId="77777777" w:rsidR="00586A98" w:rsidRPr="00586A98" w:rsidRDefault="00586A98" w:rsidP="00586A98">
            <w:pPr>
              <w:suppressAutoHyphens w:val="0"/>
              <w:spacing w:before="40" w:after="40" w:line="220" w:lineRule="exact"/>
              <w:jc w:val="right"/>
              <w:rPr>
                <w:sz w:val="18"/>
              </w:rPr>
            </w:pPr>
            <w:r w:rsidRPr="00586A98">
              <w:rPr>
                <w:sz w:val="18"/>
                <w:lang w:val="fr-FR"/>
              </w:rPr>
              <w:t>1,85 milliard</w:t>
            </w:r>
          </w:p>
        </w:tc>
        <w:tc>
          <w:tcPr>
            <w:tcW w:w="1039" w:type="dxa"/>
            <w:shd w:val="clear" w:color="auto" w:fill="auto"/>
            <w:vAlign w:val="bottom"/>
          </w:tcPr>
          <w:p w14:paraId="7B3A0D9D" w14:textId="77777777" w:rsidR="00586A98" w:rsidRPr="00586A98" w:rsidRDefault="00586A98" w:rsidP="00586A98">
            <w:pPr>
              <w:suppressAutoHyphens w:val="0"/>
              <w:spacing w:before="40" w:after="40" w:line="220" w:lineRule="exact"/>
              <w:jc w:val="right"/>
              <w:rPr>
                <w:sz w:val="18"/>
                <w:lang w:val="en-US"/>
              </w:rPr>
            </w:pPr>
          </w:p>
        </w:tc>
      </w:tr>
      <w:tr w:rsidR="00586A98" w:rsidRPr="00586A98" w14:paraId="60199B2D" w14:textId="77777777" w:rsidTr="00586A98">
        <w:trPr>
          <w:cantSplit/>
        </w:trPr>
        <w:tc>
          <w:tcPr>
            <w:tcW w:w="4253" w:type="dxa"/>
            <w:tcBorders>
              <w:bottom w:val="single" w:sz="12" w:space="0" w:color="auto"/>
            </w:tcBorders>
            <w:shd w:val="clear" w:color="auto" w:fill="auto"/>
          </w:tcPr>
          <w:p w14:paraId="32CBB352" w14:textId="11E12C3B" w:rsidR="00586A98" w:rsidRPr="00586A98" w:rsidRDefault="00586A98" w:rsidP="00586A98">
            <w:pPr>
              <w:suppressAutoHyphens w:val="0"/>
              <w:spacing w:before="40" w:after="40" w:line="220" w:lineRule="exact"/>
              <w:rPr>
                <w:sz w:val="18"/>
              </w:rPr>
            </w:pPr>
            <w:r w:rsidRPr="00586A98">
              <w:rPr>
                <w:sz w:val="18"/>
                <w:lang w:val="fr-FR"/>
              </w:rPr>
              <w:t>Santé en pourcentage (%) de l</w:t>
            </w:r>
            <w:r w:rsidR="0016034D">
              <w:rPr>
                <w:sz w:val="18"/>
                <w:lang w:val="fr-FR"/>
              </w:rPr>
              <w:t>’</w:t>
            </w:r>
            <w:r w:rsidRPr="00586A98">
              <w:rPr>
                <w:sz w:val="18"/>
                <w:lang w:val="fr-FR"/>
              </w:rPr>
              <w:t>allocation budgétaire totale</w:t>
            </w:r>
          </w:p>
        </w:tc>
        <w:tc>
          <w:tcPr>
            <w:tcW w:w="1039" w:type="dxa"/>
            <w:tcBorders>
              <w:bottom w:val="single" w:sz="12" w:space="0" w:color="auto"/>
            </w:tcBorders>
            <w:shd w:val="clear" w:color="auto" w:fill="auto"/>
            <w:vAlign w:val="bottom"/>
          </w:tcPr>
          <w:p w14:paraId="4BAB2B87" w14:textId="77777777" w:rsidR="00586A98" w:rsidRPr="00586A98" w:rsidRDefault="00586A98" w:rsidP="00586A98">
            <w:pPr>
              <w:suppressAutoHyphens w:val="0"/>
              <w:spacing w:before="40" w:after="40" w:line="220" w:lineRule="exact"/>
              <w:jc w:val="right"/>
              <w:rPr>
                <w:sz w:val="18"/>
              </w:rPr>
            </w:pPr>
            <w:r w:rsidRPr="00586A98">
              <w:rPr>
                <w:sz w:val="18"/>
                <w:lang w:val="fr-FR"/>
              </w:rPr>
              <w:t>10,1 %</w:t>
            </w:r>
          </w:p>
        </w:tc>
        <w:tc>
          <w:tcPr>
            <w:tcW w:w="1039" w:type="dxa"/>
            <w:tcBorders>
              <w:bottom w:val="single" w:sz="12" w:space="0" w:color="auto"/>
            </w:tcBorders>
            <w:shd w:val="clear" w:color="auto" w:fill="auto"/>
            <w:vAlign w:val="bottom"/>
          </w:tcPr>
          <w:p w14:paraId="00B1B29D" w14:textId="77777777" w:rsidR="00586A98" w:rsidRPr="00586A98" w:rsidRDefault="00586A98" w:rsidP="00586A98">
            <w:pPr>
              <w:suppressAutoHyphens w:val="0"/>
              <w:spacing w:before="40" w:after="40" w:line="220" w:lineRule="exact"/>
              <w:jc w:val="right"/>
              <w:rPr>
                <w:sz w:val="18"/>
              </w:rPr>
            </w:pPr>
            <w:r w:rsidRPr="00586A98">
              <w:rPr>
                <w:sz w:val="18"/>
                <w:lang w:val="fr-FR"/>
              </w:rPr>
              <w:t>9,8 %</w:t>
            </w:r>
          </w:p>
        </w:tc>
        <w:tc>
          <w:tcPr>
            <w:tcW w:w="1039" w:type="dxa"/>
            <w:tcBorders>
              <w:bottom w:val="single" w:sz="12" w:space="0" w:color="auto"/>
            </w:tcBorders>
            <w:shd w:val="clear" w:color="auto" w:fill="auto"/>
            <w:vAlign w:val="bottom"/>
          </w:tcPr>
          <w:p w14:paraId="3C1DD8F9" w14:textId="77777777" w:rsidR="00586A98" w:rsidRPr="00586A98" w:rsidRDefault="00586A98" w:rsidP="00586A98">
            <w:pPr>
              <w:suppressAutoHyphens w:val="0"/>
              <w:spacing w:before="40" w:after="40" w:line="220" w:lineRule="exact"/>
              <w:jc w:val="right"/>
              <w:rPr>
                <w:sz w:val="18"/>
              </w:rPr>
            </w:pPr>
            <w:r w:rsidRPr="00586A98">
              <w:rPr>
                <w:sz w:val="18"/>
                <w:lang w:val="fr-FR"/>
              </w:rPr>
              <w:t>10,1 %</w:t>
            </w:r>
          </w:p>
        </w:tc>
      </w:tr>
    </w:tbl>
    <w:p w14:paraId="2BE21F70" w14:textId="6316039E" w:rsidR="00586A98" w:rsidRPr="00BF64A4" w:rsidRDefault="00586A98" w:rsidP="00586A98">
      <w:pPr>
        <w:pStyle w:val="H1G"/>
      </w:pPr>
      <w:r>
        <w:rPr>
          <w:lang w:val="fr-FR"/>
        </w:rPr>
        <w:lastRenderedPageBreak/>
        <w:tab/>
        <w:t>O.</w:t>
      </w:r>
      <w:r>
        <w:rPr>
          <w:lang w:val="fr-FR"/>
        </w:rPr>
        <w:tab/>
      </w:r>
      <w:r>
        <w:rPr>
          <w:lang w:val="fr-FR"/>
        </w:rPr>
        <w:tab/>
        <w:t xml:space="preserve">Réponse </w:t>
      </w:r>
      <w:r w:rsidRPr="00586A98">
        <w:t>au</w:t>
      </w:r>
      <w:r>
        <w:rPr>
          <w:lang w:val="fr-FR"/>
        </w:rPr>
        <w:t xml:space="preserve"> paragraphe 15 a) de la liste de points</w:t>
      </w:r>
    </w:p>
    <w:p w14:paraId="1CDCCADB" w14:textId="53AA8CDA" w:rsidR="00586A98" w:rsidRPr="00BF64A4" w:rsidRDefault="00586A98" w:rsidP="00586A98">
      <w:pPr>
        <w:pStyle w:val="SingleTxtG"/>
        <w:spacing w:after="240"/>
      </w:pPr>
      <w:r>
        <w:rPr>
          <w:lang w:val="fr-FR"/>
        </w:rPr>
        <w:t>42.</w:t>
      </w:r>
      <w:r>
        <w:rPr>
          <w:lang w:val="fr-FR"/>
        </w:rPr>
        <w:tab/>
        <w:t xml:space="preserve">En 2010, 6 % des enfants de moins de </w:t>
      </w:r>
      <w:r w:rsidR="00EC7373">
        <w:rPr>
          <w:lang w:val="fr-FR"/>
        </w:rPr>
        <w:t>5 </w:t>
      </w:r>
      <w:r>
        <w:rPr>
          <w:lang w:val="fr-FR"/>
        </w:rPr>
        <w:t>ans présentaient une insuffisance pondérale. Les plus touchés étaient les enfants âgés de 6 à 11 mois (9 %), les enfants nés de mères sans instruction ou ayant suivi l</w:t>
      </w:r>
      <w:r w:rsidR="0016034D">
        <w:rPr>
          <w:lang w:val="fr-FR"/>
        </w:rPr>
        <w:t>’</w:t>
      </w:r>
      <w:r>
        <w:rPr>
          <w:lang w:val="fr-FR"/>
        </w:rPr>
        <w:t xml:space="preserve">enseignement primaire, et les enfants issus des ménages les plus pauvres. En 2010, 31 % des enfants de moins de </w:t>
      </w:r>
      <w:r w:rsidR="00EC7373">
        <w:rPr>
          <w:lang w:val="fr-FR"/>
        </w:rPr>
        <w:t>5 </w:t>
      </w:r>
      <w:r>
        <w:rPr>
          <w:lang w:val="fr-FR"/>
        </w:rPr>
        <w:t>ans présentaient un retard de croissance, avec un taux de prévalence plus élevé en milieu rural qu</w:t>
      </w:r>
      <w:r w:rsidR="0016034D">
        <w:rPr>
          <w:lang w:val="fr-FR"/>
        </w:rPr>
        <w:t>’</w:t>
      </w:r>
      <w:r>
        <w:rPr>
          <w:lang w:val="fr-FR"/>
        </w:rPr>
        <w:t xml:space="preserve">en milieu urbain (33 % contre 23 %), et particulièrement élevé dans la région de </w:t>
      </w:r>
      <w:proofErr w:type="spellStart"/>
      <w:r>
        <w:rPr>
          <w:lang w:val="fr-FR"/>
        </w:rPr>
        <w:t>Shiselweni</w:t>
      </w:r>
      <w:proofErr w:type="spellEnd"/>
      <w:r>
        <w:rPr>
          <w:lang w:val="fr-FR"/>
        </w:rPr>
        <w:t xml:space="preserve"> (38 %). C</w:t>
      </w:r>
      <w:r w:rsidR="0016034D">
        <w:rPr>
          <w:lang w:val="fr-FR"/>
        </w:rPr>
        <w:t>’</w:t>
      </w:r>
      <w:r>
        <w:rPr>
          <w:lang w:val="fr-FR"/>
        </w:rPr>
        <w:t>est chez les enfants nés de mères sans instruction ou ayant suivi l</w:t>
      </w:r>
      <w:r w:rsidR="0016034D">
        <w:rPr>
          <w:lang w:val="fr-FR"/>
        </w:rPr>
        <w:t>’</w:t>
      </w:r>
      <w:r>
        <w:rPr>
          <w:lang w:val="fr-FR"/>
        </w:rPr>
        <w:t>enseignement primaire et chez les enfants issus des ménages les plus pauvres qu</w:t>
      </w:r>
      <w:r w:rsidR="0016034D">
        <w:rPr>
          <w:lang w:val="fr-FR"/>
        </w:rPr>
        <w:t>’</w:t>
      </w:r>
      <w:r>
        <w:rPr>
          <w:lang w:val="fr-FR"/>
        </w:rPr>
        <w:t>on observe les taux les plus élevés de retard de croissance (40 %, 38 % et 42 %, respectivement). L</w:t>
      </w:r>
      <w:r w:rsidR="0016034D">
        <w:rPr>
          <w:lang w:val="fr-FR"/>
        </w:rPr>
        <w:t>’</w:t>
      </w:r>
      <w:r>
        <w:rPr>
          <w:lang w:val="fr-FR"/>
        </w:rPr>
        <w:t xml:space="preserve">émaciation touchait 1 % seulement des enfants de moins de </w:t>
      </w:r>
      <w:r w:rsidR="00EC7373">
        <w:rPr>
          <w:lang w:val="fr-FR"/>
        </w:rPr>
        <w:t>5 </w:t>
      </w:r>
      <w:r>
        <w:rPr>
          <w:lang w:val="fr-FR"/>
        </w:rPr>
        <w:t>ans, et 11 % étaient en surpoids.</w:t>
      </w:r>
    </w:p>
    <w:p w14:paraId="5D5EEBC1" w14:textId="77777777" w:rsidR="00586A98" w:rsidRDefault="00586A98" w:rsidP="00586A98">
      <w:pPr>
        <w:pStyle w:val="H23G"/>
      </w:pPr>
      <w:r>
        <w:rPr>
          <w:lang w:val="fr-FR"/>
        </w:rPr>
        <w:tab/>
      </w:r>
      <w:r>
        <w:rPr>
          <w:lang w:val="fr-FR"/>
        </w:rPr>
        <w:tab/>
      </w:r>
      <w:r>
        <w:rPr>
          <w:bCs/>
          <w:lang w:val="fr-FR"/>
        </w:rPr>
        <w:t>Nutrition</w:t>
      </w:r>
    </w:p>
    <w:tbl>
      <w:tblPr>
        <w:tblStyle w:val="Grilledutableau"/>
        <w:tblW w:w="723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536"/>
        <w:gridCol w:w="568"/>
      </w:tblGrid>
      <w:tr w:rsidR="00586A98" w:rsidRPr="00C84454" w14:paraId="6D598F6D" w14:textId="77777777" w:rsidTr="00F9537A">
        <w:trPr>
          <w:cantSplit/>
          <w:tblHeader/>
        </w:trPr>
        <w:tc>
          <w:tcPr>
            <w:tcW w:w="7231" w:type="dxa"/>
            <w:gridSpan w:val="3"/>
            <w:tcBorders>
              <w:top w:val="single" w:sz="4" w:space="0" w:color="auto"/>
              <w:bottom w:val="single" w:sz="4" w:space="0" w:color="auto"/>
            </w:tcBorders>
            <w:shd w:val="clear" w:color="auto" w:fill="auto"/>
            <w:vAlign w:val="bottom"/>
          </w:tcPr>
          <w:p w14:paraId="63A934C0" w14:textId="77777777" w:rsidR="00586A98" w:rsidRPr="00C84454" w:rsidRDefault="00586A98" w:rsidP="00C84454">
            <w:pPr>
              <w:spacing w:before="80" w:after="80" w:line="200" w:lineRule="exact"/>
              <w:ind w:right="113"/>
              <w:jc w:val="center"/>
              <w:rPr>
                <w:i/>
                <w:sz w:val="16"/>
              </w:rPr>
            </w:pPr>
            <w:r w:rsidRPr="00C84454">
              <w:rPr>
                <w:i/>
                <w:sz w:val="16"/>
                <w:lang w:val="fr-FR"/>
              </w:rPr>
              <w:t>État nutritionnel</w:t>
            </w:r>
          </w:p>
        </w:tc>
      </w:tr>
      <w:tr w:rsidR="00586A98" w:rsidRPr="00C84454" w14:paraId="67FF6A6D" w14:textId="77777777" w:rsidTr="00F9537A">
        <w:trPr>
          <w:cantSplit/>
          <w:tblHeader/>
        </w:trPr>
        <w:tc>
          <w:tcPr>
            <w:tcW w:w="2127" w:type="dxa"/>
            <w:tcBorders>
              <w:bottom w:val="single" w:sz="12" w:space="0" w:color="auto"/>
            </w:tcBorders>
            <w:shd w:val="clear" w:color="auto" w:fill="auto"/>
          </w:tcPr>
          <w:p w14:paraId="1FE03519" w14:textId="77777777" w:rsidR="00586A98" w:rsidRPr="00C84454" w:rsidRDefault="00586A98" w:rsidP="00C84454">
            <w:pPr>
              <w:spacing w:before="80" w:after="80" w:line="200" w:lineRule="exact"/>
              <w:ind w:right="113"/>
              <w:rPr>
                <w:i/>
                <w:iCs/>
                <w:sz w:val="16"/>
                <w:szCs w:val="16"/>
              </w:rPr>
            </w:pPr>
            <w:r w:rsidRPr="00C84454">
              <w:rPr>
                <w:i/>
                <w:iCs/>
                <w:sz w:val="16"/>
                <w:szCs w:val="16"/>
                <w:lang w:val="fr-FR"/>
              </w:rPr>
              <w:t>Indicateur</w:t>
            </w:r>
          </w:p>
        </w:tc>
        <w:tc>
          <w:tcPr>
            <w:tcW w:w="4536" w:type="dxa"/>
            <w:tcBorders>
              <w:bottom w:val="single" w:sz="12" w:space="0" w:color="auto"/>
            </w:tcBorders>
            <w:shd w:val="clear" w:color="auto" w:fill="auto"/>
          </w:tcPr>
          <w:p w14:paraId="7761B427" w14:textId="77777777" w:rsidR="00586A98" w:rsidRPr="00C84454" w:rsidRDefault="00586A98" w:rsidP="00C84454">
            <w:pPr>
              <w:spacing w:before="80" w:after="80" w:line="200" w:lineRule="exact"/>
              <w:ind w:right="113"/>
              <w:rPr>
                <w:i/>
                <w:iCs/>
                <w:sz w:val="16"/>
                <w:szCs w:val="16"/>
              </w:rPr>
            </w:pPr>
            <w:r w:rsidRPr="00C84454">
              <w:rPr>
                <w:i/>
                <w:iCs/>
                <w:sz w:val="16"/>
                <w:szCs w:val="16"/>
                <w:lang w:val="fr-FR"/>
              </w:rPr>
              <w:t>Description</w:t>
            </w:r>
          </w:p>
        </w:tc>
        <w:tc>
          <w:tcPr>
            <w:tcW w:w="566" w:type="dxa"/>
            <w:shd w:val="clear" w:color="auto" w:fill="auto"/>
          </w:tcPr>
          <w:p w14:paraId="7A494595" w14:textId="77777777" w:rsidR="00586A98" w:rsidRPr="00C84454" w:rsidRDefault="00586A98" w:rsidP="00F9537A">
            <w:pPr>
              <w:spacing w:before="80" w:after="80" w:line="200" w:lineRule="exact"/>
              <w:ind w:right="113"/>
              <w:jc w:val="right"/>
              <w:rPr>
                <w:i/>
                <w:iCs/>
                <w:sz w:val="16"/>
                <w:szCs w:val="16"/>
              </w:rPr>
            </w:pPr>
            <w:r w:rsidRPr="00C84454">
              <w:rPr>
                <w:i/>
                <w:iCs/>
                <w:sz w:val="16"/>
                <w:szCs w:val="16"/>
                <w:lang w:val="fr-FR"/>
              </w:rPr>
              <w:t>Valeur</w:t>
            </w:r>
          </w:p>
        </w:tc>
      </w:tr>
      <w:tr w:rsidR="00586A98" w:rsidRPr="00C84454" w14:paraId="194CDE0D" w14:textId="77777777" w:rsidTr="00F9537A">
        <w:trPr>
          <w:cantSplit/>
          <w:trHeight w:hRule="exact" w:val="113"/>
          <w:tblHeader/>
        </w:trPr>
        <w:tc>
          <w:tcPr>
            <w:tcW w:w="7231" w:type="dxa"/>
            <w:gridSpan w:val="3"/>
            <w:tcBorders>
              <w:top w:val="single" w:sz="12" w:space="0" w:color="auto"/>
            </w:tcBorders>
            <w:shd w:val="clear" w:color="auto" w:fill="auto"/>
          </w:tcPr>
          <w:p w14:paraId="4CA2B6D5" w14:textId="77777777" w:rsidR="00586A98" w:rsidRPr="00C84454" w:rsidRDefault="00586A98" w:rsidP="00F9537A">
            <w:pPr>
              <w:spacing w:before="40" w:after="120"/>
              <w:ind w:right="113"/>
              <w:jc w:val="right"/>
              <w:rPr>
                <w:lang w:val="en-US"/>
              </w:rPr>
            </w:pPr>
          </w:p>
        </w:tc>
      </w:tr>
      <w:tr w:rsidR="00586A98" w:rsidRPr="00C84454" w14:paraId="312B4AF5" w14:textId="77777777" w:rsidTr="00F9537A">
        <w:trPr>
          <w:cantSplit/>
        </w:trPr>
        <w:tc>
          <w:tcPr>
            <w:tcW w:w="2127" w:type="dxa"/>
            <w:shd w:val="clear" w:color="auto" w:fill="auto"/>
          </w:tcPr>
          <w:p w14:paraId="34EF55F1" w14:textId="4986E39E" w:rsidR="00586A98" w:rsidRPr="00C84454" w:rsidRDefault="00586A98" w:rsidP="00C84454">
            <w:pPr>
              <w:spacing w:before="40" w:after="120"/>
              <w:ind w:right="113"/>
            </w:pPr>
            <w:r w:rsidRPr="00C84454">
              <w:rPr>
                <w:lang w:val="fr-FR"/>
              </w:rPr>
              <w:t>Prévalence de l</w:t>
            </w:r>
            <w:r w:rsidR="0016034D">
              <w:rPr>
                <w:lang w:val="fr-FR"/>
              </w:rPr>
              <w:t>’</w:t>
            </w:r>
            <w:r w:rsidRPr="00C84454">
              <w:rPr>
                <w:lang w:val="fr-FR"/>
              </w:rPr>
              <w:t>insuffisance pondérale</w:t>
            </w:r>
          </w:p>
        </w:tc>
        <w:tc>
          <w:tcPr>
            <w:tcW w:w="4536" w:type="dxa"/>
            <w:shd w:val="clear" w:color="auto" w:fill="auto"/>
          </w:tcPr>
          <w:p w14:paraId="5CC0C163" w14:textId="0EDED31D" w:rsidR="00586A98" w:rsidRPr="00C84454" w:rsidRDefault="00586A98" w:rsidP="00C84454">
            <w:pPr>
              <w:spacing w:before="40" w:after="120"/>
              <w:ind w:right="113"/>
            </w:pPr>
            <w:r w:rsidRPr="00C84454">
              <w:rPr>
                <w:lang w:val="fr-FR"/>
              </w:rPr>
              <w:t>Pourcentage d</w:t>
            </w:r>
            <w:r w:rsidR="0016034D">
              <w:rPr>
                <w:lang w:val="fr-FR"/>
              </w:rPr>
              <w:t>’</w:t>
            </w:r>
            <w:r w:rsidRPr="00C84454">
              <w:rPr>
                <w:lang w:val="fr-FR"/>
              </w:rPr>
              <w:t xml:space="preserve">enfants de moins de 5 ans présentant une insuffisance pondérale </w:t>
            </w:r>
          </w:p>
        </w:tc>
        <w:tc>
          <w:tcPr>
            <w:tcW w:w="566" w:type="dxa"/>
            <w:shd w:val="clear" w:color="auto" w:fill="auto"/>
          </w:tcPr>
          <w:p w14:paraId="69C7CDB3" w14:textId="77777777" w:rsidR="00586A98" w:rsidRPr="00C84454" w:rsidRDefault="00586A98" w:rsidP="00F9537A">
            <w:pPr>
              <w:spacing w:before="40" w:after="120"/>
              <w:ind w:right="113"/>
              <w:jc w:val="right"/>
            </w:pPr>
          </w:p>
        </w:tc>
      </w:tr>
      <w:tr w:rsidR="00586A98" w:rsidRPr="00C84454" w14:paraId="6C8AFA97" w14:textId="77777777" w:rsidTr="00F9537A">
        <w:trPr>
          <w:cantSplit/>
        </w:trPr>
        <w:tc>
          <w:tcPr>
            <w:tcW w:w="2127" w:type="dxa"/>
            <w:shd w:val="clear" w:color="auto" w:fill="auto"/>
          </w:tcPr>
          <w:p w14:paraId="64E7674D" w14:textId="77777777" w:rsidR="00586A98" w:rsidRPr="00C84454" w:rsidRDefault="00586A98" w:rsidP="00C84454">
            <w:pPr>
              <w:spacing w:before="40" w:after="120"/>
              <w:ind w:right="113"/>
            </w:pPr>
            <w:r w:rsidRPr="00C84454">
              <w:rPr>
                <w:lang w:val="fr-FR"/>
              </w:rPr>
              <w:t>a) Modérée et sévère</w:t>
            </w:r>
          </w:p>
        </w:tc>
        <w:tc>
          <w:tcPr>
            <w:tcW w:w="4536" w:type="dxa"/>
            <w:shd w:val="clear" w:color="auto" w:fill="auto"/>
          </w:tcPr>
          <w:p w14:paraId="1C72EE0F" w14:textId="77777777" w:rsidR="00586A98" w:rsidRPr="00C84454" w:rsidRDefault="00586A98" w:rsidP="00C84454">
            <w:pPr>
              <w:spacing w:before="40" w:after="120"/>
              <w:ind w:right="113"/>
            </w:pPr>
            <w:r w:rsidRPr="00C84454">
              <w:rPr>
                <w:lang w:val="fr-FR"/>
              </w:rPr>
              <w:t>a) Moins deux écarts types (modérée et sévère)</w:t>
            </w:r>
          </w:p>
        </w:tc>
        <w:tc>
          <w:tcPr>
            <w:tcW w:w="566" w:type="dxa"/>
            <w:shd w:val="clear" w:color="auto" w:fill="auto"/>
          </w:tcPr>
          <w:p w14:paraId="00237D4F" w14:textId="77777777" w:rsidR="00586A98" w:rsidRPr="00C84454" w:rsidRDefault="00586A98" w:rsidP="00F9537A">
            <w:pPr>
              <w:spacing w:before="40" w:after="120"/>
              <w:ind w:right="113"/>
              <w:jc w:val="right"/>
            </w:pPr>
            <w:r w:rsidRPr="00C84454">
              <w:rPr>
                <w:lang w:val="fr-FR"/>
              </w:rPr>
              <w:t>5,8</w:t>
            </w:r>
          </w:p>
        </w:tc>
      </w:tr>
      <w:tr w:rsidR="00586A98" w:rsidRPr="00C84454" w14:paraId="0D050FDE" w14:textId="77777777" w:rsidTr="00F9537A">
        <w:trPr>
          <w:cantSplit/>
        </w:trPr>
        <w:tc>
          <w:tcPr>
            <w:tcW w:w="2127" w:type="dxa"/>
            <w:shd w:val="clear" w:color="auto" w:fill="auto"/>
          </w:tcPr>
          <w:p w14:paraId="2ABC6A38" w14:textId="77777777" w:rsidR="00586A98" w:rsidRPr="00C84454" w:rsidRDefault="00586A98" w:rsidP="00C84454">
            <w:pPr>
              <w:spacing w:before="40" w:after="120"/>
              <w:ind w:right="113"/>
            </w:pPr>
            <w:r w:rsidRPr="00C84454">
              <w:rPr>
                <w:lang w:val="fr-FR"/>
              </w:rPr>
              <w:t>b) Sévère</w:t>
            </w:r>
          </w:p>
        </w:tc>
        <w:tc>
          <w:tcPr>
            <w:tcW w:w="4536" w:type="dxa"/>
            <w:shd w:val="clear" w:color="auto" w:fill="auto"/>
          </w:tcPr>
          <w:p w14:paraId="1943B5D8" w14:textId="07A91452" w:rsidR="00586A98" w:rsidRPr="00C84454" w:rsidRDefault="00586A98" w:rsidP="00C84454">
            <w:pPr>
              <w:spacing w:before="40" w:after="120"/>
              <w:ind w:right="113"/>
            </w:pPr>
            <w:r w:rsidRPr="00C84454">
              <w:rPr>
                <w:lang w:val="fr-FR"/>
              </w:rPr>
              <w:t>b) Moins trois écarts types (sévère) par rapport à la médiane de l</w:t>
            </w:r>
            <w:r w:rsidR="0016034D">
              <w:rPr>
                <w:lang w:val="fr-FR"/>
              </w:rPr>
              <w:t>’</w:t>
            </w:r>
            <w:r w:rsidRPr="00C84454">
              <w:rPr>
                <w:lang w:val="fr-FR"/>
              </w:rPr>
              <w:t>indicateur poids pour l</w:t>
            </w:r>
            <w:r w:rsidR="0016034D">
              <w:rPr>
                <w:lang w:val="fr-FR"/>
              </w:rPr>
              <w:t>’</w:t>
            </w:r>
            <w:r w:rsidRPr="00C84454">
              <w:rPr>
                <w:lang w:val="fr-FR"/>
              </w:rPr>
              <w:t>âge de la norme OMS</w:t>
            </w:r>
          </w:p>
        </w:tc>
        <w:tc>
          <w:tcPr>
            <w:tcW w:w="566" w:type="dxa"/>
            <w:shd w:val="clear" w:color="auto" w:fill="auto"/>
          </w:tcPr>
          <w:p w14:paraId="55A3EE98" w14:textId="77777777" w:rsidR="00586A98" w:rsidRPr="00C84454" w:rsidRDefault="00586A98" w:rsidP="00F9537A">
            <w:pPr>
              <w:spacing w:before="40" w:after="120"/>
              <w:ind w:right="113"/>
              <w:jc w:val="right"/>
            </w:pPr>
            <w:r w:rsidRPr="00C84454">
              <w:rPr>
                <w:lang w:val="fr-FR"/>
              </w:rPr>
              <w:t>1,6</w:t>
            </w:r>
          </w:p>
        </w:tc>
      </w:tr>
      <w:tr w:rsidR="00586A98" w:rsidRPr="00C84454" w14:paraId="22D26786" w14:textId="77777777" w:rsidTr="00F9537A">
        <w:trPr>
          <w:cantSplit/>
        </w:trPr>
        <w:tc>
          <w:tcPr>
            <w:tcW w:w="2127" w:type="dxa"/>
            <w:shd w:val="clear" w:color="auto" w:fill="auto"/>
          </w:tcPr>
          <w:p w14:paraId="163E788A" w14:textId="4C797258" w:rsidR="00586A98" w:rsidRPr="00C84454" w:rsidRDefault="00586A98" w:rsidP="00C84454">
            <w:pPr>
              <w:spacing w:before="40" w:after="120"/>
              <w:ind w:right="113"/>
            </w:pPr>
            <w:r w:rsidRPr="00C84454">
              <w:rPr>
                <w:lang w:val="fr-FR"/>
              </w:rPr>
              <w:t>Prévalence du retard de</w:t>
            </w:r>
            <w:r w:rsidR="00EC7373">
              <w:rPr>
                <w:lang w:val="fr-FR"/>
              </w:rPr>
              <w:t> </w:t>
            </w:r>
            <w:r w:rsidRPr="00C84454">
              <w:rPr>
                <w:lang w:val="fr-FR"/>
              </w:rPr>
              <w:t xml:space="preserve">croissance </w:t>
            </w:r>
          </w:p>
        </w:tc>
        <w:tc>
          <w:tcPr>
            <w:tcW w:w="4536" w:type="dxa"/>
            <w:shd w:val="clear" w:color="auto" w:fill="auto"/>
          </w:tcPr>
          <w:p w14:paraId="75A30525" w14:textId="73C20801" w:rsidR="00586A98" w:rsidRPr="00C84454" w:rsidRDefault="00586A98" w:rsidP="00C84454">
            <w:pPr>
              <w:spacing w:before="40" w:after="120"/>
              <w:ind w:right="113"/>
            </w:pPr>
            <w:r w:rsidRPr="00C84454">
              <w:rPr>
                <w:lang w:val="fr-FR"/>
              </w:rPr>
              <w:t>Pourcentage d</w:t>
            </w:r>
            <w:r w:rsidR="0016034D">
              <w:rPr>
                <w:lang w:val="fr-FR"/>
              </w:rPr>
              <w:t>’</w:t>
            </w:r>
            <w:r w:rsidRPr="00C84454">
              <w:rPr>
                <w:lang w:val="fr-FR"/>
              </w:rPr>
              <w:t>enfants de moins de 5 ans présentant un</w:t>
            </w:r>
            <w:r w:rsidR="00B3217D">
              <w:rPr>
                <w:lang w:val="fr-FR"/>
              </w:rPr>
              <w:t> </w:t>
            </w:r>
            <w:r w:rsidRPr="00C84454">
              <w:rPr>
                <w:lang w:val="fr-FR"/>
              </w:rPr>
              <w:t>retard de croissance</w:t>
            </w:r>
          </w:p>
        </w:tc>
        <w:tc>
          <w:tcPr>
            <w:tcW w:w="566" w:type="dxa"/>
            <w:shd w:val="clear" w:color="auto" w:fill="auto"/>
          </w:tcPr>
          <w:p w14:paraId="0A09536E" w14:textId="77777777" w:rsidR="00586A98" w:rsidRPr="00C84454" w:rsidRDefault="00586A98" w:rsidP="00F9537A">
            <w:pPr>
              <w:spacing w:before="40" w:after="120"/>
              <w:ind w:right="113"/>
              <w:jc w:val="right"/>
            </w:pPr>
          </w:p>
        </w:tc>
      </w:tr>
      <w:tr w:rsidR="00586A98" w:rsidRPr="00C84454" w14:paraId="1C16A024" w14:textId="77777777" w:rsidTr="00F9537A">
        <w:trPr>
          <w:cantSplit/>
        </w:trPr>
        <w:tc>
          <w:tcPr>
            <w:tcW w:w="2127" w:type="dxa"/>
            <w:shd w:val="clear" w:color="auto" w:fill="auto"/>
          </w:tcPr>
          <w:p w14:paraId="7CDA3ADF" w14:textId="77777777" w:rsidR="00586A98" w:rsidRPr="00C84454" w:rsidRDefault="00586A98" w:rsidP="00C84454">
            <w:pPr>
              <w:spacing w:before="40" w:after="120"/>
              <w:ind w:right="113"/>
            </w:pPr>
            <w:r w:rsidRPr="00C84454">
              <w:rPr>
                <w:lang w:val="fr-FR"/>
              </w:rPr>
              <w:t>a) Modéré et sévère</w:t>
            </w:r>
          </w:p>
        </w:tc>
        <w:tc>
          <w:tcPr>
            <w:tcW w:w="4536" w:type="dxa"/>
            <w:shd w:val="clear" w:color="auto" w:fill="auto"/>
          </w:tcPr>
          <w:p w14:paraId="5B1169E2" w14:textId="6A2475AE" w:rsidR="00586A98" w:rsidRPr="00C84454" w:rsidRDefault="00586A98" w:rsidP="00C84454">
            <w:pPr>
              <w:spacing w:before="40" w:after="120"/>
              <w:ind w:right="113"/>
            </w:pPr>
            <w:r w:rsidRPr="00C84454">
              <w:rPr>
                <w:lang w:val="fr-FR"/>
              </w:rPr>
              <w:t>a) Moins deux écarts types (modéré et sévère)</w:t>
            </w:r>
          </w:p>
        </w:tc>
        <w:tc>
          <w:tcPr>
            <w:tcW w:w="566" w:type="dxa"/>
            <w:shd w:val="clear" w:color="auto" w:fill="auto"/>
          </w:tcPr>
          <w:p w14:paraId="4617DA18" w14:textId="77777777" w:rsidR="00586A98" w:rsidRPr="00C84454" w:rsidRDefault="00586A98" w:rsidP="00F9537A">
            <w:pPr>
              <w:spacing w:before="40" w:after="120"/>
              <w:ind w:right="113"/>
              <w:jc w:val="right"/>
            </w:pPr>
            <w:r w:rsidRPr="00C84454">
              <w:rPr>
                <w:lang w:val="fr-FR"/>
              </w:rPr>
              <w:t>25,5</w:t>
            </w:r>
          </w:p>
        </w:tc>
      </w:tr>
      <w:tr w:rsidR="00586A98" w:rsidRPr="00C84454" w14:paraId="65548DAC" w14:textId="77777777" w:rsidTr="00F9537A">
        <w:trPr>
          <w:cantSplit/>
        </w:trPr>
        <w:tc>
          <w:tcPr>
            <w:tcW w:w="2127" w:type="dxa"/>
            <w:shd w:val="clear" w:color="auto" w:fill="auto"/>
          </w:tcPr>
          <w:p w14:paraId="2B0A3B41" w14:textId="77777777" w:rsidR="00586A98" w:rsidRPr="00C84454" w:rsidRDefault="00586A98" w:rsidP="00C84454">
            <w:pPr>
              <w:spacing w:before="40" w:after="120"/>
              <w:ind w:right="113"/>
            </w:pPr>
            <w:r w:rsidRPr="00C84454">
              <w:rPr>
                <w:lang w:val="fr-FR"/>
              </w:rPr>
              <w:t>b) Sévère</w:t>
            </w:r>
          </w:p>
        </w:tc>
        <w:tc>
          <w:tcPr>
            <w:tcW w:w="4536" w:type="dxa"/>
            <w:shd w:val="clear" w:color="auto" w:fill="auto"/>
          </w:tcPr>
          <w:p w14:paraId="428FEC9A" w14:textId="5FD68C09" w:rsidR="00586A98" w:rsidRPr="00C84454" w:rsidRDefault="00586A98" w:rsidP="00C84454">
            <w:pPr>
              <w:spacing w:before="40" w:after="120"/>
              <w:ind w:right="113"/>
            </w:pPr>
            <w:r w:rsidRPr="00C84454">
              <w:rPr>
                <w:lang w:val="fr-FR"/>
              </w:rPr>
              <w:t>b) Moins trois écarts types (sévère) par rapport à la médiane de l</w:t>
            </w:r>
            <w:r w:rsidR="0016034D">
              <w:rPr>
                <w:lang w:val="fr-FR"/>
              </w:rPr>
              <w:t>’</w:t>
            </w:r>
            <w:r w:rsidRPr="00C84454">
              <w:rPr>
                <w:lang w:val="fr-FR"/>
              </w:rPr>
              <w:t>indicateur taille pour l</w:t>
            </w:r>
            <w:r w:rsidR="0016034D">
              <w:rPr>
                <w:lang w:val="fr-FR"/>
              </w:rPr>
              <w:t>’</w:t>
            </w:r>
            <w:r w:rsidRPr="00C84454">
              <w:rPr>
                <w:lang w:val="fr-FR"/>
              </w:rPr>
              <w:t>âge de la norme OMS</w:t>
            </w:r>
          </w:p>
        </w:tc>
        <w:tc>
          <w:tcPr>
            <w:tcW w:w="566" w:type="dxa"/>
            <w:shd w:val="clear" w:color="auto" w:fill="auto"/>
          </w:tcPr>
          <w:p w14:paraId="2674AE6F" w14:textId="77777777" w:rsidR="00586A98" w:rsidRPr="00C84454" w:rsidRDefault="00586A98" w:rsidP="00F9537A">
            <w:pPr>
              <w:spacing w:before="40" w:after="120"/>
              <w:ind w:right="113"/>
              <w:jc w:val="right"/>
            </w:pPr>
            <w:r w:rsidRPr="00C84454">
              <w:rPr>
                <w:lang w:val="fr-FR"/>
              </w:rPr>
              <w:t>7,2</w:t>
            </w:r>
          </w:p>
        </w:tc>
      </w:tr>
      <w:tr w:rsidR="00586A98" w:rsidRPr="00C84454" w14:paraId="1C74B408" w14:textId="77777777" w:rsidTr="00F9537A">
        <w:trPr>
          <w:cantSplit/>
        </w:trPr>
        <w:tc>
          <w:tcPr>
            <w:tcW w:w="2127" w:type="dxa"/>
            <w:shd w:val="clear" w:color="auto" w:fill="auto"/>
          </w:tcPr>
          <w:p w14:paraId="77CBE5E9" w14:textId="4D44A4AB" w:rsidR="00586A98" w:rsidRPr="00C84454" w:rsidRDefault="00586A98" w:rsidP="00C84454">
            <w:pPr>
              <w:spacing w:before="40" w:after="120"/>
              <w:ind w:right="113"/>
            </w:pPr>
            <w:r w:rsidRPr="00C84454">
              <w:rPr>
                <w:lang w:val="fr-FR"/>
              </w:rPr>
              <w:t>Prévalence de</w:t>
            </w:r>
            <w:r w:rsidR="00EC7373">
              <w:rPr>
                <w:lang w:val="fr-FR"/>
              </w:rPr>
              <w:t> </w:t>
            </w:r>
            <w:r w:rsidRPr="00C84454">
              <w:rPr>
                <w:lang w:val="fr-FR"/>
              </w:rPr>
              <w:t>l</w:t>
            </w:r>
            <w:r w:rsidR="0016034D">
              <w:rPr>
                <w:lang w:val="fr-FR"/>
              </w:rPr>
              <w:t>’</w:t>
            </w:r>
            <w:r w:rsidRPr="00C84454">
              <w:rPr>
                <w:lang w:val="fr-FR"/>
              </w:rPr>
              <w:t>émaciation</w:t>
            </w:r>
          </w:p>
        </w:tc>
        <w:tc>
          <w:tcPr>
            <w:tcW w:w="4536" w:type="dxa"/>
            <w:shd w:val="clear" w:color="auto" w:fill="auto"/>
          </w:tcPr>
          <w:p w14:paraId="64400118" w14:textId="2B218C63" w:rsidR="00586A98" w:rsidRPr="00C84454" w:rsidRDefault="00586A98" w:rsidP="00C84454">
            <w:pPr>
              <w:spacing w:before="40" w:after="120"/>
              <w:ind w:right="113"/>
            </w:pPr>
            <w:r w:rsidRPr="00C84454">
              <w:rPr>
                <w:lang w:val="fr-FR"/>
              </w:rPr>
              <w:t>Pourcentage d</w:t>
            </w:r>
            <w:r w:rsidR="0016034D">
              <w:rPr>
                <w:lang w:val="fr-FR"/>
              </w:rPr>
              <w:t>’</w:t>
            </w:r>
            <w:r w:rsidRPr="00C84454">
              <w:rPr>
                <w:lang w:val="fr-FR"/>
              </w:rPr>
              <w:t>enfants de moins de 5 ans souffrant d</w:t>
            </w:r>
            <w:r w:rsidR="0016034D">
              <w:rPr>
                <w:lang w:val="fr-FR"/>
              </w:rPr>
              <w:t>’</w:t>
            </w:r>
            <w:r w:rsidRPr="00C84454">
              <w:rPr>
                <w:lang w:val="fr-FR"/>
              </w:rPr>
              <w:t>émaciation</w:t>
            </w:r>
          </w:p>
        </w:tc>
        <w:tc>
          <w:tcPr>
            <w:tcW w:w="566" w:type="dxa"/>
            <w:shd w:val="clear" w:color="auto" w:fill="auto"/>
          </w:tcPr>
          <w:p w14:paraId="0676F3D4" w14:textId="77777777" w:rsidR="00586A98" w:rsidRPr="00C84454" w:rsidRDefault="00586A98" w:rsidP="00F9537A">
            <w:pPr>
              <w:spacing w:before="40" w:after="120"/>
              <w:ind w:right="113"/>
              <w:jc w:val="right"/>
            </w:pPr>
          </w:p>
        </w:tc>
      </w:tr>
      <w:tr w:rsidR="00586A98" w:rsidRPr="00C84454" w14:paraId="5D4F9F1B" w14:textId="77777777" w:rsidTr="00F9537A">
        <w:trPr>
          <w:cantSplit/>
        </w:trPr>
        <w:tc>
          <w:tcPr>
            <w:tcW w:w="2127" w:type="dxa"/>
            <w:shd w:val="clear" w:color="auto" w:fill="auto"/>
          </w:tcPr>
          <w:p w14:paraId="442B4A3B" w14:textId="5D6E0BB6" w:rsidR="00586A98" w:rsidRPr="00C84454" w:rsidRDefault="00586A98" w:rsidP="00C84454">
            <w:pPr>
              <w:spacing w:before="40" w:after="120"/>
              <w:ind w:right="113"/>
            </w:pPr>
            <w:r w:rsidRPr="00C84454">
              <w:rPr>
                <w:lang w:val="fr-FR"/>
              </w:rPr>
              <w:t>a) Modérée et sévère</w:t>
            </w:r>
          </w:p>
        </w:tc>
        <w:tc>
          <w:tcPr>
            <w:tcW w:w="4536" w:type="dxa"/>
            <w:shd w:val="clear" w:color="auto" w:fill="auto"/>
          </w:tcPr>
          <w:p w14:paraId="4BCBA388" w14:textId="77777777" w:rsidR="00586A98" w:rsidRPr="00C84454" w:rsidRDefault="00586A98" w:rsidP="00C84454">
            <w:pPr>
              <w:spacing w:before="40" w:after="120"/>
              <w:ind w:right="113"/>
            </w:pPr>
            <w:r w:rsidRPr="00C84454">
              <w:rPr>
                <w:lang w:val="fr-FR"/>
              </w:rPr>
              <w:t xml:space="preserve">a) Moins deux écarts types (modéré et sévère) </w:t>
            </w:r>
          </w:p>
        </w:tc>
        <w:tc>
          <w:tcPr>
            <w:tcW w:w="566" w:type="dxa"/>
            <w:shd w:val="clear" w:color="auto" w:fill="auto"/>
          </w:tcPr>
          <w:p w14:paraId="5E4D7A09" w14:textId="77777777" w:rsidR="00586A98" w:rsidRPr="00C84454" w:rsidRDefault="00586A98" w:rsidP="00F9537A">
            <w:pPr>
              <w:spacing w:before="40" w:after="120"/>
              <w:ind w:right="113"/>
              <w:jc w:val="right"/>
            </w:pPr>
            <w:r w:rsidRPr="00C84454">
              <w:rPr>
                <w:lang w:val="fr-FR"/>
              </w:rPr>
              <w:t>2,0</w:t>
            </w:r>
          </w:p>
        </w:tc>
      </w:tr>
      <w:tr w:rsidR="00586A98" w:rsidRPr="00C84454" w14:paraId="1A522B9A" w14:textId="77777777" w:rsidTr="00F9537A">
        <w:trPr>
          <w:cantSplit/>
        </w:trPr>
        <w:tc>
          <w:tcPr>
            <w:tcW w:w="2127" w:type="dxa"/>
            <w:shd w:val="clear" w:color="auto" w:fill="auto"/>
          </w:tcPr>
          <w:p w14:paraId="5297C7F8" w14:textId="77777777" w:rsidR="00586A98" w:rsidRPr="00C84454" w:rsidRDefault="00586A98" w:rsidP="00C84454">
            <w:pPr>
              <w:spacing w:before="40" w:after="120"/>
              <w:ind w:right="113"/>
            </w:pPr>
            <w:r w:rsidRPr="00C84454">
              <w:rPr>
                <w:lang w:val="fr-FR"/>
              </w:rPr>
              <w:t>b) Sévère</w:t>
            </w:r>
          </w:p>
        </w:tc>
        <w:tc>
          <w:tcPr>
            <w:tcW w:w="4536" w:type="dxa"/>
            <w:shd w:val="clear" w:color="auto" w:fill="auto"/>
          </w:tcPr>
          <w:p w14:paraId="23DF43EC" w14:textId="2523B84E" w:rsidR="00586A98" w:rsidRPr="00C84454" w:rsidRDefault="00586A98" w:rsidP="00C84454">
            <w:pPr>
              <w:spacing w:before="40" w:after="120"/>
              <w:ind w:right="113"/>
            </w:pPr>
            <w:r w:rsidRPr="00C84454">
              <w:rPr>
                <w:lang w:val="fr-FR"/>
              </w:rPr>
              <w:t>b) Moins trois écarts types (sévère) par rapport à la médiane de l</w:t>
            </w:r>
            <w:r w:rsidR="0016034D">
              <w:rPr>
                <w:lang w:val="fr-FR"/>
              </w:rPr>
              <w:t>’</w:t>
            </w:r>
            <w:r w:rsidRPr="00C84454">
              <w:rPr>
                <w:lang w:val="fr-FR"/>
              </w:rPr>
              <w:t>indicateur poids pour la taille de la norme OMS</w:t>
            </w:r>
          </w:p>
        </w:tc>
        <w:tc>
          <w:tcPr>
            <w:tcW w:w="566" w:type="dxa"/>
            <w:shd w:val="clear" w:color="auto" w:fill="auto"/>
          </w:tcPr>
          <w:p w14:paraId="473D6B82" w14:textId="77777777" w:rsidR="00586A98" w:rsidRPr="00C84454" w:rsidRDefault="00586A98" w:rsidP="00F9537A">
            <w:pPr>
              <w:spacing w:before="40" w:after="120"/>
              <w:ind w:right="113"/>
              <w:jc w:val="right"/>
            </w:pPr>
            <w:r w:rsidRPr="00C84454">
              <w:rPr>
                <w:lang w:val="fr-FR"/>
              </w:rPr>
              <w:t>0,4</w:t>
            </w:r>
          </w:p>
        </w:tc>
      </w:tr>
      <w:tr w:rsidR="00586A98" w:rsidRPr="00C84454" w14:paraId="660496E1" w14:textId="77777777" w:rsidTr="00F9537A">
        <w:trPr>
          <w:cantSplit/>
        </w:trPr>
        <w:tc>
          <w:tcPr>
            <w:tcW w:w="2127" w:type="dxa"/>
            <w:tcBorders>
              <w:bottom w:val="single" w:sz="12" w:space="0" w:color="auto"/>
            </w:tcBorders>
            <w:shd w:val="clear" w:color="auto" w:fill="auto"/>
          </w:tcPr>
          <w:p w14:paraId="5D5F7076" w14:textId="77777777" w:rsidR="00586A98" w:rsidRPr="00C84454" w:rsidRDefault="00586A98" w:rsidP="00C84454">
            <w:pPr>
              <w:spacing w:before="40" w:after="120"/>
              <w:ind w:right="113"/>
            </w:pPr>
            <w:r w:rsidRPr="00C84454">
              <w:rPr>
                <w:lang w:val="fr-FR"/>
              </w:rPr>
              <w:t>Prévalence du surpoids</w:t>
            </w:r>
          </w:p>
        </w:tc>
        <w:tc>
          <w:tcPr>
            <w:tcW w:w="4536" w:type="dxa"/>
            <w:tcBorders>
              <w:bottom w:val="single" w:sz="12" w:space="0" w:color="auto"/>
            </w:tcBorders>
            <w:shd w:val="clear" w:color="auto" w:fill="auto"/>
          </w:tcPr>
          <w:p w14:paraId="316A3D94" w14:textId="07E42B53" w:rsidR="00586A98" w:rsidRPr="00C84454" w:rsidRDefault="00586A98" w:rsidP="00C84454">
            <w:pPr>
              <w:spacing w:before="40" w:after="120"/>
              <w:ind w:right="113"/>
            </w:pPr>
            <w:r w:rsidRPr="00C84454">
              <w:rPr>
                <w:lang w:val="fr-FR"/>
              </w:rPr>
              <w:t>Pourcentage d</w:t>
            </w:r>
            <w:r w:rsidR="0016034D">
              <w:rPr>
                <w:lang w:val="fr-FR"/>
              </w:rPr>
              <w:t>’</w:t>
            </w:r>
            <w:r w:rsidRPr="00C84454">
              <w:rPr>
                <w:lang w:val="fr-FR"/>
              </w:rPr>
              <w:t>enfants de moins de 5 ans dont le rapport poids pour la taille est deux écarts</w:t>
            </w:r>
            <w:r w:rsidR="00EC7373">
              <w:rPr>
                <w:lang w:val="fr-FR"/>
              </w:rPr>
              <w:t xml:space="preserve"> </w:t>
            </w:r>
            <w:r w:rsidRPr="00C84454">
              <w:rPr>
                <w:lang w:val="fr-FR"/>
              </w:rPr>
              <w:t>types au</w:t>
            </w:r>
            <w:r w:rsidR="00B3217D">
              <w:rPr>
                <w:lang w:val="fr-FR"/>
              </w:rPr>
              <w:noBreakHyphen/>
            </w:r>
            <w:r w:rsidRPr="00C84454">
              <w:rPr>
                <w:lang w:val="fr-FR"/>
              </w:rPr>
              <w:t>dessus de la médiane de l</w:t>
            </w:r>
            <w:r w:rsidR="0016034D">
              <w:rPr>
                <w:lang w:val="fr-FR"/>
              </w:rPr>
              <w:t>’</w:t>
            </w:r>
            <w:r w:rsidRPr="00C84454">
              <w:rPr>
                <w:lang w:val="fr-FR"/>
              </w:rPr>
              <w:t>indicateur de la norme</w:t>
            </w:r>
            <w:r w:rsidR="00B3217D">
              <w:rPr>
                <w:lang w:val="fr-FR"/>
              </w:rPr>
              <w:t> </w:t>
            </w:r>
            <w:r w:rsidRPr="00C84454">
              <w:rPr>
                <w:lang w:val="fr-FR"/>
              </w:rPr>
              <w:t>OMS</w:t>
            </w:r>
          </w:p>
        </w:tc>
        <w:tc>
          <w:tcPr>
            <w:tcW w:w="566" w:type="dxa"/>
            <w:tcBorders>
              <w:bottom w:val="single" w:sz="12" w:space="0" w:color="auto"/>
            </w:tcBorders>
            <w:shd w:val="clear" w:color="auto" w:fill="auto"/>
          </w:tcPr>
          <w:p w14:paraId="53C92105" w14:textId="77777777" w:rsidR="00586A98" w:rsidRPr="00C84454" w:rsidRDefault="00586A98" w:rsidP="00F9537A">
            <w:pPr>
              <w:spacing w:before="40" w:after="120"/>
              <w:ind w:right="113"/>
              <w:jc w:val="right"/>
            </w:pPr>
            <w:r w:rsidRPr="00C84454">
              <w:rPr>
                <w:lang w:val="fr-FR"/>
              </w:rPr>
              <w:t>9,0</w:t>
            </w:r>
          </w:p>
        </w:tc>
      </w:tr>
    </w:tbl>
    <w:p w14:paraId="35425648" w14:textId="77777777" w:rsidR="00C84454" w:rsidRPr="00C84454" w:rsidRDefault="00C84454" w:rsidP="00C84454">
      <w:pPr>
        <w:spacing w:before="120"/>
        <w:ind w:left="1134" w:right="1134" w:firstLine="170"/>
        <w:rPr>
          <w:sz w:val="18"/>
          <w:szCs w:val="18"/>
        </w:rPr>
      </w:pPr>
      <w:r w:rsidRPr="00C84454">
        <w:rPr>
          <w:i/>
          <w:iCs/>
          <w:sz w:val="18"/>
          <w:szCs w:val="18"/>
          <w:lang w:val="fr-FR"/>
        </w:rPr>
        <w:t>Source</w:t>
      </w:r>
      <w:r w:rsidRPr="00C84454">
        <w:rPr>
          <w:sz w:val="18"/>
          <w:szCs w:val="18"/>
          <w:lang w:val="fr-FR"/>
        </w:rPr>
        <w:t> : MICS 2014.</w:t>
      </w:r>
    </w:p>
    <w:p w14:paraId="729A2068" w14:textId="5BCDA8D3" w:rsidR="00C84454" w:rsidRPr="00BF64A4" w:rsidRDefault="00C84454" w:rsidP="00C84454">
      <w:pPr>
        <w:pStyle w:val="HChG"/>
      </w:pPr>
      <w:r>
        <w:rPr>
          <w:lang w:val="fr-FR"/>
        </w:rPr>
        <w:tab/>
        <w:t>P.</w:t>
      </w:r>
      <w:r>
        <w:rPr>
          <w:lang w:val="fr-FR"/>
        </w:rPr>
        <w:tab/>
      </w:r>
      <w:r>
        <w:rPr>
          <w:lang w:val="fr-FR"/>
        </w:rPr>
        <w:tab/>
        <w:t>Réponse au paragraphe 15 b) de la liste de points</w:t>
      </w:r>
    </w:p>
    <w:p w14:paraId="1DDA256D" w14:textId="0DEB5940" w:rsidR="00C84454" w:rsidRPr="00BF64A4" w:rsidRDefault="00C84454" w:rsidP="00ED7623">
      <w:pPr>
        <w:pStyle w:val="SingleTxtG"/>
      </w:pPr>
      <w:r>
        <w:rPr>
          <w:lang w:val="fr-FR"/>
        </w:rPr>
        <w:t>43.</w:t>
      </w:r>
      <w:r>
        <w:rPr>
          <w:lang w:val="fr-FR"/>
        </w:rPr>
        <w:tab/>
        <w:t>L</w:t>
      </w:r>
      <w:r w:rsidR="0016034D">
        <w:rPr>
          <w:lang w:val="fr-FR"/>
        </w:rPr>
        <w:t>’</w:t>
      </w:r>
      <w:r>
        <w:rPr>
          <w:lang w:val="fr-FR"/>
        </w:rPr>
        <w:t>étude sur la violence contre les enfants menée en 2016 indique que près de trois quarts des enfants subissent des violences routinières sous la forme de mesures disciplinaires violentes. Plus d</w:t>
      </w:r>
      <w:r w:rsidR="0016034D">
        <w:rPr>
          <w:lang w:val="fr-FR"/>
        </w:rPr>
        <w:t>’</w:t>
      </w:r>
      <w:r>
        <w:rPr>
          <w:lang w:val="fr-FR"/>
        </w:rPr>
        <w:t>une fille sur trois a déclaré avoir subi l</w:t>
      </w:r>
      <w:r w:rsidR="0016034D">
        <w:rPr>
          <w:lang w:val="fr-FR"/>
        </w:rPr>
        <w:t>’</w:t>
      </w:r>
      <w:r>
        <w:rPr>
          <w:lang w:val="fr-FR"/>
        </w:rPr>
        <w:t>une ou l</w:t>
      </w:r>
      <w:r w:rsidR="0016034D">
        <w:rPr>
          <w:lang w:val="fr-FR"/>
        </w:rPr>
        <w:t>’</w:t>
      </w:r>
      <w:r>
        <w:rPr>
          <w:lang w:val="fr-FR"/>
        </w:rPr>
        <w:t>autre forme de violence sexuelle pendant son enfance. Près de 3 filles sur 10 (28,5 %) ont déclaré avoir été victimes de violences psychologiques pendant leur enfance, principalement de la part de membres de leur famille.</w:t>
      </w:r>
    </w:p>
    <w:p w14:paraId="54DA92F3" w14:textId="2A1542F4" w:rsidR="00C84454" w:rsidRPr="00BF64A4" w:rsidRDefault="00C84454" w:rsidP="00ED7623">
      <w:pPr>
        <w:pStyle w:val="SingleTxtG"/>
      </w:pPr>
      <w:r>
        <w:rPr>
          <w:lang w:val="fr-FR"/>
        </w:rPr>
        <w:lastRenderedPageBreak/>
        <w:t>44.</w:t>
      </w:r>
      <w:r>
        <w:rPr>
          <w:lang w:val="fr-FR"/>
        </w:rPr>
        <w:tab/>
        <w:t>Le rapport 2016 du système national de surveillance a également révélé que les niveaux de violence sexuelle, physique et psychologique restent élevés ; le graphique ci</w:t>
      </w:r>
      <w:r>
        <w:rPr>
          <w:lang w:val="fr-FR"/>
        </w:rPr>
        <w:noBreakHyphen/>
        <w:t>dessous indique la proportion par type/forme de violence et la répartition des cas (victimes) par sexe</w:t>
      </w:r>
      <w:r w:rsidRPr="00966B82">
        <w:rPr>
          <w:rStyle w:val="Appelnotedebasdep"/>
        </w:rPr>
        <w:footnoteReference w:id="4"/>
      </w:r>
      <w:r>
        <w:rPr>
          <w:lang w:val="fr-FR"/>
        </w:rPr>
        <w:t>.</w:t>
      </w:r>
    </w:p>
    <w:p w14:paraId="74100BD3" w14:textId="7413C162" w:rsidR="00586A98" w:rsidRDefault="00C84454" w:rsidP="00C84454">
      <w:pPr>
        <w:pStyle w:val="Titre1"/>
        <w:rPr>
          <w:b/>
          <w:bCs/>
          <w:lang w:val="fr-FR"/>
        </w:rPr>
      </w:pPr>
      <w:r>
        <w:rPr>
          <w:lang w:val="fr-FR"/>
        </w:rPr>
        <w:t>Figure 1</w:t>
      </w:r>
      <w:r>
        <w:rPr>
          <w:lang w:val="fr-FR"/>
        </w:rPr>
        <w:br/>
      </w:r>
      <w:r>
        <w:rPr>
          <w:b/>
          <w:bCs/>
          <w:lang w:val="fr-FR"/>
        </w:rPr>
        <w:t>Rapport annuel du système national de surveillance, 2016</w:t>
      </w:r>
    </w:p>
    <w:p w14:paraId="460EA71F" w14:textId="4F0C417C" w:rsidR="001A32CC" w:rsidRDefault="001A32CC" w:rsidP="001A32CC">
      <w:pPr>
        <w:pStyle w:val="SingleTxtG"/>
        <w:spacing w:before="120"/>
      </w:pPr>
      <w:r>
        <w:rPr>
          <w:noProof/>
          <w:lang w:val="fr-FR"/>
        </w:rPr>
        <mc:AlternateContent>
          <mc:Choice Requires="wps">
            <w:drawing>
              <wp:anchor distT="0" distB="0" distL="114300" distR="114300" simplePos="0" relativeHeight="251658240" behindDoc="0" locked="0" layoutInCell="1" allowOverlap="1" wp14:anchorId="572A3508" wp14:editId="31A6607F">
                <wp:simplePos x="0" y="0"/>
                <wp:positionH relativeFrom="column">
                  <wp:posOffset>4125595</wp:posOffset>
                </wp:positionH>
                <wp:positionV relativeFrom="paragraph">
                  <wp:posOffset>708072</wp:posOffset>
                </wp:positionV>
                <wp:extent cx="1195754" cy="1125415"/>
                <wp:effectExtent l="0" t="0" r="4445" b="0"/>
                <wp:wrapNone/>
                <wp:docPr id="5" name="Zone de texte 5"/>
                <wp:cNvGraphicFramePr/>
                <a:graphic xmlns:a="http://schemas.openxmlformats.org/drawingml/2006/main">
                  <a:graphicData uri="http://schemas.microsoft.com/office/word/2010/wordprocessingShape">
                    <wps:wsp>
                      <wps:cNvSpPr txBox="1"/>
                      <wps:spPr>
                        <a:xfrm>
                          <a:off x="0" y="0"/>
                          <a:ext cx="1195754" cy="1125415"/>
                        </a:xfrm>
                        <a:prstGeom prst="rect">
                          <a:avLst/>
                        </a:prstGeom>
                        <a:solidFill>
                          <a:schemeClr val="lt1"/>
                        </a:solidFill>
                        <a:ln w="6350">
                          <a:noFill/>
                        </a:ln>
                      </wps:spPr>
                      <wps:txbx>
                        <w:txbxContent>
                          <w:p w14:paraId="623125AD" w14:textId="4949CD3D" w:rsidR="001A32CC" w:rsidRPr="00131F18" w:rsidRDefault="001A32CC" w:rsidP="00131F18">
                            <w:pPr>
                              <w:spacing w:after="60" w:line="360" w:lineRule="auto"/>
                              <w:rPr>
                                <w:sz w:val="18"/>
                                <w:szCs w:val="18"/>
                              </w:rPr>
                            </w:pPr>
                            <w:r w:rsidRPr="00131F18">
                              <w:rPr>
                                <w:sz w:val="18"/>
                                <w:szCs w:val="18"/>
                              </w:rPr>
                              <w:t>Physique</w:t>
                            </w:r>
                          </w:p>
                          <w:p w14:paraId="2F536CBC" w14:textId="173AD3E8" w:rsidR="001A32CC" w:rsidRPr="00131F18" w:rsidRDefault="001A32CC" w:rsidP="00524BCC">
                            <w:pPr>
                              <w:spacing w:after="50" w:line="360" w:lineRule="auto"/>
                              <w:rPr>
                                <w:sz w:val="18"/>
                                <w:szCs w:val="18"/>
                              </w:rPr>
                            </w:pPr>
                            <w:r w:rsidRPr="00131F18">
                              <w:rPr>
                                <w:sz w:val="18"/>
                                <w:szCs w:val="18"/>
                              </w:rPr>
                              <w:t>Sexuelle</w:t>
                            </w:r>
                          </w:p>
                          <w:p w14:paraId="5C6021C1" w14:textId="0770DCC9" w:rsidR="001A32CC" w:rsidRPr="00131F18" w:rsidRDefault="001A32CC" w:rsidP="00131F18">
                            <w:pPr>
                              <w:spacing w:after="60" w:line="360" w:lineRule="auto"/>
                              <w:rPr>
                                <w:sz w:val="18"/>
                                <w:szCs w:val="18"/>
                              </w:rPr>
                            </w:pPr>
                            <w:r w:rsidRPr="00131F18">
                              <w:rPr>
                                <w:sz w:val="18"/>
                                <w:szCs w:val="18"/>
                              </w:rPr>
                              <w:t>Émotionnelle/verbale</w:t>
                            </w:r>
                          </w:p>
                          <w:p w14:paraId="0FD2D068" w14:textId="4AC0862E" w:rsidR="001A32CC" w:rsidRPr="00131F18" w:rsidRDefault="001A32CC" w:rsidP="00131F18">
                            <w:pPr>
                              <w:spacing w:after="50" w:line="360" w:lineRule="auto"/>
                              <w:rPr>
                                <w:sz w:val="18"/>
                                <w:szCs w:val="18"/>
                              </w:rPr>
                            </w:pPr>
                            <w:r w:rsidRPr="00131F18">
                              <w:rPr>
                                <w:sz w:val="18"/>
                                <w:szCs w:val="18"/>
                              </w:rPr>
                              <w:t>Financière</w:t>
                            </w:r>
                          </w:p>
                          <w:p w14:paraId="56E87A30" w14:textId="50895619" w:rsidR="001A32CC" w:rsidRPr="00131F18" w:rsidRDefault="001A32CC" w:rsidP="00131F18">
                            <w:pPr>
                              <w:spacing w:after="60" w:line="360" w:lineRule="auto"/>
                              <w:rPr>
                                <w:sz w:val="18"/>
                                <w:szCs w:val="18"/>
                              </w:rPr>
                            </w:pPr>
                            <w:r w:rsidRPr="00131F18">
                              <w:rPr>
                                <w:sz w:val="18"/>
                                <w:szCs w:val="18"/>
                              </w:rPr>
                              <w:t>Négligence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A3508" id="_x0000_t202" coordsize="21600,21600" o:spt="202" path="m,l,21600r21600,l21600,xe">
                <v:stroke joinstyle="miter"/>
                <v:path gradientshapeok="t" o:connecttype="rect"/>
              </v:shapetype>
              <v:shape id="Zone de texte 5" o:spid="_x0000_s1026" type="#_x0000_t202" style="position:absolute;left:0;text-align:left;margin-left:324.85pt;margin-top:55.75pt;width:94.15pt;height: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" fillcolor="white [3201]" stroked="f" strokeweight=".5pt">
                <v:textbox inset="0,0,0,0">
                  <w:txbxContent>
                    <w:p w14:paraId="623125AD" w14:textId="4949CD3D" w:rsidR="001A32CC" w:rsidRPr="00131F18" w:rsidRDefault="001A32CC" w:rsidP="00131F18">
                      <w:pPr>
                        <w:spacing w:after="60" w:line="360" w:lineRule="auto"/>
                        <w:rPr>
                          <w:sz w:val="18"/>
                          <w:szCs w:val="18"/>
                        </w:rPr>
                      </w:pPr>
                      <w:r w:rsidRPr="00131F18">
                        <w:rPr>
                          <w:sz w:val="18"/>
                          <w:szCs w:val="18"/>
                        </w:rPr>
                        <w:t>Physique</w:t>
                      </w:r>
                    </w:p>
                    <w:p w14:paraId="2F536CBC" w14:textId="173AD3E8" w:rsidR="001A32CC" w:rsidRPr="00131F18" w:rsidRDefault="001A32CC" w:rsidP="00524BCC">
                      <w:pPr>
                        <w:spacing w:after="50" w:line="360" w:lineRule="auto"/>
                        <w:rPr>
                          <w:sz w:val="18"/>
                          <w:szCs w:val="18"/>
                        </w:rPr>
                      </w:pPr>
                      <w:r w:rsidRPr="00131F18">
                        <w:rPr>
                          <w:sz w:val="18"/>
                          <w:szCs w:val="18"/>
                        </w:rPr>
                        <w:t>Sexuelle</w:t>
                      </w:r>
                    </w:p>
                    <w:p w14:paraId="5C6021C1" w14:textId="0770DCC9" w:rsidR="001A32CC" w:rsidRPr="00131F18" w:rsidRDefault="001A32CC" w:rsidP="00131F18">
                      <w:pPr>
                        <w:spacing w:after="60" w:line="360" w:lineRule="auto"/>
                        <w:rPr>
                          <w:sz w:val="18"/>
                          <w:szCs w:val="18"/>
                        </w:rPr>
                      </w:pPr>
                      <w:r w:rsidRPr="00131F18">
                        <w:rPr>
                          <w:sz w:val="18"/>
                          <w:szCs w:val="18"/>
                        </w:rPr>
                        <w:t>Émotionnelle/verbale</w:t>
                      </w:r>
                    </w:p>
                    <w:p w14:paraId="0FD2D068" w14:textId="4AC0862E" w:rsidR="001A32CC" w:rsidRPr="00131F18" w:rsidRDefault="001A32CC" w:rsidP="00131F18">
                      <w:pPr>
                        <w:spacing w:after="50" w:line="360" w:lineRule="auto"/>
                        <w:rPr>
                          <w:sz w:val="18"/>
                          <w:szCs w:val="18"/>
                        </w:rPr>
                      </w:pPr>
                      <w:r w:rsidRPr="00131F18">
                        <w:rPr>
                          <w:sz w:val="18"/>
                          <w:szCs w:val="18"/>
                        </w:rPr>
                        <w:t>Financière</w:t>
                      </w:r>
                    </w:p>
                    <w:p w14:paraId="56E87A30" w14:textId="50895619" w:rsidR="001A32CC" w:rsidRPr="00131F18" w:rsidRDefault="001A32CC" w:rsidP="00131F18">
                      <w:pPr>
                        <w:spacing w:after="60" w:line="360" w:lineRule="auto"/>
                        <w:rPr>
                          <w:sz w:val="18"/>
                          <w:szCs w:val="18"/>
                        </w:rPr>
                      </w:pPr>
                      <w:r w:rsidRPr="00131F18">
                        <w:rPr>
                          <w:sz w:val="18"/>
                          <w:szCs w:val="18"/>
                        </w:rPr>
                        <w:t>Négligence</w:t>
                      </w:r>
                    </w:p>
                  </w:txbxContent>
                </v:textbox>
              </v:shape>
            </w:pict>
          </mc:Fallback>
        </mc:AlternateContent>
      </w:r>
      <w:r w:rsidRPr="00EB0ADA">
        <w:rPr>
          <w:noProof/>
          <w:lang w:eastAsia="en-GB"/>
        </w:rPr>
        <w:drawing>
          <wp:inline distT="0" distB="0" distL="0" distR="0" wp14:anchorId="3B2E2D06" wp14:editId="66C31595">
            <wp:extent cx="4626591" cy="2348552"/>
            <wp:effectExtent l="0" t="0" r="3175" b="13970"/>
            <wp:docPr id="4"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F7FC23" w14:textId="77777777" w:rsidR="001A32CC" w:rsidRPr="00EB0ADA" w:rsidRDefault="001A32CC" w:rsidP="00C60149">
      <w:pPr>
        <w:pStyle w:val="SingleTxtG"/>
        <w:spacing w:after="240" w:line="240" w:lineRule="auto"/>
      </w:pPr>
      <w:r w:rsidRPr="00EB0ADA">
        <w:rPr>
          <w:noProof/>
          <w:lang w:eastAsia="en-GB"/>
        </w:rPr>
        <w:drawing>
          <wp:inline distT="0" distB="0" distL="0" distR="0" wp14:anchorId="10909EDD" wp14:editId="35C52256">
            <wp:extent cx="4625975" cy="2375032"/>
            <wp:effectExtent l="0" t="0" r="3175" b="6350"/>
            <wp:docPr id="6"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8AC04B" w14:textId="2F0884AE" w:rsidR="00ED7623" w:rsidRPr="00BF64A4" w:rsidRDefault="00ED7623" w:rsidP="00ED7623">
      <w:pPr>
        <w:pStyle w:val="SingleTxtG"/>
      </w:pPr>
      <w:r>
        <w:rPr>
          <w:lang w:val="fr-FR"/>
        </w:rPr>
        <w:t>45.</w:t>
      </w:r>
      <w:r>
        <w:rPr>
          <w:lang w:val="fr-FR"/>
        </w:rPr>
        <w:tab/>
        <w:t>L</w:t>
      </w:r>
      <w:r w:rsidR="0016034D">
        <w:rPr>
          <w:lang w:val="fr-FR"/>
        </w:rPr>
        <w:t>’</w:t>
      </w:r>
      <w:r>
        <w:rPr>
          <w:lang w:val="fr-FR"/>
        </w:rPr>
        <w:t>une des failles des nombreuses interventions des prestataires de services dans le cadre de la lutte contre la violence fondée sur le genre est l</w:t>
      </w:r>
      <w:r w:rsidR="0016034D">
        <w:rPr>
          <w:lang w:val="fr-FR"/>
        </w:rPr>
        <w:t>’</w:t>
      </w:r>
      <w:r>
        <w:rPr>
          <w:lang w:val="fr-FR"/>
        </w:rPr>
        <w:t>absence de dispositifs de réparation ou d</w:t>
      </w:r>
      <w:r w:rsidR="0016034D">
        <w:rPr>
          <w:lang w:val="fr-FR"/>
        </w:rPr>
        <w:t>’</w:t>
      </w:r>
      <w:r>
        <w:rPr>
          <w:lang w:val="fr-FR"/>
        </w:rPr>
        <w:t>appui sous la forme de foyers ou de logements temporaires destinés à accueillir les victimes d</w:t>
      </w:r>
      <w:r w:rsidR="0016034D">
        <w:rPr>
          <w:lang w:val="fr-FR"/>
        </w:rPr>
        <w:t>’</w:t>
      </w:r>
      <w:r>
        <w:rPr>
          <w:lang w:val="fr-FR"/>
        </w:rPr>
        <w:t>actes de violence. Il conviendrait également de mettre en place des structures globales d</w:t>
      </w:r>
      <w:r w:rsidR="0016034D">
        <w:rPr>
          <w:lang w:val="fr-FR"/>
        </w:rPr>
        <w:t>’</w:t>
      </w:r>
      <w:r>
        <w:rPr>
          <w:lang w:val="fr-FR"/>
        </w:rPr>
        <w:t>intervention pour la protection des victimes de violence sexuelle et fondée sur le genre, notamment des refuges et des centres éducatifs, ainsi que des mécanismes d</w:t>
      </w:r>
      <w:r w:rsidR="0016034D">
        <w:rPr>
          <w:lang w:val="fr-FR"/>
        </w:rPr>
        <w:t>’</w:t>
      </w:r>
      <w:r>
        <w:rPr>
          <w:lang w:val="fr-FR"/>
        </w:rPr>
        <w:t>orientation décentralisés et efficaces au niveau communautaire.</w:t>
      </w:r>
    </w:p>
    <w:p w14:paraId="48FFE22D" w14:textId="332030B1" w:rsidR="00ED7623" w:rsidRPr="00BF64A4" w:rsidRDefault="00ED7623" w:rsidP="00ED7623">
      <w:pPr>
        <w:pStyle w:val="H1G"/>
      </w:pPr>
      <w:r>
        <w:rPr>
          <w:lang w:val="fr-FR"/>
        </w:rPr>
        <w:tab/>
        <w:t>Q.</w:t>
      </w:r>
      <w:r>
        <w:rPr>
          <w:lang w:val="fr-FR"/>
        </w:rPr>
        <w:tab/>
      </w:r>
      <w:r>
        <w:rPr>
          <w:lang w:val="fr-FR"/>
        </w:rPr>
        <w:tab/>
        <w:t xml:space="preserve">Réponse au </w:t>
      </w:r>
      <w:r w:rsidRPr="00ED7623">
        <w:t>paragraphe</w:t>
      </w:r>
      <w:r>
        <w:rPr>
          <w:lang w:val="fr-FR"/>
        </w:rPr>
        <w:t xml:space="preserve"> 15 c) de la liste de points</w:t>
      </w:r>
    </w:p>
    <w:p w14:paraId="1B94A587" w14:textId="771E9F4E" w:rsidR="00ED7623" w:rsidRPr="00BF64A4" w:rsidRDefault="00ED7623" w:rsidP="00ED7623">
      <w:pPr>
        <w:pStyle w:val="SingleTxtG"/>
      </w:pPr>
      <w:r>
        <w:rPr>
          <w:lang w:val="fr-FR"/>
        </w:rPr>
        <w:t>46.</w:t>
      </w:r>
      <w:r>
        <w:rPr>
          <w:lang w:val="fr-FR"/>
        </w:rPr>
        <w:tab/>
        <w:t>Il n</w:t>
      </w:r>
      <w:r w:rsidR="0016034D">
        <w:rPr>
          <w:lang w:val="fr-FR"/>
        </w:rPr>
        <w:t>’</w:t>
      </w:r>
      <w:r>
        <w:rPr>
          <w:lang w:val="fr-FR"/>
        </w:rPr>
        <w:t>existe pas de statistiques officielles sur les affaires d</w:t>
      </w:r>
      <w:r w:rsidR="0016034D">
        <w:rPr>
          <w:lang w:val="fr-FR"/>
        </w:rPr>
        <w:t>’</w:t>
      </w:r>
      <w:r>
        <w:rPr>
          <w:lang w:val="fr-FR"/>
        </w:rPr>
        <w:t>enseignants condamnés pour avoir infligé des châtiments corporels à des enfants, car ces affaires sont souvent traitées par les établissements scolaires concernés.</w:t>
      </w:r>
    </w:p>
    <w:p w14:paraId="309EE2F7" w14:textId="74F8D65B" w:rsidR="00ED7623" w:rsidRPr="00BF64A4" w:rsidRDefault="00ED7623" w:rsidP="00ED7623">
      <w:pPr>
        <w:pStyle w:val="H1G"/>
      </w:pPr>
      <w:r>
        <w:rPr>
          <w:lang w:val="fr-FR"/>
        </w:rPr>
        <w:lastRenderedPageBreak/>
        <w:tab/>
        <w:t>R.</w:t>
      </w:r>
      <w:r>
        <w:rPr>
          <w:lang w:val="fr-FR"/>
        </w:rPr>
        <w:tab/>
      </w:r>
      <w:r>
        <w:rPr>
          <w:lang w:val="fr-FR"/>
        </w:rPr>
        <w:tab/>
      </w:r>
      <w:r>
        <w:rPr>
          <w:bCs/>
          <w:lang w:val="fr-FR"/>
        </w:rPr>
        <w:t>Réponse au paragraphe 15 d) de la liste de points</w:t>
      </w:r>
    </w:p>
    <w:p w14:paraId="5A75FD0A" w14:textId="337D72B9" w:rsidR="00ED7623" w:rsidRPr="00BF64A4" w:rsidRDefault="00ED7623" w:rsidP="00ED7623">
      <w:pPr>
        <w:pStyle w:val="SingleTxtG"/>
      </w:pPr>
      <w:r>
        <w:rPr>
          <w:lang w:val="fr-FR"/>
        </w:rPr>
        <w:t>47.</w:t>
      </w:r>
      <w:r>
        <w:rPr>
          <w:lang w:val="fr-FR"/>
        </w:rPr>
        <w:tab/>
        <w:t>Il n</w:t>
      </w:r>
      <w:r w:rsidR="0016034D">
        <w:rPr>
          <w:lang w:val="fr-FR"/>
        </w:rPr>
        <w:t>’</w:t>
      </w:r>
      <w:r>
        <w:rPr>
          <w:lang w:val="fr-FR"/>
        </w:rPr>
        <w:t>existe aucun mécanisme permettant de déterminer le nombre d</w:t>
      </w:r>
      <w:r w:rsidR="0016034D">
        <w:rPr>
          <w:lang w:val="fr-FR"/>
        </w:rPr>
        <w:t>’</w:t>
      </w:r>
      <w:r>
        <w:rPr>
          <w:lang w:val="fr-FR"/>
        </w:rPr>
        <w:t>enfants pris en charge dans les structures d</w:t>
      </w:r>
      <w:r w:rsidR="0016034D">
        <w:rPr>
          <w:lang w:val="fr-FR"/>
        </w:rPr>
        <w:t>’</w:t>
      </w:r>
      <w:r>
        <w:rPr>
          <w:lang w:val="fr-FR"/>
        </w:rPr>
        <w:t>accueil de jour. Cela tient au simple fait qu</w:t>
      </w:r>
      <w:r w:rsidR="0016034D">
        <w:rPr>
          <w:lang w:val="fr-FR"/>
        </w:rPr>
        <w:t>’</w:t>
      </w:r>
      <w:r>
        <w:rPr>
          <w:lang w:val="fr-FR"/>
        </w:rPr>
        <w:t>il s</w:t>
      </w:r>
      <w:r w:rsidR="0016034D">
        <w:rPr>
          <w:lang w:val="fr-FR"/>
        </w:rPr>
        <w:t>’</w:t>
      </w:r>
      <w:r>
        <w:rPr>
          <w:lang w:val="fr-FR"/>
        </w:rPr>
        <w:t>agit d</w:t>
      </w:r>
      <w:r w:rsidR="0016034D">
        <w:rPr>
          <w:lang w:val="fr-FR"/>
        </w:rPr>
        <w:t>’</w:t>
      </w:r>
      <w:r>
        <w:rPr>
          <w:lang w:val="fr-FR"/>
        </w:rPr>
        <w:t>infrastructures privées et qu</w:t>
      </w:r>
      <w:r w:rsidR="0016034D">
        <w:rPr>
          <w:lang w:val="fr-FR"/>
        </w:rPr>
        <w:t>’</w:t>
      </w:r>
      <w:r>
        <w:rPr>
          <w:lang w:val="fr-FR"/>
        </w:rPr>
        <w:t>il est donc difficile d</w:t>
      </w:r>
      <w:r w:rsidR="0016034D">
        <w:rPr>
          <w:lang w:val="fr-FR"/>
        </w:rPr>
        <w:t>’</w:t>
      </w:r>
      <w:r>
        <w:rPr>
          <w:lang w:val="fr-FR"/>
        </w:rPr>
        <w:t>en couvrir l</w:t>
      </w:r>
      <w:r w:rsidR="0016034D">
        <w:rPr>
          <w:lang w:val="fr-FR"/>
        </w:rPr>
        <w:t>’</w:t>
      </w:r>
      <w:r>
        <w:rPr>
          <w:lang w:val="fr-FR"/>
        </w:rPr>
        <w:t>intégralité. Cependant, le programme national multisectoriel de prise en charge et de développement de la petite enfance a été élaboré dans le but de renforcer la coordination entre tous les prestataires de services, y compris les structures d</w:t>
      </w:r>
      <w:r w:rsidR="0016034D">
        <w:rPr>
          <w:lang w:val="fr-FR"/>
        </w:rPr>
        <w:t>’</w:t>
      </w:r>
      <w:r>
        <w:rPr>
          <w:lang w:val="fr-FR"/>
        </w:rPr>
        <w:t>accueil de jour.</w:t>
      </w:r>
    </w:p>
    <w:p w14:paraId="7B794444" w14:textId="09445C05" w:rsidR="00ED7623" w:rsidRPr="00BF64A4" w:rsidRDefault="00ED7623" w:rsidP="00ED7623">
      <w:pPr>
        <w:pStyle w:val="H1G"/>
      </w:pPr>
      <w:r>
        <w:rPr>
          <w:lang w:val="fr-FR"/>
        </w:rPr>
        <w:tab/>
        <w:t>S.</w:t>
      </w:r>
      <w:r>
        <w:rPr>
          <w:lang w:val="fr-FR"/>
        </w:rPr>
        <w:tab/>
      </w:r>
      <w:r>
        <w:rPr>
          <w:lang w:val="fr-FR"/>
        </w:rPr>
        <w:tab/>
      </w:r>
      <w:r>
        <w:rPr>
          <w:bCs/>
          <w:lang w:val="fr-FR"/>
        </w:rPr>
        <w:t>Réponse au paragraphe 15 e) de la liste de points</w:t>
      </w:r>
    </w:p>
    <w:p w14:paraId="763CEA86" w14:textId="22B8731C" w:rsidR="00ED7623" w:rsidRPr="00BF64A4" w:rsidRDefault="00ED7623" w:rsidP="00ED7623">
      <w:pPr>
        <w:pStyle w:val="SingleTxtG"/>
      </w:pPr>
      <w:r>
        <w:rPr>
          <w:lang w:val="fr-FR"/>
        </w:rPr>
        <w:t>48.</w:t>
      </w:r>
      <w:r>
        <w:rPr>
          <w:lang w:val="fr-FR"/>
        </w:rPr>
        <w:tab/>
        <w:t>Il n</w:t>
      </w:r>
      <w:r w:rsidR="0016034D">
        <w:rPr>
          <w:lang w:val="fr-FR"/>
        </w:rPr>
        <w:t>’</w:t>
      </w:r>
      <w:r>
        <w:rPr>
          <w:lang w:val="fr-FR"/>
        </w:rPr>
        <w:t>existe pas non plus de statistiques probantes sur le nombre d</w:t>
      </w:r>
      <w:r w:rsidR="0016034D">
        <w:rPr>
          <w:lang w:val="fr-FR"/>
        </w:rPr>
        <w:t>’</w:t>
      </w:r>
      <w:r>
        <w:rPr>
          <w:lang w:val="fr-FR"/>
        </w:rPr>
        <w:t>enfants autistes, mais les cas d</w:t>
      </w:r>
      <w:r w:rsidR="0016034D">
        <w:rPr>
          <w:lang w:val="fr-FR"/>
        </w:rPr>
        <w:t>’</w:t>
      </w:r>
      <w:r>
        <w:rPr>
          <w:lang w:val="fr-FR"/>
        </w:rPr>
        <w:t>autisme infantile sont en augmentation, comme en témoigne l</w:t>
      </w:r>
      <w:r w:rsidR="0016034D">
        <w:rPr>
          <w:lang w:val="fr-FR"/>
        </w:rPr>
        <w:t>’</w:t>
      </w:r>
      <w:r>
        <w:rPr>
          <w:lang w:val="fr-FR"/>
        </w:rPr>
        <w:t xml:space="preserve">accroissement du nombre de personnes sollicitant des services thérapeutiques dans les établissements de santé publique, notamment le centre psychiatrique de </w:t>
      </w:r>
      <w:proofErr w:type="spellStart"/>
      <w:r>
        <w:rPr>
          <w:lang w:val="fr-FR"/>
        </w:rPr>
        <w:t>Manzini</w:t>
      </w:r>
      <w:proofErr w:type="spellEnd"/>
      <w:r>
        <w:rPr>
          <w:lang w:val="fr-FR"/>
        </w:rPr>
        <w:t xml:space="preserve"> et l</w:t>
      </w:r>
      <w:r w:rsidR="0016034D">
        <w:rPr>
          <w:lang w:val="fr-FR"/>
        </w:rPr>
        <w:t>’</w:t>
      </w:r>
      <w:r>
        <w:rPr>
          <w:lang w:val="fr-FR"/>
        </w:rPr>
        <w:t>hôpital public de Mbabane.</w:t>
      </w:r>
    </w:p>
    <w:p w14:paraId="19FE0068" w14:textId="1E8AE224" w:rsidR="00ED7623" w:rsidRPr="00BF64A4" w:rsidRDefault="00ED7623" w:rsidP="00ED7623">
      <w:pPr>
        <w:pStyle w:val="H1G"/>
      </w:pPr>
      <w:r>
        <w:rPr>
          <w:lang w:val="fr-FR"/>
        </w:rPr>
        <w:tab/>
        <w:t>T.</w:t>
      </w:r>
      <w:r>
        <w:rPr>
          <w:lang w:val="fr-FR"/>
        </w:rPr>
        <w:tab/>
      </w:r>
      <w:r>
        <w:rPr>
          <w:lang w:val="fr-FR"/>
        </w:rPr>
        <w:tab/>
      </w:r>
      <w:r>
        <w:rPr>
          <w:bCs/>
          <w:lang w:val="fr-FR"/>
        </w:rPr>
        <w:t>Réponse au paragraphe 16 de la liste de points</w:t>
      </w:r>
    </w:p>
    <w:p w14:paraId="406254A5" w14:textId="53DBFB64" w:rsidR="00ED7623" w:rsidRPr="00BF64A4" w:rsidRDefault="00ED7623" w:rsidP="00ED7623">
      <w:pPr>
        <w:pStyle w:val="SingleTxtG"/>
      </w:pPr>
      <w:r>
        <w:rPr>
          <w:lang w:val="fr-FR"/>
        </w:rPr>
        <w:t>49.</w:t>
      </w:r>
      <w:r>
        <w:rPr>
          <w:lang w:val="fr-FR"/>
        </w:rPr>
        <w:tab/>
        <w:t>L</w:t>
      </w:r>
      <w:r w:rsidR="0016034D">
        <w:rPr>
          <w:lang w:val="fr-FR"/>
        </w:rPr>
        <w:t>’</w:t>
      </w:r>
      <w:r>
        <w:rPr>
          <w:lang w:val="fr-FR"/>
        </w:rPr>
        <w:t>État partie ne dispose pas de données spécifiques en ce qui concerne les enfants vivant au sein de familles élargies, bien qu</w:t>
      </w:r>
      <w:r w:rsidR="0016034D">
        <w:rPr>
          <w:lang w:val="fr-FR"/>
        </w:rPr>
        <w:t>’</w:t>
      </w:r>
      <w:r>
        <w:rPr>
          <w:lang w:val="fr-FR"/>
        </w:rPr>
        <w:t>il s</w:t>
      </w:r>
      <w:r w:rsidR="0016034D">
        <w:rPr>
          <w:lang w:val="fr-FR"/>
        </w:rPr>
        <w:t>’</w:t>
      </w:r>
      <w:r>
        <w:rPr>
          <w:lang w:val="fr-FR"/>
        </w:rPr>
        <w:t>agisse d</w:t>
      </w:r>
      <w:r w:rsidR="0016034D">
        <w:rPr>
          <w:lang w:val="fr-FR"/>
        </w:rPr>
        <w:t>’</w:t>
      </w:r>
      <w:r>
        <w:rPr>
          <w:lang w:val="fr-FR"/>
        </w:rPr>
        <w:t>un phénomène répandu. En ce qui concerne les services de placement en famille d</w:t>
      </w:r>
      <w:r w:rsidR="0016034D">
        <w:rPr>
          <w:lang w:val="fr-FR"/>
        </w:rPr>
        <w:t>’</w:t>
      </w:r>
      <w:r>
        <w:rPr>
          <w:lang w:val="fr-FR"/>
        </w:rPr>
        <w:t>accueil, l</w:t>
      </w:r>
      <w:r w:rsidR="0016034D">
        <w:rPr>
          <w:lang w:val="fr-FR"/>
        </w:rPr>
        <w:t>’</w:t>
      </w:r>
      <w:r>
        <w:rPr>
          <w:lang w:val="fr-FR"/>
        </w:rPr>
        <w:t>État partie teste actuellement un dispositif pour les besoins duquel il a, à ce jour, réalisé les objectifs suivants :</w:t>
      </w:r>
    </w:p>
    <w:p w14:paraId="175626FE" w14:textId="04FDE7A9" w:rsidR="00ED7623" w:rsidRPr="00BF64A4" w:rsidRDefault="00ED7623" w:rsidP="00ED7623">
      <w:pPr>
        <w:pStyle w:val="Bullet1G"/>
        <w:numPr>
          <w:ilvl w:val="0"/>
          <w:numId w:val="0"/>
        </w:numPr>
        <w:tabs>
          <w:tab w:val="left" w:pos="1701"/>
        </w:tabs>
        <w:ind w:left="1701" w:hanging="170"/>
      </w:pPr>
      <w:r w:rsidRPr="006B68F2">
        <w:rPr>
          <w:lang w:val="fr-FR"/>
        </w:rPr>
        <w:t>•</w:t>
      </w:r>
      <w:r>
        <w:rPr>
          <w:lang w:val="fr-FR"/>
        </w:rPr>
        <w:tab/>
        <w:t>Élaboration de directives nationales en matière de prise en charge par des proches et de placement en famille d</w:t>
      </w:r>
      <w:r w:rsidR="0016034D">
        <w:rPr>
          <w:lang w:val="fr-FR"/>
        </w:rPr>
        <w:t>’</w:t>
      </w:r>
      <w:r>
        <w:rPr>
          <w:lang w:val="fr-FR"/>
        </w:rPr>
        <w:t>accueil et de normes nationales relatives à la qualité des services en matière de placement en famille d</w:t>
      </w:r>
      <w:r w:rsidR="0016034D">
        <w:rPr>
          <w:lang w:val="fr-FR"/>
        </w:rPr>
        <w:t>’</w:t>
      </w:r>
      <w:r>
        <w:rPr>
          <w:lang w:val="fr-FR"/>
        </w:rPr>
        <w:t>accueil au Royaume d</w:t>
      </w:r>
      <w:r w:rsidR="0016034D">
        <w:rPr>
          <w:lang w:val="fr-FR"/>
        </w:rPr>
        <w:t>’</w:t>
      </w:r>
      <w:r>
        <w:rPr>
          <w:lang w:val="fr-FR"/>
        </w:rPr>
        <w:t>Eswatini (premier trimestre 2018). Une équipe de l</w:t>
      </w:r>
      <w:r w:rsidR="0016034D">
        <w:rPr>
          <w:lang w:val="fr-FR"/>
        </w:rPr>
        <w:t>’</w:t>
      </w:r>
      <w:r>
        <w:rPr>
          <w:lang w:val="fr-FR"/>
        </w:rPr>
        <w:t>Université canadienne Wilfred Laurier est venue faciliter les consultations entre parties prenantes au sujet de l</w:t>
      </w:r>
      <w:r w:rsidR="0016034D">
        <w:rPr>
          <w:lang w:val="fr-FR"/>
        </w:rPr>
        <w:t>’</w:t>
      </w:r>
      <w:r>
        <w:rPr>
          <w:lang w:val="fr-FR"/>
        </w:rPr>
        <w:t>élaboration de directives nationales en matière de prise en charge par des proches et de placement en famille d</w:t>
      </w:r>
      <w:r w:rsidR="0016034D">
        <w:rPr>
          <w:lang w:val="fr-FR"/>
        </w:rPr>
        <w:t>’</w:t>
      </w:r>
      <w:r>
        <w:rPr>
          <w:lang w:val="fr-FR"/>
        </w:rPr>
        <w:t xml:space="preserve">accueil et de normes nationales relatives à la qualité des services en matière de </w:t>
      </w:r>
      <w:r w:rsidR="000A6148">
        <w:rPr>
          <w:lang w:val="fr-FR"/>
        </w:rPr>
        <w:t>p</w:t>
      </w:r>
      <w:r>
        <w:rPr>
          <w:lang w:val="fr-FR"/>
        </w:rPr>
        <w:t>lacement en famille d</w:t>
      </w:r>
      <w:r w:rsidR="0016034D">
        <w:rPr>
          <w:lang w:val="fr-FR"/>
        </w:rPr>
        <w:t>’</w:t>
      </w:r>
      <w:r>
        <w:rPr>
          <w:lang w:val="fr-FR"/>
        </w:rPr>
        <w:t>accueil au Royaume d</w:t>
      </w:r>
      <w:r w:rsidR="0016034D">
        <w:rPr>
          <w:lang w:val="fr-FR"/>
        </w:rPr>
        <w:t>’</w:t>
      </w:r>
      <w:r>
        <w:rPr>
          <w:lang w:val="fr-FR"/>
        </w:rPr>
        <w:t>Eswatini ;</w:t>
      </w:r>
    </w:p>
    <w:p w14:paraId="5F22AB13" w14:textId="4C4BE5CA" w:rsidR="00ED7623" w:rsidRPr="00BF64A4" w:rsidRDefault="00ED7623" w:rsidP="00ED7623">
      <w:pPr>
        <w:pStyle w:val="Bullet1G"/>
        <w:numPr>
          <w:ilvl w:val="0"/>
          <w:numId w:val="0"/>
        </w:numPr>
        <w:tabs>
          <w:tab w:val="left" w:pos="1701"/>
        </w:tabs>
        <w:ind w:left="1701" w:hanging="170"/>
      </w:pPr>
      <w:r w:rsidRPr="006B68F2">
        <w:rPr>
          <w:lang w:val="fr-FR"/>
        </w:rPr>
        <w:t>•</w:t>
      </w:r>
      <w:r>
        <w:rPr>
          <w:lang w:val="fr-FR"/>
        </w:rPr>
        <w:tab/>
        <w:t>Validation des directives nationales en matière de prise en charge par des proches et de placement en famille d</w:t>
      </w:r>
      <w:r w:rsidR="0016034D">
        <w:rPr>
          <w:lang w:val="fr-FR"/>
        </w:rPr>
        <w:t>’</w:t>
      </w:r>
      <w:r>
        <w:rPr>
          <w:lang w:val="fr-FR"/>
        </w:rPr>
        <w:t>accueil et des normes nationales relatives à la qualité des services en matière de placement en famille d</w:t>
      </w:r>
      <w:r w:rsidR="0016034D">
        <w:rPr>
          <w:lang w:val="fr-FR"/>
        </w:rPr>
        <w:t>’</w:t>
      </w:r>
      <w:r>
        <w:rPr>
          <w:lang w:val="fr-FR"/>
        </w:rPr>
        <w:t>accueil au Royaume d</w:t>
      </w:r>
      <w:r w:rsidR="0016034D">
        <w:rPr>
          <w:lang w:val="fr-FR"/>
        </w:rPr>
        <w:t>’</w:t>
      </w:r>
      <w:r>
        <w:rPr>
          <w:lang w:val="fr-FR"/>
        </w:rPr>
        <w:t>Eswatini (deuxième et troisième trimestres 2018). Les directives nationales en matière de prise en charge par de proches et de placement en famille d</w:t>
      </w:r>
      <w:r w:rsidR="0016034D">
        <w:rPr>
          <w:lang w:val="fr-FR"/>
        </w:rPr>
        <w:t>’</w:t>
      </w:r>
      <w:r>
        <w:rPr>
          <w:lang w:val="fr-FR"/>
        </w:rPr>
        <w:t>accueil au Royaume d</w:t>
      </w:r>
      <w:r w:rsidR="0016034D">
        <w:rPr>
          <w:lang w:val="fr-FR"/>
        </w:rPr>
        <w:t>’</w:t>
      </w:r>
      <w:r>
        <w:rPr>
          <w:lang w:val="fr-FR"/>
        </w:rPr>
        <w:t>Eswatini et les normes nationales relatives à la qualité des services en matière de placement en famille d</w:t>
      </w:r>
      <w:r w:rsidR="0016034D">
        <w:rPr>
          <w:lang w:val="fr-FR"/>
        </w:rPr>
        <w:t>’</w:t>
      </w:r>
      <w:r>
        <w:rPr>
          <w:lang w:val="fr-FR"/>
        </w:rPr>
        <w:t>accueil au Royaume d</w:t>
      </w:r>
      <w:r w:rsidR="0016034D">
        <w:rPr>
          <w:lang w:val="fr-FR"/>
        </w:rPr>
        <w:t>’</w:t>
      </w:r>
      <w:r>
        <w:rPr>
          <w:lang w:val="fr-FR"/>
        </w:rPr>
        <w:t>Eswatini ont été validées par une quarantaine de parties prenantes, dont des acteurs étatiques et non étatiques ;</w:t>
      </w:r>
    </w:p>
    <w:p w14:paraId="5009D8B6" w14:textId="05F7793F" w:rsidR="00ED7623" w:rsidRPr="00BF64A4" w:rsidRDefault="00ED7623" w:rsidP="00ED7623">
      <w:pPr>
        <w:pStyle w:val="Bullet1G"/>
        <w:numPr>
          <w:ilvl w:val="0"/>
          <w:numId w:val="0"/>
        </w:numPr>
        <w:tabs>
          <w:tab w:val="left" w:pos="1701"/>
        </w:tabs>
        <w:ind w:left="1701" w:hanging="170"/>
      </w:pPr>
      <w:r w:rsidRPr="006B68F2">
        <w:rPr>
          <w:lang w:val="fr-FR"/>
        </w:rPr>
        <w:t>•</w:t>
      </w:r>
      <w:r>
        <w:rPr>
          <w:lang w:val="fr-FR"/>
        </w:rPr>
        <w:tab/>
        <w:t>Présentation de projets de documents pour examen et approbation politiques (quatrième trimestre 2018). Au terme de la campagne de validation par les magistrats, les experts juridiques et les principaux travailleurs sociaux du Département de la protection sociale, les deux projets de documents ont été soumis au Secrétaire principal du Cabinet du Vice-Premier Ministre pour examen et approbation politique à la mi-octobre 2018 ;</w:t>
      </w:r>
    </w:p>
    <w:p w14:paraId="24CB8BAC" w14:textId="2B012901" w:rsidR="00ED7623" w:rsidRPr="00BF64A4" w:rsidRDefault="00ED7623" w:rsidP="00ED7623">
      <w:pPr>
        <w:pStyle w:val="Bullet1G"/>
        <w:numPr>
          <w:ilvl w:val="0"/>
          <w:numId w:val="0"/>
        </w:numPr>
        <w:tabs>
          <w:tab w:val="left" w:pos="1701"/>
        </w:tabs>
        <w:ind w:left="1701" w:hanging="170"/>
      </w:pPr>
      <w:r w:rsidRPr="006B68F2">
        <w:rPr>
          <w:lang w:val="fr-FR"/>
        </w:rPr>
        <w:t>•</w:t>
      </w:r>
      <w:r>
        <w:rPr>
          <w:lang w:val="fr-FR"/>
        </w:rPr>
        <w:tab/>
        <w:t>Feuilleton radiophonique éducatif sur le placement en famille d</w:t>
      </w:r>
      <w:r w:rsidR="0016034D">
        <w:rPr>
          <w:lang w:val="fr-FR"/>
        </w:rPr>
        <w:t>’</w:t>
      </w:r>
      <w:r>
        <w:rPr>
          <w:lang w:val="fr-FR"/>
        </w:rPr>
        <w:t xml:space="preserve">accueil (premier trimestre 2019). La </w:t>
      </w:r>
      <w:proofErr w:type="spellStart"/>
      <w:r>
        <w:rPr>
          <w:lang w:val="fr-FR"/>
        </w:rPr>
        <w:t>SiphilaNje</w:t>
      </w:r>
      <w:proofErr w:type="spellEnd"/>
      <w:r>
        <w:rPr>
          <w:lang w:val="fr-FR"/>
        </w:rPr>
        <w:t xml:space="preserve"> Drama Society, dirigée par le légendaire dramaturge </w:t>
      </w:r>
      <w:proofErr w:type="spellStart"/>
      <w:r>
        <w:rPr>
          <w:lang w:val="fr-FR"/>
        </w:rPr>
        <w:t>Modison</w:t>
      </w:r>
      <w:proofErr w:type="spellEnd"/>
      <w:r>
        <w:rPr>
          <w:lang w:val="fr-FR"/>
        </w:rPr>
        <w:t xml:space="preserve"> </w:t>
      </w:r>
      <w:proofErr w:type="spellStart"/>
      <w:r>
        <w:rPr>
          <w:lang w:val="fr-FR"/>
        </w:rPr>
        <w:t>Magagula</w:t>
      </w:r>
      <w:proofErr w:type="spellEnd"/>
      <w:r>
        <w:rPr>
          <w:lang w:val="fr-FR"/>
        </w:rPr>
        <w:t>, a été engagée pour composer et enregistrer 13 épisodes d</w:t>
      </w:r>
      <w:r w:rsidR="0016034D">
        <w:rPr>
          <w:lang w:val="fr-FR"/>
        </w:rPr>
        <w:t>’</w:t>
      </w:r>
      <w:r>
        <w:rPr>
          <w:lang w:val="fr-FR"/>
        </w:rPr>
        <w:t>un feuilleton radiophonique éducatif sur le placement en famille d</w:t>
      </w:r>
      <w:r w:rsidR="0016034D">
        <w:rPr>
          <w:lang w:val="fr-FR"/>
        </w:rPr>
        <w:t>’</w:t>
      </w:r>
      <w:r>
        <w:rPr>
          <w:lang w:val="fr-FR"/>
        </w:rPr>
        <w:t>accueil. Le contenu du scénario et les épisodes enregistrés ont été approuvés par les équipes techniques du Département de la protection sociale et de SOS Villages d</w:t>
      </w:r>
      <w:r w:rsidR="0016034D">
        <w:rPr>
          <w:lang w:val="fr-FR"/>
        </w:rPr>
        <w:t>’</w:t>
      </w:r>
      <w:r>
        <w:rPr>
          <w:lang w:val="fr-FR"/>
        </w:rPr>
        <w:t>Enfants au Swaziland. Des CD des 13 épisodes enregistrés ont été transmis à la direction du Cabinet du Vice</w:t>
      </w:r>
      <w:r>
        <w:rPr>
          <w:lang w:val="fr-FR"/>
        </w:rPr>
        <w:noBreakHyphen/>
        <w:t>Premier Ministre. Ce feuilleton radiophonique, qui met en avant l</w:t>
      </w:r>
      <w:r w:rsidR="0016034D">
        <w:rPr>
          <w:lang w:val="fr-FR"/>
        </w:rPr>
        <w:t>’</w:t>
      </w:r>
      <w:r>
        <w:rPr>
          <w:lang w:val="fr-FR"/>
        </w:rPr>
        <w:t>importance du placement en famille d</w:t>
      </w:r>
      <w:r w:rsidR="0016034D">
        <w:rPr>
          <w:lang w:val="fr-FR"/>
        </w:rPr>
        <w:t>’</w:t>
      </w:r>
      <w:r>
        <w:rPr>
          <w:lang w:val="fr-FR"/>
        </w:rPr>
        <w:t>accueil au Royaume d</w:t>
      </w:r>
      <w:r w:rsidR="0016034D">
        <w:rPr>
          <w:lang w:val="fr-FR"/>
        </w:rPr>
        <w:t>’</w:t>
      </w:r>
      <w:r>
        <w:rPr>
          <w:lang w:val="fr-FR"/>
        </w:rPr>
        <w:t>Eswatini, devait être diffusé au deuxième trimestre de 2020 ;</w:t>
      </w:r>
    </w:p>
    <w:p w14:paraId="2FB9F8E3" w14:textId="1CE45A4E" w:rsidR="00ED7623" w:rsidRPr="00BF64A4" w:rsidRDefault="00ED7623" w:rsidP="00ED7623">
      <w:pPr>
        <w:pStyle w:val="Bullet1G"/>
        <w:numPr>
          <w:ilvl w:val="0"/>
          <w:numId w:val="0"/>
        </w:numPr>
        <w:tabs>
          <w:tab w:val="left" w:pos="1701"/>
        </w:tabs>
        <w:ind w:left="1701" w:hanging="170"/>
      </w:pPr>
      <w:r w:rsidRPr="006B68F2">
        <w:rPr>
          <w:lang w:val="fr-FR"/>
        </w:rPr>
        <w:lastRenderedPageBreak/>
        <w:t>•</w:t>
      </w:r>
      <w:r>
        <w:rPr>
          <w:lang w:val="fr-FR"/>
        </w:rPr>
        <w:tab/>
        <w:t>Élaboration de manuels de formation au placement en famille d</w:t>
      </w:r>
      <w:r w:rsidR="0016034D">
        <w:rPr>
          <w:lang w:val="fr-FR"/>
        </w:rPr>
        <w:t>’</w:t>
      </w:r>
      <w:r>
        <w:rPr>
          <w:lang w:val="fr-FR"/>
        </w:rPr>
        <w:t>accueil (premier au troisième trimestres</w:t>
      </w:r>
      <w:r w:rsidR="000A6148">
        <w:rPr>
          <w:lang w:val="fr-FR"/>
        </w:rPr>
        <w:t xml:space="preserve"> </w:t>
      </w:r>
      <w:r>
        <w:rPr>
          <w:lang w:val="fr-FR"/>
        </w:rPr>
        <w:t>2019). Partant du constat que l</w:t>
      </w:r>
      <w:r w:rsidR="0016034D">
        <w:rPr>
          <w:lang w:val="fr-FR"/>
        </w:rPr>
        <w:t>’</w:t>
      </w:r>
      <w:r>
        <w:rPr>
          <w:lang w:val="fr-FR"/>
        </w:rPr>
        <w:t>Eswatini devait élaborer des manuels de formation au placement en famille d</w:t>
      </w:r>
      <w:r w:rsidR="0016034D">
        <w:rPr>
          <w:lang w:val="fr-FR"/>
        </w:rPr>
        <w:t>’</w:t>
      </w:r>
      <w:r>
        <w:rPr>
          <w:lang w:val="fr-FR"/>
        </w:rPr>
        <w:t>accueil fondés sur des données probantes, une évaluation des compétences parentales a été demandée dans les 4</w:t>
      </w:r>
      <w:r w:rsidR="000A6148">
        <w:rPr>
          <w:lang w:val="fr-FR"/>
        </w:rPr>
        <w:t> </w:t>
      </w:r>
      <w:r>
        <w:rPr>
          <w:lang w:val="fr-FR"/>
        </w:rPr>
        <w:t>régions que compte le pays. Les conclusions du rapport d</w:t>
      </w:r>
      <w:r w:rsidR="0016034D">
        <w:rPr>
          <w:lang w:val="fr-FR"/>
        </w:rPr>
        <w:t>’</w:t>
      </w:r>
      <w:r>
        <w:rPr>
          <w:lang w:val="fr-FR"/>
        </w:rPr>
        <w:t>évaluation ont servi de base à l</w:t>
      </w:r>
      <w:r w:rsidR="0016034D">
        <w:rPr>
          <w:lang w:val="fr-FR"/>
        </w:rPr>
        <w:t>’</w:t>
      </w:r>
      <w:r>
        <w:rPr>
          <w:lang w:val="fr-FR"/>
        </w:rPr>
        <w:t>élaboration des manuels susmentionnés ;</w:t>
      </w:r>
    </w:p>
    <w:p w14:paraId="0C8DE72C" w14:textId="44DF4A4C" w:rsidR="00ED7623" w:rsidRPr="00BF64A4" w:rsidRDefault="00ED7623" w:rsidP="00ED7623">
      <w:pPr>
        <w:pStyle w:val="Bullet1G"/>
        <w:numPr>
          <w:ilvl w:val="0"/>
          <w:numId w:val="0"/>
        </w:numPr>
        <w:tabs>
          <w:tab w:val="left" w:pos="1701"/>
        </w:tabs>
        <w:ind w:left="1701" w:hanging="170"/>
      </w:pPr>
      <w:r w:rsidRPr="006B68F2">
        <w:rPr>
          <w:lang w:val="fr-FR"/>
        </w:rPr>
        <w:t>•</w:t>
      </w:r>
      <w:r>
        <w:rPr>
          <w:lang w:val="fr-FR"/>
        </w:rPr>
        <w:tab/>
        <w:t>Signature d</w:t>
      </w:r>
      <w:r w:rsidR="0016034D">
        <w:rPr>
          <w:lang w:val="fr-FR"/>
        </w:rPr>
        <w:t>’</w:t>
      </w:r>
      <w:r>
        <w:rPr>
          <w:lang w:val="fr-FR"/>
        </w:rPr>
        <w:t>un mémorandum d</w:t>
      </w:r>
      <w:r w:rsidR="0016034D">
        <w:rPr>
          <w:lang w:val="fr-FR"/>
        </w:rPr>
        <w:t>’</w:t>
      </w:r>
      <w:r>
        <w:rPr>
          <w:lang w:val="fr-FR"/>
        </w:rPr>
        <w:t>accord (quatrième trimestre 2019). Le Gouvernement du Royaume d</w:t>
      </w:r>
      <w:r w:rsidR="0016034D">
        <w:rPr>
          <w:lang w:val="fr-FR"/>
        </w:rPr>
        <w:t>’</w:t>
      </w:r>
      <w:r>
        <w:rPr>
          <w:lang w:val="fr-FR"/>
        </w:rPr>
        <w:t>Eswatini a approuvé, par l</w:t>
      </w:r>
      <w:r w:rsidR="0016034D">
        <w:rPr>
          <w:lang w:val="fr-FR"/>
        </w:rPr>
        <w:t>’</w:t>
      </w:r>
      <w:r>
        <w:rPr>
          <w:lang w:val="fr-FR"/>
        </w:rPr>
        <w:t>intermédiaire du Cabinet du Vice-Premier Ministre, le projet de placement en famille d</w:t>
      </w:r>
      <w:r w:rsidR="0016034D">
        <w:rPr>
          <w:lang w:val="fr-FR"/>
        </w:rPr>
        <w:t>’</w:t>
      </w:r>
      <w:r>
        <w:rPr>
          <w:lang w:val="fr-FR"/>
        </w:rPr>
        <w:t>accueil à titre de programme gouvernemental, témoignant ainsi de son engagement en faveur du déploiement des services de placement en famille d</w:t>
      </w:r>
      <w:r w:rsidR="0016034D">
        <w:rPr>
          <w:lang w:val="fr-FR"/>
        </w:rPr>
        <w:t>’</w:t>
      </w:r>
      <w:r>
        <w:rPr>
          <w:lang w:val="fr-FR"/>
        </w:rPr>
        <w:t>accueil au-delà de la fin décembre 2023. Le mémorandum d</w:t>
      </w:r>
      <w:r w:rsidR="0016034D">
        <w:rPr>
          <w:lang w:val="fr-FR"/>
        </w:rPr>
        <w:t>’</w:t>
      </w:r>
      <w:r>
        <w:rPr>
          <w:lang w:val="fr-FR"/>
        </w:rPr>
        <w:t>accord a été signé dans la salle du conseil du Cabinet du Vice-Premier Ministre le jeudi 14 novembre 2019. Ce document de 5 pages expose les grandes lignes de l</w:t>
      </w:r>
      <w:r w:rsidR="0016034D">
        <w:rPr>
          <w:lang w:val="fr-FR"/>
        </w:rPr>
        <w:t>’</w:t>
      </w:r>
      <w:r>
        <w:rPr>
          <w:lang w:val="fr-FR"/>
        </w:rPr>
        <w:t>entente sur les attributions respectives de SOS Villages d</w:t>
      </w:r>
      <w:r w:rsidR="0016034D">
        <w:rPr>
          <w:lang w:val="fr-FR"/>
        </w:rPr>
        <w:t>’</w:t>
      </w:r>
      <w:r>
        <w:rPr>
          <w:lang w:val="fr-FR"/>
        </w:rPr>
        <w:t>Enfants au Swaziland et du Gouvernement du Royaume d</w:t>
      </w:r>
      <w:r w:rsidR="0016034D">
        <w:rPr>
          <w:lang w:val="fr-FR"/>
        </w:rPr>
        <w:t>’</w:t>
      </w:r>
      <w:r>
        <w:rPr>
          <w:lang w:val="fr-FR"/>
        </w:rPr>
        <w:t>Eswatini dans la mise en œuvre de la phase pilote du programme national de placement en famille d</w:t>
      </w:r>
      <w:r w:rsidR="0016034D">
        <w:rPr>
          <w:lang w:val="fr-FR"/>
        </w:rPr>
        <w:t>’</w:t>
      </w:r>
      <w:r>
        <w:rPr>
          <w:lang w:val="fr-FR"/>
        </w:rPr>
        <w:t>accueil. Il produira donc ses effets du 14 novembre 2019 au 31 décembre 2023. Ce mémorandum d</w:t>
      </w:r>
      <w:r w:rsidR="0016034D">
        <w:rPr>
          <w:lang w:val="fr-FR"/>
        </w:rPr>
        <w:t>’</w:t>
      </w:r>
      <w:r>
        <w:rPr>
          <w:lang w:val="fr-FR"/>
        </w:rPr>
        <w:t>accord a par ailleurs l</w:t>
      </w:r>
      <w:r w:rsidR="0016034D">
        <w:rPr>
          <w:lang w:val="fr-FR"/>
        </w:rPr>
        <w:t>’</w:t>
      </w:r>
      <w:r>
        <w:rPr>
          <w:lang w:val="fr-FR"/>
        </w:rPr>
        <w:t>avantage d</w:t>
      </w:r>
      <w:r w:rsidR="0016034D">
        <w:rPr>
          <w:lang w:val="fr-FR"/>
        </w:rPr>
        <w:t>’</w:t>
      </w:r>
      <w:r>
        <w:rPr>
          <w:lang w:val="fr-FR"/>
        </w:rPr>
        <w:t>avoir été approuvé par le Gouvernement et signé par le Secrétaire principal du Cabinet du Vice-Premier Ministre ;</w:t>
      </w:r>
    </w:p>
    <w:p w14:paraId="3AEA3A22" w14:textId="6DEAC193" w:rsidR="00ED7623" w:rsidRPr="00BF64A4" w:rsidRDefault="00ED7623" w:rsidP="00ED7623">
      <w:pPr>
        <w:pStyle w:val="Bullet1G"/>
        <w:numPr>
          <w:ilvl w:val="0"/>
          <w:numId w:val="0"/>
        </w:numPr>
        <w:tabs>
          <w:tab w:val="left" w:pos="1701"/>
        </w:tabs>
        <w:ind w:left="1701" w:hanging="170"/>
      </w:pPr>
      <w:r w:rsidRPr="006B68F2">
        <w:rPr>
          <w:lang w:val="fr-FR"/>
        </w:rPr>
        <w:t>•</w:t>
      </w:r>
      <w:r>
        <w:rPr>
          <w:lang w:val="fr-FR"/>
        </w:rPr>
        <w:tab/>
        <w:t>Formation et sensibilisation des parties prenantes au placement en famille d</w:t>
      </w:r>
      <w:r w:rsidR="0016034D">
        <w:rPr>
          <w:lang w:val="fr-FR"/>
        </w:rPr>
        <w:t>’</w:t>
      </w:r>
      <w:r>
        <w:rPr>
          <w:lang w:val="fr-FR"/>
        </w:rPr>
        <w:t>accueil (du quatrième trimestre 2019 à ce jour). Au total, 24 (16 femmes, 8 hommes) travailleurs sociaux (référents) du Département de la protection sociale et de SOS Villages d</w:t>
      </w:r>
      <w:r w:rsidR="0016034D">
        <w:rPr>
          <w:lang w:val="fr-FR"/>
        </w:rPr>
        <w:t>’</w:t>
      </w:r>
      <w:r>
        <w:rPr>
          <w:lang w:val="fr-FR"/>
        </w:rPr>
        <w:t>Enfants ont été formés au programme national de placement en famille d</w:t>
      </w:r>
      <w:r w:rsidR="0016034D">
        <w:rPr>
          <w:lang w:val="fr-FR"/>
        </w:rPr>
        <w:t>’</w:t>
      </w:r>
      <w:r>
        <w:rPr>
          <w:lang w:val="fr-FR"/>
        </w:rPr>
        <w:t xml:space="preserve">accueil. </w:t>
      </w:r>
      <w:r w:rsidR="00DA78F7">
        <w:rPr>
          <w:lang w:val="fr-FR"/>
        </w:rPr>
        <w:t>Cent trente-huit</w:t>
      </w:r>
      <w:r>
        <w:rPr>
          <w:lang w:val="fr-FR"/>
        </w:rPr>
        <w:t xml:space="preserve"> membres des équipes de développement régional (78</w:t>
      </w:r>
      <w:r w:rsidR="00DA78F7">
        <w:rPr>
          <w:lang w:val="fr-FR"/>
        </w:rPr>
        <w:t> </w:t>
      </w:r>
      <w:r>
        <w:rPr>
          <w:lang w:val="fr-FR"/>
        </w:rPr>
        <w:t>hommes et 60 femmes) y ont été sensibilisés. Vingt policiers (9 hommes, 11</w:t>
      </w:r>
      <w:r w:rsidR="00DA78F7">
        <w:rPr>
          <w:lang w:val="fr-FR"/>
        </w:rPr>
        <w:t> </w:t>
      </w:r>
      <w:r>
        <w:rPr>
          <w:lang w:val="fr-FR"/>
        </w:rPr>
        <w:t>femmes) de l</w:t>
      </w:r>
      <w:r w:rsidR="0016034D">
        <w:rPr>
          <w:lang w:val="fr-FR"/>
        </w:rPr>
        <w:t>’</w:t>
      </w:r>
      <w:r>
        <w:rPr>
          <w:lang w:val="fr-FR"/>
        </w:rPr>
        <w:t>Unité en charge des affaires de violence familiale, de la protection de l</w:t>
      </w:r>
      <w:r w:rsidR="0016034D">
        <w:rPr>
          <w:lang w:val="fr-FR"/>
        </w:rPr>
        <w:t>’</w:t>
      </w:r>
      <w:r>
        <w:rPr>
          <w:lang w:val="fr-FR"/>
        </w:rPr>
        <w:t>enfance et des infractions sexuelles ont été formés au programme national de placement en famille d</w:t>
      </w:r>
      <w:r w:rsidR="0016034D">
        <w:rPr>
          <w:lang w:val="fr-FR"/>
        </w:rPr>
        <w:t>’</w:t>
      </w:r>
      <w:r>
        <w:rPr>
          <w:lang w:val="fr-FR"/>
        </w:rPr>
        <w:t xml:space="preserve">accueil ; </w:t>
      </w:r>
      <w:r w:rsidR="00DA78F7">
        <w:rPr>
          <w:lang w:val="fr-FR"/>
        </w:rPr>
        <w:t>s</w:t>
      </w:r>
      <w:r>
        <w:rPr>
          <w:lang w:val="fr-FR"/>
        </w:rPr>
        <w:t>ensibilisation de la Commission parlementaire des enfants et mobilisation en faveur des dispositifs de protection de remplacement pour les enfants (placement en famille d</w:t>
      </w:r>
      <w:r w:rsidR="0016034D">
        <w:rPr>
          <w:lang w:val="fr-FR"/>
        </w:rPr>
        <w:t>’</w:t>
      </w:r>
      <w:r>
        <w:rPr>
          <w:lang w:val="fr-FR"/>
        </w:rPr>
        <w:t xml:space="preserve">accueil). </w:t>
      </w:r>
      <w:r w:rsidR="00DA78F7">
        <w:rPr>
          <w:lang w:val="fr-FR"/>
        </w:rPr>
        <w:t>Vingt-six</w:t>
      </w:r>
      <w:r>
        <w:rPr>
          <w:lang w:val="fr-FR"/>
        </w:rPr>
        <w:t xml:space="preserve"> personnes y ont participé, dont 7 membres du Parlement. Formation de 9 (4 hommes, 5 femmes) magistrats principaux et hauts magistrats au programme national de placement en famille d</w:t>
      </w:r>
      <w:r w:rsidR="0016034D">
        <w:rPr>
          <w:lang w:val="fr-FR"/>
        </w:rPr>
        <w:t>’</w:t>
      </w:r>
      <w:r>
        <w:rPr>
          <w:lang w:val="fr-FR"/>
        </w:rPr>
        <w:t>accueil.</w:t>
      </w:r>
    </w:p>
    <w:p w14:paraId="794393DB" w14:textId="503CDF34" w:rsidR="00ED7623" w:rsidRDefault="00ED7623" w:rsidP="00ED7623">
      <w:pPr>
        <w:pStyle w:val="SingleTxtG"/>
        <w:rPr>
          <w:lang w:val="fr-FR"/>
        </w:rPr>
      </w:pPr>
      <w:r>
        <w:rPr>
          <w:lang w:val="fr-FR"/>
        </w:rPr>
        <w:t>50.</w:t>
      </w:r>
      <w:r>
        <w:rPr>
          <w:lang w:val="fr-FR"/>
        </w:rPr>
        <w:tab/>
        <w:t>En ce qui concerne les enfants vivant en institution, le tableau ci-dessous présente le nombre d</w:t>
      </w:r>
      <w:r w:rsidR="0016034D">
        <w:rPr>
          <w:lang w:val="fr-FR"/>
        </w:rPr>
        <w:t>’</w:t>
      </w:r>
      <w:r>
        <w:rPr>
          <w:lang w:val="fr-FR"/>
        </w:rPr>
        <w:t>enfants placés dans des institutions d</w:t>
      </w:r>
      <w:r w:rsidR="0016034D">
        <w:rPr>
          <w:lang w:val="fr-FR"/>
        </w:rPr>
        <w:t>’</w:t>
      </w:r>
      <w:r>
        <w:rPr>
          <w:lang w:val="fr-FR"/>
        </w:rPr>
        <w:t>accueil.</w:t>
      </w:r>
    </w:p>
    <w:p w14:paraId="5097FC69" w14:textId="74386A7D" w:rsidR="00ED7623" w:rsidRDefault="00ED7623" w:rsidP="00ED7623">
      <w:pPr>
        <w:pStyle w:val="H23G"/>
        <w:rPr>
          <w:lang w:val="fr-FR"/>
        </w:rPr>
      </w:pPr>
      <w:r>
        <w:rPr>
          <w:lang w:val="fr-FR"/>
        </w:rPr>
        <w:tab/>
      </w:r>
      <w:r>
        <w:rPr>
          <w:lang w:val="fr-FR"/>
        </w:rPr>
        <w:tab/>
        <w:t>Nombre d</w:t>
      </w:r>
      <w:r w:rsidR="0016034D">
        <w:rPr>
          <w:lang w:val="fr-FR"/>
        </w:rPr>
        <w:t>’</w:t>
      </w:r>
      <w:r>
        <w:rPr>
          <w:lang w:val="fr-FR"/>
        </w:rPr>
        <w:t>enfants placés dans des institutions d</w:t>
      </w:r>
      <w:r w:rsidR="0016034D">
        <w:rPr>
          <w:lang w:val="fr-FR"/>
        </w:rPr>
        <w:t>’</w:t>
      </w:r>
      <w:r>
        <w:rPr>
          <w:lang w:val="fr-FR"/>
        </w:rPr>
        <w:t>accueil par région</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9"/>
        <w:gridCol w:w="2040"/>
        <w:gridCol w:w="2821"/>
      </w:tblGrid>
      <w:tr w:rsidR="00ED7623" w:rsidRPr="00ED7623" w14:paraId="71C5F61B" w14:textId="77777777" w:rsidTr="00DA78F7">
        <w:trPr>
          <w:cantSplit/>
          <w:tblHeader/>
        </w:trPr>
        <w:tc>
          <w:tcPr>
            <w:tcW w:w="2509" w:type="dxa"/>
            <w:tcBorders>
              <w:top w:val="single" w:sz="4" w:space="0" w:color="auto"/>
              <w:bottom w:val="single" w:sz="12" w:space="0" w:color="auto"/>
            </w:tcBorders>
            <w:shd w:val="clear" w:color="auto" w:fill="auto"/>
            <w:vAlign w:val="bottom"/>
          </w:tcPr>
          <w:p w14:paraId="2A3CD6B0" w14:textId="77777777" w:rsidR="00ED7623" w:rsidRPr="00ED7623" w:rsidRDefault="00ED7623" w:rsidP="00ED7623">
            <w:pPr>
              <w:suppressAutoHyphens w:val="0"/>
              <w:spacing w:before="80" w:after="80" w:line="200" w:lineRule="exact"/>
              <w:rPr>
                <w:i/>
                <w:sz w:val="16"/>
              </w:rPr>
            </w:pPr>
            <w:r w:rsidRPr="00ED7623">
              <w:rPr>
                <w:i/>
                <w:sz w:val="16"/>
                <w:lang w:val="fr-FR"/>
              </w:rPr>
              <w:t>Région</w:t>
            </w:r>
          </w:p>
        </w:tc>
        <w:tc>
          <w:tcPr>
            <w:tcW w:w="2040" w:type="dxa"/>
            <w:tcBorders>
              <w:top w:val="single" w:sz="4" w:space="0" w:color="auto"/>
              <w:bottom w:val="single" w:sz="12" w:space="0" w:color="auto"/>
            </w:tcBorders>
            <w:shd w:val="clear" w:color="auto" w:fill="auto"/>
            <w:vAlign w:val="bottom"/>
          </w:tcPr>
          <w:p w14:paraId="7B04EC4F" w14:textId="28311F67" w:rsidR="00ED7623" w:rsidRPr="00ED7623" w:rsidRDefault="00ED7623" w:rsidP="00ED7623">
            <w:pPr>
              <w:suppressAutoHyphens w:val="0"/>
              <w:spacing w:before="80" w:after="80" w:line="200" w:lineRule="exact"/>
              <w:jc w:val="right"/>
              <w:rPr>
                <w:i/>
                <w:sz w:val="16"/>
              </w:rPr>
            </w:pPr>
            <w:r w:rsidRPr="00ED7623">
              <w:rPr>
                <w:i/>
                <w:sz w:val="16"/>
                <w:lang w:val="fr-FR"/>
              </w:rPr>
              <w:t>Nombre d</w:t>
            </w:r>
            <w:r w:rsidR="0016034D">
              <w:rPr>
                <w:i/>
                <w:sz w:val="16"/>
                <w:lang w:val="fr-FR"/>
              </w:rPr>
              <w:t>’</w:t>
            </w:r>
            <w:r w:rsidRPr="00ED7623">
              <w:rPr>
                <w:i/>
                <w:sz w:val="16"/>
                <w:lang w:val="fr-FR"/>
              </w:rPr>
              <w:t>établissements</w:t>
            </w:r>
          </w:p>
        </w:tc>
        <w:tc>
          <w:tcPr>
            <w:tcW w:w="2821" w:type="dxa"/>
            <w:tcBorders>
              <w:top w:val="single" w:sz="4" w:space="0" w:color="auto"/>
              <w:bottom w:val="single" w:sz="12" w:space="0" w:color="auto"/>
            </w:tcBorders>
            <w:shd w:val="clear" w:color="auto" w:fill="auto"/>
            <w:vAlign w:val="bottom"/>
          </w:tcPr>
          <w:p w14:paraId="06EA9E42" w14:textId="16B0DF4E" w:rsidR="00ED7623" w:rsidRPr="00ED7623" w:rsidRDefault="00ED7623" w:rsidP="00ED7623">
            <w:pPr>
              <w:suppressAutoHyphens w:val="0"/>
              <w:spacing w:before="80" w:after="80" w:line="200" w:lineRule="exact"/>
              <w:jc w:val="right"/>
              <w:rPr>
                <w:i/>
                <w:sz w:val="16"/>
              </w:rPr>
            </w:pPr>
            <w:r w:rsidRPr="00ED7623">
              <w:rPr>
                <w:i/>
                <w:sz w:val="16"/>
                <w:lang w:val="fr-FR"/>
              </w:rPr>
              <w:t>Nombre d</w:t>
            </w:r>
            <w:r w:rsidR="0016034D">
              <w:rPr>
                <w:i/>
                <w:sz w:val="16"/>
                <w:lang w:val="fr-FR"/>
              </w:rPr>
              <w:t>’</w:t>
            </w:r>
            <w:r w:rsidRPr="00ED7623">
              <w:rPr>
                <w:i/>
                <w:sz w:val="16"/>
                <w:lang w:val="fr-FR"/>
              </w:rPr>
              <w:t>enfants</w:t>
            </w:r>
          </w:p>
        </w:tc>
      </w:tr>
      <w:tr w:rsidR="00ED7623" w:rsidRPr="00ED7623" w14:paraId="48FB94B6" w14:textId="77777777" w:rsidTr="00DA78F7">
        <w:trPr>
          <w:cantSplit/>
        </w:trPr>
        <w:tc>
          <w:tcPr>
            <w:tcW w:w="2509" w:type="dxa"/>
            <w:shd w:val="clear" w:color="auto" w:fill="auto"/>
          </w:tcPr>
          <w:p w14:paraId="1980EC4F" w14:textId="77777777" w:rsidR="00ED7623" w:rsidRPr="00ED7623" w:rsidRDefault="00ED7623" w:rsidP="00ED7623">
            <w:pPr>
              <w:suppressAutoHyphens w:val="0"/>
              <w:spacing w:before="40" w:after="40" w:line="220" w:lineRule="exact"/>
              <w:rPr>
                <w:sz w:val="18"/>
              </w:rPr>
            </w:pPr>
            <w:proofErr w:type="spellStart"/>
            <w:r w:rsidRPr="00ED7623">
              <w:rPr>
                <w:sz w:val="18"/>
                <w:lang w:val="fr-FR"/>
              </w:rPr>
              <w:t>Hhohho</w:t>
            </w:r>
            <w:proofErr w:type="spellEnd"/>
          </w:p>
        </w:tc>
        <w:tc>
          <w:tcPr>
            <w:tcW w:w="2040" w:type="dxa"/>
            <w:shd w:val="clear" w:color="auto" w:fill="auto"/>
            <w:vAlign w:val="bottom"/>
          </w:tcPr>
          <w:p w14:paraId="01F64D5F" w14:textId="77777777" w:rsidR="00ED7623" w:rsidRPr="00ED7623" w:rsidRDefault="00ED7623" w:rsidP="00ED7623">
            <w:pPr>
              <w:suppressAutoHyphens w:val="0"/>
              <w:spacing w:before="40" w:after="40" w:line="220" w:lineRule="exact"/>
              <w:jc w:val="right"/>
              <w:rPr>
                <w:sz w:val="18"/>
              </w:rPr>
            </w:pPr>
            <w:r w:rsidRPr="00ED7623">
              <w:rPr>
                <w:sz w:val="18"/>
                <w:lang w:val="fr-FR"/>
              </w:rPr>
              <w:t>10</w:t>
            </w:r>
          </w:p>
        </w:tc>
        <w:tc>
          <w:tcPr>
            <w:tcW w:w="2821" w:type="dxa"/>
            <w:shd w:val="clear" w:color="auto" w:fill="auto"/>
            <w:vAlign w:val="bottom"/>
          </w:tcPr>
          <w:p w14:paraId="6102F19A" w14:textId="77777777" w:rsidR="00ED7623" w:rsidRPr="00ED7623" w:rsidRDefault="00ED7623" w:rsidP="00ED7623">
            <w:pPr>
              <w:suppressAutoHyphens w:val="0"/>
              <w:spacing w:before="40" w:after="40" w:line="220" w:lineRule="exact"/>
              <w:jc w:val="right"/>
              <w:rPr>
                <w:sz w:val="18"/>
              </w:rPr>
            </w:pPr>
            <w:r w:rsidRPr="00ED7623">
              <w:rPr>
                <w:sz w:val="18"/>
                <w:lang w:val="fr-FR"/>
              </w:rPr>
              <w:t>639</w:t>
            </w:r>
          </w:p>
        </w:tc>
      </w:tr>
      <w:tr w:rsidR="00ED7623" w:rsidRPr="00ED7623" w14:paraId="63976F75" w14:textId="77777777" w:rsidTr="00DA78F7">
        <w:trPr>
          <w:cantSplit/>
        </w:trPr>
        <w:tc>
          <w:tcPr>
            <w:tcW w:w="2509" w:type="dxa"/>
            <w:shd w:val="clear" w:color="auto" w:fill="auto"/>
          </w:tcPr>
          <w:p w14:paraId="7684ECF2" w14:textId="77777777" w:rsidR="00ED7623" w:rsidRPr="00ED7623" w:rsidRDefault="00ED7623" w:rsidP="00ED7623">
            <w:pPr>
              <w:suppressAutoHyphens w:val="0"/>
              <w:spacing w:before="40" w:after="40" w:line="220" w:lineRule="exact"/>
              <w:rPr>
                <w:sz w:val="18"/>
              </w:rPr>
            </w:pPr>
            <w:proofErr w:type="spellStart"/>
            <w:r w:rsidRPr="00ED7623">
              <w:rPr>
                <w:sz w:val="18"/>
                <w:lang w:val="fr-FR"/>
              </w:rPr>
              <w:t>Manzini</w:t>
            </w:r>
            <w:proofErr w:type="spellEnd"/>
          </w:p>
        </w:tc>
        <w:tc>
          <w:tcPr>
            <w:tcW w:w="2040" w:type="dxa"/>
            <w:shd w:val="clear" w:color="auto" w:fill="auto"/>
            <w:vAlign w:val="bottom"/>
          </w:tcPr>
          <w:p w14:paraId="6482F028" w14:textId="77777777" w:rsidR="00ED7623" w:rsidRPr="00ED7623" w:rsidRDefault="00ED7623" w:rsidP="00ED7623">
            <w:pPr>
              <w:suppressAutoHyphens w:val="0"/>
              <w:spacing w:before="40" w:after="40" w:line="220" w:lineRule="exact"/>
              <w:jc w:val="right"/>
              <w:rPr>
                <w:sz w:val="18"/>
              </w:rPr>
            </w:pPr>
            <w:r w:rsidRPr="00ED7623">
              <w:rPr>
                <w:sz w:val="18"/>
                <w:lang w:val="fr-FR"/>
              </w:rPr>
              <w:t>8</w:t>
            </w:r>
          </w:p>
        </w:tc>
        <w:tc>
          <w:tcPr>
            <w:tcW w:w="2821" w:type="dxa"/>
            <w:shd w:val="clear" w:color="auto" w:fill="auto"/>
            <w:vAlign w:val="bottom"/>
          </w:tcPr>
          <w:p w14:paraId="0E440C45" w14:textId="77777777" w:rsidR="00ED7623" w:rsidRPr="00ED7623" w:rsidRDefault="00ED7623" w:rsidP="00ED7623">
            <w:pPr>
              <w:suppressAutoHyphens w:val="0"/>
              <w:spacing w:before="40" w:after="40" w:line="220" w:lineRule="exact"/>
              <w:jc w:val="right"/>
              <w:rPr>
                <w:sz w:val="18"/>
              </w:rPr>
            </w:pPr>
            <w:r w:rsidRPr="00ED7623">
              <w:rPr>
                <w:sz w:val="18"/>
                <w:lang w:val="fr-FR"/>
              </w:rPr>
              <w:t>374</w:t>
            </w:r>
          </w:p>
        </w:tc>
      </w:tr>
      <w:tr w:rsidR="00ED7623" w:rsidRPr="00ED7623" w14:paraId="0CD51018" w14:textId="77777777" w:rsidTr="00DA78F7">
        <w:trPr>
          <w:cantSplit/>
        </w:trPr>
        <w:tc>
          <w:tcPr>
            <w:tcW w:w="2509" w:type="dxa"/>
            <w:shd w:val="clear" w:color="auto" w:fill="auto"/>
          </w:tcPr>
          <w:p w14:paraId="439BC4C7" w14:textId="77777777" w:rsidR="00ED7623" w:rsidRPr="00ED7623" w:rsidRDefault="00ED7623" w:rsidP="00ED7623">
            <w:pPr>
              <w:suppressAutoHyphens w:val="0"/>
              <w:spacing w:before="40" w:after="40" w:line="220" w:lineRule="exact"/>
              <w:rPr>
                <w:sz w:val="18"/>
              </w:rPr>
            </w:pPr>
            <w:proofErr w:type="spellStart"/>
            <w:r w:rsidRPr="00ED7623">
              <w:rPr>
                <w:sz w:val="18"/>
                <w:lang w:val="fr-FR"/>
              </w:rPr>
              <w:t>Shiselweni</w:t>
            </w:r>
            <w:proofErr w:type="spellEnd"/>
          </w:p>
        </w:tc>
        <w:tc>
          <w:tcPr>
            <w:tcW w:w="2040" w:type="dxa"/>
            <w:shd w:val="clear" w:color="auto" w:fill="auto"/>
            <w:vAlign w:val="bottom"/>
          </w:tcPr>
          <w:p w14:paraId="49D8E800" w14:textId="77777777" w:rsidR="00ED7623" w:rsidRPr="00ED7623" w:rsidRDefault="00ED7623" w:rsidP="00ED7623">
            <w:pPr>
              <w:suppressAutoHyphens w:val="0"/>
              <w:spacing w:before="40" w:after="40" w:line="220" w:lineRule="exact"/>
              <w:jc w:val="right"/>
              <w:rPr>
                <w:sz w:val="18"/>
              </w:rPr>
            </w:pPr>
            <w:r w:rsidRPr="00ED7623">
              <w:rPr>
                <w:sz w:val="18"/>
                <w:lang w:val="fr-FR"/>
              </w:rPr>
              <w:t>8</w:t>
            </w:r>
          </w:p>
        </w:tc>
        <w:tc>
          <w:tcPr>
            <w:tcW w:w="2821" w:type="dxa"/>
            <w:shd w:val="clear" w:color="auto" w:fill="auto"/>
            <w:vAlign w:val="bottom"/>
          </w:tcPr>
          <w:p w14:paraId="21491C72" w14:textId="77777777" w:rsidR="00ED7623" w:rsidRPr="00ED7623" w:rsidRDefault="00ED7623" w:rsidP="00ED7623">
            <w:pPr>
              <w:suppressAutoHyphens w:val="0"/>
              <w:spacing w:before="40" w:after="40" w:line="220" w:lineRule="exact"/>
              <w:jc w:val="right"/>
              <w:rPr>
                <w:sz w:val="18"/>
              </w:rPr>
            </w:pPr>
            <w:r w:rsidRPr="00ED7623">
              <w:rPr>
                <w:sz w:val="18"/>
                <w:lang w:val="fr-FR"/>
              </w:rPr>
              <w:t>502</w:t>
            </w:r>
          </w:p>
        </w:tc>
      </w:tr>
      <w:tr w:rsidR="00ED7623" w:rsidRPr="00ED7623" w14:paraId="1D495BC9" w14:textId="77777777" w:rsidTr="00DA78F7">
        <w:trPr>
          <w:cantSplit/>
        </w:trPr>
        <w:tc>
          <w:tcPr>
            <w:tcW w:w="2509" w:type="dxa"/>
            <w:tcBorders>
              <w:bottom w:val="single" w:sz="4" w:space="0" w:color="auto"/>
            </w:tcBorders>
            <w:shd w:val="clear" w:color="auto" w:fill="auto"/>
          </w:tcPr>
          <w:p w14:paraId="64D7118E" w14:textId="77777777" w:rsidR="00ED7623" w:rsidRPr="00ED7623" w:rsidRDefault="00ED7623" w:rsidP="00ED7623">
            <w:pPr>
              <w:suppressAutoHyphens w:val="0"/>
              <w:spacing w:before="40" w:after="40" w:line="220" w:lineRule="exact"/>
              <w:rPr>
                <w:sz w:val="18"/>
              </w:rPr>
            </w:pPr>
            <w:proofErr w:type="spellStart"/>
            <w:r w:rsidRPr="00ED7623">
              <w:rPr>
                <w:sz w:val="18"/>
                <w:lang w:val="fr-FR"/>
              </w:rPr>
              <w:t>Lubombo</w:t>
            </w:r>
            <w:proofErr w:type="spellEnd"/>
          </w:p>
        </w:tc>
        <w:tc>
          <w:tcPr>
            <w:tcW w:w="2040" w:type="dxa"/>
            <w:tcBorders>
              <w:bottom w:val="single" w:sz="4" w:space="0" w:color="auto"/>
            </w:tcBorders>
            <w:shd w:val="clear" w:color="auto" w:fill="auto"/>
            <w:vAlign w:val="bottom"/>
          </w:tcPr>
          <w:p w14:paraId="29C94E34" w14:textId="77777777" w:rsidR="00ED7623" w:rsidRPr="00ED7623" w:rsidRDefault="00ED7623" w:rsidP="00ED7623">
            <w:pPr>
              <w:suppressAutoHyphens w:val="0"/>
              <w:spacing w:before="40" w:after="40" w:line="220" w:lineRule="exact"/>
              <w:jc w:val="right"/>
              <w:rPr>
                <w:sz w:val="18"/>
              </w:rPr>
            </w:pPr>
            <w:r w:rsidRPr="00ED7623">
              <w:rPr>
                <w:sz w:val="18"/>
                <w:lang w:val="fr-FR"/>
              </w:rPr>
              <w:t>3</w:t>
            </w:r>
          </w:p>
        </w:tc>
        <w:tc>
          <w:tcPr>
            <w:tcW w:w="2821" w:type="dxa"/>
            <w:tcBorders>
              <w:bottom w:val="single" w:sz="4" w:space="0" w:color="auto"/>
            </w:tcBorders>
            <w:shd w:val="clear" w:color="auto" w:fill="auto"/>
            <w:vAlign w:val="bottom"/>
          </w:tcPr>
          <w:p w14:paraId="2AC9DDA9" w14:textId="77777777" w:rsidR="00ED7623" w:rsidRPr="00ED7623" w:rsidRDefault="00ED7623" w:rsidP="00ED7623">
            <w:pPr>
              <w:suppressAutoHyphens w:val="0"/>
              <w:spacing w:before="40" w:after="40" w:line="220" w:lineRule="exact"/>
              <w:jc w:val="right"/>
              <w:rPr>
                <w:sz w:val="18"/>
              </w:rPr>
            </w:pPr>
            <w:r w:rsidRPr="00ED7623">
              <w:rPr>
                <w:sz w:val="18"/>
                <w:lang w:val="fr-FR"/>
              </w:rPr>
              <w:t>155</w:t>
            </w:r>
          </w:p>
        </w:tc>
      </w:tr>
      <w:tr w:rsidR="00ED7623" w:rsidRPr="00ED7623" w14:paraId="7997006C" w14:textId="77777777" w:rsidTr="00DA78F7">
        <w:trPr>
          <w:cantSplit/>
        </w:trPr>
        <w:tc>
          <w:tcPr>
            <w:tcW w:w="2509" w:type="dxa"/>
            <w:tcBorders>
              <w:top w:val="single" w:sz="4" w:space="0" w:color="auto"/>
              <w:bottom w:val="single" w:sz="12" w:space="0" w:color="auto"/>
            </w:tcBorders>
            <w:shd w:val="clear" w:color="auto" w:fill="auto"/>
          </w:tcPr>
          <w:p w14:paraId="2252FB1F" w14:textId="77777777" w:rsidR="00ED7623" w:rsidRPr="00ED7623" w:rsidRDefault="00ED7623" w:rsidP="00ED7623">
            <w:pPr>
              <w:suppressAutoHyphens w:val="0"/>
              <w:spacing w:before="80" w:after="80" w:line="220" w:lineRule="exact"/>
              <w:ind w:left="283"/>
              <w:rPr>
                <w:b/>
                <w:bCs/>
                <w:sz w:val="18"/>
              </w:rPr>
            </w:pPr>
            <w:r w:rsidRPr="00ED7623">
              <w:rPr>
                <w:b/>
                <w:bCs/>
                <w:sz w:val="18"/>
                <w:lang w:val="fr-FR"/>
              </w:rPr>
              <w:t>Total</w:t>
            </w:r>
          </w:p>
        </w:tc>
        <w:tc>
          <w:tcPr>
            <w:tcW w:w="2040" w:type="dxa"/>
            <w:tcBorders>
              <w:top w:val="single" w:sz="4" w:space="0" w:color="auto"/>
              <w:bottom w:val="single" w:sz="12" w:space="0" w:color="auto"/>
            </w:tcBorders>
            <w:shd w:val="clear" w:color="auto" w:fill="auto"/>
            <w:vAlign w:val="bottom"/>
          </w:tcPr>
          <w:p w14:paraId="6478AA94" w14:textId="77777777" w:rsidR="00ED7623" w:rsidRPr="00ED7623" w:rsidRDefault="00ED7623" w:rsidP="00ED7623">
            <w:pPr>
              <w:suppressAutoHyphens w:val="0"/>
              <w:spacing w:before="80" w:after="80" w:line="220" w:lineRule="exact"/>
              <w:jc w:val="right"/>
              <w:rPr>
                <w:b/>
                <w:bCs/>
                <w:sz w:val="18"/>
                <w:lang w:val="en-US"/>
              </w:rPr>
            </w:pPr>
          </w:p>
        </w:tc>
        <w:tc>
          <w:tcPr>
            <w:tcW w:w="2821" w:type="dxa"/>
            <w:tcBorders>
              <w:top w:val="single" w:sz="4" w:space="0" w:color="auto"/>
              <w:bottom w:val="single" w:sz="12" w:space="0" w:color="auto"/>
            </w:tcBorders>
            <w:shd w:val="clear" w:color="auto" w:fill="auto"/>
            <w:vAlign w:val="bottom"/>
          </w:tcPr>
          <w:p w14:paraId="0434D333" w14:textId="77777777" w:rsidR="00ED7623" w:rsidRPr="00ED7623" w:rsidRDefault="00ED7623" w:rsidP="00ED7623">
            <w:pPr>
              <w:suppressAutoHyphens w:val="0"/>
              <w:spacing w:before="80" w:after="80" w:line="220" w:lineRule="exact"/>
              <w:jc w:val="right"/>
              <w:rPr>
                <w:b/>
                <w:bCs/>
                <w:sz w:val="18"/>
              </w:rPr>
            </w:pPr>
            <w:r w:rsidRPr="00ED7623">
              <w:rPr>
                <w:b/>
                <w:bCs/>
                <w:sz w:val="18"/>
                <w:lang w:val="fr-FR"/>
              </w:rPr>
              <w:t>1 670</w:t>
            </w:r>
          </w:p>
        </w:tc>
      </w:tr>
    </w:tbl>
    <w:p w14:paraId="3E222F59" w14:textId="57B7D12F" w:rsidR="00ED7623" w:rsidRPr="00ED7623" w:rsidRDefault="00ED7623" w:rsidP="00ED7623">
      <w:pPr>
        <w:pStyle w:val="H23G"/>
        <w:rPr>
          <w:lang w:val="fr-FR"/>
        </w:rPr>
      </w:pPr>
      <w:r>
        <w:rPr>
          <w:lang w:val="fr-FR"/>
        </w:rPr>
        <w:tab/>
      </w:r>
      <w:r>
        <w:rPr>
          <w:lang w:val="fr-FR"/>
        </w:rPr>
        <w:tab/>
        <w:t>Enfants placés dans des institutions d</w:t>
      </w:r>
      <w:r w:rsidR="0016034D">
        <w:rPr>
          <w:lang w:val="fr-FR"/>
        </w:rPr>
        <w:t>’</w:t>
      </w:r>
      <w:r>
        <w:rPr>
          <w:lang w:val="fr-FR"/>
        </w:rPr>
        <w:t>accueil</w:t>
      </w:r>
    </w:p>
    <w:tbl>
      <w:tblPr>
        <w:tblW w:w="7370" w:type="dxa"/>
        <w:tblInd w:w="1134" w:type="dxa"/>
        <w:tblLayout w:type="fixed"/>
        <w:tblCellMar>
          <w:left w:w="0" w:type="dxa"/>
          <w:right w:w="0" w:type="dxa"/>
        </w:tblCellMar>
        <w:tblLook w:val="04A0" w:firstRow="1" w:lastRow="0" w:firstColumn="1" w:lastColumn="0" w:noHBand="0" w:noVBand="1"/>
      </w:tblPr>
      <w:tblGrid>
        <w:gridCol w:w="426"/>
        <w:gridCol w:w="4252"/>
        <w:gridCol w:w="851"/>
        <w:gridCol w:w="952"/>
        <w:gridCol w:w="889"/>
      </w:tblGrid>
      <w:tr w:rsidR="00140715" w:rsidRPr="00140715" w14:paraId="46FF2A22" w14:textId="77777777" w:rsidTr="00DA78F7">
        <w:trPr>
          <w:cantSplit/>
          <w:trHeight w:val="268"/>
          <w:tblHeader/>
        </w:trPr>
        <w:tc>
          <w:tcPr>
            <w:tcW w:w="4678" w:type="dxa"/>
            <w:gridSpan w:val="2"/>
            <w:vMerge w:val="restart"/>
            <w:tcBorders>
              <w:top w:val="single" w:sz="4" w:space="0" w:color="auto"/>
            </w:tcBorders>
            <w:vAlign w:val="bottom"/>
          </w:tcPr>
          <w:p w14:paraId="0CFBC6E6" w14:textId="687A5455" w:rsidR="00140715" w:rsidRPr="00140715" w:rsidRDefault="00140715" w:rsidP="00140715">
            <w:pPr>
              <w:spacing w:before="40" w:after="40" w:line="220" w:lineRule="exact"/>
              <w:rPr>
                <w:i/>
                <w:sz w:val="16"/>
              </w:rPr>
            </w:pPr>
            <w:r w:rsidRPr="00140715">
              <w:rPr>
                <w:i/>
                <w:sz w:val="16"/>
                <w:lang w:val="fr-FR"/>
              </w:rPr>
              <w:t>Nom de l</w:t>
            </w:r>
            <w:r w:rsidR="0016034D">
              <w:rPr>
                <w:i/>
                <w:sz w:val="16"/>
                <w:lang w:val="fr-FR"/>
              </w:rPr>
              <w:t>’</w:t>
            </w:r>
            <w:r w:rsidRPr="00140715">
              <w:rPr>
                <w:i/>
                <w:sz w:val="16"/>
                <w:lang w:val="fr-FR"/>
              </w:rPr>
              <w:t>institution</w:t>
            </w:r>
          </w:p>
        </w:tc>
        <w:tc>
          <w:tcPr>
            <w:tcW w:w="2692" w:type="dxa"/>
            <w:gridSpan w:val="3"/>
            <w:tcBorders>
              <w:top w:val="single" w:sz="4" w:space="0" w:color="auto"/>
              <w:bottom w:val="single" w:sz="4" w:space="0" w:color="auto"/>
            </w:tcBorders>
            <w:shd w:val="clear" w:color="auto" w:fill="auto"/>
            <w:vAlign w:val="bottom"/>
            <w:hideMark/>
          </w:tcPr>
          <w:p w14:paraId="320A0F71" w14:textId="48B2DDDF" w:rsidR="00140715" w:rsidRPr="00140715" w:rsidRDefault="00140715" w:rsidP="00140715">
            <w:pPr>
              <w:suppressAutoHyphens w:val="0"/>
              <w:spacing w:before="80" w:after="80" w:line="200" w:lineRule="exact"/>
              <w:jc w:val="center"/>
              <w:rPr>
                <w:i/>
                <w:sz w:val="16"/>
              </w:rPr>
            </w:pPr>
            <w:r w:rsidRPr="00140715">
              <w:rPr>
                <w:i/>
                <w:sz w:val="16"/>
                <w:lang w:val="fr-FR"/>
              </w:rPr>
              <w:t>Nombre d</w:t>
            </w:r>
            <w:r w:rsidR="0016034D">
              <w:rPr>
                <w:i/>
                <w:sz w:val="16"/>
                <w:lang w:val="fr-FR"/>
              </w:rPr>
              <w:t>’</w:t>
            </w:r>
            <w:r w:rsidRPr="00140715">
              <w:rPr>
                <w:i/>
                <w:sz w:val="16"/>
                <w:lang w:val="fr-FR"/>
              </w:rPr>
              <w:t>enfants</w:t>
            </w:r>
          </w:p>
        </w:tc>
      </w:tr>
      <w:tr w:rsidR="00140715" w:rsidRPr="00140715" w14:paraId="59F0AF6D" w14:textId="77777777" w:rsidTr="00DA78F7">
        <w:trPr>
          <w:cantSplit/>
        </w:trPr>
        <w:tc>
          <w:tcPr>
            <w:tcW w:w="4678" w:type="dxa"/>
            <w:gridSpan w:val="2"/>
            <w:vMerge/>
            <w:tcBorders>
              <w:bottom w:val="single" w:sz="12" w:space="0" w:color="auto"/>
            </w:tcBorders>
          </w:tcPr>
          <w:p w14:paraId="7AF75CF7" w14:textId="079D5ED8" w:rsidR="00140715" w:rsidRPr="00140715" w:rsidRDefault="00140715" w:rsidP="00140715">
            <w:pPr>
              <w:suppressAutoHyphens w:val="0"/>
              <w:spacing w:before="40" w:after="40" w:line="220" w:lineRule="exact"/>
              <w:rPr>
                <w:sz w:val="18"/>
                <w:lang w:val="fr-FR"/>
              </w:rPr>
            </w:pPr>
          </w:p>
        </w:tc>
        <w:tc>
          <w:tcPr>
            <w:tcW w:w="851" w:type="dxa"/>
            <w:tcBorders>
              <w:bottom w:val="single" w:sz="12" w:space="0" w:color="auto"/>
            </w:tcBorders>
            <w:shd w:val="clear" w:color="auto" w:fill="auto"/>
            <w:vAlign w:val="bottom"/>
          </w:tcPr>
          <w:p w14:paraId="7EB664FD" w14:textId="098D9521" w:rsidR="00140715" w:rsidRPr="00140715" w:rsidRDefault="00140715" w:rsidP="00140715">
            <w:pPr>
              <w:suppressAutoHyphens w:val="0"/>
              <w:spacing w:before="80" w:after="80" w:line="200" w:lineRule="exact"/>
              <w:jc w:val="right"/>
              <w:rPr>
                <w:sz w:val="18"/>
                <w:lang w:val="fr-FR"/>
              </w:rPr>
            </w:pPr>
            <w:r w:rsidRPr="00140715">
              <w:rPr>
                <w:i/>
                <w:sz w:val="16"/>
              </w:rPr>
              <w:t>Garçons</w:t>
            </w:r>
          </w:p>
        </w:tc>
        <w:tc>
          <w:tcPr>
            <w:tcW w:w="952" w:type="dxa"/>
            <w:tcBorders>
              <w:bottom w:val="single" w:sz="12" w:space="0" w:color="auto"/>
            </w:tcBorders>
            <w:shd w:val="clear" w:color="auto" w:fill="auto"/>
            <w:vAlign w:val="bottom"/>
          </w:tcPr>
          <w:p w14:paraId="364D4874" w14:textId="179EC69E" w:rsidR="00140715" w:rsidRPr="00140715" w:rsidRDefault="00140715" w:rsidP="00140715">
            <w:pPr>
              <w:suppressAutoHyphens w:val="0"/>
              <w:spacing w:before="80" w:after="80" w:line="200" w:lineRule="exact"/>
              <w:jc w:val="right"/>
              <w:rPr>
                <w:sz w:val="18"/>
                <w:lang w:val="fr-FR"/>
              </w:rPr>
            </w:pPr>
            <w:r w:rsidRPr="00140715">
              <w:rPr>
                <w:i/>
                <w:iCs/>
                <w:sz w:val="16"/>
                <w:szCs w:val="16"/>
                <w:lang w:val="fr-FR"/>
              </w:rPr>
              <w:t>Filles</w:t>
            </w:r>
          </w:p>
        </w:tc>
        <w:tc>
          <w:tcPr>
            <w:tcW w:w="889" w:type="dxa"/>
            <w:tcBorders>
              <w:bottom w:val="single" w:sz="12" w:space="0" w:color="auto"/>
            </w:tcBorders>
            <w:shd w:val="clear" w:color="auto" w:fill="auto"/>
            <w:vAlign w:val="bottom"/>
          </w:tcPr>
          <w:p w14:paraId="4DE15E6F" w14:textId="413654A5" w:rsidR="00140715" w:rsidRPr="00140715" w:rsidRDefault="00140715" w:rsidP="00140715">
            <w:pPr>
              <w:suppressAutoHyphens w:val="0"/>
              <w:spacing w:before="80" w:after="80" w:line="200" w:lineRule="exact"/>
              <w:jc w:val="right"/>
              <w:rPr>
                <w:sz w:val="18"/>
                <w:lang w:val="fr-FR"/>
              </w:rPr>
            </w:pPr>
            <w:r w:rsidRPr="00140715">
              <w:rPr>
                <w:i/>
                <w:sz w:val="16"/>
              </w:rPr>
              <w:t>Total</w:t>
            </w:r>
          </w:p>
        </w:tc>
      </w:tr>
      <w:tr w:rsidR="00140715" w:rsidRPr="00140715" w14:paraId="452E22F7" w14:textId="77777777" w:rsidTr="00DA78F7">
        <w:trPr>
          <w:cantSplit/>
        </w:trPr>
        <w:tc>
          <w:tcPr>
            <w:tcW w:w="426" w:type="dxa"/>
          </w:tcPr>
          <w:p w14:paraId="3F3382F2" w14:textId="30B0FE65" w:rsidR="00140715" w:rsidRPr="00140715" w:rsidRDefault="00140715" w:rsidP="00140715">
            <w:pPr>
              <w:tabs>
                <w:tab w:val="left" w:pos="285"/>
              </w:tabs>
              <w:suppressAutoHyphens w:val="0"/>
              <w:spacing w:before="40" w:after="40" w:line="220" w:lineRule="exact"/>
              <w:rPr>
                <w:sz w:val="18"/>
                <w:lang w:val="fr-FR"/>
              </w:rPr>
            </w:pPr>
            <w:r>
              <w:rPr>
                <w:sz w:val="18"/>
                <w:lang w:val="fr-FR"/>
              </w:rPr>
              <w:t>1.</w:t>
            </w:r>
          </w:p>
        </w:tc>
        <w:tc>
          <w:tcPr>
            <w:tcW w:w="4252" w:type="dxa"/>
            <w:shd w:val="clear" w:color="auto" w:fill="auto"/>
            <w:hideMark/>
          </w:tcPr>
          <w:p w14:paraId="0BE0E219" w14:textId="4F2592E5" w:rsidR="00140715" w:rsidRPr="00140715" w:rsidRDefault="00140715" w:rsidP="00140715">
            <w:pPr>
              <w:tabs>
                <w:tab w:val="left" w:pos="285"/>
              </w:tabs>
              <w:suppressAutoHyphens w:val="0"/>
              <w:spacing w:before="40" w:after="40" w:line="220" w:lineRule="exact"/>
              <w:rPr>
                <w:sz w:val="18"/>
              </w:rPr>
            </w:pPr>
            <w:r w:rsidRPr="00140715">
              <w:rPr>
                <w:sz w:val="18"/>
                <w:lang w:val="fr-FR"/>
              </w:rPr>
              <w:t>ABC Ministry</w:t>
            </w:r>
          </w:p>
        </w:tc>
        <w:tc>
          <w:tcPr>
            <w:tcW w:w="851" w:type="dxa"/>
            <w:shd w:val="clear" w:color="auto" w:fill="auto"/>
            <w:vAlign w:val="bottom"/>
            <w:hideMark/>
          </w:tcPr>
          <w:p w14:paraId="4D4E80F2" w14:textId="77777777" w:rsidR="00140715" w:rsidRPr="00140715" w:rsidRDefault="00140715" w:rsidP="00140715">
            <w:pPr>
              <w:suppressAutoHyphens w:val="0"/>
              <w:spacing w:before="40" w:after="40" w:line="220" w:lineRule="exact"/>
              <w:jc w:val="right"/>
              <w:rPr>
                <w:sz w:val="18"/>
              </w:rPr>
            </w:pPr>
            <w:r w:rsidRPr="00140715">
              <w:rPr>
                <w:sz w:val="18"/>
                <w:lang w:val="fr-FR"/>
              </w:rPr>
              <w:t>6</w:t>
            </w:r>
          </w:p>
        </w:tc>
        <w:tc>
          <w:tcPr>
            <w:tcW w:w="952" w:type="dxa"/>
            <w:shd w:val="clear" w:color="auto" w:fill="auto"/>
            <w:vAlign w:val="bottom"/>
            <w:hideMark/>
          </w:tcPr>
          <w:p w14:paraId="57B58FAA"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c>
          <w:tcPr>
            <w:tcW w:w="889" w:type="dxa"/>
            <w:shd w:val="clear" w:color="auto" w:fill="auto"/>
            <w:vAlign w:val="bottom"/>
            <w:hideMark/>
          </w:tcPr>
          <w:p w14:paraId="6B555F19" w14:textId="77777777" w:rsidR="00140715" w:rsidRPr="00140715" w:rsidRDefault="00140715" w:rsidP="00140715">
            <w:pPr>
              <w:suppressAutoHyphens w:val="0"/>
              <w:spacing w:before="40" w:after="40" w:line="220" w:lineRule="exact"/>
              <w:jc w:val="right"/>
              <w:rPr>
                <w:sz w:val="18"/>
              </w:rPr>
            </w:pPr>
            <w:r w:rsidRPr="00140715">
              <w:rPr>
                <w:sz w:val="18"/>
                <w:lang w:val="fr-FR"/>
              </w:rPr>
              <w:t>13</w:t>
            </w:r>
          </w:p>
        </w:tc>
      </w:tr>
      <w:tr w:rsidR="00140715" w:rsidRPr="00140715" w14:paraId="48228737" w14:textId="77777777" w:rsidTr="00DA78F7">
        <w:trPr>
          <w:cantSplit/>
        </w:trPr>
        <w:tc>
          <w:tcPr>
            <w:tcW w:w="426" w:type="dxa"/>
          </w:tcPr>
          <w:p w14:paraId="6BFC4A4C" w14:textId="00A20D15" w:rsidR="00140715" w:rsidRPr="00140715" w:rsidRDefault="00140715" w:rsidP="00140715">
            <w:pPr>
              <w:tabs>
                <w:tab w:val="left" w:pos="285"/>
              </w:tabs>
              <w:suppressAutoHyphens w:val="0"/>
              <w:spacing w:before="40" w:after="40" w:line="220" w:lineRule="exact"/>
              <w:rPr>
                <w:sz w:val="18"/>
              </w:rPr>
            </w:pPr>
            <w:r>
              <w:rPr>
                <w:sz w:val="18"/>
              </w:rPr>
              <w:t>2.</w:t>
            </w:r>
          </w:p>
        </w:tc>
        <w:tc>
          <w:tcPr>
            <w:tcW w:w="4252" w:type="dxa"/>
            <w:shd w:val="clear" w:color="auto" w:fill="auto"/>
            <w:hideMark/>
          </w:tcPr>
          <w:p w14:paraId="16003254" w14:textId="57E6E9BE"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Amitofo</w:t>
            </w:r>
            <w:proofErr w:type="spellEnd"/>
            <w:r w:rsidRPr="00140715">
              <w:rPr>
                <w:sz w:val="18"/>
              </w:rPr>
              <w:t xml:space="preserve"> Care Center</w:t>
            </w:r>
          </w:p>
        </w:tc>
        <w:tc>
          <w:tcPr>
            <w:tcW w:w="851" w:type="dxa"/>
            <w:shd w:val="clear" w:color="auto" w:fill="auto"/>
            <w:vAlign w:val="bottom"/>
            <w:hideMark/>
          </w:tcPr>
          <w:p w14:paraId="209776C4" w14:textId="77777777" w:rsidR="00140715" w:rsidRPr="00140715" w:rsidRDefault="00140715" w:rsidP="00140715">
            <w:pPr>
              <w:suppressAutoHyphens w:val="0"/>
              <w:spacing w:before="40" w:after="40" w:line="220" w:lineRule="exact"/>
              <w:jc w:val="right"/>
              <w:rPr>
                <w:sz w:val="18"/>
              </w:rPr>
            </w:pPr>
            <w:r w:rsidRPr="00140715">
              <w:rPr>
                <w:sz w:val="18"/>
                <w:lang w:val="fr-FR"/>
              </w:rPr>
              <w:t>100</w:t>
            </w:r>
          </w:p>
        </w:tc>
        <w:tc>
          <w:tcPr>
            <w:tcW w:w="952" w:type="dxa"/>
            <w:shd w:val="clear" w:color="auto" w:fill="auto"/>
            <w:vAlign w:val="bottom"/>
            <w:hideMark/>
          </w:tcPr>
          <w:p w14:paraId="6DB40428" w14:textId="77777777" w:rsidR="00140715" w:rsidRPr="00140715" w:rsidRDefault="00140715" w:rsidP="00140715">
            <w:pPr>
              <w:suppressAutoHyphens w:val="0"/>
              <w:spacing w:before="40" w:after="40" w:line="220" w:lineRule="exact"/>
              <w:jc w:val="right"/>
              <w:rPr>
                <w:sz w:val="18"/>
              </w:rPr>
            </w:pPr>
            <w:r w:rsidRPr="00140715">
              <w:rPr>
                <w:sz w:val="18"/>
                <w:lang w:val="fr-FR"/>
              </w:rPr>
              <w:t>82</w:t>
            </w:r>
          </w:p>
        </w:tc>
        <w:tc>
          <w:tcPr>
            <w:tcW w:w="889" w:type="dxa"/>
            <w:shd w:val="clear" w:color="auto" w:fill="auto"/>
            <w:vAlign w:val="bottom"/>
            <w:hideMark/>
          </w:tcPr>
          <w:p w14:paraId="2E107342" w14:textId="77777777" w:rsidR="00140715" w:rsidRPr="00140715" w:rsidRDefault="00140715" w:rsidP="00140715">
            <w:pPr>
              <w:suppressAutoHyphens w:val="0"/>
              <w:spacing w:before="40" w:after="40" w:line="220" w:lineRule="exact"/>
              <w:jc w:val="right"/>
              <w:rPr>
                <w:sz w:val="18"/>
              </w:rPr>
            </w:pPr>
            <w:r w:rsidRPr="00140715">
              <w:rPr>
                <w:sz w:val="18"/>
                <w:lang w:val="fr-FR"/>
              </w:rPr>
              <w:t>182</w:t>
            </w:r>
          </w:p>
        </w:tc>
      </w:tr>
      <w:tr w:rsidR="00140715" w:rsidRPr="00140715" w14:paraId="50F72D64" w14:textId="77777777" w:rsidTr="00DA78F7">
        <w:trPr>
          <w:cantSplit/>
        </w:trPr>
        <w:tc>
          <w:tcPr>
            <w:tcW w:w="426" w:type="dxa"/>
          </w:tcPr>
          <w:p w14:paraId="5332D127" w14:textId="1EBE746B" w:rsidR="00140715" w:rsidRPr="00140715" w:rsidRDefault="00140715" w:rsidP="00140715">
            <w:pPr>
              <w:tabs>
                <w:tab w:val="left" w:pos="285"/>
              </w:tabs>
              <w:suppressAutoHyphens w:val="0"/>
              <w:spacing w:before="40" w:after="40" w:line="220" w:lineRule="exact"/>
              <w:rPr>
                <w:sz w:val="18"/>
              </w:rPr>
            </w:pPr>
            <w:r>
              <w:rPr>
                <w:sz w:val="18"/>
              </w:rPr>
              <w:t>3.</w:t>
            </w:r>
          </w:p>
        </w:tc>
        <w:tc>
          <w:tcPr>
            <w:tcW w:w="4252" w:type="dxa"/>
            <w:shd w:val="clear" w:color="auto" w:fill="auto"/>
            <w:hideMark/>
          </w:tcPr>
          <w:p w14:paraId="6FAA1375" w14:textId="3792F3ED"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Bulembu</w:t>
            </w:r>
            <w:proofErr w:type="spellEnd"/>
            <w:r w:rsidRPr="00140715">
              <w:rPr>
                <w:sz w:val="18"/>
              </w:rPr>
              <w:t xml:space="preserve"> Baby Home</w:t>
            </w:r>
          </w:p>
        </w:tc>
        <w:tc>
          <w:tcPr>
            <w:tcW w:w="851" w:type="dxa"/>
            <w:shd w:val="clear" w:color="auto" w:fill="auto"/>
            <w:vAlign w:val="bottom"/>
            <w:hideMark/>
          </w:tcPr>
          <w:p w14:paraId="6AB95E78" w14:textId="77777777" w:rsidR="00140715" w:rsidRPr="00140715" w:rsidRDefault="00140715" w:rsidP="00140715">
            <w:pPr>
              <w:suppressAutoHyphens w:val="0"/>
              <w:spacing w:before="40" w:after="40" w:line="220" w:lineRule="exact"/>
              <w:jc w:val="right"/>
              <w:rPr>
                <w:sz w:val="18"/>
              </w:rPr>
            </w:pPr>
            <w:r w:rsidRPr="00140715">
              <w:rPr>
                <w:sz w:val="18"/>
                <w:lang w:val="fr-FR"/>
              </w:rPr>
              <w:t>34</w:t>
            </w:r>
          </w:p>
        </w:tc>
        <w:tc>
          <w:tcPr>
            <w:tcW w:w="952" w:type="dxa"/>
            <w:shd w:val="clear" w:color="auto" w:fill="auto"/>
            <w:vAlign w:val="bottom"/>
            <w:hideMark/>
          </w:tcPr>
          <w:p w14:paraId="646A223E" w14:textId="77777777" w:rsidR="00140715" w:rsidRPr="00140715" w:rsidRDefault="00140715" w:rsidP="00140715">
            <w:pPr>
              <w:suppressAutoHyphens w:val="0"/>
              <w:spacing w:before="40" w:after="40" w:line="220" w:lineRule="exact"/>
              <w:jc w:val="right"/>
              <w:rPr>
                <w:sz w:val="18"/>
              </w:rPr>
            </w:pPr>
            <w:r w:rsidRPr="00140715">
              <w:rPr>
                <w:sz w:val="18"/>
                <w:lang w:val="fr-FR"/>
              </w:rPr>
              <w:t>21</w:t>
            </w:r>
          </w:p>
        </w:tc>
        <w:tc>
          <w:tcPr>
            <w:tcW w:w="889" w:type="dxa"/>
            <w:shd w:val="clear" w:color="auto" w:fill="auto"/>
            <w:vAlign w:val="bottom"/>
            <w:hideMark/>
          </w:tcPr>
          <w:p w14:paraId="56B0A001" w14:textId="77777777" w:rsidR="00140715" w:rsidRPr="00140715" w:rsidRDefault="00140715" w:rsidP="00140715">
            <w:pPr>
              <w:suppressAutoHyphens w:val="0"/>
              <w:spacing w:before="40" w:after="40" w:line="220" w:lineRule="exact"/>
              <w:jc w:val="right"/>
              <w:rPr>
                <w:sz w:val="18"/>
              </w:rPr>
            </w:pPr>
            <w:r w:rsidRPr="00140715">
              <w:rPr>
                <w:sz w:val="18"/>
                <w:lang w:val="fr-FR"/>
              </w:rPr>
              <w:t>55</w:t>
            </w:r>
          </w:p>
        </w:tc>
      </w:tr>
      <w:tr w:rsidR="00140715" w:rsidRPr="00140715" w14:paraId="2B70F4AE" w14:textId="77777777" w:rsidTr="00DA78F7">
        <w:trPr>
          <w:cantSplit/>
        </w:trPr>
        <w:tc>
          <w:tcPr>
            <w:tcW w:w="426" w:type="dxa"/>
          </w:tcPr>
          <w:p w14:paraId="00879E19" w14:textId="25DED862" w:rsidR="00140715" w:rsidRPr="00140715" w:rsidRDefault="00140715" w:rsidP="00140715">
            <w:pPr>
              <w:tabs>
                <w:tab w:val="left" w:pos="285"/>
              </w:tabs>
              <w:suppressAutoHyphens w:val="0"/>
              <w:spacing w:before="40" w:after="40" w:line="220" w:lineRule="exact"/>
              <w:rPr>
                <w:sz w:val="18"/>
              </w:rPr>
            </w:pPr>
            <w:r>
              <w:rPr>
                <w:sz w:val="18"/>
              </w:rPr>
              <w:t>4.</w:t>
            </w:r>
          </w:p>
        </w:tc>
        <w:tc>
          <w:tcPr>
            <w:tcW w:w="4252" w:type="dxa"/>
            <w:shd w:val="clear" w:color="auto" w:fill="auto"/>
            <w:hideMark/>
          </w:tcPr>
          <w:p w14:paraId="359525CD" w14:textId="27B56164"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Bulembu</w:t>
            </w:r>
            <w:proofErr w:type="spellEnd"/>
            <w:r w:rsidRPr="00140715">
              <w:rPr>
                <w:sz w:val="18"/>
              </w:rPr>
              <w:t xml:space="preserve"> </w:t>
            </w:r>
            <w:proofErr w:type="spellStart"/>
            <w:r w:rsidRPr="00140715">
              <w:rPr>
                <w:sz w:val="18"/>
              </w:rPr>
              <w:t>Dvudvusi</w:t>
            </w:r>
            <w:proofErr w:type="spellEnd"/>
          </w:p>
        </w:tc>
        <w:tc>
          <w:tcPr>
            <w:tcW w:w="851" w:type="dxa"/>
            <w:shd w:val="clear" w:color="auto" w:fill="auto"/>
            <w:vAlign w:val="bottom"/>
            <w:hideMark/>
          </w:tcPr>
          <w:p w14:paraId="35D80676" w14:textId="77777777" w:rsidR="00140715" w:rsidRPr="00140715" w:rsidRDefault="00140715" w:rsidP="00140715">
            <w:pPr>
              <w:suppressAutoHyphens w:val="0"/>
              <w:spacing w:before="40" w:after="40" w:line="220" w:lineRule="exact"/>
              <w:jc w:val="right"/>
              <w:rPr>
                <w:sz w:val="18"/>
              </w:rPr>
            </w:pPr>
            <w:r w:rsidRPr="00140715">
              <w:rPr>
                <w:sz w:val="18"/>
                <w:lang w:val="fr-FR"/>
              </w:rPr>
              <w:t>112</w:t>
            </w:r>
          </w:p>
        </w:tc>
        <w:tc>
          <w:tcPr>
            <w:tcW w:w="952" w:type="dxa"/>
            <w:shd w:val="clear" w:color="auto" w:fill="auto"/>
            <w:vAlign w:val="bottom"/>
            <w:hideMark/>
          </w:tcPr>
          <w:p w14:paraId="3B7CA04E" w14:textId="77777777" w:rsidR="00140715" w:rsidRPr="00140715" w:rsidRDefault="00140715" w:rsidP="00140715">
            <w:pPr>
              <w:suppressAutoHyphens w:val="0"/>
              <w:spacing w:before="40" w:after="40" w:line="220" w:lineRule="exact"/>
              <w:jc w:val="right"/>
              <w:rPr>
                <w:sz w:val="18"/>
              </w:rPr>
            </w:pPr>
            <w:r w:rsidRPr="00140715">
              <w:rPr>
                <w:sz w:val="18"/>
                <w:lang w:val="fr-FR"/>
              </w:rPr>
              <w:t>109</w:t>
            </w:r>
          </w:p>
        </w:tc>
        <w:tc>
          <w:tcPr>
            <w:tcW w:w="889" w:type="dxa"/>
            <w:shd w:val="clear" w:color="auto" w:fill="auto"/>
            <w:vAlign w:val="bottom"/>
            <w:hideMark/>
          </w:tcPr>
          <w:p w14:paraId="371E9618" w14:textId="77777777" w:rsidR="00140715" w:rsidRPr="00140715" w:rsidRDefault="00140715" w:rsidP="00140715">
            <w:pPr>
              <w:suppressAutoHyphens w:val="0"/>
              <w:spacing w:before="40" w:after="40" w:line="220" w:lineRule="exact"/>
              <w:jc w:val="right"/>
              <w:rPr>
                <w:sz w:val="18"/>
              </w:rPr>
            </w:pPr>
            <w:r w:rsidRPr="00140715">
              <w:rPr>
                <w:sz w:val="18"/>
                <w:lang w:val="fr-FR"/>
              </w:rPr>
              <w:t>221</w:t>
            </w:r>
          </w:p>
        </w:tc>
      </w:tr>
      <w:tr w:rsidR="00140715" w:rsidRPr="00140715" w14:paraId="63BE0D3E" w14:textId="77777777" w:rsidTr="00DA78F7">
        <w:trPr>
          <w:cantSplit/>
        </w:trPr>
        <w:tc>
          <w:tcPr>
            <w:tcW w:w="426" w:type="dxa"/>
          </w:tcPr>
          <w:p w14:paraId="4B376DFF" w14:textId="6F9CEEFE" w:rsidR="00140715" w:rsidRPr="00140715" w:rsidRDefault="00140715" w:rsidP="00140715">
            <w:pPr>
              <w:tabs>
                <w:tab w:val="left" w:pos="285"/>
              </w:tabs>
              <w:suppressAutoHyphens w:val="0"/>
              <w:spacing w:before="40" w:after="40" w:line="220" w:lineRule="exact"/>
              <w:rPr>
                <w:sz w:val="18"/>
              </w:rPr>
            </w:pPr>
            <w:r>
              <w:rPr>
                <w:sz w:val="18"/>
              </w:rPr>
              <w:t>5.</w:t>
            </w:r>
          </w:p>
        </w:tc>
        <w:tc>
          <w:tcPr>
            <w:tcW w:w="4252" w:type="dxa"/>
            <w:shd w:val="clear" w:color="auto" w:fill="auto"/>
            <w:hideMark/>
          </w:tcPr>
          <w:p w14:paraId="27678883" w14:textId="0971EFF9"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Bulembu</w:t>
            </w:r>
            <w:proofErr w:type="spellEnd"/>
            <w:r w:rsidRPr="00140715">
              <w:rPr>
                <w:sz w:val="18"/>
              </w:rPr>
              <w:t xml:space="preserve"> Senior Girls</w:t>
            </w:r>
          </w:p>
        </w:tc>
        <w:tc>
          <w:tcPr>
            <w:tcW w:w="851" w:type="dxa"/>
            <w:shd w:val="clear" w:color="auto" w:fill="auto"/>
            <w:vAlign w:val="bottom"/>
            <w:hideMark/>
          </w:tcPr>
          <w:p w14:paraId="49ECC023"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952" w:type="dxa"/>
            <w:shd w:val="clear" w:color="auto" w:fill="auto"/>
            <w:vAlign w:val="bottom"/>
            <w:hideMark/>
          </w:tcPr>
          <w:p w14:paraId="1A93E18C" w14:textId="77777777" w:rsidR="00140715" w:rsidRPr="00140715" w:rsidRDefault="00140715" w:rsidP="00140715">
            <w:pPr>
              <w:suppressAutoHyphens w:val="0"/>
              <w:spacing w:before="40" w:after="40" w:line="220" w:lineRule="exact"/>
              <w:jc w:val="right"/>
              <w:rPr>
                <w:sz w:val="18"/>
              </w:rPr>
            </w:pPr>
            <w:r w:rsidRPr="00140715">
              <w:rPr>
                <w:sz w:val="18"/>
                <w:lang w:val="fr-FR"/>
              </w:rPr>
              <w:t>24</w:t>
            </w:r>
          </w:p>
        </w:tc>
        <w:tc>
          <w:tcPr>
            <w:tcW w:w="889" w:type="dxa"/>
            <w:shd w:val="clear" w:color="auto" w:fill="auto"/>
            <w:vAlign w:val="bottom"/>
            <w:hideMark/>
          </w:tcPr>
          <w:p w14:paraId="364081BD" w14:textId="77777777" w:rsidR="00140715" w:rsidRPr="00140715" w:rsidRDefault="00140715" w:rsidP="00140715">
            <w:pPr>
              <w:suppressAutoHyphens w:val="0"/>
              <w:spacing w:before="40" w:after="40" w:line="220" w:lineRule="exact"/>
              <w:jc w:val="right"/>
              <w:rPr>
                <w:sz w:val="18"/>
              </w:rPr>
            </w:pPr>
            <w:r w:rsidRPr="00140715">
              <w:rPr>
                <w:sz w:val="18"/>
                <w:lang w:val="fr-FR"/>
              </w:rPr>
              <w:t>24</w:t>
            </w:r>
          </w:p>
        </w:tc>
      </w:tr>
      <w:tr w:rsidR="00140715" w:rsidRPr="00140715" w14:paraId="5C3DD1D3" w14:textId="77777777" w:rsidTr="00DA78F7">
        <w:trPr>
          <w:cantSplit/>
        </w:trPr>
        <w:tc>
          <w:tcPr>
            <w:tcW w:w="426" w:type="dxa"/>
          </w:tcPr>
          <w:p w14:paraId="5D518744" w14:textId="20800D80" w:rsidR="00140715" w:rsidRPr="00140715" w:rsidRDefault="00140715" w:rsidP="00140715">
            <w:pPr>
              <w:tabs>
                <w:tab w:val="left" w:pos="285"/>
              </w:tabs>
              <w:suppressAutoHyphens w:val="0"/>
              <w:spacing w:before="40" w:after="40" w:line="220" w:lineRule="exact"/>
              <w:rPr>
                <w:sz w:val="18"/>
              </w:rPr>
            </w:pPr>
            <w:r>
              <w:rPr>
                <w:sz w:val="18"/>
              </w:rPr>
              <w:lastRenderedPageBreak/>
              <w:t>6.</w:t>
            </w:r>
          </w:p>
        </w:tc>
        <w:tc>
          <w:tcPr>
            <w:tcW w:w="4252" w:type="dxa"/>
            <w:shd w:val="clear" w:color="auto" w:fill="auto"/>
            <w:hideMark/>
          </w:tcPr>
          <w:p w14:paraId="0D0EFEB5" w14:textId="544BF147"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Bulembu</w:t>
            </w:r>
            <w:proofErr w:type="spellEnd"/>
            <w:r w:rsidRPr="00140715">
              <w:rPr>
                <w:sz w:val="18"/>
              </w:rPr>
              <w:t xml:space="preserve"> Senior Boys</w:t>
            </w:r>
          </w:p>
        </w:tc>
        <w:tc>
          <w:tcPr>
            <w:tcW w:w="851" w:type="dxa"/>
            <w:shd w:val="clear" w:color="auto" w:fill="auto"/>
            <w:vAlign w:val="bottom"/>
            <w:hideMark/>
          </w:tcPr>
          <w:p w14:paraId="134E30E9" w14:textId="77777777" w:rsidR="00140715" w:rsidRPr="00140715" w:rsidRDefault="00140715" w:rsidP="00140715">
            <w:pPr>
              <w:suppressAutoHyphens w:val="0"/>
              <w:spacing w:before="40" w:after="40" w:line="220" w:lineRule="exact"/>
              <w:jc w:val="right"/>
              <w:rPr>
                <w:sz w:val="18"/>
              </w:rPr>
            </w:pPr>
            <w:r w:rsidRPr="00140715">
              <w:rPr>
                <w:sz w:val="18"/>
                <w:lang w:val="fr-FR"/>
              </w:rPr>
              <w:t>18</w:t>
            </w:r>
          </w:p>
        </w:tc>
        <w:tc>
          <w:tcPr>
            <w:tcW w:w="952" w:type="dxa"/>
            <w:shd w:val="clear" w:color="auto" w:fill="auto"/>
            <w:vAlign w:val="bottom"/>
            <w:hideMark/>
          </w:tcPr>
          <w:p w14:paraId="39B7153D"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3FB6A0A6" w14:textId="77777777" w:rsidR="00140715" w:rsidRPr="00140715" w:rsidRDefault="00140715" w:rsidP="00140715">
            <w:pPr>
              <w:suppressAutoHyphens w:val="0"/>
              <w:spacing w:before="40" w:after="40" w:line="220" w:lineRule="exact"/>
              <w:jc w:val="right"/>
              <w:rPr>
                <w:sz w:val="18"/>
              </w:rPr>
            </w:pPr>
            <w:r w:rsidRPr="00140715">
              <w:rPr>
                <w:sz w:val="18"/>
                <w:lang w:val="fr-FR"/>
              </w:rPr>
              <w:t>18</w:t>
            </w:r>
          </w:p>
        </w:tc>
      </w:tr>
      <w:tr w:rsidR="00140715" w:rsidRPr="00140715" w14:paraId="74A112A4" w14:textId="77777777" w:rsidTr="00DA78F7">
        <w:trPr>
          <w:cantSplit/>
        </w:trPr>
        <w:tc>
          <w:tcPr>
            <w:tcW w:w="426" w:type="dxa"/>
          </w:tcPr>
          <w:p w14:paraId="11A0CE02" w14:textId="5DCE6E08" w:rsidR="00140715" w:rsidRPr="00140715" w:rsidRDefault="00140715" w:rsidP="00140715">
            <w:pPr>
              <w:tabs>
                <w:tab w:val="left" w:pos="285"/>
              </w:tabs>
              <w:suppressAutoHyphens w:val="0"/>
              <w:spacing w:before="40" w:after="40" w:line="220" w:lineRule="exact"/>
              <w:rPr>
                <w:sz w:val="18"/>
              </w:rPr>
            </w:pPr>
            <w:r>
              <w:rPr>
                <w:sz w:val="18"/>
              </w:rPr>
              <w:t>7.</w:t>
            </w:r>
          </w:p>
        </w:tc>
        <w:tc>
          <w:tcPr>
            <w:tcW w:w="4252" w:type="dxa"/>
            <w:shd w:val="clear" w:color="auto" w:fill="auto"/>
            <w:hideMark/>
          </w:tcPr>
          <w:p w14:paraId="4AA77D78" w14:textId="59F00136"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Bulembu</w:t>
            </w:r>
            <w:proofErr w:type="spellEnd"/>
            <w:r w:rsidRPr="00140715">
              <w:rPr>
                <w:sz w:val="18"/>
              </w:rPr>
              <w:t xml:space="preserve"> </w:t>
            </w:r>
            <w:proofErr w:type="spellStart"/>
            <w:r w:rsidRPr="00140715">
              <w:rPr>
                <w:sz w:val="18"/>
              </w:rPr>
              <w:t>Welcome</w:t>
            </w:r>
            <w:proofErr w:type="spellEnd"/>
            <w:r w:rsidRPr="00140715">
              <w:rPr>
                <w:sz w:val="18"/>
              </w:rPr>
              <w:t xml:space="preserve"> Centre</w:t>
            </w:r>
          </w:p>
        </w:tc>
        <w:tc>
          <w:tcPr>
            <w:tcW w:w="851" w:type="dxa"/>
            <w:shd w:val="clear" w:color="auto" w:fill="auto"/>
            <w:vAlign w:val="bottom"/>
            <w:hideMark/>
          </w:tcPr>
          <w:p w14:paraId="16853B10"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952" w:type="dxa"/>
            <w:shd w:val="clear" w:color="auto" w:fill="auto"/>
            <w:vAlign w:val="bottom"/>
            <w:hideMark/>
          </w:tcPr>
          <w:p w14:paraId="10379FD2" w14:textId="77777777" w:rsidR="00140715" w:rsidRPr="00140715" w:rsidRDefault="00140715" w:rsidP="00140715">
            <w:pPr>
              <w:suppressAutoHyphens w:val="0"/>
              <w:spacing w:before="40" w:after="40" w:line="220" w:lineRule="exact"/>
              <w:jc w:val="right"/>
              <w:rPr>
                <w:sz w:val="18"/>
              </w:rPr>
            </w:pPr>
            <w:r w:rsidRPr="00140715">
              <w:rPr>
                <w:sz w:val="18"/>
                <w:lang w:val="fr-FR"/>
              </w:rPr>
              <w:t>1</w:t>
            </w:r>
          </w:p>
        </w:tc>
        <w:tc>
          <w:tcPr>
            <w:tcW w:w="889" w:type="dxa"/>
            <w:shd w:val="clear" w:color="auto" w:fill="auto"/>
            <w:vAlign w:val="bottom"/>
            <w:hideMark/>
          </w:tcPr>
          <w:p w14:paraId="40FAE7F2" w14:textId="77777777" w:rsidR="00140715" w:rsidRPr="00140715" w:rsidRDefault="00140715" w:rsidP="00140715">
            <w:pPr>
              <w:suppressAutoHyphens w:val="0"/>
              <w:spacing w:before="40" w:after="40" w:line="220" w:lineRule="exact"/>
              <w:jc w:val="right"/>
              <w:rPr>
                <w:sz w:val="18"/>
              </w:rPr>
            </w:pPr>
            <w:r w:rsidRPr="00140715">
              <w:rPr>
                <w:sz w:val="18"/>
                <w:lang w:val="fr-FR"/>
              </w:rPr>
              <w:t>1</w:t>
            </w:r>
          </w:p>
        </w:tc>
      </w:tr>
      <w:tr w:rsidR="00140715" w:rsidRPr="00140715" w14:paraId="6865AB7A" w14:textId="77777777" w:rsidTr="00DA78F7">
        <w:trPr>
          <w:cantSplit/>
        </w:trPr>
        <w:tc>
          <w:tcPr>
            <w:tcW w:w="426" w:type="dxa"/>
          </w:tcPr>
          <w:p w14:paraId="2110B8F1" w14:textId="26C33AA3" w:rsidR="00140715" w:rsidRPr="00140715" w:rsidRDefault="00140715" w:rsidP="00140715">
            <w:pPr>
              <w:tabs>
                <w:tab w:val="left" w:pos="285"/>
              </w:tabs>
              <w:suppressAutoHyphens w:val="0"/>
              <w:spacing w:before="40" w:after="40" w:line="220" w:lineRule="exact"/>
              <w:rPr>
                <w:sz w:val="18"/>
              </w:rPr>
            </w:pPr>
            <w:r>
              <w:rPr>
                <w:sz w:val="18"/>
              </w:rPr>
              <w:t>8.</w:t>
            </w:r>
          </w:p>
        </w:tc>
        <w:tc>
          <w:tcPr>
            <w:tcW w:w="4252" w:type="dxa"/>
            <w:shd w:val="clear" w:color="auto" w:fill="auto"/>
            <w:hideMark/>
          </w:tcPr>
          <w:p w14:paraId="625514B6" w14:textId="1B6BA391"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Bulembu</w:t>
            </w:r>
            <w:proofErr w:type="spellEnd"/>
            <w:r w:rsidRPr="00140715">
              <w:rPr>
                <w:sz w:val="18"/>
              </w:rPr>
              <w:t xml:space="preserve"> Young </w:t>
            </w:r>
            <w:proofErr w:type="spellStart"/>
            <w:r w:rsidRPr="00140715">
              <w:rPr>
                <w:sz w:val="18"/>
              </w:rPr>
              <w:t>Adults</w:t>
            </w:r>
            <w:proofErr w:type="spellEnd"/>
          </w:p>
        </w:tc>
        <w:tc>
          <w:tcPr>
            <w:tcW w:w="851" w:type="dxa"/>
            <w:shd w:val="clear" w:color="auto" w:fill="auto"/>
            <w:vAlign w:val="bottom"/>
            <w:hideMark/>
          </w:tcPr>
          <w:p w14:paraId="75088320"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c>
          <w:tcPr>
            <w:tcW w:w="952" w:type="dxa"/>
            <w:shd w:val="clear" w:color="auto" w:fill="auto"/>
            <w:vAlign w:val="bottom"/>
            <w:hideMark/>
          </w:tcPr>
          <w:p w14:paraId="629B49E0"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c>
          <w:tcPr>
            <w:tcW w:w="889" w:type="dxa"/>
            <w:shd w:val="clear" w:color="auto" w:fill="auto"/>
            <w:vAlign w:val="bottom"/>
            <w:hideMark/>
          </w:tcPr>
          <w:p w14:paraId="7A6DFBE6" w14:textId="77777777" w:rsidR="00140715" w:rsidRPr="00140715" w:rsidRDefault="00140715" w:rsidP="00140715">
            <w:pPr>
              <w:suppressAutoHyphens w:val="0"/>
              <w:spacing w:before="40" w:after="40" w:line="220" w:lineRule="exact"/>
              <w:jc w:val="right"/>
              <w:rPr>
                <w:sz w:val="18"/>
              </w:rPr>
            </w:pPr>
            <w:r w:rsidRPr="00140715">
              <w:rPr>
                <w:sz w:val="18"/>
                <w:lang w:val="fr-FR"/>
              </w:rPr>
              <w:t>14</w:t>
            </w:r>
          </w:p>
        </w:tc>
      </w:tr>
      <w:tr w:rsidR="00140715" w:rsidRPr="00140715" w14:paraId="2235F474" w14:textId="77777777" w:rsidTr="00DA78F7">
        <w:trPr>
          <w:cantSplit/>
        </w:trPr>
        <w:tc>
          <w:tcPr>
            <w:tcW w:w="426" w:type="dxa"/>
          </w:tcPr>
          <w:p w14:paraId="511E7F56" w14:textId="537B4B15" w:rsidR="00140715" w:rsidRPr="00140715" w:rsidRDefault="00140715" w:rsidP="00140715">
            <w:pPr>
              <w:tabs>
                <w:tab w:val="left" w:pos="285"/>
              </w:tabs>
              <w:suppressAutoHyphens w:val="0"/>
              <w:spacing w:before="40" w:after="40" w:line="220" w:lineRule="exact"/>
              <w:rPr>
                <w:sz w:val="18"/>
              </w:rPr>
            </w:pPr>
            <w:r>
              <w:rPr>
                <w:sz w:val="18"/>
              </w:rPr>
              <w:t>9.</w:t>
            </w:r>
          </w:p>
        </w:tc>
        <w:tc>
          <w:tcPr>
            <w:tcW w:w="4252" w:type="dxa"/>
            <w:shd w:val="clear" w:color="auto" w:fill="auto"/>
            <w:hideMark/>
          </w:tcPr>
          <w:p w14:paraId="1F704A27" w14:textId="33391986" w:rsidR="00140715" w:rsidRPr="00140715" w:rsidRDefault="00140715" w:rsidP="00140715">
            <w:pPr>
              <w:tabs>
                <w:tab w:val="left" w:pos="285"/>
              </w:tabs>
              <w:suppressAutoHyphens w:val="0"/>
              <w:spacing w:before="40" w:after="40" w:line="220" w:lineRule="exact"/>
              <w:rPr>
                <w:sz w:val="18"/>
              </w:rPr>
            </w:pPr>
            <w:r w:rsidRPr="00140715">
              <w:rPr>
                <w:sz w:val="18"/>
              </w:rPr>
              <w:t xml:space="preserve">El Roi </w:t>
            </w:r>
            <w:proofErr w:type="spellStart"/>
            <w:r w:rsidRPr="00140715">
              <w:rPr>
                <w:sz w:val="18"/>
              </w:rPr>
              <w:t>Kuthula</w:t>
            </w:r>
            <w:proofErr w:type="spellEnd"/>
            <w:r w:rsidRPr="00140715">
              <w:rPr>
                <w:sz w:val="18"/>
              </w:rPr>
              <w:t xml:space="preserve"> Place (1 jour–4 mois)</w:t>
            </w:r>
          </w:p>
        </w:tc>
        <w:tc>
          <w:tcPr>
            <w:tcW w:w="851" w:type="dxa"/>
            <w:shd w:val="clear" w:color="auto" w:fill="auto"/>
            <w:vAlign w:val="bottom"/>
            <w:hideMark/>
          </w:tcPr>
          <w:p w14:paraId="31D9840C" w14:textId="77777777" w:rsidR="00140715" w:rsidRPr="00140715" w:rsidRDefault="00140715" w:rsidP="00140715">
            <w:pPr>
              <w:suppressAutoHyphens w:val="0"/>
              <w:spacing w:before="40" w:after="40" w:line="220" w:lineRule="exact"/>
              <w:jc w:val="right"/>
              <w:rPr>
                <w:sz w:val="18"/>
              </w:rPr>
            </w:pPr>
            <w:r w:rsidRPr="00140715">
              <w:rPr>
                <w:sz w:val="18"/>
                <w:lang w:val="fr-FR"/>
              </w:rPr>
              <w:t>4</w:t>
            </w:r>
          </w:p>
        </w:tc>
        <w:tc>
          <w:tcPr>
            <w:tcW w:w="952" w:type="dxa"/>
            <w:shd w:val="clear" w:color="auto" w:fill="auto"/>
            <w:vAlign w:val="bottom"/>
            <w:hideMark/>
          </w:tcPr>
          <w:p w14:paraId="00AB9DF3" w14:textId="77777777" w:rsidR="00140715" w:rsidRPr="00140715" w:rsidRDefault="00140715" w:rsidP="00140715">
            <w:pPr>
              <w:suppressAutoHyphens w:val="0"/>
              <w:spacing w:before="40" w:after="40" w:line="220" w:lineRule="exact"/>
              <w:jc w:val="right"/>
              <w:rPr>
                <w:sz w:val="18"/>
              </w:rPr>
            </w:pPr>
            <w:r w:rsidRPr="00140715">
              <w:rPr>
                <w:sz w:val="18"/>
                <w:lang w:val="fr-FR"/>
              </w:rPr>
              <w:t>3</w:t>
            </w:r>
          </w:p>
        </w:tc>
        <w:tc>
          <w:tcPr>
            <w:tcW w:w="889" w:type="dxa"/>
            <w:shd w:val="clear" w:color="auto" w:fill="auto"/>
            <w:vAlign w:val="bottom"/>
            <w:hideMark/>
          </w:tcPr>
          <w:p w14:paraId="52D721BB"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r>
      <w:tr w:rsidR="00140715" w:rsidRPr="00140715" w14:paraId="404A0E34" w14:textId="77777777" w:rsidTr="00DA78F7">
        <w:trPr>
          <w:cantSplit/>
        </w:trPr>
        <w:tc>
          <w:tcPr>
            <w:tcW w:w="426" w:type="dxa"/>
          </w:tcPr>
          <w:p w14:paraId="39D366D2" w14:textId="02F4D085" w:rsidR="00140715" w:rsidRPr="00140715" w:rsidRDefault="00140715" w:rsidP="00140715">
            <w:pPr>
              <w:tabs>
                <w:tab w:val="left" w:pos="285"/>
              </w:tabs>
              <w:suppressAutoHyphens w:val="0"/>
              <w:spacing w:before="40" w:after="40" w:line="220" w:lineRule="exact"/>
              <w:rPr>
                <w:sz w:val="18"/>
              </w:rPr>
            </w:pPr>
            <w:r>
              <w:rPr>
                <w:sz w:val="18"/>
              </w:rPr>
              <w:t>10.</w:t>
            </w:r>
          </w:p>
        </w:tc>
        <w:tc>
          <w:tcPr>
            <w:tcW w:w="4252" w:type="dxa"/>
            <w:shd w:val="clear" w:color="auto" w:fill="auto"/>
            <w:hideMark/>
          </w:tcPr>
          <w:p w14:paraId="0AEFCC34" w14:textId="3EBECBDF" w:rsidR="00140715" w:rsidRPr="00140715" w:rsidRDefault="00140715" w:rsidP="00140715">
            <w:pPr>
              <w:tabs>
                <w:tab w:val="left" w:pos="285"/>
              </w:tabs>
              <w:suppressAutoHyphens w:val="0"/>
              <w:spacing w:before="40" w:after="40" w:line="220" w:lineRule="exact"/>
              <w:rPr>
                <w:sz w:val="18"/>
              </w:rPr>
            </w:pPr>
            <w:r w:rsidRPr="00140715">
              <w:rPr>
                <w:sz w:val="18"/>
              </w:rPr>
              <w:t>El Roi Baby Home</w:t>
            </w:r>
          </w:p>
        </w:tc>
        <w:tc>
          <w:tcPr>
            <w:tcW w:w="851" w:type="dxa"/>
            <w:shd w:val="clear" w:color="auto" w:fill="auto"/>
            <w:vAlign w:val="bottom"/>
            <w:hideMark/>
          </w:tcPr>
          <w:p w14:paraId="2C799400" w14:textId="77777777" w:rsidR="00140715" w:rsidRPr="00140715" w:rsidRDefault="00140715" w:rsidP="00140715">
            <w:pPr>
              <w:suppressAutoHyphens w:val="0"/>
              <w:spacing w:before="40" w:after="40" w:line="220" w:lineRule="exact"/>
              <w:jc w:val="right"/>
              <w:rPr>
                <w:sz w:val="18"/>
              </w:rPr>
            </w:pPr>
            <w:r w:rsidRPr="00140715">
              <w:rPr>
                <w:sz w:val="18"/>
                <w:lang w:val="fr-FR"/>
              </w:rPr>
              <w:t>16</w:t>
            </w:r>
          </w:p>
        </w:tc>
        <w:tc>
          <w:tcPr>
            <w:tcW w:w="952" w:type="dxa"/>
            <w:shd w:val="clear" w:color="auto" w:fill="auto"/>
            <w:vAlign w:val="bottom"/>
            <w:hideMark/>
          </w:tcPr>
          <w:p w14:paraId="4F2F84D0" w14:textId="77777777" w:rsidR="00140715" w:rsidRPr="00140715" w:rsidRDefault="00140715" w:rsidP="00140715">
            <w:pPr>
              <w:suppressAutoHyphens w:val="0"/>
              <w:spacing w:before="40" w:after="40" w:line="220" w:lineRule="exact"/>
              <w:jc w:val="right"/>
              <w:rPr>
                <w:sz w:val="18"/>
              </w:rPr>
            </w:pPr>
            <w:r w:rsidRPr="00140715">
              <w:rPr>
                <w:sz w:val="18"/>
                <w:lang w:val="fr-FR"/>
              </w:rPr>
              <w:t>15</w:t>
            </w:r>
          </w:p>
        </w:tc>
        <w:tc>
          <w:tcPr>
            <w:tcW w:w="889" w:type="dxa"/>
            <w:shd w:val="clear" w:color="auto" w:fill="auto"/>
            <w:vAlign w:val="bottom"/>
            <w:hideMark/>
          </w:tcPr>
          <w:p w14:paraId="6D06FDF8" w14:textId="77777777" w:rsidR="00140715" w:rsidRPr="00140715" w:rsidRDefault="00140715" w:rsidP="00140715">
            <w:pPr>
              <w:suppressAutoHyphens w:val="0"/>
              <w:spacing w:before="40" w:after="40" w:line="220" w:lineRule="exact"/>
              <w:jc w:val="right"/>
              <w:rPr>
                <w:sz w:val="18"/>
              </w:rPr>
            </w:pPr>
            <w:r w:rsidRPr="00140715">
              <w:rPr>
                <w:sz w:val="18"/>
                <w:lang w:val="fr-FR"/>
              </w:rPr>
              <w:t>31</w:t>
            </w:r>
          </w:p>
        </w:tc>
      </w:tr>
      <w:tr w:rsidR="00140715" w:rsidRPr="00140715" w14:paraId="59C78806" w14:textId="77777777" w:rsidTr="00DA78F7">
        <w:trPr>
          <w:cantSplit/>
        </w:trPr>
        <w:tc>
          <w:tcPr>
            <w:tcW w:w="426" w:type="dxa"/>
          </w:tcPr>
          <w:p w14:paraId="20EE6BAE" w14:textId="64209B4E" w:rsidR="00140715" w:rsidRPr="00140715" w:rsidRDefault="00140715" w:rsidP="00140715">
            <w:pPr>
              <w:tabs>
                <w:tab w:val="left" w:pos="285"/>
              </w:tabs>
              <w:suppressAutoHyphens w:val="0"/>
              <w:spacing w:before="40" w:after="40" w:line="220" w:lineRule="exact"/>
              <w:rPr>
                <w:sz w:val="18"/>
              </w:rPr>
            </w:pPr>
            <w:r>
              <w:rPr>
                <w:sz w:val="18"/>
              </w:rPr>
              <w:t>11.</w:t>
            </w:r>
          </w:p>
        </w:tc>
        <w:tc>
          <w:tcPr>
            <w:tcW w:w="4252" w:type="dxa"/>
            <w:shd w:val="clear" w:color="auto" w:fill="auto"/>
            <w:hideMark/>
          </w:tcPr>
          <w:p w14:paraId="740FA526" w14:textId="64EE6FED" w:rsidR="00140715" w:rsidRPr="00140715" w:rsidRDefault="00140715" w:rsidP="00140715">
            <w:pPr>
              <w:tabs>
                <w:tab w:val="left" w:pos="285"/>
              </w:tabs>
              <w:suppressAutoHyphens w:val="0"/>
              <w:spacing w:before="40" w:after="40" w:line="220" w:lineRule="exact"/>
              <w:rPr>
                <w:sz w:val="18"/>
              </w:rPr>
            </w:pPr>
            <w:r w:rsidRPr="00140715">
              <w:rPr>
                <w:sz w:val="18"/>
              </w:rPr>
              <w:t xml:space="preserve">El Roi </w:t>
            </w:r>
            <w:proofErr w:type="spellStart"/>
            <w:r w:rsidRPr="00140715">
              <w:rPr>
                <w:sz w:val="18"/>
              </w:rPr>
              <w:t>Labakhetsiwe</w:t>
            </w:r>
            <w:proofErr w:type="spellEnd"/>
            <w:r w:rsidRPr="00140715">
              <w:rPr>
                <w:sz w:val="18"/>
              </w:rPr>
              <w:t xml:space="preserve"> Home</w:t>
            </w:r>
          </w:p>
        </w:tc>
        <w:tc>
          <w:tcPr>
            <w:tcW w:w="851" w:type="dxa"/>
            <w:shd w:val="clear" w:color="auto" w:fill="auto"/>
            <w:vAlign w:val="bottom"/>
            <w:hideMark/>
          </w:tcPr>
          <w:p w14:paraId="173F8EDB" w14:textId="77777777" w:rsidR="00140715" w:rsidRPr="00140715" w:rsidRDefault="00140715" w:rsidP="00140715">
            <w:pPr>
              <w:suppressAutoHyphens w:val="0"/>
              <w:spacing w:before="40" w:after="40" w:line="220" w:lineRule="exact"/>
              <w:jc w:val="right"/>
              <w:rPr>
                <w:sz w:val="18"/>
              </w:rPr>
            </w:pPr>
            <w:r w:rsidRPr="00140715">
              <w:rPr>
                <w:sz w:val="18"/>
                <w:lang w:val="fr-FR"/>
              </w:rPr>
              <w:t>22</w:t>
            </w:r>
          </w:p>
        </w:tc>
        <w:tc>
          <w:tcPr>
            <w:tcW w:w="952" w:type="dxa"/>
            <w:shd w:val="clear" w:color="auto" w:fill="auto"/>
            <w:vAlign w:val="bottom"/>
            <w:hideMark/>
          </w:tcPr>
          <w:p w14:paraId="7C581855" w14:textId="77777777" w:rsidR="00140715" w:rsidRPr="00140715" w:rsidRDefault="00140715" w:rsidP="00140715">
            <w:pPr>
              <w:suppressAutoHyphens w:val="0"/>
              <w:spacing w:before="40" w:after="40" w:line="220" w:lineRule="exact"/>
              <w:jc w:val="right"/>
              <w:rPr>
                <w:sz w:val="18"/>
              </w:rPr>
            </w:pPr>
            <w:r w:rsidRPr="00140715">
              <w:rPr>
                <w:sz w:val="18"/>
                <w:lang w:val="fr-FR"/>
              </w:rPr>
              <w:t>16</w:t>
            </w:r>
          </w:p>
        </w:tc>
        <w:tc>
          <w:tcPr>
            <w:tcW w:w="889" w:type="dxa"/>
            <w:shd w:val="clear" w:color="auto" w:fill="auto"/>
            <w:vAlign w:val="bottom"/>
            <w:hideMark/>
          </w:tcPr>
          <w:p w14:paraId="5AAA7E99" w14:textId="77777777" w:rsidR="00140715" w:rsidRPr="00140715" w:rsidRDefault="00140715" w:rsidP="00140715">
            <w:pPr>
              <w:suppressAutoHyphens w:val="0"/>
              <w:spacing w:before="40" w:after="40" w:line="220" w:lineRule="exact"/>
              <w:jc w:val="right"/>
              <w:rPr>
                <w:sz w:val="18"/>
              </w:rPr>
            </w:pPr>
            <w:r w:rsidRPr="00140715">
              <w:rPr>
                <w:sz w:val="18"/>
                <w:lang w:val="fr-FR"/>
              </w:rPr>
              <w:t>38</w:t>
            </w:r>
          </w:p>
        </w:tc>
      </w:tr>
      <w:tr w:rsidR="00140715" w:rsidRPr="00140715" w14:paraId="359A60BA" w14:textId="77777777" w:rsidTr="00DA78F7">
        <w:trPr>
          <w:cantSplit/>
        </w:trPr>
        <w:tc>
          <w:tcPr>
            <w:tcW w:w="426" w:type="dxa"/>
          </w:tcPr>
          <w:p w14:paraId="728C77AC" w14:textId="237EA2BB" w:rsidR="00140715" w:rsidRPr="00140715" w:rsidRDefault="00140715" w:rsidP="00140715">
            <w:pPr>
              <w:tabs>
                <w:tab w:val="left" w:pos="285"/>
              </w:tabs>
              <w:suppressAutoHyphens w:val="0"/>
              <w:spacing w:before="40" w:after="40" w:line="220" w:lineRule="exact"/>
              <w:rPr>
                <w:sz w:val="18"/>
              </w:rPr>
            </w:pPr>
            <w:r>
              <w:rPr>
                <w:sz w:val="18"/>
              </w:rPr>
              <w:t>12.</w:t>
            </w:r>
          </w:p>
        </w:tc>
        <w:tc>
          <w:tcPr>
            <w:tcW w:w="4252" w:type="dxa"/>
            <w:shd w:val="clear" w:color="auto" w:fill="auto"/>
            <w:hideMark/>
          </w:tcPr>
          <w:p w14:paraId="56BA4337" w14:textId="0B599F5A" w:rsidR="00140715" w:rsidRPr="00140715" w:rsidRDefault="00140715" w:rsidP="00140715">
            <w:pPr>
              <w:tabs>
                <w:tab w:val="left" w:pos="285"/>
              </w:tabs>
              <w:suppressAutoHyphens w:val="0"/>
              <w:spacing w:before="40" w:after="40" w:line="220" w:lineRule="exact"/>
              <w:rPr>
                <w:sz w:val="18"/>
              </w:rPr>
            </w:pPr>
            <w:r w:rsidRPr="00140715">
              <w:rPr>
                <w:sz w:val="18"/>
              </w:rPr>
              <w:t xml:space="preserve">El Roi </w:t>
            </w:r>
            <w:proofErr w:type="spellStart"/>
            <w:r w:rsidRPr="00140715">
              <w:rPr>
                <w:sz w:val="18"/>
              </w:rPr>
              <w:t>Emseni</w:t>
            </w:r>
            <w:proofErr w:type="spellEnd"/>
            <w:r w:rsidRPr="00140715">
              <w:rPr>
                <w:sz w:val="18"/>
              </w:rPr>
              <w:t xml:space="preserve"> East</w:t>
            </w:r>
          </w:p>
        </w:tc>
        <w:tc>
          <w:tcPr>
            <w:tcW w:w="851" w:type="dxa"/>
            <w:shd w:val="clear" w:color="auto" w:fill="auto"/>
            <w:vAlign w:val="bottom"/>
            <w:hideMark/>
          </w:tcPr>
          <w:p w14:paraId="42B18A8B" w14:textId="77777777" w:rsidR="00140715" w:rsidRPr="00140715" w:rsidRDefault="00140715" w:rsidP="00140715">
            <w:pPr>
              <w:suppressAutoHyphens w:val="0"/>
              <w:spacing w:before="40" w:after="40" w:line="220" w:lineRule="exact"/>
              <w:jc w:val="right"/>
              <w:rPr>
                <w:sz w:val="18"/>
              </w:rPr>
            </w:pPr>
            <w:r w:rsidRPr="00140715">
              <w:rPr>
                <w:sz w:val="18"/>
                <w:lang w:val="fr-FR"/>
              </w:rPr>
              <w:t>17</w:t>
            </w:r>
          </w:p>
        </w:tc>
        <w:tc>
          <w:tcPr>
            <w:tcW w:w="952" w:type="dxa"/>
            <w:shd w:val="clear" w:color="auto" w:fill="auto"/>
            <w:vAlign w:val="bottom"/>
            <w:hideMark/>
          </w:tcPr>
          <w:p w14:paraId="301CD01D" w14:textId="77777777" w:rsidR="00140715" w:rsidRPr="00140715" w:rsidRDefault="00140715" w:rsidP="00140715">
            <w:pPr>
              <w:suppressAutoHyphens w:val="0"/>
              <w:spacing w:before="40" w:after="40" w:line="220" w:lineRule="exact"/>
              <w:jc w:val="right"/>
              <w:rPr>
                <w:sz w:val="18"/>
              </w:rPr>
            </w:pPr>
            <w:r w:rsidRPr="00140715">
              <w:rPr>
                <w:sz w:val="18"/>
                <w:lang w:val="fr-FR"/>
              </w:rPr>
              <w:t>15</w:t>
            </w:r>
          </w:p>
        </w:tc>
        <w:tc>
          <w:tcPr>
            <w:tcW w:w="889" w:type="dxa"/>
            <w:shd w:val="clear" w:color="auto" w:fill="auto"/>
            <w:vAlign w:val="bottom"/>
            <w:hideMark/>
          </w:tcPr>
          <w:p w14:paraId="5C68A54D" w14:textId="77777777" w:rsidR="00140715" w:rsidRPr="00140715" w:rsidRDefault="00140715" w:rsidP="00140715">
            <w:pPr>
              <w:suppressAutoHyphens w:val="0"/>
              <w:spacing w:before="40" w:after="40" w:line="220" w:lineRule="exact"/>
              <w:jc w:val="right"/>
              <w:rPr>
                <w:sz w:val="18"/>
              </w:rPr>
            </w:pPr>
            <w:r w:rsidRPr="00140715">
              <w:rPr>
                <w:sz w:val="18"/>
                <w:lang w:val="fr-FR"/>
              </w:rPr>
              <w:t>32</w:t>
            </w:r>
          </w:p>
        </w:tc>
      </w:tr>
      <w:tr w:rsidR="00140715" w:rsidRPr="00140715" w14:paraId="4068C7B1" w14:textId="77777777" w:rsidTr="00DA78F7">
        <w:trPr>
          <w:cantSplit/>
        </w:trPr>
        <w:tc>
          <w:tcPr>
            <w:tcW w:w="426" w:type="dxa"/>
          </w:tcPr>
          <w:p w14:paraId="22E8BB2D" w14:textId="78C77BB4" w:rsidR="00140715" w:rsidRPr="00140715" w:rsidRDefault="000661A2" w:rsidP="00140715">
            <w:pPr>
              <w:tabs>
                <w:tab w:val="left" w:pos="285"/>
              </w:tabs>
              <w:suppressAutoHyphens w:val="0"/>
              <w:spacing w:before="40" w:after="40" w:line="220" w:lineRule="exact"/>
              <w:rPr>
                <w:sz w:val="18"/>
              </w:rPr>
            </w:pPr>
            <w:r>
              <w:rPr>
                <w:sz w:val="18"/>
              </w:rPr>
              <w:t>13.</w:t>
            </w:r>
          </w:p>
        </w:tc>
        <w:tc>
          <w:tcPr>
            <w:tcW w:w="4252" w:type="dxa"/>
            <w:shd w:val="clear" w:color="auto" w:fill="auto"/>
            <w:hideMark/>
          </w:tcPr>
          <w:p w14:paraId="7E7D8CAB" w14:textId="588BD42D" w:rsidR="00140715" w:rsidRPr="00140715" w:rsidRDefault="00140715" w:rsidP="00140715">
            <w:pPr>
              <w:tabs>
                <w:tab w:val="left" w:pos="285"/>
              </w:tabs>
              <w:suppressAutoHyphens w:val="0"/>
              <w:spacing w:before="40" w:after="40" w:line="220" w:lineRule="exact"/>
              <w:rPr>
                <w:sz w:val="18"/>
              </w:rPr>
            </w:pPr>
            <w:r w:rsidRPr="00140715">
              <w:rPr>
                <w:sz w:val="18"/>
              </w:rPr>
              <w:t xml:space="preserve">El </w:t>
            </w:r>
            <w:proofErr w:type="spellStart"/>
            <w:r w:rsidRPr="00140715">
              <w:rPr>
                <w:sz w:val="18"/>
              </w:rPr>
              <w:t>Shaddai</w:t>
            </w:r>
            <w:proofErr w:type="spellEnd"/>
            <w:r w:rsidRPr="00140715">
              <w:rPr>
                <w:sz w:val="18"/>
              </w:rPr>
              <w:t xml:space="preserve"> (</w:t>
            </w:r>
            <w:proofErr w:type="spellStart"/>
            <w:r w:rsidRPr="00140715">
              <w:rPr>
                <w:sz w:val="18"/>
              </w:rPr>
              <w:t>Ekufikeni</w:t>
            </w:r>
            <w:proofErr w:type="spellEnd"/>
            <w:r w:rsidRPr="00140715">
              <w:rPr>
                <w:sz w:val="18"/>
              </w:rPr>
              <w:t>)</w:t>
            </w:r>
          </w:p>
        </w:tc>
        <w:tc>
          <w:tcPr>
            <w:tcW w:w="851" w:type="dxa"/>
            <w:shd w:val="clear" w:color="auto" w:fill="auto"/>
            <w:vAlign w:val="bottom"/>
            <w:hideMark/>
          </w:tcPr>
          <w:p w14:paraId="318A78CE" w14:textId="77777777" w:rsidR="00140715" w:rsidRPr="00140715" w:rsidRDefault="00140715" w:rsidP="00140715">
            <w:pPr>
              <w:suppressAutoHyphens w:val="0"/>
              <w:spacing w:before="40" w:after="40" w:line="220" w:lineRule="exact"/>
              <w:jc w:val="right"/>
              <w:rPr>
                <w:sz w:val="18"/>
              </w:rPr>
            </w:pPr>
            <w:r w:rsidRPr="00140715">
              <w:rPr>
                <w:sz w:val="18"/>
                <w:lang w:val="fr-FR"/>
              </w:rPr>
              <w:t>23</w:t>
            </w:r>
          </w:p>
        </w:tc>
        <w:tc>
          <w:tcPr>
            <w:tcW w:w="952" w:type="dxa"/>
            <w:shd w:val="clear" w:color="auto" w:fill="auto"/>
            <w:vAlign w:val="bottom"/>
            <w:hideMark/>
          </w:tcPr>
          <w:p w14:paraId="284933E7" w14:textId="77777777" w:rsidR="00140715" w:rsidRPr="00140715" w:rsidRDefault="00140715" w:rsidP="00140715">
            <w:pPr>
              <w:suppressAutoHyphens w:val="0"/>
              <w:spacing w:before="40" w:after="40" w:line="220" w:lineRule="exact"/>
              <w:jc w:val="right"/>
              <w:rPr>
                <w:sz w:val="18"/>
              </w:rPr>
            </w:pPr>
            <w:r w:rsidRPr="00140715">
              <w:rPr>
                <w:sz w:val="18"/>
                <w:lang w:val="fr-FR"/>
              </w:rPr>
              <w:t>16</w:t>
            </w:r>
          </w:p>
        </w:tc>
        <w:tc>
          <w:tcPr>
            <w:tcW w:w="889" w:type="dxa"/>
            <w:shd w:val="clear" w:color="auto" w:fill="auto"/>
            <w:vAlign w:val="bottom"/>
            <w:hideMark/>
          </w:tcPr>
          <w:p w14:paraId="1B59002F" w14:textId="77777777" w:rsidR="00140715" w:rsidRPr="00140715" w:rsidRDefault="00140715" w:rsidP="00140715">
            <w:pPr>
              <w:suppressAutoHyphens w:val="0"/>
              <w:spacing w:before="40" w:after="40" w:line="220" w:lineRule="exact"/>
              <w:jc w:val="right"/>
              <w:rPr>
                <w:sz w:val="18"/>
              </w:rPr>
            </w:pPr>
            <w:r w:rsidRPr="00140715">
              <w:rPr>
                <w:sz w:val="18"/>
                <w:lang w:val="fr-FR"/>
              </w:rPr>
              <w:t>39</w:t>
            </w:r>
          </w:p>
        </w:tc>
      </w:tr>
      <w:tr w:rsidR="00140715" w:rsidRPr="00140715" w14:paraId="3BD5CC20" w14:textId="77777777" w:rsidTr="00DA78F7">
        <w:trPr>
          <w:cantSplit/>
        </w:trPr>
        <w:tc>
          <w:tcPr>
            <w:tcW w:w="426" w:type="dxa"/>
          </w:tcPr>
          <w:p w14:paraId="1481682E" w14:textId="33FD9466" w:rsidR="00140715" w:rsidRPr="00140715" w:rsidRDefault="000661A2" w:rsidP="00140715">
            <w:pPr>
              <w:tabs>
                <w:tab w:val="left" w:pos="285"/>
              </w:tabs>
              <w:suppressAutoHyphens w:val="0"/>
              <w:spacing w:before="40" w:after="40" w:line="220" w:lineRule="exact"/>
              <w:rPr>
                <w:sz w:val="18"/>
              </w:rPr>
            </w:pPr>
            <w:r>
              <w:rPr>
                <w:sz w:val="18"/>
              </w:rPr>
              <w:t>14.</w:t>
            </w:r>
          </w:p>
        </w:tc>
        <w:tc>
          <w:tcPr>
            <w:tcW w:w="4252" w:type="dxa"/>
            <w:shd w:val="clear" w:color="auto" w:fill="auto"/>
            <w:hideMark/>
          </w:tcPr>
          <w:p w14:paraId="0EC1A91F" w14:textId="6E1ABFB5" w:rsidR="00140715" w:rsidRPr="00140715" w:rsidRDefault="00140715" w:rsidP="00140715">
            <w:pPr>
              <w:tabs>
                <w:tab w:val="left" w:pos="285"/>
              </w:tabs>
              <w:suppressAutoHyphens w:val="0"/>
              <w:spacing w:before="40" w:after="40" w:line="220" w:lineRule="exact"/>
              <w:rPr>
                <w:sz w:val="18"/>
              </w:rPr>
            </w:pPr>
            <w:r w:rsidRPr="00140715">
              <w:rPr>
                <w:sz w:val="18"/>
              </w:rPr>
              <w:t xml:space="preserve">El </w:t>
            </w:r>
            <w:proofErr w:type="spellStart"/>
            <w:r w:rsidRPr="00140715">
              <w:rPr>
                <w:sz w:val="18"/>
              </w:rPr>
              <w:t>Shaddai</w:t>
            </w:r>
            <w:proofErr w:type="spellEnd"/>
            <w:r w:rsidRPr="00140715">
              <w:rPr>
                <w:sz w:val="18"/>
              </w:rPr>
              <w:t xml:space="preserve"> (</w:t>
            </w:r>
            <w:proofErr w:type="spellStart"/>
            <w:r w:rsidRPr="00140715">
              <w:rPr>
                <w:sz w:val="18"/>
              </w:rPr>
              <w:t>Nkomanzi</w:t>
            </w:r>
            <w:proofErr w:type="spellEnd"/>
            <w:r w:rsidRPr="00140715">
              <w:rPr>
                <w:sz w:val="18"/>
              </w:rPr>
              <w:t>)</w:t>
            </w:r>
          </w:p>
        </w:tc>
        <w:tc>
          <w:tcPr>
            <w:tcW w:w="851" w:type="dxa"/>
            <w:shd w:val="clear" w:color="auto" w:fill="auto"/>
            <w:vAlign w:val="bottom"/>
            <w:hideMark/>
          </w:tcPr>
          <w:p w14:paraId="3681B93E" w14:textId="77777777" w:rsidR="00140715" w:rsidRPr="00140715" w:rsidRDefault="00140715" w:rsidP="00140715">
            <w:pPr>
              <w:suppressAutoHyphens w:val="0"/>
              <w:spacing w:before="40" w:after="40" w:line="220" w:lineRule="exact"/>
              <w:jc w:val="right"/>
              <w:rPr>
                <w:sz w:val="18"/>
              </w:rPr>
            </w:pPr>
            <w:r w:rsidRPr="00140715">
              <w:rPr>
                <w:sz w:val="18"/>
                <w:lang w:val="fr-FR"/>
              </w:rPr>
              <w:t>11</w:t>
            </w:r>
          </w:p>
        </w:tc>
        <w:tc>
          <w:tcPr>
            <w:tcW w:w="952" w:type="dxa"/>
            <w:shd w:val="clear" w:color="auto" w:fill="auto"/>
            <w:vAlign w:val="bottom"/>
            <w:hideMark/>
          </w:tcPr>
          <w:p w14:paraId="29AC5518" w14:textId="77777777" w:rsidR="00140715" w:rsidRPr="00140715" w:rsidRDefault="00140715" w:rsidP="00140715">
            <w:pPr>
              <w:suppressAutoHyphens w:val="0"/>
              <w:spacing w:before="40" w:after="40" w:line="220" w:lineRule="exact"/>
              <w:jc w:val="right"/>
              <w:rPr>
                <w:sz w:val="18"/>
              </w:rPr>
            </w:pPr>
            <w:r w:rsidRPr="00140715">
              <w:rPr>
                <w:sz w:val="18"/>
                <w:lang w:val="fr-FR"/>
              </w:rPr>
              <w:t>8</w:t>
            </w:r>
          </w:p>
        </w:tc>
        <w:tc>
          <w:tcPr>
            <w:tcW w:w="889" w:type="dxa"/>
            <w:shd w:val="clear" w:color="auto" w:fill="auto"/>
            <w:vAlign w:val="bottom"/>
            <w:hideMark/>
          </w:tcPr>
          <w:p w14:paraId="53493DD4" w14:textId="77777777" w:rsidR="00140715" w:rsidRPr="00140715" w:rsidRDefault="00140715" w:rsidP="00140715">
            <w:pPr>
              <w:suppressAutoHyphens w:val="0"/>
              <w:spacing w:before="40" w:after="40" w:line="220" w:lineRule="exact"/>
              <w:jc w:val="right"/>
              <w:rPr>
                <w:sz w:val="18"/>
              </w:rPr>
            </w:pPr>
            <w:r w:rsidRPr="00140715">
              <w:rPr>
                <w:sz w:val="18"/>
                <w:lang w:val="fr-FR"/>
              </w:rPr>
              <w:t>19</w:t>
            </w:r>
          </w:p>
        </w:tc>
      </w:tr>
      <w:tr w:rsidR="00140715" w:rsidRPr="00140715" w14:paraId="51A9B46B" w14:textId="77777777" w:rsidTr="00DA78F7">
        <w:trPr>
          <w:cantSplit/>
        </w:trPr>
        <w:tc>
          <w:tcPr>
            <w:tcW w:w="426" w:type="dxa"/>
          </w:tcPr>
          <w:p w14:paraId="1669B480" w14:textId="68A9A433" w:rsidR="00140715" w:rsidRPr="00140715" w:rsidRDefault="000661A2" w:rsidP="00140715">
            <w:pPr>
              <w:tabs>
                <w:tab w:val="left" w:pos="285"/>
              </w:tabs>
              <w:suppressAutoHyphens w:val="0"/>
              <w:spacing w:before="40" w:after="40" w:line="220" w:lineRule="exact"/>
              <w:rPr>
                <w:sz w:val="18"/>
              </w:rPr>
            </w:pPr>
            <w:r>
              <w:rPr>
                <w:sz w:val="18"/>
              </w:rPr>
              <w:t>15.</w:t>
            </w:r>
          </w:p>
        </w:tc>
        <w:tc>
          <w:tcPr>
            <w:tcW w:w="4252" w:type="dxa"/>
            <w:shd w:val="clear" w:color="auto" w:fill="auto"/>
            <w:hideMark/>
          </w:tcPr>
          <w:p w14:paraId="1404C6DD" w14:textId="21639F73" w:rsidR="00140715" w:rsidRPr="00140715" w:rsidRDefault="00140715" w:rsidP="00140715">
            <w:pPr>
              <w:tabs>
                <w:tab w:val="left" w:pos="285"/>
              </w:tabs>
              <w:suppressAutoHyphens w:val="0"/>
              <w:spacing w:before="40" w:after="40" w:line="220" w:lineRule="exact"/>
              <w:rPr>
                <w:sz w:val="18"/>
              </w:rPr>
            </w:pPr>
            <w:r w:rsidRPr="00140715">
              <w:rPr>
                <w:sz w:val="18"/>
              </w:rPr>
              <w:t xml:space="preserve">El </w:t>
            </w:r>
            <w:proofErr w:type="spellStart"/>
            <w:r w:rsidRPr="00140715">
              <w:rPr>
                <w:sz w:val="18"/>
              </w:rPr>
              <w:t>Shaddai</w:t>
            </w:r>
            <w:proofErr w:type="spellEnd"/>
            <w:r w:rsidRPr="00140715">
              <w:rPr>
                <w:sz w:val="18"/>
              </w:rPr>
              <w:t xml:space="preserve"> (Babies) </w:t>
            </w:r>
          </w:p>
        </w:tc>
        <w:tc>
          <w:tcPr>
            <w:tcW w:w="851" w:type="dxa"/>
            <w:shd w:val="clear" w:color="auto" w:fill="auto"/>
            <w:vAlign w:val="bottom"/>
            <w:hideMark/>
          </w:tcPr>
          <w:p w14:paraId="164DBA98" w14:textId="77777777" w:rsidR="00140715" w:rsidRPr="00140715" w:rsidRDefault="00140715" w:rsidP="00140715">
            <w:pPr>
              <w:suppressAutoHyphens w:val="0"/>
              <w:spacing w:before="40" w:after="40" w:line="220" w:lineRule="exact"/>
              <w:jc w:val="right"/>
              <w:rPr>
                <w:sz w:val="18"/>
              </w:rPr>
            </w:pPr>
            <w:r w:rsidRPr="00140715">
              <w:rPr>
                <w:sz w:val="18"/>
                <w:lang w:val="fr-FR"/>
              </w:rPr>
              <w:t>13</w:t>
            </w:r>
          </w:p>
        </w:tc>
        <w:tc>
          <w:tcPr>
            <w:tcW w:w="952" w:type="dxa"/>
            <w:shd w:val="clear" w:color="auto" w:fill="auto"/>
            <w:vAlign w:val="bottom"/>
            <w:hideMark/>
          </w:tcPr>
          <w:p w14:paraId="3EFC1670"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c>
          <w:tcPr>
            <w:tcW w:w="889" w:type="dxa"/>
            <w:shd w:val="clear" w:color="auto" w:fill="auto"/>
            <w:vAlign w:val="bottom"/>
            <w:hideMark/>
          </w:tcPr>
          <w:p w14:paraId="67F58985" w14:textId="77777777" w:rsidR="00140715" w:rsidRPr="00140715" w:rsidRDefault="00140715" w:rsidP="00140715">
            <w:pPr>
              <w:suppressAutoHyphens w:val="0"/>
              <w:spacing w:before="40" w:after="40" w:line="220" w:lineRule="exact"/>
              <w:jc w:val="right"/>
              <w:rPr>
                <w:sz w:val="18"/>
              </w:rPr>
            </w:pPr>
            <w:r w:rsidRPr="00140715">
              <w:rPr>
                <w:sz w:val="18"/>
                <w:lang w:val="fr-FR"/>
              </w:rPr>
              <w:t>20</w:t>
            </w:r>
          </w:p>
        </w:tc>
      </w:tr>
      <w:tr w:rsidR="00140715" w:rsidRPr="00140715" w14:paraId="33C73FC6" w14:textId="77777777" w:rsidTr="00DA78F7">
        <w:trPr>
          <w:cantSplit/>
        </w:trPr>
        <w:tc>
          <w:tcPr>
            <w:tcW w:w="426" w:type="dxa"/>
          </w:tcPr>
          <w:p w14:paraId="1F320374" w14:textId="6D89804E" w:rsidR="00140715" w:rsidRPr="00140715" w:rsidRDefault="000661A2" w:rsidP="00140715">
            <w:pPr>
              <w:tabs>
                <w:tab w:val="left" w:pos="285"/>
              </w:tabs>
              <w:suppressAutoHyphens w:val="0"/>
              <w:spacing w:before="40" w:after="40" w:line="220" w:lineRule="exact"/>
              <w:rPr>
                <w:sz w:val="18"/>
              </w:rPr>
            </w:pPr>
            <w:r>
              <w:rPr>
                <w:sz w:val="18"/>
              </w:rPr>
              <w:t>16.</w:t>
            </w:r>
          </w:p>
        </w:tc>
        <w:tc>
          <w:tcPr>
            <w:tcW w:w="4252" w:type="dxa"/>
            <w:shd w:val="clear" w:color="auto" w:fill="auto"/>
            <w:hideMark/>
          </w:tcPr>
          <w:p w14:paraId="767B456F" w14:textId="6947A1BA" w:rsidR="00140715" w:rsidRPr="00140715" w:rsidRDefault="00140715" w:rsidP="00140715">
            <w:pPr>
              <w:tabs>
                <w:tab w:val="left" w:pos="285"/>
              </w:tabs>
              <w:suppressAutoHyphens w:val="0"/>
              <w:spacing w:before="40" w:after="40" w:line="220" w:lineRule="exact"/>
              <w:rPr>
                <w:sz w:val="18"/>
              </w:rPr>
            </w:pPr>
            <w:r w:rsidRPr="00140715">
              <w:rPr>
                <w:sz w:val="18"/>
              </w:rPr>
              <w:t xml:space="preserve">El </w:t>
            </w:r>
            <w:proofErr w:type="spellStart"/>
            <w:r w:rsidRPr="00140715">
              <w:rPr>
                <w:sz w:val="18"/>
              </w:rPr>
              <w:t>Shaddai</w:t>
            </w:r>
            <w:proofErr w:type="spellEnd"/>
            <w:r w:rsidRPr="00140715">
              <w:rPr>
                <w:sz w:val="18"/>
              </w:rPr>
              <w:t xml:space="preserve"> </w:t>
            </w:r>
            <w:proofErr w:type="spellStart"/>
            <w:r w:rsidRPr="00140715">
              <w:rPr>
                <w:sz w:val="18"/>
              </w:rPr>
              <w:t>Youth</w:t>
            </w:r>
            <w:proofErr w:type="spellEnd"/>
          </w:p>
        </w:tc>
        <w:tc>
          <w:tcPr>
            <w:tcW w:w="851" w:type="dxa"/>
            <w:shd w:val="clear" w:color="auto" w:fill="auto"/>
            <w:vAlign w:val="bottom"/>
            <w:hideMark/>
          </w:tcPr>
          <w:p w14:paraId="7223A7FC" w14:textId="77777777" w:rsidR="00140715" w:rsidRPr="00140715" w:rsidRDefault="00140715" w:rsidP="00140715">
            <w:pPr>
              <w:suppressAutoHyphens w:val="0"/>
              <w:spacing w:before="40" w:after="40" w:line="220" w:lineRule="exact"/>
              <w:jc w:val="right"/>
              <w:rPr>
                <w:sz w:val="18"/>
              </w:rPr>
            </w:pPr>
            <w:r w:rsidRPr="00140715">
              <w:rPr>
                <w:sz w:val="18"/>
                <w:lang w:val="fr-FR"/>
              </w:rPr>
              <w:t>4</w:t>
            </w:r>
          </w:p>
        </w:tc>
        <w:tc>
          <w:tcPr>
            <w:tcW w:w="952" w:type="dxa"/>
            <w:shd w:val="clear" w:color="auto" w:fill="auto"/>
            <w:vAlign w:val="bottom"/>
            <w:hideMark/>
          </w:tcPr>
          <w:p w14:paraId="5CF067B4" w14:textId="77777777" w:rsidR="00140715" w:rsidRPr="00140715" w:rsidRDefault="00140715" w:rsidP="00140715">
            <w:pPr>
              <w:suppressAutoHyphens w:val="0"/>
              <w:spacing w:before="40" w:after="40" w:line="220" w:lineRule="exact"/>
              <w:jc w:val="right"/>
              <w:rPr>
                <w:sz w:val="18"/>
              </w:rPr>
            </w:pPr>
            <w:r w:rsidRPr="00140715">
              <w:rPr>
                <w:sz w:val="18"/>
                <w:lang w:val="fr-FR"/>
              </w:rPr>
              <w:t>1</w:t>
            </w:r>
          </w:p>
        </w:tc>
        <w:tc>
          <w:tcPr>
            <w:tcW w:w="889" w:type="dxa"/>
            <w:shd w:val="clear" w:color="auto" w:fill="auto"/>
            <w:vAlign w:val="bottom"/>
            <w:hideMark/>
          </w:tcPr>
          <w:p w14:paraId="0DC759A8" w14:textId="77777777" w:rsidR="00140715" w:rsidRPr="00140715" w:rsidRDefault="00140715" w:rsidP="00140715">
            <w:pPr>
              <w:suppressAutoHyphens w:val="0"/>
              <w:spacing w:before="40" w:after="40" w:line="220" w:lineRule="exact"/>
              <w:jc w:val="right"/>
              <w:rPr>
                <w:sz w:val="18"/>
              </w:rPr>
            </w:pPr>
            <w:r w:rsidRPr="00140715">
              <w:rPr>
                <w:sz w:val="18"/>
                <w:lang w:val="fr-FR"/>
              </w:rPr>
              <w:t>5</w:t>
            </w:r>
          </w:p>
        </w:tc>
      </w:tr>
      <w:tr w:rsidR="00140715" w:rsidRPr="00140715" w14:paraId="13B69879" w14:textId="77777777" w:rsidTr="00DA78F7">
        <w:trPr>
          <w:cantSplit/>
        </w:trPr>
        <w:tc>
          <w:tcPr>
            <w:tcW w:w="426" w:type="dxa"/>
          </w:tcPr>
          <w:p w14:paraId="152CA9BE" w14:textId="77310E15" w:rsidR="00140715" w:rsidRPr="00140715" w:rsidRDefault="000661A2" w:rsidP="00140715">
            <w:pPr>
              <w:tabs>
                <w:tab w:val="left" w:pos="285"/>
              </w:tabs>
              <w:suppressAutoHyphens w:val="0"/>
              <w:spacing w:before="40" w:after="40" w:line="220" w:lineRule="exact"/>
              <w:rPr>
                <w:sz w:val="18"/>
              </w:rPr>
            </w:pPr>
            <w:r>
              <w:rPr>
                <w:sz w:val="18"/>
              </w:rPr>
              <w:t>17.</w:t>
            </w:r>
          </w:p>
        </w:tc>
        <w:tc>
          <w:tcPr>
            <w:tcW w:w="4252" w:type="dxa"/>
            <w:shd w:val="clear" w:color="auto" w:fill="auto"/>
            <w:hideMark/>
          </w:tcPr>
          <w:p w14:paraId="7DE65C2D" w14:textId="733D8D74" w:rsidR="00140715" w:rsidRPr="00140715" w:rsidRDefault="00140715" w:rsidP="00140715">
            <w:pPr>
              <w:tabs>
                <w:tab w:val="left" w:pos="285"/>
              </w:tabs>
              <w:suppressAutoHyphens w:val="0"/>
              <w:spacing w:before="40" w:after="40" w:line="220" w:lineRule="exact"/>
              <w:rPr>
                <w:sz w:val="18"/>
              </w:rPr>
            </w:pPr>
            <w:r w:rsidRPr="00140715">
              <w:rPr>
                <w:sz w:val="18"/>
              </w:rPr>
              <w:t xml:space="preserve">Emmanuel </w:t>
            </w:r>
            <w:proofErr w:type="spellStart"/>
            <w:r w:rsidRPr="00140715">
              <w:rPr>
                <w:sz w:val="18"/>
              </w:rPr>
              <w:t>Khayalethu</w:t>
            </w:r>
            <w:proofErr w:type="spellEnd"/>
          </w:p>
        </w:tc>
        <w:tc>
          <w:tcPr>
            <w:tcW w:w="851" w:type="dxa"/>
            <w:shd w:val="clear" w:color="auto" w:fill="auto"/>
            <w:vAlign w:val="bottom"/>
            <w:hideMark/>
          </w:tcPr>
          <w:p w14:paraId="096B34F8" w14:textId="77777777" w:rsidR="00140715" w:rsidRPr="00140715" w:rsidRDefault="00140715" w:rsidP="00140715">
            <w:pPr>
              <w:suppressAutoHyphens w:val="0"/>
              <w:spacing w:before="40" w:after="40" w:line="220" w:lineRule="exact"/>
              <w:jc w:val="right"/>
              <w:rPr>
                <w:sz w:val="18"/>
              </w:rPr>
            </w:pPr>
            <w:r w:rsidRPr="00140715">
              <w:rPr>
                <w:sz w:val="18"/>
                <w:lang w:val="fr-FR"/>
              </w:rPr>
              <w:t>18</w:t>
            </w:r>
          </w:p>
        </w:tc>
        <w:tc>
          <w:tcPr>
            <w:tcW w:w="952" w:type="dxa"/>
            <w:shd w:val="clear" w:color="auto" w:fill="auto"/>
            <w:vAlign w:val="bottom"/>
            <w:hideMark/>
          </w:tcPr>
          <w:p w14:paraId="70DBC311" w14:textId="77777777" w:rsidR="00140715" w:rsidRPr="00140715" w:rsidRDefault="00140715" w:rsidP="00140715">
            <w:pPr>
              <w:suppressAutoHyphens w:val="0"/>
              <w:spacing w:before="40" w:after="40" w:line="220" w:lineRule="exact"/>
              <w:jc w:val="right"/>
              <w:rPr>
                <w:sz w:val="18"/>
              </w:rPr>
            </w:pPr>
            <w:r w:rsidRPr="00140715">
              <w:rPr>
                <w:sz w:val="18"/>
                <w:lang w:val="fr-FR"/>
              </w:rPr>
              <w:t>18</w:t>
            </w:r>
          </w:p>
        </w:tc>
        <w:tc>
          <w:tcPr>
            <w:tcW w:w="889" w:type="dxa"/>
            <w:shd w:val="clear" w:color="auto" w:fill="auto"/>
            <w:vAlign w:val="bottom"/>
            <w:hideMark/>
          </w:tcPr>
          <w:p w14:paraId="39D74D20" w14:textId="77777777" w:rsidR="00140715" w:rsidRPr="00140715" w:rsidRDefault="00140715" w:rsidP="00140715">
            <w:pPr>
              <w:suppressAutoHyphens w:val="0"/>
              <w:spacing w:before="40" w:after="40" w:line="220" w:lineRule="exact"/>
              <w:jc w:val="right"/>
              <w:rPr>
                <w:sz w:val="18"/>
              </w:rPr>
            </w:pPr>
            <w:r w:rsidRPr="00140715">
              <w:rPr>
                <w:sz w:val="18"/>
                <w:lang w:val="fr-FR"/>
              </w:rPr>
              <w:t>36</w:t>
            </w:r>
          </w:p>
        </w:tc>
      </w:tr>
      <w:tr w:rsidR="00140715" w:rsidRPr="00140715" w14:paraId="05B924A9" w14:textId="77777777" w:rsidTr="00DA78F7">
        <w:trPr>
          <w:cantSplit/>
        </w:trPr>
        <w:tc>
          <w:tcPr>
            <w:tcW w:w="426" w:type="dxa"/>
          </w:tcPr>
          <w:p w14:paraId="48DC85DB" w14:textId="0DE651F2" w:rsidR="00140715" w:rsidRPr="00140715" w:rsidRDefault="000661A2" w:rsidP="00140715">
            <w:pPr>
              <w:tabs>
                <w:tab w:val="left" w:pos="285"/>
              </w:tabs>
              <w:suppressAutoHyphens w:val="0"/>
              <w:spacing w:before="40" w:after="40" w:line="220" w:lineRule="exact"/>
              <w:rPr>
                <w:sz w:val="18"/>
              </w:rPr>
            </w:pPr>
            <w:r>
              <w:rPr>
                <w:sz w:val="18"/>
              </w:rPr>
              <w:t>18.</w:t>
            </w:r>
          </w:p>
        </w:tc>
        <w:tc>
          <w:tcPr>
            <w:tcW w:w="4252" w:type="dxa"/>
            <w:shd w:val="clear" w:color="auto" w:fill="auto"/>
            <w:hideMark/>
          </w:tcPr>
          <w:p w14:paraId="5F04173F" w14:textId="65287174"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Fortress</w:t>
            </w:r>
            <w:proofErr w:type="spellEnd"/>
            <w:r w:rsidRPr="00140715">
              <w:rPr>
                <w:sz w:val="18"/>
              </w:rPr>
              <w:t xml:space="preserve"> Centre (Joy Mission)</w:t>
            </w:r>
          </w:p>
        </w:tc>
        <w:tc>
          <w:tcPr>
            <w:tcW w:w="851" w:type="dxa"/>
            <w:shd w:val="clear" w:color="auto" w:fill="auto"/>
            <w:vAlign w:val="bottom"/>
            <w:hideMark/>
          </w:tcPr>
          <w:p w14:paraId="3AFCBC0E" w14:textId="77777777" w:rsidR="00140715" w:rsidRPr="00140715" w:rsidRDefault="00140715" w:rsidP="00140715">
            <w:pPr>
              <w:suppressAutoHyphens w:val="0"/>
              <w:spacing w:before="40" w:after="40" w:line="220" w:lineRule="exact"/>
              <w:jc w:val="right"/>
              <w:rPr>
                <w:sz w:val="18"/>
              </w:rPr>
            </w:pPr>
            <w:r w:rsidRPr="00140715">
              <w:rPr>
                <w:sz w:val="18"/>
                <w:lang w:val="fr-FR"/>
              </w:rPr>
              <w:t>4</w:t>
            </w:r>
          </w:p>
        </w:tc>
        <w:tc>
          <w:tcPr>
            <w:tcW w:w="952" w:type="dxa"/>
            <w:shd w:val="clear" w:color="auto" w:fill="auto"/>
            <w:vAlign w:val="bottom"/>
            <w:hideMark/>
          </w:tcPr>
          <w:p w14:paraId="0CC73BB5"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c>
          <w:tcPr>
            <w:tcW w:w="889" w:type="dxa"/>
            <w:shd w:val="clear" w:color="auto" w:fill="auto"/>
            <w:vAlign w:val="bottom"/>
            <w:hideMark/>
          </w:tcPr>
          <w:p w14:paraId="524A4154" w14:textId="77777777" w:rsidR="00140715" w:rsidRPr="00140715" w:rsidRDefault="00140715" w:rsidP="00140715">
            <w:pPr>
              <w:suppressAutoHyphens w:val="0"/>
              <w:spacing w:before="40" w:after="40" w:line="220" w:lineRule="exact"/>
              <w:jc w:val="right"/>
              <w:rPr>
                <w:sz w:val="18"/>
              </w:rPr>
            </w:pPr>
            <w:r w:rsidRPr="00140715">
              <w:rPr>
                <w:sz w:val="18"/>
                <w:lang w:val="fr-FR"/>
              </w:rPr>
              <w:t>11</w:t>
            </w:r>
          </w:p>
        </w:tc>
      </w:tr>
      <w:tr w:rsidR="00140715" w:rsidRPr="00140715" w14:paraId="32916E28" w14:textId="77777777" w:rsidTr="00DA78F7">
        <w:trPr>
          <w:cantSplit/>
        </w:trPr>
        <w:tc>
          <w:tcPr>
            <w:tcW w:w="426" w:type="dxa"/>
          </w:tcPr>
          <w:p w14:paraId="0259107D" w14:textId="61350033" w:rsidR="00140715" w:rsidRPr="00140715" w:rsidRDefault="000661A2" w:rsidP="00140715">
            <w:pPr>
              <w:tabs>
                <w:tab w:val="left" w:pos="285"/>
              </w:tabs>
              <w:suppressAutoHyphens w:val="0"/>
              <w:spacing w:before="40" w:after="40" w:line="220" w:lineRule="exact"/>
              <w:rPr>
                <w:sz w:val="18"/>
              </w:rPr>
            </w:pPr>
            <w:r>
              <w:rPr>
                <w:sz w:val="18"/>
              </w:rPr>
              <w:t>19.</w:t>
            </w:r>
          </w:p>
        </w:tc>
        <w:tc>
          <w:tcPr>
            <w:tcW w:w="4252" w:type="dxa"/>
            <w:shd w:val="clear" w:color="auto" w:fill="auto"/>
            <w:hideMark/>
          </w:tcPr>
          <w:p w14:paraId="2AC02583" w14:textId="5184A28C"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Halfway</w:t>
            </w:r>
            <w:proofErr w:type="spellEnd"/>
            <w:r w:rsidRPr="00140715">
              <w:rPr>
                <w:sz w:val="18"/>
              </w:rPr>
              <w:t xml:space="preserve"> House</w:t>
            </w:r>
          </w:p>
        </w:tc>
        <w:tc>
          <w:tcPr>
            <w:tcW w:w="851" w:type="dxa"/>
            <w:shd w:val="clear" w:color="auto" w:fill="auto"/>
            <w:vAlign w:val="bottom"/>
            <w:hideMark/>
          </w:tcPr>
          <w:p w14:paraId="286BDC52" w14:textId="77777777" w:rsidR="00140715" w:rsidRPr="00140715" w:rsidRDefault="00140715" w:rsidP="00140715">
            <w:pPr>
              <w:suppressAutoHyphens w:val="0"/>
              <w:spacing w:before="40" w:after="40" w:line="220" w:lineRule="exact"/>
              <w:jc w:val="right"/>
              <w:rPr>
                <w:sz w:val="18"/>
              </w:rPr>
            </w:pPr>
            <w:r w:rsidRPr="00140715">
              <w:rPr>
                <w:sz w:val="18"/>
                <w:lang w:val="fr-FR"/>
              </w:rPr>
              <w:t>8</w:t>
            </w:r>
          </w:p>
        </w:tc>
        <w:tc>
          <w:tcPr>
            <w:tcW w:w="952" w:type="dxa"/>
            <w:shd w:val="clear" w:color="auto" w:fill="auto"/>
            <w:vAlign w:val="bottom"/>
            <w:hideMark/>
          </w:tcPr>
          <w:p w14:paraId="4CF00570" w14:textId="77777777" w:rsidR="00140715" w:rsidRPr="00140715" w:rsidRDefault="00140715" w:rsidP="00140715">
            <w:pPr>
              <w:suppressAutoHyphens w:val="0"/>
              <w:spacing w:before="40" w:after="40" w:line="220" w:lineRule="exact"/>
              <w:jc w:val="right"/>
              <w:rPr>
                <w:sz w:val="18"/>
              </w:rPr>
            </w:pPr>
            <w:r w:rsidRPr="00140715">
              <w:rPr>
                <w:sz w:val="18"/>
                <w:lang w:val="fr-FR"/>
              </w:rPr>
              <w:t>18</w:t>
            </w:r>
          </w:p>
        </w:tc>
        <w:tc>
          <w:tcPr>
            <w:tcW w:w="889" w:type="dxa"/>
            <w:shd w:val="clear" w:color="auto" w:fill="auto"/>
            <w:vAlign w:val="bottom"/>
            <w:hideMark/>
          </w:tcPr>
          <w:p w14:paraId="2F0D76C0" w14:textId="77777777" w:rsidR="00140715" w:rsidRPr="00140715" w:rsidRDefault="00140715" w:rsidP="00140715">
            <w:pPr>
              <w:suppressAutoHyphens w:val="0"/>
              <w:spacing w:before="40" w:after="40" w:line="220" w:lineRule="exact"/>
              <w:jc w:val="right"/>
              <w:rPr>
                <w:sz w:val="18"/>
              </w:rPr>
            </w:pPr>
            <w:r w:rsidRPr="00140715">
              <w:rPr>
                <w:sz w:val="18"/>
                <w:lang w:val="fr-FR"/>
              </w:rPr>
              <w:t>26</w:t>
            </w:r>
          </w:p>
        </w:tc>
      </w:tr>
      <w:tr w:rsidR="00140715" w:rsidRPr="00140715" w14:paraId="77A04725" w14:textId="77777777" w:rsidTr="00DA78F7">
        <w:trPr>
          <w:cantSplit/>
        </w:trPr>
        <w:tc>
          <w:tcPr>
            <w:tcW w:w="426" w:type="dxa"/>
          </w:tcPr>
          <w:p w14:paraId="25DCBC79" w14:textId="2A10D5B3" w:rsidR="00140715" w:rsidRPr="00140715" w:rsidRDefault="000661A2" w:rsidP="00140715">
            <w:pPr>
              <w:tabs>
                <w:tab w:val="left" w:pos="285"/>
              </w:tabs>
              <w:suppressAutoHyphens w:val="0"/>
              <w:spacing w:before="40" w:after="40" w:line="220" w:lineRule="exact"/>
              <w:rPr>
                <w:sz w:val="18"/>
              </w:rPr>
            </w:pPr>
            <w:r>
              <w:rPr>
                <w:sz w:val="18"/>
              </w:rPr>
              <w:t>20.</w:t>
            </w:r>
          </w:p>
        </w:tc>
        <w:tc>
          <w:tcPr>
            <w:tcW w:w="4252" w:type="dxa"/>
            <w:shd w:val="clear" w:color="auto" w:fill="auto"/>
            <w:hideMark/>
          </w:tcPr>
          <w:p w14:paraId="103BB62C" w14:textId="37A7BD27"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Hawane</w:t>
            </w:r>
            <w:proofErr w:type="spellEnd"/>
            <w:r w:rsidRPr="00140715">
              <w:rPr>
                <w:sz w:val="18"/>
              </w:rPr>
              <w:t xml:space="preserve"> </w:t>
            </w:r>
            <w:proofErr w:type="spellStart"/>
            <w:r w:rsidRPr="00140715">
              <w:rPr>
                <w:sz w:val="18"/>
              </w:rPr>
              <w:t>Lighthouse</w:t>
            </w:r>
            <w:proofErr w:type="spellEnd"/>
            <w:r w:rsidRPr="00140715">
              <w:rPr>
                <w:sz w:val="18"/>
              </w:rPr>
              <w:t xml:space="preserve"> Care Centre</w:t>
            </w:r>
          </w:p>
        </w:tc>
        <w:tc>
          <w:tcPr>
            <w:tcW w:w="851" w:type="dxa"/>
            <w:shd w:val="clear" w:color="auto" w:fill="auto"/>
            <w:vAlign w:val="bottom"/>
            <w:hideMark/>
          </w:tcPr>
          <w:p w14:paraId="5DC86DF4" w14:textId="77777777" w:rsidR="00140715" w:rsidRPr="00140715" w:rsidRDefault="00140715" w:rsidP="00140715">
            <w:pPr>
              <w:suppressAutoHyphens w:val="0"/>
              <w:spacing w:before="40" w:after="40" w:line="220" w:lineRule="exact"/>
              <w:jc w:val="right"/>
              <w:rPr>
                <w:sz w:val="18"/>
              </w:rPr>
            </w:pPr>
            <w:r w:rsidRPr="00140715">
              <w:rPr>
                <w:sz w:val="18"/>
                <w:lang w:val="fr-FR"/>
              </w:rPr>
              <w:t>24</w:t>
            </w:r>
          </w:p>
        </w:tc>
        <w:tc>
          <w:tcPr>
            <w:tcW w:w="952" w:type="dxa"/>
            <w:shd w:val="clear" w:color="auto" w:fill="auto"/>
            <w:vAlign w:val="bottom"/>
            <w:hideMark/>
          </w:tcPr>
          <w:p w14:paraId="6D2F1DC7" w14:textId="77777777" w:rsidR="00140715" w:rsidRPr="00140715" w:rsidRDefault="00140715" w:rsidP="00140715">
            <w:pPr>
              <w:suppressAutoHyphens w:val="0"/>
              <w:spacing w:before="40" w:after="40" w:line="220" w:lineRule="exact"/>
              <w:jc w:val="right"/>
              <w:rPr>
                <w:sz w:val="18"/>
              </w:rPr>
            </w:pPr>
            <w:r w:rsidRPr="00140715">
              <w:rPr>
                <w:sz w:val="18"/>
                <w:lang w:val="fr-FR"/>
              </w:rPr>
              <w:t>20</w:t>
            </w:r>
          </w:p>
        </w:tc>
        <w:tc>
          <w:tcPr>
            <w:tcW w:w="889" w:type="dxa"/>
            <w:shd w:val="clear" w:color="auto" w:fill="auto"/>
            <w:vAlign w:val="bottom"/>
            <w:hideMark/>
          </w:tcPr>
          <w:p w14:paraId="439649F6" w14:textId="77777777" w:rsidR="00140715" w:rsidRPr="00140715" w:rsidRDefault="00140715" w:rsidP="00140715">
            <w:pPr>
              <w:suppressAutoHyphens w:val="0"/>
              <w:spacing w:before="40" w:after="40" w:line="220" w:lineRule="exact"/>
              <w:jc w:val="right"/>
              <w:rPr>
                <w:sz w:val="18"/>
              </w:rPr>
            </w:pPr>
            <w:r w:rsidRPr="00140715">
              <w:rPr>
                <w:sz w:val="18"/>
                <w:lang w:val="fr-FR"/>
              </w:rPr>
              <w:t>44</w:t>
            </w:r>
          </w:p>
        </w:tc>
      </w:tr>
      <w:tr w:rsidR="00140715" w:rsidRPr="00140715" w14:paraId="7442C669" w14:textId="77777777" w:rsidTr="00DA78F7">
        <w:trPr>
          <w:cantSplit/>
        </w:trPr>
        <w:tc>
          <w:tcPr>
            <w:tcW w:w="426" w:type="dxa"/>
          </w:tcPr>
          <w:p w14:paraId="0096F3A5" w14:textId="67799BFD" w:rsidR="00140715" w:rsidRPr="00140715" w:rsidRDefault="000661A2" w:rsidP="00140715">
            <w:pPr>
              <w:tabs>
                <w:tab w:val="left" w:pos="285"/>
              </w:tabs>
              <w:suppressAutoHyphens w:val="0"/>
              <w:spacing w:before="40" w:after="40" w:line="220" w:lineRule="exact"/>
              <w:rPr>
                <w:sz w:val="18"/>
              </w:rPr>
            </w:pPr>
            <w:r>
              <w:rPr>
                <w:sz w:val="18"/>
              </w:rPr>
              <w:t>21.</w:t>
            </w:r>
          </w:p>
        </w:tc>
        <w:tc>
          <w:tcPr>
            <w:tcW w:w="4252" w:type="dxa"/>
            <w:shd w:val="clear" w:color="auto" w:fill="auto"/>
            <w:hideMark/>
          </w:tcPr>
          <w:p w14:paraId="5AD63C0B" w14:textId="0576D5DE"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Motshane</w:t>
            </w:r>
            <w:proofErr w:type="spellEnd"/>
            <w:r w:rsidRPr="00140715">
              <w:rPr>
                <w:sz w:val="18"/>
              </w:rPr>
              <w:t xml:space="preserve"> Hope House</w:t>
            </w:r>
          </w:p>
        </w:tc>
        <w:tc>
          <w:tcPr>
            <w:tcW w:w="851" w:type="dxa"/>
            <w:shd w:val="clear" w:color="auto" w:fill="auto"/>
            <w:vAlign w:val="bottom"/>
            <w:hideMark/>
          </w:tcPr>
          <w:p w14:paraId="67CA5786" w14:textId="77777777" w:rsidR="00140715" w:rsidRPr="00140715" w:rsidRDefault="00140715" w:rsidP="00140715">
            <w:pPr>
              <w:suppressAutoHyphens w:val="0"/>
              <w:spacing w:before="40" w:after="40" w:line="220" w:lineRule="exact"/>
              <w:jc w:val="right"/>
              <w:rPr>
                <w:sz w:val="18"/>
              </w:rPr>
            </w:pPr>
            <w:r w:rsidRPr="00140715">
              <w:rPr>
                <w:sz w:val="18"/>
                <w:lang w:val="fr-FR"/>
              </w:rPr>
              <w:t>21</w:t>
            </w:r>
          </w:p>
        </w:tc>
        <w:tc>
          <w:tcPr>
            <w:tcW w:w="952" w:type="dxa"/>
            <w:shd w:val="clear" w:color="auto" w:fill="auto"/>
            <w:vAlign w:val="bottom"/>
            <w:hideMark/>
          </w:tcPr>
          <w:p w14:paraId="588C8E3D" w14:textId="77777777" w:rsidR="00140715" w:rsidRPr="00140715" w:rsidRDefault="00140715" w:rsidP="00140715">
            <w:pPr>
              <w:suppressAutoHyphens w:val="0"/>
              <w:spacing w:before="40" w:after="40" w:line="220" w:lineRule="exact"/>
              <w:jc w:val="right"/>
              <w:rPr>
                <w:sz w:val="18"/>
              </w:rPr>
            </w:pPr>
            <w:r w:rsidRPr="00140715">
              <w:rPr>
                <w:sz w:val="18"/>
                <w:lang w:val="fr-FR"/>
              </w:rPr>
              <w:t>4</w:t>
            </w:r>
          </w:p>
        </w:tc>
        <w:tc>
          <w:tcPr>
            <w:tcW w:w="889" w:type="dxa"/>
            <w:shd w:val="clear" w:color="auto" w:fill="auto"/>
            <w:vAlign w:val="bottom"/>
            <w:hideMark/>
          </w:tcPr>
          <w:p w14:paraId="23399CD8" w14:textId="77777777" w:rsidR="00140715" w:rsidRPr="00140715" w:rsidRDefault="00140715" w:rsidP="00140715">
            <w:pPr>
              <w:suppressAutoHyphens w:val="0"/>
              <w:spacing w:before="40" w:after="40" w:line="220" w:lineRule="exact"/>
              <w:jc w:val="right"/>
              <w:rPr>
                <w:sz w:val="18"/>
              </w:rPr>
            </w:pPr>
            <w:r w:rsidRPr="00140715">
              <w:rPr>
                <w:sz w:val="18"/>
                <w:lang w:val="fr-FR"/>
              </w:rPr>
              <w:t>25</w:t>
            </w:r>
          </w:p>
        </w:tc>
      </w:tr>
      <w:tr w:rsidR="00140715" w:rsidRPr="00140715" w14:paraId="078F75AE" w14:textId="77777777" w:rsidTr="00DA78F7">
        <w:trPr>
          <w:cantSplit/>
        </w:trPr>
        <w:tc>
          <w:tcPr>
            <w:tcW w:w="426" w:type="dxa"/>
          </w:tcPr>
          <w:p w14:paraId="3887B8CC" w14:textId="016DE396" w:rsidR="00140715" w:rsidRPr="00140715" w:rsidRDefault="000661A2" w:rsidP="00140715">
            <w:pPr>
              <w:tabs>
                <w:tab w:val="left" w:pos="285"/>
              </w:tabs>
              <w:suppressAutoHyphens w:val="0"/>
              <w:spacing w:before="40" w:after="40" w:line="220" w:lineRule="exact"/>
              <w:rPr>
                <w:sz w:val="18"/>
              </w:rPr>
            </w:pPr>
            <w:r>
              <w:rPr>
                <w:sz w:val="18"/>
              </w:rPr>
              <w:t>22.</w:t>
            </w:r>
          </w:p>
        </w:tc>
        <w:tc>
          <w:tcPr>
            <w:tcW w:w="4252" w:type="dxa"/>
            <w:shd w:val="clear" w:color="auto" w:fill="auto"/>
            <w:hideMark/>
          </w:tcPr>
          <w:p w14:paraId="40C28FF9" w14:textId="5D50BA01"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Hosea</w:t>
            </w:r>
            <w:r w:rsidR="0016034D">
              <w:rPr>
                <w:sz w:val="18"/>
              </w:rPr>
              <w:t>’</w:t>
            </w:r>
            <w:r w:rsidRPr="00140715">
              <w:rPr>
                <w:sz w:val="18"/>
              </w:rPr>
              <w:t>s</w:t>
            </w:r>
            <w:proofErr w:type="spellEnd"/>
            <w:r w:rsidRPr="00140715">
              <w:rPr>
                <w:sz w:val="18"/>
              </w:rPr>
              <w:t xml:space="preserve"> </w:t>
            </w:r>
            <w:proofErr w:type="spellStart"/>
            <w:r w:rsidRPr="00140715">
              <w:rPr>
                <w:sz w:val="18"/>
              </w:rPr>
              <w:t>Heart</w:t>
            </w:r>
            <w:proofErr w:type="spellEnd"/>
            <w:r w:rsidRPr="00140715">
              <w:rPr>
                <w:sz w:val="18"/>
              </w:rPr>
              <w:t xml:space="preserve"> </w:t>
            </w:r>
          </w:p>
        </w:tc>
        <w:tc>
          <w:tcPr>
            <w:tcW w:w="851" w:type="dxa"/>
            <w:shd w:val="clear" w:color="auto" w:fill="auto"/>
            <w:vAlign w:val="bottom"/>
            <w:hideMark/>
          </w:tcPr>
          <w:p w14:paraId="031A179B"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952" w:type="dxa"/>
            <w:shd w:val="clear" w:color="auto" w:fill="auto"/>
            <w:vAlign w:val="bottom"/>
            <w:hideMark/>
          </w:tcPr>
          <w:p w14:paraId="1B08481D" w14:textId="77777777" w:rsidR="00140715" w:rsidRPr="00140715" w:rsidRDefault="00140715" w:rsidP="00140715">
            <w:pPr>
              <w:suppressAutoHyphens w:val="0"/>
              <w:spacing w:before="40" w:after="40" w:line="220" w:lineRule="exact"/>
              <w:jc w:val="right"/>
              <w:rPr>
                <w:sz w:val="18"/>
              </w:rPr>
            </w:pPr>
            <w:r w:rsidRPr="00140715">
              <w:rPr>
                <w:sz w:val="18"/>
                <w:lang w:val="fr-FR"/>
              </w:rPr>
              <w:t>15</w:t>
            </w:r>
          </w:p>
        </w:tc>
        <w:tc>
          <w:tcPr>
            <w:tcW w:w="889" w:type="dxa"/>
            <w:shd w:val="clear" w:color="auto" w:fill="auto"/>
            <w:vAlign w:val="bottom"/>
            <w:hideMark/>
          </w:tcPr>
          <w:p w14:paraId="27C339DC" w14:textId="77777777" w:rsidR="00140715" w:rsidRPr="00140715" w:rsidRDefault="00140715" w:rsidP="00140715">
            <w:pPr>
              <w:suppressAutoHyphens w:val="0"/>
              <w:spacing w:before="40" w:after="40" w:line="220" w:lineRule="exact"/>
              <w:jc w:val="right"/>
              <w:rPr>
                <w:sz w:val="18"/>
              </w:rPr>
            </w:pPr>
            <w:r w:rsidRPr="00140715">
              <w:rPr>
                <w:sz w:val="18"/>
                <w:lang w:val="fr-FR"/>
              </w:rPr>
              <w:t>15</w:t>
            </w:r>
          </w:p>
        </w:tc>
      </w:tr>
      <w:tr w:rsidR="00140715" w:rsidRPr="00140715" w14:paraId="64A954DD" w14:textId="77777777" w:rsidTr="00DA78F7">
        <w:trPr>
          <w:cantSplit/>
        </w:trPr>
        <w:tc>
          <w:tcPr>
            <w:tcW w:w="426" w:type="dxa"/>
          </w:tcPr>
          <w:p w14:paraId="49CA8CBE" w14:textId="23E6BD20" w:rsidR="00140715" w:rsidRPr="00140715" w:rsidRDefault="000661A2" w:rsidP="00140715">
            <w:pPr>
              <w:tabs>
                <w:tab w:val="left" w:pos="285"/>
              </w:tabs>
              <w:suppressAutoHyphens w:val="0"/>
              <w:spacing w:before="40" w:after="40" w:line="220" w:lineRule="exact"/>
              <w:rPr>
                <w:sz w:val="18"/>
              </w:rPr>
            </w:pPr>
            <w:r>
              <w:rPr>
                <w:sz w:val="18"/>
              </w:rPr>
              <w:t>22.</w:t>
            </w:r>
          </w:p>
        </w:tc>
        <w:tc>
          <w:tcPr>
            <w:tcW w:w="4252" w:type="dxa"/>
            <w:shd w:val="clear" w:color="auto" w:fill="auto"/>
            <w:hideMark/>
          </w:tcPr>
          <w:p w14:paraId="25A25600" w14:textId="28C64928"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Jesus</w:t>
            </w:r>
            <w:proofErr w:type="spellEnd"/>
            <w:r w:rsidRPr="00140715">
              <w:rPr>
                <w:sz w:val="18"/>
              </w:rPr>
              <w:t xml:space="preserve"> Cares</w:t>
            </w:r>
          </w:p>
        </w:tc>
        <w:tc>
          <w:tcPr>
            <w:tcW w:w="851" w:type="dxa"/>
            <w:shd w:val="clear" w:color="auto" w:fill="auto"/>
            <w:vAlign w:val="bottom"/>
            <w:hideMark/>
          </w:tcPr>
          <w:p w14:paraId="5FCA03E8" w14:textId="77777777" w:rsidR="00140715" w:rsidRPr="00140715" w:rsidRDefault="00140715" w:rsidP="00140715">
            <w:pPr>
              <w:suppressAutoHyphens w:val="0"/>
              <w:spacing w:before="40" w:after="40" w:line="220" w:lineRule="exact"/>
              <w:jc w:val="right"/>
              <w:rPr>
                <w:sz w:val="18"/>
              </w:rPr>
            </w:pPr>
            <w:r w:rsidRPr="00140715">
              <w:rPr>
                <w:sz w:val="18"/>
                <w:lang w:val="fr-FR"/>
              </w:rPr>
              <w:t>2</w:t>
            </w:r>
          </w:p>
        </w:tc>
        <w:tc>
          <w:tcPr>
            <w:tcW w:w="952" w:type="dxa"/>
            <w:shd w:val="clear" w:color="auto" w:fill="auto"/>
            <w:vAlign w:val="bottom"/>
            <w:hideMark/>
          </w:tcPr>
          <w:p w14:paraId="6404C72D" w14:textId="77777777" w:rsidR="00140715" w:rsidRPr="00140715" w:rsidRDefault="00140715" w:rsidP="00140715">
            <w:pPr>
              <w:suppressAutoHyphens w:val="0"/>
              <w:spacing w:before="40" w:after="40" w:line="220" w:lineRule="exact"/>
              <w:jc w:val="right"/>
              <w:rPr>
                <w:sz w:val="18"/>
              </w:rPr>
            </w:pPr>
            <w:r w:rsidRPr="00140715">
              <w:rPr>
                <w:sz w:val="18"/>
                <w:lang w:val="fr-FR"/>
              </w:rPr>
              <w:t>2</w:t>
            </w:r>
          </w:p>
        </w:tc>
        <w:tc>
          <w:tcPr>
            <w:tcW w:w="889" w:type="dxa"/>
            <w:shd w:val="clear" w:color="auto" w:fill="auto"/>
            <w:vAlign w:val="bottom"/>
            <w:hideMark/>
          </w:tcPr>
          <w:p w14:paraId="2659F8C5" w14:textId="77777777" w:rsidR="00140715" w:rsidRPr="00140715" w:rsidRDefault="00140715" w:rsidP="00140715">
            <w:pPr>
              <w:suppressAutoHyphens w:val="0"/>
              <w:spacing w:before="40" w:after="40" w:line="220" w:lineRule="exact"/>
              <w:jc w:val="right"/>
              <w:rPr>
                <w:sz w:val="18"/>
              </w:rPr>
            </w:pPr>
            <w:r w:rsidRPr="00140715">
              <w:rPr>
                <w:sz w:val="18"/>
                <w:lang w:val="fr-FR"/>
              </w:rPr>
              <w:t>4</w:t>
            </w:r>
          </w:p>
        </w:tc>
      </w:tr>
      <w:tr w:rsidR="00140715" w:rsidRPr="00140715" w14:paraId="3279646B" w14:textId="77777777" w:rsidTr="00DA78F7">
        <w:trPr>
          <w:cantSplit/>
        </w:trPr>
        <w:tc>
          <w:tcPr>
            <w:tcW w:w="426" w:type="dxa"/>
          </w:tcPr>
          <w:p w14:paraId="07C97115" w14:textId="194938F8" w:rsidR="00140715" w:rsidRPr="00140715" w:rsidRDefault="000661A2" w:rsidP="00140715">
            <w:pPr>
              <w:tabs>
                <w:tab w:val="left" w:pos="285"/>
              </w:tabs>
              <w:suppressAutoHyphens w:val="0"/>
              <w:spacing w:before="40" w:after="40" w:line="220" w:lineRule="exact"/>
              <w:rPr>
                <w:sz w:val="18"/>
              </w:rPr>
            </w:pPr>
            <w:r>
              <w:rPr>
                <w:sz w:val="18"/>
              </w:rPr>
              <w:t>23.</w:t>
            </w:r>
          </w:p>
        </w:tc>
        <w:tc>
          <w:tcPr>
            <w:tcW w:w="4252" w:type="dxa"/>
            <w:shd w:val="clear" w:color="auto" w:fill="auto"/>
            <w:hideMark/>
          </w:tcPr>
          <w:p w14:paraId="4F297E12" w14:textId="615290A1" w:rsidR="00140715" w:rsidRPr="00140715" w:rsidRDefault="00140715" w:rsidP="00140715">
            <w:pPr>
              <w:tabs>
                <w:tab w:val="left" w:pos="285"/>
              </w:tabs>
              <w:suppressAutoHyphens w:val="0"/>
              <w:spacing w:before="40" w:after="40" w:line="220" w:lineRule="exact"/>
              <w:rPr>
                <w:sz w:val="18"/>
              </w:rPr>
            </w:pPr>
            <w:r w:rsidRPr="00140715">
              <w:rPr>
                <w:sz w:val="18"/>
              </w:rPr>
              <w:t xml:space="preserve">Johnson </w:t>
            </w:r>
            <w:proofErr w:type="spellStart"/>
            <w:r w:rsidRPr="00140715">
              <w:rPr>
                <w:sz w:val="18"/>
              </w:rPr>
              <w:t>Lovelette</w:t>
            </w:r>
            <w:proofErr w:type="spellEnd"/>
          </w:p>
        </w:tc>
        <w:tc>
          <w:tcPr>
            <w:tcW w:w="851" w:type="dxa"/>
            <w:shd w:val="clear" w:color="auto" w:fill="auto"/>
            <w:vAlign w:val="bottom"/>
            <w:hideMark/>
          </w:tcPr>
          <w:p w14:paraId="05D665F0"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952" w:type="dxa"/>
            <w:shd w:val="clear" w:color="auto" w:fill="auto"/>
            <w:vAlign w:val="bottom"/>
            <w:hideMark/>
          </w:tcPr>
          <w:p w14:paraId="0D116329" w14:textId="77777777" w:rsidR="00140715" w:rsidRPr="00140715" w:rsidRDefault="00140715" w:rsidP="00140715">
            <w:pPr>
              <w:suppressAutoHyphens w:val="0"/>
              <w:spacing w:before="40" w:after="40" w:line="220" w:lineRule="exact"/>
              <w:jc w:val="right"/>
              <w:rPr>
                <w:sz w:val="18"/>
              </w:rPr>
            </w:pPr>
            <w:r w:rsidRPr="00140715">
              <w:rPr>
                <w:sz w:val="18"/>
                <w:lang w:val="fr-FR"/>
              </w:rPr>
              <w:t>4</w:t>
            </w:r>
          </w:p>
        </w:tc>
        <w:tc>
          <w:tcPr>
            <w:tcW w:w="889" w:type="dxa"/>
            <w:shd w:val="clear" w:color="auto" w:fill="auto"/>
            <w:vAlign w:val="bottom"/>
            <w:hideMark/>
          </w:tcPr>
          <w:p w14:paraId="6F15CD7F" w14:textId="77777777" w:rsidR="00140715" w:rsidRPr="00140715" w:rsidRDefault="00140715" w:rsidP="00140715">
            <w:pPr>
              <w:suppressAutoHyphens w:val="0"/>
              <w:spacing w:before="40" w:after="40" w:line="220" w:lineRule="exact"/>
              <w:jc w:val="right"/>
              <w:rPr>
                <w:sz w:val="18"/>
              </w:rPr>
            </w:pPr>
            <w:r w:rsidRPr="00140715">
              <w:rPr>
                <w:sz w:val="18"/>
                <w:lang w:val="fr-FR"/>
              </w:rPr>
              <w:t>4</w:t>
            </w:r>
          </w:p>
        </w:tc>
      </w:tr>
      <w:tr w:rsidR="00140715" w:rsidRPr="00140715" w14:paraId="2F668C08" w14:textId="77777777" w:rsidTr="00DA78F7">
        <w:trPr>
          <w:cantSplit/>
        </w:trPr>
        <w:tc>
          <w:tcPr>
            <w:tcW w:w="426" w:type="dxa"/>
          </w:tcPr>
          <w:p w14:paraId="6FECDC7A" w14:textId="159ABFED" w:rsidR="00140715" w:rsidRPr="00140715" w:rsidRDefault="000661A2" w:rsidP="00140715">
            <w:pPr>
              <w:tabs>
                <w:tab w:val="left" w:pos="285"/>
              </w:tabs>
              <w:suppressAutoHyphens w:val="0"/>
              <w:spacing w:before="40" w:after="40" w:line="220" w:lineRule="exact"/>
              <w:rPr>
                <w:sz w:val="18"/>
              </w:rPr>
            </w:pPr>
            <w:r>
              <w:rPr>
                <w:sz w:val="18"/>
              </w:rPr>
              <w:t>24.</w:t>
            </w:r>
          </w:p>
        </w:tc>
        <w:tc>
          <w:tcPr>
            <w:tcW w:w="4252" w:type="dxa"/>
            <w:shd w:val="clear" w:color="auto" w:fill="auto"/>
            <w:hideMark/>
          </w:tcPr>
          <w:p w14:paraId="760E2A45" w14:textId="12910CD9"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Manzini</w:t>
            </w:r>
            <w:proofErr w:type="spellEnd"/>
            <w:r w:rsidRPr="00140715">
              <w:rPr>
                <w:sz w:val="18"/>
              </w:rPr>
              <w:t xml:space="preserve"> </w:t>
            </w:r>
            <w:proofErr w:type="spellStart"/>
            <w:r w:rsidRPr="00140715">
              <w:rPr>
                <w:sz w:val="18"/>
              </w:rPr>
              <w:t>Youth</w:t>
            </w:r>
            <w:proofErr w:type="spellEnd"/>
            <w:r w:rsidRPr="00140715">
              <w:rPr>
                <w:sz w:val="18"/>
              </w:rPr>
              <w:t xml:space="preserve"> Care (</w:t>
            </w:r>
            <w:proofErr w:type="spellStart"/>
            <w:r w:rsidRPr="00140715">
              <w:rPr>
                <w:sz w:val="18"/>
              </w:rPr>
              <w:t>Enjabulweni</w:t>
            </w:r>
            <w:proofErr w:type="spellEnd"/>
            <w:r w:rsidRPr="00140715">
              <w:rPr>
                <w:sz w:val="18"/>
              </w:rPr>
              <w:t>)</w:t>
            </w:r>
          </w:p>
        </w:tc>
        <w:tc>
          <w:tcPr>
            <w:tcW w:w="851" w:type="dxa"/>
            <w:shd w:val="clear" w:color="auto" w:fill="auto"/>
            <w:vAlign w:val="bottom"/>
            <w:hideMark/>
          </w:tcPr>
          <w:p w14:paraId="18788B43" w14:textId="77777777" w:rsidR="00140715" w:rsidRPr="00140715" w:rsidRDefault="00140715" w:rsidP="00140715">
            <w:pPr>
              <w:suppressAutoHyphens w:val="0"/>
              <w:spacing w:before="40" w:after="40" w:line="220" w:lineRule="exact"/>
              <w:jc w:val="right"/>
              <w:rPr>
                <w:sz w:val="18"/>
              </w:rPr>
            </w:pPr>
            <w:r w:rsidRPr="00140715">
              <w:rPr>
                <w:sz w:val="18"/>
                <w:lang w:val="fr-FR"/>
              </w:rPr>
              <w:t>13</w:t>
            </w:r>
          </w:p>
        </w:tc>
        <w:tc>
          <w:tcPr>
            <w:tcW w:w="952" w:type="dxa"/>
            <w:shd w:val="clear" w:color="auto" w:fill="auto"/>
            <w:vAlign w:val="bottom"/>
            <w:hideMark/>
          </w:tcPr>
          <w:p w14:paraId="638335EC"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3BB87B7F" w14:textId="77777777" w:rsidR="00140715" w:rsidRPr="00140715" w:rsidRDefault="00140715" w:rsidP="00140715">
            <w:pPr>
              <w:suppressAutoHyphens w:val="0"/>
              <w:spacing w:before="40" w:after="40" w:line="220" w:lineRule="exact"/>
              <w:jc w:val="right"/>
              <w:rPr>
                <w:sz w:val="18"/>
              </w:rPr>
            </w:pPr>
            <w:r w:rsidRPr="00140715">
              <w:rPr>
                <w:sz w:val="18"/>
                <w:lang w:val="fr-FR"/>
              </w:rPr>
              <w:t>13</w:t>
            </w:r>
          </w:p>
        </w:tc>
      </w:tr>
      <w:tr w:rsidR="00140715" w:rsidRPr="00140715" w14:paraId="6B56849F" w14:textId="77777777" w:rsidTr="00DA78F7">
        <w:trPr>
          <w:cantSplit/>
        </w:trPr>
        <w:tc>
          <w:tcPr>
            <w:tcW w:w="426" w:type="dxa"/>
          </w:tcPr>
          <w:p w14:paraId="7ADB29B8" w14:textId="5D814679" w:rsidR="00140715" w:rsidRPr="00140715" w:rsidRDefault="000661A2" w:rsidP="00140715">
            <w:pPr>
              <w:tabs>
                <w:tab w:val="left" w:pos="285"/>
              </w:tabs>
              <w:suppressAutoHyphens w:val="0"/>
              <w:spacing w:before="40" w:after="40" w:line="220" w:lineRule="exact"/>
              <w:rPr>
                <w:sz w:val="18"/>
              </w:rPr>
            </w:pPr>
            <w:r>
              <w:rPr>
                <w:sz w:val="18"/>
              </w:rPr>
              <w:t>25.</w:t>
            </w:r>
          </w:p>
        </w:tc>
        <w:tc>
          <w:tcPr>
            <w:tcW w:w="4252" w:type="dxa"/>
            <w:shd w:val="clear" w:color="auto" w:fill="auto"/>
            <w:hideMark/>
          </w:tcPr>
          <w:p w14:paraId="0C16E108" w14:textId="5895D112"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Manzini</w:t>
            </w:r>
            <w:proofErr w:type="spellEnd"/>
            <w:r w:rsidRPr="00140715">
              <w:rPr>
                <w:sz w:val="18"/>
              </w:rPr>
              <w:t xml:space="preserve"> </w:t>
            </w:r>
            <w:proofErr w:type="spellStart"/>
            <w:r w:rsidRPr="00140715">
              <w:rPr>
                <w:sz w:val="18"/>
              </w:rPr>
              <w:t>Youth</w:t>
            </w:r>
            <w:proofErr w:type="spellEnd"/>
            <w:r w:rsidRPr="00140715">
              <w:rPr>
                <w:sz w:val="18"/>
              </w:rPr>
              <w:t xml:space="preserve"> Care (</w:t>
            </w:r>
            <w:proofErr w:type="spellStart"/>
            <w:r w:rsidRPr="00140715">
              <w:rPr>
                <w:sz w:val="18"/>
              </w:rPr>
              <w:t>Zakhele</w:t>
            </w:r>
            <w:proofErr w:type="spellEnd"/>
            <w:r w:rsidRPr="00140715">
              <w:rPr>
                <w:sz w:val="18"/>
              </w:rPr>
              <w:t>)</w:t>
            </w:r>
          </w:p>
        </w:tc>
        <w:tc>
          <w:tcPr>
            <w:tcW w:w="851" w:type="dxa"/>
            <w:shd w:val="clear" w:color="auto" w:fill="auto"/>
            <w:vAlign w:val="bottom"/>
            <w:hideMark/>
          </w:tcPr>
          <w:p w14:paraId="64C3A661" w14:textId="77777777" w:rsidR="00140715" w:rsidRPr="00140715" w:rsidRDefault="00140715" w:rsidP="00140715">
            <w:pPr>
              <w:suppressAutoHyphens w:val="0"/>
              <w:spacing w:before="40" w:after="40" w:line="220" w:lineRule="exact"/>
              <w:jc w:val="right"/>
              <w:rPr>
                <w:sz w:val="18"/>
              </w:rPr>
            </w:pPr>
            <w:r w:rsidRPr="00140715">
              <w:rPr>
                <w:sz w:val="18"/>
                <w:lang w:val="fr-FR"/>
              </w:rPr>
              <w:t>13</w:t>
            </w:r>
          </w:p>
        </w:tc>
        <w:tc>
          <w:tcPr>
            <w:tcW w:w="952" w:type="dxa"/>
            <w:shd w:val="clear" w:color="auto" w:fill="auto"/>
            <w:vAlign w:val="bottom"/>
            <w:hideMark/>
          </w:tcPr>
          <w:p w14:paraId="40D2B31A"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6E2DBA71" w14:textId="77777777" w:rsidR="00140715" w:rsidRPr="00140715" w:rsidRDefault="00140715" w:rsidP="00140715">
            <w:pPr>
              <w:suppressAutoHyphens w:val="0"/>
              <w:spacing w:before="40" w:after="40" w:line="220" w:lineRule="exact"/>
              <w:jc w:val="right"/>
              <w:rPr>
                <w:sz w:val="18"/>
              </w:rPr>
            </w:pPr>
            <w:r w:rsidRPr="00140715">
              <w:rPr>
                <w:sz w:val="18"/>
                <w:lang w:val="fr-FR"/>
              </w:rPr>
              <w:t>13</w:t>
            </w:r>
          </w:p>
        </w:tc>
      </w:tr>
      <w:tr w:rsidR="00140715" w:rsidRPr="00140715" w14:paraId="4A17D710" w14:textId="77777777" w:rsidTr="00DA78F7">
        <w:trPr>
          <w:cantSplit/>
        </w:trPr>
        <w:tc>
          <w:tcPr>
            <w:tcW w:w="426" w:type="dxa"/>
          </w:tcPr>
          <w:p w14:paraId="59ED6AFC" w14:textId="2740A1BA" w:rsidR="00140715" w:rsidRPr="00140715" w:rsidRDefault="000661A2" w:rsidP="00140715">
            <w:pPr>
              <w:tabs>
                <w:tab w:val="left" w:pos="285"/>
              </w:tabs>
              <w:suppressAutoHyphens w:val="0"/>
              <w:spacing w:before="40" w:after="40" w:line="220" w:lineRule="exact"/>
              <w:rPr>
                <w:sz w:val="18"/>
              </w:rPr>
            </w:pPr>
            <w:r>
              <w:rPr>
                <w:sz w:val="18"/>
              </w:rPr>
              <w:t>26.</w:t>
            </w:r>
          </w:p>
        </w:tc>
        <w:tc>
          <w:tcPr>
            <w:tcW w:w="4252" w:type="dxa"/>
            <w:shd w:val="clear" w:color="auto" w:fill="auto"/>
            <w:hideMark/>
          </w:tcPr>
          <w:p w14:paraId="712AC676" w14:textId="2C186DD0"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Manzini</w:t>
            </w:r>
            <w:proofErr w:type="spellEnd"/>
            <w:r w:rsidRPr="00140715">
              <w:rPr>
                <w:sz w:val="18"/>
              </w:rPr>
              <w:t xml:space="preserve"> </w:t>
            </w:r>
            <w:proofErr w:type="spellStart"/>
            <w:r w:rsidRPr="00140715">
              <w:rPr>
                <w:sz w:val="18"/>
              </w:rPr>
              <w:t>Youth</w:t>
            </w:r>
            <w:proofErr w:type="spellEnd"/>
            <w:r w:rsidRPr="00140715">
              <w:rPr>
                <w:sz w:val="18"/>
              </w:rPr>
              <w:t xml:space="preserve"> Care (Fairview)</w:t>
            </w:r>
          </w:p>
        </w:tc>
        <w:tc>
          <w:tcPr>
            <w:tcW w:w="851" w:type="dxa"/>
            <w:shd w:val="clear" w:color="auto" w:fill="auto"/>
            <w:vAlign w:val="bottom"/>
            <w:hideMark/>
          </w:tcPr>
          <w:p w14:paraId="110CA311" w14:textId="77777777" w:rsidR="00140715" w:rsidRPr="00140715" w:rsidRDefault="00140715" w:rsidP="00140715">
            <w:pPr>
              <w:suppressAutoHyphens w:val="0"/>
              <w:spacing w:before="40" w:after="40" w:line="220" w:lineRule="exact"/>
              <w:jc w:val="right"/>
              <w:rPr>
                <w:sz w:val="18"/>
              </w:rPr>
            </w:pPr>
            <w:r w:rsidRPr="00140715">
              <w:rPr>
                <w:sz w:val="18"/>
                <w:lang w:val="fr-FR"/>
              </w:rPr>
              <w:t>14</w:t>
            </w:r>
          </w:p>
        </w:tc>
        <w:tc>
          <w:tcPr>
            <w:tcW w:w="952" w:type="dxa"/>
            <w:shd w:val="clear" w:color="auto" w:fill="auto"/>
            <w:vAlign w:val="bottom"/>
            <w:hideMark/>
          </w:tcPr>
          <w:p w14:paraId="2CD882F1"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09242122" w14:textId="77777777" w:rsidR="00140715" w:rsidRPr="00140715" w:rsidRDefault="00140715" w:rsidP="00140715">
            <w:pPr>
              <w:suppressAutoHyphens w:val="0"/>
              <w:spacing w:before="40" w:after="40" w:line="220" w:lineRule="exact"/>
              <w:jc w:val="right"/>
              <w:rPr>
                <w:sz w:val="18"/>
              </w:rPr>
            </w:pPr>
            <w:r w:rsidRPr="00140715">
              <w:rPr>
                <w:sz w:val="18"/>
                <w:lang w:val="fr-FR"/>
              </w:rPr>
              <w:t>14</w:t>
            </w:r>
          </w:p>
        </w:tc>
      </w:tr>
      <w:tr w:rsidR="00140715" w:rsidRPr="00140715" w14:paraId="7CDA397E" w14:textId="77777777" w:rsidTr="00DA78F7">
        <w:trPr>
          <w:cantSplit/>
        </w:trPr>
        <w:tc>
          <w:tcPr>
            <w:tcW w:w="426" w:type="dxa"/>
          </w:tcPr>
          <w:p w14:paraId="78124F29" w14:textId="295E49D2" w:rsidR="00140715" w:rsidRPr="00140715" w:rsidRDefault="000661A2" w:rsidP="00140715">
            <w:pPr>
              <w:tabs>
                <w:tab w:val="left" w:pos="285"/>
              </w:tabs>
              <w:suppressAutoHyphens w:val="0"/>
              <w:spacing w:before="40" w:after="40" w:line="220" w:lineRule="exact"/>
              <w:rPr>
                <w:sz w:val="18"/>
              </w:rPr>
            </w:pPr>
            <w:r>
              <w:rPr>
                <w:sz w:val="18"/>
              </w:rPr>
              <w:t>27.</w:t>
            </w:r>
          </w:p>
        </w:tc>
        <w:tc>
          <w:tcPr>
            <w:tcW w:w="4252" w:type="dxa"/>
            <w:shd w:val="clear" w:color="auto" w:fill="auto"/>
            <w:hideMark/>
          </w:tcPr>
          <w:p w14:paraId="0FA2661E" w14:textId="775A2B47"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Manzini</w:t>
            </w:r>
            <w:proofErr w:type="spellEnd"/>
            <w:r w:rsidRPr="00140715">
              <w:rPr>
                <w:sz w:val="18"/>
              </w:rPr>
              <w:t xml:space="preserve"> </w:t>
            </w:r>
            <w:proofErr w:type="spellStart"/>
            <w:r w:rsidRPr="00140715">
              <w:rPr>
                <w:sz w:val="18"/>
              </w:rPr>
              <w:t>Youth</w:t>
            </w:r>
            <w:proofErr w:type="spellEnd"/>
            <w:r w:rsidRPr="00140715">
              <w:rPr>
                <w:sz w:val="18"/>
              </w:rPr>
              <w:t xml:space="preserve"> Care (</w:t>
            </w:r>
            <w:proofErr w:type="spellStart"/>
            <w:r w:rsidRPr="00140715">
              <w:rPr>
                <w:sz w:val="18"/>
              </w:rPr>
              <w:t>Sikhunyane</w:t>
            </w:r>
            <w:proofErr w:type="spellEnd"/>
            <w:r w:rsidRPr="00140715">
              <w:rPr>
                <w:sz w:val="18"/>
              </w:rPr>
              <w:t>)</w:t>
            </w:r>
          </w:p>
        </w:tc>
        <w:tc>
          <w:tcPr>
            <w:tcW w:w="851" w:type="dxa"/>
            <w:shd w:val="clear" w:color="auto" w:fill="auto"/>
            <w:vAlign w:val="bottom"/>
            <w:hideMark/>
          </w:tcPr>
          <w:p w14:paraId="6434568D" w14:textId="77777777" w:rsidR="00140715" w:rsidRPr="00140715" w:rsidRDefault="00140715" w:rsidP="00140715">
            <w:pPr>
              <w:suppressAutoHyphens w:val="0"/>
              <w:spacing w:before="40" w:after="40" w:line="220" w:lineRule="exact"/>
              <w:jc w:val="right"/>
              <w:rPr>
                <w:sz w:val="18"/>
              </w:rPr>
            </w:pPr>
            <w:r w:rsidRPr="00140715">
              <w:rPr>
                <w:sz w:val="18"/>
                <w:lang w:val="fr-FR"/>
              </w:rPr>
              <w:t>15</w:t>
            </w:r>
          </w:p>
        </w:tc>
        <w:tc>
          <w:tcPr>
            <w:tcW w:w="952" w:type="dxa"/>
            <w:shd w:val="clear" w:color="auto" w:fill="auto"/>
            <w:vAlign w:val="bottom"/>
            <w:hideMark/>
          </w:tcPr>
          <w:p w14:paraId="46E94E44"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7F6C67E2" w14:textId="77777777" w:rsidR="00140715" w:rsidRPr="00140715" w:rsidRDefault="00140715" w:rsidP="00140715">
            <w:pPr>
              <w:suppressAutoHyphens w:val="0"/>
              <w:spacing w:before="40" w:after="40" w:line="220" w:lineRule="exact"/>
              <w:jc w:val="right"/>
              <w:rPr>
                <w:sz w:val="18"/>
              </w:rPr>
            </w:pPr>
            <w:r w:rsidRPr="00140715">
              <w:rPr>
                <w:sz w:val="18"/>
                <w:lang w:val="fr-FR"/>
              </w:rPr>
              <w:t>15</w:t>
            </w:r>
          </w:p>
        </w:tc>
      </w:tr>
      <w:tr w:rsidR="00140715" w:rsidRPr="00140715" w14:paraId="394E4529" w14:textId="77777777" w:rsidTr="00DA78F7">
        <w:trPr>
          <w:cantSplit/>
        </w:trPr>
        <w:tc>
          <w:tcPr>
            <w:tcW w:w="426" w:type="dxa"/>
          </w:tcPr>
          <w:p w14:paraId="02C33997" w14:textId="1BC5645A" w:rsidR="00140715" w:rsidRPr="00140715" w:rsidRDefault="000661A2" w:rsidP="00140715">
            <w:pPr>
              <w:tabs>
                <w:tab w:val="left" w:pos="285"/>
              </w:tabs>
              <w:suppressAutoHyphens w:val="0"/>
              <w:spacing w:before="40" w:after="40" w:line="220" w:lineRule="exact"/>
              <w:rPr>
                <w:sz w:val="18"/>
              </w:rPr>
            </w:pPr>
            <w:r>
              <w:rPr>
                <w:sz w:val="18"/>
              </w:rPr>
              <w:t>28.</w:t>
            </w:r>
          </w:p>
        </w:tc>
        <w:tc>
          <w:tcPr>
            <w:tcW w:w="4252" w:type="dxa"/>
            <w:shd w:val="clear" w:color="auto" w:fill="auto"/>
            <w:hideMark/>
          </w:tcPr>
          <w:p w14:paraId="5ADC824B" w14:textId="661A4628" w:rsidR="00140715" w:rsidRPr="00140715" w:rsidRDefault="00140715" w:rsidP="00140715">
            <w:pPr>
              <w:tabs>
                <w:tab w:val="left" w:pos="285"/>
              </w:tabs>
              <w:suppressAutoHyphens w:val="0"/>
              <w:spacing w:before="40" w:after="40" w:line="220" w:lineRule="exact"/>
              <w:rPr>
                <w:sz w:val="18"/>
                <w:lang w:val="en-US"/>
              </w:rPr>
            </w:pPr>
            <w:r w:rsidRPr="00140715">
              <w:rPr>
                <w:sz w:val="18"/>
                <w:lang w:val="en-US"/>
              </w:rPr>
              <w:t>Manzini Youth Care (Ngwane Park)</w:t>
            </w:r>
          </w:p>
        </w:tc>
        <w:tc>
          <w:tcPr>
            <w:tcW w:w="851" w:type="dxa"/>
            <w:shd w:val="clear" w:color="auto" w:fill="auto"/>
            <w:vAlign w:val="bottom"/>
            <w:hideMark/>
          </w:tcPr>
          <w:p w14:paraId="587F6A43"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952" w:type="dxa"/>
            <w:shd w:val="clear" w:color="auto" w:fill="auto"/>
            <w:vAlign w:val="bottom"/>
            <w:hideMark/>
          </w:tcPr>
          <w:p w14:paraId="2B1C5F36" w14:textId="77777777" w:rsidR="00140715" w:rsidRPr="00140715" w:rsidRDefault="00140715" w:rsidP="00140715">
            <w:pPr>
              <w:suppressAutoHyphens w:val="0"/>
              <w:spacing w:before="40" w:after="40" w:line="220" w:lineRule="exact"/>
              <w:jc w:val="right"/>
              <w:rPr>
                <w:sz w:val="18"/>
              </w:rPr>
            </w:pPr>
            <w:r w:rsidRPr="00140715">
              <w:rPr>
                <w:sz w:val="18"/>
                <w:lang w:val="fr-FR"/>
              </w:rPr>
              <w:t>15</w:t>
            </w:r>
          </w:p>
        </w:tc>
        <w:tc>
          <w:tcPr>
            <w:tcW w:w="889" w:type="dxa"/>
            <w:shd w:val="clear" w:color="auto" w:fill="auto"/>
            <w:vAlign w:val="bottom"/>
            <w:hideMark/>
          </w:tcPr>
          <w:p w14:paraId="7A7D7068" w14:textId="77777777" w:rsidR="00140715" w:rsidRPr="00140715" w:rsidRDefault="00140715" w:rsidP="00140715">
            <w:pPr>
              <w:suppressAutoHyphens w:val="0"/>
              <w:spacing w:before="40" w:after="40" w:line="220" w:lineRule="exact"/>
              <w:jc w:val="right"/>
              <w:rPr>
                <w:sz w:val="18"/>
              </w:rPr>
            </w:pPr>
            <w:r w:rsidRPr="00140715">
              <w:rPr>
                <w:sz w:val="18"/>
                <w:lang w:val="fr-FR"/>
              </w:rPr>
              <w:t>15</w:t>
            </w:r>
          </w:p>
        </w:tc>
      </w:tr>
      <w:tr w:rsidR="00140715" w:rsidRPr="00140715" w14:paraId="571AEF54" w14:textId="77777777" w:rsidTr="00DA78F7">
        <w:trPr>
          <w:cantSplit/>
        </w:trPr>
        <w:tc>
          <w:tcPr>
            <w:tcW w:w="426" w:type="dxa"/>
          </w:tcPr>
          <w:p w14:paraId="09FA4597" w14:textId="156F3368" w:rsidR="00140715" w:rsidRPr="00140715" w:rsidRDefault="000661A2" w:rsidP="00140715">
            <w:pPr>
              <w:tabs>
                <w:tab w:val="left" w:pos="285"/>
              </w:tabs>
              <w:suppressAutoHyphens w:val="0"/>
              <w:spacing w:before="40" w:after="40" w:line="220" w:lineRule="exact"/>
              <w:rPr>
                <w:sz w:val="18"/>
              </w:rPr>
            </w:pPr>
            <w:r>
              <w:rPr>
                <w:sz w:val="18"/>
              </w:rPr>
              <w:t>29.</w:t>
            </w:r>
          </w:p>
        </w:tc>
        <w:tc>
          <w:tcPr>
            <w:tcW w:w="4252" w:type="dxa"/>
            <w:shd w:val="clear" w:color="auto" w:fill="auto"/>
            <w:hideMark/>
          </w:tcPr>
          <w:p w14:paraId="0AC007A5" w14:textId="02F44A60"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Corkindale</w:t>
            </w:r>
            <w:proofErr w:type="spellEnd"/>
            <w:r w:rsidRPr="00140715">
              <w:rPr>
                <w:sz w:val="18"/>
              </w:rPr>
              <w:t xml:space="preserve"> </w:t>
            </w:r>
            <w:proofErr w:type="spellStart"/>
            <w:r w:rsidRPr="00140715">
              <w:rPr>
                <w:sz w:val="18"/>
              </w:rPr>
              <w:t>Children</w:t>
            </w:r>
            <w:r w:rsidR="0016034D">
              <w:rPr>
                <w:sz w:val="18"/>
              </w:rPr>
              <w:t>’</w:t>
            </w:r>
            <w:r w:rsidRPr="00140715">
              <w:rPr>
                <w:sz w:val="18"/>
              </w:rPr>
              <w:t>s</w:t>
            </w:r>
            <w:proofErr w:type="spellEnd"/>
            <w:r w:rsidRPr="00140715">
              <w:rPr>
                <w:sz w:val="18"/>
              </w:rPr>
              <w:t xml:space="preserve"> Home</w:t>
            </w:r>
          </w:p>
        </w:tc>
        <w:tc>
          <w:tcPr>
            <w:tcW w:w="851" w:type="dxa"/>
            <w:shd w:val="clear" w:color="auto" w:fill="auto"/>
            <w:vAlign w:val="bottom"/>
            <w:hideMark/>
          </w:tcPr>
          <w:p w14:paraId="03F1FEF1"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c>
          <w:tcPr>
            <w:tcW w:w="952" w:type="dxa"/>
            <w:shd w:val="clear" w:color="auto" w:fill="auto"/>
            <w:vAlign w:val="bottom"/>
            <w:hideMark/>
          </w:tcPr>
          <w:p w14:paraId="75CE074A"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7BFA945F"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r>
      <w:tr w:rsidR="00140715" w:rsidRPr="00140715" w14:paraId="33383780" w14:textId="77777777" w:rsidTr="00DA78F7">
        <w:trPr>
          <w:cantSplit/>
        </w:trPr>
        <w:tc>
          <w:tcPr>
            <w:tcW w:w="426" w:type="dxa"/>
          </w:tcPr>
          <w:p w14:paraId="4AC42075" w14:textId="22BBB38B" w:rsidR="00140715" w:rsidRPr="00140715" w:rsidRDefault="000661A2" w:rsidP="00140715">
            <w:pPr>
              <w:tabs>
                <w:tab w:val="left" w:pos="285"/>
              </w:tabs>
              <w:suppressAutoHyphens w:val="0"/>
              <w:spacing w:before="40" w:after="40" w:line="220" w:lineRule="exact"/>
              <w:rPr>
                <w:sz w:val="18"/>
              </w:rPr>
            </w:pPr>
            <w:r>
              <w:rPr>
                <w:sz w:val="18"/>
              </w:rPr>
              <w:t>30.</w:t>
            </w:r>
          </w:p>
        </w:tc>
        <w:tc>
          <w:tcPr>
            <w:tcW w:w="4252" w:type="dxa"/>
            <w:shd w:val="clear" w:color="auto" w:fill="auto"/>
            <w:hideMark/>
          </w:tcPr>
          <w:p w14:paraId="3F5C5C3B" w14:textId="1949D75C" w:rsidR="00140715" w:rsidRPr="00140715" w:rsidRDefault="00140715" w:rsidP="00140715">
            <w:pPr>
              <w:tabs>
                <w:tab w:val="left" w:pos="285"/>
              </w:tabs>
              <w:suppressAutoHyphens w:val="0"/>
              <w:spacing w:before="40" w:after="40" w:line="220" w:lineRule="exact"/>
              <w:rPr>
                <w:sz w:val="18"/>
              </w:rPr>
            </w:pPr>
            <w:r w:rsidRPr="00140715">
              <w:rPr>
                <w:sz w:val="18"/>
              </w:rPr>
              <w:t>New Hope Centre (Bethany)</w:t>
            </w:r>
          </w:p>
        </w:tc>
        <w:tc>
          <w:tcPr>
            <w:tcW w:w="851" w:type="dxa"/>
            <w:shd w:val="clear" w:color="auto" w:fill="auto"/>
            <w:vAlign w:val="bottom"/>
            <w:hideMark/>
          </w:tcPr>
          <w:p w14:paraId="554B20CB" w14:textId="77777777" w:rsidR="00140715" w:rsidRPr="00140715" w:rsidRDefault="00140715" w:rsidP="00140715">
            <w:pPr>
              <w:suppressAutoHyphens w:val="0"/>
              <w:spacing w:before="40" w:after="40" w:line="220" w:lineRule="exact"/>
              <w:jc w:val="right"/>
              <w:rPr>
                <w:sz w:val="18"/>
              </w:rPr>
            </w:pPr>
            <w:r w:rsidRPr="00140715">
              <w:rPr>
                <w:sz w:val="18"/>
                <w:lang w:val="fr-FR"/>
              </w:rPr>
              <w:t>19</w:t>
            </w:r>
          </w:p>
        </w:tc>
        <w:tc>
          <w:tcPr>
            <w:tcW w:w="952" w:type="dxa"/>
            <w:shd w:val="clear" w:color="auto" w:fill="auto"/>
            <w:vAlign w:val="bottom"/>
            <w:hideMark/>
          </w:tcPr>
          <w:p w14:paraId="3E35F206" w14:textId="77777777" w:rsidR="00140715" w:rsidRPr="00140715" w:rsidRDefault="00140715" w:rsidP="00140715">
            <w:pPr>
              <w:suppressAutoHyphens w:val="0"/>
              <w:spacing w:before="40" w:after="40" w:line="220" w:lineRule="exact"/>
              <w:jc w:val="right"/>
              <w:rPr>
                <w:sz w:val="18"/>
              </w:rPr>
            </w:pPr>
            <w:r w:rsidRPr="00140715">
              <w:rPr>
                <w:sz w:val="18"/>
                <w:lang w:val="fr-FR"/>
              </w:rPr>
              <w:t>35</w:t>
            </w:r>
          </w:p>
        </w:tc>
        <w:tc>
          <w:tcPr>
            <w:tcW w:w="889" w:type="dxa"/>
            <w:shd w:val="clear" w:color="auto" w:fill="auto"/>
            <w:vAlign w:val="bottom"/>
            <w:hideMark/>
          </w:tcPr>
          <w:p w14:paraId="3692A7B2" w14:textId="77777777" w:rsidR="00140715" w:rsidRPr="00140715" w:rsidRDefault="00140715" w:rsidP="00140715">
            <w:pPr>
              <w:suppressAutoHyphens w:val="0"/>
              <w:spacing w:before="40" w:after="40" w:line="220" w:lineRule="exact"/>
              <w:jc w:val="right"/>
              <w:rPr>
                <w:sz w:val="18"/>
              </w:rPr>
            </w:pPr>
            <w:r w:rsidRPr="00140715">
              <w:rPr>
                <w:sz w:val="18"/>
                <w:lang w:val="fr-FR"/>
              </w:rPr>
              <w:t>54</w:t>
            </w:r>
          </w:p>
        </w:tc>
      </w:tr>
      <w:tr w:rsidR="00140715" w:rsidRPr="00140715" w14:paraId="135F6DF3" w14:textId="77777777" w:rsidTr="00DA78F7">
        <w:trPr>
          <w:cantSplit/>
        </w:trPr>
        <w:tc>
          <w:tcPr>
            <w:tcW w:w="426" w:type="dxa"/>
          </w:tcPr>
          <w:p w14:paraId="55CE6CD7" w14:textId="5B65B946" w:rsidR="00140715" w:rsidRPr="00140715" w:rsidRDefault="000661A2" w:rsidP="00140715">
            <w:pPr>
              <w:tabs>
                <w:tab w:val="left" w:pos="285"/>
              </w:tabs>
              <w:suppressAutoHyphens w:val="0"/>
              <w:spacing w:before="40" w:after="40" w:line="220" w:lineRule="exact"/>
              <w:rPr>
                <w:sz w:val="18"/>
              </w:rPr>
            </w:pPr>
            <w:r>
              <w:rPr>
                <w:sz w:val="18"/>
              </w:rPr>
              <w:t>31.</w:t>
            </w:r>
          </w:p>
        </w:tc>
        <w:tc>
          <w:tcPr>
            <w:tcW w:w="4252" w:type="dxa"/>
            <w:shd w:val="clear" w:color="auto" w:fill="auto"/>
            <w:hideMark/>
          </w:tcPr>
          <w:p w14:paraId="0EB5E931" w14:textId="592D02D2" w:rsidR="00140715" w:rsidRPr="00140715" w:rsidRDefault="00140715" w:rsidP="00140715">
            <w:pPr>
              <w:tabs>
                <w:tab w:val="left" w:pos="285"/>
              </w:tabs>
              <w:suppressAutoHyphens w:val="0"/>
              <w:spacing w:before="40" w:after="40" w:line="220" w:lineRule="exact"/>
              <w:rPr>
                <w:sz w:val="18"/>
                <w:lang w:val="en-US"/>
              </w:rPr>
            </w:pPr>
            <w:r w:rsidRPr="00140715">
              <w:rPr>
                <w:sz w:val="18"/>
                <w:lang w:val="en-US"/>
              </w:rPr>
              <w:t>New Life Children</w:t>
            </w:r>
            <w:r w:rsidR="0016034D">
              <w:rPr>
                <w:sz w:val="18"/>
                <w:lang w:val="en-US"/>
              </w:rPr>
              <w:t>’</w:t>
            </w:r>
            <w:r w:rsidRPr="00140715">
              <w:rPr>
                <w:sz w:val="18"/>
                <w:lang w:val="en-US"/>
              </w:rPr>
              <w:t>s Home (</w:t>
            </w:r>
            <w:proofErr w:type="spellStart"/>
            <w:r w:rsidRPr="00140715">
              <w:rPr>
                <w:sz w:val="18"/>
                <w:lang w:val="en-US"/>
              </w:rPr>
              <w:t>Kamfishane</w:t>
            </w:r>
            <w:proofErr w:type="spellEnd"/>
            <w:r w:rsidRPr="00140715">
              <w:rPr>
                <w:sz w:val="18"/>
                <w:lang w:val="en-US"/>
              </w:rPr>
              <w:t>)</w:t>
            </w:r>
          </w:p>
        </w:tc>
        <w:tc>
          <w:tcPr>
            <w:tcW w:w="851" w:type="dxa"/>
            <w:shd w:val="clear" w:color="auto" w:fill="auto"/>
            <w:vAlign w:val="bottom"/>
            <w:hideMark/>
          </w:tcPr>
          <w:p w14:paraId="73BFBF69" w14:textId="77777777" w:rsidR="00140715" w:rsidRPr="00140715" w:rsidRDefault="00140715" w:rsidP="00140715">
            <w:pPr>
              <w:suppressAutoHyphens w:val="0"/>
              <w:spacing w:before="40" w:after="40" w:line="220" w:lineRule="exact"/>
              <w:jc w:val="right"/>
              <w:rPr>
                <w:sz w:val="18"/>
              </w:rPr>
            </w:pPr>
            <w:r w:rsidRPr="00140715">
              <w:rPr>
                <w:sz w:val="18"/>
                <w:lang w:val="fr-FR"/>
              </w:rPr>
              <w:t>25</w:t>
            </w:r>
          </w:p>
        </w:tc>
        <w:tc>
          <w:tcPr>
            <w:tcW w:w="952" w:type="dxa"/>
            <w:shd w:val="clear" w:color="auto" w:fill="auto"/>
            <w:vAlign w:val="bottom"/>
            <w:hideMark/>
          </w:tcPr>
          <w:p w14:paraId="1E1F0B58" w14:textId="77777777" w:rsidR="00140715" w:rsidRPr="00140715" w:rsidRDefault="00140715" w:rsidP="00140715">
            <w:pPr>
              <w:suppressAutoHyphens w:val="0"/>
              <w:spacing w:before="40" w:after="40" w:line="220" w:lineRule="exact"/>
              <w:jc w:val="right"/>
              <w:rPr>
                <w:sz w:val="18"/>
              </w:rPr>
            </w:pPr>
            <w:r w:rsidRPr="00140715">
              <w:rPr>
                <w:sz w:val="18"/>
                <w:lang w:val="fr-FR"/>
              </w:rPr>
              <w:t>19</w:t>
            </w:r>
          </w:p>
        </w:tc>
        <w:tc>
          <w:tcPr>
            <w:tcW w:w="889" w:type="dxa"/>
            <w:shd w:val="clear" w:color="auto" w:fill="auto"/>
            <w:vAlign w:val="bottom"/>
            <w:hideMark/>
          </w:tcPr>
          <w:p w14:paraId="2802ED89" w14:textId="77777777" w:rsidR="00140715" w:rsidRPr="00140715" w:rsidRDefault="00140715" w:rsidP="00140715">
            <w:pPr>
              <w:suppressAutoHyphens w:val="0"/>
              <w:spacing w:before="40" w:after="40" w:line="220" w:lineRule="exact"/>
              <w:jc w:val="right"/>
              <w:rPr>
                <w:sz w:val="18"/>
              </w:rPr>
            </w:pPr>
            <w:r w:rsidRPr="00140715">
              <w:rPr>
                <w:sz w:val="18"/>
                <w:lang w:val="fr-FR"/>
              </w:rPr>
              <w:t>44</w:t>
            </w:r>
          </w:p>
        </w:tc>
      </w:tr>
      <w:tr w:rsidR="00140715" w:rsidRPr="00140715" w14:paraId="1150DC3E" w14:textId="77777777" w:rsidTr="00DA78F7">
        <w:trPr>
          <w:cantSplit/>
        </w:trPr>
        <w:tc>
          <w:tcPr>
            <w:tcW w:w="426" w:type="dxa"/>
          </w:tcPr>
          <w:p w14:paraId="057A5C5B" w14:textId="516CD102" w:rsidR="00140715" w:rsidRPr="00140715" w:rsidRDefault="000661A2" w:rsidP="00140715">
            <w:pPr>
              <w:tabs>
                <w:tab w:val="left" w:pos="285"/>
              </w:tabs>
              <w:suppressAutoHyphens w:val="0"/>
              <w:spacing w:before="40" w:after="40" w:line="220" w:lineRule="exact"/>
              <w:rPr>
                <w:sz w:val="18"/>
              </w:rPr>
            </w:pPr>
            <w:r>
              <w:rPr>
                <w:sz w:val="18"/>
              </w:rPr>
              <w:t>32.</w:t>
            </w:r>
          </w:p>
        </w:tc>
        <w:tc>
          <w:tcPr>
            <w:tcW w:w="4252" w:type="dxa"/>
            <w:shd w:val="clear" w:color="auto" w:fill="auto"/>
            <w:hideMark/>
          </w:tcPr>
          <w:p w14:paraId="4F09BA33" w14:textId="4C6FD0EB" w:rsidR="00140715" w:rsidRPr="00140715" w:rsidRDefault="00140715" w:rsidP="00140715">
            <w:pPr>
              <w:tabs>
                <w:tab w:val="left" w:pos="285"/>
              </w:tabs>
              <w:suppressAutoHyphens w:val="0"/>
              <w:spacing w:before="40" w:after="40" w:line="220" w:lineRule="exact"/>
              <w:rPr>
                <w:sz w:val="18"/>
                <w:lang w:val="en-US"/>
              </w:rPr>
            </w:pPr>
            <w:r w:rsidRPr="00140715">
              <w:rPr>
                <w:sz w:val="18"/>
                <w:lang w:val="en-US"/>
              </w:rPr>
              <w:t>Pasture Valley Children</w:t>
            </w:r>
            <w:r w:rsidR="0016034D">
              <w:rPr>
                <w:sz w:val="18"/>
                <w:lang w:val="en-US"/>
              </w:rPr>
              <w:t>’</w:t>
            </w:r>
            <w:r w:rsidRPr="00140715">
              <w:rPr>
                <w:sz w:val="18"/>
                <w:lang w:val="en-US"/>
              </w:rPr>
              <w:t>s Home (</w:t>
            </w:r>
            <w:proofErr w:type="spellStart"/>
            <w:r w:rsidRPr="00140715">
              <w:rPr>
                <w:sz w:val="18"/>
                <w:lang w:val="en-US"/>
              </w:rPr>
              <w:t>Nhlangano</w:t>
            </w:r>
            <w:proofErr w:type="spellEnd"/>
            <w:r w:rsidRPr="00140715">
              <w:rPr>
                <w:sz w:val="18"/>
                <w:lang w:val="en-US"/>
              </w:rPr>
              <w:t>)</w:t>
            </w:r>
          </w:p>
        </w:tc>
        <w:tc>
          <w:tcPr>
            <w:tcW w:w="851" w:type="dxa"/>
            <w:shd w:val="clear" w:color="auto" w:fill="auto"/>
            <w:vAlign w:val="bottom"/>
            <w:hideMark/>
          </w:tcPr>
          <w:p w14:paraId="433915D6" w14:textId="77777777" w:rsidR="00140715" w:rsidRPr="00140715" w:rsidRDefault="00140715" w:rsidP="00140715">
            <w:pPr>
              <w:suppressAutoHyphens w:val="0"/>
              <w:spacing w:before="40" w:after="40" w:line="220" w:lineRule="exact"/>
              <w:jc w:val="right"/>
              <w:rPr>
                <w:sz w:val="18"/>
              </w:rPr>
            </w:pPr>
            <w:r w:rsidRPr="00140715">
              <w:rPr>
                <w:sz w:val="18"/>
                <w:lang w:val="fr-FR"/>
              </w:rPr>
              <w:t>27</w:t>
            </w:r>
          </w:p>
        </w:tc>
        <w:tc>
          <w:tcPr>
            <w:tcW w:w="952" w:type="dxa"/>
            <w:shd w:val="clear" w:color="auto" w:fill="auto"/>
            <w:vAlign w:val="bottom"/>
            <w:hideMark/>
          </w:tcPr>
          <w:p w14:paraId="00078E62" w14:textId="77777777" w:rsidR="00140715" w:rsidRPr="00140715" w:rsidRDefault="00140715" w:rsidP="00140715">
            <w:pPr>
              <w:suppressAutoHyphens w:val="0"/>
              <w:spacing w:before="40" w:after="40" w:line="220" w:lineRule="exact"/>
              <w:jc w:val="right"/>
              <w:rPr>
                <w:sz w:val="18"/>
              </w:rPr>
            </w:pPr>
            <w:r w:rsidRPr="00140715">
              <w:rPr>
                <w:sz w:val="18"/>
                <w:lang w:val="fr-FR"/>
              </w:rPr>
              <w:t>22</w:t>
            </w:r>
          </w:p>
        </w:tc>
        <w:tc>
          <w:tcPr>
            <w:tcW w:w="889" w:type="dxa"/>
            <w:shd w:val="clear" w:color="auto" w:fill="auto"/>
            <w:vAlign w:val="bottom"/>
            <w:hideMark/>
          </w:tcPr>
          <w:p w14:paraId="3CEDFEB3" w14:textId="77777777" w:rsidR="00140715" w:rsidRPr="00140715" w:rsidRDefault="00140715" w:rsidP="00140715">
            <w:pPr>
              <w:suppressAutoHyphens w:val="0"/>
              <w:spacing w:before="40" w:after="40" w:line="220" w:lineRule="exact"/>
              <w:jc w:val="right"/>
              <w:rPr>
                <w:sz w:val="18"/>
              </w:rPr>
            </w:pPr>
            <w:r w:rsidRPr="00140715">
              <w:rPr>
                <w:sz w:val="18"/>
                <w:lang w:val="fr-FR"/>
              </w:rPr>
              <w:t>49</w:t>
            </w:r>
          </w:p>
        </w:tc>
      </w:tr>
      <w:tr w:rsidR="00140715" w:rsidRPr="00140715" w14:paraId="164203F2" w14:textId="77777777" w:rsidTr="00DA78F7">
        <w:trPr>
          <w:cantSplit/>
        </w:trPr>
        <w:tc>
          <w:tcPr>
            <w:tcW w:w="426" w:type="dxa"/>
          </w:tcPr>
          <w:p w14:paraId="228EDDCA" w14:textId="06F22D7F" w:rsidR="00140715" w:rsidRPr="00140715" w:rsidRDefault="000661A2" w:rsidP="00140715">
            <w:pPr>
              <w:tabs>
                <w:tab w:val="left" w:pos="285"/>
              </w:tabs>
              <w:suppressAutoHyphens w:val="0"/>
              <w:spacing w:before="40" w:after="40" w:line="220" w:lineRule="exact"/>
              <w:rPr>
                <w:sz w:val="18"/>
              </w:rPr>
            </w:pPr>
            <w:r>
              <w:rPr>
                <w:sz w:val="18"/>
              </w:rPr>
              <w:t>33.</w:t>
            </w:r>
          </w:p>
        </w:tc>
        <w:tc>
          <w:tcPr>
            <w:tcW w:w="4252" w:type="dxa"/>
            <w:shd w:val="clear" w:color="auto" w:fill="auto"/>
            <w:hideMark/>
          </w:tcPr>
          <w:p w14:paraId="661DF503" w14:textId="5A9A1F5F" w:rsidR="00140715" w:rsidRPr="00140715" w:rsidRDefault="00140715" w:rsidP="00140715">
            <w:pPr>
              <w:tabs>
                <w:tab w:val="left" w:pos="285"/>
              </w:tabs>
              <w:suppressAutoHyphens w:val="0"/>
              <w:spacing w:before="40" w:after="40" w:line="220" w:lineRule="exact"/>
              <w:rPr>
                <w:sz w:val="18"/>
                <w:lang w:val="en-US"/>
              </w:rPr>
            </w:pPr>
            <w:r w:rsidRPr="00140715">
              <w:rPr>
                <w:sz w:val="18"/>
                <w:lang w:val="en-US"/>
              </w:rPr>
              <w:t xml:space="preserve">Pasture Valley </w:t>
            </w:r>
            <w:proofErr w:type="spellStart"/>
            <w:r w:rsidRPr="00140715">
              <w:rPr>
                <w:sz w:val="18"/>
                <w:lang w:val="en-US"/>
              </w:rPr>
              <w:t>Ekuthuleni</w:t>
            </w:r>
            <w:proofErr w:type="spellEnd"/>
            <w:r w:rsidRPr="00140715">
              <w:rPr>
                <w:sz w:val="18"/>
                <w:lang w:val="en-US"/>
              </w:rPr>
              <w:t xml:space="preserve"> (Girls Home)</w:t>
            </w:r>
          </w:p>
        </w:tc>
        <w:tc>
          <w:tcPr>
            <w:tcW w:w="851" w:type="dxa"/>
            <w:shd w:val="clear" w:color="auto" w:fill="auto"/>
            <w:vAlign w:val="bottom"/>
            <w:hideMark/>
          </w:tcPr>
          <w:p w14:paraId="264D60AA"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952" w:type="dxa"/>
            <w:shd w:val="clear" w:color="auto" w:fill="auto"/>
            <w:vAlign w:val="bottom"/>
            <w:hideMark/>
          </w:tcPr>
          <w:p w14:paraId="018214CE"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c>
          <w:tcPr>
            <w:tcW w:w="889" w:type="dxa"/>
            <w:shd w:val="clear" w:color="auto" w:fill="auto"/>
            <w:vAlign w:val="bottom"/>
            <w:hideMark/>
          </w:tcPr>
          <w:p w14:paraId="7664DB67" w14:textId="77777777" w:rsidR="00140715" w:rsidRPr="00140715" w:rsidRDefault="00140715" w:rsidP="00140715">
            <w:pPr>
              <w:suppressAutoHyphens w:val="0"/>
              <w:spacing w:before="40" w:after="40" w:line="220" w:lineRule="exact"/>
              <w:jc w:val="right"/>
              <w:rPr>
                <w:sz w:val="18"/>
              </w:rPr>
            </w:pPr>
            <w:r w:rsidRPr="00140715">
              <w:rPr>
                <w:sz w:val="18"/>
                <w:lang w:val="fr-FR"/>
              </w:rPr>
              <w:t>7</w:t>
            </w:r>
          </w:p>
        </w:tc>
      </w:tr>
      <w:tr w:rsidR="00140715" w:rsidRPr="00140715" w14:paraId="4C2E632B" w14:textId="77777777" w:rsidTr="00DA78F7">
        <w:trPr>
          <w:cantSplit/>
        </w:trPr>
        <w:tc>
          <w:tcPr>
            <w:tcW w:w="426" w:type="dxa"/>
          </w:tcPr>
          <w:p w14:paraId="5C47000E" w14:textId="4EB708C4" w:rsidR="00140715" w:rsidRPr="00140715" w:rsidRDefault="000661A2" w:rsidP="00140715">
            <w:pPr>
              <w:tabs>
                <w:tab w:val="left" w:pos="285"/>
              </w:tabs>
              <w:suppressAutoHyphens w:val="0"/>
              <w:spacing w:before="40" w:after="40" w:line="220" w:lineRule="exact"/>
              <w:rPr>
                <w:sz w:val="18"/>
              </w:rPr>
            </w:pPr>
            <w:r>
              <w:rPr>
                <w:sz w:val="18"/>
              </w:rPr>
              <w:t>34.</w:t>
            </w:r>
          </w:p>
        </w:tc>
        <w:tc>
          <w:tcPr>
            <w:tcW w:w="4252" w:type="dxa"/>
            <w:shd w:val="clear" w:color="auto" w:fill="auto"/>
            <w:hideMark/>
          </w:tcPr>
          <w:p w14:paraId="7D9E0DC9" w14:textId="702F1DE0"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Remar</w:t>
            </w:r>
            <w:proofErr w:type="spellEnd"/>
            <w:r w:rsidRPr="00140715">
              <w:rPr>
                <w:sz w:val="18"/>
              </w:rPr>
              <w:t xml:space="preserve"> Swaziland (Fairview)</w:t>
            </w:r>
          </w:p>
        </w:tc>
        <w:tc>
          <w:tcPr>
            <w:tcW w:w="851" w:type="dxa"/>
            <w:shd w:val="clear" w:color="auto" w:fill="auto"/>
            <w:vAlign w:val="bottom"/>
            <w:hideMark/>
          </w:tcPr>
          <w:p w14:paraId="3383E509"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952" w:type="dxa"/>
            <w:shd w:val="clear" w:color="auto" w:fill="auto"/>
            <w:vAlign w:val="bottom"/>
            <w:hideMark/>
          </w:tcPr>
          <w:p w14:paraId="65F65E69" w14:textId="77777777" w:rsidR="00140715" w:rsidRPr="00140715" w:rsidRDefault="00140715" w:rsidP="00140715">
            <w:pPr>
              <w:suppressAutoHyphens w:val="0"/>
              <w:spacing w:before="40" w:after="40" w:line="220" w:lineRule="exact"/>
              <w:jc w:val="right"/>
              <w:rPr>
                <w:sz w:val="18"/>
              </w:rPr>
            </w:pPr>
            <w:r w:rsidRPr="00140715">
              <w:rPr>
                <w:sz w:val="18"/>
                <w:lang w:val="fr-FR"/>
              </w:rPr>
              <w:t>56</w:t>
            </w:r>
          </w:p>
        </w:tc>
        <w:tc>
          <w:tcPr>
            <w:tcW w:w="889" w:type="dxa"/>
            <w:shd w:val="clear" w:color="auto" w:fill="auto"/>
            <w:vAlign w:val="bottom"/>
            <w:hideMark/>
          </w:tcPr>
          <w:p w14:paraId="3790E1AC" w14:textId="77777777" w:rsidR="00140715" w:rsidRPr="00140715" w:rsidRDefault="00140715" w:rsidP="00140715">
            <w:pPr>
              <w:suppressAutoHyphens w:val="0"/>
              <w:spacing w:before="40" w:after="40" w:line="220" w:lineRule="exact"/>
              <w:jc w:val="right"/>
              <w:rPr>
                <w:sz w:val="18"/>
              </w:rPr>
            </w:pPr>
            <w:r w:rsidRPr="00140715">
              <w:rPr>
                <w:sz w:val="18"/>
                <w:lang w:val="fr-FR"/>
              </w:rPr>
              <w:t>56</w:t>
            </w:r>
          </w:p>
        </w:tc>
      </w:tr>
      <w:tr w:rsidR="00140715" w:rsidRPr="00140715" w14:paraId="0163B18D" w14:textId="77777777" w:rsidTr="00DA78F7">
        <w:trPr>
          <w:cantSplit/>
        </w:trPr>
        <w:tc>
          <w:tcPr>
            <w:tcW w:w="426" w:type="dxa"/>
          </w:tcPr>
          <w:p w14:paraId="0626C153" w14:textId="3FCF4888" w:rsidR="00140715" w:rsidRPr="00140715" w:rsidRDefault="000661A2" w:rsidP="00140715">
            <w:pPr>
              <w:tabs>
                <w:tab w:val="left" w:pos="285"/>
              </w:tabs>
              <w:suppressAutoHyphens w:val="0"/>
              <w:spacing w:before="40" w:after="40" w:line="220" w:lineRule="exact"/>
              <w:rPr>
                <w:sz w:val="18"/>
              </w:rPr>
            </w:pPr>
            <w:r>
              <w:rPr>
                <w:sz w:val="18"/>
              </w:rPr>
              <w:t>35.</w:t>
            </w:r>
          </w:p>
        </w:tc>
        <w:tc>
          <w:tcPr>
            <w:tcW w:w="4252" w:type="dxa"/>
            <w:shd w:val="clear" w:color="auto" w:fill="auto"/>
            <w:hideMark/>
          </w:tcPr>
          <w:p w14:paraId="2A9F40BD" w14:textId="5CA99111"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Remar</w:t>
            </w:r>
            <w:proofErr w:type="spellEnd"/>
            <w:r w:rsidRPr="00140715">
              <w:rPr>
                <w:sz w:val="18"/>
              </w:rPr>
              <w:t xml:space="preserve"> Swaziland (Fairview)</w:t>
            </w:r>
          </w:p>
        </w:tc>
        <w:tc>
          <w:tcPr>
            <w:tcW w:w="851" w:type="dxa"/>
            <w:shd w:val="clear" w:color="auto" w:fill="auto"/>
            <w:vAlign w:val="bottom"/>
            <w:hideMark/>
          </w:tcPr>
          <w:p w14:paraId="3A835D84" w14:textId="77777777" w:rsidR="00140715" w:rsidRPr="00140715" w:rsidRDefault="00140715" w:rsidP="00140715">
            <w:pPr>
              <w:suppressAutoHyphens w:val="0"/>
              <w:spacing w:before="40" w:after="40" w:line="220" w:lineRule="exact"/>
              <w:jc w:val="right"/>
              <w:rPr>
                <w:sz w:val="18"/>
              </w:rPr>
            </w:pPr>
            <w:r w:rsidRPr="00140715">
              <w:rPr>
                <w:sz w:val="18"/>
                <w:lang w:val="fr-FR"/>
              </w:rPr>
              <w:t>64</w:t>
            </w:r>
          </w:p>
        </w:tc>
        <w:tc>
          <w:tcPr>
            <w:tcW w:w="952" w:type="dxa"/>
            <w:shd w:val="clear" w:color="auto" w:fill="auto"/>
            <w:vAlign w:val="bottom"/>
            <w:hideMark/>
          </w:tcPr>
          <w:p w14:paraId="5CA75609"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1A9C833E" w14:textId="77777777" w:rsidR="00140715" w:rsidRPr="00140715" w:rsidRDefault="00140715" w:rsidP="00140715">
            <w:pPr>
              <w:suppressAutoHyphens w:val="0"/>
              <w:spacing w:before="40" w:after="40" w:line="220" w:lineRule="exact"/>
              <w:jc w:val="right"/>
              <w:rPr>
                <w:sz w:val="18"/>
              </w:rPr>
            </w:pPr>
            <w:r w:rsidRPr="00140715">
              <w:rPr>
                <w:sz w:val="18"/>
                <w:lang w:val="fr-FR"/>
              </w:rPr>
              <w:t>64</w:t>
            </w:r>
          </w:p>
        </w:tc>
      </w:tr>
      <w:tr w:rsidR="00140715" w:rsidRPr="00140715" w14:paraId="363FC2A2" w14:textId="77777777" w:rsidTr="00DA78F7">
        <w:trPr>
          <w:cantSplit/>
        </w:trPr>
        <w:tc>
          <w:tcPr>
            <w:tcW w:w="426" w:type="dxa"/>
          </w:tcPr>
          <w:p w14:paraId="1FFB5FCC" w14:textId="62EA6E5E" w:rsidR="00140715" w:rsidRPr="00140715" w:rsidRDefault="000661A2" w:rsidP="00140715">
            <w:pPr>
              <w:tabs>
                <w:tab w:val="left" w:pos="285"/>
              </w:tabs>
              <w:suppressAutoHyphens w:val="0"/>
              <w:spacing w:before="40" w:after="40" w:line="220" w:lineRule="exact"/>
              <w:rPr>
                <w:sz w:val="18"/>
              </w:rPr>
            </w:pPr>
            <w:r>
              <w:rPr>
                <w:sz w:val="18"/>
              </w:rPr>
              <w:t>36.</w:t>
            </w:r>
          </w:p>
        </w:tc>
        <w:tc>
          <w:tcPr>
            <w:tcW w:w="4252" w:type="dxa"/>
            <w:shd w:val="clear" w:color="auto" w:fill="auto"/>
            <w:hideMark/>
          </w:tcPr>
          <w:p w14:paraId="689F2166" w14:textId="09129553"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Remar</w:t>
            </w:r>
            <w:proofErr w:type="spellEnd"/>
            <w:r w:rsidRPr="00140715">
              <w:rPr>
                <w:sz w:val="18"/>
              </w:rPr>
              <w:t xml:space="preserve"> Swaziland (</w:t>
            </w:r>
            <w:proofErr w:type="spellStart"/>
            <w:r w:rsidRPr="00140715">
              <w:rPr>
                <w:sz w:val="18"/>
              </w:rPr>
              <w:t>Trelawney</w:t>
            </w:r>
            <w:proofErr w:type="spellEnd"/>
            <w:r w:rsidRPr="00140715">
              <w:rPr>
                <w:sz w:val="18"/>
              </w:rPr>
              <w:t xml:space="preserve"> Park)</w:t>
            </w:r>
          </w:p>
        </w:tc>
        <w:tc>
          <w:tcPr>
            <w:tcW w:w="851" w:type="dxa"/>
            <w:shd w:val="clear" w:color="auto" w:fill="auto"/>
            <w:vAlign w:val="bottom"/>
            <w:hideMark/>
          </w:tcPr>
          <w:p w14:paraId="3BD12238" w14:textId="77777777" w:rsidR="00140715" w:rsidRPr="00140715" w:rsidRDefault="00140715" w:rsidP="00140715">
            <w:pPr>
              <w:suppressAutoHyphens w:val="0"/>
              <w:spacing w:before="40" w:after="40" w:line="220" w:lineRule="exact"/>
              <w:jc w:val="right"/>
              <w:rPr>
                <w:sz w:val="18"/>
              </w:rPr>
            </w:pPr>
            <w:r w:rsidRPr="00140715">
              <w:rPr>
                <w:sz w:val="18"/>
                <w:lang w:val="fr-FR"/>
              </w:rPr>
              <w:t>4</w:t>
            </w:r>
          </w:p>
        </w:tc>
        <w:tc>
          <w:tcPr>
            <w:tcW w:w="952" w:type="dxa"/>
            <w:shd w:val="clear" w:color="auto" w:fill="auto"/>
            <w:vAlign w:val="bottom"/>
            <w:hideMark/>
          </w:tcPr>
          <w:p w14:paraId="611A8D51"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52AC477F" w14:textId="77777777" w:rsidR="00140715" w:rsidRPr="00140715" w:rsidRDefault="00140715" w:rsidP="00140715">
            <w:pPr>
              <w:suppressAutoHyphens w:val="0"/>
              <w:spacing w:before="40" w:after="40" w:line="220" w:lineRule="exact"/>
              <w:jc w:val="right"/>
              <w:rPr>
                <w:sz w:val="18"/>
              </w:rPr>
            </w:pPr>
            <w:r w:rsidRPr="00140715">
              <w:rPr>
                <w:sz w:val="18"/>
                <w:lang w:val="fr-FR"/>
              </w:rPr>
              <w:t>4</w:t>
            </w:r>
          </w:p>
        </w:tc>
      </w:tr>
      <w:tr w:rsidR="00140715" w:rsidRPr="00140715" w14:paraId="20B4386A" w14:textId="77777777" w:rsidTr="00DA78F7">
        <w:trPr>
          <w:cantSplit/>
        </w:trPr>
        <w:tc>
          <w:tcPr>
            <w:tcW w:w="426" w:type="dxa"/>
          </w:tcPr>
          <w:p w14:paraId="7CD2C389" w14:textId="4B62CEA5" w:rsidR="00140715" w:rsidRPr="00140715" w:rsidRDefault="000661A2" w:rsidP="00140715">
            <w:pPr>
              <w:tabs>
                <w:tab w:val="left" w:pos="285"/>
              </w:tabs>
              <w:suppressAutoHyphens w:val="0"/>
              <w:spacing w:before="40" w:after="40" w:line="220" w:lineRule="exact"/>
              <w:rPr>
                <w:sz w:val="18"/>
              </w:rPr>
            </w:pPr>
            <w:r>
              <w:rPr>
                <w:sz w:val="18"/>
              </w:rPr>
              <w:t>37.</w:t>
            </w:r>
          </w:p>
        </w:tc>
        <w:tc>
          <w:tcPr>
            <w:tcW w:w="4252" w:type="dxa"/>
            <w:shd w:val="clear" w:color="auto" w:fill="auto"/>
            <w:hideMark/>
          </w:tcPr>
          <w:p w14:paraId="471A7F1E" w14:textId="375E3FBE"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Remar</w:t>
            </w:r>
            <w:proofErr w:type="spellEnd"/>
            <w:r w:rsidRPr="00140715">
              <w:rPr>
                <w:sz w:val="18"/>
              </w:rPr>
              <w:t xml:space="preserve"> Swaziland (</w:t>
            </w:r>
            <w:proofErr w:type="spellStart"/>
            <w:r w:rsidRPr="00140715">
              <w:rPr>
                <w:sz w:val="18"/>
              </w:rPr>
              <w:t>Ngwane</w:t>
            </w:r>
            <w:proofErr w:type="spellEnd"/>
            <w:r w:rsidRPr="00140715">
              <w:rPr>
                <w:sz w:val="18"/>
              </w:rPr>
              <w:t xml:space="preserve"> Park)</w:t>
            </w:r>
          </w:p>
        </w:tc>
        <w:tc>
          <w:tcPr>
            <w:tcW w:w="851" w:type="dxa"/>
            <w:shd w:val="clear" w:color="auto" w:fill="auto"/>
            <w:vAlign w:val="bottom"/>
            <w:hideMark/>
          </w:tcPr>
          <w:p w14:paraId="5E8B7990" w14:textId="77777777" w:rsidR="00140715" w:rsidRPr="00140715" w:rsidRDefault="00140715" w:rsidP="00140715">
            <w:pPr>
              <w:suppressAutoHyphens w:val="0"/>
              <w:spacing w:before="40" w:after="40" w:line="220" w:lineRule="exact"/>
              <w:jc w:val="right"/>
              <w:rPr>
                <w:sz w:val="18"/>
              </w:rPr>
            </w:pPr>
            <w:r w:rsidRPr="00140715">
              <w:rPr>
                <w:sz w:val="18"/>
                <w:lang w:val="fr-FR"/>
              </w:rPr>
              <w:t>22</w:t>
            </w:r>
          </w:p>
        </w:tc>
        <w:tc>
          <w:tcPr>
            <w:tcW w:w="952" w:type="dxa"/>
            <w:shd w:val="clear" w:color="auto" w:fill="auto"/>
            <w:vAlign w:val="bottom"/>
            <w:hideMark/>
          </w:tcPr>
          <w:p w14:paraId="27C37716"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10BC3E71" w14:textId="77777777" w:rsidR="00140715" w:rsidRPr="00140715" w:rsidRDefault="00140715" w:rsidP="00140715">
            <w:pPr>
              <w:suppressAutoHyphens w:val="0"/>
              <w:spacing w:before="40" w:after="40" w:line="220" w:lineRule="exact"/>
              <w:jc w:val="right"/>
              <w:rPr>
                <w:sz w:val="18"/>
              </w:rPr>
            </w:pPr>
            <w:r w:rsidRPr="00140715">
              <w:rPr>
                <w:sz w:val="18"/>
                <w:lang w:val="fr-FR"/>
              </w:rPr>
              <w:t>22</w:t>
            </w:r>
          </w:p>
        </w:tc>
      </w:tr>
      <w:tr w:rsidR="00140715" w:rsidRPr="00140715" w14:paraId="395A0627" w14:textId="77777777" w:rsidTr="00DA78F7">
        <w:trPr>
          <w:cantSplit/>
        </w:trPr>
        <w:tc>
          <w:tcPr>
            <w:tcW w:w="426" w:type="dxa"/>
          </w:tcPr>
          <w:p w14:paraId="068C22D9" w14:textId="4B537F68" w:rsidR="00140715" w:rsidRPr="00140715" w:rsidRDefault="000661A2" w:rsidP="00140715">
            <w:pPr>
              <w:tabs>
                <w:tab w:val="left" w:pos="285"/>
              </w:tabs>
              <w:suppressAutoHyphens w:val="0"/>
              <w:spacing w:before="40" w:after="40" w:line="220" w:lineRule="exact"/>
              <w:rPr>
                <w:sz w:val="18"/>
              </w:rPr>
            </w:pPr>
            <w:r>
              <w:rPr>
                <w:sz w:val="18"/>
              </w:rPr>
              <w:t>38.</w:t>
            </w:r>
          </w:p>
        </w:tc>
        <w:tc>
          <w:tcPr>
            <w:tcW w:w="4252" w:type="dxa"/>
            <w:shd w:val="clear" w:color="auto" w:fill="auto"/>
            <w:hideMark/>
          </w:tcPr>
          <w:p w14:paraId="3CE4F94C" w14:textId="6EE98A7A" w:rsidR="00140715" w:rsidRPr="00140715" w:rsidRDefault="00140715" w:rsidP="00140715">
            <w:pPr>
              <w:tabs>
                <w:tab w:val="left" w:pos="285"/>
              </w:tabs>
              <w:suppressAutoHyphens w:val="0"/>
              <w:spacing w:before="40" w:after="40" w:line="220" w:lineRule="exact"/>
              <w:rPr>
                <w:sz w:val="18"/>
              </w:rPr>
            </w:pPr>
            <w:r w:rsidRPr="00140715">
              <w:rPr>
                <w:sz w:val="18"/>
              </w:rPr>
              <w:t>Sandra Lee</w:t>
            </w:r>
          </w:p>
        </w:tc>
        <w:tc>
          <w:tcPr>
            <w:tcW w:w="851" w:type="dxa"/>
            <w:shd w:val="clear" w:color="auto" w:fill="auto"/>
            <w:vAlign w:val="bottom"/>
            <w:hideMark/>
          </w:tcPr>
          <w:p w14:paraId="373CBAB1" w14:textId="77777777" w:rsidR="00140715" w:rsidRPr="00140715" w:rsidRDefault="00140715" w:rsidP="00140715">
            <w:pPr>
              <w:suppressAutoHyphens w:val="0"/>
              <w:spacing w:before="40" w:after="40" w:line="220" w:lineRule="exact"/>
              <w:jc w:val="right"/>
              <w:rPr>
                <w:sz w:val="18"/>
              </w:rPr>
            </w:pPr>
            <w:r w:rsidRPr="00140715">
              <w:rPr>
                <w:sz w:val="18"/>
                <w:lang w:val="fr-FR"/>
              </w:rPr>
              <w:t>13</w:t>
            </w:r>
          </w:p>
        </w:tc>
        <w:tc>
          <w:tcPr>
            <w:tcW w:w="952" w:type="dxa"/>
            <w:shd w:val="clear" w:color="auto" w:fill="auto"/>
            <w:vAlign w:val="bottom"/>
            <w:hideMark/>
          </w:tcPr>
          <w:p w14:paraId="2FD2E93A" w14:textId="77777777" w:rsidR="00140715" w:rsidRPr="00140715" w:rsidRDefault="00140715" w:rsidP="00140715">
            <w:pPr>
              <w:suppressAutoHyphens w:val="0"/>
              <w:spacing w:before="40" w:after="40" w:line="220" w:lineRule="exact"/>
              <w:jc w:val="right"/>
              <w:rPr>
                <w:sz w:val="18"/>
              </w:rPr>
            </w:pPr>
            <w:r w:rsidRPr="00140715">
              <w:rPr>
                <w:sz w:val="18"/>
                <w:lang w:val="fr-FR"/>
              </w:rPr>
              <w:t>14</w:t>
            </w:r>
          </w:p>
        </w:tc>
        <w:tc>
          <w:tcPr>
            <w:tcW w:w="889" w:type="dxa"/>
            <w:shd w:val="clear" w:color="auto" w:fill="auto"/>
            <w:vAlign w:val="bottom"/>
            <w:hideMark/>
          </w:tcPr>
          <w:p w14:paraId="494A1024" w14:textId="77777777" w:rsidR="00140715" w:rsidRPr="00140715" w:rsidRDefault="00140715" w:rsidP="00140715">
            <w:pPr>
              <w:suppressAutoHyphens w:val="0"/>
              <w:spacing w:before="40" w:after="40" w:line="220" w:lineRule="exact"/>
              <w:jc w:val="right"/>
              <w:rPr>
                <w:sz w:val="18"/>
              </w:rPr>
            </w:pPr>
            <w:r w:rsidRPr="00140715">
              <w:rPr>
                <w:sz w:val="18"/>
                <w:lang w:val="fr-FR"/>
              </w:rPr>
              <w:t>27</w:t>
            </w:r>
          </w:p>
        </w:tc>
      </w:tr>
      <w:tr w:rsidR="00140715" w:rsidRPr="00140715" w14:paraId="50ADC482" w14:textId="77777777" w:rsidTr="00DA78F7">
        <w:trPr>
          <w:cantSplit/>
        </w:trPr>
        <w:tc>
          <w:tcPr>
            <w:tcW w:w="426" w:type="dxa"/>
          </w:tcPr>
          <w:p w14:paraId="29AE7E96" w14:textId="086B202C" w:rsidR="00140715" w:rsidRPr="00140715" w:rsidRDefault="000661A2" w:rsidP="00140715">
            <w:pPr>
              <w:tabs>
                <w:tab w:val="left" w:pos="285"/>
              </w:tabs>
              <w:suppressAutoHyphens w:val="0"/>
              <w:spacing w:before="40" w:after="40" w:line="220" w:lineRule="exact"/>
              <w:rPr>
                <w:sz w:val="18"/>
              </w:rPr>
            </w:pPr>
            <w:r>
              <w:rPr>
                <w:sz w:val="18"/>
              </w:rPr>
              <w:t>39.</w:t>
            </w:r>
          </w:p>
        </w:tc>
        <w:tc>
          <w:tcPr>
            <w:tcW w:w="4252" w:type="dxa"/>
            <w:shd w:val="clear" w:color="auto" w:fill="auto"/>
            <w:hideMark/>
          </w:tcPr>
          <w:p w14:paraId="4DAACE2C" w14:textId="7DF5A5A6"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Selula</w:t>
            </w:r>
            <w:proofErr w:type="spellEnd"/>
            <w:r w:rsidRPr="00140715">
              <w:rPr>
                <w:sz w:val="18"/>
              </w:rPr>
              <w:t xml:space="preserve"> </w:t>
            </w:r>
            <w:proofErr w:type="spellStart"/>
            <w:r w:rsidRPr="00140715">
              <w:rPr>
                <w:sz w:val="18"/>
              </w:rPr>
              <w:t>Sandla</w:t>
            </w:r>
            <w:proofErr w:type="spellEnd"/>
            <w:r w:rsidRPr="00140715">
              <w:rPr>
                <w:sz w:val="18"/>
              </w:rPr>
              <w:t xml:space="preserve"> A.M.E</w:t>
            </w:r>
          </w:p>
        </w:tc>
        <w:tc>
          <w:tcPr>
            <w:tcW w:w="851" w:type="dxa"/>
            <w:shd w:val="clear" w:color="auto" w:fill="auto"/>
            <w:vAlign w:val="bottom"/>
            <w:hideMark/>
          </w:tcPr>
          <w:p w14:paraId="2CB45D2E" w14:textId="77777777" w:rsidR="00140715" w:rsidRPr="00140715" w:rsidRDefault="00140715" w:rsidP="00140715">
            <w:pPr>
              <w:suppressAutoHyphens w:val="0"/>
              <w:spacing w:before="40" w:after="40" w:line="220" w:lineRule="exact"/>
              <w:jc w:val="right"/>
              <w:rPr>
                <w:sz w:val="18"/>
              </w:rPr>
            </w:pPr>
            <w:r w:rsidRPr="00140715">
              <w:rPr>
                <w:sz w:val="18"/>
                <w:lang w:val="fr-FR"/>
              </w:rPr>
              <w:t>8</w:t>
            </w:r>
          </w:p>
        </w:tc>
        <w:tc>
          <w:tcPr>
            <w:tcW w:w="952" w:type="dxa"/>
            <w:shd w:val="clear" w:color="auto" w:fill="auto"/>
            <w:vAlign w:val="bottom"/>
            <w:hideMark/>
          </w:tcPr>
          <w:p w14:paraId="1E677678" w14:textId="77777777" w:rsidR="00140715" w:rsidRPr="00140715" w:rsidRDefault="00140715" w:rsidP="00140715">
            <w:pPr>
              <w:suppressAutoHyphens w:val="0"/>
              <w:spacing w:before="40" w:after="40" w:line="220" w:lineRule="exact"/>
              <w:jc w:val="right"/>
              <w:rPr>
                <w:sz w:val="18"/>
              </w:rPr>
            </w:pPr>
            <w:r w:rsidRPr="00140715">
              <w:rPr>
                <w:sz w:val="18"/>
                <w:lang w:val="fr-FR"/>
              </w:rPr>
              <w:t>15</w:t>
            </w:r>
          </w:p>
        </w:tc>
        <w:tc>
          <w:tcPr>
            <w:tcW w:w="889" w:type="dxa"/>
            <w:shd w:val="clear" w:color="auto" w:fill="auto"/>
            <w:vAlign w:val="bottom"/>
            <w:hideMark/>
          </w:tcPr>
          <w:p w14:paraId="02389B63" w14:textId="77777777" w:rsidR="00140715" w:rsidRPr="00140715" w:rsidRDefault="00140715" w:rsidP="00140715">
            <w:pPr>
              <w:suppressAutoHyphens w:val="0"/>
              <w:spacing w:before="40" w:after="40" w:line="220" w:lineRule="exact"/>
              <w:jc w:val="right"/>
              <w:rPr>
                <w:sz w:val="18"/>
              </w:rPr>
            </w:pPr>
            <w:r w:rsidRPr="00140715">
              <w:rPr>
                <w:sz w:val="18"/>
                <w:lang w:val="fr-FR"/>
              </w:rPr>
              <w:t>23</w:t>
            </w:r>
          </w:p>
        </w:tc>
      </w:tr>
      <w:tr w:rsidR="00140715" w:rsidRPr="00140715" w14:paraId="4150FAC2" w14:textId="77777777" w:rsidTr="00DA78F7">
        <w:trPr>
          <w:cantSplit/>
        </w:trPr>
        <w:tc>
          <w:tcPr>
            <w:tcW w:w="426" w:type="dxa"/>
          </w:tcPr>
          <w:p w14:paraId="41DBBE2B" w14:textId="2D10C4BD" w:rsidR="00140715" w:rsidRPr="00140715" w:rsidRDefault="000661A2" w:rsidP="00140715">
            <w:pPr>
              <w:tabs>
                <w:tab w:val="left" w:pos="285"/>
              </w:tabs>
              <w:suppressAutoHyphens w:val="0"/>
              <w:spacing w:before="40" w:after="40" w:line="220" w:lineRule="exact"/>
              <w:rPr>
                <w:sz w:val="18"/>
              </w:rPr>
            </w:pPr>
            <w:r>
              <w:rPr>
                <w:sz w:val="18"/>
              </w:rPr>
              <w:t>40.</w:t>
            </w:r>
          </w:p>
        </w:tc>
        <w:tc>
          <w:tcPr>
            <w:tcW w:w="4252" w:type="dxa"/>
            <w:shd w:val="clear" w:color="auto" w:fill="auto"/>
            <w:hideMark/>
          </w:tcPr>
          <w:p w14:paraId="35589B20" w14:textId="175721AF" w:rsidR="00140715" w:rsidRPr="00140715" w:rsidRDefault="00140715" w:rsidP="00140715">
            <w:pPr>
              <w:tabs>
                <w:tab w:val="left" w:pos="285"/>
              </w:tabs>
              <w:suppressAutoHyphens w:val="0"/>
              <w:spacing w:before="40" w:after="40" w:line="220" w:lineRule="exact"/>
              <w:rPr>
                <w:sz w:val="18"/>
              </w:rPr>
            </w:pPr>
            <w:r w:rsidRPr="00140715">
              <w:rPr>
                <w:sz w:val="18"/>
              </w:rPr>
              <w:t>S.O.S (Mbabane)</w:t>
            </w:r>
          </w:p>
        </w:tc>
        <w:tc>
          <w:tcPr>
            <w:tcW w:w="851" w:type="dxa"/>
            <w:shd w:val="clear" w:color="auto" w:fill="auto"/>
            <w:vAlign w:val="bottom"/>
            <w:hideMark/>
          </w:tcPr>
          <w:p w14:paraId="2343FAAF" w14:textId="77777777" w:rsidR="00140715" w:rsidRPr="00140715" w:rsidRDefault="00140715" w:rsidP="00140715">
            <w:pPr>
              <w:suppressAutoHyphens w:val="0"/>
              <w:spacing w:before="40" w:after="40" w:line="220" w:lineRule="exact"/>
              <w:jc w:val="right"/>
              <w:rPr>
                <w:sz w:val="18"/>
              </w:rPr>
            </w:pPr>
            <w:r w:rsidRPr="00140715">
              <w:rPr>
                <w:sz w:val="18"/>
                <w:lang w:val="fr-FR"/>
              </w:rPr>
              <w:t>68</w:t>
            </w:r>
          </w:p>
        </w:tc>
        <w:tc>
          <w:tcPr>
            <w:tcW w:w="952" w:type="dxa"/>
            <w:shd w:val="clear" w:color="auto" w:fill="auto"/>
            <w:vAlign w:val="bottom"/>
            <w:hideMark/>
          </w:tcPr>
          <w:p w14:paraId="01F4E02C" w14:textId="77777777" w:rsidR="00140715" w:rsidRPr="00140715" w:rsidRDefault="00140715" w:rsidP="00140715">
            <w:pPr>
              <w:suppressAutoHyphens w:val="0"/>
              <w:spacing w:before="40" w:after="40" w:line="220" w:lineRule="exact"/>
              <w:jc w:val="right"/>
              <w:rPr>
                <w:sz w:val="18"/>
              </w:rPr>
            </w:pPr>
            <w:r w:rsidRPr="00140715">
              <w:rPr>
                <w:sz w:val="18"/>
                <w:lang w:val="fr-FR"/>
              </w:rPr>
              <w:t>52</w:t>
            </w:r>
          </w:p>
        </w:tc>
        <w:tc>
          <w:tcPr>
            <w:tcW w:w="889" w:type="dxa"/>
            <w:shd w:val="clear" w:color="auto" w:fill="auto"/>
            <w:vAlign w:val="bottom"/>
            <w:hideMark/>
          </w:tcPr>
          <w:p w14:paraId="2A48AE3C" w14:textId="77777777" w:rsidR="00140715" w:rsidRPr="00140715" w:rsidRDefault="00140715" w:rsidP="00140715">
            <w:pPr>
              <w:suppressAutoHyphens w:val="0"/>
              <w:spacing w:before="40" w:after="40" w:line="220" w:lineRule="exact"/>
              <w:jc w:val="right"/>
              <w:rPr>
                <w:sz w:val="18"/>
              </w:rPr>
            </w:pPr>
            <w:r w:rsidRPr="00140715">
              <w:rPr>
                <w:sz w:val="18"/>
                <w:lang w:val="fr-FR"/>
              </w:rPr>
              <w:t>120</w:t>
            </w:r>
          </w:p>
        </w:tc>
      </w:tr>
      <w:tr w:rsidR="00140715" w:rsidRPr="00140715" w14:paraId="316BB2C4" w14:textId="77777777" w:rsidTr="00DA78F7">
        <w:trPr>
          <w:cantSplit/>
        </w:trPr>
        <w:tc>
          <w:tcPr>
            <w:tcW w:w="426" w:type="dxa"/>
          </w:tcPr>
          <w:p w14:paraId="7EB268D3" w14:textId="467E81F9" w:rsidR="00140715" w:rsidRPr="00140715" w:rsidRDefault="000661A2" w:rsidP="00140715">
            <w:pPr>
              <w:tabs>
                <w:tab w:val="left" w:pos="285"/>
              </w:tabs>
              <w:suppressAutoHyphens w:val="0"/>
              <w:spacing w:before="40" w:after="40" w:line="220" w:lineRule="exact"/>
              <w:rPr>
                <w:sz w:val="18"/>
              </w:rPr>
            </w:pPr>
            <w:r>
              <w:rPr>
                <w:sz w:val="18"/>
              </w:rPr>
              <w:t>41.</w:t>
            </w:r>
          </w:p>
        </w:tc>
        <w:tc>
          <w:tcPr>
            <w:tcW w:w="4252" w:type="dxa"/>
            <w:shd w:val="clear" w:color="auto" w:fill="auto"/>
            <w:hideMark/>
          </w:tcPr>
          <w:p w14:paraId="5AB0AF7A" w14:textId="20BDBC74" w:rsidR="00140715" w:rsidRPr="00140715" w:rsidRDefault="00140715" w:rsidP="00140715">
            <w:pPr>
              <w:tabs>
                <w:tab w:val="left" w:pos="285"/>
              </w:tabs>
              <w:suppressAutoHyphens w:val="0"/>
              <w:spacing w:before="40" w:after="40" w:line="220" w:lineRule="exact"/>
              <w:rPr>
                <w:sz w:val="18"/>
                <w:lang w:val="en-US"/>
              </w:rPr>
            </w:pPr>
            <w:r w:rsidRPr="00140715">
              <w:rPr>
                <w:sz w:val="18"/>
                <w:lang w:val="en-US"/>
              </w:rPr>
              <w:t>S.O.S Youth (Facility 1)</w:t>
            </w:r>
          </w:p>
        </w:tc>
        <w:tc>
          <w:tcPr>
            <w:tcW w:w="851" w:type="dxa"/>
            <w:shd w:val="clear" w:color="auto" w:fill="auto"/>
            <w:vAlign w:val="bottom"/>
            <w:hideMark/>
          </w:tcPr>
          <w:p w14:paraId="4748D4B4" w14:textId="77777777" w:rsidR="00140715" w:rsidRPr="00140715" w:rsidRDefault="00140715" w:rsidP="00140715">
            <w:pPr>
              <w:suppressAutoHyphens w:val="0"/>
              <w:spacing w:before="40" w:after="40" w:line="220" w:lineRule="exact"/>
              <w:jc w:val="right"/>
              <w:rPr>
                <w:sz w:val="18"/>
              </w:rPr>
            </w:pPr>
            <w:r w:rsidRPr="00140715">
              <w:rPr>
                <w:sz w:val="18"/>
                <w:lang w:val="fr-FR"/>
              </w:rPr>
              <w:t>10</w:t>
            </w:r>
          </w:p>
        </w:tc>
        <w:tc>
          <w:tcPr>
            <w:tcW w:w="952" w:type="dxa"/>
            <w:shd w:val="clear" w:color="auto" w:fill="auto"/>
            <w:vAlign w:val="bottom"/>
            <w:hideMark/>
          </w:tcPr>
          <w:p w14:paraId="5014E11F" w14:textId="77777777" w:rsidR="00140715" w:rsidRPr="00140715" w:rsidRDefault="00140715" w:rsidP="00140715">
            <w:pPr>
              <w:suppressAutoHyphens w:val="0"/>
              <w:spacing w:before="40" w:after="40" w:line="220" w:lineRule="exact"/>
              <w:jc w:val="right"/>
              <w:rPr>
                <w:sz w:val="18"/>
              </w:rPr>
            </w:pPr>
            <w:r w:rsidRPr="00140715">
              <w:rPr>
                <w:sz w:val="18"/>
                <w:lang w:val="fr-FR"/>
              </w:rPr>
              <w:t>9</w:t>
            </w:r>
          </w:p>
        </w:tc>
        <w:tc>
          <w:tcPr>
            <w:tcW w:w="889" w:type="dxa"/>
            <w:shd w:val="clear" w:color="auto" w:fill="auto"/>
            <w:vAlign w:val="bottom"/>
            <w:hideMark/>
          </w:tcPr>
          <w:p w14:paraId="4C0D3309" w14:textId="77777777" w:rsidR="00140715" w:rsidRPr="00140715" w:rsidRDefault="00140715" w:rsidP="00140715">
            <w:pPr>
              <w:suppressAutoHyphens w:val="0"/>
              <w:spacing w:before="40" w:after="40" w:line="220" w:lineRule="exact"/>
              <w:jc w:val="right"/>
              <w:rPr>
                <w:sz w:val="18"/>
              </w:rPr>
            </w:pPr>
            <w:r w:rsidRPr="00140715">
              <w:rPr>
                <w:sz w:val="18"/>
                <w:lang w:val="fr-FR"/>
              </w:rPr>
              <w:t>19</w:t>
            </w:r>
          </w:p>
        </w:tc>
      </w:tr>
      <w:tr w:rsidR="00140715" w:rsidRPr="00140715" w14:paraId="1EA63419" w14:textId="77777777" w:rsidTr="00DA78F7">
        <w:trPr>
          <w:cantSplit/>
        </w:trPr>
        <w:tc>
          <w:tcPr>
            <w:tcW w:w="426" w:type="dxa"/>
          </w:tcPr>
          <w:p w14:paraId="60B5E845" w14:textId="77B35A61" w:rsidR="00140715" w:rsidRPr="00140715" w:rsidRDefault="000661A2" w:rsidP="00140715">
            <w:pPr>
              <w:tabs>
                <w:tab w:val="left" w:pos="285"/>
              </w:tabs>
              <w:suppressAutoHyphens w:val="0"/>
              <w:spacing w:before="40" w:after="40" w:line="220" w:lineRule="exact"/>
              <w:rPr>
                <w:sz w:val="18"/>
              </w:rPr>
            </w:pPr>
            <w:r>
              <w:rPr>
                <w:sz w:val="18"/>
              </w:rPr>
              <w:t>42.</w:t>
            </w:r>
          </w:p>
        </w:tc>
        <w:tc>
          <w:tcPr>
            <w:tcW w:w="4252" w:type="dxa"/>
            <w:shd w:val="clear" w:color="auto" w:fill="auto"/>
            <w:hideMark/>
          </w:tcPr>
          <w:p w14:paraId="0BB5E285" w14:textId="271FEE74" w:rsidR="00140715" w:rsidRPr="00140715" w:rsidRDefault="00140715" w:rsidP="00140715">
            <w:pPr>
              <w:tabs>
                <w:tab w:val="left" w:pos="285"/>
              </w:tabs>
              <w:suppressAutoHyphens w:val="0"/>
              <w:spacing w:before="40" w:after="40" w:line="220" w:lineRule="exact"/>
              <w:rPr>
                <w:sz w:val="18"/>
                <w:lang w:val="en-US"/>
              </w:rPr>
            </w:pPr>
            <w:r w:rsidRPr="00140715">
              <w:rPr>
                <w:sz w:val="18"/>
                <w:lang w:val="en-US"/>
              </w:rPr>
              <w:t>S.O.S Youth (Facility 2)</w:t>
            </w:r>
          </w:p>
        </w:tc>
        <w:tc>
          <w:tcPr>
            <w:tcW w:w="851" w:type="dxa"/>
            <w:shd w:val="clear" w:color="auto" w:fill="auto"/>
            <w:vAlign w:val="bottom"/>
            <w:hideMark/>
          </w:tcPr>
          <w:p w14:paraId="5BBFCF92" w14:textId="77777777" w:rsidR="00140715" w:rsidRPr="00140715" w:rsidRDefault="00140715" w:rsidP="00140715">
            <w:pPr>
              <w:suppressAutoHyphens w:val="0"/>
              <w:spacing w:before="40" w:after="40" w:line="220" w:lineRule="exact"/>
              <w:jc w:val="right"/>
              <w:rPr>
                <w:sz w:val="18"/>
              </w:rPr>
            </w:pPr>
            <w:r w:rsidRPr="00140715">
              <w:rPr>
                <w:sz w:val="18"/>
                <w:lang w:val="fr-FR"/>
              </w:rPr>
              <w:t>24</w:t>
            </w:r>
          </w:p>
        </w:tc>
        <w:tc>
          <w:tcPr>
            <w:tcW w:w="952" w:type="dxa"/>
            <w:shd w:val="clear" w:color="auto" w:fill="auto"/>
            <w:vAlign w:val="bottom"/>
            <w:hideMark/>
          </w:tcPr>
          <w:p w14:paraId="688B0A46" w14:textId="77777777" w:rsidR="00140715" w:rsidRPr="00140715" w:rsidRDefault="00140715" w:rsidP="00140715">
            <w:pPr>
              <w:suppressAutoHyphens w:val="0"/>
              <w:spacing w:before="40" w:after="40" w:line="220" w:lineRule="exact"/>
              <w:jc w:val="right"/>
              <w:rPr>
                <w:sz w:val="18"/>
              </w:rPr>
            </w:pPr>
            <w:r w:rsidRPr="00140715">
              <w:rPr>
                <w:sz w:val="18"/>
                <w:lang w:val="fr-FR"/>
              </w:rPr>
              <w:t>30</w:t>
            </w:r>
          </w:p>
        </w:tc>
        <w:tc>
          <w:tcPr>
            <w:tcW w:w="889" w:type="dxa"/>
            <w:shd w:val="clear" w:color="auto" w:fill="auto"/>
            <w:vAlign w:val="bottom"/>
            <w:hideMark/>
          </w:tcPr>
          <w:p w14:paraId="39161165" w14:textId="77777777" w:rsidR="00140715" w:rsidRPr="00140715" w:rsidRDefault="00140715" w:rsidP="00140715">
            <w:pPr>
              <w:suppressAutoHyphens w:val="0"/>
              <w:spacing w:before="40" w:after="40" w:line="220" w:lineRule="exact"/>
              <w:jc w:val="right"/>
              <w:rPr>
                <w:sz w:val="18"/>
              </w:rPr>
            </w:pPr>
            <w:r w:rsidRPr="00140715">
              <w:rPr>
                <w:sz w:val="18"/>
                <w:lang w:val="fr-FR"/>
              </w:rPr>
              <w:t>54</w:t>
            </w:r>
          </w:p>
        </w:tc>
      </w:tr>
      <w:tr w:rsidR="00140715" w:rsidRPr="00140715" w14:paraId="66760196" w14:textId="77777777" w:rsidTr="00DA78F7">
        <w:trPr>
          <w:cantSplit/>
        </w:trPr>
        <w:tc>
          <w:tcPr>
            <w:tcW w:w="426" w:type="dxa"/>
          </w:tcPr>
          <w:p w14:paraId="38F0B5C5" w14:textId="775C9368" w:rsidR="00140715" w:rsidRPr="00140715" w:rsidRDefault="000661A2" w:rsidP="00140715">
            <w:pPr>
              <w:tabs>
                <w:tab w:val="left" w:pos="285"/>
              </w:tabs>
              <w:suppressAutoHyphens w:val="0"/>
              <w:spacing w:before="40" w:after="40" w:line="220" w:lineRule="exact"/>
              <w:rPr>
                <w:sz w:val="18"/>
              </w:rPr>
            </w:pPr>
            <w:r>
              <w:rPr>
                <w:sz w:val="18"/>
              </w:rPr>
              <w:t>43.</w:t>
            </w:r>
          </w:p>
        </w:tc>
        <w:tc>
          <w:tcPr>
            <w:tcW w:w="4252" w:type="dxa"/>
            <w:shd w:val="clear" w:color="auto" w:fill="auto"/>
            <w:hideMark/>
          </w:tcPr>
          <w:p w14:paraId="692965D7" w14:textId="2FE5A88C" w:rsidR="00140715" w:rsidRPr="00140715" w:rsidRDefault="00140715" w:rsidP="00140715">
            <w:pPr>
              <w:tabs>
                <w:tab w:val="left" w:pos="285"/>
              </w:tabs>
              <w:suppressAutoHyphens w:val="0"/>
              <w:spacing w:before="40" w:after="40" w:line="220" w:lineRule="exact"/>
              <w:rPr>
                <w:sz w:val="18"/>
              </w:rPr>
            </w:pPr>
            <w:r w:rsidRPr="00140715">
              <w:rPr>
                <w:sz w:val="18"/>
              </w:rPr>
              <w:t>S.O.S. (</w:t>
            </w:r>
            <w:proofErr w:type="spellStart"/>
            <w:r w:rsidRPr="00140715">
              <w:rPr>
                <w:sz w:val="18"/>
              </w:rPr>
              <w:t>Nhlangano</w:t>
            </w:r>
            <w:proofErr w:type="spellEnd"/>
            <w:r w:rsidRPr="00140715">
              <w:rPr>
                <w:sz w:val="18"/>
              </w:rPr>
              <w:t>)</w:t>
            </w:r>
          </w:p>
        </w:tc>
        <w:tc>
          <w:tcPr>
            <w:tcW w:w="851" w:type="dxa"/>
            <w:shd w:val="clear" w:color="auto" w:fill="auto"/>
            <w:vAlign w:val="bottom"/>
            <w:hideMark/>
          </w:tcPr>
          <w:p w14:paraId="7434E33C" w14:textId="77777777" w:rsidR="00140715" w:rsidRPr="00140715" w:rsidRDefault="00140715" w:rsidP="00140715">
            <w:pPr>
              <w:suppressAutoHyphens w:val="0"/>
              <w:spacing w:before="40" w:after="40" w:line="220" w:lineRule="exact"/>
              <w:jc w:val="right"/>
              <w:rPr>
                <w:sz w:val="18"/>
              </w:rPr>
            </w:pPr>
            <w:r w:rsidRPr="00140715">
              <w:rPr>
                <w:sz w:val="18"/>
                <w:lang w:val="fr-FR"/>
              </w:rPr>
              <w:t>47</w:t>
            </w:r>
          </w:p>
        </w:tc>
        <w:tc>
          <w:tcPr>
            <w:tcW w:w="952" w:type="dxa"/>
            <w:shd w:val="clear" w:color="auto" w:fill="auto"/>
            <w:vAlign w:val="bottom"/>
            <w:hideMark/>
          </w:tcPr>
          <w:p w14:paraId="2BFE77D9" w14:textId="77777777" w:rsidR="00140715" w:rsidRPr="00140715" w:rsidRDefault="00140715" w:rsidP="00140715">
            <w:pPr>
              <w:suppressAutoHyphens w:val="0"/>
              <w:spacing w:before="40" w:after="40" w:line="220" w:lineRule="exact"/>
              <w:jc w:val="right"/>
              <w:rPr>
                <w:sz w:val="18"/>
              </w:rPr>
            </w:pPr>
            <w:r w:rsidRPr="00140715">
              <w:rPr>
                <w:sz w:val="18"/>
                <w:lang w:val="fr-FR"/>
              </w:rPr>
              <w:t>58</w:t>
            </w:r>
          </w:p>
        </w:tc>
        <w:tc>
          <w:tcPr>
            <w:tcW w:w="889" w:type="dxa"/>
            <w:shd w:val="clear" w:color="auto" w:fill="auto"/>
            <w:vAlign w:val="bottom"/>
            <w:hideMark/>
          </w:tcPr>
          <w:p w14:paraId="5C488DD5" w14:textId="77777777" w:rsidR="00140715" w:rsidRPr="00140715" w:rsidRDefault="00140715" w:rsidP="00140715">
            <w:pPr>
              <w:suppressAutoHyphens w:val="0"/>
              <w:spacing w:before="40" w:after="40" w:line="220" w:lineRule="exact"/>
              <w:jc w:val="right"/>
              <w:rPr>
                <w:sz w:val="18"/>
              </w:rPr>
            </w:pPr>
            <w:r w:rsidRPr="00140715">
              <w:rPr>
                <w:sz w:val="18"/>
                <w:lang w:val="fr-FR"/>
              </w:rPr>
              <w:t>105</w:t>
            </w:r>
          </w:p>
        </w:tc>
      </w:tr>
      <w:tr w:rsidR="00140715" w:rsidRPr="00140715" w14:paraId="1B5331A4" w14:textId="77777777" w:rsidTr="00DA78F7">
        <w:trPr>
          <w:cantSplit/>
        </w:trPr>
        <w:tc>
          <w:tcPr>
            <w:tcW w:w="426" w:type="dxa"/>
          </w:tcPr>
          <w:p w14:paraId="38A76E0D" w14:textId="019EBB41" w:rsidR="00140715" w:rsidRPr="00140715" w:rsidRDefault="000661A2" w:rsidP="00140715">
            <w:pPr>
              <w:tabs>
                <w:tab w:val="left" w:pos="285"/>
              </w:tabs>
              <w:suppressAutoHyphens w:val="0"/>
              <w:spacing w:before="40" w:after="40" w:line="220" w:lineRule="exact"/>
              <w:rPr>
                <w:sz w:val="18"/>
              </w:rPr>
            </w:pPr>
            <w:r>
              <w:rPr>
                <w:sz w:val="18"/>
              </w:rPr>
              <w:t>44.</w:t>
            </w:r>
          </w:p>
        </w:tc>
        <w:tc>
          <w:tcPr>
            <w:tcW w:w="4252" w:type="dxa"/>
            <w:shd w:val="clear" w:color="auto" w:fill="auto"/>
            <w:hideMark/>
          </w:tcPr>
          <w:p w14:paraId="5827D632" w14:textId="3C23DBD3" w:rsidR="00140715" w:rsidRPr="00140715" w:rsidRDefault="00140715" w:rsidP="00140715">
            <w:pPr>
              <w:tabs>
                <w:tab w:val="left" w:pos="285"/>
              </w:tabs>
              <w:suppressAutoHyphens w:val="0"/>
              <w:spacing w:before="40" w:after="40" w:line="220" w:lineRule="exact"/>
              <w:rPr>
                <w:sz w:val="18"/>
                <w:lang w:val="en-US"/>
              </w:rPr>
            </w:pPr>
            <w:r w:rsidRPr="00140715">
              <w:rPr>
                <w:sz w:val="18"/>
                <w:lang w:val="en-US"/>
              </w:rPr>
              <w:t>S.O.S Youth (Facility 1)</w:t>
            </w:r>
          </w:p>
        </w:tc>
        <w:tc>
          <w:tcPr>
            <w:tcW w:w="851" w:type="dxa"/>
            <w:shd w:val="clear" w:color="auto" w:fill="auto"/>
            <w:vAlign w:val="bottom"/>
            <w:hideMark/>
          </w:tcPr>
          <w:p w14:paraId="0B511BED" w14:textId="77777777" w:rsidR="00140715" w:rsidRPr="00140715" w:rsidRDefault="00140715" w:rsidP="00140715">
            <w:pPr>
              <w:suppressAutoHyphens w:val="0"/>
              <w:spacing w:before="40" w:after="40" w:line="220" w:lineRule="exact"/>
              <w:jc w:val="right"/>
              <w:rPr>
                <w:sz w:val="18"/>
              </w:rPr>
            </w:pPr>
            <w:r w:rsidRPr="00140715">
              <w:rPr>
                <w:sz w:val="18"/>
                <w:lang w:val="fr-FR"/>
              </w:rPr>
              <w:t>6</w:t>
            </w:r>
          </w:p>
        </w:tc>
        <w:tc>
          <w:tcPr>
            <w:tcW w:w="952" w:type="dxa"/>
            <w:shd w:val="clear" w:color="auto" w:fill="auto"/>
            <w:vAlign w:val="bottom"/>
            <w:hideMark/>
          </w:tcPr>
          <w:p w14:paraId="41A90BD2" w14:textId="77777777" w:rsidR="00140715" w:rsidRPr="00140715" w:rsidRDefault="00140715" w:rsidP="00140715">
            <w:pPr>
              <w:suppressAutoHyphens w:val="0"/>
              <w:spacing w:before="40" w:after="40" w:line="220" w:lineRule="exact"/>
              <w:jc w:val="right"/>
              <w:rPr>
                <w:sz w:val="18"/>
              </w:rPr>
            </w:pPr>
            <w:r w:rsidRPr="00140715">
              <w:rPr>
                <w:sz w:val="18"/>
                <w:lang w:val="fr-FR"/>
              </w:rPr>
              <w:t>10</w:t>
            </w:r>
          </w:p>
        </w:tc>
        <w:tc>
          <w:tcPr>
            <w:tcW w:w="889" w:type="dxa"/>
            <w:shd w:val="clear" w:color="auto" w:fill="auto"/>
            <w:vAlign w:val="bottom"/>
            <w:hideMark/>
          </w:tcPr>
          <w:p w14:paraId="0D373E06" w14:textId="77777777" w:rsidR="00140715" w:rsidRPr="00140715" w:rsidRDefault="00140715" w:rsidP="00140715">
            <w:pPr>
              <w:suppressAutoHyphens w:val="0"/>
              <w:spacing w:before="40" w:after="40" w:line="220" w:lineRule="exact"/>
              <w:jc w:val="right"/>
              <w:rPr>
                <w:sz w:val="18"/>
              </w:rPr>
            </w:pPr>
            <w:r w:rsidRPr="00140715">
              <w:rPr>
                <w:sz w:val="18"/>
                <w:lang w:val="fr-FR"/>
              </w:rPr>
              <w:t>16</w:t>
            </w:r>
          </w:p>
        </w:tc>
      </w:tr>
      <w:tr w:rsidR="00140715" w:rsidRPr="00140715" w14:paraId="409E5D15" w14:textId="77777777" w:rsidTr="00DA78F7">
        <w:trPr>
          <w:cantSplit/>
        </w:trPr>
        <w:tc>
          <w:tcPr>
            <w:tcW w:w="426" w:type="dxa"/>
          </w:tcPr>
          <w:p w14:paraId="4865234A" w14:textId="0EB2A3A7" w:rsidR="00140715" w:rsidRPr="00140715" w:rsidRDefault="000661A2" w:rsidP="00140715">
            <w:pPr>
              <w:tabs>
                <w:tab w:val="left" w:pos="285"/>
              </w:tabs>
              <w:suppressAutoHyphens w:val="0"/>
              <w:spacing w:before="40" w:after="40" w:line="220" w:lineRule="exact"/>
              <w:rPr>
                <w:sz w:val="18"/>
              </w:rPr>
            </w:pPr>
            <w:r>
              <w:rPr>
                <w:sz w:val="18"/>
              </w:rPr>
              <w:t>45.</w:t>
            </w:r>
          </w:p>
        </w:tc>
        <w:tc>
          <w:tcPr>
            <w:tcW w:w="4252" w:type="dxa"/>
            <w:shd w:val="clear" w:color="auto" w:fill="auto"/>
            <w:hideMark/>
          </w:tcPr>
          <w:p w14:paraId="61A422AA" w14:textId="6189904D" w:rsidR="00140715" w:rsidRPr="00140715" w:rsidRDefault="00140715" w:rsidP="00140715">
            <w:pPr>
              <w:tabs>
                <w:tab w:val="left" w:pos="285"/>
              </w:tabs>
              <w:suppressAutoHyphens w:val="0"/>
              <w:spacing w:before="40" w:after="40" w:line="220" w:lineRule="exact"/>
              <w:rPr>
                <w:sz w:val="18"/>
                <w:lang w:val="en-US"/>
              </w:rPr>
            </w:pPr>
            <w:r w:rsidRPr="00140715">
              <w:rPr>
                <w:sz w:val="18"/>
                <w:lang w:val="en-US"/>
              </w:rPr>
              <w:t>S.O.S Youth (Facility 2)</w:t>
            </w:r>
          </w:p>
        </w:tc>
        <w:tc>
          <w:tcPr>
            <w:tcW w:w="851" w:type="dxa"/>
            <w:shd w:val="clear" w:color="auto" w:fill="auto"/>
            <w:vAlign w:val="bottom"/>
            <w:hideMark/>
          </w:tcPr>
          <w:p w14:paraId="70D2B589" w14:textId="77777777" w:rsidR="00140715" w:rsidRPr="00140715" w:rsidRDefault="00140715" w:rsidP="00140715">
            <w:pPr>
              <w:suppressAutoHyphens w:val="0"/>
              <w:spacing w:before="40" w:after="40" w:line="220" w:lineRule="exact"/>
              <w:jc w:val="right"/>
              <w:rPr>
                <w:sz w:val="18"/>
              </w:rPr>
            </w:pPr>
            <w:r w:rsidRPr="00140715">
              <w:rPr>
                <w:sz w:val="18"/>
                <w:lang w:val="fr-FR"/>
              </w:rPr>
              <w:t>36</w:t>
            </w:r>
          </w:p>
        </w:tc>
        <w:tc>
          <w:tcPr>
            <w:tcW w:w="952" w:type="dxa"/>
            <w:shd w:val="clear" w:color="auto" w:fill="auto"/>
            <w:vAlign w:val="bottom"/>
            <w:hideMark/>
          </w:tcPr>
          <w:p w14:paraId="5E8B4A8B" w14:textId="77777777" w:rsidR="00140715" w:rsidRPr="00140715" w:rsidRDefault="00140715" w:rsidP="00140715">
            <w:pPr>
              <w:suppressAutoHyphens w:val="0"/>
              <w:spacing w:before="40" w:after="40" w:line="220" w:lineRule="exact"/>
              <w:jc w:val="right"/>
              <w:rPr>
                <w:sz w:val="18"/>
              </w:rPr>
            </w:pPr>
            <w:r w:rsidRPr="00140715">
              <w:rPr>
                <w:sz w:val="18"/>
                <w:lang w:val="fr-FR"/>
              </w:rPr>
              <w:t>20</w:t>
            </w:r>
          </w:p>
        </w:tc>
        <w:tc>
          <w:tcPr>
            <w:tcW w:w="889" w:type="dxa"/>
            <w:shd w:val="clear" w:color="auto" w:fill="auto"/>
            <w:vAlign w:val="bottom"/>
            <w:hideMark/>
          </w:tcPr>
          <w:p w14:paraId="20B7A76A" w14:textId="77777777" w:rsidR="00140715" w:rsidRPr="00140715" w:rsidRDefault="00140715" w:rsidP="00140715">
            <w:pPr>
              <w:suppressAutoHyphens w:val="0"/>
              <w:spacing w:before="40" w:after="40" w:line="220" w:lineRule="exact"/>
              <w:jc w:val="right"/>
              <w:rPr>
                <w:sz w:val="18"/>
              </w:rPr>
            </w:pPr>
            <w:r w:rsidRPr="00140715">
              <w:rPr>
                <w:sz w:val="18"/>
                <w:lang w:val="fr-FR"/>
              </w:rPr>
              <w:t>56</w:t>
            </w:r>
          </w:p>
        </w:tc>
      </w:tr>
      <w:tr w:rsidR="00140715" w:rsidRPr="00140715" w14:paraId="1CAB305E" w14:textId="77777777" w:rsidTr="00DA78F7">
        <w:trPr>
          <w:cantSplit/>
        </w:trPr>
        <w:tc>
          <w:tcPr>
            <w:tcW w:w="426" w:type="dxa"/>
          </w:tcPr>
          <w:p w14:paraId="2189010F" w14:textId="6741EBD2" w:rsidR="00140715" w:rsidRPr="00140715" w:rsidRDefault="000661A2" w:rsidP="00140715">
            <w:pPr>
              <w:tabs>
                <w:tab w:val="left" w:pos="285"/>
              </w:tabs>
              <w:suppressAutoHyphens w:val="0"/>
              <w:spacing w:before="40" w:after="40" w:line="220" w:lineRule="exact"/>
              <w:rPr>
                <w:sz w:val="18"/>
              </w:rPr>
            </w:pPr>
            <w:r>
              <w:rPr>
                <w:sz w:val="18"/>
              </w:rPr>
              <w:t>46.</w:t>
            </w:r>
          </w:p>
        </w:tc>
        <w:tc>
          <w:tcPr>
            <w:tcW w:w="4252" w:type="dxa"/>
            <w:shd w:val="clear" w:color="auto" w:fill="auto"/>
            <w:hideMark/>
          </w:tcPr>
          <w:p w14:paraId="1665C4B9" w14:textId="2D97E418" w:rsidR="00140715" w:rsidRPr="00140715" w:rsidRDefault="00140715" w:rsidP="00140715">
            <w:pPr>
              <w:tabs>
                <w:tab w:val="left" w:pos="285"/>
              </w:tabs>
              <w:suppressAutoHyphens w:val="0"/>
              <w:spacing w:before="40" w:after="40" w:line="220" w:lineRule="exact"/>
              <w:rPr>
                <w:sz w:val="18"/>
              </w:rPr>
            </w:pPr>
            <w:r w:rsidRPr="00140715">
              <w:rPr>
                <w:sz w:val="18"/>
              </w:rPr>
              <w:t>S.O.S. (</w:t>
            </w:r>
            <w:proofErr w:type="spellStart"/>
            <w:r w:rsidRPr="00140715">
              <w:rPr>
                <w:sz w:val="18"/>
              </w:rPr>
              <w:t>Siteki</w:t>
            </w:r>
            <w:proofErr w:type="spellEnd"/>
            <w:r w:rsidRPr="00140715">
              <w:rPr>
                <w:sz w:val="18"/>
              </w:rPr>
              <w:t xml:space="preserve">) </w:t>
            </w:r>
          </w:p>
        </w:tc>
        <w:tc>
          <w:tcPr>
            <w:tcW w:w="851" w:type="dxa"/>
            <w:shd w:val="clear" w:color="auto" w:fill="auto"/>
            <w:vAlign w:val="bottom"/>
            <w:hideMark/>
          </w:tcPr>
          <w:p w14:paraId="5938BBBB" w14:textId="77777777" w:rsidR="00140715" w:rsidRPr="00140715" w:rsidRDefault="00140715" w:rsidP="00140715">
            <w:pPr>
              <w:suppressAutoHyphens w:val="0"/>
              <w:spacing w:before="40" w:after="40" w:line="220" w:lineRule="exact"/>
              <w:jc w:val="right"/>
              <w:rPr>
                <w:sz w:val="18"/>
              </w:rPr>
            </w:pPr>
            <w:r w:rsidRPr="00140715">
              <w:rPr>
                <w:sz w:val="18"/>
                <w:lang w:val="fr-FR"/>
              </w:rPr>
              <w:t>60</w:t>
            </w:r>
          </w:p>
        </w:tc>
        <w:tc>
          <w:tcPr>
            <w:tcW w:w="952" w:type="dxa"/>
            <w:shd w:val="clear" w:color="auto" w:fill="auto"/>
            <w:vAlign w:val="bottom"/>
            <w:hideMark/>
          </w:tcPr>
          <w:p w14:paraId="7086DC8F" w14:textId="77777777" w:rsidR="00140715" w:rsidRPr="00140715" w:rsidRDefault="00140715" w:rsidP="00140715">
            <w:pPr>
              <w:suppressAutoHyphens w:val="0"/>
              <w:spacing w:before="40" w:after="40" w:line="220" w:lineRule="exact"/>
              <w:jc w:val="right"/>
              <w:rPr>
                <w:sz w:val="18"/>
              </w:rPr>
            </w:pPr>
            <w:r w:rsidRPr="00140715">
              <w:rPr>
                <w:sz w:val="18"/>
                <w:lang w:val="fr-FR"/>
              </w:rPr>
              <w:t>67</w:t>
            </w:r>
          </w:p>
        </w:tc>
        <w:tc>
          <w:tcPr>
            <w:tcW w:w="889" w:type="dxa"/>
            <w:shd w:val="clear" w:color="auto" w:fill="auto"/>
            <w:vAlign w:val="bottom"/>
            <w:hideMark/>
          </w:tcPr>
          <w:p w14:paraId="00C83BCF" w14:textId="77777777" w:rsidR="00140715" w:rsidRPr="00140715" w:rsidRDefault="00140715" w:rsidP="00140715">
            <w:pPr>
              <w:suppressAutoHyphens w:val="0"/>
              <w:spacing w:before="40" w:after="40" w:line="220" w:lineRule="exact"/>
              <w:jc w:val="right"/>
              <w:rPr>
                <w:sz w:val="18"/>
              </w:rPr>
            </w:pPr>
            <w:r w:rsidRPr="00140715">
              <w:rPr>
                <w:sz w:val="18"/>
                <w:lang w:val="fr-FR"/>
              </w:rPr>
              <w:t>127</w:t>
            </w:r>
          </w:p>
        </w:tc>
      </w:tr>
      <w:tr w:rsidR="00140715" w:rsidRPr="00140715" w14:paraId="2B8AC346" w14:textId="77777777" w:rsidTr="00DA78F7">
        <w:trPr>
          <w:cantSplit/>
        </w:trPr>
        <w:tc>
          <w:tcPr>
            <w:tcW w:w="426" w:type="dxa"/>
          </w:tcPr>
          <w:p w14:paraId="64D85ABA" w14:textId="6850CF49" w:rsidR="00140715" w:rsidRPr="00140715" w:rsidRDefault="000661A2" w:rsidP="00140715">
            <w:pPr>
              <w:tabs>
                <w:tab w:val="left" w:pos="285"/>
              </w:tabs>
              <w:suppressAutoHyphens w:val="0"/>
              <w:spacing w:before="40" w:after="40" w:line="220" w:lineRule="exact"/>
              <w:rPr>
                <w:sz w:val="18"/>
                <w:lang w:val="en-US"/>
              </w:rPr>
            </w:pPr>
            <w:r>
              <w:rPr>
                <w:sz w:val="18"/>
                <w:lang w:val="en-US"/>
              </w:rPr>
              <w:t>47.</w:t>
            </w:r>
          </w:p>
        </w:tc>
        <w:tc>
          <w:tcPr>
            <w:tcW w:w="4252" w:type="dxa"/>
            <w:shd w:val="clear" w:color="auto" w:fill="auto"/>
            <w:hideMark/>
          </w:tcPr>
          <w:p w14:paraId="6E6B5A84" w14:textId="08E718F2" w:rsidR="00140715" w:rsidRPr="00140715" w:rsidRDefault="00140715" w:rsidP="00140715">
            <w:pPr>
              <w:tabs>
                <w:tab w:val="left" w:pos="285"/>
              </w:tabs>
              <w:suppressAutoHyphens w:val="0"/>
              <w:spacing w:before="40" w:after="40" w:line="220" w:lineRule="exact"/>
              <w:rPr>
                <w:sz w:val="18"/>
                <w:lang w:val="en-US"/>
              </w:rPr>
            </w:pPr>
            <w:r w:rsidRPr="00140715">
              <w:rPr>
                <w:sz w:val="18"/>
                <w:lang w:val="en-US"/>
              </w:rPr>
              <w:t>S.O.S Youth (Facility 2)</w:t>
            </w:r>
          </w:p>
        </w:tc>
        <w:tc>
          <w:tcPr>
            <w:tcW w:w="851" w:type="dxa"/>
            <w:shd w:val="clear" w:color="auto" w:fill="auto"/>
            <w:vAlign w:val="bottom"/>
            <w:hideMark/>
          </w:tcPr>
          <w:p w14:paraId="277C7387" w14:textId="77777777" w:rsidR="00140715" w:rsidRPr="00140715" w:rsidRDefault="00140715" w:rsidP="00140715">
            <w:pPr>
              <w:suppressAutoHyphens w:val="0"/>
              <w:spacing w:before="40" w:after="40" w:line="220" w:lineRule="exact"/>
              <w:jc w:val="right"/>
              <w:rPr>
                <w:sz w:val="18"/>
              </w:rPr>
            </w:pPr>
            <w:r w:rsidRPr="00140715">
              <w:rPr>
                <w:sz w:val="18"/>
                <w:lang w:val="fr-FR"/>
              </w:rPr>
              <w:t>3</w:t>
            </w:r>
          </w:p>
        </w:tc>
        <w:tc>
          <w:tcPr>
            <w:tcW w:w="952" w:type="dxa"/>
            <w:shd w:val="clear" w:color="auto" w:fill="auto"/>
            <w:vAlign w:val="bottom"/>
            <w:hideMark/>
          </w:tcPr>
          <w:p w14:paraId="6C68BDC2" w14:textId="77777777" w:rsidR="00140715" w:rsidRPr="00140715" w:rsidRDefault="00140715" w:rsidP="00140715">
            <w:pPr>
              <w:suppressAutoHyphens w:val="0"/>
              <w:spacing w:before="40" w:after="40" w:line="220" w:lineRule="exact"/>
              <w:jc w:val="right"/>
              <w:rPr>
                <w:sz w:val="18"/>
              </w:rPr>
            </w:pPr>
            <w:r w:rsidRPr="00140715">
              <w:rPr>
                <w:sz w:val="18"/>
                <w:lang w:val="fr-FR"/>
              </w:rPr>
              <w:t>6</w:t>
            </w:r>
          </w:p>
        </w:tc>
        <w:tc>
          <w:tcPr>
            <w:tcW w:w="889" w:type="dxa"/>
            <w:shd w:val="clear" w:color="auto" w:fill="auto"/>
            <w:vAlign w:val="bottom"/>
            <w:hideMark/>
          </w:tcPr>
          <w:p w14:paraId="0944B2C4" w14:textId="77777777" w:rsidR="00140715" w:rsidRPr="00140715" w:rsidRDefault="00140715" w:rsidP="00140715">
            <w:pPr>
              <w:suppressAutoHyphens w:val="0"/>
              <w:spacing w:before="40" w:after="40" w:line="220" w:lineRule="exact"/>
              <w:jc w:val="right"/>
              <w:rPr>
                <w:sz w:val="18"/>
              </w:rPr>
            </w:pPr>
            <w:r w:rsidRPr="00140715">
              <w:rPr>
                <w:sz w:val="18"/>
                <w:lang w:val="fr-FR"/>
              </w:rPr>
              <w:t>9</w:t>
            </w:r>
          </w:p>
        </w:tc>
      </w:tr>
      <w:tr w:rsidR="00140715" w:rsidRPr="00140715" w14:paraId="5EC769DB" w14:textId="77777777" w:rsidTr="00DA78F7">
        <w:trPr>
          <w:cantSplit/>
        </w:trPr>
        <w:tc>
          <w:tcPr>
            <w:tcW w:w="426" w:type="dxa"/>
          </w:tcPr>
          <w:p w14:paraId="16F87B6B" w14:textId="34A745A4" w:rsidR="00140715" w:rsidRPr="00140715" w:rsidRDefault="000661A2" w:rsidP="00700D7A">
            <w:pPr>
              <w:keepNext/>
              <w:tabs>
                <w:tab w:val="left" w:pos="285"/>
              </w:tabs>
              <w:suppressAutoHyphens w:val="0"/>
              <w:spacing w:before="40" w:after="40" w:line="220" w:lineRule="exact"/>
              <w:rPr>
                <w:sz w:val="18"/>
              </w:rPr>
            </w:pPr>
            <w:r>
              <w:rPr>
                <w:sz w:val="18"/>
              </w:rPr>
              <w:t>48.</w:t>
            </w:r>
          </w:p>
        </w:tc>
        <w:tc>
          <w:tcPr>
            <w:tcW w:w="4252" w:type="dxa"/>
            <w:shd w:val="clear" w:color="auto" w:fill="auto"/>
            <w:hideMark/>
          </w:tcPr>
          <w:p w14:paraId="05722582" w14:textId="28A2E237" w:rsidR="00140715" w:rsidRPr="00140715" w:rsidRDefault="00140715" w:rsidP="00700D7A">
            <w:pPr>
              <w:keepNext/>
              <w:tabs>
                <w:tab w:val="left" w:pos="285"/>
              </w:tabs>
              <w:suppressAutoHyphens w:val="0"/>
              <w:spacing w:before="40" w:after="40" w:line="220" w:lineRule="exact"/>
              <w:rPr>
                <w:sz w:val="18"/>
              </w:rPr>
            </w:pPr>
            <w:proofErr w:type="spellStart"/>
            <w:r w:rsidRPr="00140715">
              <w:rPr>
                <w:sz w:val="18"/>
              </w:rPr>
              <w:t>Tfokotani</w:t>
            </w:r>
            <w:proofErr w:type="spellEnd"/>
            <w:r w:rsidRPr="00140715">
              <w:rPr>
                <w:sz w:val="18"/>
              </w:rPr>
              <w:t xml:space="preserve"> </w:t>
            </w:r>
            <w:proofErr w:type="spellStart"/>
            <w:r w:rsidRPr="00140715">
              <w:rPr>
                <w:sz w:val="18"/>
              </w:rPr>
              <w:t>Lorendana</w:t>
            </w:r>
            <w:proofErr w:type="spellEnd"/>
          </w:p>
        </w:tc>
        <w:tc>
          <w:tcPr>
            <w:tcW w:w="851" w:type="dxa"/>
            <w:shd w:val="clear" w:color="auto" w:fill="auto"/>
            <w:vAlign w:val="bottom"/>
            <w:hideMark/>
          </w:tcPr>
          <w:p w14:paraId="07158DE0" w14:textId="77777777" w:rsidR="00140715" w:rsidRPr="00140715" w:rsidRDefault="00140715" w:rsidP="00700D7A">
            <w:pPr>
              <w:keepNext/>
              <w:suppressAutoHyphens w:val="0"/>
              <w:spacing w:before="40" w:after="40" w:line="220" w:lineRule="exact"/>
              <w:jc w:val="right"/>
              <w:rPr>
                <w:sz w:val="18"/>
              </w:rPr>
            </w:pPr>
            <w:r w:rsidRPr="00140715">
              <w:rPr>
                <w:sz w:val="18"/>
                <w:lang w:val="fr-FR"/>
              </w:rPr>
              <w:t>16</w:t>
            </w:r>
          </w:p>
        </w:tc>
        <w:tc>
          <w:tcPr>
            <w:tcW w:w="952" w:type="dxa"/>
            <w:shd w:val="clear" w:color="auto" w:fill="auto"/>
            <w:vAlign w:val="bottom"/>
            <w:hideMark/>
          </w:tcPr>
          <w:p w14:paraId="60F06CD7" w14:textId="77777777" w:rsidR="00140715" w:rsidRPr="00140715" w:rsidRDefault="00140715" w:rsidP="00700D7A">
            <w:pPr>
              <w:keepNext/>
              <w:suppressAutoHyphens w:val="0"/>
              <w:spacing w:before="40" w:after="40" w:line="220" w:lineRule="exact"/>
              <w:jc w:val="right"/>
              <w:rPr>
                <w:sz w:val="18"/>
              </w:rPr>
            </w:pPr>
            <w:r w:rsidRPr="00140715">
              <w:rPr>
                <w:sz w:val="18"/>
                <w:lang w:val="fr-FR"/>
              </w:rPr>
              <w:t>11</w:t>
            </w:r>
          </w:p>
        </w:tc>
        <w:tc>
          <w:tcPr>
            <w:tcW w:w="889" w:type="dxa"/>
            <w:shd w:val="clear" w:color="auto" w:fill="auto"/>
            <w:vAlign w:val="bottom"/>
            <w:hideMark/>
          </w:tcPr>
          <w:p w14:paraId="028C633A" w14:textId="77777777" w:rsidR="00140715" w:rsidRPr="00140715" w:rsidRDefault="00140715" w:rsidP="00700D7A">
            <w:pPr>
              <w:keepNext/>
              <w:suppressAutoHyphens w:val="0"/>
              <w:spacing w:before="40" w:after="40" w:line="220" w:lineRule="exact"/>
              <w:jc w:val="right"/>
              <w:rPr>
                <w:sz w:val="18"/>
              </w:rPr>
            </w:pPr>
            <w:r w:rsidRPr="00140715">
              <w:rPr>
                <w:sz w:val="18"/>
                <w:lang w:val="fr-FR"/>
              </w:rPr>
              <w:t>27</w:t>
            </w:r>
          </w:p>
        </w:tc>
      </w:tr>
      <w:tr w:rsidR="00140715" w:rsidRPr="00140715" w14:paraId="411E9F12" w14:textId="77777777" w:rsidTr="00DA78F7">
        <w:trPr>
          <w:cantSplit/>
        </w:trPr>
        <w:tc>
          <w:tcPr>
            <w:tcW w:w="426" w:type="dxa"/>
          </w:tcPr>
          <w:p w14:paraId="79150A1B" w14:textId="2630D741" w:rsidR="00140715" w:rsidRPr="00140715" w:rsidRDefault="000661A2" w:rsidP="00700D7A">
            <w:pPr>
              <w:keepNext/>
              <w:tabs>
                <w:tab w:val="left" w:pos="285"/>
              </w:tabs>
              <w:suppressAutoHyphens w:val="0"/>
              <w:spacing w:before="40" w:after="40" w:line="220" w:lineRule="exact"/>
              <w:rPr>
                <w:sz w:val="18"/>
              </w:rPr>
            </w:pPr>
            <w:r>
              <w:rPr>
                <w:sz w:val="18"/>
              </w:rPr>
              <w:t>49.</w:t>
            </w:r>
          </w:p>
        </w:tc>
        <w:tc>
          <w:tcPr>
            <w:tcW w:w="4252" w:type="dxa"/>
            <w:shd w:val="clear" w:color="auto" w:fill="auto"/>
            <w:hideMark/>
          </w:tcPr>
          <w:p w14:paraId="2334E2D6" w14:textId="5CEFF75C" w:rsidR="00140715" w:rsidRPr="00140715" w:rsidRDefault="00140715" w:rsidP="00700D7A">
            <w:pPr>
              <w:keepNext/>
              <w:tabs>
                <w:tab w:val="left" w:pos="285"/>
              </w:tabs>
              <w:suppressAutoHyphens w:val="0"/>
              <w:spacing w:before="40" w:after="40" w:line="220" w:lineRule="exact"/>
              <w:rPr>
                <w:sz w:val="18"/>
              </w:rPr>
            </w:pPr>
            <w:proofErr w:type="spellStart"/>
            <w:r w:rsidRPr="00140715">
              <w:rPr>
                <w:sz w:val="18"/>
              </w:rPr>
              <w:t>Zondle</w:t>
            </w:r>
            <w:proofErr w:type="spellEnd"/>
            <w:r w:rsidRPr="00140715">
              <w:rPr>
                <w:sz w:val="18"/>
              </w:rPr>
              <w:t xml:space="preserve"> </w:t>
            </w:r>
            <w:proofErr w:type="spellStart"/>
            <w:r w:rsidRPr="00140715">
              <w:rPr>
                <w:sz w:val="18"/>
              </w:rPr>
              <w:t>Women</w:t>
            </w:r>
            <w:r w:rsidR="0016034D">
              <w:rPr>
                <w:sz w:val="18"/>
              </w:rPr>
              <w:t>’</w:t>
            </w:r>
            <w:r w:rsidRPr="00140715">
              <w:rPr>
                <w:sz w:val="18"/>
              </w:rPr>
              <w:t>s</w:t>
            </w:r>
            <w:proofErr w:type="spellEnd"/>
            <w:r w:rsidRPr="00140715">
              <w:rPr>
                <w:sz w:val="18"/>
              </w:rPr>
              <w:t xml:space="preserve"> Organisation (</w:t>
            </w:r>
            <w:proofErr w:type="spellStart"/>
            <w:r w:rsidRPr="00140715">
              <w:rPr>
                <w:sz w:val="18"/>
              </w:rPr>
              <w:t>Lwandle</w:t>
            </w:r>
            <w:proofErr w:type="spellEnd"/>
            <w:r w:rsidRPr="00140715">
              <w:rPr>
                <w:sz w:val="18"/>
              </w:rPr>
              <w:t>)</w:t>
            </w:r>
          </w:p>
        </w:tc>
        <w:tc>
          <w:tcPr>
            <w:tcW w:w="851" w:type="dxa"/>
            <w:shd w:val="clear" w:color="auto" w:fill="auto"/>
            <w:vAlign w:val="bottom"/>
            <w:hideMark/>
          </w:tcPr>
          <w:p w14:paraId="3EEEE1EA" w14:textId="77777777" w:rsidR="00140715" w:rsidRPr="00140715" w:rsidRDefault="00140715" w:rsidP="00700D7A">
            <w:pPr>
              <w:keepNext/>
              <w:suppressAutoHyphens w:val="0"/>
              <w:spacing w:before="40" w:after="40" w:line="220" w:lineRule="exact"/>
              <w:jc w:val="right"/>
              <w:rPr>
                <w:sz w:val="18"/>
              </w:rPr>
            </w:pPr>
            <w:r w:rsidRPr="00140715">
              <w:rPr>
                <w:sz w:val="18"/>
                <w:lang w:val="fr-FR"/>
              </w:rPr>
              <w:t>23</w:t>
            </w:r>
          </w:p>
        </w:tc>
        <w:tc>
          <w:tcPr>
            <w:tcW w:w="952" w:type="dxa"/>
            <w:shd w:val="clear" w:color="auto" w:fill="auto"/>
            <w:vAlign w:val="bottom"/>
            <w:hideMark/>
          </w:tcPr>
          <w:p w14:paraId="6D5DB45B" w14:textId="77777777" w:rsidR="00140715" w:rsidRPr="00140715" w:rsidRDefault="00140715" w:rsidP="00700D7A">
            <w:pPr>
              <w:keepNext/>
              <w:suppressAutoHyphens w:val="0"/>
              <w:spacing w:before="40" w:after="40" w:line="220" w:lineRule="exact"/>
              <w:jc w:val="right"/>
              <w:rPr>
                <w:sz w:val="18"/>
              </w:rPr>
            </w:pPr>
            <w:r w:rsidRPr="00140715">
              <w:rPr>
                <w:sz w:val="18"/>
                <w:lang w:val="fr-FR"/>
              </w:rPr>
              <w:t>-</w:t>
            </w:r>
          </w:p>
        </w:tc>
        <w:tc>
          <w:tcPr>
            <w:tcW w:w="889" w:type="dxa"/>
            <w:shd w:val="clear" w:color="auto" w:fill="auto"/>
            <w:vAlign w:val="bottom"/>
            <w:hideMark/>
          </w:tcPr>
          <w:p w14:paraId="3EDD0BE8" w14:textId="77777777" w:rsidR="00140715" w:rsidRPr="00140715" w:rsidRDefault="00140715" w:rsidP="00700D7A">
            <w:pPr>
              <w:keepNext/>
              <w:suppressAutoHyphens w:val="0"/>
              <w:spacing w:before="40" w:after="40" w:line="220" w:lineRule="exact"/>
              <w:jc w:val="right"/>
              <w:rPr>
                <w:sz w:val="18"/>
              </w:rPr>
            </w:pPr>
            <w:r w:rsidRPr="00140715">
              <w:rPr>
                <w:sz w:val="18"/>
                <w:lang w:val="fr-FR"/>
              </w:rPr>
              <w:t>23</w:t>
            </w:r>
          </w:p>
        </w:tc>
      </w:tr>
      <w:tr w:rsidR="000661A2" w:rsidRPr="00140715" w14:paraId="268AFA46" w14:textId="77777777" w:rsidTr="00DA78F7">
        <w:trPr>
          <w:cantSplit/>
        </w:trPr>
        <w:tc>
          <w:tcPr>
            <w:tcW w:w="426" w:type="dxa"/>
            <w:tcBorders>
              <w:bottom w:val="single" w:sz="4" w:space="0" w:color="auto"/>
            </w:tcBorders>
          </w:tcPr>
          <w:p w14:paraId="056F578D" w14:textId="4DCFEFC5" w:rsidR="00140715" w:rsidRPr="00140715" w:rsidRDefault="000661A2" w:rsidP="00140715">
            <w:pPr>
              <w:tabs>
                <w:tab w:val="left" w:pos="285"/>
              </w:tabs>
              <w:suppressAutoHyphens w:val="0"/>
              <w:spacing w:before="40" w:after="40" w:line="220" w:lineRule="exact"/>
              <w:rPr>
                <w:sz w:val="18"/>
              </w:rPr>
            </w:pPr>
            <w:r>
              <w:rPr>
                <w:sz w:val="18"/>
              </w:rPr>
              <w:lastRenderedPageBreak/>
              <w:t>50.</w:t>
            </w:r>
          </w:p>
        </w:tc>
        <w:tc>
          <w:tcPr>
            <w:tcW w:w="4252" w:type="dxa"/>
            <w:tcBorders>
              <w:bottom w:val="single" w:sz="4" w:space="0" w:color="auto"/>
            </w:tcBorders>
            <w:shd w:val="clear" w:color="auto" w:fill="auto"/>
            <w:hideMark/>
          </w:tcPr>
          <w:p w14:paraId="4EC93C92" w14:textId="53B6F6A1" w:rsidR="00140715" w:rsidRPr="00140715" w:rsidRDefault="00140715" w:rsidP="00140715">
            <w:pPr>
              <w:tabs>
                <w:tab w:val="left" w:pos="285"/>
              </w:tabs>
              <w:suppressAutoHyphens w:val="0"/>
              <w:spacing w:before="40" w:after="40" w:line="220" w:lineRule="exact"/>
              <w:rPr>
                <w:sz w:val="18"/>
              </w:rPr>
            </w:pPr>
            <w:proofErr w:type="spellStart"/>
            <w:r w:rsidRPr="00140715">
              <w:rPr>
                <w:sz w:val="18"/>
              </w:rPr>
              <w:t>Zondle</w:t>
            </w:r>
            <w:proofErr w:type="spellEnd"/>
            <w:r w:rsidRPr="00140715">
              <w:rPr>
                <w:sz w:val="18"/>
              </w:rPr>
              <w:t xml:space="preserve"> </w:t>
            </w:r>
            <w:proofErr w:type="spellStart"/>
            <w:r w:rsidRPr="00140715">
              <w:rPr>
                <w:sz w:val="18"/>
              </w:rPr>
              <w:t>Women</w:t>
            </w:r>
            <w:r w:rsidR="0016034D">
              <w:rPr>
                <w:sz w:val="18"/>
              </w:rPr>
              <w:t>’</w:t>
            </w:r>
            <w:r w:rsidRPr="00140715">
              <w:rPr>
                <w:sz w:val="18"/>
              </w:rPr>
              <w:t>s</w:t>
            </w:r>
            <w:proofErr w:type="spellEnd"/>
            <w:r w:rsidRPr="00140715">
              <w:rPr>
                <w:sz w:val="18"/>
              </w:rPr>
              <w:t xml:space="preserve"> Organisation (</w:t>
            </w:r>
            <w:proofErr w:type="spellStart"/>
            <w:r w:rsidRPr="00140715">
              <w:rPr>
                <w:sz w:val="18"/>
              </w:rPr>
              <w:t>Hlathikhulu</w:t>
            </w:r>
            <w:proofErr w:type="spellEnd"/>
            <w:r w:rsidRPr="00140715">
              <w:rPr>
                <w:sz w:val="18"/>
              </w:rPr>
              <w:t>)</w:t>
            </w:r>
          </w:p>
        </w:tc>
        <w:tc>
          <w:tcPr>
            <w:tcW w:w="851" w:type="dxa"/>
            <w:tcBorders>
              <w:bottom w:val="single" w:sz="4" w:space="0" w:color="auto"/>
            </w:tcBorders>
            <w:shd w:val="clear" w:color="auto" w:fill="auto"/>
            <w:vAlign w:val="bottom"/>
            <w:hideMark/>
          </w:tcPr>
          <w:p w14:paraId="19258E60" w14:textId="77777777" w:rsidR="00140715" w:rsidRPr="00140715" w:rsidRDefault="00140715" w:rsidP="00140715">
            <w:pPr>
              <w:suppressAutoHyphens w:val="0"/>
              <w:spacing w:before="40" w:after="40" w:line="220" w:lineRule="exact"/>
              <w:jc w:val="right"/>
              <w:rPr>
                <w:sz w:val="18"/>
              </w:rPr>
            </w:pPr>
            <w:r w:rsidRPr="00140715">
              <w:rPr>
                <w:sz w:val="18"/>
                <w:lang w:val="fr-FR"/>
              </w:rPr>
              <w:t>-</w:t>
            </w:r>
          </w:p>
        </w:tc>
        <w:tc>
          <w:tcPr>
            <w:tcW w:w="952" w:type="dxa"/>
            <w:tcBorders>
              <w:bottom w:val="single" w:sz="4" w:space="0" w:color="auto"/>
            </w:tcBorders>
            <w:shd w:val="clear" w:color="auto" w:fill="auto"/>
            <w:vAlign w:val="bottom"/>
            <w:hideMark/>
          </w:tcPr>
          <w:p w14:paraId="50D3AA7A" w14:textId="77777777" w:rsidR="00140715" w:rsidRPr="00140715" w:rsidRDefault="00140715" w:rsidP="00140715">
            <w:pPr>
              <w:suppressAutoHyphens w:val="0"/>
              <w:spacing w:before="40" w:after="40" w:line="220" w:lineRule="exact"/>
              <w:jc w:val="right"/>
              <w:rPr>
                <w:sz w:val="18"/>
              </w:rPr>
            </w:pPr>
            <w:r w:rsidRPr="00140715">
              <w:rPr>
                <w:sz w:val="18"/>
                <w:lang w:val="fr-FR"/>
              </w:rPr>
              <w:t>17</w:t>
            </w:r>
          </w:p>
        </w:tc>
        <w:tc>
          <w:tcPr>
            <w:tcW w:w="889" w:type="dxa"/>
            <w:tcBorders>
              <w:bottom w:val="single" w:sz="4" w:space="0" w:color="auto"/>
            </w:tcBorders>
            <w:shd w:val="clear" w:color="auto" w:fill="auto"/>
            <w:vAlign w:val="bottom"/>
            <w:hideMark/>
          </w:tcPr>
          <w:p w14:paraId="633FED99" w14:textId="77777777" w:rsidR="00140715" w:rsidRPr="00140715" w:rsidRDefault="00140715" w:rsidP="00140715">
            <w:pPr>
              <w:suppressAutoHyphens w:val="0"/>
              <w:spacing w:before="40" w:after="40" w:line="220" w:lineRule="exact"/>
              <w:jc w:val="right"/>
              <w:rPr>
                <w:sz w:val="18"/>
              </w:rPr>
            </w:pPr>
            <w:r w:rsidRPr="00140715">
              <w:rPr>
                <w:sz w:val="18"/>
                <w:lang w:val="fr-FR"/>
              </w:rPr>
              <w:t>17</w:t>
            </w:r>
          </w:p>
        </w:tc>
      </w:tr>
      <w:tr w:rsidR="000661A2" w:rsidRPr="000661A2" w14:paraId="0FF533B7" w14:textId="77777777" w:rsidTr="00DA78F7">
        <w:trPr>
          <w:cantSplit/>
        </w:trPr>
        <w:tc>
          <w:tcPr>
            <w:tcW w:w="4678" w:type="dxa"/>
            <w:gridSpan w:val="2"/>
            <w:tcBorders>
              <w:top w:val="single" w:sz="4" w:space="0" w:color="auto"/>
              <w:bottom w:val="single" w:sz="12" w:space="0" w:color="auto"/>
            </w:tcBorders>
            <w:shd w:val="clear" w:color="auto" w:fill="auto"/>
          </w:tcPr>
          <w:p w14:paraId="3CB0144A" w14:textId="1B7E7060" w:rsidR="000661A2" w:rsidRPr="000661A2" w:rsidRDefault="000661A2" w:rsidP="000661A2">
            <w:pPr>
              <w:suppressAutoHyphens w:val="0"/>
              <w:spacing w:before="80" w:after="80" w:line="220" w:lineRule="exact"/>
              <w:ind w:left="283"/>
              <w:rPr>
                <w:b/>
                <w:bCs/>
                <w:sz w:val="18"/>
              </w:rPr>
            </w:pPr>
            <w:r w:rsidRPr="000661A2">
              <w:rPr>
                <w:b/>
                <w:bCs/>
                <w:sz w:val="18"/>
                <w:lang w:val="fr-FR"/>
              </w:rPr>
              <w:t>Total</w:t>
            </w:r>
          </w:p>
        </w:tc>
        <w:tc>
          <w:tcPr>
            <w:tcW w:w="851" w:type="dxa"/>
            <w:tcBorders>
              <w:top w:val="single" w:sz="4" w:space="0" w:color="auto"/>
              <w:bottom w:val="single" w:sz="12" w:space="0" w:color="auto"/>
            </w:tcBorders>
            <w:shd w:val="clear" w:color="auto" w:fill="auto"/>
            <w:vAlign w:val="bottom"/>
          </w:tcPr>
          <w:p w14:paraId="4A0731F3" w14:textId="77777777" w:rsidR="000661A2" w:rsidRPr="000661A2" w:rsidRDefault="000661A2" w:rsidP="000661A2">
            <w:pPr>
              <w:suppressAutoHyphens w:val="0"/>
              <w:spacing w:before="80" w:after="80" w:line="220" w:lineRule="exact"/>
              <w:jc w:val="right"/>
              <w:rPr>
                <w:b/>
                <w:bCs/>
                <w:sz w:val="18"/>
              </w:rPr>
            </w:pPr>
            <w:r w:rsidRPr="000661A2">
              <w:rPr>
                <w:b/>
                <w:bCs/>
                <w:sz w:val="18"/>
                <w:lang w:val="fr-FR"/>
              </w:rPr>
              <w:t>887</w:t>
            </w:r>
          </w:p>
        </w:tc>
        <w:tc>
          <w:tcPr>
            <w:tcW w:w="952" w:type="dxa"/>
            <w:tcBorders>
              <w:top w:val="single" w:sz="4" w:space="0" w:color="auto"/>
              <w:bottom w:val="single" w:sz="12" w:space="0" w:color="auto"/>
            </w:tcBorders>
            <w:shd w:val="clear" w:color="auto" w:fill="auto"/>
            <w:vAlign w:val="bottom"/>
          </w:tcPr>
          <w:p w14:paraId="111413AB" w14:textId="77777777" w:rsidR="000661A2" w:rsidRPr="000661A2" w:rsidRDefault="000661A2" w:rsidP="000661A2">
            <w:pPr>
              <w:suppressAutoHyphens w:val="0"/>
              <w:spacing w:before="80" w:after="80" w:line="220" w:lineRule="exact"/>
              <w:jc w:val="right"/>
              <w:rPr>
                <w:b/>
                <w:bCs/>
                <w:sz w:val="18"/>
              </w:rPr>
            </w:pPr>
            <w:r w:rsidRPr="000661A2">
              <w:rPr>
                <w:b/>
                <w:bCs/>
                <w:sz w:val="18"/>
                <w:lang w:val="fr-FR"/>
              </w:rPr>
              <w:t>826</w:t>
            </w:r>
          </w:p>
        </w:tc>
        <w:tc>
          <w:tcPr>
            <w:tcW w:w="889" w:type="dxa"/>
            <w:tcBorders>
              <w:top w:val="single" w:sz="4" w:space="0" w:color="auto"/>
              <w:bottom w:val="single" w:sz="12" w:space="0" w:color="auto"/>
            </w:tcBorders>
            <w:shd w:val="clear" w:color="auto" w:fill="auto"/>
            <w:vAlign w:val="bottom"/>
          </w:tcPr>
          <w:p w14:paraId="4A43392C" w14:textId="77777777" w:rsidR="000661A2" w:rsidRPr="000661A2" w:rsidRDefault="000661A2" w:rsidP="000661A2">
            <w:pPr>
              <w:suppressAutoHyphens w:val="0"/>
              <w:spacing w:before="80" w:after="80" w:line="220" w:lineRule="exact"/>
              <w:jc w:val="right"/>
              <w:rPr>
                <w:b/>
                <w:bCs/>
                <w:sz w:val="18"/>
              </w:rPr>
            </w:pPr>
            <w:r w:rsidRPr="000661A2">
              <w:rPr>
                <w:b/>
                <w:bCs/>
                <w:sz w:val="18"/>
                <w:lang w:val="fr-FR"/>
              </w:rPr>
              <w:t>1 884</w:t>
            </w:r>
          </w:p>
        </w:tc>
      </w:tr>
    </w:tbl>
    <w:p w14:paraId="67C9D2A3" w14:textId="17E58B1B" w:rsidR="00800AD1" w:rsidRPr="00BF64A4" w:rsidRDefault="00800AD1" w:rsidP="00800AD1">
      <w:pPr>
        <w:pStyle w:val="H1G"/>
      </w:pPr>
      <w:r>
        <w:rPr>
          <w:lang w:val="fr-FR"/>
        </w:rPr>
        <w:tab/>
        <w:t>U.</w:t>
      </w:r>
      <w:r>
        <w:rPr>
          <w:lang w:val="fr-FR"/>
        </w:rPr>
        <w:tab/>
      </w:r>
      <w:r>
        <w:rPr>
          <w:lang w:val="fr-FR"/>
        </w:rPr>
        <w:tab/>
        <w:t>Réponse au paragraphe 17 a) de la liste de points</w:t>
      </w:r>
    </w:p>
    <w:p w14:paraId="44A2ABCE" w14:textId="50838CF2" w:rsidR="00800AD1" w:rsidRPr="00BF64A4" w:rsidRDefault="00800AD1" w:rsidP="00800AD1">
      <w:pPr>
        <w:pStyle w:val="SingleTxtG"/>
      </w:pPr>
      <w:r>
        <w:rPr>
          <w:lang w:val="fr-FR"/>
        </w:rPr>
        <w:t>51.</w:t>
      </w:r>
      <w:r>
        <w:rPr>
          <w:lang w:val="fr-FR"/>
        </w:rPr>
        <w:tab/>
        <w:t>Il n</w:t>
      </w:r>
      <w:r w:rsidR="0016034D">
        <w:rPr>
          <w:lang w:val="fr-FR"/>
        </w:rPr>
        <w:t>’</w:t>
      </w:r>
      <w:r>
        <w:rPr>
          <w:lang w:val="fr-FR"/>
        </w:rPr>
        <w:t>existe pas de données disponibles concernant le nombre d</w:t>
      </w:r>
      <w:r w:rsidR="0016034D">
        <w:rPr>
          <w:lang w:val="fr-FR"/>
        </w:rPr>
        <w:t>’</w:t>
      </w:r>
      <w:r>
        <w:rPr>
          <w:lang w:val="fr-FR"/>
        </w:rPr>
        <w:t>enfants handicapés vivant avec leur famille ou en institution. La loi sur le handicap propose toutefois la création d</w:t>
      </w:r>
      <w:r w:rsidR="0016034D">
        <w:rPr>
          <w:lang w:val="fr-FR"/>
        </w:rPr>
        <w:t>’</w:t>
      </w:r>
      <w:r>
        <w:rPr>
          <w:lang w:val="fr-FR"/>
        </w:rPr>
        <w:t>une base de données globale relative aux enfants handicapés.</w:t>
      </w:r>
    </w:p>
    <w:p w14:paraId="2FA5C997" w14:textId="5C16440D" w:rsidR="00800AD1" w:rsidRPr="00BF64A4" w:rsidRDefault="00800AD1" w:rsidP="00800AD1">
      <w:pPr>
        <w:pStyle w:val="H1G"/>
      </w:pPr>
      <w:r>
        <w:rPr>
          <w:lang w:val="fr-FR"/>
        </w:rPr>
        <w:tab/>
        <w:t>V.</w:t>
      </w:r>
      <w:r>
        <w:rPr>
          <w:lang w:val="fr-FR"/>
        </w:rPr>
        <w:tab/>
      </w:r>
      <w:r>
        <w:rPr>
          <w:lang w:val="fr-FR"/>
        </w:rPr>
        <w:tab/>
        <w:t>Réponse au paragraphe 17 b) de la liste de points</w:t>
      </w:r>
    </w:p>
    <w:p w14:paraId="063371D6" w14:textId="13BFC713" w:rsidR="00800AD1" w:rsidRPr="00BF64A4" w:rsidRDefault="00800AD1" w:rsidP="00800AD1">
      <w:pPr>
        <w:pStyle w:val="SingleTxtG"/>
      </w:pPr>
      <w:r>
        <w:rPr>
          <w:lang w:val="fr-FR"/>
        </w:rPr>
        <w:t>52.</w:t>
      </w:r>
      <w:r>
        <w:rPr>
          <w:lang w:val="fr-FR"/>
        </w:rPr>
        <w:tab/>
        <w:t>Actuellement, les institutions d</w:t>
      </w:r>
      <w:r w:rsidR="0016034D">
        <w:rPr>
          <w:lang w:val="fr-FR"/>
        </w:rPr>
        <w:t>’</w:t>
      </w:r>
      <w:r>
        <w:rPr>
          <w:lang w:val="fr-FR"/>
        </w:rPr>
        <w:t>accueil ne sont pas en mesure de fournir des services aux enfants handicapés faute de capacités.</w:t>
      </w:r>
    </w:p>
    <w:p w14:paraId="7EA2D942" w14:textId="5D3D9E3B" w:rsidR="00800AD1" w:rsidRPr="00BF64A4" w:rsidRDefault="00800AD1" w:rsidP="00800AD1">
      <w:pPr>
        <w:pStyle w:val="H1G"/>
      </w:pPr>
      <w:r>
        <w:rPr>
          <w:lang w:val="fr-FR"/>
        </w:rPr>
        <w:tab/>
        <w:t>W.</w:t>
      </w:r>
      <w:r>
        <w:rPr>
          <w:lang w:val="fr-FR"/>
        </w:rPr>
        <w:tab/>
      </w:r>
      <w:r>
        <w:rPr>
          <w:lang w:val="fr-FR"/>
        </w:rPr>
        <w:tab/>
        <w:t>Réponse au paragraphe 17 c) de la liste de points</w:t>
      </w:r>
    </w:p>
    <w:p w14:paraId="4E6C9025" w14:textId="1FEC32C6" w:rsidR="00ED7623" w:rsidRDefault="00800AD1" w:rsidP="00800AD1">
      <w:pPr>
        <w:pStyle w:val="H23G"/>
        <w:rPr>
          <w:lang w:val="fr-FR"/>
        </w:rPr>
      </w:pPr>
      <w:r>
        <w:rPr>
          <w:lang w:val="fr-FR"/>
        </w:rPr>
        <w:tab/>
      </w:r>
      <w:r>
        <w:rPr>
          <w:lang w:val="fr-FR"/>
        </w:rPr>
        <w:tab/>
        <w:t>Éducation répondant à des besoins particuliers, par sexe, besoins éducatifs particuliers 2014-2017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2184"/>
        <w:gridCol w:w="770"/>
        <w:gridCol w:w="797"/>
        <w:gridCol w:w="812"/>
        <w:gridCol w:w="784"/>
        <w:gridCol w:w="791"/>
      </w:tblGrid>
      <w:tr w:rsidR="00800AD1" w:rsidRPr="00800AD1" w14:paraId="73BBD3E8" w14:textId="77777777" w:rsidTr="00DA78F7">
        <w:trPr>
          <w:cantSplit/>
          <w:tblHeader/>
        </w:trPr>
        <w:tc>
          <w:tcPr>
            <w:tcW w:w="1232" w:type="dxa"/>
            <w:tcBorders>
              <w:top w:val="single" w:sz="4" w:space="0" w:color="auto"/>
              <w:bottom w:val="single" w:sz="12" w:space="0" w:color="auto"/>
            </w:tcBorders>
            <w:shd w:val="clear" w:color="auto" w:fill="auto"/>
            <w:vAlign w:val="bottom"/>
          </w:tcPr>
          <w:p w14:paraId="44E8907E" w14:textId="77777777" w:rsidR="00800AD1" w:rsidRPr="00800AD1" w:rsidRDefault="00800AD1" w:rsidP="00800AD1">
            <w:pPr>
              <w:suppressAutoHyphens w:val="0"/>
              <w:spacing w:before="80" w:after="80" w:line="200" w:lineRule="exact"/>
              <w:rPr>
                <w:i/>
                <w:sz w:val="16"/>
              </w:rPr>
            </w:pPr>
            <w:r w:rsidRPr="00800AD1">
              <w:rPr>
                <w:i/>
                <w:sz w:val="16"/>
                <w:lang w:val="fr-FR"/>
              </w:rPr>
              <w:t>Sexe</w:t>
            </w:r>
          </w:p>
        </w:tc>
        <w:tc>
          <w:tcPr>
            <w:tcW w:w="2184" w:type="dxa"/>
            <w:tcBorders>
              <w:top w:val="single" w:sz="4" w:space="0" w:color="auto"/>
              <w:bottom w:val="single" w:sz="12" w:space="0" w:color="auto"/>
            </w:tcBorders>
            <w:shd w:val="clear" w:color="auto" w:fill="auto"/>
            <w:vAlign w:val="bottom"/>
          </w:tcPr>
          <w:p w14:paraId="28FC17E7" w14:textId="77777777" w:rsidR="00800AD1" w:rsidRPr="00800AD1" w:rsidRDefault="00800AD1" w:rsidP="00DA78F7">
            <w:pPr>
              <w:suppressAutoHyphens w:val="0"/>
              <w:spacing w:before="80" w:after="80" w:line="200" w:lineRule="exact"/>
              <w:rPr>
                <w:i/>
                <w:sz w:val="16"/>
              </w:rPr>
            </w:pPr>
            <w:r w:rsidRPr="00800AD1">
              <w:rPr>
                <w:i/>
                <w:sz w:val="16"/>
                <w:lang w:val="fr-FR"/>
              </w:rPr>
              <w:t>Besoins éducatifs particuliers</w:t>
            </w:r>
          </w:p>
        </w:tc>
        <w:tc>
          <w:tcPr>
            <w:tcW w:w="770" w:type="dxa"/>
            <w:tcBorders>
              <w:top w:val="single" w:sz="4" w:space="0" w:color="auto"/>
              <w:bottom w:val="single" w:sz="12" w:space="0" w:color="auto"/>
            </w:tcBorders>
            <w:shd w:val="clear" w:color="auto" w:fill="auto"/>
            <w:vAlign w:val="bottom"/>
          </w:tcPr>
          <w:p w14:paraId="6A2DC27F" w14:textId="77777777" w:rsidR="00800AD1" w:rsidRPr="00800AD1" w:rsidRDefault="00800AD1" w:rsidP="00800AD1">
            <w:pPr>
              <w:suppressAutoHyphens w:val="0"/>
              <w:spacing w:before="80" w:after="80" w:line="200" w:lineRule="exact"/>
              <w:jc w:val="right"/>
              <w:rPr>
                <w:i/>
                <w:sz w:val="16"/>
              </w:rPr>
            </w:pPr>
            <w:r w:rsidRPr="00800AD1">
              <w:rPr>
                <w:i/>
                <w:sz w:val="16"/>
                <w:lang w:val="fr-FR"/>
              </w:rPr>
              <w:t>2014</w:t>
            </w:r>
          </w:p>
        </w:tc>
        <w:tc>
          <w:tcPr>
            <w:tcW w:w="797" w:type="dxa"/>
            <w:tcBorders>
              <w:top w:val="single" w:sz="4" w:space="0" w:color="auto"/>
              <w:bottom w:val="single" w:sz="12" w:space="0" w:color="auto"/>
            </w:tcBorders>
            <w:shd w:val="clear" w:color="auto" w:fill="auto"/>
            <w:vAlign w:val="bottom"/>
          </w:tcPr>
          <w:p w14:paraId="788B6A36" w14:textId="77777777" w:rsidR="00800AD1" w:rsidRPr="00800AD1" w:rsidRDefault="00800AD1" w:rsidP="00800AD1">
            <w:pPr>
              <w:suppressAutoHyphens w:val="0"/>
              <w:spacing w:before="80" w:after="80" w:line="200" w:lineRule="exact"/>
              <w:jc w:val="right"/>
              <w:rPr>
                <w:i/>
                <w:sz w:val="16"/>
              </w:rPr>
            </w:pPr>
            <w:r w:rsidRPr="00800AD1">
              <w:rPr>
                <w:i/>
                <w:sz w:val="16"/>
                <w:lang w:val="fr-FR"/>
              </w:rPr>
              <w:t>2015</w:t>
            </w:r>
          </w:p>
        </w:tc>
        <w:tc>
          <w:tcPr>
            <w:tcW w:w="812" w:type="dxa"/>
            <w:tcBorders>
              <w:top w:val="single" w:sz="4" w:space="0" w:color="auto"/>
              <w:bottom w:val="single" w:sz="12" w:space="0" w:color="auto"/>
            </w:tcBorders>
            <w:shd w:val="clear" w:color="auto" w:fill="auto"/>
            <w:vAlign w:val="bottom"/>
          </w:tcPr>
          <w:p w14:paraId="17767EEC" w14:textId="77777777" w:rsidR="00800AD1" w:rsidRPr="00800AD1" w:rsidRDefault="00800AD1" w:rsidP="00800AD1">
            <w:pPr>
              <w:suppressAutoHyphens w:val="0"/>
              <w:spacing w:before="80" w:after="80" w:line="200" w:lineRule="exact"/>
              <w:jc w:val="right"/>
              <w:rPr>
                <w:i/>
                <w:sz w:val="16"/>
              </w:rPr>
            </w:pPr>
            <w:r w:rsidRPr="00800AD1">
              <w:rPr>
                <w:i/>
                <w:sz w:val="16"/>
                <w:lang w:val="fr-FR"/>
              </w:rPr>
              <w:t>2016</w:t>
            </w:r>
          </w:p>
        </w:tc>
        <w:tc>
          <w:tcPr>
            <w:tcW w:w="784" w:type="dxa"/>
            <w:tcBorders>
              <w:top w:val="single" w:sz="4" w:space="0" w:color="auto"/>
              <w:bottom w:val="single" w:sz="12" w:space="0" w:color="auto"/>
            </w:tcBorders>
            <w:shd w:val="clear" w:color="auto" w:fill="auto"/>
            <w:vAlign w:val="bottom"/>
          </w:tcPr>
          <w:p w14:paraId="37EFED64" w14:textId="77777777" w:rsidR="00800AD1" w:rsidRPr="00800AD1" w:rsidRDefault="00800AD1" w:rsidP="00800AD1">
            <w:pPr>
              <w:suppressAutoHyphens w:val="0"/>
              <w:spacing w:before="80" w:after="80" w:line="200" w:lineRule="exact"/>
              <w:jc w:val="right"/>
              <w:rPr>
                <w:i/>
                <w:sz w:val="16"/>
              </w:rPr>
            </w:pPr>
            <w:r w:rsidRPr="00800AD1">
              <w:rPr>
                <w:i/>
                <w:sz w:val="16"/>
                <w:lang w:val="fr-FR"/>
              </w:rPr>
              <w:t>2017</w:t>
            </w:r>
          </w:p>
        </w:tc>
        <w:tc>
          <w:tcPr>
            <w:tcW w:w="791" w:type="dxa"/>
            <w:tcBorders>
              <w:top w:val="single" w:sz="4" w:space="0" w:color="auto"/>
              <w:bottom w:val="single" w:sz="12" w:space="0" w:color="auto"/>
            </w:tcBorders>
            <w:shd w:val="clear" w:color="auto" w:fill="auto"/>
            <w:vAlign w:val="bottom"/>
          </w:tcPr>
          <w:p w14:paraId="0A72DE03" w14:textId="77777777" w:rsidR="00800AD1" w:rsidRPr="00800AD1" w:rsidRDefault="00800AD1" w:rsidP="00800AD1">
            <w:pPr>
              <w:suppressAutoHyphens w:val="0"/>
              <w:spacing w:before="80" w:after="80" w:line="200" w:lineRule="exact"/>
              <w:jc w:val="right"/>
              <w:rPr>
                <w:i/>
                <w:sz w:val="16"/>
              </w:rPr>
            </w:pPr>
            <w:r w:rsidRPr="00800AD1">
              <w:rPr>
                <w:i/>
                <w:sz w:val="16"/>
                <w:lang w:val="fr-FR"/>
              </w:rPr>
              <w:t>Total</w:t>
            </w:r>
          </w:p>
        </w:tc>
      </w:tr>
      <w:tr w:rsidR="00800AD1" w:rsidRPr="00800AD1" w14:paraId="30060C02" w14:textId="77777777" w:rsidTr="00DA78F7">
        <w:trPr>
          <w:cantSplit/>
        </w:trPr>
        <w:tc>
          <w:tcPr>
            <w:tcW w:w="1232" w:type="dxa"/>
            <w:tcBorders>
              <w:top w:val="single" w:sz="12" w:space="0" w:color="auto"/>
            </w:tcBorders>
            <w:shd w:val="clear" w:color="auto" w:fill="auto"/>
          </w:tcPr>
          <w:p w14:paraId="07BD5BAD" w14:textId="77777777" w:rsidR="00800AD1" w:rsidRPr="00800AD1" w:rsidRDefault="00800AD1" w:rsidP="00800AD1">
            <w:pPr>
              <w:suppressAutoHyphens w:val="0"/>
              <w:spacing w:before="40" w:after="40" w:line="220" w:lineRule="exact"/>
              <w:rPr>
                <w:sz w:val="18"/>
              </w:rPr>
            </w:pPr>
            <w:r w:rsidRPr="00800AD1">
              <w:rPr>
                <w:sz w:val="18"/>
                <w:lang w:val="fr-FR"/>
              </w:rPr>
              <w:t>Sexe féminin</w:t>
            </w:r>
          </w:p>
        </w:tc>
        <w:tc>
          <w:tcPr>
            <w:tcW w:w="2184" w:type="dxa"/>
            <w:tcBorders>
              <w:top w:val="single" w:sz="12" w:space="0" w:color="auto"/>
            </w:tcBorders>
            <w:shd w:val="clear" w:color="auto" w:fill="auto"/>
            <w:vAlign w:val="bottom"/>
          </w:tcPr>
          <w:p w14:paraId="0672C103" w14:textId="77777777" w:rsidR="00800AD1" w:rsidRPr="00800AD1" w:rsidRDefault="00800AD1" w:rsidP="00DA78F7">
            <w:pPr>
              <w:suppressAutoHyphens w:val="0"/>
              <w:spacing w:before="40" w:after="40" w:line="220" w:lineRule="exact"/>
              <w:rPr>
                <w:sz w:val="18"/>
              </w:rPr>
            </w:pPr>
            <w:r w:rsidRPr="00800AD1">
              <w:rPr>
                <w:sz w:val="18"/>
                <w:lang w:val="fr-FR"/>
              </w:rPr>
              <w:t>Déficience auditive</w:t>
            </w:r>
          </w:p>
        </w:tc>
        <w:tc>
          <w:tcPr>
            <w:tcW w:w="770" w:type="dxa"/>
            <w:tcBorders>
              <w:top w:val="single" w:sz="12" w:space="0" w:color="auto"/>
            </w:tcBorders>
            <w:shd w:val="clear" w:color="auto" w:fill="auto"/>
            <w:vAlign w:val="bottom"/>
          </w:tcPr>
          <w:p w14:paraId="7B63364D" w14:textId="77777777" w:rsidR="00800AD1" w:rsidRPr="00800AD1" w:rsidRDefault="00800AD1" w:rsidP="00800AD1">
            <w:pPr>
              <w:suppressAutoHyphens w:val="0"/>
              <w:spacing w:before="40" w:after="40" w:line="220" w:lineRule="exact"/>
              <w:jc w:val="right"/>
              <w:rPr>
                <w:sz w:val="18"/>
              </w:rPr>
            </w:pPr>
            <w:r w:rsidRPr="00800AD1">
              <w:rPr>
                <w:sz w:val="18"/>
                <w:lang w:val="fr-FR"/>
              </w:rPr>
              <w:t>135</w:t>
            </w:r>
          </w:p>
        </w:tc>
        <w:tc>
          <w:tcPr>
            <w:tcW w:w="797" w:type="dxa"/>
            <w:tcBorders>
              <w:top w:val="single" w:sz="12" w:space="0" w:color="auto"/>
            </w:tcBorders>
            <w:shd w:val="clear" w:color="auto" w:fill="auto"/>
            <w:vAlign w:val="bottom"/>
          </w:tcPr>
          <w:p w14:paraId="28271A3D" w14:textId="77777777" w:rsidR="00800AD1" w:rsidRPr="00800AD1" w:rsidRDefault="00800AD1" w:rsidP="00800AD1">
            <w:pPr>
              <w:suppressAutoHyphens w:val="0"/>
              <w:spacing w:before="40" w:after="40" w:line="220" w:lineRule="exact"/>
              <w:jc w:val="right"/>
              <w:rPr>
                <w:sz w:val="18"/>
              </w:rPr>
            </w:pPr>
            <w:r w:rsidRPr="00800AD1">
              <w:rPr>
                <w:sz w:val="18"/>
                <w:lang w:val="fr-FR"/>
              </w:rPr>
              <w:t>60</w:t>
            </w:r>
          </w:p>
        </w:tc>
        <w:tc>
          <w:tcPr>
            <w:tcW w:w="812" w:type="dxa"/>
            <w:tcBorders>
              <w:top w:val="single" w:sz="12" w:space="0" w:color="auto"/>
            </w:tcBorders>
            <w:shd w:val="clear" w:color="auto" w:fill="auto"/>
            <w:vAlign w:val="bottom"/>
          </w:tcPr>
          <w:p w14:paraId="7F267025" w14:textId="77777777" w:rsidR="00800AD1" w:rsidRPr="00800AD1" w:rsidRDefault="00800AD1" w:rsidP="00800AD1">
            <w:pPr>
              <w:suppressAutoHyphens w:val="0"/>
              <w:spacing w:before="40" w:after="40" w:line="220" w:lineRule="exact"/>
              <w:jc w:val="right"/>
              <w:rPr>
                <w:sz w:val="18"/>
              </w:rPr>
            </w:pPr>
            <w:r w:rsidRPr="00800AD1">
              <w:rPr>
                <w:sz w:val="18"/>
                <w:lang w:val="fr-FR"/>
              </w:rPr>
              <w:t>106</w:t>
            </w:r>
          </w:p>
        </w:tc>
        <w:tc>
          <w:tcPr>
            <w:tcW w:w="784" w:type="dxa"/>
            <w:tcBorders>
              <w:top w:val="single" w:sz="12" w:space="0" w:color="auto"/>
            </w:tcBorders>
            <w:shd w:val="clear" w:color="auto" w:fill="auto"/>
            <w:vAlign w:val="bottom"/>
          </w:tcPr>
          <w:p w14:paraId="00A9416B" w14:textId="77777777" w:rsidR="00800AD1" w:rsidRPr="00800AD1" w:rsidRDefault="00800AD1" w:rsidP="00800AD1">
            <w:pPr>
              <w:suppressAutoHyphens w:val="0"/>
              <w:spacing w:before="40" w:after="40" w:line="220" w:lineRule="exact"/>
              <w:jc w:val="right"/>
              <w:rPr>
                <w:sz w:val="18"/>
              </w:rPr>
            </w:pPr>
            <w:r w:rsidRPr="00800AD1">
              <w:rPr>
                <w:sz w:val="18"/>
                <w:lang w:val="fr-FR"/>
              </w:rPr>
              <w:t>169</w:t>
            </w:r>
          </w:p>
        </w:tc>
        <w:tc>
          <w:tcPr>
            <w:tcW w:w="791" w:type="dxa"/>
            <w:tcBorders>
              <w:top w:val="single" w:sz="12" w:space="0" w:color="auto"/>
            </w:tcBorders>
            <w:shd w:val="clear" w:color="auto" w:fill="auto"/>
            <w:vAlign w:val="bottom"/>
          </w:tcPr>
          <w:p w14:paraId="783F50A7" w14:textId="77777777" w:rsidR="00800AD1" w:rsidRPr="00800AD1" w:rsidRDefault="00800AD1" w:rsidP="00800AD1">
            <w:pPr>
              <w:suppressAutoHyphens w:val="0"/>
              <w:spacing w:before="40" w:after="40" w:line="220" w:lineRule="exact"/>
              <w:jc w:val="right"/>
              <w:rPr>
                <w:sz w:val="18"/>
              </w:rPr>
            </w:pPr>
            <w:r w:rsidRPr="00800AD1">
              <w:rPr>
                <w:sz w:val="18"/>
                <w:lang w:val="fr-FR"/>
              </w:rPr>
              <w:t>470</w:t>
            </w:r>
          </w:p>
        </w:tc>
      </w:tr>
      <w:tr w:rsidR="00800AD1" w:rsidRPr="00800AD1" w14:paraId="1DEAA0FB" w14:textId="77777777" w:rsidTr="00DA78F7">
        <w:trPr>
          <w:cantSplit/>
        </w:trPr>
        <w:tc>
          <w:tcPr>
            <w:tcW w:w="1232" w:type="dxa"/>
            <w:vMerge w:val="restart"/>
            <w:shd w:val="clear" w:color="auto" w:fill="auto"/>
          </w:tcPr>
          <w:p w14:paraId="730778F9" w14:textId="77777777" w:rsidR="00800AD1" w:rsidRPr="00800AD1" w:rsidRDefault="00800AD1" w:rsidP="00800AD1">
            <w:pPr>
              <w:suppressAutoHyphens w:val="0"/>
              <w:spacing w:before="40" w:after="40" w:line="220" w:lineRule="exact"/>
              <w:rPr>
                <w:sz w:val="18"/>
                <w:lang w:val="en-US"/>
              </w:rPr>
            </w:pPr>
          </w:p>
        </w:tc>
        <w:tc>
          <w:tcPr>
            <w:tcW w:w="2184" w:type="dxa"/>
            <w:shd w:val="clear" w:color="auto" w:fill="auto"/>
            <w:vAlign w:val="bottom"/>
          </w:tcPr>
          <w:p w14:paraId="00B8D6E8" w14:textId="52EFC8E7" w:rsidR="00800AD1" w:rsidRPr="00800AD1" w:rsidRDefault="00800AD1" w:rsidP="00DA78F7">
            <w:pPr>
              <w:suppressAutoHyphens w:val="0"/>
              <w:spacing w:before="40" w:after="40" w:line="220" w:lineRule="exact"/>
              <w:rPr>
                <w:sz w:val="18"/>
              </w:rPr>
            </w:pPr>
            <w:r w:rsidRPr="00800AD1">
              <w:rPr>
                <w:sz w:val="18"/>
                <w:lang w:val="fr-FR"/>
              </w:rPr>
              <w:t>Troubles de l</w:t>
            </w:r>
            <w:r w:rsidR="0016034D">
              <w:rPr>
                <w:sz w:val="18"/>
                <w:lang w:val="fr-FR"/>
              </w:rPr>
              <w:t>’</w:t>
            </w:r>
            <w:r w:rsidRPr="00800AD1">
              <w:rPr>
                <w:sz w:val="18"/>
                <w:lang w:val="fr-FR"/>
              </w:rPr>
              <w:t xml:space="preserve">apprentissage </w:t>
            </w:r>
          </w:p>
        </w:tc>
        <w:tc>
          <w:tcPr>
            <w:tcW w:w="770" w:type="dxa"/>
            <w:shd w:val="clear" w:color="auto" w:fill="auto"/>
            <w:vAlign w:val="bottom"/>
          </w:tcPr>
          <w:p w14:paraId="4E192BDE" w14:textId="77777777" w:rsidR="00800AD1" w:rsidRPr="00800AD1" w:rsidRDefault="00800AD1" w:rsidP="00800AD1">
            <w:pPr>
              <w:suppressAutoHyphens w:val="0"/>
              <w:spacing w:before="40" w:after="40" w:line="220" w:lineRule="exact"/>
              <w:jc w:val="right"/>
              <w:rPr>
                <w:sz w:val="18"/>
              </w:rPr>
            </w:pPr>
            <w:r w:rsidRPr="00800AD1">
              <w:rPr>
                <w:sz w:val="18"/>
                <w:lang w:val="fr-FR"/>
              </w:rPr>
              <w:t>43</w:t>
            </w:r>
          </w:p>
        </w:tc>
        <w:tc>
          <w:tcPr>
            <w:tcW w:w="797" w:type="dxa"/>
            <w:shd w:val="clear" w:color="auto" w:fill="auto"/>
            <w:vAlign w:val="bottom"/>
          </w:tcPr>
          <w:p w14:paraId="36B4B639" w14:textId="77777777" w:rsidR="00800AD1" w:rsidRPr="00800AD1" w:rsidRDefault="00800AD1" w:rsidP="00800AD1">
            <w:pPr>
              <w:suppressAutoHyphens w:val="0"/>
              <w:spacing w:before="40" w:after="40" w:line="220" w:lineRule="exact"/>
              <w:jc w:val="right"/>
              <w:rPr>
                <w:sz w:val="18"/>
              </w:rPr>
            </w:pPr>
            <w:r w:rsidRPr="00800AD1">
              <w:rPr>
                <w:sz w:val="18"/>
                <w:lang w:val="fr-FR"/>
              </w:rPr>
              <w:t>14</w:t>
            </w:r>
          </w:p>
        </w:tc>
        <w:tc>
          <w:tcPr>
            <w:tcW w:w="812" w:type="dxa"/>
            <w:shd w:val="clear" w:color="auto" w:fill="auto"/>
            <w:vAlign w:val="bottom"/>
          </w:tcPr>
          <w:p w14:paraId="4DBF6E17" w14:textId="77777777" w:rsidR="00800AD1" w:rsidRPr="00800AD1" w:rsidRDefault="00800AD1" w:rsidP="00800AD1">
            <w:pPr>
              <w:suppressAutoHyphens w:val="0"/>
              <w:spacing w:before="40" w:after="40" w:line="220" w:lineRule="exact"/>
              <w:jc w:val="right"/>
              <w:rPr>
                <w:sz w:val="18"/>
              </w:rPr>
            </w:pPr>
            <w:r w:rsidRPr="00800AD1">
              <w:rPr>
                <w:sz w:val="18"/>
                <w:lang w:val="fr-FR"/>
              </w:rPr>
              <w:t>39</w:t>
            </w:r>
          </w:p>
        </w:tc>
        <w:tc>
          <w:tcPr>
            <w:tcW w:w="784" w:type="dxa"/>
            <w:shd w:val="clear" w:color="auto" w:fill="auto"/>
            <w:vAlign w:val="bottom"/>
          </w:tcPr>
          <w:p w14:paraId="43EF49D6" w14:textId="77777777" w:rsidR="00800AD1" w:rsidRPr="00800AD1" w:rsidRDefault="00800AD1" w:rsidP="00800AD1">
            <w:pPr>
              <w:suppressAutoHyphens w:val="0"/>
              <w:spacing w:before="40" w:after="40" w:line="220" w:lineRule="exact"/>
              <w:jc w:val="right"/>
              <w:rPr>
                <w:sz w:val="18"/>
              </w:rPr>
            </w:pPr>
            <w:r w:rsidRPr="00800AD1">
              <w:rPr>
                <w:sz w:val="18"/>
                <w:lang w:val="fr-FR"/>
              </w:rPr>
              <w:t>23</w:t>
            </w:r>
          </w:p>
        </w:tc>
        <w:tc>
          <w:tcPr>
            <w:tcW w:w="791" w:type="dxa"/>
            <w:shd w:val="clear" w:color="auto" w:fill="auto"/>
            <w:vAlign w:val="bottom"/>
          </w:tcPr>
          <w:p w14:paraId="4DF07CA5" w14:textId="77777777" w:rsidR="00800AD1" w:rsidRPr="00800AD1" w:rsidRDefault="00800AD1" w:rsidP="00800AD1">
            <w:pPr>
              <w:suppressAutoHyphens w:val="0"/>
              <w:spacing w:before="40" w:after="40" w:line="220" w:lineRule="exact"/>
              <w:jc w:val="right"/>
              <w:rPr>
                <w:sz w:val="18"/>
              </w:rPr>
            </w:pPr>
            <w:r w:rsidRPr="00800AD1">
              <w:rPr>
                <w:sz w:val="18"/>
                <w:lang w:val="fr-FR"/>
              </w:rPr>
              <w:t>119</w:t>
            </w:r>
          </w:p>
        </w:tc>
      </w:tr>
      <w:tr w:rsidR="00800AD1" w:rsidRPr="00800AD1" w14:paraId="71531810" w14:textId="77777777" w:rsidTr="00DA78F7">
        <w:trPr>
          <w:cantSplit/>
        </w:trPr>
        <w:tc>
          <w:tcPr>
            <w:tcW w:w="1232" w:type="dxa"/>
            <w:vMerge/>
            <w:shd w:val="clear" w:color="auto" w:fill="auto"/>
          </w:tcPr>
          <w:p w14:paraId="4D2E8B42" w14:textId="77777777" w:rsidR="00800AD1" w:rsidRPr="00800AD1" w:rsidRDefault="00800AD1" w:rsidP="00800AD1">
            <w:pPr>
              <w:suppressAutoHyphens w:val="0"/>
              <w:spacing w:before="40" w:after="40" w:line="220" w:lineRule="exact"/>
              <w:rPr>
                <w:sz w:val="18"/>
                <w:lang w:val="en-US"/>
              </w:rPr>
            </w:pPr>
          </w:p>
        </w:tc>
        <w:tc>
          <w:tcPr>
            <w:tcW w:w="2184" w:type="dxa"/>
            <w:shd w:val="clear" w:color="auto" w:fill="auto"/>
            <w:vAlign w:val="bottom"/>
          </w:tcPr>
          <w:p w14:paraId="0DA14729" w14:textId="7DB515E6" w:rsidR="00800AD1" w:rsidRPr="00800AD1" w:rsidRDefault="00800AD1" w:rsidP="00DA78F7">
            <w:pPr>
              <w:suppressAutoHyphens w:val="0"/>
              <w:spacing w:before="40" w:after="40" w:line="220" w:lineRule="exact"/>
              <w:rPr>
                <w:sz w:val="18"/>
              </w:rPr>
            </w:pPr>
            <w:r w:rsidRPr="00800AD1">
              <w:rPr>
                <w:sz w:val="18"/>
                <w:lang w:val="fr-FR"/>
              </w:rPr>
              <w:t>Autre incapacité</w:t>
            </w:r>
          </w:p>
        </w:tc>
        <w:tc>
          <w:tcPr>
            <w:tcW w:w="770" w:type="dxa"/>
            <w:shd w:val="clear" w:color="auto" w:fill="auto"/>
            <w:vAlign w:val="bottom"/>
          </w:tcPr>
          <w:p w14:paraId="7F339DBF" w14:textId="77777777" w:rsidR="00800AD1" w:rsidRPr="00800AD1" w:rsidRDefault="00800AD1" w:rsidP="00800AD1">
            <w:pPr>
              <w:suppressAutoHyphens w:val="0"/>
              <w:spacing w:before="40" w:after="40" w:line="220" w:lineRule="exact"/>
              <w:jc w:val="right"/>
              <w:rPr>
                <w:sz w:val="18"/>
              </w:rPr>
            </w:pPr>
            <w:r w:rsidRPr="00800AD1">
              <w:rPr>
                <w:sz w:val="18"/>
                <w:lang w:val="fr-FR"/>
              </w:rPr>
              <w:t>67</w:t>
            </w:r>
          </w:p>
        </w:tc>
        <w:tc>
          <w:tcPr>
            <w:tcW w:w="797" w:type="dxa"/>
            <w:shd w:val="clear" w:color="auto" w:fill="auto"/>
            <w:vAlign w:val="bottom"/>
          </w:tcPr>
          <w:p w14:paraId="7A37AEE1" w14:textId="77777777" w:rsidR="00800AD1" w:rsidRPr="00800AD1" w:rsidRDefault="00800AD1" w:rsidP="00800AD1">
            <w:pPr>
              <w:suppressAutoHyphens w:val="0"/>
              <w:spacing w:before="40" w:after="40" w:line="220" w:lineRule="exact"/>
              <w:jc w:val="right"/>
              <w:rPr>
                <w:sz w:val="18"/>
              </w:rPr>
            </w:pPr>
            <w:r w:rsidRPr="00800AD1">
              <w:rPr>
                <w:sz w:val="18"/>
                <w:lang w:val="fr-FR"/>
              </w:rPr>
              <w:t>27</w:t>
            </w:r>
          </w:p>
        </w:tc>
        <w:tc>
          <w:tcPr>
            <w:tcW w:w="812" w:type="dxa"/>
            <w:shd w:val="clear" w:color="auto" w:fill="auto"/>
            <w:vAlign w:val="bottom"/>
          </w:tcPr>
          <w:p w14:paraId="453CEFBD" w14:textId="77777777" w:rsidR="00800AD1" w:rsidRPr="00800AD1" w:rsidRDefault="00800AD1" w:rsidP="00800AD1">
            <w:pPr>
              <w:suppressAutoHyphens w:val="0"/>
              <w:spacing w:before="40" w:after="40" w:line="220" w:lineRule="exact"/>
              <w:jc w:val="right"/>
              <w:rPr>
                <w:sz w:val="18"/>
              </w:rPr>
            </w:pPr>
            <w:r w:rsidRPr="00800AD1">
              <w:rPr>
                <w:sz w:val="18"/>
                <w:lang w:val="fr-FR"/>
              </w:rPr>
              <w:t>58</w:t>
            </w:r>
          </w:p>
        </w:tc>
        <w:tc>
          <w:tcPr>
            <w:tcW w:w="784" w:type="dxa"/>
            <w:shd w:val="clear" w:color="auto" w:fill="auto"/>
            <w:vAlign w:val="bottom"/>
          </w:tcPr>
          <w:p w14:paraId="4DC60531" w14:textId="77777777" w:rsidR="00800AD1" w:rsidRPr="00800AD1" w:rsidRDefault="00800AD1" w:rsidP="00800AD1">
            <w:pPr>
              <w:suppressAutoHyphens w:val="0"/>
              <w:spacing w:before="40" w:after="40" w:line="220" w:lineRule="exact"/>
              <w:jc w:val="right"/>
              <w:rPr>
                <w:sz w:val="18"/>
              </w:rPr>
            </w:pPr>
            <w:r w:rsidRPr="00800AD1">
              <w:rPr>
                <w:sz w:val="18"/>
                <w:lang w:val="fr-FR"/>
              </w:rPr>
              <w:t>67</w:t>
            </w:r>
          </w:p>
        </w:tc>
        <w:tc>
          <w:tcPr>
            <w:tcW w:w="791" w:type="dxa"/>
            <w:shd w:val="clear" w:color="auto" w:fill="auto"/>
            <w:vAlign w:val="bottom"/>
          </w:tcPr>
          <w:p w14:paraId="40C21958" w14:textId="77777777" w:rsidR="00800AD1" w:rsidRPr="00800AD1" w:rsidRDefault="00800AD1" w:rsidP="00800AD1">
            <w:pPr>
              <w:suppressAutoHyphens w:val="0"/>
              <w:spacing w:before="40" w:after="40" w:line="220" w:lineRule="exact"/>
              <w:jc w:val="right"/>
              <w:rPr>
                <w:sz w:val="18"/>
              </w:rPr>
            </w:pPr>
            <w:r w:rsidRPr="00800AD1">
              <w:rPr>
                <w:sz w:val="18"/>
                <w:lang w:val="fr-FR"/>
              </w:rPr>
              <w:t>219</w:t>
            </w:r>
          </w:p>
        </w:tc>
      </w:tr>
      <w:tr w:rsidR="00800AD1" w:rsidRPr="00800AD1" w14:paraId="0A726BA3" w14:textId="77777777" w:rsidTr="00DA78F7">
        <w:trPr>
          <w:cantSplit/>
        </w:trPr>
        <w:tc>
          <w:tcPr>
            <w:tcW w:w="1232" w:type="dxa"/>
            <w:vMerge/>
            <w:shd w:val="clear" w:color="auto" w:fill="auto"/>
          </w:tcPr>
          <w:p w14:paraId="1BCF0883" w14:textId="77777777" w:rsidR="00800AD1" w:rsidRPr="00800AD1" w:rsidRDefault="00800AD1" w:rsidP="00800AD1">
            <w:pPr>
              <w:suppressAutoHyphens w:val="0"/>
              <w:spacing w:before="40" w:after="40" w:line="220" w:lineRule="exact"/>
              <w:rPr>
                <w:sz w:val="18"/>
                <w:lang w:val="en-US"/>
              </w:rPr>
            </w:pPr>
          </w:p>
        </w:tc>
        <w:tc>
          <w:tcPr>
            <w:tcW w:w="2184" w:type="dxa"/>
            <w:shd w:val="clear" w:color="auto" w:fill="auto"/>
            <w:vAlign w:val="bottom"/>
          </w:tcPr>
          <w:p w14:paraId="7086563D" w14:textId="77777777" w:rsidR="00800AD1" w:rsidRPr="00800AD1" w:rsidRDefault="00800AD1" w:rsidP="00DA78F7">
            <w:pPr>
              <w:suppressAutoHyphens w:val="0"/>
              <w:spacing w:before="40" w:after="40" w:line="220" w:lineRule="exact"/>
              <w:rPr>
                <w:sz w:val="18"/>
              </w:rPr>
            </w:pPr>
            <w:r w:rsidRPr="00800AD1">
              <w:rPr>
                <w:sz w:val="18"/>
                <w:lang w:val="fr-FR"/>
              </w:rPr>
              <w:t>Handicap physique</w:t>
            </w:r>
          </w:p>
        </w:tc>
        <w:tc>
          <w:tcPr>
            <w:tcW w:w="770" w:type="dxa"/>
            <w:shd w:val="clear" w:color="auto" w:fill="auto"/>
            <w:vAlign w:val="bottom"/>
          </w:tcPr>
          <w:p w14:paraId="6CA75B64" w14:textId="77777777" w:rsidR="00800AD1" w:rsidRPr="00800AD1" w:rsidRDefault="00800AD1" w:rsidP="00800AD1">
            <w:pPr>
              <w:suppressAutoHyphens w:val="0"/>
              <w:spacing w:before="40" w:after="40" w:line="220" w:lineRule="exact"/>
              <w:jc w:val="right"/>
              <w:rPr>
                <w:sz w:val="18"/>
              </w:rPr>
            </w:pPr>
            <w:r w:rsidRPr="00800AD1">
              <w:rPr>
                <w:sz w:val="18"/>
                <w:lang w:val="fr-FR"/>
              </w:rPr>
              <w:t>20</w:t>
            </w:r>
          </w:p>
        </w:tc>
        <w:tc>
          <w:tcPr>
            <w:tcW w:w="797" w:type="dxa"/>
            <w:shd w:val="clear" w:color="auto" w:fill="auto"/>
            <w:vAlign w:val="bottom"/>
          </w:tcPr>
          <w:p w14:paraId="6B6A07A2" w14:textId="77777777" w:rsidR="00800AD1" w:rsidRPr="00800AD1" w:rsidRDefault="00800AD1" w:rsidP="00800AD1">
            <w:pPr>
              <w:suppressAutoHyphens w:val="0"/>
              <w:spacing w:before="40" w:after="40" w:line="220" w:lineRule="exact"/>
              <w:jc w:val="right"/>
              <w:rPr>
                <w:sz w:val="18"/>
              </w:rPr>
            </w:pPr>
            <w:r w:rsidRPr="00800AD1">
              <w:rPr>
                <w:sz w:val="18"/>
                <w:lang w:val="fr-FR"/>
              </w:rPr>
              <w:t>10</w:t>
            </w:r>
          </w:p>
        </w:tc>
        <w:tc>
          <w:tcPr>
            <w:tcW w:w="812" w:type="dxa"/>
            <w:shd w:val="clear" w:color="auto" w:fill="auto"/>
            <w:vAlign w:val="bottom"/>
          </w:tcPr>
          <w:p w14:paraId="5DB3B8E0" w14:textId="77777777" w:rsidR="00800AD1" w:rsidRPr="00800AD1" w:rsidRDefault="00800AD1" w:rsidP="00800AD1">
            <w:pPr>
              <w:suppressAutoHyphens w:val="0"/>
              <w:spacing w:before="40" w:after="40" w:line="220" w:lineRule="exact"/>
              <w:jc w:val="right"/>
              <w:rPr>
                <w:sz w:val="18"/>
              </w:rPr>
            </w:pPr>
            <w:r w:rsidRPr="00800AD1">
              <w:rPr>
                <w:sz w:val="18"/>
                <w:lang w:val="fr-FR"/>
              </w:rPr>
              <w:t>19</w:t>
            </w:r>
          </w:p>
        </w:tc>
        <w:tc>
          <w:tcPr>
            <w:tcW w:w="784" w:type="dxa"/>
            <w:shd w:val="clear" w:color="auto" w:fill="auto"/>
            <w:vAlign w:val="bottom"/>
          </w:tcPr>
          <w:p w14:paraId="52C86049" w14:textId="77777777" w:rsidR="00800AD1" w:rsidRPr="00800AD1" w:rsidRDefault="00800AD1" w:rsidP="00800AD1">
            <w:pPr>
              <w:suppressAutoHyphens w:val="0"/>
              <w:spacing w:before="40" w:after="40" w:line="220" w:lineRule="exact"/>
              <w:jc w:val="right"/>
              <w:rPr>
                <w:sz w:val="18"/>
              </w:rPr>
            </w:pPr>
            <w:r w:rsidRPr="00800AD1">
              <w:rPr>
                <w:sz w:val="18"/>
                <w:lang w:val="fr-FR"/>
              </w:rPr>
              <w:t>19</w:t>
            </w:r>
          </w:p>
        </w:tc>
        <w:tc>
          <w:tcPr>
            <w:tcW w:w="791" w:type="dxa"/>
            <w:shd w:val="clear" w:color="auto" w:fill="auto"/>
            <w:vAlign w:val="bottom"/>
          </w:tcPr>
          <w:p w14:paraId="6C22B479" w14:textId="77777777" w:rsidR="00800AD1" w:rsidRPr="00800AD1" w:rsidRDefault="00800AD1" w:rsidP="00800AD1">
            <w:pPr>
              <w:suppressAutoHyphens w:val="0"/>
              <w:spacing w:before="40" w:after="40" w:line="220" w:lineRule="exact"/>
              <w:jc w:val="right"/>
              <w:rPr>
                <w:sz w:val="18"/>
              </w:rPr>
            </w:pPr>
            <w:r w:rsidRPr="00800AD1">
              <w:rPr>
                <w:sz w:val="18"/>
                <w:lang w:val="fr-FR"/>
              </w:rPr>
              <w:t>68</w:t>
            </w:r>
          </w:p>
        </w:tc>
      </w:tr>
      <w:tr w:rsidR="00800AD1" w:rsidRPr="00800AD1" w14:paraId="5DBF7C12" w14:textId="77777777" w:rsidTr="00DA78F7">
        <w:trPr>
          <w:cantSplit/>
        </w:trPr>
        <w:tc>
          <w:tcPr>
            <w:tcW w:w="1232" w:type="dxa"/>
            <w:vMerge/>
            <w:tcBorders>
              <w:bottom w:val="single" w:sz="4" w:space="0" w:color="auto"/>
            </w:tcBorders>
            <w:shd w:val="clear" w:color="auto" w:fill="auto"/>
          </w:tcPr>
          <w:p w14:paraId="6298126C" w14:textId="77777777" w:rsidR="00800AD1" w:rsidRPr="00800AD1" w:rsidRDefault="00800AD1" w:rsidP="00800AD1">
            <w:pPr>
              <w:suppressAutoHyphens w:val="0"/>
              <w:spacing w:before="40" w:after="40" w:line="220" w:lineRule="exact"/>
              <w:rPr>
                <w:sz w:val="18"/>
                <w:lang w:val="en-US"/>
              </w:rPr>
            </w:pPr>
          </w:p>
        </w:tc>
        <w:tc>
          <w:tcPr>
            <w:tcW w:w="2184" w:type="dxa"/>
            <w:tcBorders>
              <w:bottom w:val="single" w:sz="4" w:space="0" w:color="auto"/>
            </w:tcBorders>
            <w:shd w:val="clear" w:color="auto" w:fill="auto"/>
            <w:vAlign w:val="bottom"/>
          </w:tcPr>
          <w:p w14:paraId="7F079AA3" w14:textId="77777777" w:rsidR="00800AD1" w:rsidRPr="00800AD1" w:rsidRDefault="00800AD1" w:rsidP="00DA78F7">
            <w:pPr>
              <w:suppressAutoHyphens w:val="0"/>
              <w:spacing w:before="40" w:after="40" w:line="220" w:lineRule="exact"/>
              <w:rPr>
                <w:sz w:val="18"/>
              </w:rPr>
            </w:pPr>
            <w:r w:rsidRPr="00800AD1">
              <w:rPr>
                <w:sz w:val="18"/>
                <w:lang w:val="fr-FR"/>
              </w:rPr>
              <w:t>Déficience visuelle</w:t>
            </w:r>
          </w:p>
        </w:tc>
        <w:tc>
          <w:tcPr>
            <w:tcW w:w="770" w:type="dxa"/>
            <w:tcBorders>
              <w:bottom w:val="single" w:sz="4" w:space="0" w:color="auto"/>
            </w:tcBorders>
            <w:shd w:val="clear" w:color="auto" w:fill="auto"/>
            <w:vAlign w:val="bottom"/>
          </w:tcPr>
          <w:p w14:paraId="61C46483" w14:textId="77777777" w:rsidR="00800AD1" w:rsidRPr="00800AD1" w:rsidRDefault="00800AD1" w:rsidP="00800AD1">
            <w:pPr>
              <w:suppressAutoHyphens w:val="0"/>
              <w:spacing w:before="40" w:after="40" w:line="220" w:lineRule="exact"/>
              <w:jc w:val="right"/>
              <w:rPr>
                <w:sz w:val="18"/>
              </w:rPr>
            </w:pPr>
            <w:r w:rsidRPr="00800AD1">
              <w:rPr>
                <w:sz w:val="18"/>
                <w:lang w:val="fr-FR"/>
              </w:rPr>
              <w:t>558</w:t>
            </w:r>
          </w:p>
        </w:tc>
        <w:tc>
          <w:tcPr>
            <w:tcW w:w="797" w:type="dxa"/>
            <w:tcBorders>
              <w:bottom w:val="single" w:sz="4" w:space="0" w:color="auto"/>
            </w:tcBorders>
            <w:shd w:val="clear" w:color="auto" w:fill="auto"/>
            <w:vAlign w:val="bottom"/>
          </w:tcPr>
          <w:p w14:paraId="4650D4D3" w14:textId="77777777" w:rsidR="00800AD1" w:rsidRPr="00800AD1" w:rsidRDefault="00800AD1" w:rsidP="00800AD1">
            <w:pPr>
              <w:suppressAutoHyphens w:val="0"/>
              <w:spacing w:before="40" w:after="40" w:line="220" w:lineRule="exact"/>
              <w:jc w:val="right"/>
              <w:rPr>
                <w:sz w:val="18"/>
              </w:rPr>
            </w:pPr>
            <w:r w:rsidRPr="00800AD1">
              <w:rPr>
                <w:sz w:val="18"/>
                <w:lang w:val="fr-FR"/>
              </w:rPr>
              <w:t>259</w:t>
            </w:r>
          </w:p>
        </w:tc>
        <w:tc>
          <w:tcPr>
            <w:tcW w:w="812" w:type="dxa"/>
            <w:tcBorders>
              <w:bottom w:val="single" w:sz="4" w:space="0" w:color="auto"/>
            </w:tcBorders>
            <w:shd w:val="clear" w:color="auto" w:fill="auto"/>
            <w:vAlign w:val="bottom"/>
          </w:tcPr>
          <w:p w14:paraId="26017753" w14:textId="77777777" w:rsidR="00800AD1" w:rsidRPr="00800AD1" w:rsidRDefault="00800AD1" w:rsidP="00800AD1">
            <w:pPr>
              <w:suppressAutoHyphens w:val="0"/>
              <w:spacing w:before="40" w:after="40" w:line="220" w:lineRule="exact"/>
              <w:jc w:val="right"/>
              <w:rPr>
                <w:sz w:val="18"/>
              </w:rPr>
            </w:pPr>
            <w:r w:rsidRPr="00800AD1">
              <w:rPr>
                <w:sz w:val="18"/>
                <w:lang w:val="fr-FR"/>
              </w:rPr>
              <w:t>443</w:t>
            </w:r>
          </w:p>
        </w:tc>
        <w:tc>
          <w:tcPr>
            <w:tcW w:w="784" w:type="dxa"/>
            <w:tcBorders>
              <w:bottom w:val="single" w:sz="4" w:space="0" w:color="auto"/>
            </w:tcBorders>
            <w:shd w:val="clear" w:color="auto" w:fill="auto"/>
            <w:vAlign w:val="bottom"/>
          </w:tcPr>
          <w:p w14:paraId="214B685F" w14:textId="77777777" w:rsidR="00800AD1" w:rsidRPr="00800AD1" w:rsidRDefault="00800AD1" w:rsidP="00800AD1">
            <w:pPr>
              <w:suppressAutoHyphens w:val="0"/>
              <w:spacing w:before="40" w:after="40" w:line="220" w:lineRule="exact"/>
              <w:jc w:val="right"/>
              <w:rPr>
                <w:sz w:val="18"/>
              </w:rPr>
            </w:pPr>
            <w:r w:rsidRPr="00800AD1">
              <w:rPr>
                <w:sz w:val="18"/>
                <w:lang w:val="fr-FR"/>
              </w:rPr>
              <w:t>581</w:t>
            </w:r>
          </w:p>
        </w:tc>
        <w:tc>
          <w:tcPr>
            <w:tcW w:w="791" w:type="dxa"/>
            <w:tcBorders>
              <w:bottom w:val="single" w:sz="4" w:space="0" w:color="auto"/>
            </w:tcBorders>
            <w:shd w:val="clear" w:color="auto" w:fill="auto"/>
            <w:vAlign w:val="bottom"/>
          </w:tcPr>
          <w:p w14:paraId="64EFC759" w14:textId="77777777" w:rsidR="00800AD1" w:rsidRPr="00800AD1" w:rsidRDefault="00800AD1" w:rsidP="00800AD1">
            <w:pPr>
              <w:suppressAutoHyphens w:val="0"/>
              <w:spacing w:before="40" w:after="40" w:line="220" w:lineRule="exact"/>
              <w:jc w:val="right"/>
              <w:rPr>
                <w:sz w:val="18"/>
              </w:rPr>
            </w:pPr>
            <w:r w:rsidRPr="00800AD1">
              <w:rPr>
                <w:sz w:val="18"/>
                <w:lang w:val="fr-FR"/>
              </w:rPr>
              <w:t>1 841</w:t>
            </w:r>
          </w:p>
        </w:tc>
      </w:tr>
      <w:tr w:rsidR="00DA78F7" w:rsidRPr="00800AD1" w14:paraId="415770E0" w14:textId="77777777" w:rsidTr="0075198D">
        <w:trPr>
          <w:cantSplit/>
        </w:trPr>
        <w:tc>
          <w:tcPr>
            <w:tcW w:w="3416" w:type="dxa"/>
            <w:gridSpan w:val="2"/>
            <w:tcBorders>
              <w:top w:val="single" w:sz="4" w:space="0" w:color="auto"/>
              <w:bottom w:val="single" w:sz="4" w:space="0" w:color="auto"/>
            </w:tcBorders>
            <w:shd w:val="clear" w:color="auto" w:fill="auto"/>
          </w:tcPr>
          <w:p w14:paraId="3C3CB51C" w14:textId="7743372B" w:rsidR="00DA78F7" w:rsidRPr="00800AD1" w:rsidRDefault="00DA78F7" w:rsidP="00DA78F7">
            <w:pPr>
              <w:suppressAutoHyphens w:val="0"/>
              <w:spacing w:before="80" w:after="80" w:line="220" w:lineRule="exact"/>
              <w:ind w:left="284"/>
              <w:rPr>
                <w:b/>
                <w:bCs/>
                <w:sz w:val="18"/>
                <w:lang w:val="en-US"/>
              </w:rPr>
            </w:pPr>
            <w:r w:rsidRPr="00800AD1">
              <w:rPr>
                <w:b/>
                <w:sz w:val="18"/>
                <w:lang w:val="fr-FR"/>
              </w:rPr>
              <w:t>Total</w:t>
            </w:r>
          </w:p>
        </w:tc>
        <w:tc>
          <w:tcPr>
            <w:tcW w:w="770" w:type="dxa"/>
            <w:tcBorders>
              <w:top w:val="single" w:sz="4" w:space="0" w:color="auto"/>
              <w:bottom w:val="single" w:sz="4" w:space="0" w:color="auto"/>
            </w:tcBorders>
            <w:shd w:val="clear" w:color="auto" w:fill="auto"/>
            <w:vAlign w:val="bottom"/>
          </w:tcPr>
          <w:p w14:paraId="7FFCC5E4" w14:textId="77777777" w:rsidR="00DA78F7" w:rsidRPr="00800AD1" w:rsidRDefault="00DA78F7" w:rsidP="00800AD1">
            <w:pPr>
              <w:suppressAutoHyphens w:val="0"/>
              <w:spacing w:before="80" w:after="80" w:line="220" w:lineRule="exact"/>
              <w:jc w:val="right"/>
              <w:rPr>
                <w:b/>
                <w:bCs/>
                <w:sz w:val="18"/>
              </w:rPr>
            </w:pPr>
            <w:r w:rsidRPr="00800AD1">
              <w:rPr>
                <w:b/>
                <w:bCs/>
                <w:sz w:val="18"/>
                <w:lang w:val="fr-FR"/>
              </w:rPr>
              <w:t>823</w:t>
            </w:r>
          </w:p>
        </w:tc>
        <w:tc>
          <w:tcPr>
            <w:tcW w:w="797" w:type="dxa"/>
            <w:tcBorders>
              <w:top w:val="single" w:sz="4" w:space="0" w:color="auto"/>
              <w:bottom w:val="single" w:sz="4" w:space="0" w:color="auto"/>
            </w:tcBorders>
            <w:shd w:val="clear" w:color="auto" w:fill="auto"/>
            <w:vAlign w:val="bottom"/>
          </w:tcPr>
          <w:p w14:paraId="1F40AA0D" w14:textId="77777777" w:rsidR="00DA78F7" w:rsidRPr="00800AD1" w:rsidRDefault="00DA78F7" w:rsidP="00800AD1">
            <w:pPr>
              <w:suppressAutoHyphens w:val="0"/>
              <w:spacing w:before="80" w:after="80" w:line="220" w:lineRule="exact"/>
              <w:jc w:val="right"/>
              <w:rPr>
                <w:b/>
                <w:bCs/>
                <w:sz w:val="18"/>
              </w:rPr>
            </w:pPr>
            <w:r w:rsidRPr="00800AD1">
              <w:rPr>
                <w:b/>
                <w:bCs/>
                <w:sz w:val="18"/>
                <w:lang w:val="fr-FR"/>
              </w:rPr>
              <w:t>370</w:t>
            </w:r>
          </w:p>
        </w:tc>
        <w:tc>
          <w:tcPr>
            <w:tcW w:w="812" w:type="dxa"/>
            <w:tcBorders>
              <w:top w:val="single" w:sz="4" w:space="0" w:color="auto"/>
              <w:bottom w:val="single" w:sz="4" w:space="0" w:color="auto"/>
            </w:tcBorders>
            <w:shd w:val="clear" w:color="auto" w:fill="auto"/>
            <w:vAlign w:val="bottom"/>
          </w:tcPr>
          <w:p w14:paraId="0EC86FB2" w14:textId="77777777" w:rsidR="00DA78F7" w:rsidRPr="00800AD1" w:rsidRDefault="00DA78F7" w:rsidP="00800AD1">
            <w:pPr>
              <w:suppressAutoHyphens w:val="0"/>
              <w:spacing w:before="80" w:after="80" w:line="220" w:lineRule="exact"/>
              <w:jc w:val="right"/>
              <w:rPr>
                <w:b/>
                <w:bCs/>
                <w:sz w:val="18"/>
              </w:rPr>
            </w:pPr>
            <w:r w:rsidRPr="00800AD1">
              <w:rPr>
                <w:b/>
                <w:bCs/>
                <w:sz w:val="18"/>
                <w:lang w:val="fr-FR"/>
              </w:rPr>
              <w:t>665</w:t>
            </w:r>
          </w:p>
        </w:tc>
        <w:tc>
          <w:tcPr>
            <w:tcW w:w="784" w:type="dxa"/>
            <w:tcBorders>
              <w:top w:val="single" w:sz="4" w:space="0" w:color="auto"/>
              <w:bottom w:val="single" w:sz="4" w:space="0" w:color="auto"/>
            </w:tcBorders>
            <w:shd w:val="clear" w:color="auto" w:fill="auto"/>
            <w:vAlign w:val="bottom"/>
          </w:tcPr>
          <w:p w14:paraId="3A71B144" w14:textId="77777777" w:rsidR="00DA78F7" w:rsidRPr="00800AD1" w:rsidRDefault="00DA78F7" w:rsidP="00800AD1">
            <w:pPr>
              <w:suppressAutoHyphens w:val="0"/>
              <w:spacing w:before="80" w:after="80" w:line="220" w:lineRule="exact"/>
              <w:jc w:val="right"/>
              <w:rPr>
                <w:b/>
                <w:bCs/>
                <w:sz w:val="18"/>
              </w:rPr>
            </w:pPr>
            <w:r w:rsidRPr="00800AD1">
              <w:rPr>
                <w:b/>
                <w:bCs/>
                <w:sz w:val="18"/>
                <w:lang w:val="fr-FR"/>
              </w:rPr>
              <w:t>859</w:t>
            </w:r>
          </w:p>
        </w:tc>
        <w:tc>
          <w:tcPr>
            <w:tcW w:w="791" w:type="dxa"/>
            <w:tcBorders>
              <w:top w:val="single" w:sz="4" w:space="0" w:color="auto"/>
              <w:bottom w:val="single" w:sz="4" w:space="0" w:color="auto"/>
            </w:tcBorders>
            <w:shd w:val="clear" w:color="auto" w:fill="auto"/>
            <w:vAlign w:val="bottom"/>
          </w:tcPr>
          <w:p w14:paraId="36AA60FC" w14:textId="77777777" w:rsidR="00DA78F7" w:rsidRPr="00800AD1" w:rsidRDefault="00DA78F7" w:rsidP="00800AD1">
            <w:pPr>
              <w:suppressAutoHyphens w:val="0"/>
              <w:spacing w:before="80" w:after="80" w:line="220" w:lineRule="exact"/>
              <w:jc w:val="right"/>
              <w:rPr>
                <w:b/>
                <w:bCs/>
                <w:sz w:val="18"/>
              </w:rPr>
            </w:pPr>
            <w:r w:rsidRPr="00800AD1">
              <w:rPr>
                <w:b/>
                <w:bCs/>
                <w:sz w:val="18"/>
                <w:lang w:val="fr-FR"/>
              </w:rPr>
              <w:t>2 717</w:t>
            </w:r>
          </w:p>
        </w:tc>
      </w:tr>
      <w:tr w:rsidR="00800AD1" w:rsidRPr="00800AD1" w14:paraId="75F3A956" w14:textId="77777777" w:rsidTr="00DA78F7">
        <w:trPr>
          <w:cantSplit/>
        </w:trPr>
        <w:tc>
          <w:tcPr>
            <w:tcW w:w="1232" w:type="dxa"/>
            <w:tcBorders>
              <w:top w:val="single" w:sz="4" w:space="0" w:color="auto"/>
            </w:tcBorders>
            <w:shd w:val="clear" w:color="auto" w:fill="auto"/>
          </w:tcPr>
          <w:p w14:paraId="5292063C" w14:textId="77777777" w:rsidR="00800AD1" w:rsidRPr="00800AD1" w:rsidRDefault="00800AD1" w:rsidP="00800AD1">
            <w:pPr>
              <w:suppressAutoHyphens w:val="0"/>
              <w:spacing w:before="40" w:after="40" w:line="220" w:lineRule="exact"/>
              <w:rPr>
                <w:sz w:val="18"/>
              </w:rPr>
            </w:pPr>
            <w:r w:rsidRPr="00800AD1">
              <w:rPr>
                <w:sz w:val="18"/>
                <w:lang w:val="fr-FR"/>
              </w:rPr>
              <w:t>Sexe masculin</w:t>
            </w:r>
          </w:p>
        </w:tc>
        <w:tc>
          <w:tcPr>
            <w:tcW w:w="2184" w:type="dxa"/>
            <w:tcBorders>
              <w:top w:val="single" w:sz="4" w:space="0" w:color="auto"/>
            </w:tcBorders>
            <w:shd w:val="clear" w:color="auto" w:fill="auto"/>
            <w:vAlign w:val="bottom"/>
          </w:tcPr>
          <w:p w14:paraId="470602DD" w14:textId="77777777" w:rsidR="00800AD1" w:rsidRPr="00800AD1" w:rsidRDefault="00800AD1" w:rsidP="00DA78F7">
            <w:pPr>
              <w:suppressAutoHyphens w:val="0"/>
              <w:spacing w:before="40" w:after="40" w:line="220" w:lineRule="exact"/>
              <w:rPr>
                <w:sz w:val="18"/>
              </w:rPr>
            </w:pPr>
            <w:r w:rsidRPr="00800AD1">
              <w:rPr>
                <w:sz w:val="18"/>
                <w:lang w:val="fr-FR"/>
              </w:rPr>
              <w:t>Déficience auditive</w:t>
            </w:r>
          </w:p>
        </w:tc>
        <w:tc>
          <w:tcPr>
            <w:tcW w:w="770" w:type="dxa"/>
            <w:tcBorders>
              <w:top w:val="single" w:sz="4" w:space="0" w:color="auto"/>
            </w:tcBorders>
            <w:shd w:val="clear" w:color="auto" w:fill="auto"/>
            <w:vAlign w:val="bottom"/>
          </w:tcPr>
          <w:p w14:paraId="4CA8B4AC" w14:textId="77777777" w:rsidR="00800AD1" w:rsidRPr="00800AD1" w:rsidRDefault="00800AD1" w:rsidP="00800AD1">
            <w:pPr>
              <w:suppressAutoHyphens w:val="0"/>
              <w:spacing w:before="40" w:after="40" w:line="220" w:lineRule="exact"/>
              <w:jc w:val="right"/>
              <w:rPr>
                <w:sz w:val="18"/>
              </w:rPr>
            </w:pPr>
            <w:r w:rsidRPr="00800AD1">
              <w:rPr>
                <w:sz w:val="18"/>
                <w:lang w:val="fr-FR"/>
              </w:rPr>
              <w:t>101</w:t>
            </w:r>
          </w:p>
        </w:tc>
        <w:tc>
          <w:tcPr>
            <w:tcW w:w="797" w:type="dxa"/>
            <w:tcBorders>
              <w:top w:val="single" w:sz="4" w:space="0" w:color="auto"/>
            </w:tcBorders>
            <w:shd w:val="clear" w:color="auto" w:fill="auto"/>
            <w:vAlign w:val="bottom"/>
          </w:tcPr>
          <w:p w14:paraId="7F2802E5" w14:textId="77777777" w:rsidR="00800AD1" w:rsidRPr="00800AD1" w:rsidRDefault="00800AD1" w:rsidP="00800AD1">
            <w:pPr>
              <w:suppressAutoHyphens w:val="0"/>
              <w:spacing w:before="40" w:after="40" w:line="220" w:lineRule="exact"/>
              <w:jc w:val="right"/>
              <w:rPr>
                <w:sz w:val="18"/>
              </w:rPr>
            </w:pPr>
            <w:r w:rsidRPr="00800AD1">
              <w:rPr>
                <w:sz w:val="18"/>
                <w:lang w:val="fr-FR"/>
              </w:rPr>
              <w:t>39</w:t>
            </w:r>
          </w:p>
        </w:tc>
        <w:tc>
          <w:tcPr>
            <w:tcW w:w="812" w:type="dxa"/>
            <w:tcBorders>
              <w:top w:val="single" w:sz="4" w:space="0" w:color="auto"/>
            </w:tcBorders>
            <w:shd w:val="clear" w:color="auto" w:fill="auto"/>
            <w:vAlign w:val="bottom"/>
          </w:tcPr>
          <w:p w14:paraId="3D041848" w14:textId="77777777" w:rsidR="00800AD1" w:rsidRPr="00800AD1" w:rsidRDefault="00800AD1" w:rsidP="00800AD1">
            <w:pPr>
              <w:suppressAutoHyphens w:val="0"/>
              <w:spacing w:before="40" w:after="40" w:line="220" w:lineRule="exact"/>
              <w:jc w:val="right"/>
              <w:rPr>
                <w:sz w:val="18"/>
              </w:rPr>
            </w:pPr>
            <w:r w:rsidRPr="00800AD1">
              <w:rPr>
                <w:sz w:val="18"/>
                <w:lang w:val="fr-FR"/>
              </w:rPr>
              <w:t>84</w:t>
            </w:r>
          </w:p>
        </w:tc>
        <w:tc>
          <w:tcPr>
            <w:tcW w:w="784" w:type="dxa"/>
            <w:tcBorders>
              <w:top w:val="single" w:sz="4" w:space="0" w:color="auto"/>
            </w:tcBorders>
            <w:shd w:val="clear" w:color="auto" w:fill="auto"/>
            <w:vAlign w:val="bottom"/>
          </w:tcPr>
          <w:p w14:paraId="61245D31" w14:textId="77777777" w:rsidR="00800AD1" w:rsidRPr="00800AD1" w:rsidRDefault="00800AD1" w:rsidP="00800AD1">
            <w:pPr>
              <w:suppressAutoHyphens w:val="0"/>
              <w:spacing w:before="40" w:after="40" w:line="220" w:lineRule="exact"/>
              <w:jc w:val="right"/>
              <w:rPr>
                <w:sz w:val="18"/>
              </w:rPr>
            </w:pPr>
            <w:r w:rsidRPr="00800AD1">
              <w:rPr>
                <w:sz w:val="18"/>
                <w:lang w:val="fr-FR"/>
              </w:rPr>
              <w:t>129</w:t>
            </w:r>
          </w:p>
        </w:tc>
        <w:tc>
          <w:tcPr>
            <w:tcW w:w="791" w:type="dxa"/>
            <w:tcBorders>
              <w:top w:val="single" w:sz="4" w:space="0" w:color="auto"/>
            </w:tcBorders>
            <w:shd w:val="clear" w:color="auto" w:fill="auto"/>
            <w:vAlign w:val="bottom"/>
          </w:tcPr>
          <w:p w14:paraId="4B18153D" w14:textId="77777777" w:rsidR="00800AD1" w:rsidRPr="00800AD1" w:rsidRDefault="00800AD1" w:rsidP="00800AD1">
            <w:pPr>
              <w:suppressAutoHyphens w:val="0"/>
              <w:spacing w:before="40" w:after="40" w:line="220" w:lineRule="exact"/>
              <w:jc w:val="right"/>
              <w:rPr>
                <w:sz w:val="18"/>
              </w:rPr>
            </w:pPr>
            <w:r w:rsidRPr="00800AD1">
              <w:rPr>
                <w:sz w:val="18"/>
                <w:lang w:val="fr-FR"/>
              </w:rPr>
              <w:t>353</w:t>
            </w:r>
          </w:p>
        </w:tc>
      </w:tr>
      <w:tr w:rsidR="00800AD1" w:rsidRPr="00800AD1" w14:paraId="137DA387" w14:textId="77777777" w:rsidTr="00DA78F7">
        <w:trPr>
          <w:cantSplit/>
        </w:trPr>
        <w:tc>
          <w:tcPr>
            <w:tcW w:w="1232" w:type="dxa"/>
            <w:shd w:val="clear" w:color="auto" w:fill="auto"/>
          </w:tcPr>
          <w:p w14:paraId="1FB442D4" w14:textId="77777777" w:rsidR="00800AD1" w:rsidRPr="00800AD1" w:rsidRDefault="00800AD1" w:rsidP="00800AD1">
            <w:pPr>
              <w:suppressAutoHyphens w:val="0"/>
              <w:spacing w:before="40" w:after="40" w:line="220" w:lineRule="exact"/>
              <w:rPr>
                <w:sz w:val="18"/>
                <w:lang w:val="en-US"/>
              </w:rPr>
            </w:pPr>
          </w:p>
        </w:tc>
        <w:tc>
          <w:tcPr>
            <w:tcW w:w="2184" w:type="dxa"/>
            <w:shd w:val="clear" w:color="auto" w:fill="auto"/>
            <w:vAlign w:val="bottom"/>
          </w:tcPr>
          <w:p w14:paraId="617478C9" w14:textId="27161EE7" w:rsidR="00800AD1" w:rsidRPr="00800AD1" w:rsidRDefault="00800AD1" w:rsidP="00DA78F7">
            <w:pPr>
              <w:suppressAutoHyphens w:val="0"/>
              <w:spacing w:before="40" w:after="40" w:line="220" w:lineRule="exact"/>
              <w:rPr>
                <w:sz w:val="18"/>
              </w:rPr>
            </w:pPr>
            <w:r w:rsidRPr="00800AD1">
              <w:rPr>
                <w:sz w:val="18"/>
                <w:lang w:val="fr-FR"/>
              </w:rPr>
              <w:t>Troubles de l</w:t>
            </w:r>
            <w:r w:rsidR="0016034D">
              <w:rPr>
                <w:sz w:val="18"/>
                <w:lang w:val="fr-FR"/>
              </w:rPr>
              <w:t>’</w:t>
            </w:r>
            <w:r w:rsidRPr="00800AD1">
              <w:rPr>
                <w:sz w:val="18"/>
                <w:lang w:val="fr-FR"/>
              </w:rPr>
              <w:t xml:space="preserve">apprentissage </w:t>
            </w:r>
          </w:p>
        </w:tc>
        <w:tc>
          <w:tcPr>
            <w:tcW w:w="770" w:type="dxa"/>
            <w:shd w:val="clear" w:color="auto" w:fill="auto"/>
            <w:vAlign w:val="bottom"/>
          </w:tcPr>
          <w:p w14:paraId="4C4A9295" w14:textId="77777777" w:rsidR="00800AD1" w:rsidRPr="00800AD1" w:rsidRDefault="00800AD1" w:rsidP="00800AD1">
            <w:pPr>
              <w:suppressAutoHyphens w:val="0"/>
              <w:spacing w:before="40" w:after="40" w:line="220" w:lineRule="exact"/>
              <w:jc w:val="right"/>
              <w:rPr>
                <w:sz w:val="18"/>
              </w:rPr>
            </w:pPr>
            <w:r w:rsidRPr="00800AD1">
              <w:rPr>
                <w:sz w:val="18"/>
                <w:lang w:val="fr-FR"/>
              </w:rPr>
              <w:t>37</w:t>
            </w:r>
          </w:p>
        </w:tc>
        <w:tc>
          <w:tcPr>
            <w:tcW w:w="797" w:type="dxa"/>
            <w:shd w:val="clear" w:color="auto" w:fill="auto"/>
            <w:vAlign w:val="bottom"/>
          </w:tcPr>
          <w:p w14:paraId="63E6369E" w14:textId="77777777" w:rsidR="00800AD1" w:rsidRPr="00800AD1" w:rsidRDefault="00800AD1" w:rsidP="00800AD1">
            <w:pPr>
              <w:suppressAutoHyphens w:val="0"/>
              <w:spacing w:before="40" w:after="40" w:line="220" w:lineRule="exact"/>
              <w:jc w:val="right"/>
              <w:rPr>
                <w:sz w:val="18"/>
              </w:rPr>
            </w:pPr>
            <w:r w:rsidRPr="00800AD1">
              <w:rPr>
                <w:sz w:val="18"/>
                <w:lang w:val="fr-FR"/>
              </w:rPr>
              <w:t>12</w:t>
            </w:r>
          </w:p>
        </w:tc>
        <w:tc>
          <w:tcPr>
            <w:tcW w:w="812" w:type="dxa"/>
            <w:shd w:val="clear" w:color="auto" w:fill="auto"/>
            <w:vAlign w:val="bottom"/>
          </w:tcPr>
          <w:p w14:paraId="11CA3919" w14:textId="77777777" w:rsidR="00800AD1" w:rsidRPr="00800AD1" w:rsidRDefault="00800AD1" w:rsidP="00800AD1">
            <w:pPr>
              <w:suppressAutoHyphens w:val="0"/>
              <w:spacing w:before="40" w:after="40" w:line="220" w:lineRule="exact"/>
              <w:jc w:val="right"/>
              <w:rPr>
                <w:sz w:val="18"/>
              </w:rPr>
            </w:pPr>
            <w:r w:rsidRPr="00800AD1">
              <w:rPr>
                <w:sz w:val="18"/>
                <w:lang w:val="fr-FR"/>
              </w:rPr>
              <w:t>29</w:t>
            </w:r>
          </w:p>
        </w:tc>
        <w:tc>
          <w:tcPr>
            <w:tcW w:w="784" w:type="dxa"/>
            <w:shd w:val="clear" w:color="auto" w:fill="auto"/>
            <w:vAlign w:val="bottom"/>
          </w:tcPr>
          <w:p w14:paraId="15FD2490" w14:textId="77777777" w:rsidR="00800AD1" w:rsidRPr="00800AD1" w:rsidRDefault="00800AD1" w:rsidP="00800AD1">
            <w:pPr>
              <w:suppressAutoHyphens w:val="0"/>
              <w:spacing w:before="40" w:after="40" w:line="220" w:lineRule="exact"/>
              <w:jc w:val="right"/>
              <w:rPr>
                <w:sz w:val="18"/>
              </w:rPr>
            </w:pPr>
            <w:r w:rsidRPr="00800AD1">
              <w:rPr>
                <w:sz w:val="18"/>
                <w:lang w:val="fr-FR"/>
              </w:rPr>
              <w:t>35</w:t>
            </w:r>
          </w:p>
        </w:tc>
        <w:tc>
          <w:tcPr>
            <w:tcW w:w="791" w:type="dxa"/>
            <w:shd w:val="clear" w:color="auto" w:fill="auto"/>
            <w:vAlign w:val="bottom"/>
          </w:tcPr>
          <w:p w14:paraId="2B706FCC" w14:textId="77777777" w:rsidR="00800AD1" w:rsidRPr="00800AD1" w:rsidRDefault="00800AD1" w:rsidP="00800AD1">
            <w:pPr>
              <w:suppressAutoHyphens w:val="0"/>
              <w:spacing w:before="40" w:after="40" w:line="220" w:lineRule="exact"/>
              <w:jc w:val="right"/>
              <w:rPr>
                <w:sz w:val="18"/>
              </w:rPr>
            </w:pPr>
            <w:r w:rsidRPr="00800AD1">
              <w:rPr>
                <w:sz w:val="18"/>
                <w:lang w:val="fr-FR"/>
              </w:rPr>
              <w:t>113</w:t>
            </w:r>
          </w:p>
        </w:tc>
      </w:tr>
      <w:tr w:rsidR="00800AD1" w:rsidRPr="00800AD1" w14:paraId="43E7593E" w14:textId="77777777" w:rsidTr="00DA78F7">
        <w:trPr>
          <w:cantSplit/>
        </w:trPr>
        <w:tc>
          <w:tcPr>
            <w:tcW w:w="1232" w:type="dxa"/>
            <w:shd w:val="clear" w:color="auto" w:fill="auto"/>
          </w:tcPr>
          <w:p w14:paraId="55F73148" w14:textId="77777777" w:rsidR="00800AD1" w:rsidRPr="00800AD1" w:rsidRDefault="00800AD1" w:rsidP="00800AD1">
            <w:pPr>
              <w:suppressAutoHyphens w:val="0"/>
              <w:spacing w:before="40" w:after="40" w:line="220" w:lineRule="exact"/>
              <w:rPr>
                <w:sz w:val="18"/>
                <w:lang w:val="en-US"/>
              </w:rPr>
            </w:pPr>
          </w:p>
        </w:tc>
        <w:tc>
          <w:tcPr>
            <w:tcW w:w="2184" w:type="dxa"/>
            <w:shd w:val="clear" w:color="auto" w:fill="auto"/>
            <w:vAlign w:val="bottom"/>
          </w:tcPr>
          <w:p w14:paraId="072A7CB0" w14:textId="16AC519F" w:rsidR="00800AD1" w:rsidRPr="00800AD1" w:rsidRDefault="00800AD1" w:rsidP="00DA78F7">
            <w:pPr>
              <w:suppressAutoHyphens w:val="0"/>
              <w:spacing w:before="40" w:after="40" w:line="220" w:lineRule="exact"/>
              <w:rPr>
                <w:sz w:val="18"/>
              </w:rPr>
            </w:pPr>
            <w:r w:rsidRPr="00800AD1">
              <w:rPr>
                <w:sz w:val="18"/>
                <w:lang w:val="fr-FR"/>
              </w:rPr>
              <w:t>Autre incapacité</w:t>
            </w:r>
          </w:p>
        </w:tc>
        <w:tc>
          <w:tcPr>
            <w:tcW w:w="770" w:type="dxa"/>
            <w:shd w:val="clear" w:color="auto" w:fill="auto"/>
            <w:vAlign w:val="bottom"/>
          </w:tcPr>
          <w:p w14:paraId="03FE2423" w14:textId="77777777" w:rsidR="00800AD1" w:rsidRPr="00800AD1" w:rsidRDefault="00800AD1" w:rsidP="00800AD1">
            <w:pPr>
              <w:suppressAutoHyphens w:val="0"/>
              <w:spacing w:before="40" w:after="40" w:line="220" w:lineRule="exact"/>
              <w:jc w:val="right"/>
              <w:rPr>
                <w:sz w:val="18"/>
              </w:rPr>
            </w:pPr>
            <w:r w:rsidRPr="00800AD1">
              <w:rPr>
                <w:sz w:val="18"/>
                <w:lang w:val="fr-FR"/>
              </w:rPr>
              <w:t>54</w:t>
            </w:r>
          </w:p>
        </w:tc>
        <w:tc>
          <w:tcPr>
            <w:tcW w:w="797" w:type="dxa"/>
            <w:shd w:val="clear" w:color="auto" w:fill="auto"/>
            <w:vAlign w:val="bottom"/>
          </w:tcPr>
          <w:p w14:paraId="47BD0F08" w14:textId="77777777" w:rsidR="00800AD1" w:rsidRPr="00800AD1" w:rsidRDefault="00800AD1" w:rsidP="00800AD1">
            <w:pPr>
              <w:suppressAutoHyphens w:val="0"/>
              <w:spacing w:before="40" w:after="40" w:line="220" w:lineRule="exact"/>
              <w:jc w:val="right"/>
              <w:rPr>
                <w:sz w:val="18"/>
              </w:rPr>
            </w:pPr>
            <w:r w:rsidRPr="00800AD1">
              <w:rPr>
                <w:sz w:val="18"/>
                <w:lang w:val="fr-FR"/>
              </w:rPr>
              <w:t>30</w:t>
            </w:r>
          </w:p>
        </w:tc>
        <w:tc>
          <w:tcPr>
            <w:tcW w:w="812" w:type="dxa"/>
            <w:shd w:val="clear" w:color="auto" w:fill="auto"/>
            <w:vAlign w:val="bottom"/>
          </w:tcPr>
          <w:p w14:paraId="3AF68836" w14:textId="77777777" w:rsidR="00800AD1" w:rsidRPr="00800AD1" w:rsidRDefault="00800AD1" w:rsidP="00800AD1">
            <w:pPr>
              <w:suppressAutoHyphens w:val="0"/>
              <w:spacing w:before="40" w:after="40" w:line="220" w:lineRule="exact"/>
              <w:jc w:val="right"/>
              <w:rPr>
                <w:sz w:val="18"/>
              </w:rPr>
            </w:pPr>
            <w:r w:rsidRPr="00800AD1">
              <w:rPr>
                <w:sz w:val="18"/>
                <w:lang w:val="fr-FR"/>
              </w:rPr>
              <w:t>46</w:t>
            </w:r>
          </w:p>
        </w:tc>
        <w:tc>
          <w:tcPr>
            <w:tcW w:w="784" w:type="dxa"/>
            <w:shd w:val="clear" w:color="auto" w:fill="auto"/>
            <w:vAlign w:val="bottom"/>
          </w:tcPr>
          <w:p w14:paraId="1ED46572" w14:textId="77777777" w:rsidR="00800AD1" w:rsidRPr="00800AD1" w:rsidRDefault="00800AD1" w:rsidP="00800AD1">
            <w:pPr>
              <w:suppressAutoHyphens w:val="0"/>
              <w:spacing w:before="40" w:after="40" w:line="220" w:lineRule="exact"/>
              <w:jc w:val="right"/>
              <w:rPr>
                <w:sz w:val="18"/>
              </w:rPr>
            </w:pPr>
            <w:r w:rsidRPr="00800AD1">
              <w:rPr>
                <w:sz w:val="18"/>
                <w:lang w:val="fr-FR"/>
              </w:rPr>
              <w:t>66</w:t>
            </w:r>
          </w:p>
        </w:tc>
        <w:tc>
          <w:tcPr>
            <w:tcW w:w="791" w:type="dxa"/>
            <w:shd w:val="clear" w:color="auto" w:fill="auto"/>
            <w:vAlign w:val="bottom"/>
          </w:tcPr>
          <w:p w14:paraId="55449A7C" w14:textId="77777777" w:rsidR="00800AD1" w:rsidRPr="00800AD1" w:rsidRDefault="00800AD1" w:rsidP="00800AD1">
            <w:pPr>
              <w:suppressAutoHyphens w:val="0"/>
              <w:spacing w:before="40" w:after="40" w:line="220" w:lineRule="exact"/>
              <w:jc w:val="right"/>
              <w:rPr>
                <w:sz w:val="18"/>
              </w:rPr>
            </w:pPr>
            <w:r w:rsidRPr="00800AD1">
              <w:rPr>
                <w:sz w:val="18"/>
                <w:lang w:val="fr-FR"/>
              </w:rPr>
              <w:t>196</w:t>
            </w:r>
          </w:p>
        </w:tc>
      </w:tr>
      <w:tr w:rsidR="00800AD1" w:rsidRPr="00800AD1" w14:paraId="5335ABF5" w14:textId="77777777" w:rsidTr="00DA78F7">
        <w:trPr>
          <w:cantSplit/>
        </w:trPr>
        <w:tc>
          <w:tcPr>
            <w:tcW w:w="1232" w:type="dxa"/>
            <w:shd w:val="clear" w:color="auto" w:fill="auto"/>
          </w:tcPr>
          <w:p w14:paraId="1D578355" w14:textId="77777777" w:rsidR="00800AD1" w:rsidRPr="00800AD1" w:rsidRDefault="00800AD1" w:rsidP="00800AD1">
            <w:pPr>
              <w:suppressAutoHyphens w:val="0"/>
              <w:spacing w:before="40" w:after="40" w:line="220" w:lineRule="exact"/>
              <w:rPr>
                <w:sz w:val="18"/>
                <w:lang w:val="en-US"/>
              </w:rPr>
            </w:pPr>
          </w:p>
        </w:tc>
        <w:tc>
          <w:tcPr>
            <w:tcW w:w="2184" w:type="dxa"/>
            <w:shd w:val="clear" w:color="auto" w:fill="auto"/>
            <w:vAlign w:val="bottom"/>
          </w:tcPr>
          <w:p w14:paraId="41560542" w14:textId="77777777" w:rsidR="00800AD1" w:rsidRPr="00800AD1" w:rsidRDefault="00800AD1" w:rsidP="00DA78F7">
            <w:pPr>
              <w:suppressAutoHyphens w:val="0"/>
              <w:spacing w:before="40" w:after="40" w:line="220" w:lineRule="exact"/>
              <w:rPr>
                <w:sz w:val="18"/>
              </w:rPr>
            </w:pPr>
            <w:r w:rsidRPr="00800AD1">
              <w:rPr>
                <w:sz w:val="18"/>
                <w:lang w:val="fr-FR"/>
              </w:rPr>
              <w:t>Handicap physique</w:t>
            </w:r>
          </w:p>
        </w:tc>
        <w:tc>
          <w:tcPr>
            <w:tcW w:w="770" w:type="dxa"/>
            <w:shd w:val="clear" w:color="auto" w:fill="auto"/>
            <w:vAlign w:val="bottom"/>
          </w:tcPr>
          <w:p w14:paraId="1C14835B" w14:textId="77777777" w:rsidR="00800AD1" w:rsidRPr="00800AD1" w:rsidRDefault="00800AD1" w:rsidP="00800AD1">
            <w:pPr>
              <w:suppressAutoHyphens w:val="0"/>
              <w:spacing w:before="40" w:after="40" w:line="220" w:lineRule="exact"/>
              <w:jc w:val="right"/>
              <w:rPr>
                <w:sz w:val="18"/>
              </w:rPr>
            </w:pPr>
            <w:r w:rsidRPr="00800AD1">
              <w:rPr>
                <w:sz w:val="18"/>
                <w:lang w:val="fr-FR"/>
              </w:rPr>
              <w:t>18</w:t>
            </w:r>
          </w:p>
        </w:tc>
        <w:tc>
          <w:tcPr>
            <w:tcW w:w="797" w:type="dxa"/>
            <w:shd w:val="clear" w:color="auto" w:fill="auto"/>
            <w:vAlign w:val="bottom"/>
          </w:tcPr>
          <w:p w14:paraId="59FFED62" w14:textId="77777777" w:rsidR="00800AD1" w:rsidRPr="00800AD1" w:rsidRDefault="00800AD1" w:rsidP="00800AD1">
            <w:pPr>
              <w:suppressAutoHyphens w:val="0"/>
              <w:spacing w:before="40" w:after="40" w:line="220" w:lineRule="exact"/>
              <w:jc w:val="right"/>
              <w:rPr>
                <w:sz w:val="18"/>
              </w:rPr>
            </w:pPr>
            <w:r w:rsidRPr="00800AD1">
              <w:rPr>
                <w:sz w:val="18"/>
                <w:lang w:val="fr-FR"/>
              </w:rPr>
              <w:t>7</w:t>
            </w:r>
          </w:p>
        </w:tc>
        <w:tc>
          <w:tcPr>
            <w:tcW w:w="812" w:type="dxa"/>
            <w:shd w:val="clear" w:color="auto" w:fill="auto"/>
            <w:vAlign w:val="bottom"/>
          </w:tcPr>
          <w:p w14:paraId="4A42B2B3" w14:textId="77777777" w:rsidR="00800AD1" w:rsidRPr="00800AD1" w:rsidRDefault="00800AD1" w:rsidP="00800AD1">
            <w:pPr>
              <w:suppressAutoHyphens w:val="0"/>
              <w:spacing w:before="40" w:after="40" w:line="220" w:lineRule="exact"/>
              <w:jc w:val="right"/>
              <w:rPr>
                <w:sz w:val="18"/>
              </w:rPr>
            </w:pPr>
            <w:r w:rsidRPr="00800AD1">
              <w:rPr>
                <w:sz w:val="18"/>
                <w:lang w:val="fr-FR"/>
              </w:rPr>
              <w:t>14</w:t>
            </w:r>
          </w:p>
        </w:tc>
        <w:tc>
          <w:tcPr>
            <w:tcW w:w="784" w:type="dxa"/>
            <w:shd w:val="clear" w:color="auto" w:fill="auto"/>
            <w:vAlign w:val="bottom"/>
          </w:tcPr>
          <w:p w14:paraId="7BCE5EA8" w14:textId="77777777" w:rsidR="00800AD1" w:rsidRPr="00800AD1" w:rsidRDefault="00800AD1" w:rsidP="00800AD1">
            <w:pPr>
              <w:suppressAutoHyphens w:val="0"/>
              <w:spacing w:before="40" w:after="40" w:line="220" w:lineRule="exact"/>
              <w:jc w:val="right"/>
              <w:rPr>
                <w:sz w:val="18"/>
              </w:rPr>
            </w:pPr>
            <w:r w:rsidRPr="00800AD1">
              <w:rPr>
                <w:sz w:val="18"/>
                <w:lang w:val="fr-FR"/>
              </w:rPr>
              <w:t>30</w:t>
            </w:r>
          </w:p>
        </w:tc>
        <w:tc>
          <w:tcPr>
            <w:tcW w:w="791" w:type="dxa"/>
            <w:shd w:val="clear" w:color="auto" w:fill="auto"/>
            <w:vAlign w:val="bottom"/>
          </w:tcPr>
          <w:p w14:paraId="371246DF" w14:textId="77777777" w:rsidR="00800AD1" w:rsidRPr="00800AD1" w:rsidRDefault="00800AD1" w:rsidP="00800AD1">
            <w:pPr>
              <w:suppressAutoHyphens w:val="0"/>
              <w:spacing w:before="40" w:after="40" w:line="220" w:lineRule="exact"/>
              <w:jc w:val="right"/>
              <w:rPr>
                <w:sz w:val="18"/>
              </w:rPr>
            </w:pPr>
            <w:r w:rsidRPr="00800AD1">
              <w:rPr>
                <w:sz w:val="18"/>
                <w:lang w:val="fr-FR"/>
              </w:rPr>
              <w:t>69</w:t>
            </w:r>
          </w:p>
        </w:tc>
      </w:tr>
      <w:tr w:rsidR="00800AD1" w:rsidRPr="00800AD1" w14:paraId="65D76656" w14:textId="77777777" w:rsidTr="00DA78F7">
        <w:trPr>
          <w:cantSplit/>
        </w:trPr>
        <w:tc>
          <w:tcPr>
            <w:tcW w:w="1232" w:type="dxa"/>
            <w:tcBorders>
              <w:bottom w:val="single" w:sz="4" w:space="0" w:color="auto"/>
            </w:tcBorders>
            <w:shd w:val="clear" w:color="auto" w:fill="auto"/>
          </w:tcPr>
          <w:p w14:paraId="4D12B2C4" w14:textId="77777777" w:rsidR="00800AD1" w:rsidRPr="00800AD1" w:rsidRDefault="00800AD1" w:rsidP="00800AD1">
            <w:pPr>
              <w:suppressAutoHyphens w:val="0"/>
              <w:spacing w:before="40" w:after="40" w:line="220" w:lineRule="exact"/>
              <w:rPr>
                <w:sz w:val="18"/>
                <w:lang w:val="en-US"/>
              </w:rPr>
            </w:pPr>
          </w:p>
        </w:tc>
        <w:tc>
          <w:tcPr>
            <w:tcW w:w="2184" w:type="dxa"/>
            <w:tcBorders>
              <w:bottom w:val="single" w:sz="4" w:space="0" w:color="auto"/>
            </w:tcBorders>
            <w:shd w:val="clear" w:color="auto" w:fill="auto"/>
            <w:vAlign w:val="bottom"/>
          </w:tcPr>
          <w:p w14:paraId="6160DE18" w14:textId="77777777" w:rsidR="00800AD1" w:rsidRPr="00800AD1" w:rsidRDefault="00800AD1" w:rsidP="00DA78F7">
            <w:pPr>
              <w:suppressAutoHyphens w:val="0"/>
              <w:spacing w:before="40" w:after="40" w:line="220" w:lineRule="exact"/>
              <w:rPr>
                <w:sz w:val="18"/>
              </w:rPr>
            </w:pPr>
            <w:r w:rsidRPr="00800AD1">
              <w:rPr>
                <w:sz w:val="18"/>
                <w:lang w:val="fr-FR"/>
              </w:rPr>
              <w:t>Déficience visuelle</w:t>
            </w:r>
          </w:p>
        </w:tc>
        <w:tc>
          <w:tcPr>
            <w:tcW w:w="770" w:type="dxa"/>
            <w:tcBorders>
              <w:bottom w:val="single" w:sz="4" w:space="0" w:color="auto"/>
            </w:tcBorders>
            <w:shd w:val="clear" w:color="auto" w:fill="auto"/>
            <w:vAlign w:val="bottom"/>
          </w:tcPr>
          <w:p w14:paraId="5C353734" w14:textId="77777777" w:rsidR="00800AD1" w:rsidRPr="00800AD1" w:rsidRDefault="00800AD1" w:rsidP="00800AD1">
            <w:pPr>
              <w:suppressAutoHyphens w:val="0"/>
              <w:spacing w:before="40" w:after="40" w:line="220" w:lineRule="exact"/>
              <w:jc w:val="right"/>
              <w:rPr>
                <w:sz w:val="18"/>
              </w:rPr>
            </w:pPr>
            <w:r w:rsidRPr="00800AD1">
              <w:rPr>
                <w:sz w:val="18"/>
                <w:lang w:val="fr-FR"/>
              </w:rPr>
              <w:t>337</w:t>
            </w:r>
          </w:p>
        </w:tc>
        <w:tc>
          <w:tcPr>
            <w:tcW w:w="797" w:type="dxa"/>
            <w:tcBorders>
              <w:bottom w:val="single" w:sz="4" w:space="0" w:color="auto"/>
            </w:tcBorders>
            <w:shd w:val="clear" w:color="auto" w:fill="auto"/>
            <w:vAlign w:val="bottom"/>
          </w:tcPr>
          <w:p w14:paraId="0093A2BB" w14:textId="77777777" w:rsidR="00800AD1" w:rsidRPr="00800AD1" w:rsidRDefault="00800AD1" w:rsidP="00800AD1">
            <w:pPr>
              <w:suppressAutoHyphens w:val="0"/>
              <w:spacing w:before="40" w:after="40" w:line="220" w:lineRule="exact"/>
              <w:jc w:val="right"/>
              <w:rPr>
                <w:sz w:val="18"/>
              </w:rPr>
            </w:pPr>
            <w:r w:rsidRPr="00800AD1">
              <w:rPr>
                <w:sz w:val="18"/>
                <w:lang w:val="fr-FR"/>
              </w:rPr>
              <w:t>161</w:t>
            </w:r>
          </w:p>
        </w:tc>
        <w:tc>
          <w:tcPr>
            <w:tcW w:w="812" w:type="dxa"/>
            <w:tcBorders>
              <w:bottom w:val="single" w:sz="4" w:space="0" w:color="auto"/>
            </w:tcBorders>
            <w:shd w:val="clear" w:color="auto" w:fill="auto"/>
            <w:vAlign w:val="bottom"/>
          </w:tcPr>
          <w:p w14:paraId="3AD6956F" w14:textId="77777777" w:rsidR="00800AD1" w:rsidRPr="00800AD1" w:rsidRDefault="00800AD1" w:rsidP="00800AD1">
            <w:pPr>
              <w:suppressAutoHyphens w:val="0"/>
              <w:spacing w:before="40" w:after="40" w:line="220" w:lineRule="exact"/>
              <w:jc w:val="right"/>
              <w:rPr>
                <w:sz w:val="18"/>
              </w:rPr>
            </w:pPr>
            <w:r w:rsidRPr="00800AD1">
              <w:rPr>
                <w:sz w:val="18"/>
                <w:lang w:val="fr-FR"/>
              </w:rPr>
              <w:t>304</w:t>
            </w:r>
          </w:p>
        </w:tc>
        <w:tc>
          <w:tcPr>
            <w:tcW w:w="784" w:type="dxa"/>
            <w:tcBorders>
              <w:bottom w:val="single" w:sz="4" w:space="0" w:color="auto"/>
            </w:tcBorders>
            <w:shd w:val="clear" w:color="auto" w:fill="auto"/>
            <w:vAlign w:val="bottom"/>
          </w:tcPr>
          <w:p w14:paraId="552F9153" w14:textId="77777777" w:rsidR="00800AD1" w:rsidRPr="00800AD1" w:rsidRDefault="00800AD1" w:rsidP="00800AD1">
            <w:pPr>
              <w:suppressAutoHyphens w:val="0"/>
              <w:spacing w:before="40" w:after="40" w:line="220" w:lineRule="exact"/>
              <w:jc w:val="right"/>
              <w:rPr>
                <w:sz w:val="18"/>
              </w:rPr>
            </w:pPr>
            <w:r w:rsidRPr="00800AD1">
              <w:rPr>
                <w:sz w:val="18"/>
                <w:lang w:val="fr-FR"/>
              </w:rPr>
              <w:t>368</w:t>
            </w:r>
          </w:p>
        </w:tc>
        <w:tc>
          <w:tcPr>
            <w:tcW w:w="791" w:type="dxa"/>
            <w:tcBorders>
              <w:bottom w:val="single" w:sz="4" w:space="0" w:color="auto"/>
            </w:tcBorders>
            <w:shd w:val="clear" w:color="auto" w:fill="auto"/>
            <w:vAlign w:val="bottom"/>
          </w:tcPr>
          <w:p w14:paraId="1CE705D4" w14:textId="77777777" w:rsidR="00800AD1" w:rsidRPr="00800AD1" w:rsidRDefault="00800AD1" w:rsidP="00800AD1">
            <w:pPr>
              <w:suppressAutoHyphens w:val="0"/>
              <w:spacing w:before="40" w:after="40" w:line="220" w:lineRule="exact"/>
              <w:jc w:val="right"/>
              <w:rPr>
                <w:sz w:val="18"/>
              </w:rPr>
            </w:pPr>
            <w:r w:rsidRPr="00800AD1">
              <w:rPr>
                <w:sz w:val="18"/>
                <w:lang w:val="fr-FR"/>
              </w:rPr>
              <w:t>1 170</w:t>
            </w:r>
          </w:p>
        </w:tc>
      </w:tr>
      <w:tr w:rsidR="00800AD1" w:rsidRPr="00800AD1" w14:paraId="12F5E4D5" w14:textId="77777777" w:rsidTr="00DA78F7">
        <w:trPr>
          <w:cantSplit/>
        </w:trPr>
        <w:tc>
          <w:tcPr>
            <w:tcW w:w="3416" w:type="dxa"/>
            <w:gridSpan w:val="2"/>
            <w:tcBorders>
              <w:top w:val="single" w:sz="4" w:space="0" w:color="auto"/>
              <w:bottom w:val="single" w:sz="4" w:space="0" w:color="auto"/>
            </w:tcBorders>
            <w:shd w:val="clear" w:color="auto" w:fill="auto"/>
          </w:tcPr>
          <w:p w14:paraId="600686B5" w14:textId="74ABDD96" w:rsidR="00800AD1" w:rsidRPr="00800AD1" w:rsidRDefault="00800AD1" w:rsidP="00DA78F7">
            <w:pPr>
              <w:suppressAutoHyphens w:val="0"/>
              <w:spacing w:before="80" w:after="80" w:line="220" w:lineRule="exact"/>
              <w:ind w:left="284"/>
              <w:rPr>
                <w:b/>
                <w:sz w:val="18"/>
                <w:lang w:val="en-US"/>
              </w:rPr>
            </w:pPr>
            <w:r w:rsidRPr="00800AD1">
              <w:rPr>
                <w:b/>
                <w:sz w:val="18"/>
                <w:lang w:val="fr-FR"/>
              </w:rPr>
              <w:t>Total</w:t>
            </w:r>
          </w:p>
        </w:tc>
        <w:tc>
          <w:tcPr>
            <w:tcW w:w="770" w:type="dxa"/>
            <w:tcBorders>
              <w:top w:val="single" w:sz="4" w:space="0" w:color="auto"/>
              <w:bottom w:val="single" w:sz="4" w:space="0" w:color="auto"/>
            </w:tcBorders>
            <w:shd w:val="clear" w:color="auto" w:fill="auto"/>
            <w:vAlign w:val="bottom"/>
          </w:tcPr>
          <w:p w14:paraId="756AB920"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547</w:t>
            </w:r>
          </w:p>
        </w:tc>
        <w:tc>
          <w:tcPr>
            <w:tcW w:w="797" w:type="dxa"/>
            <w:tcBorders>
              <w:top w:val="single" w:sz="4" w:space="0" w:color="auto"/>
              <w:bottom w:val="single" w:sz="4" w:space="0" w:color="auto"/>
            </w:tcBorders>
            <w:shd w:val="clear" w:color="auto" w:fill="auto"/>
            <w:vAlign w:val="bottom"/>
          </w:tcPr>
          <w:p w14:paraId="1A4CE5A2"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249</w:t>
            </w:r>
          </w:p>
        </w:tc>
        <w:tc>
          <w:tcPr>
            <w:tcW w:w="812" w:type="dxa"/>
            <w:tcBorders>
              <w:top w:val="single" w:sz="4" w:space="0" w:color="auto"/>
              <w:bottom w:val="single" w:sz="4" w:space="0" w:color="auto"/>
            </w:tcBorders>
            <w:shd w:val="clear" w:color="auto" w:fill="auto"/>
            <w:vAlign w:val="bottom"/>
          </w:tcPr>
          <w:p w14:paraId="131225A3"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477</w:t>
            </w:r>
          </w:p>
        </w:tc>
        <w:tc>
          <w:tcPr>
            <w:tcW w:w="784" w:type="dxa"/>
            <w:tcBorders>
              <w:top w:val="single" w:sz="4" w:space="0" w:color="auto"/>
              <w:bottom w:val="single" w:sz="4" w:space="0" w:color="auto"/>
            </w:tcBorders>
            <w:shd w:val="clear" w:color="auto" w:fill="auto"/>
            <w:vAlign w:val="bottom"/>
          </w:tcPr>
          <w:p w14:paraId="3A3A9104"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628</w:t>
            </w:r>
          </w:p>
        </w:tc>
        <w:tc>
          <w:tcPr>
            <w:tcW w:w="791" w:type="dxa"/>
            <w:tcBorders>
              <w:top w:val="single" w:sz="4" w:space="0" w:color="auto"/>
              <w:bottom w:val="single" w:sz="4" w:space="0" w:color="auto"/>
            </w:tcBorders>
            <w:shd w:val="clear" w:color="auto" w:fill="auto"/>
            <w:vAlign w:val="bottom"/>
          </w:tcPr>
          <w:p w14:paraId="73DA2622"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1 901</w:t>
            </w:r>
          </w:p>
        </w:tc>
      </w:tr>
      <w:tr w:rsidR="00800AD1" w:rsidRPr="00800AD1" w14:paraId="1E1B0E90" w14:textId="77777777" w:rsidTr="00DA78F7">
        <w:trPr>
          <w:cantSplit/>
        </w:trPr>
        <w:tc>
          <w:tcPr>
            <w:tcW w:w="3416" w:type="dxa"/>
            <w:gridSpan w:val="2"/>
            <w:tcBorders>
              <w:top w:val="single" w:sz="4" w:space="0" w:color="auto"/>
              <w:bottom w:val="single" w:sz="12" w:space="0" w:color="auto"/>
            </w:tcBorders>
            <w:shd w:val="clear" w:color="auto" w:fill="auto"/>
          </w:tcPr>
          <w:p w14:paraId="7E588A3B" w14:textId="77777777" w:rsidR="00800AD1" w:rsidRPr="00800AD1" w:rsidRDefault="00800AD1" w:rsidP="00DA78F7">
            <w:pPr>
              <w:suppressAutoHyphens w:val="0"/>
              <w:spacing w:before="80" w:after="80" w:line="220" w:lineRule="exact"/>
              <w:ind w:left="283"/>
              <w:rPr>
                <w:b/>
                <w:sz w:val="18"/>
              </w:rPr>
            </w:pPr>
            <w:r w:rsidRPr="00800AD1">
              <w:rPr>
                <w:b/>
                <w:sz w:val="18"/>
                <w:lang w:val="fr-FR"/>
              </w:rPr>
              <w:t>Total général</w:t>
            </w:r>
          </w:p>
        </w:tc>
        <w:tc>
          <w:tcPr>
            <w:tcW w:w="770" w:type="dxa"/>
            <w:tcBorders>
              <w:top w:val="single" w:sz="4" w:space="0" w:color="auto"/>
              <w:bottom w:val="single" w:sz="12" w:space="0" w:color="auto"/>
            </w:tcBorders>
            <w:shd w:val="clear" w:color="auto" w:fill="auto"/>
            <w:vAlign w:val="bottom"/>
          </w:tcPr>
          <w:p w14:paraId="25BBE4E2"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1 370</w:t>
            </w:r>
          </w:p>
        </w:tc>
        <w:tc>
          <w:tcPr>
            <w:tcW w:w="797" w:type="dxa"/>
            <w:tcBorders>
              <w:top w:val="single" w:sz="4" w:space="0" w:color="auto"/>
              <w:bottom w:val="single" w:sz="12" w:space="0" w:color="auto"/>
            </w:tcBorders>
            <w:shd w:val="clear" w:color="auto" w:fill="auto"/>
            <w:vAlign w:val="bottom"/>
          </w:tcPr>
          <w:p w14:paraId="344877DC"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619</w:t>
            </w:r>
          </w:p>
        </w:tc>
        <w:tc>
          <w:tcPr>
            <w:tcW w:w="812" w:type="dxa"/>
            <w:tcBorders>
              <w:top w:val="single" w:sz="4" w:space="0" w:color="auto"/>
              <w:bottom w:val="single" w:sz="12" w:space="0" w:color="auto"/>
            </w:tcBorders>
            <w:shd w:val="clear" w:color="auto" w:fill="auto"/>
            <w:vAlign w:val="bottom"/>
          </w:tcPr>
          <w:p w14:paraId="5B2B10E1"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1 142</w:t>
            </w:r>
          </w:p>
        </w:tc>
        <w:tc>
          <w:tcPr>
            <w:tcW w:w="784" w:type="dxa"/>
            <w:tcBorders>
              <w:top w:val="single" w:sz="4" w:space="0" w:color="auto"/>
              <w:bottom w:val="single" w:sz="12" w:space="0" w:color="auto"/>
            </w:tcBorders>
            <w:shd w:val="clear" w:color="auto" w:fill="auto"/>
            <w:vAlign w:val="bottom"/>
          </w:tcPr>
          <w:p w14:paraId="1E337F67"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1 487</w:t>
            </w:r>
          </w:p>
        </w:tc>
        <w:tc>
          <w:tcPr>
            <w:tcW w:w="791" w:type="dxa"/>
            <w:tcBorders>
              <w:top w:val="single" w:sz="4" w:space="0" w:color="auto"/>
              <w:bottom w:val="single" w:sz="12" w:space="0" w:color="auto"/>
            </w:tcBorders>
            <w:shd w:val="clear" w:color="auto" w:fill="auto"/>
            <w:vAlign w:val="bottom"/>
          </w:tcPr>
          <w:p w14:paraId="38AB48F7" w14:textId="77777777" w:rsidR="00800AD1" w:rsidRPr="00800AD1" w:rsidRDefault="00800AD1" w:rsidP="00800AD1">
            <w:pPr>
              <w:suppressAutoHyphens w:val="0"/>
              <w:spacing w:before="80" w:after="80" w:line="220" w:lineRule="exact"/>
              <w:jc w:val="right"/>
              <w:rPr>
                <w:b/>
                <w:bCs/>
                <w:sz w:val="18"/>
              </w:rPr>
            </w:pPr>
            <w:r w:rsidRPr="00800AD1">
              <w:rPr>
                <w:b/>
                <w:bCs/>
                <w:sz w:val="18"/>
                <w:lang w:val="fr-FR"/>
              </w:rPr>
              <w:t>4 618</w:t>
            </w:r>
          </w:p>
        </w:tc>
      </w:tr>
    </w:tbl>
    <w:p w14:paraId="43649AA4" w14:textId="517BFEAF" w:rsidR="00800AD1" w:rsidRDefault="00800AD1" w:rsidP="00800AD1">
      <w:pPr>
        <w:pStyle w:val="SingleTxtG"/>
        <w:spacing w:before="120"/>
        <w:ind w:firstLine="170"/>
        <w:rPr>
          <w:sz w:val="18"/>
          <w:szCs w:val="18"/>
          <w:lang w:val="fr-FR"/>
        </w:rPr>
      </w:pPr>
      <w:r w:rsidRPr="00800AD1">
        <w:rPr>
          <w:i/>
          <w:iCs/>
          <w:sz w:val="18"/>
          <w:szCs w:val="18"/>
          <w:lang w:val="fr-FR"/>
        </w:rPr>
        <w:t>Source :</w:t>
      </w:r>
      <w:r w:rsidRPr="00800AD1">
        <w:rPr>
          <w:sz w:val="18"/>
          <w:szCs w:val="18"/>
          <w:lang w:val="fr-FR"/>
        </w:rPr>
        <w:t xml:space="preserve"> Recensement scolaire annuel</w:t>
      </w:r>
      <w:r>
        <w:rPr>
          <w:sz w:val="18"/>
          <w:szCs w:val="18"/>
          <w:lang w:val="fr-FR"/>
        </w:rPr>
        <w:t xml:space="preserve"> </w:t>
      </w:r>
      <w:r w:rsidRPr="00800AD1">
        <w:rPr>
          <w:sz w:val="18"/>
          <w:szCs w:val="18"/>
          <w:lang w:val="fr-FR"/>
        </w:rPr>
        <w:t>2017.</w:t>
      </w:r>
    </w:p>
    <w:p w14:paraId="43CCD0C8" w14:textId="30EC250C" w:rsidR="008F6485" w:rsidRPr="00BF64A4" w:rsidRDefault="008F6485" w:rsidP="008F6485">
      <w:pPr>
        <w:pStyle w:val="H1G"/>
      </w:pPr>
      <w:r>
        <w:rPr>
          <w:lang w:val="fr-FR"/>
        </w:rPr>
        <w:tab/>
        <w:t>X.</w:t>
      </w:r>
      <w:r>
        <w:rPr>
          <w:lang w:val="fr-FR"/>
        </w:rPr>
        <w:tab/>
      </w:r>
      <w:r>
        <w:rPr>
          <w:lang w:val="fr-FR"/>
        </w:rPr>
        <w:tab/>
        <w:t>Réponse au paragraphe 18 a) de la liste de points</w:t>
      </w:r>
    </w:p>
    <w:p w14:paraId="1CE6596A" w14:textId="6E33893F" w:rsidR="00800AD1" w:rsidRDefault="008F6485" w:rsidP="008F6485">
      <w:pPr>
        <w:pStyle w:val="SingleTxtG"/>
        <w:rPr>
          <w:lang w:val="fr-FR"/>
        </w:rPr>
      </w:pPr>
      <w:r>
        <w:rPr>
          <w:lang w:val="fr-FR"/>
        </w:rPr>
        <w:t>53.</w:t>
      </w:r>
      <w:r>
        <w:rPr>
          <w:lang w:val="fr-FR"/>
        </w:rPr>
        <w:tab/>
        <w:t>Les tableaux suivants présentent des données statistiques sur le nombre d</w:t>
      </w:r>
      <w:r w:rsidR="0016034D">
        <w:rPr>
          <w:lang w:val="fr-FR"/>
        </w:rPr>
        <w:t>’</w:t>
      </w:r>
      <w:r>
        <w:rPr>
          <w:lang w:val="fr-FR"/>
        </w:rPr>
        <w:t>enfants en conflit avec la loi.</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040"/>
        <w:gridCol w:w="1400"/>
        <w:gridCol w:w="1343"/>
        <w:gridCol w:w="2737"/>
      </w:tblGrid>
      <w:tr w:rsidR="008F6485" w:rsidRPr="008F6485" w14:paraId="50B0C0BC" w14:textId="77777777" w:rsidTr="00525D35">
        <w:trPr>
          <w:cantSplit/>
          <w:tblHeader/>
        </w:trPr>
        <w:tc>
          <w:tcPr>
            <w:tcW w:w="850" w:type="dxa"/>
            <w:tcBorders>
              <w:top w:val="single" w:sz="4" w:space="0" w:color="auto"/>
              <w:bottom w:val="single" w:sz="12" w:space="0" w:color="auto"/>
            </w:tcBorders>
            <w:shd w:val="clear" w:color="auto" w:fill="auto"/>
            <w:vAlign w:val="bottom"/>
          </w:tcPr>
          <w:p w14:paraId="4A549536" w14:textId="77777777" w:rsidR="008F6485" w:rsidRPr="008F6485" w:rsidRDefault="008F6485" w:rsidP="008F6485">
            <w:pPr>
              <w:suppressAutoHyphens w:val="0"/>
              <w:spacing w:before="80" w:after="80" w:line="200" w:lineRule="exact"/>
              <w:rPr>
                <w:i/>
                <w:sz w:val="16"/>
              </w:rPr>
            </w:pPr>
            <w:r w:rsidRPr="008F6485">
              <w:rPr>
                <w:i/>
                <w:sz w:val="16"/>
                <w:lang w:val="fr-FR"/>
              </w:rPr>
              <w:t>Période</w:t>
            </w:r>
          </w:p>
        </w:tc>
        <w:tc>
          <w:tcPr>
            <w:tcW w:w="1040" w:type="dxa"/>
            <w:tcBorders>
              <w:top w:val="single" w:sz="4" w:space="0" w:color="auto"/>
              <w:bottom w:val="single" w:sz="12" w:space="0" w:color="auto"/>
            </w:tcBorders>
            <w:shd w:val="clear" w:color="auto" w:fill="auto"/>
            <w:vAlign w:val="bottom"/>
          </w:tcPr>
          <w:p w14:paraId="29ED1874" w14:textId="0BDBD8AE" w:rsidR="008F6485" w:rsidRPr="008F6485" w:rsidRDefault="008F6485" w:rsidP="008F6485">
            <w:pPr>
              <w:suppressAutoHyphens w:val="0"/>
              <w:spacing w:before="80" w:after="80" w:line="200" w:lineRule="exact"/>
              <w:jc w:val="right"/>
              <w:rPr>
                <w:i/>
                <w:sz w:val="16"/>
              </w:rPr>
            </w:pPr>
            <w:r w:rsidRPr="008F6485">
              <w:rPr>
                <w:i/>
                <w:sz w:val="16"/>
                <w:lang w:val="fr-FR"/>
              </w:rPr>
              <w:t>Tranche d</w:t>
            </w:r>
            <w:r w:rsidR="0016034D">
              <w:rPr>
                <w:i/>
                <w:sz w:val="16"/>
                <w:lang w:val="fr-FR"/>
              </w:rPr>
              <w:t>’</w:t>
            </w:r>
            <w:r w:rsidRPr="008F6485">
              <w:rPr>
                <w:i/>
                <w:sz w:val="16"/>
                <w:lang w:val="fr-FR"/>
              </w:rPr>
              <w:t>âge</w:t>
            </w:r>
          </w:p>
        </w:tc>
        <w:tc>
          <w:tcPr>
            <w:tcW w:w="1400" w:type="dxa"/>
            <w:tcBorders>
              <w:top w:val="single" w:sz="4" w:space="0" w:color="auto"/>
              <w:bottom w:val="single" w:sz="12" w:space="0" w:color="auto"/>
            </w:tcBorders>
            <w:shd w:val="clear" w:color="auto" w:fill="auto"/>
            <w:vAlign w:val="bottom"/>
          </w:tcPr>
          <w:p w14:paraId="07CFD9D5" w14:textId="599161E8" w:rsidR="008F6485" w:rsidRPr="008F6485" w:rsidRDefault="008F6485" w:rsidP="008F6485">
            <w:pPr>
              <w:suppressAutoHyphens w:val="0"/>
              <w:spacing w:before="80" w:after="80" w:line="200" w:lineRule="exact"/>
              <w:jc w:val="right"/>
              <w:rPr>
                <w:i/>
                <w:sz w:val="16"/>
              </w:rPr>
            </w:pPr>
            <w:r w:rsidRPr="008F6485">
              <w:rPr>
                <w:i/>
                <w:sz w:val="16"/>
                <w:lang w:val="fr-FR"/>
              </w:rPr>
              <w:t>Nombre</w:t>
            </w:r>
            <w:r w:rsidR="00525D35">
              <w:rPr>
                <w:i/>
                <w:sz w:val="16"/>
                <w:lang w:val="fr-FR"/>
              </w:rPr>
              <w:br/>
            </w:r>
            <w:r w:rsidRPr="008F6485">
              <w:rPr>
                <w:i/>
                <w:sz w:val="16"/>
                <w:lang w:val="fr-FR"/>
              </w:rPr>
              <w:t>de garçons</w:t>
            </w:r>
          </w:p>
        </w:tc>
        <w:tc>
          <w:tcPr>
            <w:tcW w:w="1343" w:type="dxa"/>
            <w:tcBorders>
              <w:top w:val="single" w:sz="4" w:space="0" w:color="auto"/>
              <w:bottom w:val="single" w:sz="12" w:space="0" w:color="auto"/>
            </w:tcBorders>
            <w:shd w:val="clear" w:color="auto" w:fill="auto"/>
            <w:vAlign w:val="bottom"/>
          </w:tcPr>
          <w:p w14:paraId="4BE482FD" w14:textId="3965DF9E" w:rsidR="008F6485" w:rsidRPr="008F6485" w:rsidRDefault="008F6485" w:rsidP="008F6485">
            <w:pPr>
              <w:suppressAutoHyphens w:val="0"/>
              <w:spacing w:before="80" w:after="80" w:line="200" w:lineRule="exact"/>
              <w:jc w:val="right"/>
              <w:rPr>
                <w:i/>
                <w:sz w:val="16"/>
              </w:rPr>
            </w:pPr>
            <w:r w:rsidRPr="008F6485">
              <w:rPr>
                <w:i/>
                <w:sz w:val="16"/>
                <w:lang w:val="fr-FR"/>
              </w:rPr>
              <w:t xml:space="preserve">Nombre </w:t>
            </w:r>
            <w:r w:rsidR="00525D35">
              <w:rPr>
                <w:i/>
                <w:sz w:val="16"/>
                <w:lang w:val="fr-FR"/>
              </w:rPr>
              <w:br/>
            </w:r>
            <w:r w:rsidRPr="008F6485">
              <w:rPr>
                <w:i/>
                <w:sz w:val="16"/>
                <w:lang w:val="fr-FR"/>
              </w:rPr>
              <w:t>de filles</w:t>
            </w:r>
          </w:p>
        </w:tc>
        <w:tc>
          <w:tcPr>
            <w:tcW w:w="2737" w:type="dxa"/>
            <w:tcBorders>
              <w:top w:val="single" w:sz="4" w:space="0" w:color="auto"/>
              <w:bottom w:val="single" w:sz="12" w:space="0" w:color="auto"/>
            </w:tcBorders>
            <w:shd w:val="clear" w:color="auto" w:fill="auto"/>
            <w:vAlign w:val="bottom"/>
          </w:tcPr>
          <w:p w14:paraId="1882101C" w14:textId="02987660" w:rsidR="008F6485" w:rsidRPr="008F6485" w:rsidRDefault="008F6485" w:rsidP="008F6485">
            <w:pPr>
              <w:suppressAutoHyphens w:val="0"/>
              <w:spacing w:before="80" w:after="80" w:line="200" w:lineRule="exact"/>
              <w:ind w:left="113"/>
              <w:rPr>
                <w:i/>
                <w:sz w:val="16"/>
              </w:rPr>
            </w:pPr>
            <w:r w:rsidRPr="008F6485">
              <w:rPr>
                <w:i/>
                <w:sz w:val="16"/>
                <w:lang w:val="fr-FR"/>
              </w:rPr>
              <w:t>Type d</w:t>
            </w:r>
            <w:r w:rsidR="0016034D">
              <w:rPr>
                <w:i/>
                <w:sz w:val="16"/>
                <w:lang w:val="fr-FR"/>
              </w:rPr>
              <w:t>’</w:t>
            </w:r>
            <w:r w:rsidRPr="008F6485">
              <w:rPr>
                <w:i/>
                <w:sz w:val="16"/>
                <w:lang w:val="fr-FR"/>
              </w:rPr>
              <w:t>infraction</w:t>
            </w:r>
          </w:p>
        </w:tc>
      </w:tr>
      <w:tr w:rsidR="008F6485" w:rsidRPr="008F6485" w14:paraId="0233933D" w14:textId="77777777" w:rsidTr="00525D35">
        <w:trPr>
          <w:cantSplit/>
        </w:trPr>
        <w:tc>
          <w:tcPr>
            <w:tcW w:w="850" w:type="dxa"/>
            <w:shd w:val="clear" w:color="auto" w:fill="auto"/>
          </w:tcPr>
          <w:p w14:paraId="4E8D46A4" w14:textId="77777777" w:rsidR="008F6485" w:rsidRPr="008F6485" w:rsidRDefault="008F6485" w:rsidP="008F6485">
            <w:pPr>
              <w:suppressAutoHyphens w:val="0"/>
              <w:spacing w:before="40" w:after="40" w:line="220" w:lineRule="exact"/>
              <w:rPr>
                <w:sz w:val="18"/>
              </w:rPr>
            </w:pPr>
            <w:r w:rsidRPr="008F6485">
              <w:rPr>
                <w:sz w:val="18"/>
                <w:lang w:val="fr-FR"/>
              </w:rPr>
              <w:t>2019</w:t>
            </w:r>
          </w:p>
        </w:tc>
        <w:tc>
          <w:tcPr>
            <w:tcW w:w="1040" w:type="dxa"/>
            <w:shd w:val="clear" w:color="auto" w:fill="auto"/>
            <w:vAlign w:val="bottom"/>
          </w:tcPr>
          <w:p w14:paraId="1CDBEBE7" w14:textId="77777777" w:rsidR="008F6485" w:rsidRPr="008F6485" w:rsidRDefault="008F6485" w:rsidP="008F6485">
            <w:pPr>
              <w:suppressAutoHyphens w:val="0"/>
              <w:spacing w:before="40" w:after="40" w:line="220" w:lineRule="exact"/>
              <w:jc w:val="right"/>
              <w:rPr>
                <w:sz w:val="18"/>
              </w:rPr>
            </w:pPr>
            <w:r w:rsidRPr="008F6485">
              <w:rPr>
                <w:sz w:val="18"/>
                <w:lang w:val="fr-FR"/>
              </w:rPr>
              <w:t>12-18</w:t>
            </w:r>
          </w:p>
        </w:tc>
        <w:tc>
          <w:tcPr>
            <w:tcW w:w="1400" w:type="dxa"/>
            <w:shd w:val="clear" w:color="auto" w:fill="auto"/>
            <w:vAlign w:val="bottom"/>
          </w:tcPr>
          <w:p w14:paraId="3BF5CD18" w14:textId="77777777" w:rsidR="008F6485" w:rsidRPr="008F6485" w:rsidRDefault="008F6485" w:rsidP="008F6485">
            <w:pPr>
              <w:suppressAutoHyphens w:val="0"/>
              <w:spacing w:before="40" w:after="40" w:line="220" w:lineRule="exact"/>
              <w:jc w:val="right"/>
              <w:rPr>
                <w:sz w:val="18"/>
              </w:rPr>
            </w:pPr>
            <w:r w:rsidRPr="008F6485">
              <w:rPr>
                <w:sz w:val="18"/>
                <w:lang w:val="fr-FR"/>
              </w:rPr>
              <w:t>3</w:t>
            </w:r>
          </w:p>
        </w:tc>
        <w:tc>
          <w:tcPr>
            <w:tcW w:w="1343" w:type="dxa"/>
            <w:shd w:val="clear" w:color="auto" w:fill="auto"/>
            <w:vAlign w:val="bottom"/>
          </w:tcPr>
          <w:p w14:paraId="5FC9D2D4" w14:textId="77777777" w:rsidR="008F6485" w:rsidRPr="008F6485" w:rsidRDefault="008F6485" w:rsidP="008F6485">
            <w:pPr>
              <w:suppressAutoHyphens w:val="0"/>
              <w:spacing w:before="40" w:after="40" w:line="220" w:lineRule="exact"/>
              <w:jc w:val="right"/>
              <w:rPr>
                <w:sz w:val="18"/>
              </w:rPr>
            </w:pPr>
            <w:r w:rsidRPr="008F6485">
              <w:rPr>
                <w:sz w:val="18"/>
                <w:lang w:val="fr-FR"/>
              </w:rPr>
              <w:t>2</w:t>
            </w:r>
          </w:p>
        </w:tc>
        <w:tc>
          <w:tcPr>
            <w:tcW w:w="2737" w:type="dxa"/>
            <w:shd w:val="clear" w:color="auto" w:fill="auto"/>
            <w:vAlign w:val="bottom"/>
          </w:tcPr>
          <w:p w14:paraId="5CAA094C" w14:textId="77777777" w:rsidR="008F6485" w:rsidRPr="008F6485" w:rsidRDefault="008F6485" w:rsidP="008F6485">
            <w:pPr>
              <w:suppressAutoHyphens w:val="0"/>
              <w:spacing w:before="40" w:after="40" w:line="220" w:lineRule="exact"/>
              <w:ind w:left="113"/>
              <w:rPr>
                <w:sz w:val="18"/>
              </w:rPr>
            </w:pPr>
            <w:r w:rsidRPr="008F6485">
              <w:rPr>
                <w:sz w:val="18"/>
                <w:lang w:val="fr-FR"/>
              </w:rPr>
              <w:t>Autorité légitime</w:t>
            </w:r>
          </w:p>
        </w:tc>
      </w:tr>
      <w:tr w:rsidR="008F6485" w:rsidRPr="008F6485" w14:paraId="4D438653" w14:textId="77777777" w:rsidTr="00525D35">
        <w:trPr>
          <w:cantSplit/>
        </w:trPr>
        <w:tc>
          <w:tcPr>
            <w:tcW w:w="850" w:type="dxa"/>
            <w:shd w:val="clear" w:color="auto" w:fill="auto"/>
          </w:tcPr>
          <w:p w14:paraId="0FA42A7C" w14:textId="77777777" w:rsidR="008F6485" w:rsidRPr="008F6485" w:rsidRDefault="008F6485" w:rsidP="008F6485">
            <w:pPr>
              <w:suppressAutoHyphens w:val="0"/>
              <w:spacing w:before="40" w:after="40" w:line="220" w:lineRule="exact"/>
              <w:rPr>
                <w:sz w:val="18"/>
                <w:lang w:val="en-US"/>
              </w:rPr>
            </w:pPr>
          </w:p>
        </w:tc>
        <w:tc>
          <w:tcPr>
            <w:tcW w:w="1040" w:type="dxa"/>
            <w:shd w:val="clear" w:color="auto" w:fill="auto"/>
            <w:vAlign w:val="bottom"/>
          </w:tcPr>
          <w:p w14:paraId="27FE87AE" w14:textId="77777777" w:rsidR="008F6485" w:rsidRPr="008F6485" w:rsidRDefault="008F6485" w:rsidP="008F6485">
            <w:pPr>
              <w:suppressAutoHyphens w:val="0"/>
              <w:spacing w:before="40" w:after="40" w:line="220" w:lineRule="exact"/>
              <w:jc w:val="right"/>
              <w:rPr>
                <w:sz w:val="18"/>
                <w:lang w:val="en-US"/>
              </w:rPr>
            </w:pPr>
          </w:p>
        </w:tc>
        <w:tc>
          <w:tcPr>
            <w:tcW w:w="1400" w:type="dxa"/>
            <w:shd w:val="clear" w:color="auto" w:fill="auto"/>
            <w:vAlign w:val="bottom"/>
          </w:tcPr>
          <w:p w14:paraId="6AA7E444" w14:textId="77777777" w:rsidR="008F6485" w:rsidRPr="008F6485" w:rsidRDefault="008F6485" w:rsidP="008F6485">
            <w:pPr>
              <w:suppressAutoHyphens w:val="0"/>
              <w:spacing w:before="40" w:after="40" w:line="220" w:lineRule="exact"/>
              <w:jc w:val="right"/>
              <w:rPr>
                <w:sz w:val="18"/>
              </w:rPr>
            </w:pPr>
            <w:r w:rsidRPr="008F6485">
              <w:rPr>
                <w:sz w:val="18"/>
                <w:lang w:val="fr-FR"/>
              </w:rPr>
              <w:t>21</w:t>
            </w:r>
          </w:p>
        </w:tc>
        <w:tc>
          <w:tcPr>
            <w:tcW w:w="1343" w:type="dxa"/>
            <w:shd w:val="clear" w:color="auto" w:fill="auto"/>
            <w:vAlign w:val="bottom"/>
          </w:tcPr>
          <w:p w14:paraId="45ECFE89" w14:textId="77777777" w:rsidR="008F6485" w:rsidRPr="008F6485" w:rsidRDefault="008F6485" w:rsidP="008F6485">
            <w:pPr>
              <w:suppressAutoHyphens w:val="0"/>
              <w:spacing w:before="40" w:after="40" w:line="220" w:lineRule="exact"/>
              <w:jc w:val="right"/>
              <w:rPr>
                <w:sz w:val="18"/>
              </w:rPr>
            </w:pPr>
            <w:r w:rsidRPr="008F6485">
              <w:rPr>
                <w:sz w:val="18"/>
                <w:lang w:val="fr-FR"/>
              </w:rPr>
              <w:t>5</w:t>
            </w:r>
          </w:p>
        </w:tc>
        <w:tc>
          <w:tcPr>
            <w:tcW w:w="2737" w:type="dxa"/>
            <w:shd w:val="clear" w:color="auto" w:fill="auto"/>
            <w:vAlign w:val="bottom"/>
          </w:tcPr>
          <w:p w14:paraId="2FEDB4F2" w14:textId="77777777" w:rsidR="008F6485" w:rsidRPr="008F6485" w:rsidRDefault="008F6485" w:rsidP="008F6485">
            <w:pPr>
              <w:suppressAutoHyphens w:val="0"/>
              <w:spacing w:before="40" w:after="40" w:line="220" w:lineRule="exact"/>
              <w:ind w:left="113"/>
              <w:rPr>
                <w:sz w:val="18"/>
              </w:rPr>
            </w:pPr>
            <w:r w:rsidRPr="008F6485">
              <w:rPr>
                <w:sz w:val="18"/>
                <w:lang w:val="fr-FR"/>
              </w:rPr>
              <w:t>Moralité publique</w:t>
            </w:r>
          </w:p>
        </w:tc>
      </w:tr>
      <w:tr w:rsidR="008F6485" w:rsidRPr="008F6485" w14:paraId="1A0E4D85" w14:textId="77777777" w:rsidTr="00525D35">
        <w:trPr>
          <w:cantSplit/>
        </w:trPr>
        <w:tc>
          <w:tcPr>
            <w:tcW w:w="850" w:type="dxa"/>
            <w:shd w:val="clear" w:color="auto" w:fill="auto"/>
          </w:tcPr>
          <w:p w14:paraId="3284F2E6" w14:textId="77777777" w:rsidR="008F6485" w:rsidRPr="008F6485" w:rsidRDefault="008F6485" w:rsidP="008F6485">
            <w:pPr>
              <w:suppressAutoHyphens w:val="0"/>
              <w:spacing w:before="40" w:after="40" w:line="220" w:lineRule="exact"/>
              <w:rPr>
                <w:sz w:val="18"/>
                <w:lang w:val="en-US"/>
              </w:rPr>
            </w:pPr>
          </w:p>
        </w:tc>
        <w:tc>
          <w:tcPr>
            <w:tcW w:w="1040" w:type="dxa"/>
            <w:shd w:val="clear" w:color="auto" w:fill="auto"/>
            <w:vAlign w:val="bottom"/>
          </w:tcPr>
          <w:p w14:paraId="316725BE" w14:textId="77777777" w:rsidR="008F6485" w:rsidRPr="008F6485" w:rsidRDefault="008F6485" w:rsidP="008F6485">
            <w:pPr>
              <w:suppressAutoHyphens w:val="0"/>
              <w:spacing w:before="40" w:after="40" w:line="220" w:lineRule="exact"/>
              <w:jc w:val="right"/>
              <w:rPr>
                <w:sz w:val="18"/>
                <w:lang w:val="en-US"/>
              </w:rPr>
            </w:pPr>
          </w:p>
        </w:tc>
        <w:tc>
          <w:tcPr>
            <w:tcW w:w="1400" w:type="dxa"/>
            <w:shd w:val="clear" w:color="auto" w:fill="auto"/>
            <w:vAlign w:val="bottom"/>
          </w:tcPr>
          <w:p w14:paraId="5D1FA8BD" w14:textId="77777777" w:rsidR="008F6485" w:rsidRPr="008F6485" w:rsidRDefault="008F6485" w:rsidP="008F6485">
            <w:pPr>
              <w:suppressAutoHyphens w:val="0"/>
              <w:spacing w:before="40" w:after="40" w:line="220" w:lineRule="exact"/>
              <w:jc w:val="right"/>
              <w:rPr>
                <w:sz w:val="18"/>
              </w:rPr>
            </w:pPr>
            <w:r w:rsidRPr="008F6485">
              <w:rPr>
                <w:sz w:val="18"/>
                <w:lang w:val="fr-FR"/>
              </w:rPr>
              <w:t>158</w:t>
            </w:r>
          </w:p>
        </w:tc>
        <w:tc>
          <w:tcPr>
            <w:tcW w:w="1343" w:type="dxa"/>
            <w:shd w:val="clear" w:color="auto" w:fill="auto"/>
            <w:vAlign w:val="bottom"/>
          </w:tcPr>
          <w:p w14:paraId="229935C6" w14:textId="77777777" w:rsidR="008F6485" w:rsidRPr="008F6485" w:rsidRDefault="008F6485" w:rsidP="008F6485">
            <w:pPr>
              <w:suppressAutoHyphens w:val="0"/>
              <w:spacing w:before="40" w:after="40" w:line="220" w:lineRule="exact"/>
              <w:jc w:val="right"/>
              <w:rPr>
                <w:sz w:val="18"/>
              </w:rPr>
            </w:pPr>
            <w:r w:rsidRPr="008F6485">
              <w:rPr>
                <w:sz w:val="18"/>
                <w:lang w:val="fr-FR"/>
              </w:rPr>
              <w:t>23</w:t>
            </w:r>
          </w:p>
        </w:tc>
        <w:tc>
          <w:tcPr>
            <w:tcW w:w="2737" w:type="dxa"/>
            <w:shd w:val="clear" w:color="auto" w:fill="auto"/>
            <w:vAlign w:val="bottom"/>
          </w:tcPr>
          <w:p w14:paraId="6AB0C1F9" w14:textId="77777777" w:rsidR="008F6485" w:rsidRPr="008F6485" w:rsidRDefault="008F6485" w:rsidP="008F6485">
            <w:pPr>
              <w:suppressAutoHyphens w:val="0"/>
              <w:spacing w:before="40" w:after="40" w:line="220" w:lineRule="exact"/>
              <w:ind w:left="113"/>
              <w:rPr>
                <w:sz w:val="18"/>
              </w:rPr>
            </w:pPr>
            <w:r w:rsidRPr="008F6485">
              <w:rPr>
                <w:sz w:val="18"/>
                <w:lang w:val="fr-FR"/>
              </w:rPr>
              <w:t>Crimes contre les personnes</w:t>
            </w:r>
          </w:p>
        </w:tc>
      </w:tr>
      <w:tr w:rsidR="008F6485" w:rsidRPr="008F6485" w14:paraId="535C0B90" w14:textId="77777777" w:rsidTr="00525D35">
        <w:trPr>
          <w:cantSplit/>
        </w:trPr>
        <w:tc>
          <w:tcPr>
            <w:tcW w:w="850" w:type="dxa"/>
            <w:shd w:val="clear" w:color="auto" w:fill="auto"/>
          </w:tcPr>
          <w:p w14:paraId="31C0958C" w14:textId="77777777" w:rsidR="008F6485" w:rsidRPr="008F6485" w:rsidRDefault="008F6485" w:rsidP="008F6485">
            <w:pPr>
              <w:suppressAutoHyphens w:val="0"/>
              <w:spacing w:before="40" w:after="40" w:line="220" w:lineRule="exact"/>
              <w:rPr>
                <w:sz w:val="18"/>
                <w:lang w:val="en-US"/>
              </w:rPr>
            </w:pPr>
          </w:p>
        </w:tc>
        <w:tc>
          <w:tcPr>
            <w:tcW w:w="1040" w:type="dxa"/>
            <w:shd w:val="clear" w:color="auto" w:fill="auto"/>
            <w:vAlign w:val="bottom"/>
          </w:tcPr>
          <w:p w14:paraId="4435F879" w14:textId="77777777" w:rsidR="008F6485" w:rsidRPr="008F6485" w:rsidRDefault="008F6485" w:rsidP="008F6485">
            <w:pPr>
              <w:suppressAutoHyphens w:val="0"/>
              <w:spacing w:before="40" w:after="40" w:line="220" w:lineRule="exact"/>
              <w:jc w:val="right"/>
              <w:rPr>
                <w:sz w:val="18"/>
                <w:lang w:val="en-US"/>
              </w:rPr>
            </w:pPr>
          </w:p>
        </w:tc>
        <w:tc>
          <w:tcPr>
            <w:tcW w:w="1400" w:type="dxa"/>
            <w:shd w:val="clear" w:color="auto" w:fill="auto"/>
            <w:vAlign w:val="bottom"/>
          </w:tcPr>
          <w:p w14:paraId="658A00EA" w14:textId="77777777" w:rsidR="008F6485" w:rsidRPr="008F6485" w:rsidRDefault="008F6485" w:rsidP="008F6485">
            <w:pPr>
              <w:suppressAutoHyphens w:val="0"/>
              <w:spacing w:before="40" w:after="40" w:line="220" w:lineRule="exact"/>
              <w:jc w:val="right"/>
              <w:rPr>
                <w:sz w:val="18"/>
              </w:rPr>
            </w:pPr>
            <w:r w:rsidRPr="008F6485">
              <w:rPr>
                <w:sz w:val="18"/>
                <w:lang w:val="fr-FR"/>
              </w:rPr>
              <w:t>158</w:t>
            </w:r>
          </w:p>
        </w:tc>
        <w:tc>
          <w:tcPr>
            <w:tcW w:w="1343" w:type="dxa"/>
            <w:shd w:val="clear" w:color="auto" w:fill="auto"/>
            <w:vAlign w:val="bottom"/>
          </w:tcPr>
          <w:p w14:paraId="7A51EB5E" w14:textId="77777777" w:rsidR="008F6485" w:rsidRPr="008F6485" w:rsidRDefault="008F6485" w:rsidP="008F6485">
            <w:pPr>
              <w:suppressAutoHyphens w:val="0"/>
              <w:spacing w:before="40" w:after="40" w:line="220" w:lineRule="exact"/>
              <w:jc w:val="right"/>
              <w:rPr>
                <w:sz w:val="18"/>
              </w:rPr>
            </w:pPr>
            <w:r w:rsidRPr="008F6485">
              <w:rPr>
                <w:sz w:val="18"/>
                <w:lang w:val="fr-FR"/>
              </w:rPr>
              <w:t>50</w:t>
            </w:r>
          </w:p>
        </w:tc>
        <w:tc>
          <w:tcPr>
            <w:tcW w:w="2737" w:type="dxa"/>
            <w:shd w:val="clear" w:color="auto" w:fill="auto"/>
            <w:vAlign w:val="bottom"/>
          </w:tcPr>
          <w:p w14:paraId="33BF779A" w14:textId="77777777" w:rsidR="008F6485" w:rsidRPr="008F6485" w:rsidRDefault="008F6485" w:rsidP="008F6485">
            <w:pPr>
              <w:suppressAutoHyphens w:val="0"/>
              <w:spacing w:before="40" w:after="40" w:line="220" w:lineRule="exact"/>
              <w:ind w:left="113"/>
              <w:rPr>
                <w:sz w:val="18"/>
              </w:rPr>
            </w:pPr>
            <w:r w:rsidRPr="008F6485">
              <w:rPr>
                <w:sz w:val="18"/>
                <w:lang w:val="fr-FR"/>
              </w:rPr>
              <w:t>Crimes contre les biens</w:t>
            </w:r>
          </w:p>
        </w:tc>
      </w:tr>
      <w:tr w:rsidR="008F6485" w:rsidRPr="008F6485" w14:paraId="0BC97796" w14:textId="77777777" w:rsidTr="00525D35">
        <w:trPr>
          <w:cantSplit/>
        </w:trPr>
        <w:tc>
          <w:tcPr>
            <w:tcW w:w="850" w:type="dxa"/>
            <w:tcBorders>
              <w:bottom w:val="single" w:sz="4" w:space="0" w:color="auto"/>
            </w:tcBorders>
            <w:shd w:val="clear" w:color="auto" w:fill="auto"/>
          </w:tcPr>
          <w:p w14:paraId="0D346B22" w14:textId="77777777" w:rsidR="008F6485" w:rsidRPr="008F6485" w:rsidRDefault="008F6485" w:rsidP="008F6485">
            <w:pPr>
              <w:suppressAutoHyphens w:val="0"/>
              <w:spacing w:before="40" w:after="40" w:line="220" w:lineRule="exact"/>
              <w:rPr>
                <w:sz w:val="18"/>
                <w:lang w:val="en-US"/>
              </w:rPr>
            </w:pPr>
          </w:p>
        </w:tc>
        <w:tc>
          <w:tcPr>
            <w:tcW w:w="1040" w:type="dxa"/>
            <w:tcBorders>
              <w:bottom w:val="single" w:sz="4" w:space="0" w:color="auto"/>
            </w:tcBorders>
            <w:shd w:val="clear" w:color="auto" w:fill="auto"/>
            <w:vAlign w:val="bottom"/>
          </w:tcPr>
          <w:p w14:paraId="2EFEA655" w14:textId="77777777" w:rsidR="008F6485" w:rsidRPr="008F6485" w:rsidRDefault="008F6485" w:rsidP="008F6485">
            <w:pPr>
              <w:suppressAutoHyphens w:val="0"/>
              <w:spacing w:before="40" w:after="40" w:line="220" w:lineRule="exact"/>
              <w:jc w:val="right"/>
              <w:rPr>
                <w:sz w:val="18"/>
                <w:lang w:val="en-US"/>
              </w:rPr>
            </w:pPr>
          </w:p>
        </w:tc>
        <w:tc>
          <w:tcPr>
            <w:tcW w:w="1400" w:type="dxa"/>
            <w:tcBorders>
              <w:bottom w:val="single" w:sz="4" w:space="0" w:color="auto"/>
            </w:tcBorders>
            <w:shd w:val="clear" w:color="auto" w:fill="auto"/>
            <w:vAlign w:val="bottom"/>
          </w:tcPr>
          <w:p w14:paraId="7A3FE072" w14:textId="77777777" w:rsidR="008F6485" w:rsidRPr="008F6485" w:rsidRDefault="008F6485" w:rsidP="008F6485">
            <w:pPr>
              <w:suppressAutoHyphens w:val="0"/>
              <w:spacing w:before="40" w:after="40" w:line="220" w:lineRule="exact"/>
              <w:jc w:val="right"/>
              <w:rPr>
                <w:sz w:val="18"/>
              </w:rPr>
            </w:pPr>
            <w:r w:rsidRPr="008F6485">
              <w:rPr>
                <w:sz w:val="18"/>
                <w:lang w:val="fr-FR"/>
              </w:rPr>
              <w:t>101</w:t>
            </w:r>
          </w:p>
        </w:tc>
        <w:tc>
          <w:tcPr>
            <w:tcW w:w="1343" w:type="dxa"/>
            <w:tcBorders>
              <w:bottom w:val="single" w:sz="4" w:space="0" w:color="auto"/>
            </w:tcBorders>
            <w:shd w:val="clear" w:color="auto" w:fill="auto"/>
            <w:vAlign w:val="bottom"/>
          </w:tcPr>
          <w:p w14:paraId="7F925FE2" w14:textId="77777777" w:rsidR="008F6485" w:rsidRPr="008F6485" w:rsidRDefault="008F6485" w:rsidP="008F6485">
            <w:pPr>
              <w:suppressAutoHyphens w:val="0"/>
              <w:spacing w:before="40" w:after="40" w:line="220" w:lineRule="exact"/>
              <w:jc w:val="right"/>
              <w:rPr>
                <w:sz w:val="18"/>
              </w:rPr>
            </w:pPr>
            <w:r w:rsidRPr="008F6485">
              <w:rPr>
                <w:sz w:val="18"/>
                <w:lang w:val="fr-FR"/>
              </w:rPr>
              <w:t>16</w:t>
            </w:r>
          </w:p>
        </w:tc>
        <w:tc>
          <w:tcPr>
            <w:tcW w:w="2737" w:type="dxa"/>
            <w:tcBorders>
              <w:bottom w:val="single" w:sz="4" w:space="0" w:color="auto"/>
            </w:tcBorders>
            <w:shd w:val="clear" w:color="auto" w:fill="auto"/>
            <w:vAlign w:val="bottom"/>
          </w:tcPr>
          <w:p w14:paraId="2D7565A7" w14:textId="77777777" w:rsidR="008F6485" w:rsidRPr="008F6485" w:rsidRDefault="008F6485" w:rsidP="008F6485">
            <w:pPr>
              <w:suppressAutoHyphens w:val="0"/>
              <w:spacing w:before="40" w:after="40" w:line="220" w:lineRule="exact"/>
              <w:ind w:left="113"/>
              <w:rPr>
                <w:sz w:val="18"/>
              </w:rPr>
            </w:pPr>
            <w:r w:rsidRPr="008F6485">
              <w:rPr>
                <w:sz w:val="18"/>
                <w:lang w:val="fr-FR"/>
              </w:rPr>
              <w:t>Crimes contre le droit</w:t>
            </w:r>
          </w:p>
        </w:tc>
      </w:tr>
      <w:tr w:rsidR="008F6485" w:rsidRPr="008F6485" w14:paraId="4BC6FC48" w14:textId="77777777" w:rsidTr="00525D35">
        <w:trPr>
          <w:cantSplit/>
        </w:trPr>
        <w:tc>
          <w:tcPr>
            <w:tcW w:w="850" w:type="dxa"/>
            <w:tcBorders>
              <w:top w:val="single" w:sz="4" w:space="0" w:color="auto"/>
              <w:bottom w:val="single" w:sz="4" w:space="0" w:color="auto"/>
            </w:tcBorders>
            <w:shd w:val="clear" w:color="auto" w:fill="auto"/>
          </w:tcPr>
          <w:p w14:paraId="4AFD66A5" w14:textId="77777777" w:rsidR="008F6485" w:rsidRPr="008F6485" w:rsidRDefault="008F6485" w:rsidP="008F6485">
            <w:pPr>
              <w:suppressAutoHyphens w:val="0"/>
              <w:spacing w:before="80" w:after="80" w:line="220" w:lineRule="exact"/>
              <w:ind w:left="283"/>
              <w:rPr>
                <w:b/>
                <w:bCs/>
                <w:sz w:val="18"/>
              </w:rPr>
            </w:pPr>
            <w:r w:rsidRPr="008F6485">
              <w:rPr>
                <w:b/>
                <w:sz w:val="18"/>
                <w:lang w:val="fr-FR"/>
              </w:rPr>
              <w:t>Total</w:t>
            </w:r>
          </w:p>
        </w:tc>
        <w:tc>
          <w:tcPr>
            <w:tcW w:w="1040" w:type="dxa"/>
            <w:tcBorders>
              <w:top w:val="single" w:sz="4" w:space="0" w:color="auto"/>
              <w:bottom w:val="single" w:sz="4" w:space="0" w:color="auto"/>
            </w:tcBorders>
            <w:shd w:val="clear" w:color="auto" w:fill="auto"/>
            <w:vAlign w:val="bottom"/>
          </w:tcPr>
          <w:p w14:paraId="7657A7C6" w14:textId="77777777" w:rsidR="008F6485" w:rsidRPr="008F6485" w:rsidRDefault="008F6485" w:rsidP="008F6485">
            <w:pPr>
              <w:suppressAutoHyphens w:val="0"/>
              <w:spacing w:before="80" w:after="80" w:line="220" w:lineRule="exact"/>
              <w:jc w:val="right"/>
              <w:rPr>
                <w:b/>
                <w:bCs/>
                <w:sz w:val="18"/>
                <w:lang w:val="en-US"/>
              </w:rPr>
            </w:pPr>
          </w:p>
        </w:tc>
        <w:tc>
          <w:tcPr>
            <w:tcW w:w="1400" w:type="dxa"/>
            <w:tcBorders>
              <w:top w:val="single" w:sz="4" w:space="0" w:color="auto"/>
              <w:bottom w:val="single" w:sz="4" w:space="0" w:color="auto"/>
            </w:tcBorders>
            <w:shd w:val="clear" w:color="auto" w:fill="auto"/>
            <w:vAlign w:val="bottom"/>
          </w:tcPr>
          <w:p w14:paraId="1BCC3CFC" w14:textId="77777777" w:rsidR="008F6485" w:rsidRPr="008F6485" w:rsidRDefault="008F6485" w:rsidP="008F6485">
            <w:pPr>
              <w:suppressAutoHyphens w:val="0"/>
              <w:spacing w:before="80" w:after="80" w:line="220" w:lineRule="exact"/>
              <w:jc w:val="right"/>
              <w:rPr>
                <w:b/>
                <w:bCs/>
                <w:sz w:val="18"/>
              </w:rPr>
            </w:pPr>
            <w:r w:rsidRPr="008F6485">
              <w:rPr>
                <w:b/>
                <w:bCs/>
                <w:sz w:val="18"/>
                <w:lang w:val="fr-FR"/>
              </w:rPr>
              <w:t>441</w:t>
            </w:r>
          </w:p>
        </w:tc>
        <w:tc>
          <w:tcPr>
            <w:tcW w:w="1343" w:type="dxa"/>
            <w:tcBorders>
              <w:top w:val="single" w:sz="4" w:space="0" w:color="auto"/>
              <w:bottom w:val="single" w:sz="4" w:space="0" w:color="auto"/>
            </w:tcBorders>
            <w:shd w:val="clear" w:color="auto" w:fill="auto"/>
            <w:vAlign w:val="bottom"/>
          </w:tcPr>
          <w:p w14:paraId="054C5250" w14:textId="77777777" w:rsidR="008F6485" w:rsidRPr="008F6485" w:rsidRDefault="008F6485" w:rsidP="008F6485">
            <w:pPr>
              <w:suppressAutoHyphens w:val="0"/>
              <w:spacing w:before="80" w:after="80" w:line="220" w:lineRule="exact"/>
              <w:jc w:val="right"/>
              <w:rPr>
                <w:b/>
                <w:bCs/>
                <w:sz w:val="18"/>
              </w:rPr>
            </w:pPr>
            <w:r w:rsidRPr="008F6485">
              <w:rPr>
                <w:b/>
                <w:bCs/>
                <w:sz w:val="18"/>
                <w:lang w:val="fr-FR"/>
              </w:rPr>
              <w:t>96</w:t>
            </w:r>
          </w:p>
        </w:tc>
        <w:tc>
          <w:tcPr>
            <w:tcW w:w="2737" w:type="dxa"/>
            <w:tcBorders>
              <w:top w:val="single" w:sz="4" w:space="0" w:color="auto"/>
              <w:bottom w:val="single" w:sz="4" w:space="0" w:color="auto"/>
            </w:tcBorders>
            <w:shd w:val="clear" w:color="auto" w:fill="auto"/>
            <w:vAlign w:val="bottom"/>
          </w:tcPr>
          <w:p w14:paraId="5BFE7478" w14:textId="77777777" w:rsidR="008F6485" w:rsidRPr="008F6485" w:rsidRDefault="008F6485" w:rsidP="008F6485">
            <w:pPr>
              <w:suppressAutoHyphens w:val="0"/>
              <w:spacing w:before="80" w:after="80" w:line="220" w:lineRule="exact"/>
              <w:rPr>
                <w:b/>
                <w:bCs/>
                <w:sz w:val="18"/>
                <w:lang w:val="en-US"/>
              </w:rPr>
            </w:pPr>
          </w:p>
        </w:tc>
      </w:tr>
      <w:tr w:rsidR="008F6485" w:rsidRPr="008F6485" w14:paraId="0CAB19F5" w14:textId="77777777" w:rsidTr="00525D35">
        <w:trPr>
          <w:cantSplit/>
        </w:trPr>
        <w:tc>
          <w:tcPr>
            <w:tcW w:w="850" w:type="dxa"/>
            <w:tcBorders>
              <w:top w:val="single" w:sz="4" w:space="0" w:color="auto"/>
            </w:tcBorders>
            <w:shd w:val="clear" w:color="auto" w:fill="auto"/>
          </w:tcPr>
          <w:p w14:paraId="2BC92415" w14:textId="77777777" w:rsidR="008F6485" w:rsidRPr="008F6485" w:rsidRDefault="008F6485" w:rsidP="008F6485">
            <w:pPr>
              <w:suppressAutoHyphens w:val="0"/>
              <w:spacing w:before="40" w:after="40" w:line="220" w:lineRule="exact"/>
              <w:rPr>
                <w:sz w:val="18"/>
              </w:rPr>
            </w:pPr>
            <w:r w:rsidRPr="008F6485">
              <w:rPr>
                <w:sz w:val="18"/>
                <w:lang w:val="fr-FR"/>
              </w:rPr>
              <w:t>2018</w:t>
            </w:r>
          </w:p>
        </w:tc>
        <w:tc>
          <w:tcPr>
            <w:tcW w:w="1040" w:type="dxa"/>
            <w:tcBorders>
              <w:top w:val="single" w:sz="4" w:space="0" w:color="auto"/>
            </w:tcBorders>
            <w:shd w:val="clear" w:color="auto" w:fill="auto"/>
            <w:vAlign w:val="bottom"/>
          </w:tcPr>
          <w:p w14:paraId="5E7A0FDF" w14:textId="77777777" w:rsidR="008F6485" w:rsidRPr="008F6485" w:rsidRDefault="008F6485" w:rsidP="008F6485">
            <w:pPr>
              <w:suppressAutoHyphens w:val="0"/>
              <w:spacing w:before="40" w:after="40" w:line="220" w:lineRule="exact"/>
              <w:jc w:val="right"/>
              <w:rPr>
                <w:sz w:val="18"/>
                <w:lang w:val="en-US"/>
              </w:rPr>
            </w:pPr>
          </w:p>
        </w:tc>
        <w:tc>
          <w:tcPr>
            <w:tcW w:w="1400" w:type="dxa"/>
            <w:tcBorders>
              <w:top w:val="single" w:sz="4" w:space="0" w:color="auto"/>
            </w:tcBorders>
            <w:shd w:val="clear" w:color="auto" w:fill="auto"/>
            <w:vAlign w:val="bottom"/>
          </w:tcPr>
          <w:p w14:paraId="0BBFBA7A" w14:textId="77777777" w:rsidR="008F6485" w:rsidRPr="008F6485" w:rsidRDefault="008F6485" w:rsidP="008F6485">
            <w:pPr>
              <w:suppressAutoHyphens w:val="0"/>
              <w:spacing w:before="40" w:after="40" w:line="220" w:lineRule="exact"/>
              <w:jc w:val="right"/>
              <w:rPr>
                <w:sz w:val="18"/>
              </w:rPr>
            </w:pPr>
            <w:r w:rsidRPr="008F6485">
              <w:rPr>
                <w:sz w:val="18"/>
                <w:lang w:val="fr-FR"/>
              </w:rPr>
              <w:t>10</w:t>
            </w:r>
          </w:p>
        </w:tc>
        <w:tc>
          <w:tcPr>
            <w:tcW w:w="1343" w:type="dxa"/>
            <w:tcBorders>
              <w:top w:val="single" w:sz="4" w:space="0" w:color="auto"/>
            </w:tcBorders>
            <w:shd w:val="clear" w:color="auto" w:fill="auto"/>
            <w:vAlign w:val="bottom"/>
          </w:tcPr>
          <w:p w14:paraId="55619357" w14:textId="77777777" w:rsidR="008F6485" w:rsidRPr="008F6485" w:rsidRDefault="008F6485" w:rsidP="008F6485">
            <w:pPr>
              <w:suppressAutoHyphens w:val="0"/>
              <w:spacing w:before="40" w:after="40" w:line="220" w:lineRule="exact"/>
              <w:jc w:val="right"/>
              <w:rPr>
                <w:sz w:val="18"/>
              </w:rPr>
            </w:pPr>
            <w:r w:rsidRPr="008F6485">
              <w:rPr>
                <w:sz w:val="18"/>
                <w:lang w:val="fr-FR"/>
              </w:rPr>
              <w:t>1</w:t>
            </w:r>
          </w:p>
        </w:tc>
        <w:tc>
          <w:tcPr>
            <w:tcW w:w="2737" w:type="dxa"/>
            <w:tcBorders>
              <w:top w:val="single" w:sz="4" w:space="0" w:color="auto"/>
            </w:tcBorders>
            <w:shd w:val="clear" w:color="auto" w:fill="auto"/>
            <w:vAlign w:val="bottom"/>
          </w:tcPr>
          <w:p w14:paraId="1B5E5337" w14:textId="77777777" w:rsidR="008F6485" w:rsidRPr="008F6485" w:rsidRDefault="008F6485" w:rsidP="008F6485">
            <w:pPr>
              <w:suppressAutoHyphens w:val="0"/>
              <w:spacing w:before="40" w:after="40" w:line="220" w:lineRule="exact"/>
              <w:ind w:left="113"/>
              <w:rPr>
                <w:sz w:val="18"/>
              </w:rPr>
            </w:pPr>
            <w:r w:rsidRPr="008F6485">
              <w:rPr>
                <w:sz w:val="18"/>
                <w:lang w:val="fr-FR"/>
              </w:rPr>
              <w:t>Autorité légitime</w:t>
            </w:r>
          </w:p>
        </w:tc>
      </w:tr>
      <w:tr w:rsidR="008F6485" w:rsidRPr="008F6485" w14:paraId="7ACF7EC2" w14:textId="77777777" w:rsidTr="00525D35">
        <w:trPr>
          <w:cantSplit/>
        </w:trPr>
        <w:tc>
          <w:tcPr>
            <w:tcW w:w="850" w:type="dxa"/>
            <w:shd w:val="clear" w:color="auto" w:fill="auto"/>
          </w:tcPr>
          <w:p w14:paraId="1B0F8F98" w14:textId="77777777" w:rsidR="008F6485" w:rsidRPr="008F6485" w:rsidRDefault="008F6485" w:rsidP="008F6485">
            <w:pPr>
              <w:suppressAutoHyphens w:val="0"/>
              <w:spacing w:before="40" w:after="40" w:line="220" w:lineRule="exact"/>
              <w:rPr>
                <w:sz w:val="18"/>
                <w:lang w:val="en-US"/>
              </w:rPr>
            </w:pPr>
          </w:p>
        </w:tc>
        <w:tc>
          <w:tcPr>
            <w:tcW w:w="1040" w:type="dxa"/>
            <w:shd w:val="clear" w:color="auto" w:fill="auto"/>
            <w:vAlign w:val="bottom"/>
          </w:tcPr>
          <w:p w14:paraId="3F04678D" w14:textId="77777777" w:rsidR="008F6485" w:rsidRPr="008F6485" w:rsidRDefault="008F6485" w:rsidP="008F6485">
            <w:pPr>
              <w:suppressAutoHyphens w:val="0"/>
              <w:spacing w:before="40" w:after="40" w:line="220" w:lineRule="exact"/>
              <w:jc w:val="right"/>
              <w:rPr>
                <w:sz w:val="18"/>
                <w:lang w:val="en-US"/>
              </w:rPr>
            </w:pPr>
          </w:p>
        </w:tc>
        <w:tc>
          <w:tcPr>
            <w:tcW w:w="1400" w:type="dxa"/>
            <w:shd w:val="clear" w:color="auto" w:fill="auto"/>
            <w:vAlign w:val="bottom"/>
          </w:tcPr>
          <w:p w14:paraId="270561F1" w14:textId="77777777" w:rsidR="008F6485" w:rsidRPr="008F6485" w:rsidRDefault="008F6485" w:rsidP="008F6485">
            <w:pPr>
              <w:suppressAutoHyphens w:val="0"/>
              <w:spacing w:before="40" w:after="40" w:line="220" w:lineRule="exact"/>
              <w:jc w:val="right"/>
              <w:rPr>
                <w:sz w:val="18"/>
              </w:rPr>
            </w:pPr>
            <w:r w:rsidRPr="008F6485">
              <w:rPr>
                <w:sz w:val="18"/>
                <w:lang w:val="fr-FR"/>
              </w:rPr>
              <w:t>29</w:t>
            </w:r>
          </w:p>
        </w:tc>
        <w:tc>
          <w:tcPr>
            <w:tcW w:w="1343" w:type="dxa"/>
            <w:shd w:val="clear" w:color="auto" w:fill="auto"/>
            <w:vAlign w:val="bottom"/>
          </w:tcPr>
          <w:p w14:paraId="148B2C9A" w14:textId="77777777" w:rsidR="008F6485" w:rsidRPr="008F6485" w:rsidRDefault="008F6485" w:rsidP="008F6485">
            <w:pPr>
              <w:suppressAutoHyphens w:val="0"/>
              <w:spacing w:before="40" w:after="40" w:line="220" w:lineRule="exact"/>
              <w:jc w:val="right"/>
              <w:rPr>
                <w:sz w:val="18"/>
              </w:rPr>
            </w:pPr>
            <w:r w:rsidRPr="008F6485">
              <w:rPr>
                <w:sz w:val="18"/>
                <w:lang w:val="fr-FR"/>
              </w:rPr>
              <w:t>17</w:t>
            </w:r>
          </w:p>
        </w:tc>
        <w:tc>
          <w:tcPr>
            <w:tcW w:w="2737" w:type="dxa"/>
            <w:shd w:val="clear" w:color="auto" w:fill="auto"/>
            <w:vAlign w:val="bottom"/>
          </w:tcPr>
          <w:p w14:paraId="3A3ABF73" w14:textId="77777777" w:rsidR="008F6485" w:rsidRPr="008F6485" w:rsidRDefault="008F6485" w:rsidP="008F6485">
            <w:pPr>
              <w:suppressAutoHyphens w:val="0"/>
              <w:spacing w:before="40" w:after="40" w:line="220" w:lineRule="exact"/>
              <w:ind w:left="113"/>
              <w:rPr>
                <w:sz w:val="18"/>
              </w:rPr>
            </w:pPr>
            <w:r w:rsidRPr="008F6485">
              <w:rPr>
                <w:sz w:val="18"/>
                <w:lang w:val="fr-FR"/>
              </w:rPr>
              <w:t>Moralité publique</w:t>
            </w:r>
          </w:p>
        </w:tc>
      </w:tr>
      <w:tr w:rsidR="008F6485" w:rsidRPr="008F6485" w14:paraId="3AD1BC57" w14:textId="77777777" w:rsidTr="00525D35">
        <w:trPr>
          <w:cantSplit/>
        </w:trPr>
        <w:tc>
          <w:tcPr>
            <w:tcW w:w="850" w:type="dxa"/>
            <w:shd w:val="clear" w:color="auto" w:fill="auto"/>
          </w:tcPr>
          <w:p w14:paraId="053ECC78" w14:textId="77777777" w:rsidR="008F6485" w:rsidRPr="008F6485" w:rsidRDefault="008F6485" w:rsidP="008F6485">
            <w:pPr>
              <w:suppressAutoHyphens w:val="0"/>
              <w:spacing w:before="40" w:after="40" w:line="220" w:lineRule="exact"/>
              <w:rPr>
                <w:sz w:val="18"/>
                <w:lang w:val="en-US"/>
              </w:rPr>
            </w:pPr>
          </w:p>
        </w:tc>
        <w:tc>
          <w:tcPr>
            <w:tcW w:w="1040" w:type="dxa"/>
            <w:shd w:val="clear" w:color="auto" w:fill="auto"/>
            <w:vAlign w:val="bottom"/>
          </w:tcPr>
          <w:p w14:paraId="5536D1F6" w14:textId="77777777" w:rsidR="008F6485" w:rsidRPr="008F6485" w:rsidRDefault="008F6485" w:rsidP="008F6485">
            <w:pPr>
              <w:suppressAutoHyphens w:val="0"/>
              <w:spacing w:before="40" w:after="40" w:line="220" w:lineRule="exact"/>
              <w:jc w:val="right"/>
              <w:rPr>
                <w:sz w:val="18"/>
                <w:lang w:val="en-US"/>
              </w:rPr>
            </w:pPr>
          </w:p>
        </w:tc>
        <w:tc>
          <w:tcPr>
            <w:tcW w:w="1400" w:type="dxa"/>
            <w:shd w:val="clear" w:color="auto" w:fill="auto"/>
            <w:vAlign w:val="bottom"/>
          </w:tcPr>
          <w:p w14:paraId="3321B750" w14:textId="77777777" w:rsidR="008F6485" w:rsidRPr="008F6485" w:rsidRDefault="008F6485" w:rsidP="008F6485">
            <w:pPr>
              <w:suppressAutoHyphens w:val="0"/>
              <w:spacing w:before="40" w:after="40" w:line="220" w:lineRule="exact"/>
              <w:jc w:val="right"/>
              <w:rPr>
                <w:sz w:val="18"/>
              </w:rPr>
            </w:pPr>
            <w:r w:rsidRPr="008F6485">
              <w:rPr>
                <w:sz w:val="18"/>
                <w:lang w:val="fr-FR"/>
              </w:rPr>
              <w:t>284</w:t>
            </w:r>
          </w:p>
        </w:tc>
        <w:tc>
          <w:tcPr>
            <w:tcW w:w="1343" w:type="dxa"/>
            <w:shd w:val="clear" w:color="auto" w:fill="auto"/>
            <w:vAlign w:val="bottom"/>
          </w:tcPr>
          <w:p w14:paraId="2F8255F3" w14:textId="77777777" w:rsidR="008F6485" w:rsidRPr="008F6485" w:rsidRDefault="008F6485" w:rsidP="008F6485">
            <w:pPr>
              <w:suppressAutoHyphens w:val="0"/>
              <w:spacing w:before="40" w:after="40" w:line="220" w:lineRule="exact"/>
              <w:jc w:val="right"/>
              <w:rPr>
                <w:sz w:val="18"/>
              </w:rPr>
            </w:pPr>
            <w:r w:rsidRPr="008F6485">
              <w:rPr>
                <w:sz w:val="18"/>
                <w:lang w:val="fr-FR"/>
              </w:rPr>
              <w:t>88</w:t>
            </w:r>
          </w:p>
        </w:tc>
        <w:tc>
          <w:tcPr>
            <w:tcW w:w="2737" w:type="dxa"/>
            <w:shd w:val="clear" w:color="auto" w:fill="auto"/>
            <w:vAlign w:val="bottom"/>
          </w:tcPr>
          <w:p w14:paraId="3628159B" w14:textId="77777777" w:rsidR="008F6485" w:rsidRPr="008F6485" w:rsidRDefault="008F6485" w:rsidP="008F6485">
            <w:pPr>
              <w:suppressAutoHyphens w:val="0"/>
              <w:spacing w:before="40" w:after="40" w:line="220" w:lineRule="exact"/>
              <w:ind w:left="113"/>
              <w:rPr>
                <w:sz w:val="18"/>
              </w:rPr>
            </w:pPr>
            <w:r w:rsidRPr="008F6485">
              <w:rPr>
                <w:sz w:val="18"/>
                <w:lang w:val="fr-FR"/>
              </w:rPr>
              <w:t>Crimes contre les personnes</w:t>
            </w:r>
          </w:p>
        </w:tc>
      </w:tr>
      <w:tr w:rsidR="008F6485" w:rsidRPr="008F6485" w14:paraId="5A02A7C8" w14:textId="77777777" w:rsidTr="00525D35">
        <w:trPr>
          <w:cantSplit/>
        </w:trPr>
        <w:tc>
          <w:tcPr>
            <w:tcW w:w="850" w:type="dxa"/>
            <w:shd w:val="clear" w:color="auto" w:fill="auto"/>
          </w:tcPr>
          <w:p w14:paraId="1B333810" w14:textId="77777777" w:rsidR="008F6485" w:rsidRPr="008F6485" w:rsidRDefault="008F6485" w:rsidP="00525D35">
            <w:pPr>
              <w:keepNext/>
              <w:suppressAutoHyphens w:val="0"/>
              <w:spacing w:before="40" w:after="40" w:line="220" w:lineRule="exact"/>
              <w:rPr>
                <w:sz w:val="18"/>
                <w:lang w:val="en-US"/>
              </w:rPr>
            </w:pPr>
          </w:p>
        </w:tc>
        <w:tc>
          <w:tcPr>
            <w:tcW w:w="1040" w:type="dxa"/>
            <w:shd w:val="clear" w:color="auto" w:fill="auto"/>
            <w:vAlign w:val="bottom"/>
          </w:tcPr>
          <w:p w14:paraId="16FA8B37" w14:textId="77777777" w:rsidR="008F6485" w:rsidRPr="008F6485" w:rsidRDefault="008F6485" w:rsidP="00525D35">
            <w:pPr>
              <w:keepNext/>
              <w:suppressAutoHyphens w:val="0"/>
              <w:spacing w:before="40" w:after="40" w:line="220" w:lineRule="exact"/>
              <w:jc w:val="right"/>
              <w:rPr>
                <w:sz w:val="18"/>
                <w:lang w:val="en-US"/>
              </w:rPr>
            </w:pPr>
          </w:p>
        </w:tc>
        <w:tc>
          <w:tcPr>
            <w:tcW w:w="1400" w:type="dxa"/>
            <w:shd w:val="clear" w:color="auto" w:fill="auto"/>
            <w:vAlign w:val="bottom"/>
          </w:tcPr>
          <w:p w14:paraId="24BB88CF" w14:textId="77777777" w:rsidR="008F6485" w:rsidRPr="008F6485" w:rsidRDefault="008F6485" w:rsidP="00525D35">
            <w:pPr>
              <w:keepNext/>
              <w:suppressAutoHyphens w:val="0"/>
              <w:spacing w:before="40" w:after="40" w:line="220" w:lineRule="exact"/>
              <w:jc w:val="right"/>
              <w:rPr>
                <w:sz w:val="18"/>
              </w:rPr>
            </w:pPr>
            <w:r w:rsidRPr="008F6485">
              <w:rPr>
                <w:sz w:val="18"/>
                <w:lang w:val="fr-FR"/>
              </w:rPr>
              <w:t>272</w:t>
            </w:r>
          </w:p>
        </w:tc>
        <w:tc>
          <w:tcPr>
            <w:tcW w:w="1343" w:type="dxa"/>
            <w:shd w:val="clear" w:color="auto" w:fill="auto"/>
            <w:vAlign w:val="bottom"/>
          </w:tcPr>
          <w:p w14:paraId="497C4025" w14:textId="77777777" w:rsidR="008F6485" w:rsidRPr="008F6485" w:rsidRDefault="008F6485" w:rsidP="00525D35">
            <w:pPr>
              <w:keepNext/>
              <w:suppressAutoHyphens w:val="0"/>
              <w:spacing w:before="40" w:after="40" w:line="220" w:lineRule="exact"/>
              <w:jc w:val="right"/>
              <w:rPr>
                <w:sz w:val="18"/>
              </w:rPr>
            </w:pPr>
            <w:r w:rsidRPr="008F6485">
              <w:rPr>
                <w:sz w:val="18"/>
                <w:lang w:val="fr-FR"/>
              </w:rPr>
              <w:t>64</w:t>
            </w:r>
          </w:p>
        </w:tc>
        <w:tc>
          <w:tcPr>
            <w:tcW w:w="2737" w:type="dxa"/>
            <w:shd w:val="clear" w:color="auto" w:fill="auto"/>
            <w:vAlign w:val="bottom"/>
          </w:tcPr>
          <w:p w14:paraId="3EB5A834" w14:textId="77777777" w:rsidR="008F6485" w:rsidRPr="008F6485" w:rsidRDefault="008F6485" w:rsidP="00525D35">
            <w:pPr>
              <w:keepNext/>
              <w:suppressAutoHyphens w:val="0"/>
              <w:spacing w:before="40" w:after="40" w:line="220" w:lineRule="exact"/>
              <w:ind w:left="113"/>
              <w:rPr>
                <w:sz w:val="18"/>
              </w:rPr>
            </w:pPr>
            <w:r w:rsidRPr="008F6485">
              <w:rPr>
                <w:sz w:val="18"/>
                <w:lang w:val="fr-FR"/>
              </w:rPr>
              <w:t>Crimes contre les biens</w:t>
            </w:r>
          </w:p>
        </w:tc>
      </w:tr>
      <w:tr w:rsidR="008F6485" w:rsidRPr="008F6485" w14:paraId="283E2C43" w14:textId="77777777" w:rsidTr="00525D35">
        <w:trPr>
          <w:cantSplit/>
        </w:trPr>
        <w:tc>
          <w:tcPr>
            <w:tcW w:w="850" w:type="dxa"/>
            <w:tcBorders>
              <w:bottom w:val="single" w:sz="4" w:space="0" w:color="auto"/>
            </w:tcBorders>
            <w:shd w:val="clear" w:color="auto" w:fill="auto"/>
          </w:tcPr>
          <w:p w14:paraId="32EB9C24" w14:textId="77777777" w:rsidR="008F6485" w:rsidRPr="008F6485" w:rsidRDefault="008F6485" w:rsidP="008F6485">
            <w:pPr>
              <w:suppressAutoHyphens w:val="0"/>
              <w:spacing w:before="40" w:after="40" w:line="220" w:lineRule="exact"/>
              <w:rPr>
                <w:sz w:val="18"/>
                <w:lang w:val="en-US"/>
              </w:rPr>
            </w:pPr>
          </w:p>
        </w:tc>
        <w:tc>
          <w:tcPr>
            <w:tcW w:w="1040" w:type="dxa"/>
            <w:tcBorders>
              <w:bottom w:val="single" w:sz="4" w:space="0" w:color="auto"/>
            </w:tcBorders>
            <w:shd w:val="clear" w:color="auto" w:fill="auto"/>
            <w:vAlign w:val="bottom"/>
          </w:tcPr>
          <w:p w14:paraId="13D1EDEB" w14:textId="77777777" w:rsidR="008F6485" w:rsidRPr="008F6485" w:rsidRDefault="008F6485" w:rsidP="008F6485">
            <w:pPr>
              <w:suppressAutoHyphens w:val="0"/>
              <w:spacing w:before="40" w:after="40" w:line="220" w:lineRule="exact"/>
              <w:jc w:val="right"/>
              <w:rPr>
                <w:sz w:val="18"/>
                <w:lang w:val="en-US"/>
              </w:rPr>
            </w:pPr>
          </w:p>
        </w:tc>
        <w:tc>
          <w:tcPr>
            <w:tcW w:w="1400" w:type="dxa"/>
            <w:tcBorders>
              <w:bottom w:val="single" w:sz="4" w:space="0" w:color="auto"/>
            </w:tcBorders>
            <w:shd w:val="clear" w:color="auto" w:fill="auto"/>
            <w:vAlign w:val="bottom"/>
          </w:tcPr>
          <w:p w14:paraId="77A105DE" w14:textId="77777777" w:rsidR="008F6485" w:rsidRPr="008F6485" w:rsidRDefault="008F6485" w:rsidP="008F6485">
            <w:pPr>
              <w:suppressAutoHyphens w:val="0"/>
              <w:spacing w:before="40" w:after="40" w:line="220" w:lineRule="exact"/>
              <w:jc w:val="right"/>
              <w:rPr>
                <w:sz w:val="18"/>
              </w:rPr>
            </w:pPr>
            <w:r w:rsidRPr="008F6485">
              <w:rPr>
                <w:sz w:val="18"/>
                <w:lang w:val="fr-FR"/>
              </w:rPr>
              <w:t>97</w:t>
            </w:r>
          </w:p>
        </w:tc>
        <w:tc>
          <w:tcPr>
            <w:tcW w:w="1343" w:type="dxa"/>
            <w:tcBorders>
              <w:bottom w:val="single" w:sz="4" w:space="0" w:color="auto"/>
            </w:tcBorders>
            <w:shd w:val="clear" w:color="auto" w:fill="auto"/>
            <w:vAlign w:val="bottom"/>
          </w:tcPr>
          <w:p w14:paraId="776B0A02" w14:textId="77777777" w:rsidR="008F6485" w:rsidRPr="008F6485" w:rsidRDefault="008F6485" w:rsidP="008F6485">
            <w:pPr>
              <w:suppressAutoHyphens w:val="0"/>
              <w:spacing w:before="40" w:after="40" w:line="220" w:lineRule="exact"/>
              <w:jc w:val="right"/>
              <w:rPr>
                <w:sz w:val="18"/>
              </w:rPr>
            </w:pPr>
            <w:r w:rsidRPr="008F6485">
              <w:rPr>
                <w:sz w:val="18"/>
                <w:lang w:val="fr-FR"/>
              </w:rPr>
              <w:t>15</w:t>
            </w:r>
          </w:p>
        </w:tc>
        <w:tc>
          <w:tcPr>
            <w:tcW w:w="2737" w:type="dxa"/>
            <w:tcBorders>
              <w:bottom w:val="single" w:sz="4" w:space="0" w:color="auto"/>
            </w:tcBorders>
            <w:shd w:val="clear" w:color="auto" w:fill="auto"/>
            <w:vAlign w:val="bottom"/>
          </w:tcPr>
          <w:p w14:paraId="606BF260" w14:textId="77777777" w:rsidR="008F6485" w:rsidRPr="008F6485" w:rsidRDefault="008F6485" w:rsidP="008F6485">
            <w:pPr>
              <w:suppressAutoHyphens w:val="0"/>
              <w:spacing w:before="40" w:after="40" w:line="220" w:lineRule="exact"/>
              <w:ind w:left="113"/>
              <w:rPr>
                <w:sz w:val="18"/>
              </w:rPr>
            </w:pPr>
            <w:r w:rsidRPr="008F6485">
              <w:rPr>
                <w:sz w:val="18"/>
                <w:lang w:val="fr-FR"/>
              </w:rPr>
              <w:t>Crimes contre le droit</w:t>
            </w:r>
          </w:p>
        </w:tc>
      </w:tr>
      <w:tr w:rsidR="008F6485" w:rsidRPr="008F6485" w14:paraId="21B85BC0" w14:textId="77777777" w:rsidTr="00525D35">
        <w:trPr>
          <w:cantSplit/>
        </w:trPr>
        <w:tc>
          <w:tcPr>
            <w:tcW w:w="850" w:type="dxa"/>
            <w:tcBorders>
              <w:top w:val="single" w:sz="4" w:space="0" w:color="auto"/>
              <w:bottom w:val="single" w:sz="12" w:space="0" w:color="auto"/>
            </w:tcBorders>
            <w:shd w:val="clear" w:color="auto" w:fill="auto"/>
          </w:tcPr>
          <w:p w14:paraId="7434C294" w14:textId="77777777" w:rsidR="008F6485" w:rsidRPr="008F6485" w:rsidRDefault="008F6485" w:rsidP="008F6485">
            <w:pPr>
              <w:suppressAutoHyphens w:val="0"/>
              <w:spacing w:before="80" w:after="80" w:line="220" w:lineRule="exact"/>
              <w:ind w:left="283"/>
              <w:rPr>
                <w:b/>
                <w:bCs/>
                <w:sz w:val="18"/>
              </w:rPr>
            </w:pPr>
            <w:r w:rsidRPr="008F6485">
              <w:rPr>
                <w:b/>
                <w:bCs/>
                <w:sz w:val="18"/>
                <w:lang w:val="fr-FR"/>
              </w:rPr>
              <w:t>Total</w:t>
            </w:r>
          </w:p>
        </w:tc>
        <w:tc>
          <w:tcPr>
            <w:tcW w:w="1040" w:type="dxa"/>
            <w:tcBorders>
              <w:top w:val="single" w:sz="4" w:space="0" w:color="auto"/>
              <w:bottom w:val="single" w:sz="12" w:space="0" w:color="auto"/>
            </w:tcBorders>
            <w:shd w:val="clear" w:color="auto" w:fill="auto"/>
            <w:vAlign w:val="bottom"/>
          </w:tcPr>
          <w:p w14:paraId="2719A978" w14:textId="77777777" w:rsidR="008F6485" w:rsidRPr="008F6485" w:rsidRDefault="008F6485" w:rsidP="008F6485">
            <w:pPr>
              <w:suppressAutoHyphens w:val="0"/>
              <w:spacing w:before="80" w:after="80" w:line="220" w:lineRule="exact"/>
              <w:jc w:val="right"/>
              <w:rPr>
                <w:b/>
                <w:sz w:val="18"/>
                <w:lang w:val="en-US"/>
              </w:rPr>
            </w:pPr>
          </w:p>
        </w:tc>
        <w:tc>
          <w:tcPr>
            <w:tcW w:w="1400" w:type="dxa"/>
            <w:tcBorders>
              <w:top w:val="single" w:sz="4" w:space="0" w:color="auto"/>
              <w:bottom w:val="single" w:sz="12" w:space="0" w:color="auto"/>
            </w:tcBorders>
            <w:shd w:val="clear" w:color="auto" w:fill="auto"/>
            <w:vAlign w:val="bottom"/>
          </w:tcPr>
          <w:p w14:paraId="1E872442" w14:textId="77777777" w:rsidR="008F6485" w:rsidRPr="008F6485" w:rsidRDefault="008F6485" w:rsidP="008F6485">
            <w:pPr>
              <w:suppressAutoHyphens w:val="0"/>
              <w:spacing w:before="80" w:after="80" w:line="220" w:lineRule="exact"/>
              <w:jc w:val="right"/>
              <w:rPr>
                <w:b/>
                <w:bCs/>
                <w:sz w:val="18"/>
              </w:rPr>
            </w:pPr>
            <w:r w:rsidRPr="008F6485">
              <w:rPr>
                <w:b/>
                <w:bCs/>
                <w:sz w:val="18"/>
                <w:lang w:val="fr-FR"/>
              </w:rPr>
              <w:t>692</w:t>
            </w:r>
          </w:p>
        </w:tc>
        <w:tc>
          <w:tcPr>
            <w:tcW w:w="1343" w:type="dxa"/>
            <w:tcBorders>
              <w:top w:val="single" w:sz="4" w:space="0" w:color="auto"/>
              <w:bottom w:val="single" w:sz="12" w:space="0" w:color="auto"/>
            </w:tcBorders>
            <w:shd w:val="clear" w:color="auto" w:fill="auto"/>
            <w:vAlign w:val="bottom"/>
          </w:tcPr>
          <w:p w14:paraId="4186AC47" w14:textId="77777777" w:rsidR="008F6485" w:rsidRPr="008F6485" w:rsidRDefault="008F6485" w:rsidP="008F6485">
            <w:pPr>
              <w:suppressAutoHyphens w:val="0"/>
              <w:spacing w:before="80" w:after="80" w:line="220" w:lineRule="exact"/>
              <w:jc w:val="right"/>
              <w:rPr>
                <w:b/>
                <w:bCs/>
                <w:sz w:val="18"/>
              </w:rPr>
            </w:pPr>
            <w:r w:rsidRPr="008F6485">
              <w:rPr>
                <w:b/>
                <w:bCs/>
                <w:sz w:val="18"/>
                <w:lang w:val="fr-FR"/>
              </w:rPr>
              <w:t>185</w:t>
            </w:r>
          </w:p>
        </w:tc>
        <w:tc>
          <w:tcPr>
            <w:tcW w:w="2737" w:type="dxa"/>
            <w:tcBorders>
              <w:top w:val="single" w:sz="4" w:space="0" w:color="auto"/>
              <w:bottom w:val="single" w:sz="12" w:space="0" w:color="auto"/>
            </w:tcBorders>
            <w:shd w:val="clear" w:color="auto" w:fill="auto"/>
            <w:vAlign w:val="bottom"/>
          </w:tcPr>
          <w:p w14:paraId="668BF163" w14:textId="77777777" w:rsidR="008F6485" w:rsidRPr="008F6485" w:rsidRDefault="008F6485" w:rsidP="008F6485">
            <w:pPr>
              <w:suppressAutoHyphens w:val="0"/>
              <w:spacing w:before="80" w:after="80" w:line="220" w:lineRule="exact"/>
              <w:jc w:val="right"/>
              <w:rPr>
                <w:b/>
                <w:bCs/>
                <w:sz w:val="18"/>
                <w:lang w:val="en-US"/>
              </w:rPr>
            </w:pPr>
          </w:p>
        </w:tc>
      </w:tr>
    </w:tbl>
    <w:p w14:paraId="2D7B160B" w14:textId="35076253" w:rsidR="008F6485" w:rsidRPr="008F6485" w:rsidRDefault="008F6485" w:rsidP="00525D35">
      <w:pPr>
        <w:pStyle w:val="H1G"/>
      </w:pPr>
      <w:r>
        <w:tab/>
      </w:r>
      <w:r w:rsidRPr="008F6485">
        <w:t>Y.</w:t>
      </w:r>
      <w:r w:rsidRPr="008F6485">
        <w:tab/>
      </w:r>
      <w:r w:rsidRPr="008F6485">
        <w:rPr>
          <w:lang w:val="fr-FR"/>
        </w:rPr>
        <w:tab/>
      </w:r>
      <w:r w:rsidRPr="008F6485">
        <w:t>Réponse</w:t>
      </w:r>
      <w:r w:rsidRPr="008F6485">
        <w:rPr>
          <w:lang w:val="fr-FR"/>
        </w:rPr>
        <w:t xml:space="preserve"> au </w:t>
      </w:r>
      <w:r w:rsidRPr="00525D35">
        <w:t>paragraphe</w:t>
      </w:r>
      <w:r w:rsidRPr="008F6485">
        <w:rPr>
          <w:lang w:val="fr-FR"/>
        </w:rPr>
        <w:t xml:space="preserve"> 18 b) de la liste de points</w:t>
      </w:r>
    </w:p>
    <w:p w14:paraId="66097DFC" w14:textId="6E382912" w:rsidR="008F6485" w:rsidRPr="00BF64A4" w:rsidRDefault="008F6485" w:rsidP="008F6485">
      <w:pPr>
        <w:pStyle w:val="SingleTxtG"/>
      </w:pPr>
      <w:r>
        <w:rPr>
          <w:lang w:val="fr-FR"/>
        </w:rPr>
        <w:t>54.</w:t>
      </w:r>
      <w:r>
        <w:rPr>
          <w:lang w:val="fr-FR"/>
        </w:rPr>
        <w:tab/>
        <w:t>Il n</w:t>
      </w:r>
      <w:r w:rsidR="0016034D">
        <w:rPr>
          <w:lang w:val="fr-FR"/>
        </w:rPr>
        <w:t>’</w:t>
      </w:r>
      <w:r>
        <w:rPr>
          <w:lang w:val="fr-FR"/>
        </w:rPr>
        <w:t>existe pas de données disponibles concernant les enfants en conflit avec la loi qui ont bénéficié de programmes de déjudiciarisation. En effet, en l</w:t>
      </w:r>
      <w:r w:rsidR="0016034D">
        <w:rPr>
          <w:lang w:val="fr-FR"/>
        </w:rPr>
        <w:t>’</w:t>
      </w:r>
      <w:r>
        <w:rPr>
          <w:lang w:val="fr-FR"/>
        </w:rPr>
        <w:t>absence de règlement d</w:t>
      </w:r>
      <w:r w:rsidR="0016034D">
        <w:rPr>
          <w:lang w:val="fr-FR"/>
        </w:rPr>
        <w:t>’</w:t>
      </w:r>
      <w:r>
        <w:rPr>
          <w:lang w:val="fr-FR"/>
        </w:rPr>
        <w:t>application se rapportant à la loi sur la protection et le bien-être des enfants, la police, les magistrats et les services correctionnels appliquent différentes formes de présumée déjudiciarisation dans les affaires qui réunissent les conditions requises.</w:t>
      </w:r>
    </w:p>
    <w:p w14:paraId="15330C29" w14:textId="7753D96C" w:rsidR="008F6485" w:rsidRPr="00BF64A4" w:rsidRDefault="008F6485" w:rsidP="008F6485">
      <w:pPr>
        <w:pStyle w:val="H1G"/>
      </w:pPr>
      <w:r>
        <w:rPr>
          <w:lang w:val="fr-FR"/>
        </w:rPr>
        <w:tab/>
        <w:t>Z.</w:t>
      </w:r>
      <w:r>
        <w:rPr>
          <w:lang w:val="fr-FR"/>
        </w:rPr>
        <w:tab/>
      </w:r>
      <w:r>
        <w:rPr>
          <w:lang w:val="fr-FR"/>
        </w:rPr>
        <w:tab/>
        <w:t>Réponse au paragraphe 18 c) de la liste de points</w:t>
      </w:r>
    </w:p>
    <w:p w14:paraId="1A38E944" w14:textId="2CCB492F" w:rsidR="008F6485" w:rsidRDefault="008F6485" w:rsidP="008F6485">
      <w:pPr>
        <w:pStyle w:val="H23G"/>
        <w:rPr>
          <w:lang w:val="fr-FR"/>
        </w:rPr>
      </w:pPr>
      <w:r>
        <w:rPr>
          <w:lang w:val="fr-FR"/>
        </w:rPr>
        <w:tab/>
      </w:r>
      <w:r>
        <w:rPr>
          <w:lang w:val="fr-FR"/>
        </w:rPr>
        <w:tab/>
        <w:t>Filles (2017-2019)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1190"/>
        <w:gridCol w:w="4962"/>
      </w:tblGrid>
      <w:tr w:rsidR="0092401C" w:rsidRPr="0092401C" w14:paraId="1FC571B2" w14:textId="77777777" w:rsidTr="0016034D">
        <w:trPr>
          <w:cantSplit/>
          <w:tblHeader/>
        </w:trPr>
        <w:tc>
          <w:tcPr>
            <w:tcW w:w="1218" w:type="dxa"/>
            <w:tcBorders>
              <w:top w:val="single" w:sz="4" w:space="0" w:color="auto"/>
              <w:bottom w:val="single" w:sz="12" w:space="0" w:color="auto"/>
            </w:tcBorders>
            <w:shd w:val="clear" w:color="auto" w:fill="auto"/>
            <w:vAlign w:val="bottom"/>
          </w:tcPr>
          <w:p w14:paraId="21A302D6" w14:textId="77777777" w:rsidR="0092401C" w:rsidRPr="0092401C" w:rsidRDefault="0092401C" w:rsidP="0092401C">
            <w:pPr>
              <w:suppressAutoHyphens w:val="0"/>
              <w:spacing w:before="80" w:after="80" w:line="200" w:lineRule="exact"/>
              <w:rPr>
                <w:i/>
                <w:sz w:val="16"/>
              </w:rPr>
            </w:pPr>
            <w:r w:rsidRPr="0092401C">
              <w:rPr>
                <w:i/>
                <w:sz w:val="16"/>
                <w:lang w:val="fr-FR"/>
              </w:rPr>
              <w:t>Âge</w:t>
            </w:r>
          </w:p>
        </w:tc>
        <w:tc>
          <w:tcPr>
            <w:tcW w:w="1190" w:type="dxa"/>
            <w:tcBorders>
              <w:top w:val="single" w:sz="4" w:space="0" w:color="auto"/>
              <w:bottom w:val="single" w:sz="12" w:space="0" w:color="auto"/>
            </w:tcBorders>
            <w:shd w:val="clear" w:color="auto" w:fill="auto"/>
            <w:vAlign w:val="bottom"/>
          </w:tcPr>
          <w:p w14:paraId="05B08BA9" w14:textId="57B2534B" w:rsidR="0092401C" w:rsidRPr="0092401C" w:rsidRDefault="0092401C" w:rsidP="0092401C">
            <w:pPr>
              <w:suppressAutoHyphens w:val="0"/>
              <w:spacing w:before="80" w:after="80" w:line="200" w:lineRule="exact"/>
              <w:jc w:val="right"/>
              <w:rPr>
                <w:i/>
                <w:sz w:val="16"/>
              </w:rPr>
            </w:pPr>
            <w:r w:rsidRPr="0092401C">
              <w:rPr>
                <w:i/>
                <w:sz w:val="16"/>
                <w:lang w:val="fr-FR"/>
              </w:rPr>
              <w:t>Nombre d</w:t>
            </w:r>
            <w:r w:rsidR="0016034D">
              <w:rPr>
                <w:i/>
                <w:sz w:val="16"/>
                <w:lang w:val="fr-FR"/>
              </w:rPr>
              <w:t>’</w:t>
            </w:r>
            <w:r w:rsidRPr="0092401C">
              <w:rPr>
                <w:i/>
                <w:sz w:val="16"/>
                <w:lang w:val="fr-FR"/>
              </w:rPr>
              <w:t>enfants</w:t>
            </w:r>
          </w:p>
        </w:tc>
        <w:tc>
          <w:tcPr>
            <w:tcW w:w="4962" w:type="dxa"/>
            <w:tcBorders>
              <w:top w:val="single" w:sz="4" w:space="0" w:color="auto"/>
              <w:bottom w:val="single" w:sz="12" w:space="0" w:color="auto"/>
            </w:tcBorders>
            <w:shd w:val="clear" w:color="auto" w:fill="auto"/>
            <w:vAlign w:val="bottom"/>
          </w:tcPr>
          <w:p w14:paraId="60EA838C" w14:textId="756DA4B2" w:rsidR="0092401C" w:rsidRPr="0092401C" w:rsidRDefault="0092401C" w:rsidP="0092401C">
            <w:pPr>
              <w:suppressAutoHyphens w:val="0"/>
              <w:spacing w:before="80" w:after="80" w:line="200" w:lineRule="exact"/>
              <w:ind w:left="113"/>
              <w:rPr>
                <w:i/>
                <w:sz w:val="16"/>
              </w:rPr>
            </w:pPr>
            <w:r w:rsidRPr="0092401C">
              <w:rPr>
                <w:i/>
                <w:sz w:val="16"/>
                <w:lang w:val="fr-FR"/>
              </w:rPr>
              <w:t>Type d</w:t>
            </w:r>
            <w:r w:rsidR="0016034D">
              <w:rPr>
                <w:i/>
                <w:sz w:val="16"/>
                <w:lang w:val="fr-FR"/>
              </w:rPr>
              <w:t>’</w:t>
            </w:r>
            <w:r w:rsidRPr="0092401C">
              <w:rPr>
                <w:i/>
                <w:sz w:val="16"/>
                <w:lang w:val="fr-FR"/>
              </w:rPr>
              <w:t>infraction</w:t>
            </w:r>
          </w:p>
        </w:tc>
      </w:tr>
      <w:tr w:rsidR="0092401C" w:rsidRPr="0092401C" w14:paraId="7FC15A78" w14:textId="77777777" w:rsidTr="0016034D">
        <w:trPr>
          <w:cantSplit/>
        </w:trPr>
        <w:tc>
          <w:tcPr>
            <w:tcW w:w="1218" w:type="dxa"/>
            <w:shd w:val="clear" w:color="auto" w:fill="auto"/>
          </w:tcPr>
          <w:p w14:paraId="771D701F" w14:textId="77777777" w:rsidR="0092401C" w:rsidRPr="0092401C" w:rsidRDefault="0092401C" w:rsidP="0092401C">
            <w:pPr>
              <w:suppressAutoHyphens w:val="0"/>
              <w:spacing w:before="40" w:after="40" w:line="220" w:lineRule="exact"/>
              <w:rPr>
                <w:sz w:val="18"/>
              </w:rPr>
            </w:pPr>
            <w:r w:rsidRPr="0092401C">
              <w:rPr>
                <w:sz w:val="18"/>
                <w:lang w:val="fr-FR"/>
              </w:rPr>
              <w:t>12-18 ans</w:t>
            </w:r>
          </w:p>
        </w:tc>
        <w:tc>
          <w:tcPr>
            <w:tcW w:w="1190" w:type="dxa"/>
            <w:shd w:val="clear" w:color="auto" w:fill="auto"/>
            <w:vAlign w:val="bottom"/>
          </w:tcPr>
          <w:p w14:paraId="3F635949" w14:textId="77777777" w:rsidR="0092401C" w:rsidRPr="0092401C" w:rsidRDefault="0092401C" w:rsidP="0092401C">
            <w:pPr>
              <w:suppressAutoHyphens w:val="0"/>
              <w:spacing w:before="40" w:after="40" w:line="220" w:lineRule="exact"/>
              <w:jc w:val="right"/>
              <w:rPr>
                <w:sz w:val="18"/>
              </w:rPr>
            </w:pPr>
            <w:r w:rsidRPr="0092401C">
              <w:rPr>
                <w:sz w:val="18"/>
                <w:lang w:val="fr-FR"/>
              </w:rPr>
              <w:t>13</w:t>
            </w:r>
          </w:p>
        </w:tc>
        <w:tc>
          <w:tcPr>
            <w:tcW w:w="4962" w:type="dxa"/>
            <w:shd w:val="clear" w:color="auto" w:fill="auto"/>
            <w:vAlign w:val="bottom"/>
          </w:tcPr>
          <w:p w14:paraId="61652174" w14:textId="77777777" w:rsidR="0092401C" w:rsidRPr="0092401C" w:rsidRDefault="0092401C" w:rsidP="0092401C">
            <w:pPr>
              <w:suppressAutoHyphens w:val="0"/>
              <w:spacing w:before="40" w:after="40" w:line="220" w:lineRule="exact"/>
              <w:ind w:left="113"/>
              <w:rPr>
                <w:sz w:val="18"/>
              </w:rPr>
            </w:pPr>
            <w:r w:rsidRPr="0092401C">
              <w:rPr>
                <w:sz w:val="18"/>
                <w:lang w:val="fr-FR"/>
              </w:rPr>
              <w:t>Vol</w:t>
            </w:r>
          </w:p>
        </w:tc>
      </w:tr>
      <w:tr w:rsidR="0092401C" w:rsidRPr="0092401C" w14:paraId="50FF4872" w14:textId="77777777" w:rsidTr="0016034D">
        <w:trPr>
          <w:cantSplit/>
        </w:trPr>
        <w:tc>
          <w:tcPr>
            <w:tcW w:w="1218" w:type="dxa"/>
            <w:shd w:val="clear" w:color="auto" w:fill="auto"/>
          </w:tcPr>
          <w:p w14:paraId="37B8AD0C"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42D37E26" w14:textId="77777777" w:rsidR="0092401C" w:rsidRPr="0092401C" w:rsidRDefault="0092401C" w:rsidP="0092401C">
            <w:pPr>
              <w:suppressAutoHyphens w:val="0"/>
              <w:spacing w:before="40" w:after="40" w:line="220" w:lineRule="exact"/>
              <w:jc w:val="right"/>
              <w:rPr>
                <w:sz w:val="18"/>
              </w:rPr>
            </w:pPr>
            <w:r w:rsidRPr="0092401C">
              <w:rPr>
                <w:sz w:val="18"/>
                <w:lang w:val="fr-FR"/>
              </w:rPr>
              <w:t>14</w:t>
            </w:r>
          </w:p>
        </w:tc>
        <w:tc>
          <w:tcPr>
            <w:tcW w:w="4962" w:type="dxa"/>
            <w:shd w:val="clear" w:color="auto" w:fill="auto"/>
            <w:vAlign w:val="bottom"/>
          </w:tcPr>
          <w:p w14:paraId="469B5B02" w14:textId="77777777" w:rsidR="0092401C" w:rsidRPr="0092401C" w:rsidRDefault="0092401C" w:rsidP="0092401C">
            <w:pPr>
              <w:suppressAutoHyphens w:val="0"/>
              <w:spacing w:before="40" w:after="40" w:line="220" w:lineRule="exact"/>
              <w:ind w:left="113"/>
              <w:rPr>
                <w:sz w:val="18"/>
              </w:rPr>
            </w:pPr>
            <w:r w:rsidRPr="0092401C">
              <w:rPr>
                <w:sz w:val="18"/>
                <w:lang w:val="fr-FR"/>
              </w:rPr>
              <w:t>Vol et cambriolage</w:t>
            </w:r>
          </w:p>
        </w:tc>
      </w:tr>
      <w:tr w:rsidR="0092401C" w:rsidRPr="0092401C" w14:paraId="083341F0" w14:textId="77777777" w:rsidTr="0016034D">
        <w:trPr>
          <w:cantSplit/>
        </w:trPr>
        <w:tc>
          <w:tcPr>
            <w:tcW w:w="1218" w:type="dxa"/>
            <w:shd w:val="clear" w:color="auto" w:fill="auto"/>
          </w:tcPr>
          <w:p w14:paraId="6C8B2CC1"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3240E52B"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4962" w:type="dxa"/>
            <w:shd w:val="clear" w:color="auto" w:fill="auto"/>
            <w:vAlign w:val="bottom"/>
          </w:tcPr>
          <w:p w14:paraId="7EA4829A" w14:textId="5C6EE039" w:rsidR="0092401C" w:rsidRPr="0092401C" w:rsidRDefault="0092401C" w:rsidP="0092401C">
            <w:pPr>
              <w:suppressAutoHyphens w:val="0"/>
              <w:spacing w:before="40" w:after="40" w:line="220" w:lineRule="exact"/>
              <w:ind w:left="113"/>
              <w:rPr>
                <w:sz w:val="18"/>
              </w:rPr>
            </w:pPr>
            <w:r w:rsidRPr="0092401C">
              <w:rPr>
                <w:sz w:val="18"/>
                <w:lang w:val="fr-FR"/>
              </w:rPr>
              <w:t>Loi relative à la protection de l</w:t>
            </w:r>
            <w:r w:rsidR="0016034D">
              <w:rPr>
                <w:sz w:val="18"/>
                <w:lang w:val="fr-FR"/>
              </w:rPr>
              <w:t>’</w:t>
            </w:r>
            <w:r w:rsidRPr="0092401C">
              <w:rPr>
                <w:sz w:val="18"/>
                <w:lang w:val="fr-FR"/>
              </w:rPr>
              <w:t>enfant</w:t>
            </w:r>
          </w:p>
        </w:tc>
      </w:tr>
      <w:tr w:rsidR="0092401C" w:rsidRPr="0092401C" w14:paraId="25FF44A7" w14:textId="77777777" w:rsidTr="0016034D">
        <w:trPr>
          <w:cantSplit/>
        </w:trPr>
        <w:tc>
          <w:tcPr>
            <w:tcW w:w="1218" w:type="dxa"/>
            <w:shd w:val="clear" w:color="auto" w:fill="auto"/>
          </w:tcPr>
          <w:p w14:paraId="31754E8F" w14:textId="77777777" w:rsidR="0092401C" w:rsidRPr="0092401C" w:rsidRDefault="0092401C" w:rsidP="0092401C">
            <w:pPr>
              <w:suppressAutoHyphens w:val="0"/>
              <w:spacing w:before="40" w:after="40" w:line="220" w:lineRule="exact"/>
              <w:rPr>
                <w:sz w:val="18"/>
              </w:rPr>
            </w:pPr>
          </w:p>
        </w:tc>
        <w:tc>
          <w:tcPr>
            <w:tcW w:w="1190" w:type="dxa"/>
            <w:shd w:val="clear" w:color="auto" w:fill="auto"/>
            <w:vAlign w:val="bottom"/>
          </w:tcPr>
          <w:p w14:paraId="7C538A87" w14:textId="77777777" w:rsidR="0092401C" w:rsidRPr="0092401C" w:rsidRDefault="0092401C" w:rsidP="0092401C">
            <w:pPr>
              <w:suppressAutoHyphens w:val="0"/>
              <w:spacing w:before="40" w:after="40" w:line="220" w:lineRule="exact"/>
              <w:jc w:val="right"/>
              <w:rPr>
                <w:sz w:val="18"/>
              </w:rPr>
            </w:pPr>
            <w:r w:rsidRPr="0092401C">
              <w:rPr>
                <w:sz w:val="18"/>
                <w:lang w:val="fr-FR"/>
              </w:rPr>
              <w:t>5</w:t>
            </w:r>
          </w:p>
        </w:tc>
        <w:tc>
          <w:tcPr>
            <w:tcW w:w="4962" w:type="dxa"/>
            <w:shd w:val="clear" w:color="auto" w:fill="auto"/>
            <w:vAlign w:val="bottom"/>
          </w:tcPr>
          <w:p w14:paraId="2BF6614B" w14:textId="77777777" w:rsidR="0092401C" w:rsidRPr="0092401C" w:rsidRDefault="0092401C" w:rsidP="0092401C">
            <w:pPr>
              <w:suppressAutoHyphens w:val="0"/>
              <w:spacing w:before="40" w:after="40" w:line="220" w:lineRule="exact"/>
              <w:ind w:left="113"/>
              <w:rPr>
                <w:sz w:val="18"/>
              </w:rPr>
            </w:pPr>
            <w:r w:rsidRPr="0092401C">
              <w:rPr>
                <w:sz w:val="18"/>
                <w:lang w:val="fr-FR"/>
              </w:rPr>
              <w:t>Homicide volontaire</w:t>
            </w:r>
          </w:p>
        </w:tc>
      </w:tr>
      <w:tr w:rsidR="0092401C" w:rsidRPr="0092401C" w14:paraId="28EF80A6" w14:textId="77777777" w:rsidTr="0016034D">
        <w:trPr>
          <w:cantSplit/>
        </w:trPr>
        <w:tc>
          <w:tcPr>
            <w:tcW w:w="1218" w:type="dxa"/>
            <w:shd w:val="clear" w:color="auto" w:fill="auto"/>
          </w:tcPr>
          <w:p w14:paraId="4CF97C4E"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1A229AAC" w14:textId="77777777" w:rsidR="0092401C" w:rsidRPr="0092401C" w:rsidRDefault="0092401C" w:rsidP="0092401C">
            <w:pPr>
              <w:suppressAutoHyphens w:val="0"/>
              <w:spacing w:before="40" w:after="40" w:line="220" w:lineRule="exact"/>
              <w:jc w:val="right"/>
              <w:rPr>
                <w:sz w:val="18"/>
              </w:rPr>
            </w:pPr>
            <w:r w:rsidRPr="0092401C">
              <w:rPr>
                <w:sz w:val="18"/>
                <w:lang w:val="fr-FR"/>
              </w:rPr>
              <w:t>2</w:t>
            </w:r>
          </w:p>
        </w:tc>
        <w:tc>
          <w:tcPr>
            <w:tcW w:w="4962" w:type="dxa"/>
            <w:shd w:val="clear" w:color="auto" w:fill="auto"/>
            <w:vAlign w:val="bottom"/>
          </w:tcPr>
          <w:p w14:paraId="3C948643" w14:textId="77777777" w:rsidR="0092401C" w:rsidRPr="0092401C" w:rsidRDefault="0092401C" w:rsidP="0092401C">
            <w:pPr>
              <w:suppressAutoHyphens w:val="0"/>
              <w:spacing w:before="40" w:after="40" w:line="220" w:lineRule="exact"/>
              <w:ind w:left="113"/>
              <w:rPr>
                <w:sz w:val="18"/>
              </w:rPr>
            </w:pPr>
            <w:r w:rsidRPr="0092401C">
              <w:rPr>
                <w:sz w:val="18"/>
                <w:lang w:val="fr-FR"/>
              </w:rPr>
              <w:t>Coups et blessures</w:t>
            </w:r>
          </w:p>
        </w:tc>
      </w:tr>
      <w:tr w:rsidR="0092401C" w:rsidRPr="0092401C" w14:paraId="0D764BEA" w14:textId="77777777" w:rsidTr="0016034D">
        <w:trPr>
          <w:cantSplit/>
        </w:trPr>
        <w:tc>
          <w:tcPr>
            <w:tcW w:w="1218" w:type="dxa"/>
            <w:shd w:val="clear" w:color="auto" w:fill="auto"/>
          </w:tcPr>
          <w:p w14:paraId="07271EA6"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02CF7E94" w14:textId="77777777" w:rsidR="0092401C" w:rsidRPr="0092401C" w:rsidRDefault="0092401C" w:rsidP="0092401C">
            <w:pPr>
              <w:suppressAutoHyphens w:val="0"/>
              <w:spacing w:before="40" w:after="40" w:line="220" w:lineRule="exact"/>
              <w:jc w:val="right"/>
              <w:rPr>
                <w:sz w:val="18"/>
              </w:rPr>
            </w:pPr>
            <w:r w:rsidRPr="0092401C">
              <w:rPr>
                <w:sz w:val="18"/>
                <w:lang w:val="fr-FR"/>
              </w:rPr>
              <w:t>0</w:t>
            </w:r>
          </w:p>
        </w:tc>
        <w:tc>
          <w:tcPr>
            <w:tcW w:w="4962" w:type="dxa"/>
            <w:shd w:val="clear" w:color="auto" w:fill="auto"/>
            <w:vAlign w:val="bottom"/>
          </w:tcPr>
          <w:p w14:paraId="6D37B70C" w14:textId="2F188A6B" w:rsidR="0092401C" w:rsidRPr="0092401C" w:rsidRDefault="0092401C" w:rsidP="0092401C">
            <w:pPr>
              <w:suppressAutoHyphens w:val="0"/>
              <w:spacing w:before="40" w:after="40" w:line="220" w:lineRule="exact"/>
              <w:ind w:left="113"/>
              <w:rPr>
                <w:sz w:val="18"/>
              </w:rPr>
            </w:pPr>
            <w:r w:rsidRPr="0092401C">
              <w:rPr>
                <w:sz w:val="18"/>
                <w:lang w:val="fr-FR"/>
              </w:rPr>
              <w:t>Drogues générant une accoutumance à l</w:t>
            </w:r>
            <w:r w:rsidR="0016034D">
              <w:rPr>
                <w:sz w:val="18"/>
                <w:lang w:val="fr-FR"/>
              </w:rPr>
              <w:t>’</w:t>
            </w:r>
            <w:r w:rsidRPr="0092401C">
              <w:rPr>
                <w:sz w:val="18"/>
                <w:lang w:val="fr-FR"/>
              </w:rPr>
              <w:t>opium</w:t>
            </w:r>
          </w:p>
        </w:tc>
      </w:tr>
      <w:tr w:rsidR="0092401C" w:rsidRPr="0092401C" w14:paraId="63A4A4FC" w14:textId="77777777" w:rsidTr="0016034D">
        <w:trPr>
          <w:cantSplit/>
        </w:trPr>
        <w:tc>
          <w:tcPr>
            <w:tcW w:w="1218" w:type="dxa"/>
            <w:shd w:val="clear" w:color="auto" w:fill="auto"/>
          </w:tcPr>
          <w:p w14:paraId="0E4B007D" w14:textId="77777777" w:rsidR="0092401C" w:rsidRPr="0092401C" w:rsidRDefault="0092401C" w:rsidP="0092401C">
            <w:pPr>
              <w:suppressAutoHyphens w:val="0"/>
              <w:spacing w:before="40" w:after="40" w:line="220" w:lineRule="exact"/>
              <w:rPr>
                <w:sz w:val="18"/>
              </w:rPr>
            </w:pPr>
          </w:p>
        </w:tc>
        <w:tc>
          <w:tcPr>
            <w:tcW w:w="1190" w:type="dxa"/>
            <w:shd w:val="clear" w:color="auto" w:fill="auto"/>
            <w:vAlign w:val="bottom"/>
          </w:tcPr>
          <w:p w14:paraId="6E5E82E4"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4962" w:type="dxa"/>
            <w:shd w:val="clear" w:color="auto" w:fill="auto"/>
            <w:vAlign w:val="bottom"/>
          </w:tcPr>
          <w:p w14:paraId="3AD0499B" w14:textId="77777777" w:rsidR="0092401C" w:rsidRPr="0092401C" w:rsidRDefault="0092401C" w:rsidP="0092401C">
            <w:pPr>
              <w:suppressAutoHyphens w:val="0"/>
              <w:spacing w:before="40" w:after="40" w:line="220" w:lineRule="exact"/>
              <w:ind w:left="113"/>
              <w:rPr>
                <w:sz w:val="18"/>
              </w:rPr>
            </w:pPr>
            <w:r w:rsidRPr="0092401C">
              <w:rPr>
                <w:sz w:val="18"/>
                <w:lang w:val="fr-FR"/>
              </w:rPr>
              <w:t>Voies de fait simples</w:t>
            </w:r>
          </w:p>
        </w:tc>
      </w:tr>
      <w:tr w:rsidR="0092401C" w:rsidRPr="0092401C" w14:paraId="12588D07" w14:textId="77777777" w:rsidTr="0016034D">
        <w:trPr>
          <w:cantSplit/>
        </w:trPr>
        <w:tc>
          <w:tcPr>
            <w:tcW w:w="1218" w:type="dxa"/>
            <w:shd w:val="clear" w:color="auto" w:fill="auto"/>
          </w:tcPr>
          <w:p w14:paraId="3E5A440B"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27F13470"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4962" w:type="dxa"/>
            <w:shd w:val="clear" w:color="auto" w:fill="auto"/>
            <w:vAlign w:val="bottom"/>
          </w:tcPr>
          <w:p w14:paraId="6B756961" w14:textId="77777777" w:rsidR="0092401C" w:rsidRPr="0092401C" w:rsidRDefault="0092401C" w:rsidP="0092401C">
            <w:pPr>
              <w:suppressAutoHyphens w:val="0"/>
              <w:spacing w:before="40" w:after="40" w:line="220" w:lineRule="exact"/>
              <w:ind w:left="113"/>
              <w:rPr>
                <w:sz w:val="18"/>
              </w:rPr>
            </w:pPr>
            <w:r w:rsidRPr="0092401C">
              <w:rPr>
                <w:sz w:val="18"/>
                <w:lang w:val="fr-FR"/>
              </w:rPr>
              <w:t>Actes de vandalisme</w:t>
            </w:r>
          </w:p>
        </w:tc>
      </w:tr>
      <w:tr w:rsidR="0092401C" w:rsidRPr="0092401C" w14:paraId="5E9F49A8" w14:textId="77777777" w:rsidTr="0016034D">
        <w:trPr>
          <w:cantSplit/>
        </w:trPr>
        <w:tc>
          <w:tcPr>
            <w:tcW w:w="1218" w:type="dxa"/>
            <w:shd w:val="clear" w:color="auto" w:fill="auto"/>
          </w:tcPr>
          <w:p w14:paraId="6A26F07A"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72E4553B"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4962" w:type="dxa"/>
            <w:shd w:val="clear" w:color="auto" w:fill="auto"/>
            <w:vAlign w:val="bottom"/>
          </w:tcPr>
          <w:p w14:paraId="3CA69B44" w14:textId="77777777" w:rsidR="0092401C" w:rsidRPr="0092401C" w:rsidRDefault="0092401C" w:rsidP="0092401C">
            <w:pPr>
              <w:suppressAutoHyphens w:val="0"/>
              <w:spacing w:before="40" w:after="40" w:line="220" w:lineRule="exact"/>
              <w:ind w:left="113"/>
              <w:rPr>
                <w:sz w:val="18"/>
              </w:rPr>
            </w:pPr>
            <w:r w:rsidRPr="0092401C">
              <w:rPr>
                <w:sz w:val="18"/>
                <w:lang w:val="fr-FR"/>
              </w:rPr>
              <w:t>Traite des êtres humains</w:t>
            </w:r>
          </w:p>
        </w:tc>
      </w:tr>
      <w:tr w:rsidR="0092401C" w:rsidRPr="0092401C" w14:paraId="7F20FBF3" w14:textId="77777777" w:rsidTr="0016034D">
        <w:trPr>
          <w:cantSplit/>
        </w:trPr>
        <w:tc>
          <w:tcPr>
            <w:tcW w:w="1218" w:type="dxa"/>
            <w:tcBorders>
              <w:bottom w:val="single" w:sz="12" w:space="0" w:color="auto"/>
            </w:tcBorders>
            <w:shd w:val="clear" w:color="auto" w:fill="auto"/>
          </w:tcPr>
          <w:p w14:paraId="1FD99696" w14:textId="77777777" w:rsidR="0092401C" w:rsidRPr="0092401C" w:rsidRDefault="0092401C" w:rsidP="0092401C">
            <w:pPr>
              <w:suppressAutoHyphens w:val="0"/>
              <w:spacing w:before="40" w:after="40" w:line="220" w:lineRule="exact"/>
              <w:rPr>
                <w:sz w:val="18"/>
                <w:lang w:val="en-US"/>
              </w:rPr>
            </w:pPr>
          </w:p>
        </w:tc>
        <w:tc>
          <w:tcPr>
            <w:tcW w:w="1190" w:type="dxa"/>
            <w:tcBorders>
              <w:bottom w:val="single" w:sz="12" w:space="0" w:color="auto"/>
            </w:tcBorders>
            <w:shd w:val="clear" w:color="auto" w:fill="auto"/>
            <w:vAlign w:val="bottom"/>
          </w:tcPr>
          <w:p w14:paraId="7972C930"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4962" w:type="dxa"/>
            <w:tcBorders>
              <w:bottom w:val="single" w:sz="12" w:space="0" w:color="auto"/>
            </w:tcBorders>
            <w:shd w:val="clear" w:color="auto" w:fill="auto"/>
            <w:vAlign w:val="bottom"/>
          </w:tcPr>
          <w:p w14:paraId="439D2854" w14:textId="77777777" w:rsidR="0092401C" w:rsidRPr="0092401C" w:rsidRDefault="0092401C" w:rsidP="0092401C">
            <w:pPr>
              <w:suppressAutoHyphens w:val="0"/>
              <w:spacing w:before="40" w:after="40" w:line="220" w:lineRule="exact"/>
              <w:ind w:left="113"/>
              <w:rPr>
                <w:sz w:val="18"/>
              </w:rPr>
            </w:pPr>
            <w:r w:rsidRPr="0092401C">
              <w:rPr>
                <w:sz w:val="18"/>
                <w:lang w:val="fr-FR"/>
              </w:rPr>
              <w:t>Vol par ruse</w:t>
            </w:r>
          </w:p>
        </w:tc>
      </w:tr>
    </w:tbl>
    <w:p w14:paraId="0DC3601A" w14:textId="1EA09B87" w:rsidR="0092401C" w:rsidRDefault="0092401C" w:rsidP="0092401C">
      <w:pPr>
        <w:pStyle w:val="H23G"/>
        <w:rPr>
          <w:lang w:val="fr-FR"/>
        </w:rPr>
      </w:pPr>
      <w:r>
        <w:rPr>
          <w:lang w:val="fr-FR"/>
        </w:rPr>
        <w:tab/>
      </w:r>
      <w:r>
        <w:rPr>
          <w:lang w:val="fr-FR"/>
        </w:rPr>
        <w:tab/>
      </w:r>
      <w:r w:rsidR="008B747C">
        <w:rPr>
          <w:lang w:val="fr-FR"/>
        </w:rPr>
        <w:t>Garçons</w:t>
      </w:r>
      <w:r>
        <w:rPr>
          <w:lang w:val="fr-FR"/>
        </w:rPr>
        <w:t xml:space="preserve"> (2017-2019)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1190"/>
        <w:gridCol w:w="4976"/>
      </w:tblGrid>
      <w:tr w:rsidR="0092401C" w:rsidRPr="0092401C" w14:paraId="58893E3D" w14:textId="77777777" w:rsidTr="0016034D">
        <w:trPr>
          <w:cantSplit/>
          <w:tblHeader/>
        </w:trPr>
        <w:tc>
          <w:tcPr>
            <w:tcW w:w="1204" w:type="dxa"/>
            <w:tcBorders>
              <w:top w:val="single" w:sz="4" w:space="0" w:color="auto"/>
              <w:bottom w:val="single" w:sz="12" w:space="0" w:color="auto"/>
            </w:tcBorders>
            <w:shd w:val="clear" w:color="auto" w:fill="auto"/>
            <w:vAlign w:val="bottom"/>
          </w:tcPr>
          <w:p w14:paraId="57BF7D7F" w14:textId="77777777" w:rsidR="0092401C" w:rsidRPr="0092401C" w:rsidRDefault="0092401C" w:rsidP="0092401C">
            <w:pPr>
              <w:suppressAutoHyphens w:val="0"/>
              <w:spacing w:before="80" w:after="80" w:line="200" w:lineRule="exact"/>
              <w:rPr>
                <w:i/>
                <w:sz w:val="16"/>
              </w:rPr>
            </w:pPr>
            <w:r w:rsidRPr="0092401C">
              <w:rPr>
                <w:i/>
                <w:sz w:val="16"/>
                <w:lang w:val="fr-FR"/>
              </w:rPr>
              <w:t>Âge</w:t>
            </w:r>
          </w:p>
        </w:tc>
        <w:tc>
          <w:tcPr>
            <w:tcW w:w="1190" w:type="dxa"/>
            <w:tcBorders>
              <w:top w:val="single" w:sz="4" w:space="0" w:color="auto"/>
              <w:bottom w:val="single" w:sz="12" w:space="0" w:color="auto"/>
            </w:tcBorders>
            <w:shd w:val="clear" w:color="auto" w:fill="auto"/>
            <w:vAlign w:val="bottom"/>
          </w:tcPr>
          <w:p w14:paraId="683E65A6" w14:textId="4A280502" w:rsidR="0092401C" w:rsidRPr="0092401C" w:rsidRDefault="0092401C" w:rsidP="0092401C">
            <w:pPr>
              <w:suppressAutoHyphens w:val="0"/>
              <w:spacing w:before="80" w:after="80" w:line="200" w:lineRule="exact"/>
              <w:jc w:val="right"/>
              <w:rPr>
                <w:i/>
                <w:sz w:val="16"/>
              </w:rPr>
            </w:pPr>
            <w:r w:rsidRPr="0092401C">
              <w:rPr>
                <w:i/>
                <w:sz w:val="16"/>
                <w:lang w:val="fr-FR"/>
              </w:rPr>
              <w:t>Nombre d</w:t>
            </w:r>
            <w:r w:rsidR="0016034D">
              <w:rPr>
                <w:i/>
                <w:sz w:val="16"/>
                <w:lang w:val="fr-FR"/>
              </w:rPr>
              <w:t>’</w:t>
            </w:r>
            <w:r w:rsidRPr="0092401C">
              <w:rPr>
                <w:i/>
                <w:sz w:val="16"/>
                <w:lang w:val="fr-FR"/>
              </w:rPr>
              <w:t>enfants</w:t>
            </w:r>
          </w:p>
        </w:tc>
        <w:tc>
          <w:tcPr>
            <w:tcW w:w="4976" w:type="dxa"/>
            <w:tcBorders>
              <w:top w:val="single" w:sz="4" w:space="0" w:color="auto"/>
              <w:bottom w:val="single" w:sz="12" w:space="0" w:color="auto"/>
            </w:tcBorders>
            <w:shd w:val="clear" w:color="auto" w:fill="auto"/>
            <w:vAlign w:val="bottom"/>
          </w:tcPr>
          <w:p w14:paraId="3CCE7C74" w14:textId="624B6B9D" w:rsidR="0092401C" w:rsidRPr="0092401C" w:rsidRDefault="0092401C" w:rsidP="0092401C">
            <w:pPr>
              <w:suppressAutoHyphens w:val="0"/>
              <w:spacing w:before="80" w:after="80" w:line="200" w:lineRule="exact"/>
              <w:ind w:firstLine="113"/>
              <w:rPr>
                <w:i/>
                <w:sz w:val="16"/>
              </w:rPr>
            </w:pPr>
            <w:r w:rsidRPr="0092401C">
              <w:rPr>
                <w:i/>
                <w:sz w:val="16"/>
                <w:lang w:val="fr-FR"/>
              </w:rPr>
              <w:t>Type d</w:t>
            </w:r>
            <w:r w:rsidR="0016034D">
              <w:rPr>
                <w:i/>
                <w:sz w:val="16"/>
                <w:lang w:val="fr-FR"/>
              </w:rPr>
              <w:t>’</w:t>
            </w:r>
            <w:r w:rsidRPr="0092401C">
              <w:rPr>
                <w:i/>
                <w:sz w:val="16"/>
                <w:lang w:val="fr-FR"/>
              </w:rPr>
              <w:t>infraction</w:t>
            </w:r>
          </w:p>
        </w:tc>
      </w:tr>
      <w:tr w:rsidR="0092401C" w:rsidRPr="0092401C" w14:paraId="7D331F8F" w14:textId="77777777" w:rsidTr="0016034D">
        <w:trPr>
          <w:cantSplit/>
        </w:trPr>
        <w:tc>
          <w:tcPr>
            <w:tcW w:w="1204" w:type="dxa"/>
            <w:shd w:val="clear" w:color="auto" w:fill="auto"/>
          </w:tcPr>
          <w:p w14:paraId="08FBF28B" w14:textId="77777777" w:rsidR="0092401C" w:rsidRPr="0092401C" w:rsidRDefault="0092401C" w:rsidP="0092401C">
            <w:pPr>
              <w:suppressAutoHyphens w:val="0"/>
              <w:spacing w:before="40" w:after="40" w:line="220" w:lineRule="exact"/>
              <w:rPr>
                <w:sz w:val="18"/>
              </w:rPr>
            </w:pPr>
            <w:r w:rsidRPr="0092401C">
              <w:rPr>
                <w:sz w:val="18"/>
                <w:lang w:val="fr-FR"/>
              </w:rPr>
              <w:t>12-18 ans</w:t>
            </w:r>
          </w:p>
        </w:tc>
        <w:tc>
          <w:tcPr>
            <w:tcW w:w="1190" w:type="dxa"/>
            <w:shd w:val="clear" w:color="auto" w:fill="auto"/>
            <w:vAlign w:val="bottom"/>
          </w:tcPr>
          <w:p w14:paraId="44946BAE" w14:textId="77777777" w:rsidR="0092401C" w:rsidRPr="0092401C" w:rsidRDefault="0092401C" w:rsidP="0092401C">
            <w:pPr>
              <w:suppressAutoHyphens w:val="0"/>
              <w:spacing w:before="40" w:after="40" w:line="220" w:lineRule="exact"/>
              <w:jc w:val="right"/>
              <w:rPr>
                <w:sz w:val="18"/>
              </w:rPr>
            </w:pPr>
            <w:r w:rsidRPr="0092401C">
              <w:rPr>
                <w:sz w:val="18"/>
                <w:lang w:val="fr-FR"/>
              </w:rPr>
              <w:t>40</w:t>
            </w:r>
          </w:p>
        </w:tc>
        <w:tc>
          <w:tcPr>
            <w:tcW w:w="4976" w:type="dxa"/>
            <w:shd w:val="clear" w:color="auto" w:fill="auto"/>
            <w:vAlign w:val="bottom"/>
          </w:tcPr>
          <w:p w14:paraId="0CF3B9FF" w14:textId="77777777" w:rsidR="0092401C" w:rsidRPr="0092401C" w:rsidRDefault="0092401C" w:rsidP="0092401C">
            <w:pPr>
              <w:suppressAutoHyphens w:val="0"/>
              <w:spacing w:before="40" w:after="40" w:line="220" w:lineRule="exact"/>
              <w:ind w:firstLine="113"/>
              <w:rPr>
                <w:sz w:val="18"/>
              </w:rPr>
            </w:pPr>
            <w:r w:rsidRPr="0092401C">
              <w:rPr>
                <w:sz w:val="18"/>
                <w:lang w:val="fr-FR"/>
              </w:rPr>
              <w:t>Vol</w:t>
            </w:r>
          </w:p>
        </w:tc>
      </w:tr>
      <w:tr w:rsidR="0092401C" w:rsidRPr="0092401C" w14:paraId="3A7A6C97" w14:textId="77777777" w:rsidTr="0016034D">
        <w:trPr>
          <w:cantSplit/>
        </w:trPr>
        <w:tc>
          <w:tcPr>
            <w:tcW w:w="1204" w:type="dxa"/>
            <w:shd w:val="clear" w:color="auto" w:fill="auto"/>
          </w:tcPr>
          <w:p w14:paraId="2D4EAC6F"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3E39DEFD" w14:textId="77777777" w:rsidR="0092401C" w:rsidRPr="0092401C" w:rsidRDefault="0092401C" w:rsidP="0092401C">
            <w:pPr>
              <w:suppressAutoHyphens w:val="0"/>
              <w:spacing w:before="40" w:after="40" w:line="220" w:lineRule="exact"/>
              <w:jc w:val="right"/>
              <w:rPr>
                <w:sz w:val="18"/>
              </w:rPr>
            </w:pPr>
            <w:r w:rsidRPr="0092401C">
              <w:rPr>
                <w:sz w:val="18"/>
                <w:lang w:val="fr-FR"/>
              </w:rPr>
              <w:t>55</w:t>
            </w:r>
          </w:p>
        </w:tc>
        <w:tc>
          <w:tcPr>
            <w:tcW w:w="4976" w:type="dxa"/>
            <w:shd w:val="clear" w:color="auto" w:fill="auto"/>
            <w:vAlign w:val="bottom"/>
          </w:tcPr>
          <w:p w14:paraId="4D2C6062" w14:textId="77777777" w:rsidR="0092401C" w:rsidRPr="0092401C" w:rsidRDefault="0092401C" w:rsidP="0092401C">
            <w:pPr>
              <w:suppressAutoHyphens w:val="0"/>
              <w:spacing w:before="40" w:after="40" w:line="220" w:lineRule="exact"/>
              <w:ind w:firstLine="113"/>
              <w:rPr>
                <w:sz w:val="18"/>
              </w:rPr>
            </w:pPr>
            <w:r w:rsidRPr="0092401C">
              <w:rPr>
                <w:sz w:val="18"/>
                <w:lang w:val="fr-FR"/>
              </w:rPr>
              <w:t>Vol et cambriolage</w:t>
            </w:r>
          </w:p>
        </w:tc>
      </w:tr>
      <w:tr w:rsidR="0092401C" w:rsidRPr="0092401C" w14:paraId="33B43073" w14:textId="77777777" w:rsidTr="0016034D">
        <w:trPr>
          <w:cantSplit/>
        </w:trPr>
        <w:tc>
          <w:tcPr>
            <w:tcW w:w="1204" w:type="dxa"/>
            <w:shd w:val="clear" w:color="auto" w:fill="auto"/>
          </w:tcPr>
          <w:p w14:paraId="05A4A04B"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17A62302" w14:textId="77777777" w:rsidR="0092401C" w:rsidRPr="0092401C" w:rsidRDefault="0092401C" w:rsidP="0092401C">
            <w:pPr>
              <w:suppressAutoHyphens w:val="0"/>
              <w:spacing w:before="40" w:after="40" w:line="220" w:lineRule="exact"/>
              <w:jc w:val="right"/>
              <w:rPr>
                <w:sz w:val="18"/>
              </w:rPr>
            </w:pPr>
            <w:r w:rsidRPr="0092401C">
              <w:rPr>
                <w:sz w:val="18"/>
                <w:lang w:val="fr-FR"/>
              </w:rPr>
              <w:t>5</w:t>
            </w:r>
          </w:p>
        </w:tc>
        <w:tc>
          <w:tcPr>
            <w:tcW w:w="4976" w:type="dxa"/>
            <w:shd w:val="clear" w:color="auto" w:fill="auto"/>
            <w:vAlign w:val="bottom"/>
          </w:tcPr>
          <w:p w14:paraId="5B99BB52" w14:textId="77777777" w:rsidR="0092401C" w:rsidRPr="0092401C" w:rsidRDefault="0092401C" w:rsidP="0092401C">
            <w:pPr>
              <w:suppressAutoHyphens w:val="0"/>
              <w:spacing w:before="40" w:after="40" w:line="220" w:lineRule="exact"/>
              <w:ind w:firstLine="113"/>
              <w:rPr>
                <w:sz w:val="18"/>
              </w:rPr>
            </w:pPr>
            <w:r w:rsidRPr="0092401C">
              <w:rPr>
                <w:sz w:val="18"/>
                <w:lang w:val="fr-FR"/>
              </w:rPr>
              <w:t>Vol qualifié</w:t>
            </w:r>
          </w:p>
        </w:tc>
      </w:tr>
      <w:tr w:rsidR="0092401C" w:rsidRPr="0092401C" w14:paraId="54852000" w14:textId="77777777" w:rsidTr="0016034D">
        <w:trPr>
          <w:cantSplit/>
        </w:trPr>
        <w:tc>
          <w:tcPr>
            <w:tcW w:w="1204" w:type="dxa"/>
            <w:shd w:val="clear" w:color="auto" w:fill="auto"/>
          </w:tcPr>
          <w:p w14:paraId="22B388B1"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5C8FAAC4" w14:textId="77777777" w:rsidR="0092401C" w:rsidRPr="0092401C" w:rsidRDefault="0092401C" w:rsidP="0092401C">
            <w:pPr>
              <w:suppressAutoHyphens w:val="0"/>
              <w:spacing w:before="40" w:after="40" w:line="220" w:lineRule="exact"/>
              <w:jc w:val="right"/>
              <w:rPr>
                <w:sz w:val="18"/>
              </w:rPr>
            </w:pPr>
            <w:r w:rsidRPr="0092401C">
              <w:rPr>
                <w:sz w:val="18"/>
                <w:lang w:val="fr-FR"/>
              </w:rPr>
              <w:t>7</w:t>
            </w:r>
          </w:p>
        </w:tc>
        <w:tc>
          <w:tcPr>
            <w:tcW w:w="4976" w:type="dxa"/>
            <w:shd w:val="clear" w:color="auto" w:fill="auto"/>
            <w:vAlign w:val="bottom"/>
          </w:tcPr>
          <w:p w14:paraId="0E971173" w14:textId="77777777" w:rsidR="0092401C" w:rsidRPr="0092401C" w:rsidRDefault="0092401C" w:rsidP="0092401C">
            <w:pPr>
              <w:suppressAutoHyphens w:val="0"/>
              <w:spacing w:before="40" w:after="40" w:line="220" w:lineRule="exact"/>
              <w:ind w:firstLine="113"/>
              <w:rPr>
                <w:sz w:val="18"/>
              </w:rPr>
            </w:pPr>
            <w:r w:rsidRPr="0092401C">
              <w:rPr>
                <w:sz w:val="18"/>
                <w:lang w:val="fr-FR"/>
              </w:rPr>
              <w:t>Coups et blessures</w:t>
            </w:r>
          </w:p>
        </w:tc>
      </w:tr>
      <w:tr w:rsidR="0092401C" w:rsidRPr="0092401C" w14:paraId="3B689737" w14:textId="77777777" w:rsidTr="0016034D">
        <w:trPr>
          <w:cantSplit/>
        </w:trPr>
        <w:tc>
          <w:tcPr>
            <w:tcW w:w="1204" w:type="dxa"/>
            <w:shd w:val="clear" w:color="auto" w:fill="auto"/>
          </w:tcPr>
          <w:p w14:paraId="122974D2"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5B736771" w14:textId="77777777" w:rsidR="0092401C" w:rsidRPr="0092401C" w:rsidRDefault="0092401C" w:rsidP="0092401C">
            <w:pPr>
              <w:suppressAutoHyphens w:val="0"/>
              <w:spacing w:before="40" w:after="40" w:line="220" w:lineRule="exact"/>
              <w:jc w:val="right"/>
              <w:rPr>
                <w:sz w:val="18"/>
              </w:rPr>
            </w:pPr>
            <w:r w:rsidRPr="0092401C">
              <w:rPr>
                <w:sz w:val="18"/>
                <w:lang w:val="fr-FR"/>
              </w:rPr>
              <w:t>4</w:t>
            </w:r>
          </w:p>
        </w:tc>
        <w:tc>
          <w:tcPr>
            <w:tcW w:w="4976" w:type="dxa"/>
            <w:shd w:val="clear" w:color="auto" w:fill="auto"/>
            <w:vAlign w:val="bottom"/>
          </w:tcPr>
          <w:p w14:paraId="75543B01" w14:textId="77777777" w:rsidR="0092401C" w:rsidRPr="0092401C" w:rsidRDefault="0092401C" w:rsidP="0092401C">
            <w:pPr>
              <w:suppressAutoHyphens w:val="0"/>
              <w:spacing w:before="40" w:after="40" w:line="220" w:lineRule="exact"/>
              <w:ind w:firstLine="113"/>
              <w:rPr>
                <w:sz w:val="18"/>
              </w:rPr>
            </w:pPr>
            <w:r w:rsidRPr="0092401C">
              <w:rPr>
                <w:sz w:val="18"/>
                <w:lang w:val="fr-FR"/>
              </w:rPr>
              <w:t>Délits sexuels et violence domestique</w:t>
            </w:r>
          </w:p>
        </w:tc>
      </w:tr>
      <w:tr w:rsidR="0092401C" w:rsidRPr="0092401C" w14:paraId="5CA29365" w14:textId="77777777" w:rsidTr="0016034D">
        <w:trPr>
          <w:cantSplit/>
        </w:trPr>
        <w:tc>
          <w:tcPr>
            <w:tcW w:w="1204" w:type="dxa"/>
            <w:shd w:val="clear" w:color="auto" w:fill="auto"/>
          </w:tcPr>
          <w:p w14:paraId="367DEA94" w14:textId="77777777" w:rsidR="0092401C" w:rsidRPr="0092401C" w:rsidRDefault="0092401C" w:rsidP="0092401C">
            <w:pPr>
              <w:suppressAutoHyphens w:val="0"/>
              <w:spacing w:before="40" w:after="40" w:line="220" w:lineRule="exact"/>
              <w:rPr>
                <w:sz w:val="18"/>
              </w:rPr>
            </w:pPr>
          </w:p>
        </w:tc>
        <w:tc>
          <w:tcPr>
            <w:tcW w:w="1190" w:type="dxa"/>
            <w:shd w:val="clear" w:color="auto" w:fill="auto"/>
            <w:vAlign w:val="bottom"/>
          </w:tcPr>
          <w:p w14:paraId="179D0231" w14:textId="77777777" w:rsidR="0092401C" w:rsidRPr="0092401C" w:rsidRDefault="0092401C" w:rsidP="0092401C">
            <w:pPr>
              <w:suppressAutoHyphens w:val="0"/>
              <w:spacing w:before="40" w:after="40" w:line="220" w:lineRule="exact"/>
              <w:jc w:val="right"/>
              <w:rPr>
                <w:sz w:val="18"/>
              </w:rPr>
            </w:pPr>
            <w:r w:rsidRPr="0092401C">
              <w:rPr>
                <w:sz w:val="18"/>
                <w:lang w:val="fr-FR"/>
              </w:rPr>
              <w:t>2</w:t>
            </w:r>
          </w:p>
        </w:tc>
        <w:tc>
          <w:tcPr>
            <w:tcW w:w="4976" w:type="dxa"/>
            <w:shd w:val="clear" w:color="auto" w:fill="auto"/>
            <w:vAlign w:val="bottom"/>
          </w:tcPr>
          <w:p w14:paraId="7D69BDC8" w14:textId="10EEE29D" w:rsidR="0092401C" w:rsidRPr="0092401C" w:rsidRDefault="0092401C" w:rsidP="0092401C">
            <w:pPr>
              <w:suppressAutoHyphens w:val="0"/>
              <w:spacing w:before="40" w:after="40" w:line="220" w:lineRule="exact"/>
              <w:ind w:firstLine="113"/>
              <w:rPr>
                <w:sz w:val="18"/>
              </w:rPr>
            </w:pPr>
            <w:r w:rsidRPr="0092401C">
              <w:rPr>
                <w:sz w:val="18"/>
                <w:lang w:val="fr-FR"/>
              </w:rPr>
              <w:t>Drogues générant une accoutumance à l</w:t>
            </w:r>
            <w:r w:rsidR="0016034D">
              <w:rPr>
                <w:sz w:val="18"/>
                <w:lang w:val="fr-FR"/>
              </w:rPr>
              <w:t>’</w:t>
            </w:r>
            <w:r w:rsidRPr="0092401C">
              <w:rPr>
                <w:sz w:val="18"/>
                <w:lang w:val="fr-FR"/>
              </w:rPr>
              <w:t>opium</w:t>
            </w:r>
          </w:p>
        </w:tc>
      </w:tr>
      <w:tr w:rsidR="0092401C" w:rsidRPr="0092401C" w14:paraId="01103980" w14:textId="77777777" w:rsidTr="0016034D">
        <w:trPr>
          <w:cantSplit/>
        </w:trPr>
        <w:tc>
          <w:tcPr>
            <w:tcW w:w="1204" w:type="dxa"/>
            <w:tcBorders>
              <w:bottom w:val="single" w:sz="12" w:space="0" w:color="auto"/>
            </w:tcBorders>
            <w:shd w:val="clear" w:color="auto" w:fill="auto"/>
          </w:tcPr>
          <w:p w14:paraId="63FD7FB4" w14:textId="77777777" w:rsidR="0092401C" w:rsidRPr="0092401C" w:rsidRDefault="0092401C" w:rsidP="0092401C">
            <w:pPr>
              <w:suppressAutoHyphens w:val="0"/>
              <w:spacing w:before="40" w:after="40" w:line="220" w:lineRule="exact"/>
              <w:rPr>
                <w:sz w:val="18"/>
              </w:rPr>
            </w:pPr>
          </w:p>
        </w:tc>
        <w:tc>
          <w:tcPr>
            <w:tcW w:w="1190" w:type="dxa"/>
            <w:tcBorders>
              <w:bottom w:val="single" w:sz="12" w:space="0" w:color="auto"/>
            </w:tcBorders>
            <w:shd w:val="clear" w:color="auto" w:fill="auto"/>
            <w:vAlign w:val="bottom"/>
          </w:tcPr>
          <w:p w14:paraId="0F18F974" w14:textId="77777777" w:rsidR="0092401C" w:rsidRPr="0092401C" w:rsidRDefault="0092401C" w:rsidP="0092401C">
            <w:pPr>
              <w:suppressAutoHyphens w:val="0"/>
              <w:spacing w:before="40" w:after="40" w:line="220" w:lineRule="exact"/>
              <w:jc w:val="right"/>
              <w:rPr>
                <w:sz w:val="18"/>
              </w:rPr>
            </w:pPr>
            <w:r w:rsidRPr="0092401C">
              <w:rPr>
                <w:sz w:val="18"/>
                <w:lang w:val="fr-FR"/>
              </w:rPr>
              <w:t>2</w:t>
            </w:r>
          </w:p>
        </w:tc>
        <w:tc>
          <w:tcPr>
            <w:tcW w:w="4976" w:type="dxa"/>
            <w:tcBorders>
              <w:bottom w:val="single" w:sz="12" w:space="0" w:color="auto"/>
            </w:tcBorders>
            <w:shd w:val="clear" w:color="auto" w:fill="auto"/>
            <w:vAlign w:val="bottom"/>
          </w:tcPr>
          <w:p w14:paraId="4C26A18B" w14:textId="77777777" w:rsidR="0092401C" w:rsidRPr="0092401C" w:rsidRDefault="0092401C" w:rsidP="0092401C">
            <w:pPr>
              <w:suppressAutoHyphens w:val="0"/>
              <w:spacing w:before="40" w:after="40" w:line="220" w:lineRule="exact"/>
              <w:ind w:firstLine="113"/>
              <w:rPr>
                <w:sz w:val="18"/>
              </w:rPr>
            </w:pPr>
            <w:r w:rsidRPr="0092401C">
              <w:rPr>
                <w:sz w:val="18"/>
                <w:lang w:val="fr-FR"/>
              </w:rPr>
              <w:t>Homicide volontaire</w:t>
            </w:r>
          </w:p>
        </w:tc>
      </w:tr>
    </w:tbl>
    <w:p w14:paraId="00260742" w14:textId="77777777" w:rsidR="0092401C" w:rsidRPr="00BF64A4" w:rsidRDefault="0092401C" w:rsidP="0092401C">
      <w:pPr>
        <w:pStyle w:val="H1G"/>
      </w:pPr>
      <w:r>
        <w:rPr>
          <w:lang w:val="fr-FR"/>
        </w:rPr>
        <w:lastRenderedPageBreak/>
        <w:tab/>
        <w:t>AA.</w:t>
      </w:r>
      <w:r>
        <w:rPr>
          <w:lang w:val="fr-FR"/>
        </w:rPr>
        <w:tab/>
      </w:r>
      <w:r w:rsidRPr="0092401C">
        <w:t>Réponse</w:t>
      </w:r>
      <w:r>
        <w:rPr>
          <w:lang w:val="fr-FR"/>
        </w:rPr>
        <w:t xml:space="preserve"> au paragraphe 18 d) de la liste de points</w:t>
      </w:r>
    </w:p>
    <w:p w14:paraId="6B7F25EB" w14:textId="53CFBA68" w:rsidR="0092401C" w:rsidRDefault="0092401C" w:rsidP="0092401C">
      <w:pPr>
        <w:pStyle w:val="H23G"/>
        <w:rPr>
          <w:lang w:val="fr-FR"/>
        </w:rPr>
      </w:pPr>
      <w:r>
        <w:rPr>
          <w:lang w:val="fr-FR"/>
        </w:rPr>
        <w:tab/>
      </w:r>
      <w:r>
        <w:rPr>
          <w:lang w:val="fr-FR"/>
        </w:rPr>
        <w:tab/>
        <w:t>Filles (2017-2019)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1190"/>
        <w:gridCol w:w="3723"/>
        <w:gridCol w:w="1267"/>
      </w:tblGrid>
      <w:tr w:rsidR="0092401C" w:rsidRPr="0092401C" w14:paraId="39739FF2" w14:textId="77777777" w:rsidTr="0016034D">
        <w:trPr>
          <w:cantSplit/>
          <w:tblHeader/>
        </w:trPr>
        <w:tc>
          <w:tcPr>
            <w:tcW w:w="1190" w:type="dxa"/>
            <w:tcBorders>
              <w:top w:val="single" w:sz="4" w:space="0" w:color="auto"/>
              <w:bottom w:val="single" w:sz="12" w:space="0" w:color="auto"/>
            </w:tcBorders>
            <w:shd w:val="clear" w:color="auto" w:fill="auto"/>
            <w:vAlign w:val="bottom"/>
          </w:tcPr>
          <w:p w14:paraId="50126B2F" w14:textId="77777777" w:rsidR="0092401C" w:rsidRPr="0092401C" w:rsidRDefault="0092401C" w:rsidP="0092401C">
            <w:pPr>
              <w:suppressAutoHyphens w:val="0"/>
              <w:spacing w:before="80" w:after="80" w:line="200" w:lineRule="exact"/>
              <w:rPr>
                <w:i/>
                <w:sz w:val="16"/>
              </w:rPr>
            </w:pPr>
            <w:r w:rsidRPr="0092401C">
              <w:rPr>
                <w:i/>
                <w:sz w:val="16"/>
                <w:lang w:val="fr-FR"/>
              </w:rPr>
              <w:t>Âge</w:t>
            </w:r>
          </w:p>
        </w:tc>
        <w:tc>
          <w:tcPr>
            <w:tcW w:w="1190" w:type="dxa"/>
            <w:tcBorders>
              <w:top w:val="single" w:sz="4" w:space="0" w:color="auto"/>
              <w:bottom w:val="single" w:sz="12" w:space="0" w:color="auto"/>
            </w:tcBorders>
            <w:shd w:val="clear" w:color="auto" w:fill="auto"/>
            <w:vAlign w:val="bottom"/>
          </w:tcPr>
          <w:p w14:paraId="6DA6B85F" w14:textId="217F698A" w:rsidR="0092401C" w:rsidRPr="0092401C" w:rsidRDefault="0092401C" w:rsidP="0092401C">
            <w:pPr>
              <w:suppressAutoHyphens w:val="0"/>
              <w:spacing w:before="80" w:after="80" w:line="200" w:lineRule="exact"/>
              <w:jc w:val="right"/>
              <w:rPr>
                <w:i/>
                <w:sz w:val="16"/>
              </w:rPr>
            </w:pPr>
            <w:r w:rsidRPr="0092401C">
              <w:rPr>
                <w:i/>
                <w:sz w:val="16"/>
                <w:lang w:val="fr-FR"/>
              </w:rPr>
              <w:t>Nombre d</w:t>
            </w:r>
            <w:r w:rsidR="0016034D">
              <w:rPr>
                <w:i/>
                <w:sz w:val="16"/>
                <w:lang w:val="fr-FR"/>
              </w:rPr>
              <w:t>’</w:t>
            </w:r>
            <w:r w:rsidRPr="0092401C">
              <w:rPr>
                <w:i/>
                <w:sz w:val="16"/>
                <w:lang w:val="fr-FR"/>
              </w:rPr>
              <w:t>enfants</w:t>
            </w:r>
          </w:p>
        </w:tc>
        <w:tc>
          <w:tcPr>
            <w:tcW w:w="3723" w:type="dxa"/>
            <w:tcBorders>
              <w:top w:val="single" w:sz="4" w:space="0" w:color="auto"/>
              <w:bottom w:val="single" w:sz="12" w:space="0" w:color="auto"/>
            </w:tcBorders>
            <w:shd w:val="clear" w:color="auto" w:fill="auto"/>
            <w:vAlign w:val="bottom"/>
          </w:tcPr>
          <w:p w14:paraId="2FFC0D99" w14:textId="20A0302E" w:rsidR="0092401C" w:rsidRPr="0092401C" w:rsidRDefault="0092401C" w:rsidP="0092401C">
            <w:pPr>
              <w:suppressAutoHyphens w:val="0"/>
              <w:spacing w:before="80" w:after="80" w:line="200" w:lineRule="exact"/>
              <w:ind w:firstLine="113"/>
              <w:rPr>
                <w:i/>
                <w:sz w:val="16"/>
              </w:rPr>
            </w:pPr>
            <w:r w:rsidRPr="0092401C">
              <w:rPr>
                <w:i/>
                <w:sz w:val="16"/>
                <w:lang w:val="fr-FR"/>
              </w:rPr>
              <w:t>Type d</w:t>
            </w:r>
            <w:r w:rsidR="0016034D">
              <w:rPr>
                <w:i/>
                <w:sz w:val="16"/>
                <w:lang w:val="fr-FR"/>
              </w:rPr>
              <w:t>’</w:t>
            </w:r>
            <w:r w:rsidRPr="0092401C">
              <w:rPr>
                <w:i/>
                <w:sz w:val="16"/>
                <w:lang w:val="fr-FR"/>
              </w:rPr>
              <w:t>infraction</w:t>
            </w:r>
          </w:p>
        </w:tc>
        <w:tc>
          <w:tcPr>
            <w:tcW w:w="1267" w:type="dxa"/>
            <w:tcBorders>
              <w:top w:val="single" w:sz="4" w:space="0" w:color="auto"/>
              <w:bottom w:val="single" w:sz="12" w:space="0" w:color="auto"/>
            </w:tcBorders>
            <w:shd w:val="clear" w:color="auto" w:fill="auto"/>
            <w:vAlign w:val="bottom"/>
          </w:tcPr>
          <w:p w14:paraId="73A26E6F" w14:textId="77777777" w:rsidR="0092401C" w:rsidRPr="0092401C" w:rsidRDefault="0092401C" w:rsidP="0092401C">
            <w:pPr>
              <w:suppressAutoHyphens w:val="0"/>
              <w:spacing w:before="80" w:after="80" w:line="200" w:lineRule="exact"/>
              <w:rPr>
                <w:i/>
                <w:sz w:val="16"/>
              </w:rPr>
            </w:pPr>
            <w:r w:rsidRPr="0092401C">
              <w:rPr>
                <w:i/>
                <w:sz w:val="16"/>
                <w:lang w:val="fr-FR"/>
              </w:rPr>
              <w:t>Durée de la peine</w:t>
            </w:r>
          </w:p>
        </w:tc>
      </w:tr>
      <w:tr w:rsidR="0092401C" w:rsidRPr="0092401C" w14:paraId="2F28A440" w14:textId="77777777" w:rsidTr="0016034D">
        <w:trPr>
          <w:cantSplit/>
        </w:trPr>
        <w:tc>
          <w:tcPr>
            <w:tcW w:w="1190" w:type="dxa"/>
            <w:shd w:val="clear" w:color="auto" w:fill="auto"/>
          </w:tcPr>
          <w:p w14:paraId="30007289" w14:textId="77777777" w:rsidR="0092401C" w:rsidRPr="0092401C" w:rsidRDefault="0092401C" w:rsidP="0092401C">
            <w:pPr>
              <w:suppressAutoHyphens w:val="0"/>
              <w:spacing w:before="40" w:after="40" w:line="220" w:lineRule="exact"/>
              <w:rPr>
                <w:sz w:val="18"/>
              </w:rPr>
            </w:pPr>
            <w:r w:rsidRPr="0092401C">
              <w:rPr>
                <w:sz w:val="18"/>
                <w:lang w:val="fr-FR"/>
              </w:rPr>
              <w:t>12-18 ans</w:t>
            </w:r>
          </w:p>
        </w:tc>
        <w:tc>
          <w:tcPr>
            <w:tcW w:w="1190" w:type="dxa"/>
            <w:shd w:val="clear" w:color="auto" w:fill="auto"/>
            <w:vAlign w:val="bottom"/>
          </w:tcPr>
          <w:p w14:paraId="1C36B954" w14:textId="77777777" w:rsidR="0092401C" w:rsidRPr="0092401C" w:rsidRDefault="0092401C" w:rsidP="0092401C">
            <w:pPr>
              <w:suppressAutoHyphens w:val="0"/>
              <w:spacing w:before="40" w:after="40" w:line="220" w:lineRule="exact"/>
              <w:jc w:val="right"/>
              <w:rPr>
                <w:sz w:val="18"/>
              </w:rPr>
            </w:pPr>
            <w:r w:rsidRPr="0092401C">
              <w:rPr>
                <w:sz w:val="18"/>
                <w:lang w:val="fr-FR"/>
              </w:rPr>
              <w:t>39</w:t>
            </w:r>
          </w:p>
        </w:tc>
        <w:tc>
          <w:tcPr>
            <w:tcW w:w="3723" w:type="dxa"/>
            <w:shd w:val="clear" w:color="auto" w:fill="auto"/>
            <w:vAlign w:val="bottom"/>
          </w:tcPr>
          <w:p w14:paraId="7A7090E5" w14:textId="77777777" w:rsidR="0092401C" w:rsidRPr="0092401C" w:rsidRDefault="0092401C" w:rsidP="0092401C">
            <w:pPr>
              <w:suppressAutoHyphens w:val="0"/>
              <w:spacing w:before="40" w:after="40" w:line="220" w:lineRule="exact"/>
              <w:ind w:firstLine="113"/>
              <w:rPr>
                <w:sz w:val="18"/>
              </w:rPr>
            </w:pPr>
            <w:r w:rsidRPr="0092401C">
              <w:rPr>
                <w:sz w:val="18"/>
                <w:lang w:val="fr-FR"/>
              </w:rPr>
              <w:t>Vol</w:t>
            </w:r>
          </w:p>
        </w:tc>
        <w:tc>
          <w:tcPr>
            <w:tcW w:w="1267" w:type="dxa"/>
            <w:shd w:val="clear" w:color="auto" w:fill="auto"/>
            <w:vAlign w:val="bottom"/>
          </w:tcPr>
          <w:p w14:paraId="4B73A909" w14:textId="77777777" w:rsidR="0092401C" w:rsidRPr="0092401C" w:rsidRDefault="0092401C" w:rsidP="0092401C">
            <w:pPr>
              <w:suppressAutoHyphens w:val="0"/>
              <w:spacing w:before="40" w:after="40" w:line="220" w:lineRule="exact"/>
              <w:rPr>
                <w:sz w:val="18"/>
              </w:rPr>
            </w:pPr>
            <w:r w:rsidRPr="0092401C">
              <w:rPr>
                <w:sz w:val="18"/>
                <w:lang w:val="fr-FR"/>
              </w:rPr>
              <w:t>12 mois et plus</w:t>
            </w:r>
          </w:p>
        </w:tc>
      </w:tr>
      <w:tr w:rsidR="0092401C" w:rsidRPr="0092401C" w14:paraId="2563ADC6" w14:textId="77777777" w:rsidTr="0016034D">
        <w:trPr>
          <w:cantSplit/>
        </w:trPr>
        <w:tc>
          <w:tcPr>
            <w:tcW w:w="1190" w:type="dxa"/>
            <w:shd w:val="clear" w:color="auto" w:fill="auto"/>
          </w:tcPr>
          <w:p w14:paraId="4531E6E5"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2673A926" w14:textId="77777777" w:rsidR="0092401C" w:rsidRPr="0092401C" w:rsidRDefault="0092401C" w:rsidP="0092401C">
            <w:pPr>
              <w:suppressAutoHyphens w:val="0"/>
              <w:spacing w:before="40" w:after="40" w:line="220" w:lineRule="exact"/>
              <w:jc w:val="right"/>
              <w:rPr>
                <w:sz w:val="18"/>
              </w:rPr>
            </w:pPr>
            <w:r w:rsidRPr="0092401C">
              <w:rPr>
                <w:sz w:val="18"/>
                <w:lang w:val="fr-FR"/>
              </w:rPr>
              <w:t>23</w:t>
            </w:r>
          </w:p>
        </w:tc>
        <w:tc>
          <w:tcPr>
            <w:tcW w:w="3723" w:type="dxa"/>
            <w:shd w:val="clear" w:color="auto" w:fill="auto"/>
            <w:vAlign w:val="bottom"/>
          </w:tcPr>
          <w:p w14:paraId="3E2CD4FF" w14:textId="77777777" w:rsidR="0092401C" w:rsidRPr="0092401C" w:rsidRDefault="0092401C" w:rsidP="0092401C">
            <w:pPr>
              <w:suppressAutoHyphens w:val="0"/>
              <w:spacing w:before="40" w:after="40" w:line="220" w:lineRule="exact"/>
              <w:ind w:firstLine="113"/>
              <w:rPr>
                <w:sz w:val="18"/>
              </w:rPr>
            </w:pPr>
            <w:r w:rsidRPr="0092401C">
              <w:rPr>
                <w:sz w:val="18"/>
                <w:lang w:val="fr-FR"/>
              </w:rPr>
              <w:t>Vol et cambriolage</w:t>
            </w:r>
          </w:p>
        </w:tc>
        <w:tc>
          <w:tcPr>
            <w:tcW w:w="1267" w:type="dxa"/>
            <w:shd w:val="clear" w:color="auto" w:fill="auto"/>
            <w:vAlign w:val="bottom"/>
          </w:tcPr>
          <w:p w14:paraId="58F40B55" w14:textId="77777777" w:rsidR="0092401C" w:rsidRPr="0092401C" w:rsidRDefault="0092401C" w:rsidP="0092401C">
            <w:pPr>
              <w:suppressAutoHyphens w:val="0"/>
              <w:spacing w:before="40" w:after="40" w:line="220" w:lineRule="exact"/>
              <w:rPr>
                <w:sz w:val="18"/>
              </w:rPr>
            </w:pPr>
            <w:r w:rsidRPr="0092401C">
              <w:rPr>
                <w:sz w:val="18"/>
                <w:lang w:val="fr-FR"/>
              </w:rPr>
              <w:t>2 ans et plus</w:t>
            </w:r>
          </w:p>
        </w:tc>
      </w:tr>
      <w:tr w:rsidR="0092401C" w:rsidRPr="0092401C" w14:paraId="3C576919" w14:textId="77777777" w:rsidTr="0016034D">
        <w:trPr>
          <w:cantSplit/>
        </w:trPr>
        <w:tc>
          <w:tcPr>
            <w:tcW w:w="1190" w:type="dxa"/>
            <w:shd w:val="clear" w:color="auto" w:fill="auto"/>
          </w:tcPr>
          <w:p w14:paraId="7C0E3C00"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4920B93F" w14:textId="77777777" w:rsidR="0092401C" w:rsidRPr="0092401C" w:rsidRDefault="0092401C" w:rsidP="0092401C">
            <w:pPr>
              <w:suppressAutoHyphens w:val="0"/>
              <w:spacing w:before="40" w:after="40" w:line="220" w:lineRule="exact"/>
              <w:jc w:val="right"/>
              <w:rPr>
                <w:sz w:val="18"/>
              </w:rPr>
            </w:pPr>
            <w:r w:rsidRPr="0092401C">
              <w:rPr>
                <w:sz w:val="18"/>
                <w:lang w:val="fr-FR"/>
              </w:rPr>
              <w:t>6</w:t>
            </w:r>
          </w:p>
        </w:tc>
        <w:tc>
          <w:tcPr>
            <w:tcW w:w="3723" w:type="dxa"/>
            <w:shd w:val="clear" w:color="auto" w:fill="auto"/>
            <w:vAlign w:val="bottom"/>
          </w:tcPr>
          <w:p w14:paraId="076F796F" w14:textId="0E30E5FF" w:rsidR="0092401C" w:rsidRPr="0092401C" w:rsidRDefault="0092401C" w:rsidP="0092401C">
            <w:pPr>
              <w:suppressAutoHyphens w:val="0"/>
              <w:spacing w:before="40" w:after="40" w:line="220" w:lineRule="exact"/>
              <w:ind w:firstLine="113"/>
              <w:rPr>
                <w:sz w:val="18"/>
              </w:rPr>
            </w:pPr>
            <w:r w:rsidRPr="0092401C">
              <w:rPr>
                <w:sz w:val="18"/>
                <w:lang w:val="fr-FR"/>
              </w:rPr>
              <w:t>Loi relative à la protection de l</w:t>
            </w:r>
            <w:r w:rsidR="0016034D">
              <w:rPr>
                <w:sz w:val="18"/>
                <w:lang w:val="fr-FR"/>
              </w:rPr>
              <w:t>’</w:t>
            </w:r>
            <w:r w:rsidRPr="0092401C">
              <w:rPr>
                <w:sz w:val="18"/>
                <w:lang w:val="fr-FR"/>
              </w:rPr>
              <w:t>enfant</w:t>
            </w:r>
          </w:p>
        </w:tc>
        <w:tc>
          <w:tcPr>
            <w:tcW w:w="1267" w:type="dxa"/>
            <w:shd w:val="clear" w:color="auto" w:fill="auto"/>
            <w:vAlign w:val="bottom"/>
          </w:tcPr>
          <w:p w14:paraId="5A925F1B" w14:textId="77777777" w:rsidR="0092401C" w:rsidRPr="0092401C" w:rsidRDefault="0092401C" w:rsidP="0092401C">
            <w:pPr>
              <w:suppressAutoHyphens w:val="0"/>
              <w:spacing w:before="40" w:after="40" w:line="220" w:lineRule="exact"/>
              <w:rPr>
                <w:sz w:val="18"/>
              </w:rPr>
            </w:pPr>
            <w:r w:rsidRPr="0092401C">
              <w:rPr>
                <w:sz w:val="18"/>
                <w:lang w:val="fr-FR"/>
              </w:rPr>
              <w:t>2 ans et plus</w:t>
            </w:r>
          </w:p>
        </w:tc>
      </w:tr>
      <w:tr w:rsidR="0092401C" w:rsidRPr="0092401C" w14:paraId="6683374A" w14:textId="77777777" w:rsidTr="0016034D">
        <w:trPr>
          <w:cantSplit/>
        </w:trPr>
        <w:tc>
          <w:tcPr>
            <w:tcW w:w="1190" w:type="dxa"/>
            <w:shd w:val="clear" w:color="auto" w:fill="auto"/>
          </w:tcPr>
          <w:p w14:paraId="0067B934"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2638C08E" w14:textId="77777777" w:rsidR="0092401C" w:rsidRPr="0092401C" w:rsidRDefault="0092401C" w:rsidP="0092401C">
            <w:pPr>
              <w:suppressAutoHyphens w:val="0"/>
              <w:spacing w:before="40" w:after="40" w:line="220" w:lineRule="exact"/>
              <w:jc w:val="right"/>
              <w:rPr>
                <w:sz w:val="18"/>
              </w:rPr>
            </w:pPr>
            <w:r w:rsidRPr="0092401C">
              <w:rPr>
                <w:sz w:val="18"/>
                <w:lang w:val="fr-FR"/>
              </w:rPr>
              <w:t>3</w:t>
            </w:r>
          </w:p>
        </w:tc>
        <w:tc>
          <w:tcPr>
            <w:tcW w:w="3723" w:type="dxa"/>
            <w:shd w:val="clear" w:color="auto" w:fill="auto"/>
            <w:vAlign w:val="bottom"/>
          </w:tcPr>
          <w:p w14:paraId="6A3FD80F" w14:textId="77777777" w:rsidR="0092401C" w:rsidRPr="0092401C" w:rsidRDefault="0092401C" w:rsidP="0092401C">
            <w:pPr>
              <w:suppressAutoHyphens w:val="0"/>
              <w:spacing w:before="40" w:after="40" w:line="220" w:lineRule="exact"/>
              <w:ind w:firstLine="113"/>
              <w:rPr>
                <w:sz w:val="18"/>
              </w:rPr>
            </w:pPr>
            <w:r w:rsidRPr="0092401C">
              <w:rPr>
                <w:sz w:val="18"/>
                <w:lang w:val="fr-FR"/>
              </w:rPr>
              <w:t>Coups et blessures</w:t>
            </w:r>
          </w:p>
        </w:tc>
        <w:tc>
          <w:tcPr>
            <w:tcW w:w="1267" w:type="dxa"/>
            <w:shd w:val="clear" w:color="auto" w:fill="auto"/>
            <w:vAlign w:val="bottom"/>
          </w:tcPr>
          <w:p w14:paraId="2E50A2D3" w14:textId="77777777" w:rsidR="0092401C" w:rsidRPr="0092401C" w:rsidRDefault="0092401C" w:rsidP="0092401C">
            <w:pPr>
              <w:suppressAutoHyphens w:val="0"/>
              <w:spacing w:before="40" w:after="40" w:line="220" w:lineRule="exact"/>
              <w:rPr>
                <w:sz w:val="18"/>
              </w:rPr>
            </w:pPr>
            <w:r w:rsidRPr="0092401C">
              <w:rPr>
                <w:sz w:val="18"/>
                <w:lang w:val="fr-FR"/>
              </w:rPr>
              <w:t>2 ans et plus</w:t>
            </w:r>
          </w:p>
        </w:tc>
      </w:tr>
      <w:tr w:rsidR="0092401C" w:rsidRPr="0092401C" w14:paraId="1C29DC7D" w14:textId="77777777" w:rsidTr="0016034D">
        <w:trPr>
          <w:cantSplit/>
        </w:trPr>
        <w:tc>
          <w:tcPr>
            <w:tcW w:w="1190" w:type="dxa"/>
            <w:shd w:val="clear" w:color="auto" w:fill="auto"/>
          </w:tcPr>
          <w:p w14:paraId="52ED0C64"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6B01317E" w14:textId="77777777" w:rsidR="0092401C" w:rsidRPr="0092401C" w:rsidRDefault="0092401C" w:rsidP="0092401C">
            <w:pPr>
              <w:suppressAutoHyphens w:val="0"/>
              <w:spacing w:before="40" w:after="40" w:line="220" w:lineRule="exact"/>
              <w:jc w:val="right"/>
              <w:rPr>
                <w:sz w:val="18"/>
              </w:rPr>
            </w:pPr>
            <w:r w:rsidRPr="0092401C">
              <w:rPr>
                <w:sz w:val="18"/>
                <w:lang w:val="fr-FR"/>
              </w:rPr>
              <w:t>2</w:t>
            </w:r>
          </w:p>
        </w:tc>
        <w:tc>
          <w:tcPr>
            <w:tcW w:w="3723" w:type="dxa"/>
            <w:shd w:val="clear" w:color="auto" w:fill="auto"/>
            <w:vAlign w:val="bottom"/>
          </w:tcPr>
          <w:p w14:paraId="27D48E75" w14:textId="1663EDA1" w:rsidR="0092401C" w:rsidRPr="0092401C" w:rsidRDefault="0092401C" w:rsidP="0092401C">
            <w:pPr>
              <w:suppressAutoHyphens w:val="0"/>
              <w:spacing w:before="40" w:after="40" w:line="220" w:lineRule="exact"/>
              <w:ind w:left="113"/>
              <w:rPr>
                <w:sz w:val="18"/>
              </w:rPr>
            </w:pPr>
            <w:r w:rsidRPr="0092401C">
              <w:rPr>
                <w:sz w:val="18"/>
                <w:lang w:val="fr-FR"/>
              </w:rPr>
              <w:t>Drogues générant une accoutumance à</w:t>
            </w:r>
            <w:r w:rsidR="00525D35">
              <w:rPr>
                <w:sz w:val="18"/>
                <w:lang w:val="fr-FR"/>
              </w:rPr>
              <w:t xml:space="preserve"> </w:t>
            </w:r>
            <w:r w:rsidRPr="0092401C">
              <w:rPr>
                <w:sz w:val="18"/>
                <w:lang w:val="fr-FR"/>
              </w:rPr>
              <w:t>l</w:t>
            </w:r>
            <w:r w:rsidR="0016034D">
              <w:rPr>
                <w:sz w:val="18"/>
                <w:lang w:val="fr-FR"/>
              </w:rPr>
              <w:t>’</w:t>
            </w:r>
            <w:r w:rsidRPr="0092401C">
              <w:rPr>
                <w:sz w:val="18"/>
                <w:lang w:val="fr-FR"/>
              </w:rPr>
              <w:t>opium</w:t>
            </w:r>
          </w:p>
        </w:tc>
        <w:tc>
          <w:tcPr>
            <w:tcW w:w="1267" w:type="dxa"/>
            <w:shd w:val="clear" w:color="auto" w:fill="auto"/>
            <w:vAlign w:val="bottom"/>
          </w:tcPr>
          <w:p w14:paraId="2069F6B2" w14:textId="77777777" w:rsidR="0092401C" w:rsidRPr="0092401C" w:rsidRDefault="0092401C" w:rsidP="0092401C">
            <w:pPr>
              <w:suppressAutoHyphens w:val="0"/>
              <w:spacing w:before="40" w:after="40" w:line="220" w:lineRule="exact"/>
              <w:rPr>
                <w:sz w:val="18"/>
              </w:rPr>
            </w:pPr>
            <w:r w:rsidRPr="0092401C">
              <w:rPr>
                <w:sz w:val="18"/>
                <w:lang w:val="fr-FR"/>
              </w:rPr>
              <w:t>2 ans et plus</w:t>
            </w:r>
          </w:p>
        </w:tc>
      </w:tr>
      <w:tr w:rsidR="0092401C" w:rsidRPr="0092401C" w14:paraId="01E34572" w14:textId="77777777" w:rsidTr="0016034D">
        <w:trPr>
          <w:cantSplit/>
        </w:trPr>
        <w:tc>
          <w:tcPr>
            <w:tcW w:w="1190" w:type="dxa"/>
            <w:shd w:val="clear" w:color="auto" w:fill="auto"/>
          </w:tcPr>
          <w:p w14:paraId="0CFC6860"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4A3CF0DC"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3723" w:type="dxa"/>
            <w:shd w:val="clear" w:color="auto" w:fill="auto"/>
            <w:vAlign w:val="bottom"/>
          </w:tcPr>
          <w:p w14:paraId="1EF0F46D" w14:textId="77777777" w:rsidR="0092401C" w:rsidRPr="0092401C" w:rsidRDefault="0092401C" w:rsidP="0092401C">
            <w:pPr>
              <w:suppressAutoHyphens w:val="0"/>
              <w:spacing w:before="40" w:after="40" w:line="220" w:lineRule="exact"/>
              <w:ind w:firstLine="113"/>
              <w:rPr>
                <w:sz w:val="18"/>
              </w:rPr>
            </w:pPr>
            <w:r w:rsidRPr="0092401C">
              <w:rPr>
                <w:sz w:val="18"/>
                <w:lang w:val="fr-FR"/>
              </w:rPr>
              <w:t>Voies de fait simples</w:t>
            </w:r>
          </w:p>
        </w:tc>
        <w:tc>
          <w:tcPr>
            <w:tcW w:w="1267" w:type="dxa"/>
            <w:shd w:val="clear" w:color="auto" w:fill="auto"/>
            <w:vAlign w:val="bottom"/>
          </w:tcPr>
          <w:p w14:paraId="1CDDBE89" w14:textId="77777777" w:rsidR="0092401C" w:rsidRPr="0092401C" w:rsidRDefault="0092401C" w:rsidP="0092401C">
            <w:pPr>
              <w:suppressAutoHyphens w:val="0"/>
              <w:spacing w:before="40" w:after="40" w:line="220" w:lineRule="exact"/>
              <w:rPr>
                <w:sz w:val="18"/>
              </w:rPr>
            </w:pPr>
            <w:r w:rsidRPr="0092401C">
              <w:rPr>
                <w:sz w:val="18"/>
                <w:lang w:val="fr-FR"/>
              </w:rPr>
              <w:t>5 mois et plus</w:t>
            </w:r>
          </w:p>
        </w:tc>
      </w:tr>
      <w:tr w:rsidR="0092401C" w:rsidRPr="0092401C" w14:paraId="5F82CE4E" w14:textId="77777777" w:rsidTr="0016034D">
        <w:trPr>
          <w:cantSplit/>
        </w:trPr>
        <w:tc>
          <w:tcPr>
            <w:tcW w:w="1190" w:type="dxa"/>
            <w:shd w:val="clear" w:color="auto" w:fill="auto"/>
          </w:tcPr>
          <w:p w14:paraId="06EBD852"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20D67438" w14:textId="77777777" w:rsidR="0092401C" w:rsidRPr="0092401C" w:rsidRDefault="0092401C" w:rsidP="0092401C">
            <w:pPr>
              <w:suppressAutoHyphens w:val="0"/>
              <w:spacing w:before="40" w:after="40" w:line="220" w:lineRule="exact"/>
              <w:jc w:val="right"/>
              <w:rPr>
                <w:sz w:val="18"/>
              </w:rPr>
            </w:pPr>
            <w:r w:rsidRPr="0092401C">
              <w:rPr>
                <w:sz w:val="18"/>
                <w:lang w:val="fr-FR"/>
              </w:rPr>
              <w:t>6</w:t>
            </w:r>
          </w:p>
        </w:tc>
        <w:tc>
          <w:tcPr>
            <w:tcW w:w="3723" w:type="dxa"/>
            <w:shd w:val="clear" w:color="auto" w:fill="auto"/>
            <w:vAlign w:val="bottom"/>
          </w:tcPr>
          <w:p w14:paraId="5E355C2D" w14:textId="77777777" w:rsidR="0092401C" w:rsidRPr="0092401C" w:rsidRDefault="0092401C" w:rsidP="0092401C">
            <w:pPr>
              <w:suppressAutoHyphens w:val="0"/>
              <w:spacing w:before="40" w:after="40" w:line="220" w:lineRule="exact"/>
              <w:ind w:firstLine="113"/>
              <w:rPr>
                <w:sz w:val="18"/>
              </w:rPr>
            </w:pPr>
            <w:r w:rsidRPr="0092401C">
              <w:rPr>
                <w:sz w:val="18"/>
                <w:lang w:val="fr-FR"/>
              </w:rPr>
              <w:t>Homicide volontaire</w:t>
            </w:r>
          </w:p>
        </w:tc>
        <w:tc>
          <w:tcPr>
            <w:tcW w:w="1267" w:type="dxa"/>
            <w:shd w:val="clear" w:color="auto" w:fill="auto"/>
            <w:vAlign w:val="bottom"/>
          </w:tcPr>
          <w:p w14:paraId="401E251E" w14:textId="77777777" w:rsidR="0092401C" w:rsidRPr="0092401C" w:rsidRDefault="0092401C" w:rsidP="0092401C">
            <w:pPr>
              <w:suppressAutoHyphens w:val="0"/>
              <w:spacing w:before="40" w:after="40" w:line="220" w:lineRule="exact"/>
              <w:rPr>
                <w:sz w:val="18"/>
              </w:rPr>
            </w:pPr>
            <w:r w:rsidRPr="0092401C">
              <w:rPr>
                <w:sz w:val="18"/>
                <w:lang w:val="fr-FR"/>
              </w:rPr>
              <w:t>5 ans et plus</w:t>
            </w:r>
          </w:p>
        </w:tc>
      </w:tr>
      <w:tr w:rsidR="0092401C" w:rsidRPr="0092401C" w14:paraId="316B7645" w14:textId="77777777" w:rsidTr="0016034D">
        <w:trPr>
          <w:cantSplit/>
        </w:trPr>
        <w:tc>
          <w:tcPr>
            <w:tcW w:w="1190" w:type="dxa"/>
            <w:shd w:val="clear" w:color="auto" w:fill="auto"/>
          </w:tcPr>
          <w:p w14:paraId="38318172"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5E3FB699"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3723" w:type="dxa"/>
            <w:shd w:val="clear" w:color="auto" w:fill="auto"/>
            <w:vAlign w:val="bottom"/>
          </w:tcPr>
          <w:p w14:paraId="4D4CF0A9" w14:textId="77777777" w:rsidR="0092401C" w:rsidRPr="0092401C" w:rsidRDefault="0092401C" w:rsidP="0092401C">
            <w:pPr>
              <w:suppressAutoHyphens w:val="0"/>
              <w:spacing w:before="40" w:after="40" w:line="220" w:lineRule="exact"/>
              <w:ind w:firstLine="113"/>
              <w:rPr>
                <w:sz w:val="18"/>
              </w:rPr>
            </w:pPr>
            <w:r w:rsidRPr="0092401C">
              <w:rPr>
                <w:sz w:val="18"/>
                <w:lang w:val="fr-FR"/>
              </w:rPr>
              <w:t>Actes de vandalisme</w:t>
            </w:r>
          </w:p>
        </w:tc>
        <w:tc>
          <w:tcPr>
            <w:tcW w:w="1267" w:type="dxa"/>
            <w:shd w:val="clear" w:color="auto" w:fill="auto"/>
            <w:vAlign w:val="bottom"/>
          </w:tcPr>
          <w:p w14:paraId="1BB95E83" w14:textId="77777777" w:rsidR="0092401C" w:rsidRPr="0092401C" w:rsidRDefault="0092401C" w:rsidP="0092401C">
            <w:pPr>
              <w:suppressAutoHyphens w:val="0"/>
              <w:spacing w:before="40" w:after="40" w:line="220" w:lineRule="exact"/>
              <w:rPr>
                <w:sz w:val="18"/>
              </w:rPr>
            </w:pPr>
            <w:r w:rsidRPr="0092401C">
              <w:rPr>
                <w:sz w:val="18"/>
                <w:lang w:val="fr-FR"/>
              </w:rPr>
              <w:t>12 mois et plus</w:t>
            </w:r>
          </w:p>
        </w:tc>
      </w:tr>
      <w:tr w:rsidR="0092401C" w:rsidRPr="0092401C" w14:paraId="6CAD1E06" w14:textId="77777777" w:rsidTr="0016034D">
        <w:trPr>
          <w:cantSplit/>
        </w:trPr>
        <w:tc>
          <w:tcPr>
            <w:tcW w:w="1190" w:type="dxa"/>
            <w:shd w:val="clear" w:color="auto" w:fill="auto"/>
          </w:tcPr>
          <w:p w14:paraId="02A51521"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12284139"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3723" w:type="dxa"/>
            <w:shd w:val="clear" w:color="auto" w:fill="auto"/>
            <w:vAlign w:val="bottom"/>
          </w:tcPr>
          <w:p w14:paraId="2D5ADDF5" w14:textId="77777777" w:rsidR="0092401C" w:rsidRPr="0092401C" w:rsidRDefault="0092401C" w:rsidP="0092401C">
            <w:pPr>
              <w:suppressAutoHyphens w:val="0"/>
              <w:spacing w:before="40" w:after="40" w:line="220" w:lineRule="exact"/>
              <w:ind w:firstLine="113"/>
              <w:rPr>
                <w:sz w:val="18"/>
              </w:rPr>
            </w:pPr>
            <w:r w:rsidRPr="0092401C">
              <w:rPr>
                <w:sz w:val="18"/>
                <w:lang w:val="fr-FR"/>
              </w:rPr>
              <w:t>Traite des êtres humains</w:t>
            </w:r>
          </w:p>
        </w:tc>
        <w:tc>
          <w:tcPr>
            <w:tcW w:w="1267" w:type="dxa"/>
            <w:shd w:val="clear" w:color="auto" w:fill="auto"/>
            <w:vAlign w:val="bottom"/>
          </w:tcPr>
          <w:p w14:paraId="1201DDF8" w14:textId="77777777" w:rsidR="0092401C" w:rsidRPr="0092401C" w:rsidRDefault="0092401C" w:rsidP="0092401C">
            <w:pPr>
              <w:suppressAutoHyphens w:val="0"/>
              <w:spacing w:before="40" w:after="40" w:line="220" w:lineRule="exact"/>
              <w:rPr>
                <w:sz w:val="18"/>
              </w:rPr>
            </w:pPr>
            <w:r w:rsidRPr="0092401C">
              <w:rPr>
                <w:sz w:val="18"/>
                <w:lang w:val="fr-FR"/>
              </w:rPr>
              <w:t>15 ans</w:t>
            </w:r>
          </w:p>
        </w:tc>
      </w:tr>
      <w:tr w:rsidR="0092401C" w:rsidRPr="0092401C" w14:paraId="2DAE16D6" w14:textId="77777777" w:rsidTr="0016034D">
        <w:trPr>
          <w:cantSplit/>
        </w:trPr>
        <w:tc>
          <w:tcPr>
            <w:tcW w:w="1190" w:type="dxa"/>
            <w:tcBorders>
              <w:bottom w:val="single" w:sz="12" w:space="0" w:color="auto"/>
            </w:tcBorders>
            <w:shd w:val="clear" w:color="auto" w:fill="auto"/>
          </w:tcPr>
          <w:p w14:paraId="4865CF74" w14:textId="77777777" w:rsidR="0092401C" w:rsidRPr="0092401C" w:rsidRDefault="0092401C" w:rsidP="0092401C">
            <w:pPr>
              <w:suppressAutoHyphens w:val="0"/>
              <w:spacing w:before="40" w:after="40" w:line="220" w:lineRule="exact"/>
              <w:rPr>
                <w:sz w:val="18"/>
                <w:lang w:val="en-US"/>
              </w:rPr>
            </w:pPr>
          </w:p>
        </w:tc>
        <w:tc>
          <w:tcPr>
            <w:tcW w:w="1190" w:type="dxa"/>
            <w:tcBorders>
              <w:bottom w:val="single" w:sz="12" w:space="0" w:color="auto"/>
            </w:tcBorders>
            <w:shd w:val="clear" w:color="auto" w:fill="auto"/>
            <w:vAlign w:val="bottom"/>
          </w:tcPr>
          <w:p w14:paraId="04D477FA"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3723" w:type="dxa"/>
            <w:tcBorders>
              <w:bottom w:val="single" w:sz="12" w:space="0" w:color="auto"/>
            </w:tcBorders>
            <w:shd w:val="clear" w:color="auto" w:fill="auto"/>
            <w:vAlign w:val="bottom"/>
          </w:tcPr>
          <w:p w14:paraId="660B5556" w14:textId="77777777" w:rsidR="0092401C" w:rsidRPr="0092401C" w:rsidRDefault="0092401C" w:rsidP="0092401C">
            <w:pPr>
              <w:suppressAutoHyphens w:val="0"/>
              <w:spacing w:before="40" w:after="40" w:line="220" w:lineRule="exact"/>
              <w:ind w:firstLine="113"/>
              <w:rPr>
                <w:sz w:val="18"/>
              </w:rPr>
            </w:pPr>
            <w:r w:rsidRPr="0092401C">
              <w:rPr>
                <w:sz w:val="18"/>
                <w:lang w:val="fr-FR"/>
              </w:rPr>
              <w:t>Vol par ruse</w:t>
            </w:r>
          </w:p>
        </w:tc>
        <w:tc>
          <w:tcPr>
            <w:tcW w:w="1267" w:type="dxa"/>
            <w:tcBorders>
              <w:bottom w:val="single" w:sz="12" w:space="0" w:color="auto"/>
            </w:tcBorders>
            <w:shd w:val="clear" w:color="auto" w:fill="auto"/>
            <w:vAlign w:val="bottom"/>
          </w:tcPr>
          <w:p w14:paraId="5BD5A1D4" w14:textId="77777777" w:rsidR="0092401C" w:rsidRPr="0092401C" w:rsidRDefault="0092401C" w:rsidP="0092401C">
            <w:pPr>
              <w:suppressAutoHyphens w:val="0"/>
              <w:spacing w:before="40" w:after="40" w:line="220" w:lineRule="exact"/>
              <w:rPr>
                <w:sz w:val="18"/>
              </w:rPr>
            </w:pPr>
            <w:r w:rsidRPr="0092401C">
              <w:rPr>
                <w:sz w:val="18"/>
                <w:lang w:val="fr-FR"/>
              </w:rPr>
              <w:t>12 mois et plus</w:t>
            </w:r>
          </w:p>
        </w:tc>
      </w:tr>
    </w:tbl>
    <w:p w14:paraId="632F1939" w14:textId="475761FB" w:rsidR="0092401C" w:rsidRDefault="0092401C" w:rsidP="0092401C">
      <w:pPr>
        <w:pStyle w:val="H23G"/>
        <w:rPr>
          <w:lang w:val="fr-FR"/>
        </w:rPr>
      </w:pPr>
      <w:r>
        <w:rPr>
          <w:lang w:val="fr-FR"/>
        </w:rPr>
        <w:tab/>
      </w:r>
      <w:r>
        <w:rPr>
          <w:lang w:val="fr-FR"/>
        </w:rPr>
        <w:tab/>
        <w:t>Garçons (2017-2019)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1190"/>
        <w:gridCol w:w="3723"/>
        <w:gridCol w:w="1281"/>
      </w:tblGrid>
      <w:tr w:rsidR="0092401C" w:rsidRPr="0092401C" w14:paraId="392A16DC" w14:textId="77777777" w:rsidTr="0016034D">
        <w:trPr>
          <w:cantSplit/>
          <w:tblHeader/>
        </w:trPr>
        <w:tc>
          <w:tcPr>
            <w:tcW w:w="1176" w:type="dxa"/>
            <w:tcBorders>
              <w:top w:val="single" w:sz="4" w:space="0" w:color="auto"/>
              <w:bottom w:val="single" w:sz="12" w:space="0" w:color="auto"/>
            </w:tcBorders>
            <w:shd w:val="clear" w:color="auto" w:fill="auto"/>
            <w:vAlign w:val="bottom"/>
          </w:tcPr>
          <w:p w14:paraId="0D051762" w14:textId="77777777" w:rsidR="0092401C" w:rsidRPr="0092401C" w:rsidRDefault="0092401C" w:rsidP="0092401C">
            <w:pPr>
              <w:suppressAutoHyphens w:val="0"/>
              <w:spacing w:before="80" w:after="80" w:line="200" w:lineRule="exact"/>
              <w:rPr>
                <w:i/>
                <w:sz w:val="16"/>
              </w:rPr>
            </w:pPr>
            <w:r w:rsidRPr="0092401C">
              <w:rPr>
                <w:i/>
                <w:sz w:val="16"/>
                <w:lang w:val="fr-FR"/>
              </w:rPr>
              <w:t>Âge</w:t>
            </w:r>
          </w:p>
        </w:tc>
        <w:tc>
          <w:tcPr>
            <w:tcW w:w="1190" w:type="dxa"/>
            <w:tcBorders>
              <w:top w:val="single" w:sz="4" w:space="0" w:color="auto"/>
              <w:bottom w:val="single" w:sz="12" w:space="0" w:color="auto"/>
            </w:tcBorders>
            <w:shd w:val="clear" w:color="auto" w:fill="auto"/>
            <w:vAlign w:val="bottom"/>
          </w:tcPr>
          <w:p w14:paraId="175EBFE1" w14:textId="642CCB97" w:rsidR="0092401C" w:rsidRPr="0092401C" w:rsidRDefault="0092401C" w:rsidP="0092401C">
            <w:pPr>
              <w:suppressAutoHyphens w:val="0"/>
              <w:spacing w:before="80" w:after="80" w:line="200" w:lineRule="exact"/>
              <w:jc w:val="right"/>
              <w:rPr>
                <w:i/>
                <w:sz w:val="16"/>
              </w:rPr>
            </w:pPr>
            <w:r w:rsidRPr="0092401C">
              <w:rPr>
                <w:i/>
                <w:sz w:val="16"/>
                <w:lang w:val="fr-FR"/>
              </w:rPr>
              <w:t>Nombre d</w:t>
            </w:r>
            <w:r w:rsidR="0016034D">
              <w:rPr>
                <w:i/>
                <w:sz w:val="16"/>
                <w:lang w:val="fr-FR"/>
              </w:rPr>
              <w:t>’</w:t>
            </w:r>
            <w:r w:rsidRPr="0092401C">
              <w:rPr>
                <w:i/>
                <w:sz w:val="16"/>
                <w:lang w:val="fr-FR"/>
              </w:rPr>
              <w:t>enfants</w:t>
            </w:r>
          </w:p>
        </w:tc>
        <w:tc>
          <w:tcPr>
            <w:tcW w:w="3723" w:type="dxa"/>
            <w:tcBorders>
              <w:top w:val="single" w:sz="4" w:space="0" w:color="auto"/>
              <w:bottom w:val="single" w:sz="12" w:space="0" w:color="auto"/>
            </w:tcBorders>
            <w:shd w:val="clear" w:color="auto" w:fill="auto"/>
            <w:vAlign w:val="bottom"/>
          </w:tcPr>
          <w:p w14:paraId="28F3D3D6" w14:textId="6A538646" w:rsidR="0092401C" w:rsidRPr="0092401C" w:rsidRDefault="0092401C" w:rsidP="0016034D">
            <w:pPr>
              <w:suppressAutoHyphens w:val="0"/>
              <w:spacing w:before="80" w:after="80" w:line="200" w:lineRule="exact"/>
              <w:ind w:left="113"/>
              <w:rPr>
                <w:i/>
                <w:sz w:val="16"/>
              </w:rPr>
            </w:pPr>
            <w:r w:rsidRPr="0092401C">
              <w:rPr>
                <w:i/>
                <w:sz w:val="16"/>
                <w:lang w:val="fr-FR"/>
              </w:rPr>
              <w:t>Type d</w:t>
            </w:r>
            <w:r w:rsidR="0016034D">
              <w:rPr>
                <w:i/>
                <w:sz w:val="16"/>
                <w:lang w:val="fr-FR"/>
              </w:rPr>
              <w:t>’</w:t>
            </w:r>
            <w:r w:rsidRPr="0092401C">
              <w:rPr>
                <w:i/>
                <w:sz w:val="16"/>
                <w:lang w:val="fr-FR"/>
              </w:rPr>
              <w:t>infraction</w:t>
            </w:r>
          </w:p>
        </w:tc>
        <w:tc>
          <w:tcPr>
            <w:tcW w:w="1281" w:type="dxa"/>
            <w:tcBorders>
              <w:top w:val="single" w:sz="4" w:space="0" w:color="auto"/>
              <w:bottom w:val="single" w:sz="12" w:space="0" w:color="auto"/>
            </w:tcBorders>
            <w:shd w:val="clear" w:color="auto" w:fill="auto"/>
            <w:vAlign w:val="bottom"/>
          </w:tcPr>
          <w:p w14:paraId="2D127BF4" w14:textId="77777777" w:rsidR="0092401C" w:rsidRPr="0092401C" w:rsidRDefault="0092401C" w:rsidP="0016034D">
            <w:pPr>
              <w:suppressAutoHyphens w:val="0"/>
              <w:spacing w:before="80" w:after="80" w:line="200" w:lineRule="exact"/>
              <w:rPr>
                <w:i/>
                <w:sz w:val="16"/>
              </w:rPr>
            </w:pPr>
            <w:r w:rsidRPr="0092401C">
              <w:rPr>
                <w:i/>
                <w:sz w:val="16"/>
                <w:lang w:val="fr-FR"/>
              </w:rPr>
              <w:t>Durée de la peine</w:t>
            </w:r>
          </w:p>
        </w:tc>
      </w:tr>
      <w:tr w:rsidR="0092401C" w:rsidRPr="0092401C" w14:paraId="771A5411" w14:textId="77777777" w:rsidTr="0016034D">
        <w:trPr>
          <w:cantSplit/>
        </w:trPr>
        <w:tc>
          <w:tcPr>
            <w:tcW w:w="1176" w:type="dxa"/>
            <w:shd w:val="clear" w:color="auto" w:fill="auto"/>
          </w:tcPr>
          <w:p w14:paraId="62B42FD9" w14:textId="77777777" w:rsidR="0092401C" w:rsidRPr="0092401C" w:rsidRDefault="0092401C" w:rsidP="0092401C">
            <w:pPr>
              <w:suppressAutoHyphens w:val="0"/>
              <w:spacing w:before="40" w:after="40" w:line="220" w:lineRule="exact"/>
              <w:rPr>
                <w:sz w:val="18"/>
              </w:rPr>
            </w:pPr>
            <w:r w:rsidRPr="0092401C">
              <w:rPr>
                <w:sz w:val="18"/>
                <w:lang w:val="fr-FR"/>
              </w:rPr>
              <w:t>12-18 ans</w:t>
            </w:r>
          </w:p>
        </w:tc>
        <w:tc>
          <w:tcPr>
            <w:tcW w:w="1190" w:type="dxa"/>
            <w:shd w:val="clear" w:color="auto" w:fill="auto"/>
            <w:vAlign w:val="bottom"/>
          </w:tcPr>
          <w:p w14:paraId="359C9530" w14:textId="77777777" w:rsidR="0092401C" w:rsidRPr="0092401C" w:rsidRDefault="0092401C" w:rsidP="0092401C">
            <w:pPr>
              <w:suppressAutoHyphens w:val="0"/>
              <w:spacing w:before="40" w:after="40" w:line="220" w:lineRule="exact"/>
              <w:jc w:val="right"/>
              <w:rPr>
                <w:sz w:val="18"/>
              </w:rPr>
            </w:pPr>
            <w:r w:rsidRPr="0092401C">
              <w:rPr>
                <w:sz w:val="18"/>
                <w:lang w:val="fr-FR"/>
              </w:rPr>
              <w:t>60</w:t>
            </w:r>
          </w:p>
        </w:tc>
        <w:tc>
          <w:tcPr>
            <w:tcW w:w="3723" w:type="dxa"/>
            <w:shd w:val="clear" w:color="auto" w:fill="auto"/>
            <w:vAlign w:val="bottom"/>
          </w:tcPr>
          <w:p w14:paraId="531427DB" w14:textId="77777777" w:rsidR="0092401C" w:rsidRPr="0092401C" w:rsidRDefault="0092401C" w:rsidP="0016034D">
            <w:pPr>
              <w:suppressAutoHyphens w:val="0"/>
              <w:spacing w:before="40" w:after="40" w:line="220" w:lineRule="exact"/>
              <w:ind w:left="113"/>
              <w:rPr>
                <w:sz w:val="18"/>
              </w:rPr>
            </w:pPr>
            <w:r w:rsidRPr="0092401C">
              <w:rPr>
                <w:sz w:val="18"/>
                <w:lang w:val="fr-FR"/>
              </w:rPr>
              <w:t>Vol et cambriolage</w:t>
            </w:r>
          </w:p>
        </w:tc>
        <w:tc>
          <w:tcPr>
            <w:tcW w:w="1281" w:type="dxa"/>
            <w:shd w:val="clear" w:color="auto" w:fill="auto"/>
            <w:vAlign w:val="bottom"/>
          </w:tcPr>
          <w:p w14:paraId="4749D918" w14:textId="77777777" w:rsidR="0092401C" w:rsidRPr="0092401C" w:rsidRDefault="0092401C" w:rsidP="0016034D">
            <w:pPr>
              <w:suppressAutoHyphens w:val="0"/>
              <w:spacing w:before="40" w:after="40" w:line="220" w:lineRule="exact"/>
              <w:rPr>
                <w:sz w:val="18"/>
              </w:rPr>
            </w:pPr>
            <w:r w:rsidRPr="0092401C">
              <w:rPr>
                <w:sz w:val="18"/>
                <w:lang w:val="fr-FR"/>
              </w:rPr>
              <w:t>2 ans et plus</w:t>
            </w:r>
          </w:p>
        </w:tc>
      </w:tr>
      <w:tr w:rsidR="0092401C" w:rsidRPr="0092401C" w14:paraId="1D712DF9" w14:textId="77777777" w:rsidTr="0016034D">
        <w:trPr>
          <w:cantSplit/>
        </w:trPr>
        <w:tc>
          <w:tcPr>
            <w:tcW w:w="1176" w:type="dxa"/>
            <w:shd w:val="clear" w:color="auto" w:fill="auto"/>
          </w:tcPr>
          <w:p w14:paraId="48181506"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5EEB62F7" w14:textId="77777777" w:rsidR="0092401C" w:rsidRPr="0092401C" w:rsidRDefault="0092401C" w:rsidP="0092401C">
            <w:pPr>
              <w:suppressAutoHyphens w:val="0"/>
              <w:spacing w:before="40" w:after="40" w:line="220" w:lineRule="exact"/>
              <w:jc w:val="right"/>
              <w:rPr>
                <w:sz w:val="18"/>
              </w:rPr>
            </w:pPr>
            <w:r w:rsidRPr="0092401C">
              <w:rPr>
                <w:sz w:val="18"/>
                <w:lang w:val="fr-FR"/>
              </w:rPr>
              <w:t>27</w:t>
            </w:r>
          </w:p>
        </w:tc>
        <w:tc>
          <w:tcPr>
            <w:tcW w:w="3723" w:type="dxa"/>
            <w:shd w:val="clear" w:color="auto" w:fill="auto"/>
            <w:vAlign w:val="bottom"/>
          </w:tcPr>
          <w:p w14:paraId="07408B21" w14:textId="77777777" w:rsidR="0092401C" w:rsidRPr="0092401C" w:rsidRDefault="0092401C" w:rsidP="0016034D">
            <w:pPr>
              <w:suppressAutoHyphens w:val="0"/>
              <w:spacing w:before="40" w:after="40" w:line="220" w:lineRule="exact"/>
              <w:ind w:left="113"/>
              <w:rPr>
                <w:sz w:val="18"/>
              </w:rPr>
            </w:pPr>
            <w:r w:rsidRPr="0092401C">
              <w:rPr>
                <w:sz w:val="18"/>
                <w:lang w:val="fr-FR"/>
              </w:rPr>
              <w:t>Vol</w:t>
            </w:r>
          </w:p>
        </w:tc>
        <w:tc>
          <w:tcPr>
            <w:tcW w:w="1281" w:type="dxa"/>
            <w:shd w:val="clear" w:color="auto" w:fill="auto"/>
            <w:vAlign w:val="bottom"/>
          </w:tcPr>
          <w:p w14:paraId="52262BF5" w14:textId="77777777" w:rsidR="0092401C" w:rsidRPr="0092401C" w:rsidRDefault="0092401C" w:rsidP="0016034D">
            <w:pPr>
              <w:suppressAutoHyphens w:val="0"/>
              <w:spacing w:before="40" w:after="40" w:line="220" w:lineRule="exact"/>
              <w:rPr>
                <w:sz w:val="18"/>
              </w:rPr>
            </w:pPr>
            <w:r w:rsidRPr="0092401C">
              <w:rPr>
                <w:sz w:val="18"/>
                <w:lang w:val="fr-FR"/>
              </w:rPr>
              <w:t>12 mois et plus</w:t>
            </w:r>
          </w:p>
        </w:tc>
      </w:tr>
      <w:tr w:rsidR="0092401C" w:rsidRPr="0092401C" w14:paraId="091B5751" w14:textId="77777777" w:rsidTr="0016034D">
        <w:trPr>
          <w:cantSplit/>
        </w:trPr>
        <w:tc>
          <w:tcPr>
            <w:tcW w:w="1176" w:type="dxa"/>
            <w:shd w:val="clear" w:color="auto" w:fill="auto"/>
          </w:tcPr>
          <w:p w14:paraId="19FD6660"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294D3E34" w14:textId="77777777" w:rsidR="0092401C" w:rsidRPr="0092401C" w:rsidRDefault="0092401C" w:rsidP="0092401C">
            <w:pPr>
              <w:suppressAutoHyphens w:val="0"/>
              <w:spacing w:before="40" w:after="40" w:line="220" w:lineRule="exact"/>
              <w:jc w:val="right"/>
              <w:rPr>
                <w:sz w:val="18"/>
              </w:rPr>
            </w:pPr>
            <w:r w:rsidRPr="0092401C">
              <w:rPr>
                <w:sz w:val="18"/>
                <w:lang w:val="fr-FR"/>
              </w:rPr>
              <w:t>39</w:t>
            </w:r>
          </w:p>
        </w:tc>
        <w:tc>
          <w:tcPr>
            <w:tcW w:w="3723" w:type="dxa"/>
            <w:shd w:val="clear" w:color="auto" w:fill="auto"/>
            <w:vAlign w:val="bottom"/>
          </w:tcPr>
          <w:p w14:paraId="135815C1" w14:textId="77777777" w:rsidR="0092401C" w:rsidRPr="0092401C" w:rsidRDefault="0092401C" w:rsidP="0016034D">
            <w:pPr>
              <w:suppressAutoHyphens w:val="0"/>
              <w:spacing w:before="40" w:after="40" w:line="220" w:lineRule="exact"/>
              <w:ind w:left="113"/>
              <w:rPr>
                <w:sz w:val="18"/>
              </w:rPr>
            </w:pPr>
            <w:r w:rsidRPr="0092401C">
              <w:rPr>
                <w:sz w:val="18"/>
                <w:lang w:val="fr-FR"/>
              </w:rPr>
              <w:t>Vol qualifié</w:t>
            </w:r>
          </w:p>
        </w:tc>
        <w:tc>
          <w:tcPr>
            <w:tcW w:w="1281" w:type="dxa"/>
            <w:shd w:val="clear" w:color="auto" w:fill="auto"/>
            <w:vAlign w:val="bottom"/>
          </w:tcPr>
          <w:p w14:paraId="35473DD1" w14:textId="77777777" w:rsidR="0092401C" w:rsidRPr="0092401C" w:rsidRDefault="0092401C" w:rsidP="0016034D">
            <w:pPr>
              <w:suppressAutoHyphens w:val="0"/>
              <w:spacing w:before="40" w:after="40" w:line="220" w:lineRule="exact"/>
              <w:rPr>
                <w:sz w:val="18"/>
                <w:lang w:val="en-US"/>
              </w:rPr>
            </w:pPr>
          </w:p>
        </w:tc>
      </w:tr>
      <w:tr w:rsidR="0092401C" w:rsidRPr="0092401C" w14:paraId="4AFCAB2B" w14:textId="77777777" w:rsidTr="0016034D">
        <w:trPr>
          <w:cantSplit/>
        </w:trPr>
        <w:tc>
          <w:tcPr>
            <w:tcW w:w="1176" w:type="dxa"/>
            <w:shd w:val="clear" w:color="auto" w:fill="auto"/>
          </w:tcPr>
          <w:p w14:paraId="78F1707A"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6174DF0C" w14:textId="77777777" w:rsidR="0092401C" w:rsidRPr="0092401C" w:rsidRDefault="0092401C" w:rsidP="0092401C">
            <w:pPr>
              <w:suppressAutoHyphens w:val="0"/>
              <w:spacing w:before="40" w:after="40" w:line="220" w:lineRule="exact"/>
              <w:jc w:val="right"/>
              <w:rPr>
                <w:sz w:val="18"/>
              </w:rPr>
            </w:pPr>
            <w:r w:rsidRPr="0092401C">
              <w:rPr>
                <w:sz w:val="18"/>
                <w:lang w:val="fr-FR"/>
              </w:rPr>
              <w:t>11</w:t>
            </w:r>
          </w:p>
        </w:tc>
        <w:tc>
          <w:tcPr>
            <w:tcW w:w="3723" w:type="dxa"/>
            <w:shd w:val="clear" w:color="auto" w:fill="auto"/>
            <w:vAlign w:val="bottom"/>
          </w:tcPr>
          <w:p w14:paraId="5B9DAA65" w14:textId="77777777" w:rsidR="0092401C" w:rsidRPr="0092401C" w:rsidRDefault="0092401C" w:rsidP="0016034D">
            <w:pPr>
              <w:suppressAutoHyphens w:val="0"/>
              <w:spacing w:before="40" w:after="40" w:line="220" w:lineRule="exact"/>
              <w:ind w:left="113"/>
              <w:rPr>
                <w:sz w:val="18"/>
              </w:rPr>
            </w:pPr>
            <w:r w:rsidRPr="0092401C">
              <w:rPr>
                <w:sz w:val="18"/>
                <w:lang w:val="fr-FR"/>
              </w:rPr>
              <w:t>Coups et blessures</w:t>
            </w:r>
          </w:p>
        </w:tc>
        <w:tc>
          <w:tcPr>
            <w:tcW w:w="1281" w:type="dxa"/>
            <w:shd w:val="clear" w:color="auto" w:fill="auto"/>
            <w:vAlign w:val="bottom"/>
          </w:tcPr>
          <w:p w14:paraId="4A9ED921" w14:textId="77777777" w:rsidR="0092401C" w:rsidRPr="0092401C" w:rsidRDefault="0092401C" w:rsidP="0016034D">
            <w:pPr>
              <w:suppressAutoHyphens w:val="0"/>
              <w:spacing w:before="40" w:after="40" w:line="220" w:lineRule="exact"/>
              <w:rPr>
                <w:sz w:val="18"/>
              </w:rPr>
            </w:pPr>
            <w:r w:rsidRPr="0092401C">
              <w:rPr>
                <w:sz w:val="18"/>
                <w:lang w:val="fr-FR"/>
              </w:rPr>
              <w:t>2 ans et plus</w:t>
            </w:r>
          </w:p>
        </w:tc>
      </w:tr>
      <w:tr w:rsidR="0092401C" w:rsidRPr="0092401C" w14:paraId="7A909A6E" w14:textId="77777777" w:rsidTr="0016034D">
        <w:trPr>
          <w:cantSplit/>
        </w:trPr>
        <w:tc>
          <w:tcPr>
            <w:tcW w:w="1176" w:type="dxa"/>
            <w:shd w:val="clear" w:color="auto" w:fill="auto"/>
          </w:tcPr>
          <w:p w14:paraId="5A3F64D7" w14:textId="77777777" w:rsidR="0092401C" w:rsidRPr="0092401C" w:rsidRDefault="0092401C" w:rsidP="0092401C">
            <w:pPr>
              <w:suppressAutoHyphens w:val="0"/>
              <w:spacing w:before="40" w:after="40" w:line="220" w:lineRule="exact"/>
              <w:rPr>
                <w:sz w:val="18"/>
                <w:lang w:val="en-US"/>
              </w:rPr>
            </w:pPr>
          </w:p>
        </w:tc>
        <w:tc>
          <w:tcPr>
            <w:tcW w:w="1190" w:type="dxa"/>
            <w:shd w:val="clear" w:color="auto" w:fill="auto"/>
            <w:vAlign w:val="bottom"/>
          </w:tcPr>
          <w:p w14:paraId="4D0C6C3D" w14:textId="77777777" w:rsidR="0092401C" w:rsidRPr="0092401C" w:rsidRDefault="0092401C" w:rsidP="0092401C">
            <w:pPr>
              <w:suppressAutoHyphens w:val="0"/>
              <w:spacing w:before="40" w:after="40" w:line="220" w:lineRule="exact"/>
              <w:jc w:val="right"/>
              <w:rPr>
                <w:sz w:val="18"/>
              </w:rPr>
            </w:pPr>
            <w:r w:rsidRPr="0092401C">
              <w:rPr>
                <w:sz w:val="18"/>
                <w:lang w:val="fr-FR"/>
              </w:rPr>
              <w:t>1</w:t>
            </w:r>
          </w:p>
        </w:tc>
        <w:tc>
          <w:tcPr>
            <w:tcW w:w="3723" w:type="dxa"/>
            <w:shd w:val="clear" w:color="auto" w:fill="auto"/>
            <w:vAlign w:val="bottom"/>
          </w:tcPr>
          <w:p w14:paraId="70A13BB8" w14:textId="77777777" w:rsidR="0092401C" w:rsidRPr="0092401C" w:rsidRDefault="0092401C" w:rsidP="0016034D">
            <w:pPr>
              <w:suppressAutoHyphens w:val="0"/>
              <w:spacing w:before="40" w:after="40" w:line="220" w:lineRule="exact"/>
              <w:ind w:left="113"/>
              <w:rPr>
                <w:sz w:val="18"/>
              </w:rPr>
            </w:pPr>
            <w:r w:rsidRPr="0092401C">
              <w:rPr>
                <w:sz w:val="18"/>
                <w:lang w:val="fr-FR"/>
              </w:rPr>
              <w:t>Délits sexuels et violence domestique</w:t>
            </w:r>
          </w:p>
        </w:tc>
        <w:tc>
          <w:tcPr>
            <w:tcW w:w="1281" w:type="dxa"/>
            <w:shd w:val="clear" w:color="auto" w:fill="auto"/>
            <w:vAlign w:val="bottom"/>
          </w:tcPr>
          <w:p w14:paraId="747D00B2" w14:textId="77777777" w:rsidR="0092401C" w:rsidRPr="0092401C" w:rsidRDefault="0092401C" w:rsidP="0016034D">
            <w:pPr>
              <w:suppressAutoHyphens w:val="0"/>
              <w:spacing w:before="40" w:after="40" w:line="220" w:lineRule="exact"/>
              <w:rPr>
                <w:sz w:val="18"/>
              </w:rPr>
            </w:pPr>
          </w:p>
        </w:tc>
      </w:tr>
      <w:tr w:rsidR="0092401C" w:rsidRPr="0092401C" w14:paraId="68CBE31D" w14:textId="77777777" w:rsidTr="0016034D">
        <w:trPr>
          <w:cantSplit/>
        </w:trPr>
        <w:tc>
          <w:tcPr>
            <w:tcW w:w="1176" w:type="dxa"/>
            <w:shd w:val="clear" w:color="auto" w:fill="auto"/>
          </w:tcPr>
          <w:p w14:paraId="18817236" w14:textId="77777777" w:rsidR="0092401C" w:rsidRPr="0092401C" w:rsidRDefault="0092401C" w:rsidP="0092401C">
            <w:pPr>
              <w:suppressAutoHyphens w:val="0"/>
              <w:spacing w:before="40" w:after="40" w:line="220" w:lineRule="exact"/>
              <w:rPr>
                <w:sz w:val="18"/>
              </w:rPr>
            </w:pPr>
          </w:p>
        </w:tc>
        <w:tc>
          <w:tcPr>
            <w:tcW w:w="1190" w:type="dxa"/>
            <w:shd w:val="clear" w:color="auto" w:fill="auto"/>
            <w:vAlign w:val="bottom"/>
          </w:tcPr>
          <w:p w14:paraId="39074C06" w14:textId="77777777" w:rsidR="0092401C" w:rsidRPr="0092401C" w:rsidRDefault="0092401C" w:rsidP="0092401C">
            <w:pPr>
              <w:suppressAutoHyphens w:val="0"/>
              <w:spacing w:before="40" w:after="40" w:line="220" w:lineRule="exact"/>
              <w:jc w:val="right"/>
              <w:rPr>
                <w:sz w:val="18"/>
              </w:rPr>
            </w:pPr>
            <w:r w:rsidRPr="0092401C">
              <w:rPr>
                <w:sz w:val="18"/>
                <w:lang w:val="fr-FR"/>
              </w:rPr>
              <w:t>14</w:t>
            </w:r>
          </w:p>
        </w:tc>
        <w:tc>
          <w:tcPr>
            <w:tcW w:w="3723" w:type="dxa"/>
            <w:shd w:val="clear" w:color="auto" w:fill="auto"/>
            <w:vAlign w:val="bottom"/>
          </w:tcPr>
          <w:p w14:paraId="67FC43D1" w14:textId="09CA108F" w:rsidR="0092401C" w:rsidRPr="0092401C" w:rsidRDefault="0092401C" w:rsidP="0016034D">
            <w:pPr>
              <w:suppressAutoHyphens w:val="0"/>
              <w:spacing w:before="40" w:after="40" w:line="220" w:lineRule="exact"/>
              <w:ind w:left="113"/>
              <w:rPr>
                <w:sz w:val="18"/>
              </w:rPr>
            </w:pPr>
            <w:r w:rsidRPr="0092401C">
              <w:rPr>
                <w:sz w:val="18"/>
                <w:lang w:val="fr-FR"/>
              </w:rPr>
              <w:t>Drogues générant une accoutumance à l</w:t>
            </w:r>
            <w:r w:rsidR="0016034D">
              <w:rPr>
                <w:sz w:val="18"/>
                <w:lang w:val="fr-FR"/>
              </w:rPr>
              <w:t>’</w:t>
            </w:r>
            <w:r w:rsidRPr="0092401C">
              <w:rPr>
                <w:sz w:val="18"/>
                <w:lang w:val="fr-FR"/>
              </w:rPr>
              <w:t>opium</w:t>
            </w:r>
          </w:p>
        </w:tc>
        <w:tc>
          <w:tcPr>
            <w:tcW w:w="1281" w:type="dxa"/>
            <w:shd w:val="clear" w:color="auto" w:fill="auto"/>
            <w:vAlign w:val="bottom"/>
          </w:tcPr>
          <w:p w14:paraId="53C28742" w14:textId="77777777" w:rsidR="0092401C" w:rsidRPr="0092401C" w:rsidRDefault="0092401C" w:rsidP="0016034D">
            <w:pPr>
              <w:suppressAutoHyphens w:val="0"/>
              <w:spacing w:before="40" w:after="40" w:line="220" w:lineRule="exact"/>
              <w:rPr>
                <w:sz w:val="18"/>
              </w:rPr>
            </w:pPr>
            <w:r w:rsidRPr="0092401C">
              <w:rPr>
                <w:sz w:val="18"/>
                <w:lang w:val="fr-FR"/>
              </w:rPr>
              <w:t>2 ans et plus</w:t>
            </w:r>
          </w:p>
        </w:tc>
      </w:tr>
      <w:tr w:rsidR="0092401C" w:rsidRPr="0092401C" w14:paraId="5CC216CD" w14:textId="77777777" w:rsidTr="0016034D">
        <w:trPr>
          <w:cantSplit/>
        </w:trPr>
        <w:tc>
          <w:tcPr>
            <w:tcW w:w="1176" w:type="dxa"/>
            <w:tcBorders>
              <w:bottom w:val="single" w:sz="12" w:space="0" w:color="auto"/>
            </w:tcBorders>
            <w:shd w:val="clear" w:color="auto" w:fill="auto"/>
          </w:tcPr>
          <w:p w14:paraId="70D4BE34" w14:textId="77777777" w:rsidR="0092401C" w:rsidRPr="0092401C" w:rsidRDefault="0092401C" w:rsidP="0092401C">
            <w:pPr>
              <w:suppressAutoHyphens w:val="0"/>
              <w:spacing w:before="40" w:after="40" w:line="220" w:lineRule="exact"/>
              <w:rPr>
                <w:sz w:val="18"/>
                <w:lang w:val="en-US"/>
              </w:rPr>
            </w:pPr>
          </w:p>
        </w:tc>
        <w:tc>
          <w:tcPr>
            <w:tcW w:w="1190" w:type="dxa"/>
            <w:tcBorders>
              <w:bottom w:val="single" w:sz="12" w:space="0" w:color="auto"/>
            </w:tcBorders>
            <w:shd w:val="clear" w:color="auto" w:fill="auto"/>
            <w:vAlign w:val="bottom"/>
          </w:tcPr>
          <w:p w14:paraId="2C91B599" w14:textId="77777777" w:rsidR="0092401C" w:rsidRPr="0092401C" w:rsidRDefault="0092401C" w:rsidP="0092401C">
            <w:pPr>
              <w:suppressAutoHyphens w:val="0"/>
              <w:spacing w:before="40" w:after="40" w:line="220" w:lineRule="exact"/>
              <w:jc w:val="right"/>
              <w:rPr>
                <w:sz w:val="18"/>
              </w:rPr>
            </w:pPr>
            <w:r w:rsidRPr="0092401C">
              <w:rPr>
                <w:sz w:val="18"/>
                <w:lang w:val="fr-FR"/>
              </w:rPr>
              <w:t>9</w:t>
            </w:r>
          </w:p>
        </w:tc>
        <w:tc>
          <w:tcPr>
            <w:tcW w:w="3723" w:type="dxa"/>
            <w:tcBorders>
              <w:bottom w:val="single" w:sz="12" w:space="0" w:color="auto"/>
            </w:tcBorders>
            <w:shd w:val="clear" w:color="auto" w:fill="auto"/>
            <w:vAlign w:val="bottom"/>
          </w:tcPr>
          <w:p w14:paraId="6CF066DA" w14:textId="77777777" w:rsidR="0092401C" w:rsidRPr="0092401C" w:rsidRDefault="0092401C" w:rsidP="0016034D">
            <w:pPr>
              <w:suppressAutoHyphens w:val="0"/>
              <w:spacing w:before="40" w:after="40" w:line="220" w:lineRule="exact"/>
              <w:ind w:left="113"/>
              <w:rPr>
                <w:sz w:val="18"/>
              </w:rPr>
            </w:pPr>
            <w:r w:rsidRPr="0092401C">
              <w:rPr>
                <w:sz w:val="18"/>
                <w:lang w:val="fr-FR"/>
              </w:rPr>
              <w:t>Homicide volontaire</w:t>
            </w:r>
          </w:p>
        </w:tc>
        <w:tc>
          <w:tcPr>
            <w:tcW w:w="1281" w:type="dxa"/>
            <w:tcBorders>
              <w:bottom w:val="single" w:sz="12" w:space="0" w:color="auto"/>
            </w:tcBorders>
            <w:shd w:val="clear" w:color="auto" w:fill="auto"/>
            <w:vAlign w:val="bottom"/>
          </w:tcPr>
          <w:p w14:paraId="5DA6A2D8" w14:textId="77777777" w:rsidR="0092401C" w:rsidRPr="0092401C" w:rsidRDefault="0092401C" w:rsidP="0016034D">
            <w:pPr>
              <w:suppressAutoHyphens w:val="0"/>
              <w:spacing w:before="40" w:after="40" w:line="220" w:lineRule="exact"/>
              <w:rPr>
                <w:sz w:val="18"/>
              </w:rPr>
            </w:pPr>
            <w:r w:rsidRPr="0092401C">
              <w:rPr>
                <w:sz w:val="18"/>
                <w:lang w:val="fr-FR"/>
              </w:rPr>
              <w:t>5 ans et plus</w:t>
            </w:r>
          </w:p>
        </w:tc>
      </w:tr>
    </w:tbl>
    <w:p w14:paraId="28DE04E2" w14:textId="77777777" w:rsidR="0016034D" w:rsidRPr="00BF64A4" w:rsidRDefault="0016034D" w:rsidP="0016034D">
      <w:pPr>
        <w:pStyle w:val="H1G"/>
      </w:pPr>
      <w:r>
        <w:rPr>
          <w:lang w:val="fr-FR"/>
        </w:rPr>
        <w:tab/>
      </w:r>
      <w:r>
        <w:rPr>
          <w:bCs/>
          <w:lang w:val="fr-FR"/>
        </w:rPr>
        <w:t>AB.</w:t>
      </w:r>
      <w:r>
        <w:rPr>
          <w:lang w:val="fr-FR"/>
        </w:rPr>
        <w:tab/>
      </w:r>
      <w:r>
        <w:rPr>
          <w:bCs/>
          <w:lang w:val="fr-FR"/>
        </w:rPr>
        <w:t>Réponse au paragraphe 19 de la liste de points</w:t>
      </w:r>
    </w:p>
    <w:p w14:paraId="686E0FEA" w14:textId="3B75951F" w:rsidR="0016034D" w:rsidRPr="00BF64A4" w:rsidRDefault="0016034D" w:rsidP="0016034D">
      <w:pPr>
        <w:pStyle w:val="SingleTxtG"/>
      </w:pPr>
      <w:r>
        <w:rPr>
          <w:lang w:val="fr-FR"/>
        </w:rPr>
        <w:t>55.</w:t>
      </w:r>
      <w:r>
        <w:rPr>
          <w:lang w:val="fr-FR"/>
        </w:rPr>
        <w:tab/>
        <w:t>L’État partie reconnaît la nécessité d’adopter à cet égard une approche fondée sur les droits de l’enfant. L’accent doit être mis sur le renforcement des capacités des acteurs étatiques et non étatiques en vue de la pleine participation des enfants.</w:t>
      </w:r>
    </w:p>
    <w:p w14:paraId="61657E97" w14:textId="77777777" w:rsidR="0016034D" w:rsidRPr="00BF64A4" w:rsidRDefault="0016034D" w:rsidP="0016034D">
      <w:pPr>
        <w:pStyle w:val="H1G"/>
      </w:pPr>
      <w:r>
        <w:rPr>
          <w:lang w:val="fr-FR"/>
        </w:rPr>
        <w:tab/>
      </w:r>
      <w:r>
        <w:rPr>
          <w:bCs/>
          <w:lang w:val="fr-FR"/>
        </w:rPr>
        <w:t>AC.</w:t>
      </w:r>
      <w:r>
        <w:rPr>
          <w:lang w:val="fr-FR"/>
        </w:rPr>
        <w:tab/>
      </w:r>
      <w:r>
        <w:rPr>
          <w:bCs/>
          <w:lang w:val="fr-FR"/>
        </w:rPr>
        <w:t>Réponse au paragraphe 20 de la liste de points</w:t>
      </w:r>
    </w:p>
    <w:p w14:paraId="0DB646FE" w14:textId="6A0702CC" w:rsidR="0016034D" w:rsidRPr="00BF64A4" w:rsidRDefault="0016034D" w:rsidP="0016034D">
      <w:pPr>
        <w:pStyle w:val="SingleTxtG"/>
      </w:pPr>
      <w:r>
        <w:rPr>
          <w:lang w:val="fr-FR"/>
        </w:rPr>
        <w:t>56.</w:t>
      </w:r>
      <w:r>
        <w:rPr>
          <w:lang w:val="fr-FR"/>
        </w:rPr>
        <w:tab/>
        <w:t>L’État partie reconnaît la nécessité de disposer de données actualisées sur les questions relatives aux enfants ; il n’existe cependant pas de nouvelles données disponibles à ce sujet.</w:t>
      </w:r>
    </w:p>
    <w:p w14:paraId="24CE3379" w14:textId="77777777" w:rsidR="0016034D" w:rsidRPr="00BF64A4" w:rsidRDefault="0016034D" w:rsidP="0016034D">
      <w:pPr>
        <w:pStyle w:val="H1G"/>
      </w:pPr>
      <w:r>
        <w:rPr>
          <w:lang w:val="fr-FR"/>
        </w:rPr>
        <w:tab/>
      </w:r>
      <w:r>
        <w:rPr>
          <w:bCs/>
          <w:lang w:val="fr-FR"/>
        </w:rPr>
        <w:t>AD.</w:t>
      </w:r>
      <w:r>
        <w:rPr>
          <w:lang w:val="fr-FR"/>
        </w:rPr>
        <w:tab/>
      </w:r>
      <w:r>
        <w:rPr>
          <w:bCs/>
          <w:lang w:val="fr-FR"/>
        </w:rPr>
        <w:t>Réponse au paragraphe 21 de la liste de points</w:t>
      </w:r>
    </w:p>
    <w:p w14:paraId="7E56B1D9" w14:textId="39ACE83F" w:rsidR="0092401C" w:rsidRDefault="0016034D" w:rsidP="0016034D">
      <w:pPr>
        <w:pStyle w:val="SingleTxtG"/>
        <w:rPr>
          <w:lang w:val="fr-FR"/>
        </w:rPr>
      </w:pPr>
      <w:r>
        <w:rPr>
          <w:lang w:val="fr-FR"/>
        </w:rPr>
        <w:t>57.</w:t>
      </w:r>
      <w:r>
        <w:rPr>
          <w:lang w:val="fr-FR"/>
        </w:rPr>
        <w:tab/>
        <w:t>L’État partie reconnaît à titre prioritaire la nécessité d’enregistrer tous les enfants afin qu’ils puissent avoir accès à des services tels que l’éducation, la santé et d’autres programmes sociaux. Il est également nécessaire de disposer de données exhaustives sur l’offre de programmes pour enfants et d’investir dans des interventions adaptées.</w:t>
      </w:r>
    </w:p>
    <w:p w14:paraId="651F122A" w14:textId="39569486" w:rsidR="0016034D" w:rsidRPr="0016034D" w:rsidRDefault="0016034D" w:rsidP="0016034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6034D" w:rsidRPr="0016034D" w:rsidSect="00300CE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59D8C" w14:textId="77777777" w:rsidR="00C5772C" w:rsidRDefault="00C5772C" w:rsidP="00F95C08">
      <w:pPr>
        <w:spacing w:line="240" w:lineRule="auto"/>
      </w:pPr>
    </w:p>
  </w:endnote>
  <w:endnote w:type="continuationSeparator" w:id="0">
    <w:p w14:paraId="2DAC64BD" w14:textId="77777777" w:rsidR="00C5772C" w:rsidRPr="00AC3823" w:rsidRDefault="00C5772C" w:rsidP="00AC3823">
      <w:pPr>
        <w:pStyle w:val="Pieddepage"/>
      </w:pPr>
    </w:p>
  </w:endnote>
  <w:endnote w:type="continuationNotice" w:id="1">
    <w:p w14:paraId="4FAC8FA2" w14:textId="77777777" w:rsidR="00C5772C" w:rsidRDefault="00C577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D6A1" w14:textId="4721C285" w:rsidR="00C5772C" w:rsidRPr="00300CE9" w:rsidRDefault="00C5772C" w:rsidP="00300CE9">
    <w:pPr>
      <w:pStyle w:val="Pieddepage"/>
      <w:tabs>
        <w:tab w:val="right" w:pos="9638"/>
      </w:tabs>
    </w:pPr>
    <w:r w:rsidRPr="00300CE9">
      <w:rPr>
        <w:b/>
        <w:sz w:val="18"/>
      </w:rPr>
      <w:fldChar w:fldCharType="begin"/>
    </w:r>
    <w:r w:rsidRPr="00300CE9">
      <w:rPr>
        <w:b/>
        <w:sz w:val="18"/>
      </w:rPr>
      <w:instrText xml:space="preserve"> PAGE  \* MERGEFORMAT </w:instrText>
    </w:r>
    <w:r w:rsidRPr="00300CE9">
      <w:rPr>
        <w:b/>
        <w:sz w:val="18"/>
      </w:rPr>
      <w:fldChar w:fldCharType="separate"/>
    </w:r>
    <w:r w:rsidRPr="00300CE9">
      <w:rPr>
        <w:b/>
        <w:noProof/>
        <w:sz w:val="18"/>
      </w:rPr>
      <w:t>2</w:t>
    </w:r>
    <w:r w:rsidRPr="00300CE9">
      <w:rPr>
        <w:b/>
        <w:sz w:val="18"/>
      </w:rPr>
      <w:fldChar w:fldCharType="end"/>
    </w:r>
    <w:r>
      <w:rPr>
        <w:b/>
        <w:sz w:val="18"/>
      </w:rPr>
      <w:tab/>
    </w:r>
    <w:r>
      <w:t>GE.20-04952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DEFD" w14:textId="29A31F3D" w:rsidR="00C5772C" w:rsidRPr="00300CE9" w:rsidRDefault="00C5772C" w:rsidP="00300CE9">
    <w:pPr>
      <w:pStyle w:val="Pieddepage"/>
      <w:tabs>
        <w:tab w:val="right" w:pos="9638"/>
      </w:tabs>
      <w:rPr>
        <w:b/>
        <w:sz w:val="18"/>
      </w:rPr>
    </w:pPr>
    <w:r>
      <w:t>GE.20-04952</w:t>
    </w:r>
    <w:r>
      <w:tab/>
    </w:r>
    <w:r w:rsidRPr="00300CE9">
      <w:rPr>
        <w:b/>
        <w:sz w:val="18"/>
      </w:rPr>
      <w:fldChar w:fldCharType="begin"/>
    </w:r>
    <w:r w:rsidRPr="00300CE9">
      <w:rPr>
        <w:b/>
        <w:sz w:val="18"/>
      </w:rPr>
      <w:instrText xml:space="preserve"> PAGE  \* MERGEFORMAT </w:instrText>
    </w:r>
    <w:r w:rsidRPr="00300CE9">
      <w:rPr>
        <w:b/>
        <w:sz w:val="18"/>
      </w:rPr>
      <w:fldChar w:fldCharType="separate"/>
    </w:r>
    <w:r w:rsidRPr="00300CE9">
      <w:rPr>
        <w:b/>
        <w:noProof/>
        <w:sz w:val="18"/>
      </w:rPr>
      <w:t>3</w:t>
    </w:r>
    <w:r w:rsidRPr="00300C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C3B0" w14:textId="049E84E2" w:rsidR="00C5772C" w:rsidRPr="00300CE9" w:rsidRDefault="00C5772C" w:rsidP="00300CE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4C11C0F" wp14:editId="118507C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20-04952  (F)</w:t>
    </w:r>
    <w:r>
      <w:rPr>
        <w:noProof/>
        <w:sz w:val="20"/>
      </w:rPr>
      <w:drawing>
        <wp:anchor distT="0" distB="0" distL="114300" distR="114300" simplePos="0" relativeHeight="251660288" behindDoc="0" locked="0" layoutInCell="1" allowOverlap="1" wp14:anchorId="0AFF303F" wp14:editId="6476D03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150721    </w:t>
    </w:r>
    <w:r w:rsidR="008B747C">
      <w:rPr>
        <w:sz w:val="20"/>
      </w:rPr>
      <w:t>150721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A209" w14:textId="77777777" w:rsidR="00C5772C" w:rsidRPr="00AC3823" w:rsidRDefault="00C5772C" w:rsidP="00AC3823">
      <w:pPr>
        <w:pStyle w:val="Pieddepage"/>
        <w:tabs>
          <w:tab w:val="right" w:pos="2155"/>
        </w:tabs>
        <w:spacing w:after="80" w:line="240" w:lineRule="atLeast"/>
        <w:ind w:left="680"/>
        <w:rPr>
          <w:u w:val="single"/>
        </w:rPr>
      </w:pPr>
      <w:r>
        <w:rPr>
          <w:u w:val="single"/>
        </w:rPr>
        <w:tab/>
      </w:r>
    </w:p>
  </w:footnote>
  <w:footnote w:type="continuationSeparator" w:id="0">
    <w:p w14:paraId="52887643" w14:textId="77777777" w:rsidR="00C5772C" w:rsidRPr="00AC3823" w:rsidRDefault="00C5772C" w:rsidP="00AC3823">
      <w:pPr>
        <w:pStyle w:val="Pieddepage"/>
        <w:tabs>
          <w:tab w:val="right" w:pos="2155"/>
        </w:tabs>
        <w:spacing w:after="80" w:line="240" w:lineRule="atLeast"/>
        <w:ind w:left="680"/>
        <w:rPr>
          <w:u w:val="single"/>
        </w:rPr>
      </w:pPr>
      <w:r>
        <w:rPr>
          <w:u w:val="single"/>
        </w:rPr>
        <w:tab/>
      </w:r>
    </w:p>
  </w:footnote>
  <w:footnote w:type="continuationNotice" w:id="1">
    <w:p w14:paraId="726D431E" w14:textId="77777777" w:rsidR="00C5772C" w:rsidRPr="00AC3823" w:rsidRDefault="00C5772C">
      <w:pPr>
        <w:spacing w:line="240" w:lineRule="auto"/>
        <w:rPr>
          <w:sz w:val="2"/>
          <w:szCs w:val="2"/>
        </w:rPr>
      </w:pPr>
    </w:p>
  </w:footnote>
  <w:footnote w:id="2">
    <w:p w14:paraId="6B0F33D0" w14:textId="77777777" w:rsidR="00C5772C" w:rsidRPr="00BF64A4" w:rsidRDefault="00C5772C" w:rsidP="00966B82">
      <w:pPr>
        <w:pStyle w:val="Notedebasdepage"/>
      </w:pPr>
      <w:r>
        <w:rPr>
          <w:lang w:val="fr-FR"/>
        </w:rPr>
        <w:tab/>
      </w:r>
      <w:r w:rsidRPr="00300CE9">
        <w:rPr>
          <w:sz w:val="20"/>
          <w:lang w:val="fr-FR"/>
        </w:rPr>
        <w:t>*</w:t>
      </w:r>
      <w:r>
        <w:rPr>
          <w:lang w:val="fr-FR"/>
        </w:rPr>
        <w:tab/>
        <w:t>La version originale du présent document n’a pas été revue par les services d’édition.</w:t>
      </w:r>
    </w:p>
  </w:footnote>
  <w:footnote w:id="3">
    <w:p w14:paraId="247737AC" w14:textId="77777777" w:rsidR="00CB1DDE" w:rsidRPr="00BF64A4" w:rsidRDefault="00CB1DDE" w:rsidP="00966B82">
      <w:pPr>
        <w:pStyle w:val="Notedebasdepage"/>
      </w:pPr>
      <w:r>
        <w:rPr>
          <w:lang w:val="fr-FR"/>
        </w:rPr>
        <w:tab/>
      </w:r>
      <w:r w:rsidRPr="00966B82">
        <w:rPr>
          <w:rStyle w:val="Appelnotedebasdep"/>
        </w:rPr>
        <w:footnoteRef/>
      </w:r>
      <w:r>
        <w:rPr>
          <w:lang w:val="fr-FR"/>
        </w:rPr>
        <w:tab/>
        <w:t>Enquête en grappes à indicateurs multiples, Swaziland, Rapport final, août 2016.</w:t>
      </w:r>
    </w:p>
  </w:footnote>
  <w:footnote w:id="4">
    <w:p w14:paraId="76717949" w14:textId="77777777" w:rsidR="00C5772C" w:rsidRPr="00BF64A4" w:rsidRDefault="00C5772C" w:rsidP="00966B82">
      <w:pPr>
        <w:pStyle w:val="Notedebasdepage"/>
      </w:pPr>
      <w:r>
        <w:rPr>
          <w:lang w:val="fr-FR"/>
        </w:rPr>
        <w:tab/>
      </w:r>
      <w:r w:rsidRPr="00966B82">
        <w:rPr>
          <w:rStyle w:val="Appelnotedebasdep"/>
        </w:rPr>
        <w:footnoteRef/>
      </w:r>
      <w:r>
        <w:rPr>
          <w:lang w:val="fr-FR"/>
        </w:rPr>
        <w:tab/>
        <w:t>Rapport annuel du système national de surveillance,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373E" w14:textId="788A6790" w:rsidR="00C5772C" w:rsidRPr="00300CE9" w:rsidRDefault="00700D7A">
    <w:pPr>
      <w:pStyle w:val="En-tte"/>
    </w:pPr>
    <w:r>
      <w:fldChar w:fldCharType="begin"/>
    </w:r>
    <w:r>
      <w:instrText xml:space="preserve"> TITLE  \* MERGEFORMAT </w:instrText>
    </w:r>
    <w:r>
      <w:fldChar w:fldCharType="separate"/>
    </w:r>
    <w:r w:rsidR="00BB2289">
      <w:t>CRC/C/SWZ/RQ/2-4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E760" w14:textId="4102C34B" w:rsidR="00C5772C" w:rsidRPr="00300CE9" w:rsidRDefault="00700D7A" w:rsidP="00300CE9">
    <w:pPr>
      <w:pStyle w:val="En-tte"/>
      <w:jc w:val="right"/>
    </w:pPr>
    <w:r>
      <w:fldChar w:fldCharType="begin"/>
    </w:r>
    <w:r>
      <w:instrText xml:space="preserve"> TITLE  \* MERGEFORMAT </w:instrText>
    </w:r>
    <w:r>
      <w:fldChar w:fldCharType="separate"/>
    </w:r>
    <w:r w:rsidR="00BB2289">
      <w:t>CRC/C/SWZ/RQ/2-4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F9"/>
    <w:rsid w:val="00017F94"/>
    <w:rsid w:val="00023842"/>
    <w:rsid w:val="000334F9"/>
    <w:rsid w:val="000354E9"/>
    <w:rsid w:val="000661A2"/>
    <w:rsid w:val="0007796D"/>
    <w:rsid w:val="000A6148"/>
    <w:rsid w:val="000B7790"/>
    <w:rsid w:val="00100D0B"/>
    <w:rsid w:val="00111F2F"/>
    <w:rsid w:val="00131BF9"/>
    <w:rsid w:val="00131F18"/>
    <w:rsid w:val="00140715"/>
    <w:rsid w:val="0014365E"/>
    <w:rsid w:val="0016034D"/>
    <w:rsid w:val="00176178"/>
    <w:rsid w:val="001A32CC"/>
    <w:rsid w:val="001F525A"/>
    <w:rsid w:val="00223272"/>
    <w:rsid w:val="0024779E"/>
    <w:rsid w:val="00260A30"/>
    <w:rsid w:val="002D14A3"/>
    <w:rsid w:val="00300CE9"/>
    <w:rsid w:val="00311E81"/>
    <w:rsid w:val="00340ED0"/>
    <w:rsid w:val="00374638"/>
    <w:rsid w:val="00382039"/>
    <w:rsid w:val="00411C8E"/>
    <w:rsid w:val="00446FE5"/>
    <w:rsid w:val="00452396"/>
    <w:rsid w:val="00485B35"/>
    <w:rsid w:val="004949FD"/>
    <w:rsid w:val="004D7A2C"/>
    <w:rsid w:val="0051650E"/>
    <w:rsid w:val="00524BCC"/>
    <w:rsid w:val="00525D35"/>
    <w:rsid w:val="005505B7"/>
    <w:rsid w:val="00573BE5"/>
    <w:rsid w:val="00586A98"/>
    <w:rsid w:val="00586ED3"/>
    <w:rsid w:val="00596AA9"/>
    <w:rsid w:val="00700D7A"/>
    <w:rsid w:val="0071601D"/>
    <w:rsid w:val="007341B7"/>
    <w:rsid w:val="00760CBC"/>
    <w:rsid w:val="007A62E6"/>
    <w:rsid w:val="007F61AD"/>
    <w:rsid w:val="00800AD1"/>
    <w:rsid w:val="0080684C"/>
    <w:rsid w:val="00806887"/>
    <w:rsid w:val="00824331"/>
    <w:rsid w:val="00840413"/>
    <w:rsid w:val="00871C75"/>
    <w:rsid w:val="008776DC"/>
    <w:rsid w:val="008B747C"/>
    <w:rsid w:val="008C54BD"/>
    <w:rsid w:val="008F3CA0"/>
    <w:rsid w:val="008F6485"/>
    <w:rsid w:val="0092401C"/>
    <w:rsid w:val="00966B82"/>
    <w:rsid w:val="009705C8"/>
    <w:rsid w:val="009E18F0"/>
    <w:rsid w:val="00A30353"/>
    <w:rsid w:val="00AC3823"/>
    <w:rsid w:val="00AE323C"/>
    <w:rsid w:val="00B00181"/>
    <w:rsid w:val="00B24A9B"/>
    <w:rsid w:val="00B3217D"/>
    <w:rsid w:val="00B765F7"/>
    <w:rsid w:val="00BA0CA9"/>
    <w:rsid w:val="00BB2289"/>
    <w:rsid w:val="00C02897"/>
    <w:rsid w:val="00C5772C"/>
    <w:rsid w:val="00C60149"/>
    <w:rsid w:val="00C65A4A"/>
    <w:rsid w:val="00C84454"/>
    <w:rsid w:val="00CB1DDE"/>
    <w:rsid w:val="00CD3247"/>
    <w:rsid w:val="00D3439C"/>
    <w:rsid w:val="00D44A98"/>
    <w:rsid w:val="00DA78F7"/>
    <w:rsid w:val="00DB1831"/>
    <w:rsid w:val="00DD3BFD"/>
    <w:rsid w:val="00DF6678"/>
    <w:rsid w:val="00EC7373"/>
    <w:rsid w:val="00ED7623"/>
    <w:rsid w:val="00F4085F"/>
    <w:rsid w:val="00F660DF"/>
    <w:rsid w:val="00F9537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BF0B4"/>
  <w15:docId w15:val="{2FAA06AA-3E0C-4BEE-8B85-DEB8D9F8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uiPriority w:val="39"/>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uiPriority w:val="99"/>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basedOn w:val="Policepardfaut"/>
    <w:link w:val="SingleTxtG"/>
    <w:locked/>
    <w:rsid w:val="00300CE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tx>
                <c:rich>
                  <a:bodyPr/>
                  <a:lstStyle/>
                  <a:p>
                    <a:r>
                      <a:rPr lang="en-US"/>
                      <a:t>31 %</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EAA-478E-9C23-45292BB3FE39}"/>
                </c:ext>
              </c:extLst>
            </c:dLbl>
            <c:dLbl>
              <c:idx val="1"/>
              <c:tx>
                <c:rich>
                  <a:bodyPr/>
                  <a:lstStyle/>
                  <a:p>
                    <a:r>
                      <a:rPr lang="en-US"/>
                      <a:t>19 %</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EAA-478E-9C23-45292BB3FE39}"/>
                </c:ext>
              </c:extLst>
            </c:dLbl>
            <c:dLbl>
              <c:idx val="2"/>
              <c:tx>
                <c:rich>
                  <a:bodyPr/>
                  <a:lstStyle/>
                  <a:p>
                    <a:r>
                      <a:rPr lang="en-US"/>
                      <a:t> 35 %</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EAA-478E-9C23-45292BB3FE39}"/>
                </c:ext>
              </c:extLst>
            </c:dLbl>
            <c:dLbl>
              <c:idx val="3"/>
              <c:tx>
                <c:rich>
                  <a:bodyPr/>
                  <a:lstStyle/>
                  <a:p>
                    <a:r>
                      <a:rPr lang="en-US"/>
                      <a:t> 7 %</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EAA-478E-9C23-45292BB3FE39}"/>
                </c:ext>
              </c:extLst>
            </c:dLbl>
            <c:dLbl>
              <c:idx val="4"/>
              <c:tx>
                <c:rich>
                  <a:bodyPr/>
                  <a:lstStyle/>
                  <a:p>
                    <a:r>
                      <a:rPr lang="en-US"/>
                      <a:t> 6 % </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EAA-478E-9C23-45292BB3FE39}"/>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'2016 analysis'!$B$12:$B$17</c:f>
              <c:strCache>
                <c:ptCount val="5"/>
                <c:pt idx="0">
                  <c:v>Physical</c:v>
                </c:pt>
                <c:pt idx="1">
                  <c:v>Sexual</c:v>
                </c:pt>
                <c:pt idx="2">
                  <c:v>Emotional/verbal</c:v>
                </c:pt>
                <c:pt idx="3">
                  <c:v>Financial</c:v>
                </c:pt>
                <c:pt idx="4">
                  <c:v>Neglect</c:v>
                </c:pt>
              </c:strCache>
            </c:strRef>
          </c:cat>
          <c:val>
            <c:numRef>
              <c:f>'2016 analysis'!$K$12:$K$17</c:f>
              <c:numCache>
                <c:formatCode>0%</c:formatCode>
                <c:ptCount val="5"/>
                <c:pt idx="0">
                  <c:v>0.30979360582760074</c:v>
                </c:pt>
                <c:pt idx="1">
                  <c:v>0.18784567651423201</c:v>
                </c:pt>
                <c:pt idx="2">
                  <c:v>0.35181438014299288</c:v>
                </c:pt>
                <c:pt idx="3">
                  <c:v>6.9674895453932323E-2</c:v>
                </c:pt>
                <c:pt idx="4">
                  <c:v>6.2660191555375805E-2</c:v>
                </c:pt>
              </c:numCache>
            </c:numRef>
          </c:val>
          <c:extLst>
            <c:ext xmlns:c16="http://schemas.microsoft.com/office/drawing/2014/chart" uri="{C3380CC4-5D6E-409C-BE32-E72D297353CC}">
              <c16:uniqueId val="{00000000-9EAA-478E-9C23-45292BB3FE39}"/>
            </c:ext>
          </c:extLst>
        </c:ser>
        <c:dLbls>
          <c:dLblPos val="bestFit"/>
          <c:showLegendKey val="0"/>
          <c:showVal val="1"/>
          <c:showCatName val="0"/>
          <c:showSerName val="0"/>
          <c:showPercent val="0"/>
          <c:showBubbleSize val="0"/>
          <c:showLeaderLines val="1"/>
        </c:dLbls>
        <c:firstSliceAng val="0"/>
      </c:pieChart>
      <c:spPr>
        <a:noFill/>
        <a:ln w="25431">
          <a:noFill/>
        </a:ln>
      </c:spPr>
    </c:plotArea>
    <c:legend>
      <c:legendPos val="r"/>
      <c:layout>
        <c:manualLayout>
          <c:xMode val="edge"/>
          <c:yMode val="edge"/>
          <c:x val="0.69919033284875076"/>
          <c:y val="0.25550393274934741"/>
          <c:w val="0.24041158890828421"/>
          <c:h val="0.48899170864864172"/>
        </c:manualLayout>
      </c:layout>
      <c:overlay val="0"/>
      <c:spPr>
        <a:ln>
          <a:noFill/>
        </a:ln>
      </c:spPr>
    </c:legend>
    <c:plotVisOnly val="1"/>
    <c:dispBlanksAs val="zero"/>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7.9348137419679096E-2"/>
                  <c:y val="-0.10949892627057982"/>
                </c:manualLayout>
              </c:layout>
              <c:tx>
                <c:rich>
                  <a:bodyPr/>
                  <a:lstStyle/>
                  <a:p>
                    <a:r>
                      <a:rPr lang="en-US" sz="900">
                        <a:latin typeface="Times New Roman" panose="02020603050405020304" pitchFamily="18" charset="0"/>
                        <a:cs typeface="Times New Roman" panose="02020603050405020304" pitchFamily="18" charset="0"/>
                      </a:rPr>
                      <a:t>73 %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B78-4C7C-AAC5-86C1A2C7F930}"/>
                </c:ext>
              </c:extLst>
            </c:dLbl>
            <c:dLbl>
              <c:idx val="1"/>
              <c:layout>
                <c:manualLayout>
                  <c:x val="7.7253011527299645E-2"/>
                  <c:y val="0.10336435218324982"/>
                </c:manualLayout>
              </c:layout>
              <c:tx>
                <c:rich>
                  <a:bodyPr/>
                  <a:lstStyle/>
                  <a:p>
                    <a:r>
                      <a:rPr lang="en-US"/>
                      <a:t>27 %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B78-4C7C-AAC5-86C1A2C7F930}"/>
                </c:ext>
              </c:extLst>
            </c:dLbl>
            <c:spPr>
              <a:noFill/>
              <a:ln w="25365">
                <a:noFill/>
              </a:ln>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'2016 analysis'!$B$26:$B$27</c:f>
              <c:strCache>
                <c:ptCount val="2"/>
                <c:pt idx="0">
                  <c:v>Female</c:v>
                </c:pt>
                <c:pt idx="1">
                  <c:v>Male</c:v>
                </c:pt>
              </c:strCache>
            </c:strRef>
          </c:cat>
          <c:val>
            <c:numRef>
              <c:f>'2016 analysis'!$J$26:$J$27</c:f>
              <c:numCache>
                <c:formatCode>0%</c:formatCode>
                <c:ptCount val="2"/>
                <c:pt idx="0">
                  <c:v>0.73149082106112573</c:v>
                </c:pt>
                <c:pt idx="1">
                  <c:v>0.26850917893887438</c:v>
                </c:pt>
              </c:numCache>
            </c:numRef>
          </c:val>
          <c:extLst>
            <c:ext xmlns:c16="http://schemas.microsoft.com/office/drawing/2014/chart" uri="{C3380CC4-5D6E-409C-BE32-E72D297353CC}">
              <c16:uniqueId val="{00000000-3B78-4C7C-AAC5-86C1A2C7F930}"/>
            </c:ext>
          </c:extLst>
        </c:ser>
        <c:dLbls>
          <c:showLegendKey val="0"/>
          <c:showVal val="0"/>
          <c:showCatName val="0"/>
          <c:showSerName val="0"/>
          <c:showPercent val="0"/>
          <c:showBubbleSize val="0"/>
          <c:showLeaderLines val="1"/>
        </c:dLbls>
        <c:firstSliceAng val="0"/>
      </c:pieChart>
      <c:spPr>
        <a:noFill/>
        <a:ln w="25365">
          <a:noFill/>
        </a:ln>
      </c:spPr>
    </c:plotArea>
    <c:legend>
      <c:legendPos val="r"/>
      <c:layout>
        <c:manualLayout>
          <c:xMode val="edge"/>
          <c:yMode val="edge"/>
          <c:x val="0.726548673522879"/>
          <c:y val="0.40864752200092636"/>
          <c:w val="0.12794686525543264"/>
          <c:h val="0.19340014316392271"/>
        </c:manualLayout>
      </c:layout>
      <c:overlay val="0"/>
    </c:legend>
    <c:plotVisOnly val="1"/>
    <c:dispBlanksAs val="zero"/>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0.7779</cdr:x>
      <cdr:y>0.47497</cdr:y>
    </cdr:from>
    <cdr:to>
      <cdr:x>1</cdr:x>
      <cdr:y>0.89499</cdr:y>
    </cdr:to>
    <cdr:sp macro="" textlink="">
      <cdr:nvSpPr>
        <cdr:cNvPr id="2" name="Zone de texte 1"/>
        <cdr:cNvSpPr txBox="1"/>
      </cdr:nvSpPr>
      <cdr:spPr>
        <a:xfrm xmlns:a="http://schemas.openxmlformats.org/drawingml/2006/main">
          <a:off x="3598559" y="1115331"/>
          <a:ext cx="1027416" cy="9863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0.45566</cdr:x>
      <cdr:y>0.17773</cdr:y>
    </cdr:from>
    <cdr:to>
      <cdr:x>1</cdr:x>
      <cdr:y>0.87865</cdr:y>
    </cdr:to>
    <cdr:sp macro="" textlink="">
      <cdr:nvSpPr>
        <cdr:cNvPr id="3" name="Zone de texte 2"/>
        <cdr:cNvSpPr txBox="1"/>
      </cdr:nvSpPr>
      <cdr:spPr>
        <a:xfrm xmlns:a="http://schemas.openxmlformats.org/drawingml/2006/main">
          <a:off x="3413760" y="417342"/>
          <a:ext cx="2518117" cy="1645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0.76382</cdr:x>
      <cdr:y>0.40538</cdr:y>
    </cdr:from>
    <cdr:to>
      <cdr:x>0.94474</cdr:x>
      <cdr:y>0.62948</cdr:y>
    </cdr:to>
    <cdr:sp macro="" textlink="">
      <cdr:nvSpPr>
        <cdr:cNvPr id="2" name="Zone de texte 5"/>
        <cdr:cNvSpPr txBox="1"/>
      </cdr:nvSpPr>
      <cdr:spPr>
        <a:xfrm xmlns:a="http://schemas.openxmlformats.org/drawingml/2006/main">
          <a:off x="3533434" y="962727"/>
          <a:ext cx="836930" cy="532228"/>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eaLnBrk="0" hangingPunct="0">
            <a:lnSpc>
              <a:spcPct val="150000"/>
            </a:lnSpc>
            <a:spcAft>
              <a:spcPts val="300"/>
            </a:spcAft>
          </a:pPr>
          <a:r>
            <a:rPr lang="fr-CH" sz="900">
              <a:effectLst/>
              <a:latin typeface="Times New Roman" panose="02020603050405020304" pitchFamily="18" charset="0"/>
              <a:ea typeface="Calibri" panose="020F0502020204030204" pitchFamily="34" charset="0"/>
            </a:rPr>
            <a:t>Femmes</a:t>
          </a:r>
        </a:p>
        <a:p xmlns:a="http://schemas.openxmlformats.org/drawingml/2006/main">
          <a:pPr eaLnBrk="0" hangingPunct="0">
            <a:lnSpc>
              <a:spcPct val="150000"/>
            </a:lnSpc>
          </a:pPr>
          <a:r>
            <a:rPr lang="fr-CH" sz="900">
              <a:effectLst/>
              <a:latin typeface="Times New Roman" panose="02020603050405020304" pitchFamily="18" charset="0"/>
              <a:ea typeface="Calibri" panose="020F0502020204030204" pitchFamily="34" charset="0"/>
            </a:rPr>
            <a:t>Hommes</a:t>
          </a:r>
          <a:endParaRPr lang="en-US" sz="900">
            <a:effectLst/>
            <a:latin typeface="Times New Roman" panose="02020603050405020304" pitchFamily="18" charset="0"/>
            <a:ea typeface="Calibri" panose="020F0502020204030204" pitchFamily="34" charset="0"/>
          </a:endParaRPr>
        </a:p>
        <a:p xmlns:a="http://schemas.openxmlformats.org/drawingml/2006/main">
          <a:pPr eaLnBrk="0" hangingPunct="0">
            <a:lnSpc>
              <a:spcPct val="150000"/>
            </a:lnSpc>
            <a:spcAft>
              <a:spcPts val="100"/>
            </a:spcAft>
          </a:pPr>
          <a:endParaRPr lang="en-US" sz="1000">
            <a:effectLst/>
            <a:latin typeface="Times New Roman" panose="02020603050405020304" pitchFamily="18" charset="0"/>
            <a:ea typeface="Calibri" panose="020F0502020204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CRC.dotm</Template>
  <TotalTime>5</TotalTime>
  <Pages>16</Pages>
  <Words>5743</Words>
  <Characters>40201</Characters>
  <Application>Microsoft Office Word</Application>
  <DocSecurity>0</DocSecurity>
  <Lines>3350</Lines>
  <Paragraphs>1837</Paragraphs>
  <ScaleCrop>false</ScaleCrop>
  <HeadingPairs>
    <vt:vector size="4" baseType="variant">
      <vt:variant>
        <vt:lpstr>Titre</vt:lpstr>
      </vt:variant>
      <vt:variant>
        <vt:i4>1</vt:i4>
      </vt:variant>
      <vt:variant>
        <vt:lpstr>Titres</vt:lpstr>
      </vt:variant>
      <vt:variant>
        <vt:i4>33</vt:i4>
      </vt:variant>
    </vt:vector>
  </HeadingPairs>
  <TitlesOfParts>
    <vt:vector size="34" baseType="lpstr">
      <vt:lpstr>CRC/C/SWZ/RQ/2-4</vt:lpstr>
      <vt:lpstr>Réponses de l’Eswatini à la liste de points concernant son rapport valant deux</vt:lpstr>
      <vt:lpstr>    Réponses à la liste de points (CRC/C/SWZ/Q/2-4)</vt:lpstr>
      <vt:lpstr>        A.		Réponse au paragraphe 1 de la liste de points</vt:lpstr>
      <vt:lpstr>        B.		Réponse au paragraphe 2 de la liste de points</vt:lpstr>
      <vt:lpstr>        C.		Réponse au paragraphe 3 de la liste de points</vt:lpstr>
      <vt:lpstr>        D.		Réponse au paragraphe 4 de la liste de points</vt:lpstr>
      <vt:lpstr>        E.		Réponse au paragraphe 5 de la liste de points</vt:lpstr>
      <vt:lpstr>        F.		Réponse au paragraphe 6 de la liste de points</vt:lpstr>
      <vt:lpstr>        G.		Réponse au paragraphe 7 de la liste de points</vt:lpstr>
      <vt:lpstr>        H.		Réponse au paragraphe 8 de la liste de points</vt:lpstr>
      <vt:lpstr>        I.		Réponse au paragraphe 9 de la liste de points</vt:lpstr>
      <vt:lpstr>        J.		Réponse au paragraphe 10 de la liste de points</vt:lpstr>
      <vt:lpstr>        K.		Réponse au paragraphe 11 de la liste de points</vt:lpstr>
      <vt:lpstr>        L.		Réponse au paragraphe 12 de la liste de points</vt:lpstr>
      <vt:lpstr>        M.		Réponse au paragraphe 13 de la liste de points</vt:lpstr>
      <vt:lpstr>        N.		Réponse au paragraphe 14 de la liste de points</vt:lpstr>
      <vt:lpstr>        O.		Réponse au paragraphe 15 a) de la liste de points</vt:lpstr>
      <vt:lpstr>    P.		Réponse au paragraphe 15 b) de la liste de points</vt:lpstr>
      <vt:lpstr>Figure 1 Rapport annuel du système national de surveillance, 2016</vt:lpstr>
      <vt:lpstr>        Q.		Réponse au paragraphe 15 c) de la liste de points</vt:lpstr>
      <vt:lpstr>        R.		Réponse au paragraphe 15 d) de la liste de points</vt:lpstr>
      <vt:lpstr>        S.		Réponse au paragraphe 15 e) de la liste de points</vt:lpstr>
      <vt:lpstr>        T.		Réponse au paragraphe 16 de la liste de points</vt:lpstr>
      <vt:lpstr>        U.		Réponse au paragraphe 17 a) de la liste de points</vt:lpstr>
      <vt:lpstr>        V.		Réponse au paragraphe 17 b) de la liste de points</vt:lpstr>
      <vt:lpstr>        W.		Réponse au paragraphe 17 c) de la liste de points</vt:lpstr>
      <vt:lpstr>        X.		Réponse au paragraphe 18 a) de la liste de points</vt:lpstr>
      <vt:lpstr>        Y.		Réponse au paragraphe 18 b) de la liste de points</vt:lpstr>
      <vt:lpstr>        Z.		Réponse au paragraphe 18 c) de la liste de points</vt:lpstr>
      <vt:lpstr>        AA.	Réponse au paragraphe 18 d) de la liste de points</vt:lpstr>
      <vt:lpstr>        AB.	Réponse au paragraphe 19 de la liste de points</vt:lpstr>
      <vt:lpstr>        AC.	Réponse au paragraphe 20 de la liste de points</vt:lpstr>
      <vt:lpstr>        AD.	Réponse au paragraphe 21 de la liste de points</vt:lpstr>
    </vt:vector>
  </TitlesOfParts>
  <Company>DCM</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CRC/C/SWZ/RQ/2-4</dc:title>
  <dc:subject/>
  <dc:creator>Corinne ROBERT</dc:creator>
  <cp:keywords/>
  <cp:lastModifiedBy>Corinne ROBERT</cp:lastModifiedBy>
  <cp:revision>4</cp:revision>
  <cp:lastPrinted>2021-07-15T13:48:00Z</cp:lastPrinted>
  <dcterms:created xsi:type="dcterms:W3CDTF">2021-07-15T13:48:00Z</dcterms:created>
  <dcterms:modified xsi:type="dcterms:W3CDTF">2021-07-15T13:52:00Z</dcterms:modified>
</cp:coreProperties>
</file>