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5C6EF9">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C6EF9" w:rsidP="005C6EF9">
            <w:pPr>
              <w:jc w:val="right"/>
            </w:pPr>
            <w:r w:rsidRPr="005C6EF9">
              <w:rPr>
                <w:sz w:val="40"/>
              </w:rPr>
              <w:t>CRPD</w:t>
            </w:r>
            <w:r>
              <w:t>/C/OMN/CO/1</w:t>
            </w:r>
          </w:p>
        </w:tc>
      </w:tr>
      <w:tr w:rsidR="002D5AAC" w:rsidRPr="001C194F"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5C6EF9" w:rsidP="003349E4">
            <w:pPr>
              <w:spacing w:before="240"/>
              <w:rPr>
                <w:lang w:val="en-US"/>
              </w:rPr>
            </w:pPr>
            <w:r>
              <w:rPr>
                <w:lang w:val="en-US"/>
              </w:rPr>
              <w:t>Distr.: General</w:t>
            </w:r>
          </w:p>
          <w:p w:rsidR="005C6EF9" w:rsidRDefault="005C6EF9" w:rsidP="005C6EF9">
            <w:pPr>
              <w:spacing w:line="240" w:lineRule="exact"/>
              <w:rPr>
                <w:lang w:val="en-US"/>
              </w:rPr>
            </w:pPr>
            <w:r>
              <w:rPr>
                <w:lang w:val="en-US"/>
              </w:rPr>
              <w:t>17 April 2018</w:t>
            </w:r>
          </w:p>
          <w:p w:rsidR="005C6EF9" w:rsidRDefault="005C6EF9" w:rsidP="005C6EF9">
            <w:pPr>
              <w:spacing w:line="240" w:lineRule="exact"/>
              <w:rPr>
                <w:lang w:val="en-US"/>
              </w:rPr>
            </w:pPr>
            <w:r>
              <w:rPr>
                <w:lang w:val="en-US"/>
              </w:rPr>
              <w:t>Russian</w:t>
            </w:r>
          </w:p>
          <w:p w:rsidR="005C6EF9" w:rsidRPr="008934D2" w:rsidRDefault="005C6EF9" w:rsidP="005C6EF9">
            <w:pPr>
              <w:spacing w:line="240" w:lineRule="exact"/>
              <w:rPr>
                <w:lang w:val="en-US"/>
              </w:rPr>
            </w:pPr>
            <w:r>
              <w:rPr>
                <w:lang w:val="en-US"/>
              </w:rPr>
              <w:t>Original: English</w:t>
            </w:r>
          </w:p>
        </w:tc>
      </w:tr>
    </w:tbl>
    <w:p w:rsidR="005C6EF9" w:rsidRPr="005C6EF9" w:rsidRDefault="005C6EF9" w:rsidP="005C6EF9">
      <w:pPr>
        <w:pStyle w:val="Body"/>
        <w:spacing w:before="120"/>
        <w:rPr>
          <w:b/>
          <w:bCs/>
          <w:sz w:val="24"/>
          <w:szCs w:val="24"/>
        </w:rPr>
      </w:pPr>
      <w:r w:rsidRPr="005C6EF9">
        <w:rPr>
          <w:b/>
          <w:bCs/>
          <w:sz w:val="24"/>
          <w:szCs w:val="24"/>
        </w:rPr>
        <w:t>Комитет по правам инвалидов</w:t>
      </w:r>
    </w:p>
    <w:p w:rsidR="005C6EF9" w:rsidRDefault="005C6EF9" w:rsidP="005C6EF9">
      <w:pPr>
        <w:pStyle w:val="HChG"/>
        <w:rPr>
          <w:lang w:val="ru-RU"/>
        </w:rPr>
      </w:pPr>
      <w:r>
        <w:rPr>
          <w:lang w:val="ru-RU"/>
        </w:rPr>
        <w:tab/>
      </w:r>
      <w:r>
        <w:rPr>
          <w:lang w:val="ru-RU"/>
        </w:rPr>
        <w:tab/>
        <w:t>Заключительные замечания по первоначальному докладу Омана</w:t>
      </w:r>
      <w:r>
        <w:rPr>
          <w:b w:val="0"/>
          <w:bCs w:val="0"/>
          <w:sz w:val="20"/>
          <w:szCs w:val="20"/>
          <w:lang w:val="ru-RU"/>
        </w:rPr>
        <w:footnoteReference w:customMarkFollows="1" w:id="1"/>
        <w:t>*</w:t>
      </w:r>
    </w:p>
    <w:p w:rsidR="005C6EF9" w:rsidRDefault="005C6EF9" w:rsidP="005C6EF9">
      <w:pPr>
        <w:pStyle w:val="HChG"/>
        <w:rPr>
          <w:lang w:val="ru-RU"/>
        </w:rPr>
      </w:pPr>
      <w:r>
        <w:rPr>
          <w:lang w:val="ru-RU"/>
        </w:rPr>
        <w:tab/>
        <w:t>I.</w:t>
      </w:r>
      <w:r>
        <w:rPr>
          <w:lang w:val="ru-RU"/>
        </w:rPr>
        <w:tab/>
        <w:t>Введение</w:t>
      </w:r>
    </w:p>
    <w:p w:rsidR="005C6EF9" w:rsidRDefault="005C6EF9" w:rsidP="005C6EF9">
      <w:pPr>
        <w:pStyle w:val="SingleTxtG"/>
        <w:rPr>
          <w:lang w:val="ru-RU"/>
        </w:rPr>
      </w:pPr>
      <w:r>
        <w:rPr>
          <w:lang w:val="ru-RU"/>
        </w:rPr>
        <w:t>1.</w:t>
      </w:r>
      <w:r>
        <w:rPr>
          <w:lang w:val="ru-RU"/>
        </w:rPr>
        <w:tab/>
        <w:t xml:space="preserve">Комитет рассмотрел первоначальный доклад Омана (CRPD/C/OMN/1) на своих 369-м и 370-м заседаниях (см. CRPD/C/SR.369 и 370), состоявшихся 20 и 21 февраля 2018 года. Он принял настоящие заключительные замечания на своем </w:t>
      </w:r>
      <w:r>
        <w:rPr>
          <w:lang w:val="ru-RU"/>
        </w:rPr>
        <w:br/>
        <w:t>384-м заседании, состоявшемся 2 марта 2018 года.</w:t>
      </w:r>
    </w:p>
    <w:p w:rsidR="005C6EF9" w:rsidRDefault="005C6EF9" w:rsidP="005C6EF9">
      <w:pPr>
        <w:pStyle w:val="SingleTxtG"/>
        <w:rPr>
          <w:lang w:val="ru-RU"/>
        </w:rPr>
      </w:pPr>
      <w:r>
        <w:rPr>
          <w:lang w:val="ru-RU"/>
        </w:rPr>
        <w:t>2.</w:t>
      </w:r>
      <w:r>
        <w:rPr>
          <w:lang w:val="ru-RU"/>
        </w:rPr>
        <w:tab/>
        <w:t>Комитет приветствует первоначальный доклад Омана, подготовленный в соответствии с руководящими принципами Комитета в отношении подготовки докладов, и выражает благодарность государству-участнику за его письменные ответы (CRPD/C/OMN/Q/1/Add.1) на подготовленный Комитетом перечень вопросов (CRPD/C/OMN/Q/1).</w:t>
      </w:r>
    </w:p>
    <w:p w:rsidR="005C6EF9" w:rsidRDefault="005C6EF9" w:rsidP="005C6EF9">
      <w:pPr>
        <w:pStyle w:val="SingleTxtG"/>
        <w:rPr>
          <w:lang w:val="ru-RU"/>
        </w:rPr>
      </w:pPr>
      <w:r>
        <w:rPr>
          <w:lang w:val="ru-RU"/>
        </w:rPr>
        <w:t>3.</w:t>
      </w:r>
      <w:r>
        <w:rPr>
          <w:lang w:val="ru-RU"/>
        </w:rPr>
        <w:tab/>
        <w:t>Комитет высоко оценивает плодотворный диалог с делегацией государства-участника, состоявшийся в ходе рассмотрения доклада, и выражает ему благодарность за возможность провести обсуждение с высокопоставленной делегацией в составе специалистов, представляющих разные отрасли.</w:t>
      </w:r>
    </w:p>
    <w:p w:rsidR="005C6EF9" w:rsidRDefault="005C6EF9" w:rsidP="005C6EF9">
      <w:pPr>
        <w:pStyle w:val="HChG"/>
        <w:rPr>
          <w:lang w:val="ru-RU"/>
        </w:rPr>
      </w:pPr>
      <w:r>
        <w:rPr>
          <w:lang w:val="ru-RU"/>
        </w:rPr>
        <w:tab/>
        <w:t>II.</w:t>
      </w:r>
      <w:r>
        <w:rPr>
          <w:lang w:val="ru-RU"/>
        </w:rPr>
        <w:tab/>
        <w:t>Позитивные аспекты</w:t>
      </w:r>
    </w:p>
    <w:p w:rsidR="005C6EF9" w:rsidRDefault="005C6EF9" w:rsidP="005C6EF9">
      <w:pPr>
        <w:pStyle w:val="SingleTxtG"/>
        <w:rPr>
          <w:lang w:val="ru-RU"/>
        </w:rPr>
      </w:pPr>
      <w:r>
        <w:rPr>
          <w:lang w:val="ru-RU"/>
        </w:rPr>
        <w:t>4.</w:t>
      </w:r>
      <w:r>
        <w:rPr>
          <w:lang w:val="ru-RU"/>
        </w:rPr>
        <w:tab/>
        <w:t>Комитет c одобрением отмечает первоначальные шаги, предпринятые для ввода в действие законодательства, механизмов и программ, направленных на поощрение и защиту прав инвалидов, включая Закон 2008 года об уходе за инвалидами и их реабилитации, Королевский указ № 18/2014 о создании Главного управления по делам инвалидов и министерское решение № 1/2009 о создании Национального комитета по уходу за инвалидами и их реабилитации, а также Стратегию действий в социальной сфере (на 2016–2025 годы).</w:t>
      </w:r>
    </w:p>
    <w:p w:rsidR="005C6EF9" w:rsidRDefault="005C6EF9" w:rsidP="005C6EF9">
      <w:pPr>
        <w:pStyle w:val="HChG"/>
        <w:rPr>
          <w:lang w:val="ru-RU"/>
        </w:rPr>
      </w:pPr>
      <w:r>
        <w:rPr>
          <w:lang w:val="ru-RU"/>
        </w:rPr>
        <w:lastRenderedPageBreak/>
        <w:tab/>
        <w:t>III.</w:t>
      </w:r>
      <w:r>
        <w:rPr>
          <w:lang w:val="ru-RU"/>
        </w:rPr>
        <w:tab/>
        <w:t>Основные вопросы, вызывающие обеспокоенность, и</w:t>
      </w:r>
      <w:r>
        <w:t> </w:t>
      </w:r>
      <w:r>
        <w:rPr>
          <w:lang w:val="ru-RU"/>
        </w:rPr>
        <w:t>рекомендации</w:t>
      </w:r>
    </w:p>
    <w:p w:rsidR="005C6EF9" w:rsidRDefault="005C6EF9" w:rsidP="005C6EF9">
      <w:pPr>
        <w:pStyle w:val="H1G"/>
        <w:rPr>
          <w:lang w:val="ru-RU"/>
        </w:rPr>
      </w:pPr>
      <w:r>
        <w:rPr>
          <w:lang w:val="ru-RU"/>
        </w:rPr>
        <w:tab/>
        <w:t>A.</w:t>
      </w:r>
      <w:r>
        <w:rPr>
          <w:lang w:val="ru-RU"/>
        </w:rPr>
        <w:tab/>
        <w:t>Общие принципы и обязательства (статьи 1–4)</w:t>
      </w:r>
    </w:p>
    <w:p w:rsidR="005C6EF9" w:rsidRDefault="005C6EF9" w:rsidP="005C6EF9">
      <w:pPr>
        <w:pStyle w:val="SingleTxtG"/>
        <w:rPr>
          <w:lang w:val="ru-RU"/>
        </w:rPr>
      </w:pPr>
      <w:r>
        <w:rPr>
          <w:lang w:val="ru-RU"/>
        </w:rPr>
        <w:t>5.</w:t>
      </w:r>
      <w:r>
        <w:rPr>
          <w:lang w:val="ru-RU"/>
        </w:rPr>
        <w:tab/>
        <w:t>Комитет выражает сожаление по поводу того, что государство-участник до сих пор не ратифицировало Факультативный протокол к Конвенции и ряд других международных договоров о правах человека.</w:t>
      </w:r>
    </w:p>
    <w:p w:rsidR="005C6EF9" w:rsidRPr="005C6EF9" w:rsidRDefault="005C6EF9" w:rsidP="005C6EF9">
      <w:pPr>
        <w:pStyle w:val="SingleTxtG"/>
        <w:rPr>
          <w:b/>
          <w:bCs/>
          <w:lang w:val="ru-RU"/>
        </w:rPr>
      </w:pPr>
      <w:r>
        <w:rPr>
          <w:lang w:val="ru-RU"/>
        </w:rPr>
        <w:t>6.</w:t>
      </w:r>
      <w:r>
        <w:rPr>
          <w:lang w:val="ru-RU"/>
        </w:rPr>
        <w:tab/>
      </w:r>
      <w:r w:rsidRPr="005C6EF9">
        <w:rPr>
          <w:b/>
          <w:lang w:val="ru-RU"/>
        </w:rPr>
        <w:t>Комитет рекомендует государству-участнику принять меры, направленные на ратификацию Факультативного протокола к Конвенции, и рассмотреть вопрос о подписании или ратификации других международных договоров в области прав человека, участником которых оно пока не является.</w:t>
      </w:r>
    </w:p>
    <w:p w:rsidR="005C6EF9" w:rsidRDefault="005C6EF9" w:rsidP="005C6EF9">
      <w:pPr>
        <w:pStyle w:val="SingleTxtG"/>
        <w:rPr>
          <w:lang w:val="ru-RU"/>
        </w:rPr>
      </w:pPr>
      <w:r>
        <w:rPr>
          <w:lang w:val="ru-RU"/>
        </w:rPr>
        <w:t>7.</w:t>
      </w:r>
      <w:r>
        <w:rPr>
          <w:lang w:val="ru-RU"/>
        </w:rPr>
        <w:tab/>
        <w:t>Комитет выражает обеспокоенность в связи с тем, что:</w:t>
      </w:r>
    </w:p>
    <w:p w:rsidR="005C6EF9" w:rsidRDefault="005C6EF9" w:rsidP="005C6EF9">
      <w:pPr>
        <w:pStyle w:val="SingleTxtG"/>
        <w:rPr>
          <w:lang w:val="ru-RU"/>
        </w:rPr>
      </w:pPr>
      <w:r>
        <w:rPr>
          <w:lang w:val="ru-RU"/>
        </w:rPr>
        <w:tab/>
      </w:r>
      <w:r>
        <w:rPr>
          <w:lang w:val="ru-RU"/>
        </w:rPr>
        <w:tab/>
        <w:t>а)</w:t>
      </w:r>
      <w:r>
        <w:rPr>
          <w:lang w:val="ru-RU"/>
        </w:rPr>
        <w:tab/>
        <w:t>национальное законодательство не в полной мере соответствует требованиям закрепленного в Конвенции правозащитного подхода к инвалидности, в то время как медицинский подход к инвалидности отражает негативные представления об инвалидах, которые воспринимаются как люди, не способные быть частью общества;</w:t>
      </w:r>
    </w:p>
    <w:p w:rsidR="005C6EF9" w:rsidRDefault="005C6EF9" w:rsidP="005C6EF9">
      <w:pPr>
        <w:pStyle w:val="SingleTxtG"/>
        <w:rPr>
          <w:lang w:val="ru-RU"/>
        </w:rPr>
      </w:pPr>
      <w:r>
        <w:rPr>
          <w:lang w:val="ru-RU"/>
        </w:rPr>
        <w:tab/>
      </w:r>
      <w:r>
        <w:rPr>
          <w:lang w:val="ru-RU"/>
        </w:rPr>
        <w:tab/>
        <w:t>b)</w:t>
      </w:r>
      <w:r>
        <w:rPr>
          <w:lang w:val="ru-RU"/>
        </w:rPr>
        <w:tab/>
        <w:t>уничижительная терминология, используемая в отношении инвалидов, еще не устранена из всех законов, политики и риторики на государственном уровне;</w:t>
      </w:r>
    </w:p>
    <w:p w:rsidR="005C6EF9" w:rsidRDefault="005C6EF9" w:rsidP="005C6EF9">
      <w:pPr>
        <w:pStyle w:val="SingleTxtG"/>
        <w:rPr>
          <w:lang w:val="ru-RU"/>
        </w:rPr>
      </w:pPr>
      <w:r>
        <w:rPr>
          <w:lang w:val="ru-RU"/>
        </w:rPr>
        <w:tab/>
      </w:r>
      <w:r>
        <w:rPr>
          <w:lang w:val="ru-RU"/>
        </w:rPr>
        <w:tab/>
        <w:t>c)</w:t>
      </w:r>
      <w:r>
        <w:rPr>
          <w:lang w:val="ru-RU"/>
        </w:rPr>
        <w:tab/>
        <w:t>в государстве-участнике не проводится полноценных консультаций с участием инвалидов через представляющие их организации в целях их привлечения к правозащитной деятельности, направленной на обеспечение более эффективного осуществления Конвенции.</w:t>
      </w:r>
    </w:p>
    <w:p w:rsidR="005C6EF9" w:rsidRDefault="005C6EF9" w:rsidP="005C6EF9">
      <w:pPr>
        <w:pStyle w:val="SingleTxtG"/>
        <w:rPr>
          <w:b/>
          <w:bCs/>
          <w:lang w:val="ru-RU"/>
        </w:rPr>
      </w:pPr>
      <w:r>
        <w:rPr>
          <w:lang w:val="ru-RU"/>
        </w:rPr>
        <w:t>8.</w:t>
      </w:r>
      <w:r>
        <w:rPr>
          <w:lang w:val="ru-RU"/>
        </w:rPr>
        <w:tab/>
      </w:r>
      <w:r>
        <w:rPr>
          <w:b/>
          <w:bCs/>
          <w:lang w:val="ru-RU"/>
        </w:rPr>
        <w:t>Комитет рекомендует государству-участнику принять – в консультации с инвалидами и представляющими их организациями – все необходимые меры для обеспечения полного соответствия своего законодательства, политики и практики общим принципам и конкретным положениям Конвенции.</w:t>
      </w:r>
      <w:r>
        <w:rPr>
          <w:lang w:val="ru-RU"/>
        </w:rPr>
        <w:t xml:space="preserve"> </w:t>
      </w:r>
      <w:r>
        <w:rPr>
          <w:b/>
          <w:bCs/>
          <w:lang w:val="ru-RU"/>
        </w:rPr>
        <w:t>В</w:t>
      </w:r>
      <w:r>
        <w:rPr>
          <w:b/>
          <w:bCs/>
        </w:rPr>
        <w:t> </w:t>
      </w:r>
      <w:r>
        <w:rPr>
          <w:b/>
          <w:bCs/>
          <w:lang w:val="ru-RU"/>
        </w:rPr>
        <w:t>частности, Комитет рекомендует государству-участнику:</w:t>
      </w:r>
    </w:p>
    <w:p w:rsidR="005C6EF9" w:rsidRDefault="005C6EF9" w:rsidP="005C6EF9">
      <w:pPr>
        <w:pStyle w:val="SingleTxtG"/>
        <w:rPr>
          <w:b/>
          <w:bCs/>
          <w:lang w:val="ru-RU"/>
        </w:rPr>
      </w:pPr>
      <w:r>
        <w:rPr>
          <w:lang w:val="ru-RU"/>
        </w:rPr>
        <w:tab/>
      </w:r>
      <w:r>
        <w:rPr>
          <w:lang w:val="ru-RU"/>
        </w:rPr>
        <w:tab/>
      </w:r>
      <w:r w:rsidRPr="005C6EF9">
        <w:rPr>
          <w:b/>
          <w:lang w:val="ru-RU"/>
        </w:rPr>
        <w:t>а)</w:t>
      </w:r>
      <w:r w:rsidRPr="005C6EF9">
        <w:rPr>
          <w:b/>
          <w:lang w:val="ru-RU"/>
        </w:rPr>
        <w:tab/>
      </w:r>
      <w:r>
        <w:rPr>
          <w:b/>
          <w:bCs/>
          <w:lang w:val="ru-RU"/>
        </w:rPr>
        <w:t>провести всеобъемлющий обзор законодательства и политики в целях принятия, обеспечения и соблюдения запрета на дискриминацию по признаку инвалидности и полного перехода к правозащитной модели инвалидности, в том числе в контексте принятия нового законопроекта об инвалидах;</w:t>
      </w:r>
    </w:p>
    <w:p w:rsidR="005C6EF9" w:rsidRDefault="005C6EF9" w:rsidP="005C6EF9">
      <w:pPr>
        <w:pStyle w:val="SingleTxtG"/>
        <w:rPr>
          <w:b/>
          <w:bCs/>
          <w:lang w:val="ru-RU"/>
        </w:rPr>
      </w:pPr>
      <w:r>
        <w:rPr>
          <w:lang w:val="ru-RU"/>
        </w:rPr>
        <w:tab/>
      </w:r>
      <w:r>
        <w:rPr>
          <w:lang w:val="ru-RU"/>
        </w:rPr>
        <w:tab/>
      </w:r>
      <w:r w:rsidRPr="005C6EF9">
        <w:rPr>
          <w:b/>
          <w:lang w:val="ru-RU"/>
        </w:rPr>
        <w:t>b)</w:t>
      </w:r>
      <w:r w:rsidRPr="005C6EF9">
        <w:rPr>
          <w:b/>
          <w:lang w:val="ru-RU"/>
        </w:rPr>
        <w:tab/>
      </w:r>
      <w:r>
        <w:rPr>
          <w:b/>
          <w:bCs/>
          <w:lang w:val="ru-RU"/>
        </w:rPr>
        <w:t>обеспечить устранение уничижительной терминологии из всех законов, политики и риторики на государственном уровне;</w:t>
      </w:r>
    </w:p>
    <w:p w:rsidR="005C6EF9" w:rsidRDefault="005C6EF9" w:rsidP="005C6EF9">
      <w:pPr>
        <w:pStyle w:val="SingleTxtG"/>
        <w:rPr>
          <w:b/>
          <w:bCs/>
          <w:lang w:val="ru-RU"/>
        </w:rPr>
      </w:pPr>
      <w:r>
        <w:rPr>
          <w:lang w:val="ru-RU"/>
        </w:rPr>
        <w:tab/>
      </w:r>
      <w:r>
        <w:rPr>
          <w:lang w:val="ru-RU"/>
        </w:rPr>
        <w:tab/>
      </w:r>
      <w:r w:rsidRPr="005C6EF9">
        <w:rPr>
          <w:b/>
          <w:lang w:val="ru-RU"/>
        </w:rPr>
        <w:t>c)</w:t>
      </w:r>
      <w:r w:rsidRPr="005C6EF9">
        <w:rPr>
          <w:b/>
          <w:lang w:val="ru-RU"/>
        </w:rPr>
        <w:tab/>
      </w:r>
      <w:r>
        <w:rPr>
          <w:b/>
          <w:bCs/>
          <w:lang w:val="ru-RU"/>
        </w:rPr>
        <w:t>создать официальные, обеспечиваемые в достаточной степени за счет бюджетных средств механизмы для постоянных и систематических консультаций непосредственно с инвалидами и с участием инвалидов через представляющие их организации, с тем чтобы способствовать субстантивному участию организаций инвалидов в жизни страны и во всех касающихся их вопросах, включая разработку нового законопроекта об инвалидах;</w:t>
      </w:r>
      <w:r>
        <w:rPr>
          <w:lang w:val="ru-RU"/>
        </w:rPr>
        <w:t xml:space="preserve"> </w:t>
      </w:r>
    </w:p>
    <w:p w:rsidR="005C6EF9" w:rsidRDefault="005C6EF9" w:rsidP="005C6EF9">
      <w:pPr>
        <w:pStyle w:val="SingleTxtG"/>
        <w:rPr>
          <w:b/>
          <w:bCs/>
          <w:lang w:val="ru-RU"/>
        </w:rPr>
      </w:pPr>
      <w:r>
        <w:rPr>
          <w:lang w:val="ru-RU"/>
        </w:rPr>
        <w:tab/>
      </w:r>
      <w:r>
        <w:rPr>
          <w:lang w:val="ru-RU"/>
        </w:rPr>
        <w:tab/>
      </w:r>
      <w:r w:rsidRPr="005C6EF9">
        <w:rPr>
          <w:b/>
          <w:lang w:val="ru-RU"/>
        </w:rPr>
        <w:t>d)</w:t>
      </w:r>
      <w:r w:rsidRPr="005C6EF9">
        <w:rPr>
          <w:b/>
          <w:lang w:val="ru-RU"/>
        </w:rPr>
        <w:tab/>
      </w:r>
      <w:r>
        <w:rPr>
          <w:b/>
          <w:bCs/>
          <w:lang w:val="ru-RU"/>
        </w:rPr>
        <w:t>поощрять и поддерживать реальное участие организаций, представляющих женщин, детей и молодежь с инвалидностью, а также лиц с умственными и/или психосоциальными расстройствами, и разработать механизмы предоставления информации лицам с умственными расстройствами в доступном формате.</w:t>
      </w:r>
    </w:p>
    <w:p w:rsidR="005C6EF9" w:rsidRDefault="005C6EF9" w:rsidP="005C6EF9">
      <w:pPr>
        <w:pStyle w:val="SingleTxtG"/>
        <w:rPr>
          <w:b/>
          <w:bCs/>
          <w:lang w:val="ru-RU"/>
        </w:rPr>
      </w:pPr>
      <w:r>
        <w:rPr>
          <w:lang w:val="ru-RU"/>
        </w:rPr>
        <w:t>9.</w:t>
      </w:r>
      <w:r>
        <w:rPr>
          <w:lang w:val="ru-RU"/>
        </w:rPr>
        <w:tab/>
      </w:r>
      <w:r w:rsidRPr="005C6EF9">
        <w:rPr>
          <w:bCs/>
          <w:lang w:val="ru-RU"/>
        </w:rPr>
        <w:t>Комитет выражает озабоченность в связи с отсутствием информации от неправительственных организаций (НПО) об усилиях и проблемах государства-участника в области осуществления Конвенции.</w:t>
      </w:r>
      <w:r w:rsidRPr="005C6EF9">
        <w:rPr>
          <w:lang w:val="ru-RU"/>
        </w:rPr>
        <w:t xml:space="preserve"> </w:t>
      </w:r>
      <w:r w:rsidRPr="005C6EF9">
        <w:rPr>
          <w:bCs/>
          <w:lang w:val="ru-RU"/>
        </w:rPr>
        <w:t>Комитет также обеспокоен сообщениями о том, что деятельность НПО в государстве-участнике носит ограниченный характер.</w:t>
      </w:r>
    </w:p>
    <w:p w:rsidR="005C6EF9" w:rsidRDefault="005C6EF9" w:rsidP="005C6EF9">
      <w:pPr>
        <w:pStyle w:val="SingleTxtG"/>
        <w:rPr>
          <w:b/>
          <w:bCs/>
          <w:lang w:val="ru-RU"/>
        </w:rPr>
      </w:pPr>
      <w:r>
        <w:rPr>
          <w:lang w:val="ru-RU"/>
        </w:rPr>
        <w:lastRenderedPageBreak/>
        <w:t>10.</w:t>
      </w:r>
      <w:r>
        <w:rPr>
          <w:lang w:val="ru-RU"/>
        </w:rPr>
        <w:tab/>
      </w:r>
      <w:proofErr w:type="gramStart"/>
      <w:r>
        <w:rPr>
          <w:b/>
          <w:bCs/>
          <w:lang w:val="ru-RU"/>
        </w:rPr>
        <w:t>В</w:t>
      </w:r>
      <w:proofErr w:type="gramEnd"/>
      <w:r>
        <w:rPr>
          <w:b/>
          <w:bCs/>
          <w:lang w:val="ru-RU"/>
        </w:rPr>
        <w:t xml:space="preserve"> связи с подготовкой следующего периодического доклада Комитет рекомендует государству-участнику продолжать консультации и расширять диалог с организациями гражданского общества, работающими в сфере защиты прав человека, в частности в том, что касается инвалидов.</w:t>
      </w:r>
      <w:r>
        <w:rPr>
          <w:lang w:val="ru-RU"/>
        </w:rPr>
        <w:t xml:space="preserve"> </w:t>
      </w:r>
      <w:r>
        <w:rPr>
          <w:b/>
          <w:bCs/>
          <w:lang w:val="ru-RU"/>
        </w:rPr>
        <w:t>Кроме того, Комитет рекомендует государству-участнику принять конкретные меры, в том числе внести поправки в Закон 2000 года об объединениях граждан в целях создания и обеспечения благоприятных условий, в которых организации гражданского общества, в частности организации, представляющие инвалидов, могут быть учреждены и свободно осуществлять свою деятельность в соответствии с Конвенцией.</w:t>
      </w:r>
    </w:p>
    <w:p w:rsidR="005C6EF9" w:rsidRDefault="005C6EF9" w:rsidP="005C6EF9">
      <w:pPr>
        <w:pStyle w:val="H1G"/>
        <w:rPr>
          <w:lang w:val="ru-RU"/>
        </w:rPr>
      </w:pPr>
      <w:r>
        <w:rPr>
          <w:lang w:val="ru-RU"/>
        </w:rPr>
        <w:tab/>
        <w:t>B.</w:t>
      </w:r>
      <w:r>
        <w:rPr>
          <w:lang w:val="ru-RU"/>
        </w:rPr>
        <w:tab/>
        <w:t>Конкретные права (статьи 5–30)</w:t>
      </w:r>
    </w:p>
    <w:p w:rsidR="005C6EF9" w:rsidRDefault="005C6EF9" w:rsidP="005C6EF9">
      <w:pPr>
        <w:pStyle w:val="H23G"/>
        <w:rPr>
          <w:lang w:val="ru-RU"/>
        </w:rPr>
      </w:pPr>
      <w:r>
        <w:rPr>
          <w:lang w:val="ru-RU"/>
        </w:rPr>
        <w:tab/>
      </w:r>
      <w:r>
        <w:rPr>
          <w:lang w:val="ru-RU"/>
        </w:rPr>
        <w:tab/>
        <w:t xml:space="preserve">Равенство и </w:t>
      </w:r>
      <w:proofErr w:type="spellStart"/>
      <w:r>
        <w:rPr>
          <w:lang w:val="ru-RU"/>
        </w:rPr>
        <w:t>недискриминация</w:t>
      </w:r>
      <w:proofErr w:type="spellEnd"/>
      <w:r>
        <w:rPr>
          <w:lang w:val="ru-RU"/>
        </w:rPr>
        <w:t xml:space="preserve"> (статья 5)</w:t>
      </w:r>
    </w:p>
    <w:p w:rsidR="005C6EF9" w:rsidRDefault="005C6EF9" w:rsidP="005C6EF9">
      <w:pPr>
        <w:pStyle w:val="SingleTxtG"/>
        <w:rPr>
          <w:lang w:val="ru-RU"/>
        </w:rPr>
      </w:pPr>
      <w:r>
        <w:rPr>
          <w:lang w:val="ru-RU"/>
        </w:rPr>
        <w:t>11.</w:t>
      </w:r>
      <w:r>
        <w:rPr>
          <w:lang w:val="ru-RU"/>
        </w:rPr>
        <w:tab/>
        <w:t>Комитет с обеспокоенностью отмечает:</w:t>
      </w:r>
    </w:p>
    <w:p w:rsidR="005C6EF9" w:rsidRDefault="005C6EF9" w:rsidP="005C6EF9">
      <w:pPr>
        <w:pStyle w:val="SingleTxtG"/>
        <w:rPr>
          <w:lang w:val="ru-RU"/>
        </w:rPr>
      </w:pPr>
      <w:r>
        <w:rPr>
          <w:lang w:val="ru-RU"/>
        </w:rPr>
        <w:tab/>
      </w:r>
      <w:r>
        <w:rPr>
          <w:lang w:val="ru-RU"/>
        </w:rPr>
        <w:tab/>
        <w:t>а)</w:t>
      </w:r>
      <w:r>
        <w:rPr>
          <w:lang w:val="ru-RU"/>
        </w:rPr>
        <w:tab/>
        <w:t>отсутствие прямого запрета на дискриминацию по признаку инвалидности и отказ в разумном приспособлении как в Основном законе государства, так и в Законе 2008 года об уходе за инвалидами и их реабилитации;</w:t>
      </w:r>
    </w:p>
    <w:p w:rsidR="005C6EF9" w:rsidRDefault="005C6EF9" w:rsidP="005C6EF9">
      <w:pPr>
        <w:pStyle w:val="SingleTxtG"/>
        <w:rPr>
          <w:lang w:val="ru-RU"/>
        </w:rPr>
      </w:pPr>
      <w:r>
        <w:rPr>
          <w:lang w:val="ru-RU"/>
        </w:rPr>
        <w:tab/>
      </w:r>
      <w:r>
        <w:rPr>
          <w:lang w:val="ru-RU"/>
        </w:rPr>
        <w:tab/>
        <w:t>b)</w:t>
      </w:r>
      <w:r>
        <w:rPr>
          <w:lang w:val="ru-RU"/>
        </w:rPr>
        <w:tab/>
        <w:t>тот факт, что концепция разумного приспособления не определена в полной мере в национальном законодательстве и не в достаточной степени понятна работодателям и поставщикам услуг, в результате чего инвалиды оказываются не в состоянии пользоваться своими правами наравне с остальными;</w:t>
      </w:r>
    </w:p>
    <w:p w:rsidR="005C6EF9" w:rsidRDefault="005C6EF9" w:rsidP="005C6EF9">
      <w:pPr>
        <w:pStyle w:val="SingleTxtG"/>
        <w:rPr>
          <w:lang w:val="ru-RU"/>
        </w:rPr>
      </w:pPr>
      <w:r>
        <w:rPr>
          <w:lang w:val="ru-RU"/>
        </w:rPr>
        <w:tab/>
      </w:r>
      <w:r>
        <w:rPr>
          <w:lang w:val="ru-RU"/>
        </w:rPr>
        <w:tab/>
        <w:t>c)</w:t>
      </w:r>
      <w:r>
        <w:rPr>
          <w:lang w:val="ru-RU"/>
        </w:rPr>
        <w:tab/>
        <w:t>отсутствие конкретного законодательства о защите от множественной и перекрестной дискриминации.</w:t>
      </w:r>
    </w:p>
    <w:p w:rsidR="005C6EF9" w:rsidRDefault="005C6EF9" w:rsidP="005C6EF9">
      <w:pPr>
        <w:pStyle w:val="SingleTxtG"/>
        <w:rPr>
          <w:b/>
          <w:bCs/>
          <w:lang w:val="ru-RU"/>
        </w:rPr>
      </w:pPr>
      <w:r>
        <w:rPr>
          <w:lang w:val="ru-RU"/>
        </w:rPr>
        <w:t>12.</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Pr>
          <w:lang w:val="ru-RU"/>
        </w:rPr>
        <w:tab/>
      </w:r>
      <w:r w:rsidRPr="005C6EF9">
        <w:rPr>
          <w:b/>
          <w:lang w:val="ru-RU"/>
        </w:rPr>
        <w:t>а)</w:t>
      </w:r>
      <w:r w:rsidRPr="005C6EF9">
        <w:rPr>
          <w:b/>
          <w:lang w:val="ru-RU"/>
        </w:rPr>
        <w:tab/>
      </w:r>
      <w:r>
        <w:rPr>
          <w:b/>
          <w:bCs/>
          <w:lang w:val="ru-RU"/>
        </w:rPr>
        <w:t>внести поправки в свое законодательство, включив прямое упоминание дискриминации в статью 17 Основного закона государства, а также в Закон об уходе за инвалидами и их реабилитации 2008 года и в другие соответствующие национальные законы, направленные на предотвращение дискриминации по признаку инвалидности и привлечение виновных к ответственности за нее;</w:t>
      </w:r>
    </w:p>
    <w:p w:rsidR="005C6EF9" w:rsidRDefault="005C6EF9" w:rsidP="005C6EF9">
      <w:pPr>
        <w:pStyle w:val="SingleTxtG"/>
        <w:rPr>
          <w:b/>
          <w:bCs/>
          <w:lang w:val="ru-RU"/>
        </w:rPr>
      </w:pPr>
      <w:r>
        <w:rPr>
          <w:lang w:val="ru-RU"/>
        </w:rPr>
        <w:tab/>
      </w:r>
      <w:r>
        <w:rPr>
          <w:lang w:val="ru-RU"/>
        </w:rPr>
        <w:tab/>
      </w:r>
      <w:r w:rsidRPr="005C6EF9">
        <w:rPr>
          <w:b/>
          <w:lang w:val="ru-RU"/>
        </w:rPr>
        <w:t>b)</w:t>
      </w:r>
      <w:r w:rsidRPr="005C6EF9">
        <w:rPr>
          <w:b/>
          <w:lang w:val="ru-RU"/>
        </w:rPr>
        <w:tab/>
      </w:r>
      <w:r>
        <w:rPr>
          <w:b/>
          <w:bCs/>
          <w:lang w:val="ru-RU"/>
        </w:rPr>
        <w:t>признать отказ в разумном приспособлении как подлежащий запрету признак дискриминации в отношении инвалидов во всех сферах и принимать меры, включая меры по компенсации и возмещению, в интересах инвалидов, которые сталкиваются с дискриминацией по признаку инвалидности, включая инвалидов из числа трудящихся-мигрантов;</w:t>
      </w:r>
    </w:p>
    <w:p w:rsidR="005C6EF9" w:rsidRDefault="005C6EF9" w:rsidP="005C6EF9">
      <w:pPr>
        <w:pStyle w:val="SingleTxtG"/>
        <w:rPr>
          <w:b/>
          <w:bCs/>
          <w:lang w:val="ru-RU"/>
        </w:rPr>
      </w:pPr>
      <w:r>
        <w:rPr>
          <w:lang w:val="ru-RU"/>
        </w:rPr>
        <w:tab/>
      </w:r>
      <w:r>
        <w:rPr>
          <w:lang w:val="ru-RU"/>
        </w:rPr>
        <w:tab/>
      </w:r>
      <w:r w:rsidRPr="005C6EF9">
        <w:rPr>
          <w:b/>
          <w:lang w:val="ru-RU"/>
        </w:rPr>
        <w:t>c)</w:t>
      </w:r>
      <w:r w:rsidRPr="005C6EF9">
        <w:rPr>
          <w:b/>
          <w:lang w:val="ru-RU"/>
        </w:rPr>
        <w:tab/>
      </w:r>
      <w:r w:rsidRPr="005C6EF9">
        <w:rPr>
          <w:b/>
          <w:bCs/>
          <w:lang w:val="ru-RU"/>
        </w:rPr>
        <w:t>в</w:t>
      </w:r>
      <w:r>
        <w:rPr>
          <w:b/>
          <w:bCs/>
          <w:lang w:val="ru-RU"/>
        </w:rPr>
        <w:t xml:space="preserve"> консультации </w:t>
      </w:r>
      <w:proofErr w:type="gramStart"/>
      <w:r>
        <w:rPr>
          <w:b/>
          <w:bCs/>
          <w:lang w:val="ru-RU"/>
        </w:rPr>
        <w:t>с представляющими инвалидов</w:t>
      </w:r>
      <w:proofErr w:type="gramEnd"/>
      <w:r>
        <w:rPr>
          <w:b/>
          <w:bCs/>
          <w:lang w:val="ru-RU"/>
        </w:rPr>
        <w:t xml:space="preserve"> организациями повышать осведомленность о концепции разумного приспособления и </w:t>
      </w:r>
      <w:proofErr w:type="spellStart"/>
      <w:r>
        <w:rPr>
          <w:b/>
          <w:bCs/>
          <w:lang w:val="ru-RU"/>
        </w:rPr>
        <w:t>недискриминации</w:t>
      </w:r>
      <w:proofErr w:type="spellEnd"/>
      <w:r>
        <w:rPr>
          <w:b/>
          <w:bCs/>
          <w:lang w:val="ru-RU"/>
        </w:rPr>
        <w:t xml:space="preserve"> инвалидов среди государственных и частных субъектов, в частности среди юристов, работников судебной системы, сотрудников правоохранительных органов, гражданских служащих, работодателей, специалистов в области образования и здравоохранения, а также среди самих инвалидов;</w:t>
      </w:r>
    </w:p>
    <w:p w:rsidR="005C6EF9" w:rsidRDefault="005C6EF9" w:rsidP="005C6EF9">
      <w:pPr>
        <w:pStyle w:val="SingleTxtG"/>
        <w:rPr>
          <w:b/>
          <w:bCs/>
          <w:lang w:val="ru-RU"/>
        </w:rPr>
      </w:pPr>
      <w:r>
        <w:rPr>
          <w:lang w:val="ru-RU"/>
        </w:rPr>
        <w:tab/>
      </w:r>
      <w:r>
        <w:rPr>
          <w:lang w:val="ru-RU"/>
        </w:rPr>
        <w:tab/>
      </w:r>
      <w:r w:rsidRPr="005C6EF9">
        <w:rPr>
          <w:b/>
          <w:lang w:val="ru-RU"/>
        </w:rPr>
        <w:t>d)</w:t>
      </w:r>
      <w:r w:rsidRPr="005C6EF9">
        <w:rPr>
          <w:b/>
          <w:lang w:val="ru-RU"/>
        </w:rPr>
        <w:tab/>
      </w:r>
      <w:r>
        <w:rPr>
          <w:b/>
          <w:bCs/>
          <w:lang w:val="ru-RU"/>
        </w:rPr>
        <w:t>принять меры в рамках национального законодательства по защите инвалидов, особенно женщин-инвалидов и девочек-инвалидов, а также лиц с психосоциальными и/или умственными расстройствами, от множественной и перекрестной дискриминации и обеспечивать реальное наказание виновных.</w:t>
      </w:r>
    </w:p>
    <w:p w:rsidR="005C6EF9" w:rsidRDefault="005C6EF9" w:rsidP="005C6EF9">
      <w:pPr>
        <w:pStyle w:val="H23G"/>
        <w:rPr>
          <w:lang w:val="ru-RU"/>
        </w:rPr>
      </w:pPr>
      <w:r>
        <w:rPr>
          <w:lang w:val="ru-RU"/>
        </w:rPr>
        <w:tab/>
      </w:r>
      <w:r>
        <w:rPr>
          <w:lang w:val="ru-RU"/>
        </w:rPr>
        <w:tab/>
        <w:t>Женщины-инвалиды (статья 6)</w:t>
      </w:r>
    </w:p>
    <w:p w:rsidR="005C6EF9" w:rsidRDefault="005C6EF9" w:rsidP="005C6EF9">
      <w:pPr>
        <w:pStyle w:val="SingleTxtG"/>
        <w:rPr>
          <w:lang w:val="ru-RU"/>
        </w:rPr>
      </w:pPr>
      <w:r>
        <w:rPr>
          <w:lang w:val="ru-RU"/>
        </w:rPr>
        <w:t>13.</w:t>
      </w:r>
      <w:r>
        <w:rPr>
          <w:lang w:val="ru-RU"/>
        </w:rPr>
        <w:tab/>
        <w:t>Комитет с обеспокоенностью отмечает:</w:t>
      </w:r>
    </w:p>
    <w:p w:rsidR="005C6EF9" w:rsidRDefault="005C6EF9" w:rsidP="005C6EF9">
      <w:pPr>
        <w:pStyle w:val="SingleTxtG"/>
        <w:rPr>
          <w:lang w:val="ru-RU"/>
        </w:rPr>
      </w:pPr>
      <w:r>
        <w:rPr>
          <w:lang w:val="ru-RU"/>
        </w:rPr>
        <w:tab/>
      </w:r>
      <w:r>
        <w:rPr>
          <w:lang w:val="ru-RU"/>
        </w:rPr>
        <w:tab/>
        <w:t>а)</w:t>
      </w:r>
      <w:r>
        <w:rPr>
          <w:lang w:val="ru-RU"/>
        </w:rPr>
        <w:tab/>
        <w:t xml:space="preserve">множественные формы дискриминации, с которыми сталкиваются женщины-инвалиды и девочки-инвалиды при получении доступа к образованию, трудоустройству и здравоохранению, а также их общую </w:t>
      </w:r>
      <w:proofErr w:type="spellStart"/>
      <w:r>
        <w:rPr>
          <w:lang w:val="ru-RU"/>
        </w:rPr>
        <w:t>маргинализацию</w:t>
      </w:r>
      <w:proofErr w:type="spellEnd"/>
      <w:r>
        <w:rPr>
          <w:lang w:val="ru-RU"/>
        </w:rPr>
        <w:t xml:space="preserve"> и </w:t>
      </w:r>
      <w:r>
        <w:rPr>
          <w:lang w:val="ru-RU"/>
        </w:rPr>
        <w:lastRenderedPageBreak/>
        <w:t>исключение их из общественной и социальной жизни и дискриминационные законы, касающиеся брака и семейных отношений;</w:t>
      </w:r>
    </w:p>
    <w:p w:rsidR="005C6EF9" w:rsidRDefault="005C6EF9" w:rsidP="005C6EF9">
      <w:pPr>
        <w:pStyle w:val="SingleTxtG"/>
        <w:rPr>
          <w:lang w:val="ru-RU"/>
        </w:rPr>
      </w:pPr>
      <w:r>
        <w:rPr>
          <w:lang w:val="ru-RU"/>
        </w:rPr>
        <w:tab/>
      </w:r>
      <w:r>
        <w:rPr>
          <w:lang w:val="ru-RU"/>
        </w:rPr>
        <w:tab/>
        <w:t>b)</w:t>
      </w:r>
      <w:r>
        <w:rPr>
          <w:lang w:val="ru-RU"/>
        </w:rPr>
        <w:tab/>
        <w:t xml:space="preserve">насилие в отношении женщин-инвалидов и </w:t>
      </w:r>
      <w:proofErr w:type="gramStart"/>
      <w:r>
        <w:rPr>
          <w:lang w:val="ru-RU"/>
        </w:rPr>
        <w:t>девочек-инвалидов</w:t>
      </w:r>
      <w:proofErr w:type="gramEnd"/>
      <w:r>
        <w:rPr>
          <w:lang w:val="ru-RU"/>
        </w:rPr>
        <w:t xml:space="preserve"> и отсутствие специальных механизмов подачи жертвами такого насилия жалоб и исков с требованием возмещения ущерба и наказания виновных;</w:t>
      </w:r>
    </w:p>
    <w:p w:rsidR="005C6EF9" w:rsidRDefault="005C6EF9" w:rsidP="005C6EF9">
      <w:pPr>
        <w:pStyle w:val="SingleTxtG"/>
        <w:rPr>
          <w:lang w:val="ru-RU"/>
        </w:rPr>
      </w:pPr>
      <w:r>
        <w:rPr>
          <w:lang w:val="ru-RU"/>
        </w:rPr>
        <w:tab/>
      </w:r>
      <w:r>
        <w:rPr>
          <w:lang w:val="ru-RU"/>
        </w:rPr>
        <w:tab/>
        <w:t>c)</w:t>
      </w:r>
      <w:r>
        <w:rPr>
          <w:lang w:val="ru-RU"/>
        </w:rPr>
        <w:tab/>
        <w:t xml:space="preserve">отсутствие мер для продвижения, развития и расширения прав и возможностей женщин-инвалидов и девочек-инвалидов, в том числе </w:t>
      </w:r>
      <w:proofErr w:type="spellStart"/>
      <w:r>
        <w:rPr>
          <w:lang w:val="ru-RU"/>
        </w:rPr>
        <w:t>непроведение</w:t>
      </w:r>
      <w:proofErr w:type="spellEnd"/>
      <w:r>
        <w:rPr>
          <w:lang w:val="ru-RU"/>
        </w:rPr>
        <w:t xml:space="preserve"> консультаций с представляющими их организациями и </w:t>
      </w:r>
      <w:proofErr w:type="spellStart"/>
      <w:r>
        <w:rPr>
          <w:lang w:val="ru-RU"/>
        </w:rPr>
        <w:t>непривлечение</w:t>
      </w:r>
      <w:proofErr w:type="spellEnd"/>
      <w:r>
        <w:rPr>
          <w:lang w:val="ru-RU"/>
        </w:rPr>
        <w:t xml:space="preserve"> их к принятию решений, затрагивающих их интересы.</w:t>
      </w:r>
    </w:p>
    <w:p w:rsidR="005C6EF9" w:rsidRDefault="005C6EF9" w:rsidP="005C6EF9">
      <w:pPr>
        <w:pStyle w:val="SingleTxtG"/>
        <w:rPr>
          <w:b/>
          <w:bCs/>
          <w:lang w:val="ru-RU"/>
        </w:rPr>
      </w:pPr>
      <w:r>
        <w:rPr>
          <w:lang w:val="ru-RU"/>
        </w:rPr>
        <w:t>14.</w:t>
      </w:r>
      <w:r>
        <w:rPr>
          <w:lang w:val="ru-RU"/>
        </w:rPr>
        <w:tab/>
      </w:r>
      <w:r>
        <w:rPr>
          <w:b/>
          <w:bCs/>
          <w:lang w:val="ru-RU"/>
        </w:rPr>
        <w:t>Комитет рекомендует государству-участнику принимать во внимание статью 6 Конвенции и замечание общего порядка № 3 (2016) Комитета о женщинах-инвалидах и девочках-инвалидах в процессе достижения цели в области устойчивого развития № 5, а также:</w:t>
      </w:r>
      <w:r>
        <w:rPr>
          <w:lang w:val="ru-RU"/>
        </w:rPr>
        <w:t xml:space="preserve"> </w:t>
      </w:r>
    </w:p>
    <w:p w:rsidR="005C6EF9" w:rsidRDefault="005C6EF9" w:rsidP="005C6EF9">
      <w:pPr>
        <w:pStyle w:val="SingleTxtG"/>
        <w:rPr>
          <w:b/>
          <w:bCs/>
          <w:lang w:val="ru-RU"/>
        </w:rPr>
      </w:pPr>
      <w:r>
        <w:rPr>
          <w:lang w:val="ru-RU"/>
        </w:rPr>
        <w:tab/>
      </w:r>
      <w:r>
        <w:rPr>
          <w:lang w:val="ru-RU"/>
        </w:rPr>
        <w:tab/>
      </w:r>
      <w:r w:rsidRPr="005C6EF9">
        <w:rPr>
          <w:b/>
          <w:lang w:val="ru-RU"/>
        </w:rPr>
        <w:t>а)</w:t>
      </w:r>
      <w:r w:rsidRPr="005C6EF9">
        <w:rPr>
          <w:b/>
          <w:lang w:val="ru-RU"/>
        </w:rPr>
        <w:tab/>
      </w:r>
      <w:r>
        <w:rPr>
          <w:b/>
          <w:bCs/>
          <w:lang w:val="ru-RU"/>
        </w:rPr>
        <w:t>принять законодательные и практические меры с целью ликвидации всех форм множественной и перекрестной дискриминации, а также насилия в отношении женщин-инвалидов и девочек-инвалидов, в том числе внедрить механизмы правовой защиты и санкции в отношении виновных, и гарантировать женщинам-инвалидам и девочкам-инвалидам доступ к медицинским, психологическим и юридическим услугам на равной с другими лицами</w:t>
      </w:r>
      <w:r w:rsidRPr="00B31360">
        <w:rPr>
          <w:b/>
          <w:bCs/>
          <w:lang w:val="ru-RU"/>
        </w:rPr>
        <w:t xml:space="preserve"> </w:t>
      </w:r>
      <w:r>
        <w:rPr>
          <w:b/>
          <w:bCs/>
          <w:lang w:val="ru-RU"/>
        </w:rPr>
        <w:t>основе;</w:t>
      </w:r>
    </w:p>
    <w:p w:rsidR="005C6EF9" w:rsidRDefault="005C6EF9" w:rsidP="005C6EF9">
      <w:pPr>
        <w:pStyle w:val="SingleTxtG"/>
        <w:rPr>
          <w:b/>
          <w:bCs/>
          <w:lang w:val="ru-RU"/>
        </w:rPr>
      </w:pPr>
      <w:r>
        <w:rPr>
          <w:lang w:val="ru-RU"/>
        </w:rPr>
        <w:tab/>
      </w:r>
      <w:r>
        <w:rPr>
          <w:lang w:val="ru-RU"/>
        </w:rPr>
        <w:tab/>
      </w:r>
      <w:r w:rsidRPr="005C6EF9">
        <w:rPr>
          <w:b/>
          <w:lang w:val="ru-RU"/>
        </w:rPr>
        <w:t>b)</w:t>
      </w:r>
      <w:r w:rsidRPr="005C6EF9">
        <w:rPr>
          <w:b/>
          <w:lang w:val="ru-RU"/>
        </w:rPr>
        <w:tab/>
      </w:r>
      <w:r>
        <w:rPr>
          <w:b/>
          <w:bCs/>
          <w:lang w:val="ru-RU"/>
        </w:rPr>
        <w:t>принять меры по улучшению положения, расширению прав и возможностей и развитию женщин-инвалидов и девочек-инвалидов, в том числе посредством обеспечения участия представляющих их организаций во всех сферах жизни и консультаций с этими организациями, и обеспечить учет прав женщин-инвалидов и девочек-инвалидов во всех национальных стратегиях и планах действий в интересах женщин и девочек, в частности в области образования, занятости и здравоохранения, в том числе в стратегиях в области репродуктивного здоровья;</w:t>
      </w:r>
    </w:p>
    <w:p w:rsidR="005C6EF9" w:rsidRDefault="005C6EF9" w:rsidP="005C6EF9">
      <w:pPr>
        <w:pStyle w:val="SingleTxtG"/>
        <w:rPr>
          <w:b/>
          <w:bCs/>
          <w:lang w:val="ru-RU"/>
        </w:rPr>
      </w:pPr>
      <w:r>
        <w:rPr>
          <w:lang w:val="ru-RU"/>
        </w:rPr>
        <w:tab/>
      </w:r>
      <w:r>
        <w:rPr>
          <w:lang w:val="ru-RU"/>
        </w:rPr>
        <w:tab/>
      </w:r>
      <w:r w:rsidRPr="005C6EF9">
        <w:rPr>
          <w:b/>
          <w:lang w:val="ru-RU"/>
        </w:rPr>
        <w:t>c)</w:t>
      </w:r>
      <w:r w:rsidRPr="005C6EF9">
        <w:rPr>
          <w:b/>
          <w:lang w:val="ru-RU"/>
        </w:rPr>
        <w:tab/>
      </w:r>
      <w:r>
        <w:rPr>
          <w:b/>
          <w:bCs/>
          <w:lang w:val="ru-RU"/>
        </w:rPr>
        <w:t>проводить информационно-просветительские кампании и осуществлять образовательные программы на всех уровнях, в частности для семей, с тем чтобы содействовать уважению прав и достоинства женщин-инвалидов и девочек-инвалидов, а также бороться со стереотипами, предрассудками и заблуждениями в отношении женщин-инвалидов и девочек-инвалидов;</w:t>
      </w:r>
    </w:p>
    <w:p w:rsidR="005C6EF9" w:rsidRDefault="005C6EF9" w:rsidP="005C6EF9">
      <w:pPr>
        <w:pStyle w:val="SingleTxtG"/>
        <w:rPr>
          <w:b/>
          <w:bCs/>
          <w:lang w:val="ru-RU"/>
        </w:rPr>
      </w:pPr>
      <w:r>
        <w:rPr>
          <w:lang w:val="ru-RU"/>
        </w:rPr>
        <w:tab/>
      </w:r>
      <w:r>
        <w:rPr>
          <w:lang w:val="ru-RU"/>
        </w:rPr>
        <w:tab/>
      </w:r>
      <w:r w:rsidRPr="005C6EF9">
        <w:rPr>
          <w:b/>
          <w:lang w:val="ru-RU"/>
        </w:rPr>
        <w:t>d)</w:t>
      </w:r>
      <w:r w:rsidRPr="005C6EF9">
        <w:rPr>
          <w:b/>
          <w:lang w:val="ru-RU"/>
        </w:rPr>
        <w:tab/>
      </w:r>
      <w:r>
        <w:rPr>
          <w:b/>
          <w:bCs/>
          <w:lang w:val="ru-RU"/>
        </w:rPr>
        <w:t>укреплять учебные программы по наращиванию потенциала для специалистов, работающих с женщинами-инвалидами и девочками-инвалидами и/или в их интересах, в том числе государственных служащих, по вопросам прав и потребностей женщин-инвалидов и девочек-инвалидов;</w:t>
      </w:r>
    </w:p>
    <w:p w:rsidR="005C6EF9" w:rsidRDefault="005C6EF9" w:rsidP="005C6EF9">
      <w:pPr>
        <w:pStyle w:val="SingleTxtG"/>
        <w:rPr>
          <w:b/>
          <w:bCs/>
          <w:lang w:val="ru-RU"/>
        </w:rPr>
      </w:pPr>
      <w:r>
        <w:rPr>
          <w:lang w:val="ru-RU"/>
        </w:rPr>
        <w:tab/>
      </w:r>
      <w:r>
        <w:rPr>
          <w:lang w:val="ru-RU"/>
        </w:rPr>
        <w:tab/>
      </w:r>
      <w:r w:rsidRPr="005C6EF9">
        <w:rPr>
          <w:b/>
          <w:lang w:val="ru-RU"/>
        </w:rPr>
        <w:t>е)</w:t>
      </w:r>
      <w:r w:rsidRPr="005C6EF9">
        <w:rPr>
          <w:b/>
          <w:lang w:val="ru-RU"/>
        </w:rPr>
        <w:tab/>
      </w:r>
      <w:r>
        <w:rPr>
          <w:b/>
          <w:bCs/>
          <w:lang w:val="ru-RU"/>
        </w:rPr>
        <w:t>укреплять потенциал Главного управления по вопросам женщин в интересах координации и разработки эффективной стратегии учета гендерной проблематики, которая использовалась бы в рамках всей политики и всех программ, касающихся положения женщин-инвалидов и девочек-инвалидов;</w:t>
      </w:r>
    </w:p>
    <w:p w:rsidR="005C6EF9" w:rsidRDefault="005C6EF9" w:rsidP="005C6EF9">
      <w:pPr>
        <w:pStyle w:val="SingleTxtG"/>
        <w:rPr>
          <w:b/>
          <w:bCs/>
          <w:lang w:val="ru-RU"/>
        </w:rPr>
      </w:pPr>
      <w:r>
        <w:rPr>
          <w:lang w:val="ru-RU"/>
        </w:rPr>
        <w:tab/>
      </w:r>
      <w:r>
        <w:rPr>
          <w:lang w:val="ru-RU"/>
        </w:rPr>
        <w:tab/>
      </w:r>
      <w:r w:rsidRPr="005C6EF9">
        <w:rPr>
          <w:b/>
          <w:lang w:val="ru-RU"/>
        </w:rPr>
        <w:t>f)</w:t>
      </w:r>
      <w:r w:rsidRPr="005C6EF9">
        <w:rPr>
          <w:b/>
          <w:lang w:val="ru-RU"/>
        </w:rPr>
        <w:tab/>
      </w:r>
      <w:r>
        <w:rPr>
          <w:b/>
          <w:bCs/>
          <w:lang w:val="ru-RU"/>
        </w:rPr>
        <w:t>принять конкретные меры по содействию получению женщинами-инвалидами доступа к инклюзивному образованию, здравоохранению, включая охрану сексуального и репродуктивного здоровья и соответствующих прав, а также к общественной и социальной жизни и процессам принятия решений.</w:t>
      </w:r>
    </w:p>
    <w:p w:rsidR="005C6EF9" w:rsidRDefault="005C6EF9" w:rsidP="005C6EF9">
      <w:pPr>
        <w:pStyle w:val="H23G"/>
        <w:rPr>
          <w:lang w:val="ru-RU"/>
        </w:rPr>
      </w:pPr>
      <w:r>
        <w:rPr>
          <w:lang w:val="ru-RU"/>
        </w:rPr>
        <w:tab/>
      </w:r>
      <w:r>
        <w:rPr>
          <w:lang w:val="ru-RU"/>
        </w:rPr>
        <w:tab/>
        <w:t>Дети-инвалиды (статья 7)</w:t>
      </w:r>
    </w:p>
    <w:p w:rsidR="005C6EF9" w:rsidRDefault="005C6EF9" w:rsidP="005C6EF9">
      <w:pPr>
        <w:pStyle w:val="SingleTxtG"/>
        <w:rPr>
          <w:lang w:val="ru-RU"/>
        </w:rPr>
      </w:pPr>
      <w:r>
        <w:rPr>
          <w:lang w:val="ru-RU"/>
        </w:rPr>
        <w:t>15.</w:t>
      </w:r>
      <w:r>
        <w:rPr>
          <w:lang w:val="ru-RU"/>
        </w:rPr>
        <w:tab/>
        <w:t>Комитет с обеспокоенностью отмечает:</w:t>
      </w:r>
    </w:p>
    <w:p w:rsidR="005C6EF9" w:rsidRDefault="005C6EF9" w:rsidP="005C6EF9">
      <w:pPr>
        <w:pStyle w:val="SingleTxtG"/>
        <w:rPr>
          <w:lang w:val="ru-RU"/>
        </w:rPr>
      </w:pPr>
      <w:r>
        <w:rPr>
          <w:lang w:val="ru-RU"/>
        </w:rPr>
        <w:tab/>
      </w:r>
      <w:r>
        <w:rPr>
          <w:lang w:val="ru-RU"/>
        </w:rPr>
        <w:tab/>
        <w:t>а)</w:t>
      </w:r>
      <w:r>
        <w:rPr>
          <w:lang w:val="ru-RU"/>
        </w:rPr>
        <w:tab/>
        <w:t>сохраняющуюся в государстве-участнике проблему дискриминации детей-инвалидов на законодательном уровне и на практике, особенно в плане доступа к социальным и медицинским услугам и равным возможностям получения образования;</w:t>
      </w:r>
    </w:p>
    <w:p w:rsidR="005C6EF9" w:rsidRDefault="005C6EF9" w:rsidP="005C6EF9">
      <w:pPr>
        <w:pStyle w:val="SingleTxtG"/>
        <w:rPr>
          <w:lang w:val="ru-RU"/>
        </w:rPr>
      </w:pPr>
      <w:r>
        <w:rPr>
          <w:lang w:val="ru-RU"/>
        </w:rPr>
        <w:lastRenderedPageBreak/>
        <w:tab/>
      </w:r>
      <w:r>
        <w:rPr>
          <w:lang w:val="ru-RU"/>
        </w:rPr>
        <w:tab/>
        <w:t>b)</w:t>
      </w:r>
      <w:r>
        <w:rPr>
          <w:lang w:val="ru-RU"/>
        </w:rPr>
        <w:tab/>
        <w:t>сообщения о широко распространенных в государстве-участнике злоупотреблениях и случаях насилия, включая телесные наказания, в отношении мальчиков-инвалидов и девочек-инвалидов как в семье, так и в школах и учреждениях альтернативного и дневного ухода;</w:t>
      </w:r>
    </w:p>
    <w:p w:rsidR="005C6EF9" w:rsidRDefault="005C6EF9" w:rsidP="005C6EF9">
      <w:pPr>
        <w:pStyle w:val="SingleTxtG"/>
        <w:rPr>
          <w:lang w:val="ru-RU"/>
        </w:rPr>
      </w:pPr>
      <w:r>
        <w:rPr>
          <w:lang w:val="ru-RU"/>
        </w:rPr>
        <w:tab/>
      </w:r>
      <w:r>
        <w:rPr>
          <w:lang w:val="ru-RU"/>
        </w:rPr>
        <w:tab/>
        <w:t>c)</w:t>
      </w:r>
      <w:r>
        <w:rPr>
          <w:lang w:val="ru-RU"/>
        </w:rPr>
        <w:tab/>
        <w:t>отсутствие реальных мер по вовлечению детей-инвалидов в национальные дискуссии, в частности в рамках ассоциации «В первую очередь дети» и Детского парламента, а также отказ им в возможности выражать свое мнение, особенно по затрагивающим их вопросам.</w:t>
      </w:r>
    </w:p>
    <w:p w:rsidR="005C6EF9" w:rsidRDefault="005C6EF9" w:rsidP="005C6EF9">
      <w:pPr>
        <w:pStyle w:val="SingleTxtG"/>
        <w:rPr>
          <w:b/>
          <w:bCs/>
          <w:lang w:val="ru-RU"/>
        </w:rPr>
      </w:pPr>
      <w:r>
        <w:rPr>
          <w:lang w:val="ru-RU"/>
        </w:rPr>
        <w:t>16.</w:t>
      </w:r>
      <w:r>
        <w:rPr>
          <w:lang w:val="ru-RU"/>
        </w:rPr>
        <w:tab/>
      </w:r>
      <w:r>
        <w:rPr>
          <w:b/>
          <w:bCs/>
          <w:lang w:val="ru-RU"/>
        </w:rPr>
        <w:t>Комитет рекомендует государству-участнику:</w:t>
      </w:r>
      <w:r>
        <w:rPr>
          <w:lang w:val="ru-RU"/>
        </w:rPr>
        <w:t xml:space="preserve"> </w:t>
      </w:r>
    </w:p>
    <w:p w:rsidR="005C6EF9" w:rsidRDefault="00BC703B" w:rsidP="005C6EF9">
      <w:pPr>
        <w:pStyle w:val="SingleTxtG"/>
        <w:rPr>
          <w:b/>
          <w:bCs/>
          <w:lang w:val="ru-RU"/>
        </w:rPr>
      </w:pPr>
      <w:r>
        <w:rPr>
          <w:lang w:val="ru-RU"/>
        </w:rPr>
        <w:tab/>
      </w:r>
      <w:r w:rsidR="005C6EF9">
        <w:rPr>
          <w:lang w:val="ru-RU"/>
        </w:rPr>
        <w:tab/>
      </w:r>
      <w:r w:rsidR="005C6EF9" w:rsidRPr="00BC703B">
        <w:rPr>
          <w:b/>
          <w:lang w:val="ru-RU"/>
        </w:rPr>
        <w:t>а)</w:t>
      </w:r>
      <w:r w:rsidR="005C6EF9" w:rsidRPr="00BC703B">
        <w:rPr>
          <w:b/>
          <w:lang w:val="ru-RU"/>
        </w:rPr>
        <w:tab/>
      </w:r>
      <w:r w:rsidR="005C6EF9">
        <w:rPr>
          <w:b/>
          <w:bCs/>
          <w:lang w:val="ru-RU"/>
        </w:rPr>
        <w:t>обеспечить как де-юре, так и де-факто осуществление всеми детьми-инвалидами своих прав согласно Конвенции и в соответствии с принципом наилучшего обеспечения интересов ребенка, в том числе путем внесения в Закон 2014 года о детях поправок, предусматривающих прямой запрет на телесные наказания детей во всех обстоятельствах, и активизировать усилия по обеспечению эффективной ликвидации всех форм дискриминации в отношении детей-инвалидов посредством реализации информационно-просветительских программ, включая проведение кампаний и просветительских мероприятий, особенно в школах и на уровне общин;</w:t>
      </w:r>
    </w:p>
    <w:p w:rsidR="005C6EF9" w:rsidRDefault="00BC703B" w:rsidP="005C6EF9">
      <w:pPr>
        <w:pStyle w:val="SingleTxtG"/>
        <w:rPr>
          <w:b/>
          <w:bCs/>
          <w:lang w:val="ru-RU"/>
        </w:rPr>
      </w:pPr>
      <w:r>
        <w:rPr>
          <w:lang w:val="ru-RU"/>
        </w:rPr>
        <w:tab/>
      </w:r>
      <w:r w:rsidR="005C6EF9">
        <w:rPr>
          <w:lang w:val="ru-RU"/>
        </w:rPr>
        <w:tab/>
      </w:r>
      <w:r w:rsidR="005C6EF9" w:rsidRPr="00BC703B">
        <w:rPr>
          <w:b/>
          <w:lang w:val="ru-RU"/>
        </w:rPr>
        <w:t>b)</w:t>
      </w:r>
      <w:r w:rsidR="005C6EF9" w:rsidRPr="00BC703B">
        <w:rPr>
          <w:b/>
          <w:lang w:val="ru-RU"/>
        </w:rPr>
        <w:tab/>
      </w:r>
      <w:r w:rsidR="005C6EF9">
        <w:rPr>
          <w:b/>
          <w:bCs/>
          <w:lang w:val="ru-RU"/>
        </w:rPr>
        <w:t>в соответствии с Конвенцией и задачей 16.2 в рамках целей в области устойчивого развития принять законодательные положения и конкретные меры для обеспечения надлежащей защиты детей-инвалидов от злоупотреблений и насилия, а также наказания виновных;</w:t>
      </w:r>
    </w:p>
    <w:p w:rsidR="005C6EF9" w:rsidRDefault="00BC703B" w:rsidP="005C6EF9">
      <w:pPr>
        <w:pStyle w:val="SingleTxtG"/>
        <w:rPr>
          <w:b/>
          <w:bCs/>
          <w:lang w:val="ru-RU"/>
        </w:rPr>
      </w:pPr>
      <w:r>
        <w:rPr>
          <w:lang w:val="ru-RU"/>
        </w:rPr>
        <w:tab/>
      </w:r>
      <w:r w:rsidR="005C6EF9">
        <w:rPr>
          <w:lang w:val="ru-RU"/>
        </w:rPr>
        <w:tab/>
      </w:r>
      <w:r w:rsidR="005C6EF9" w:rsidRPr="00BC703B">
        <w:rPr>
          <w:b/>
          <w:lang w:val="ru-RU"/>
        </w:rPr>
        <w:t>c)</w:t>
      </w:r>
      <w:r w:rsidR="005C6EF9" w:rsidRPr="00BC703B">
        <w:rPr>
          <w:b/>
          <w:lang w:val="ru-RU"/>
        </w:rPr>
        <w:tab/>
      </w:r>
      <w:r w:rsidR="005C6EF9">
        <w:rPr>
          <w:b/>
          <w:bCs/>
          <w:lang w:val="ru-RU"/>
        </w:rPr>
        <w:t>учитывать права инвалидов в национальных стратегиях и планах действий в интересах детей, в частности путем принятия и осуществления национального плана действий по уходу за детьми-инвалидами, в том числе в сотрудничестве с Детским фондом Организации Объединенных Наций (ЮНИСЕФ);</w:t>
      </w:r>
    </w:p>
    <w:p w:rsidR="005C6EF9" w:rsidRDefault="00BC703B" w:rsidP="005C6EF9">
      <w:pPr>
        <w:pStyle w:val="SingleTxtG"/>
        <w:rPr>
          <w:b/>
          <w:bCs/>
          <w:lang w:val="ru-RU"/>
        </w:rPr>
      </w:pPr>
      <w:r>
        <w:rPr>
          <w:lang w:val="ru-RU"/>
        </w:rPr>
        <w:tab/>
      </w:r>
      <w:r w:rsidR="005C6EF9">
        <w:rPr>
          <w:lang w:val="ru-RU"/>
        </w:rPr>
        <w:tab/>
      </w:r>
      <w:r w:rsidR="005C6EF9" w:rsidRPr="00BC703B">
        <w:rPr>
          <w:b/>
          <w:lang w:val="ru-RU"/>
        </w:rPr>
        <w:t>d)</w:t>
      </w:r>
      <w:r w:rsidR="005C6EF9" w:rsidRPr="00BC703B">
        <w:rPr>
          <w:b/>
          <w:lang w:val="ru-RU"/>
        </w:rPr>
        <w:tab/>
      </w:r>
      <w:r w:rsidR="005C6EF9">
        <w:rPr>
          <w:b/>
          <w:bCs/>
          <w:lang w:val="ru-RU"/>
        </w:rPr>
        <w:t>в соответствии с Конвенцией и целью 16 в области устойчивого развития создать механизм для проведения эффективных консультаций с детьми-инвалидами посредством представляющих их организаций, а также обеспечить их полноценное участие в работе ассоциации «В первую очередь дети» и Детского парламента и в полной мере принимать во внимание мнения таких детей наравне с другими детьми.</w:t>
      </w:r>
    </w:p>
    <w:p w:rsidR="005C6EF9" w:rsidRDefault="005C6EF9" w:rsidP="005C6EF9">
      <w:pPr>
        <w:pStyle w:val="H23G"/>
        <w:rPr>
          <w:lang w:val="ru-RU"/>
        </w:rPr>
      </w:pPr>
      <w:r>
        <w:rPr>
          <w:lang w:val="ru-RU"/>
        </w:rPr>
        <w:tab/>
      </w:r>
      <w:r>
        <w:rPr>
          <w:lang w:val="ru-RU"/>
        </w:rPr>
        <w:tab/>
        <w:t>Просветительно-воспитательная работа (статья 8)</w:t>
      </w:r>
    </w:p>
    <w:p w:rsidR="005C6EF9" w:rsidRDefault="005C6EF9" w:rsidP="005C6EF9">
      <w:pPr>
        <w:pStyle w:val="SingleTxtG"/>
        <w:rPr>
          <w:lang w:val="ru-RU"/>
        </w:rPr>
      </w:pPr>
      <w:r>
        <w:rPr>
          <w:lang w:val="ru-RU"/>
        </w:rPr>
        <w:t>17.</w:t>
      </w:r>
      <w:r>
        <w:rPr>
          <w:lang w:val="ru-RU"/>
        </w:rPr>
        <w:tab/>
        <w:t>Принимая к сведению различные инициативы по борьбе со стереотипами, в том числе при содействии средств массовой информации, Комитет вместе с тем с обеспокоенностью отмечает:</w:t>
      </w:r>
    </w:p>
    <w:p w:rsidR="005C6EF9" w:rsidRDefault="005C6EF9" w:rsidP="005C6EF9">
      <w:pPr>
        <w:pStyle w:val="SingleTxtG"/>
        <w:rPr>
          <w:lang w:val="ru-RU"/>
        </w:rPr>
      </w:pPr>
      <w:r>
        <w:rPr>
          <w:lang w:val="ru-RU"/>
        </w:rPr>
        <w:tab/>
      </w:r>
      <w:r w:rsidR="00BC703B">
        <w:rPr>
          <w:lang w:val="ru-RU"/>
        </w:rPr>
        <w:tab/>
      </w:r>
      <w:r>
        <w:rPr>
          <w:lang w:val="ru-RU"/>
        </w:rPr>
        <w:t>а)</w:t>
      </w:r>
      <w:r>
        <w:rPr>
          <w:lang w:val="ru-RU"/>
        </w:rPr>
        <w:tab/>
        <w:t>сохраняющуюся стигматизацию инвалидов, в частности детей, со стороны семей и общества в целом;</w:t>
      </w:r>
    </w:p>
    <w:p w:rsidR="005C6EF9" w:rsidRDefault="005C6EF9" w:rsidP="005C6EF9">
      <w:pPr>
        <w:pStyle w:val="SingleTxtG"/>
        <w:rPr>
          <w:lang w:val="ru-RU"/>
        </w:rPr>
      </w:pPr>
      <w:r>
        <w:rPr>
          <w:lang w:val="ru-RU"/>
        </w:rPr>
        <w:tab/>
      </w:r>
      <w:r w:rsidR="00BC703B">
        <w:rPr>
          <w:lang w:val="ru-RU"/>
        </w:rPr>
        <w:tab/>
      </w:r>
      <w:r>
        <w:rPr>
          <w:lang w:val="ru-RU"/>
        </w:rPr>
        <w:t>b)</w:t>
      </w:r>
      <w:r>
        <w:rPr>
          <w:lang w:val="ru-RU"/>
        </w:rPr>
        <w:tab/>
        <w:t>отсутствие информационно-просветительских кампаний и программ, посвященных вопросам прав инвалидов, в частности лиц с психосоциальными и умственными расстройствами;</w:t>
      </w:r>
    </w:p>
    <w:p w:rsidR="005C6EF9" w:rsidRDefault="005C6EF9" w:rsidP="005C6EF9">
      <w:pPr>
        <w:pStyle w:val="SingleTxtG"/>
        <w:rPr>
          <w:lang w:val="ru-RU"/>
        </w:rPr>
      </w:pPr>
      <w:r>
        <w:rPr>
          <w:lang w:val="ru-RU"/>
        </w:rPr>
        <w:tab/>
      </w:r>
      <w:r w:rsidR="00BC703B">
        <w:rPr>
          <w:lang w:val="ru-RU"/>
        </w:rPr>
        <w:tab/>
      </w:r>
      <w:r>
        <w:rPr>
          <w:lang w:val="ru-RU"/>
        </w:rPr>
        <w:t>c)</w:t>
      </w:r>
      <w:r>
        <w:rPr>
          <w:lang w:val="ru-RU"/>
        </w:rPr>
        <w:tab/>
      </w:r>
      <w:proofErr w:type="spellStart"/>
      <w:r>
        <w:rPr>
          <w:lang w:val="ru-RU"/>
        </w:rPr>
        <w:t>невовлечение</w:t>
      </w:r>
      <w:proofErr w:type="spellEnd"/>
      <w:r>
        <w:rPr>
          <w:lang w:val="ru-RU"/>
        </w:rPr>
        <w:t xml:space="preserve"> инвалидов через представляющие их организации в информационно-просветительские кампании и программы, в том числе в планирование и проведение таких кампаний и программ.</w:t>
      </w:r>
    </w:p>
    <w:p w:rsidR="005C6EF9" w:rsidRDefault="005C6EF9" w:rsidP="005C6EF9">
      <w:pPr>
        <w:pStyle w:val="SingleTxtG"/>
        <w:rPr>
          <w:b/>
          <w:bCs/>
          <w:lang w:val="ru-RU"/>
        </w:rPr>
      </w:pPr>
      <w:r>
        <w:rPr>
          <w:lang w:val="ru-RU"/>
        </w:rPr>
        <w:t>18.</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sidRPr="00BC703B">
        <w:rPr>
          <w:b/>
          <w:lang w:val="ru-RU"/>
        </w:rPr>
        <w:tab/>
      </w:r>
      <w:r>
        <w:rPr>
          <w:b/>
          <w:bCs/>
          <w:lang w:val="ru-RU"/>
        </w:rPr>
        <w:t xml:space="preserve">продолжать проводить с участием общинных и религиозных лидеров и представителей средств массовой информации систематические кампании по информированию общественности, ориентированные на государственных служащих, общественность и семьи и призванные противодействовать стигматизации инвалидов и преодолеть существующие в их отношении предрассудки с целью дополнительно подчеркнуть ценность и </w:t>
      </w:r>
      <w:r>
        <w:rPr>
          <w:b/>
          <w:bCs/>
          <w:lang w:val="ru-RU"/>
        </w:rPr>
        <w:lastRenderedPageBreak/>
        <w:t>важность таких лиц, в частности детей-инвалидов, а также лиц с психосоциальными и умственными расстройствами;</w:t>
      </w:r>
    </w:p>
    <w:p w:rsidR="005C6EF9" w:rsidRDefault="005C6EF9" w:rsidP="005C6EF9">
      <w:pPr>
        <w:pStyle w:val="SingleTxtG"/>
        <w:rPr>
          <w:b/>
          <w:bCs/>
          <w:lang w:val="ru-RU"/>
        </w:rPr>
      </w:pPr>
      <w:r>
        <w:rPr>
          <w:lang w:val="ru-RU"/>
        </w:rPr>
        <w:tab/>
      </w:r>
      <w:r w:rsidR="00BC703B">
        <w:rPr>
          <w:lang w:val="ru-RU"/>
        </w:rPr>
        <w:tab/>
      </w:r>
      <w:r w:rsidRPr="00BC703B">
        <w:rPr>
          <w:b/>
          <w:lang w:val="ru-RU"/>
        </w:rPr>
        <w:t>b)</w:t>
      </w:r>
      <w:r w:rsidRPr="00BC703B">
        <w:rPr>
          <w:b/>
          <w:lang w:val="ru-RU"/>
        </w:rPr>
        <w:tab/>
      </w:r>
      <w:r>
        <w:rPr>
          <w:b/>
          <w:bCs/>
          <w:lang w:val="ru-RU"/>
        </w:rPr>
        <w:t>обеспечить информирование всех инвалидов и их семей о пособиях и услугах, на которые они имеют право на основании удостоверения инвалида;</w:t>
      </w:r>
    </w:p>
    <w:p w:rsidR="005C6EF9" w:rsidRDefault="00BC703B" w:rsidP="005C6EF9">
      <w:pPr>
        <w:pStyle w:val="SingleTxtG"/>
        <w:rPr>
          <w:b/>
          <w:bCs/>
          <w:lang w:val="ru-RU"/>
        </w:rPr>
      </w:pPr>
      <w:r>
        <w:rPr>
          <w:lang w:val="ru-RU"/>
        </w:rPr>
        <w:tab/>
      </w:r>
      <w:r w:rsidR="005C6EF9">
        <w:rPr>
          <w:lang w:val="ru-RU"/>
        </w:rPr>
        <w:tab/>
      </w:r>
      <w:r w:rsidR="005C6EF9" w:rsidRPr="00BC703B">
        <w:rPr>
          <w:b/>
          <w:lang w:val="ru-RU"/>
        </w:rPr>
        <w:t>c)</w:t>
      </w:r>
      <w:r w:rsidR="005C6EF9" w:rsidRPr="00BC703B">
        <w:rPr>
          <w:b/>
          <w:lang w:val="ru-RU"/>
        </w:rPr>
        <w:tab/>
      </w:r>
      <w:r w:rsidR="005C6EF9">
        <w:rPr>
          <w:b/>
          <w:bCs/>
          <w:lang w:val="ru-RU"/>
        </w:rPr>
        <w:t>обеспечить привлечение инвалидов через представляющие их организации к участию в информационно-просветительских кампаниях и учебных программах, согласующихся с принципами Конвенции и правозащитной моделью инвалидности.</w:t>
      </w:r>
    </w:p>
    <w:p w:rsidR="005C6EF9" w:rsidRDefault="005C6EF9" w:rsidP="005C6EF9">
      <w:pPr>
        <w:pStyle w:val="H23G"/>
        <w:rPr>
          <w:lang w:val="ru-RU"/>
        </w:rPr>
      </w:pPr>
      <w:r>
        <w:rPr>
          <w:lang w:val="ru-RU"/>
        </w:rPr>
        <w:tab/>
      </w:r>
      <w:r>
        <w:rPr>
          <w:lang w:val="ru-RU"/>
        </w:rPr>
        <w:tab/>
        <w:t>Доступность (статья 9)</w:t>
      </w:r>
    </w:p>
    <w:p w:rsidR="005C6EF9" w:rsidRDefault="005C6EF9" w:rsidP="005C6EF9">
      <w:pPr>
        <w:pStyle w:val="SingleTxtG"/>
        <w:rPr>
          <w:lang w:val="ru-RU"/>
        </w:rPr>
      </w:pPr>
      <w:r>
        <w:rPr>
          <w:lang w:val="ru-RU"/>
        </w:rPr>
        <w:t>19.</w:t>
      </w:r>
      <w:r>
        <w:rPr>
          <w:lang w:val="ru-RU"/>
        </w:rPr>
        <w:tab/>
        <w:t xml:space="preserve">Комитет отмечает многочисленные инициативы в области создания </w:t>
      </w:r>
      <w:proofErr w:type="spellStart"/>
      <w:r>
        <w:rPr>
          <w:lang w:val="ru-RU"/>
        </w:rPr>
        <w:t>безбарьерного</w:t>
      </w:r>
      <w:proofErr w:type="spellEnd"/>
      <w:r>
        <w:rPr>
          <w:lang w:val="ru-RU"/>
        </w:rPr>
        <w:t xml:space="preserve"> общества. Вместе с тем он обеспокоен:</w:t>
      </w:r>
    </w:p>
    <w:p w:rsidR="005C6EF9" w:rsidRDefault="005C6EF9" w:rsidP="005C6EF9">
      <w:pPr>
        <w:pStyle w:val="SingleTxtG"/>
        <w:rPr>
          <w:lang w:val="ru-RU"/>
        </w:rPr>
      </w:pPr>
      <w:r>
        <w:rPr>
          <w:lang w:val="ru-RU"/>
        </w:rPr>
        <w:tab/>
      </w:r>
      <w:r w:rsidR="00BC703B">
        <w:rPr>
          <w:lang w:val="ru-RU"/>
        </w:rPr>
        <w:tab/>
      </w:r>
      <w:r>
        <w:rPr>
          <w:lang w:val="ru-RU"/>
        </w:rPr>
        <w:t>а)</w:t>
      </w:r>
      <w:r>
        <w:rPr>
          <w:lang w:val="ru-RU"/>
        </w:rPr>
        <w:tab/>
        <w:t>отсутствием информации о законодательстве, устанавливающем стандарты доступности, а также механизма подачи и рассмотрения жалоб для обеспечения соблюдения стандартов доступности;</w:t>
      </w:r>
    </w:p>
    <w:p w:rsidR="005C6EF9" w:rsidRDefault="005C6EF9" w:rsidP="005C6EF9">
      <w:pPr>
        <w:pStyle w:val="SingleTxtG"/>
        <w:rPr>
          <w:lang w:val="ru-RU"/>
        </w:rPr>
      </w:pPr>
      <w:r>
        <w:rPr>
          <w:lang w:val="ru-RU"/>
        </w:rPr>
        <w:tab/>
      </w:r>
      <w:r w:rsidR="00BC703B">
        <w:rPr>
          <w:lang w:val="ru-RU"/>
        </w:rPr>
        <w:tab/>
      </w:r>
      <w:r>
        <w:rPr>
          <w:lang w:val="ru-RU"/>
        </w:rPr>
        <w:t>b)</w:t>
      </w:r>
      <w:r>
        <w:rPr>
          <w:lang w:val="ru-RU"/>
        </w:rPr>
        <w:tab/>
        <w:t>отсутствием информации о мониторинге и инспекции объектов для обеспечения доступности, а также информации о соблюдении и санкциях за несоблюдение;</w:t>
      </w:r>
    </w:p>
    <w:p w:rsidR="005C6EF9" w:rsidRDefault="005C6EF9" w:rsidP="005C6EF9">
      <w:pPr>
        <w:pStyle w:val="SingleTxtG"/>
        <w:rPr>
          <w:lang w:val="ru-RU"/>
        </w:rPr>
      </w:pPr>
      <w:r>
        <w:rPr>
          <w:lang w:val="ru-RU"/>
        </w:rPr>
        <w:tab/>
      </w:r>
      <w:r w:rsidR="00BC703B">
        <w:rPr>
          <w:lang w:val="ru-RU"/>
        </w:rPr>
        <w:tab/>
      </w:r>
      <w:r>
        <w:rPr>
          <w:lang w:val="ru-RU"/>
        </w:rPr>
        <w:t>c)</w:t>
      </w:r>
      <w:r>
        <w:rPr>
          <w:lang w:val="ru-RU"/>
        </w:rPr>
        <w:tab/>
        <w:t>отсутствием законодательства, обеспечивающего доступность для инвалидов, а также их социальную интеграцию и вовлечение – посредством представляющих их организаций – в разработку и контроль за выполнением любых планов государства-участника по обеспечению доступности;</w:t>
      </w:r>
    </w:p>
    <w:p w:rsidR="005C6EF9" w:rsidRDefault="005C6EF9" w:rsidP="005C6EF9">
      <w:pPr>
        <w:pStyle w:val="SingleTxtG"/>
        <w:rPr>
          <w:lang w:val="ru-RU"/>
        </w:rPr>
      </w:pPr>
      <w:r>
        <w:rPr>
          <w:lang w:val="ru-RU"/>
        </w:rPr>
        <w:tab/>
      </w:r>
      <w:r w:rsidR="00BC703B">
        <w:rPr>
          <w:lang w:val="ru-RU"/>
        </w:rPr>
        <w:tab/>
      </w:r>
      <w:r>
        <w:rPr>
          <w:lang w:val="ru-RU"/>
        </w:rPr>
        <w:t>d)</w:t>
      </w:r>
      <w:r>
        <w:rPr>
          <w:lang w:val="ru-RU"/>
        </w:rPr>
        <w:tab/>
        <w:t xml:space="preserve">составом и мандатом специализированного подкомитета по вопросам создания </w:t>
      </w:r>
      <w:proofErr w:type="spellStart"/>
      <w:r>
        <w:rPr>
          <w:lang w:val="ru-RU"/>
        </w:rPr>
        <w:t>безбарьерной</w:t>
      </w:r>
      <w:proofErr w:type="spellEnd"/>
      <w:r>
        <w:rPr>
          <w:lang w:val="ru-RU"/>
        </w:rPr>
        <w:t xml:space="preserve"> среды.</w:t>
      </w:r>
    </w:p>
    <w:p w:rsidR="005C6EF9" w:rsidRDefault="005C6EF9" w:rsidP="005C6EF9">
      <w:pPr>
        <w:pStyle w:val="SingleTxtG"/>
        <w:rPr>
          <w:b/>
          <w:bCs/>
          <w:lang w:val="ru-RU"/>
        </w:rPr>
      </w:pPr>
      <w:r>
        <w:rPr>
          <w:lang w:val="ru-RU"/>
        </w:rPr>
        <w:t>20.</w:t>
      </w:r>
      <w:r>
        <w:rPr>
          <w:lang w:val="ru-RU"/>
        </w:rPr>
        <w:tab/>
      </w:r>
      <w:proofErr w:type="gramStart"/>
      <w:r>
        <w:rPr>
          <w:b/>
          <w:bCs/>
          <w:lang w:val="ru-RU"/>
        </w:rPr>
        <w:t>В</w:t>
      </w:r>
      <w:proofErr w:type="gramEnd"/>
      <w:r>
        <w:rPr>
          <w:b/>
          <w:bCs/>
          <w:lang w:val="ru-RU"/>
        </w:rPr>
        <w:t xml:space="preserve"> соответствии со своим замечанием общего порядка № 2 (2014) о доступности 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Pr>
          <w:lang w:val="ru-RU"/>
        </w:rPr>
        <w:tab/>
      </w:r>
      <w:r>
        <w:rPr>
          <w:b/>
          <w:bCs/>
          <w:lang w:val="ru-RU"/>
        </w:rPr>
        <w:t>принять и осуществлять законы и стратегии, направленные на обеспечение беспрепятственного доступа к объектам и услугам, включая Стратегию действий в социальной сфере, уделяя при этом особое внимание потребностям инвалидов в коммуникации, особенно лиц с сенсорными нарушениями и психосоциальными и/или умственными расстройствами, выделению достаточных ресурсов, принятию подлежащих применению и эффективных санкций за несоблюдение, установлению обязательных критериев доступности для государственных закупок и подготовке плана действий по устранению существующих препятствий на основе подробных данных, показателей и с конкретными сроками исполнения, а также механизму проверки и обеспечения исполнения;</w:t>
      </w:r>
    </w:p>
    <w:p w:rsidR="005C6EF9" w:rsidRDefault="005C6EF9" w:rsidP="005C6EF9">
      <w:pPr>
        <w:pStyle w:val="SingleTxtG"/>
        <w:rPr>
          <w:b/>
          <w:bCs/>
          <w:lang w:val="ru-RU"/>
        </w:rPr>
      </w:pPr>
      <w:r>
        <w:rPr>
          <w:lang w:val="ru-RU"/>
        </w:rPr>
        <w:tab/>
      </w:r>
      <w:r w:rsidR="00BC703B">
        <w:rPr>
          <w:lang w:val="ru-RU"/>
        </w:rPr>
        <w:tab/>
      </w:r>
      <w:r w:rsidRPr="00BC703B">
        <w:rPr>
          <w:b/>
          <w:lang w:val="ru-RU"/>
        </w:rPr>
        <w:t>b)</w:t>
      </w:r>
      <w:r>
        <w:rPr>
          <w:lang w:val="ru-RU"/>
        </w:rPr>
        <w:tab/>
      </w:r>
      <w:r>
        <w:rPr>
          <w:b/>
          <w:bCs/>
          <w:lang w:val="ru-RU"/>
        </w:rPr>
        <w:t xml:space="preserve">обеспечить вовлечение в полной мере, в том числе в порядке консультаций, инвалидов и представляющих их организаций в разработку любых планов обеспечения доступности в государстве-участнике, в частности в рамках специализированного подкомитета по вопросам создания </w:t>
      </w:r>
      <w:proofErr w:type="spellStart"/>
      <w:r>
        <w:rPr>
          <w:b/>
          <w:bCs/>
          <w:lang w:val="ru-RU"/>
        </w:rPr>
        <w:t>безбарьерной</w:t>
      </w:r>
      <w:proofErr w:type="spellEnd"/>
      <w:r>
        <w:rPr>
          <w:b/>
          <w:bCs/>
          <w:lang w:val="ru-RU"/>
        </w:rPr>
        <w:t xml:space="preserve"> среды;</w:t>
      </w:r>
    </w:p>
    <w:p w:rsidR="005C6EF9" w:rsidRDefault="005C6EF9" w:rsidP="005C6EF9">
      <w:pPr>
        <w:pStyle w:val="SingleTxtG"/>
        <w:rPr>
          <w:b/>
          <w:bCs/>
          <w:lang w:val="ru-RU"/>
        </w:rPr>
      </w:pPr>
      <w:r>
        <w:rPr>
          <w:lang w:val="ru-RU"/>
        </w:rPr>
        <w:tab/>
      </w:r>
      <w:r w:rsidR="00BC703B">
        <w:rPr>
          <w:lang w:val="ru-RU"/>
        </w:rPr>
        <w:tab/>
      </w:r>
      <w:r w:rsidRPr="00BC703B">
        <w:rPr>
          <w:b/>
          <w:lang w:val="ru-RU"/>
        </w:rPr>
        <w:t>c)</w:t>
      </w:r>
      <w:r w:rsidRPr="00BC703B">
        <w:rPr>
          <w:b/>
          <w:lang w:val="ru-RU"/>
        </w:rPr>
        <w:tab/>
      </w:r>
      <w:r>
        <w:rPr>
          <w:b/>
          <w:bCs/>
          <w:lang w:val="ru-RU"/>
        </w:rPr>
        <w:t>руководствуясь статьей 9 Конвенции и задачами 11.2 и 11.7 целей в области устойчивого развития, обеспечить доступ к безопасным, приемлемым по цене, физически доступным и устойчивым транспортным системам для всех, в частности путем расширения сети общественного транспорта, уделяя при этом особое внимание инвалидам, и обеспечить всеобщий доступ к безопасным, инклюзивным, доступным и экологически безопасным местам общественного пользования, особенно для инвалидов.</w:t>
      </w:r>
    </w:p>
    <w:p w:rsidR="005C6EF9" w:rsidRDefault="005C6EF9" w:rsidP="005C6EF9">
      <w:pPr>
        <w:pStyle w:val="H23G"/>
        <w:rPr>
          <w:lang w:val="ru-RU"/>
        </w:rPr>
      </w:pPr>
      <w:r>
        <w:rPr>
          <w:lang w:val="ru-RU"/>
        </w:rPr>
        <w:lastRenderedPageBreak/>
        <w:tab/>
      </w:r>
      <w:r>
        <w:rPr>
          <w:lang w:val="ru-RU"/>
        </w:rPr>
        <w:tab/>
        <w:t>Право на жизнь (статья 10)</w:t>
      </w:r>
    </w:p>
    <w:p w:rsidR="005C6EF9" w:rsidRDefault="005C6EF9" w:rsidP="005C6EF9">
      <w:pPr>
        <w:pStyle w:val="SingleTxtG"/>
        <w:rPr>
          <w:lang w:val="ru-RU"/>
        </w:rPr>
      </w:pPr>
      <w:r>
        <w:rPr>
          <w:lang w:val="ru-RU"/>
        </w:rPr>
        <w:t>21.</w:t>
      </w:r>
      <w:r>
        <w:rPr>
          <w:lang w:val="ru-RU"/>
        </w:rPr>
        <w:tab/>
        <w:t>Комитет с обеспокоенностью отмечает принятую в культуре практику убийства «из сострадания» и «в защиту чести», особенно в контексте убийств детей-инвалидов матерями.</w:t>
      </w:r>
    </w:p>
    <w:p w:rsidR="005C6EF9" w:rsidRDefault="005C6EF9" w:rsidP="005C6EF9">
      <w:pPr>
        <w:pStyle w:val="SingleTxtG"/>
        <w:rPr>
          <w:b/>
          <w:bCs/>
          <w:lang w:val="ru-RU"/>
        </w:rPr>
      </w:pPr>
      <w:r>
        <w:rPr>
          <w:lang w:val="ru-RU"/>
        </w:rPr>
        <w:t>22.</w:t>
      </w:r>
      <w:r>
        <w:rPr>
          <w:lang w:val="ru-RU"/>
        </w:rPr>
        <w:tab/>
      </w:r>
      <w:r>
        <w:rPr>
          <w:b/>
          <w:bCs/>
          <w:lang w:val="ru-RU"/>
        </w:rPr>
        <w:t>Комитет настоятельно рекомендует государству-участнику принять меры с целью ликвидации практики убийства «из сострадания» и «в защиту чести», особенно в контексте убийств матерями детей-инвалидов, в том числе посредством принятия мер для борьбы со стигматизацией и предрассудками в отношении таких детей, с тем чтобы дополнительно подчеркнуть ценность и достоинство детей-инвалидов в семье и в обществе в целом.</w:t>
      </w:r>
    </w:p>
    <w:p w:rsidR="005C6EF9" w:rsidRDefault="005C6EF9" w:rsidP="005C6EF9">
      <w:pPr>
        <w:pStyle w:val="H23G"/>
        <w:rPr>
          <w:lang w:val="ru-RU"/>
        </w:rPr>
      </w:pPr>
      <w:r>
        <w:rPr>
          <w:lang w:val="ru-RU"/>
        </w:rPr>
        <w:tab/>
      </w:r>
      <w:r>
        <w:rPr>
          <w:lang w:val="ru-RU"/>
        </w:rPr>
        <w:tab/>
        <w:t>Ситуации риска и чрезвычайные гуманитарные ситуации (статья 11)</w:t>
      </w:r>
    </w:p>
    <w:p w:rsidR="005C6EF9" w:rsidRDefault="005C6EF9" w:rsidP="005C6EF9">
      <w:pPr>
        <w:pStyle w:val="SingleTxtG"/>
        <w:rPr>
          <w:lang w:val="ru-RU"/>
        </w:rPr>
      </w:pPr>
      <w:r>
        <w:rPr>
          <w:lang w:val="ru-RU"/>
        </w:rPr>
        <w:t>23.</w:t>
      </w:r>
      <w:r>
        <w:rPr>
          <w:lang w:val="ru-RU"/>
        </w:rPr>
        <w:tab/>
      </w:r>
      <w:r w:rsidRPr="00AB12C3">
        <w:rPr>
          <w:lang w:val="ru-RU"/>
        </w:rPr>
        <w:t>Комитет обеспокоен тем, что Национальный план создания системы управления чрезвычайными ситуациями не учитывает надлежащим образом интересы инвалидов. Он также обеспокоен отсутствием информации о том, как обеспечивается доступность гуманитарной помощи для инвалидов, включая информирование о чрезвычайных ситуациях, наличии систем эвакуации, транспорта и жилья.</w:t>
      </w:r>
    </w:p>
    <w:p w:rsidR="005C6EF9" w:rsidRDefault="005C6EF9" w:rsidP="005C6EF9">
      <w:pPr>
        <w:pStyle w:val="SingleTxtG"/>
        <w:rPr>
          <w:b/>
          <w:bCs/>
          <w:lang w:val="ru-RU"/>
        </w:rPr>
      </w:pPr>
      <w:r>
        <w:rPr>
          <w:lang w:val="ru-RU"/>
        </w:rPr>
        <w:t>24.</w:t>
      </w:r>
      <w:r>
        <w:rPr>
          <w:lang w:val="ru-RU"/>
        </w:rPr>
        <w:tab/>
      </w:r>
      <w:r w:rsidRPr="00B01FA1">
        <w:rPr>
          <w:b/>
          <w:lang w:val="ru-RU"/>
        </w:rPr>
        <w:t xml:space="preserve">Комитет рекомендует государству-участнику обеспечить всестороннее участие инвалидов через представляющие их организации в разработке Национального плана создания системы управления чрезвычайными ситуациями и </w:t>
      </w:r>
      <w:proofErr w:type="gramStart"/>
      <w:r w:rsidRPr="00B01FA1">
        <w:rPr>
          <w:b/>
          <w:lang w:val="ru-RU"/>
        </w:rPr>
        <w:t>принять</w:t>
      </w:r>
      <w:proofErr w:type="gramEnd"/>
      <w:r w:rsidRPr="00B01FA1">
        <w:rPr>
          <w:b/>
          <w:lang w:val="ru-RU"/>
        </w:rPr>
        <w:t xml:space="preserve"> и реализовать всеобъемлющую стратегию уменьшения опасности чрезвычайных ситуаций и бедствий, которая была бы полностью всеохватной и доступной для инвалидов во всех ситуациях риска, в соответствии с </w:t>
      </w:r>
      <w:proofErr w:type="spellStart"/>
      <w:r w:rsidRPr="00B01FA1">
        <w:rPr>
          <w:b/>
          <w:lang w:val="ru-RU"/>
        </w:rPr>
        <w:t>Сендайской</w:t>
      </w:r>
      <w:proofErr w:type="spellEnd"/>
      <w:r w:rsidRPr="00B01FA1">
        <w:rPr>
          <w:b/>
          <w:lang w:val="ru-RU"/>
        </w:rPr>
        <w:t xml:space="preserve"> рамочной программой по снижению риска бедствий на </w:t>
      </w:r>
      <w:r w:rsidR="00BC703B">
        <w:rPr>
          <w:b/>
          <w:lang w:val="ru-RU"/>
        </w:rPr>
        <w:br/>
      </w:r>
      <w:r w:rsidRPr="00B01FA1">
        <w:rPr>
          <w:b/>
          <w:lang w:val="ru-RU"/>
        </w:rPr>
        <w:t>2015−2030 годы. Комитет также рекомендует государству-участнику принять меры для предоставления информации в форматах, доступных для инвалидов, особенно для женщин и детей, а также лиц с психосоциальными и/или умственными расстройствами и нарушениями слуха, о наличии и доступности для таких лиц гуманитарной помощи, включая соответствующее информирование о чрезвычайных ситуациях, а также о наличии систем эвакуации, транспорта и жилья.</w:t>
      </w:r>
    </w:p>
    <w:p w:rsidR="005C6EF9" w:rsidRDefault="005C6EF9" w:rsidP="005C6EF9">
      <w:pPr>
        <w:pStyle w:val="H23G"/>
        <w:rPr>
          <w:lang w:val="ru-RU"/>
        </w:rPr>
      </w:pPr>
      <w:r>
        <w:rPr>
          <w:lang w:val="ru-RU"/>
        </w:rPr>
        <w:tab/>
      </w:r>
      <w:r>
        <w:rPr>
          <w:lang w:val="ru-RU"/>
        </w:rPr>
        <w:tab/>
        <w:t>Равенство перед законом (статья 12)</w:t>
      </w:r>
    </w:p>
    <w:p w:rsidR="005C6EF9" w:rsidRDefault="005C6EF9" w:rsidP="005C6EF9">
      <w:pPr>
        <w:pStyle w:val="SingleTxtG"/>
        <w:rPr>
          <w:lang w:val="ru-RU"/>
        </w:rPr>
      </w:pPr>
      <w:r>
        <w:rPr>
          <w:lang w:val="ru-RU"/>
        </w:rPr>
        <w:t>25.</w:t>
      </w:r>
      <w:r>
        <w:rPr>
          <w:lang w:val="ru-RU"/>
        </w:rPr>
        <w:tab/>
        <w:t>Комитет с обеспокоенностью отмечает:</w:t>
      </w:r>
    </w:p>
    <w:p w:rsidR="005C6EF9" w:rsidRDefault="005C6EF9" w:rsidP="005C6EF9">
      <w:pPr>
        <w:pStyle w:val="SingleTxtG"/>
        <w:rPr>
          <w:lang w:val="ru-RU"/>
        </w:rPr>
      </w:pPr>
      <w:r>
        <w:rPr>
          <w:lang w:val="ru-RU"/>
        </w:rPr>
        <w:tab/>
      </w:r>
      <w:r w:rsidR="00BC703B">
        <w:rPr>
          <w:lang w:val="ru-RU"/>
        </w:rPr>
        <w:tab/>
      </w:r>
      <w:r>
        <w:rPr>
          <w:lang w:val="ru-RU"/>
        </w:rPr>
        <w:t>а)</w:t>
      </w:r>
      <w:r>
        <w:rPr>
          <w:lang w:val="ru-RU"/>
        </w:rPr>
        <w:tab/>
        <w:t>наличие различных национальных законов, лишающих инвалидов, особенно лиц с умственными и/или психосоциальными расстройствами, их правоспособности в нарушение статьи 12 Конвенции;</w:t>
      </w:r>
    </w:p>
    <w:p w:rsidR="005C6EF9" w:rsidRDefault="005C6EF9" w:rsidP="005C6EF9">
      <w:pPr>
        <w:pStyle w:val="SingleTxtG"/>
        <w:rPr>
          <w:lang w:val="ru-RU"/>
        </w:rPr>
      </w:pPr>
      <w:r>
        <w:rPr>
          <w:lang w:val="ru-RU"/>
        </w:rPr>
        <w:tab/>
      </w:r>
      <w:r w:rsidR="00BC703B">
        <w:rPr>
          <w:lang w:val="ru-RU"/>
        </w:rPr>
        <w:tab/>
      </w:r>
      <w:r>
        <w:rPr>
          <w:lang w:val="ru-RU"/>
        </w:rPr>
        <w:t>b)</w:t>
      </w:r>
      <w:r>
        <w:rPr>
          <w:lang w:val="ru-RU"/>
        </w:rPr>
        <w:tab/>
        <w:t>отсутствие данных о лицах, находящихся под опекой, в разбивке по возрасту, полу и типу инвалидности.</w:t>
      </w:r>
    </w:p>
    <w:p w:rsidR="005C6EF9" w:rsidRDefault="005C6EF9" w:rsidP="005C6EF9">
      <w:pPr>
        <w:pStyle w:val="SingleTxtG"/>
        <w:rPr>
          <w:b/>
          <w:bCs/>
          <w:lang w:val="ru-RU"/>
        </w:rPr>
      </w:pPr>
      <w:r>
        <w:rPr>
          <w:lang w:val="ru-RU"/>
        </w:rPr>
        <w:t>26.</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Pr>
          <w:lang w:val="ru-RU"/>
        </w:rPr>
        <w:tab/>
      </w:r>
      <w:r>
        <w:rPr>
          <w:b/>
          <w:bCs/>
          <w:lang w:val="ru-RU"/>
        </w:rPr>
        <w:t xml:space="preserve">внести поправки в свое законодательство, в частности в статьи 41, 42 и 44 Гражданского кодекса 2013 года, с тем чтобы признать полную правоспособность инвалидов наравне с другими, и внедрить механизмы </w:t>
      </w:r>
      <w:proofErr w:type="spellStart"/>
      <w:r>
        <w:rPr>
          <w:b/>
          <w:bCs/>
          <w:lang w:val="ru-RU"/>
        </w:rPr>
        <w:t>суппортивного</w:t>
      </w:r>
      <w:proofErr w:type="spellEnd"/>
      <w:r>
        <w:rPr>
          <w:b/>
          <w:bCs/>
          <w:lang w:val="ru-RU"/>
        </w:rPr>
        <w:t xml:space="preserve"> принятия решений, которые уважают самостоятельность, волю и предпочтения инвалидов во всех областях жизни в соответствии с принятым Комитетом замечанием общего порядка № 1 (2014) о равенстве перед законом;</w:t>
      </w:r>
    </w:p>
    <w:p w:rsidR="005C6EF9" w:rsidRDefault="005C6EF9" w:rsidP="005C6EF9">
      <w:pPr>
        <w:pStyle w:val="SingleTxtG"/>
        <w:rPr>
          <w:b/>
          <w:bCs/>
          <w:lang w:val="ru-RU"/>
        </w:rPr>
      </w:pPr>
      <w:r>
        <w:rPr>
          <w:lang w:val="ru-RU"/>
        </w:rPr>
        <w:tab/>
      </w:r>
      <w:r w:rsidR="00BC703B">
        <w:rPr>
          <w:lang w:val="ru-RU"/>
        </w:rPr>
        <w:tab/>
      </w:r>
      <w:r w:rsidRPr="00BC703B">
        <w:rPr>
          <w:b/>
          <w:lang w:val="ru-RU"/>
        </w:rPr>
        <w:t>b)</w:t>
      </w:r>
      <w:r>
        <w:rPr>
          <w:lang w:val="ru-RU"/>
        </w:rPr>
        <w:tab/>
      </w:r>
      <w:r>
        <w:rPr>
          <w:b/>
          <w:bCs/>
          <w:lang w:val="ru-RU"/>
        </w:rPr>
        <w:t xml:space="preserve">разработать в консультации с организациями инвалидов программы повышения осведомленности о системе </w:t>
      </w:r>
      <w:proofErr w:type="spellStart"/>
      <w:r>
        <w:rPr>
          <w:b/>
          <w:bCs/>
          <w:lang w:val="ru-RU"/>
        </w:rPr>
        <w:t>суппортивного</w:t>
      </w:r>
      <w:proofErr w:type="spellEnd"/>
      <w:r>
        <w:rPr>
          <w:b/>
          <w:bCs/>
          <w:lang w:val="ru-RU"/>
        </w:rPr>
        <w:t xml:space="preserve"> принятия решений и правоспособности инвалидов для самих инвалидов, их семей и соседей, а также для судебных работников и законодателей;</w:t>
      </w:r>
    </w:p>
    <w:p w:rsidR="005C6EF9" w:rsidRDefault="00BC703B" w:rsidP="005C6EF9">
      <w:pPr>
        <w:pStyle w:val="SingleTxtG"/>
        <w:rPr>
          <w:b/>
          <w:bCs/>
          <w:lang w:val="ru-RU"/>
        </w:rPr>
      </w:pPr>
      <w:r>
        <w:rPr>
          <w:lang w:val="ru-RU"/>
        </w:rPr>
        <w:tab/>
      </w:r>
      <w:r w:rsidR="005C6EF9">
        <w:rPr>
          <w:lang w:val="ru-RU"/>
        </w:rPr>
        <w:tab/>
      </w:r>
      <w:r w:rsidR="005C6EF9" w:rsidRPr="00BC703B">
        <w:rPr>
          <w:b/>
          <w:lang w:val="ru-RU"/>
        </w:rPr>
        <w:t>c)</w:t>
      </w:r>
      <w:r w:rsidR="005C6EF9">
        <w:rPr>
          <w:lang w:val="ru-RU"/>
        </w:rPr>
        <w:tab/>
      </w:r>
      <w:r w:rsidR="005C6EF9">
        <w:rPr>
          <w:b/>
          <w:bCs/>
          <w:lang w:val="ru-RU"/>
        </w:rPr>
        <w:t>принять меры по совершенствованию системы сбора данных о лицах, находящихся под опекой, в разбивке по возрасту, полу и типу инвалидности.</w:t>
      </w:r>
    </w:p>
    <w:p w:rsidR="005C6EF9" w:rsidRDefault="005C6EF9" w:rsidP="005C6EF9">
      <w:pPr>
        <w:pStyle w:val="H23G"/>
        <w:rPr>
          <w:lang w:val="ru-RU"/>
        </w:rPr>
      </w:pPr>
      <w:r>
        <w:rPr>
          <w:lang w:val="ru-RU"/>
        </w:rPr>
        <w:lastRenderedPageBreak/>
        <w:tab/>
      </w:r>
      <w:r>
        <w:rPr>
          <w:lang w:val="ru-RU"/>
        </w:rPr>
        <w:tab/>
        <w:t>Доступ к правосудию (статья 13)</w:t>
      </w:r>
    </w:p>
    <w:p w:rsidR="005C6EF9" w:rsidRDefault="005C6EF9" w:rsidP="005C6EF9">
      <w:pPr>
        <w:pStyle w:val="SingleTxtG"/>
        <w:rPr>
          <w:lang w:val="ru-RU"/>
        </w:rPr>
      </w:pPr>
      <w:r>
        <w:rPr>
          <w:lang w:val="ru-RU"/>
        </w:rPr>
        <w:t>27.</w:t>
      </w:r>
      <w:r>
        <w:rPr>
          <w:lang w:val="ru-RU"/>
        </w:rPr>
        <w:tab/>
        <w:t>Комитет с обеспокоенностью отмечает:</w:t>
      </w:r>
    </w:p>
    <w:p w:rsidR="005C6EF9" w:rsidRDefault="005C6EF9" w:rsidP="005C6EF9">
      <w:pPr>
        <w:pStyle w:val="SingleTxtG"/>
        <w:rPr>
          <w:lang w:val="ru-RU"/>
        </w:rPr>
      </w:pPr>
      <w:r>
        <w:rPr>
          <w:lang w:val="ru-RU"/>
        </w:rPr>
        <w:tab/>
      </w:r>
      <w:r w:rsidR="00BC703B">
        <w:rPr>
          <w:lang w:val="ru-RU"/>
        </w:rPr>
        <w:tab/>
      </w:r>
      <w:r>
        <w:rPr>
          <w:lang w:val="ru-RU"/>
        </w:rPr>
        <w:t>а)</w:t>
      </w:r>
      <w:r>
        <w:rPr>
          <w:lang w:val="ru-RU"/>
        </w:rPr>
        <w:tab/>
        <w:t>ограниченный для инвалидов доступ к правосудию, объясняющийся недостаточным пониманием судебными и правоохранительными органами проблем, связанных с инвалидностью, а также отсутствием существенных процессуальных коррективов, включая отсутствие доступности в рамках системы правосудия;</w:t>
      </w:r>
    </w:p>
    <w:p w:rsidR="005C6EF9" w:rsidRDefault="005C6EF9" w:rsidP="005C6EF9">
      <w:pPr>
        <w:pStyle w:val="SingleTxtG"/>
        <w:rPr>
          <w:lang w:val="ru-RU"/>
        </w:rPr>
      </w:pPr>
      <w:r>
        <w:rPr>
          <w:lang w:val="ru-RU"/>
        </w:rPr>
        <w:tab/>
      </w:r>
      <w:r w:rsidR="00BC703B">
        <w:rPr>
          <w:lang w:val="ru-RU"/>
        </w:rPr>
        <w:tab/>
      </w:r>
      <w:r>
        <w:rPr>
          <w:lang w:val="ru-RU"/>
        </w:rPr>
        <w:t>b)</w:t>
      </w:r>
      <w:r>
        <w:rPr>
          <w:lang w:val="ru-RU"/>
        </w:rPr>
        <w:tab/>
        <w:t xml:space="preserve">недостаточное число квалифицированных специалистов и дипломированных </w:t>
      </w:r>
      <w:proofErr w:type="spellStart"/>
      <w:r>
        <w:rPr>
          <w:lang w:val="ru-RU"/>
        </w:rPr>
        <w:t>сурдопереводчиков</w:t>
      </w:r>
      <w:proofErr w:type="spellEnd"/>
      <w:r>
        <w:rPr>
          <w:lang w:val="ru-RU"/>
        </w:rPr>
        <w:t>, способных оказывать услуги перевода глухим лицам в ходе административных и судебных процедур, а также отсутствие документов в доступных форматах, позволяющих слепым и лицам с интеллектуальными и психосоциальными расстройствами принимать участие в этих процедурах.</w:t>
      </w:r>
    </w:p>
    <w:p w:rsidR="005C6EF9" w:rsidRDefault="005C6EF9" w:rsidP="005C6EF9">
      <w:pPr>
        <w:pStyle w:val="SingleTxtG"/>
        <w:rPr>
          <w:b/>
          <w:bCs/>
          <w:lang w:val="ru-RU"/>
        </w:rPr>
      </w:pPr>
      <w:r>
        <w:rPr>
          <w:lang w:val="ru-RU"/>
        </w:rPr>
        <w:t>28.</w:t>
      </w:r>
      <w:r>
        <w:rPr>
          <w:lang w:val="ru-RU"/>
        </w:rPr>
        <w:tab/>
      </w:r>
      <w:r>
        <w:rPr>
          <w:b/>
          <w:bCs/>
          <w:lang w:val="ru-RU"/>
        </w:rPr>
        <w:t>Комитет рекомендует государству-участнику, принимая во внимание статью 13 Конвенции и задачу 16.3 целей в области устойчивого развития:</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Pr>
          <w:lang w:val="ru-RU"/>
        </w:rPr>
        <w:tab/>
      </w:r>
      <w:r>
        <w:rPr>
          <w:b/>
          <w:bCs/>
          <w:lang w:val="ru-RU"/>
        </w:rPr>
        <w:t>обеспечить для инвалидов разумное приспособление в ходе осуществления процессуальных мер во всех зданиях судов, трибуналов, полицейских участков, тюрем и всех мест содержания под стражей;</w:t>
      </w:r>
    </w:p>
    <w:p w:rsidR="005C6EF9" w:rsidRDefault="005C6EF9" w:rsidP="005C6EF9">
      <w:pPr>
        <w:pStyle w:val="SingleTxtG"/>
        <w:rPr>
          <w:b/>
          <w:bCs/>
          <w:lang w:val="ru-RU"/>
        </w:rPr>
      </w:pPr>
      <w:r>
        <w:rPr>
          <w:lang w:val="ru-RU"/>
        </w:rPr>
        <w:tab/>
      </w:r>
      <w:r w:rsidR="00BC703B">
        <w:rPr>
          <w:lang w:val="ru-RU"/>
        </w:rPr>
        <w:tab/>
      </w:r>
      <w:r w:rsidRPr="00BC703B">
        <w:rPr>
          <w:b/>
          <w:lang w:val="ru-RU"/>
        </w:rPr>
        <w:t>b)</w:t>
      </w:r>
      <w:r w:rsidRPr="00BC703B">
        <w:rPr>
          <w:b/>
          <w:lang w:val="ru-RU"/>
        </w:rPr>
        <w:tab/>
      </w:r>
      <w:r>
        <w:rPr>
          <w:b/>
          <w:bCs/>
          <w:lang w:val="ru-RU"/>
        </w:rPr>
        <w:t xml:space="preserve">обеспечить предоставление всем инвалидам услуг профессиональных квалифицированных </w:t>
      </w:r>
      <w:proofErr w:type="spellStart"/>
      <w:r>
        <w:rPr>
          <w:b/>
          <w:bCs/>
          <w:lang w:val="ru-RU"/>
        </w:rPr>
        <w:t>сурдопереводчиков</w:t>
      </w:r>
      <w:proofErr w:type="spellEnd"/>
      <w:r>
        <w:rPr>
          <w:b/>
          <w:bCs/>
          <w:lang w:val="ru-RU"/>
        </w:rPr>
        <w:t xml:space="preserve"> и документов в доступных форматах, том числе с использованием азбуки Брайля, тактильных средств, удобочитаемых форматов, с тем чтобы гарантировать их полноценное участие во всех судебных и административных процедурах;</w:t>
      </w:r>
    </w:p>
    <w:p w:rsidR="005C6EF9" w:rsidRDefault="005C6EF9" w:rsidP="005C6EF9">
      <w:pPr>
        <w:pStyle w:val="SingleTxtG"/>
        <w:rPr>
          <w:b/>
          <w:bCs/>
          <w:lang w:val="ru-RU"/>
        </w:rPr>
      </w:pPr>
      <w:r>
        <w:rPr>
          <w:lang w:val="ru-RU"/>
        </w:rPr>
        <w:tab/>
      </w:r>
      <w:r w:rsidR="00BC703B">
        <w:rPr>
          <w:lang w:val="ru-RU"/>
        </w:rPr>
        <w:tab/>
      </w:r>
      <w:r w:rsidRPr="00BC703B">
        <w:rPr>
          <w:b/>
          <w:lang w:val="ru-RU"/>
        </w:rPr>
        <w:t>c)</w:t>
      </w:r>
      <w:r>
        <w:rPr>
          <w:lang w:val="ru-RU"/>
        </w:rPr>
        <w:tab/>
      </w:r>
      <w:r>
        <w:rPr>
          <w:b/>
          <w:bCs/>
          <w:lang w:val="ru-RU"/>
        </w:rPr>
        <w:t>реализовывать программы непрерывного обучения и проводить информационно-просветительские кампании для сотрудников судов, судей, прокуроров и сотрудников правоохранительных органов, в том числе полиции и пенитенциарных учреждений, по вопросу о необходимости предоставлять инвалидам доступ к правосудию;</w:t>
      </w:r>
    </w:p>
    <w:p w:rsidR="005C6EF9" w:rsidRDefault="005C6EF9" w:rsidP="005C6EF9">
      <w:pPr>
        <w:pStyle w:val="SingleTxtG"/>
        <w:rPr>
          <w:b/>
          <w:bCs/>
          <w:lang w:val="ru-RU"/>
        </w:rPr>
      </w:pPr>
      <w:r>
        <w:rPr>
          <w:lang w:val="ru-RU"/>
        </w:rPr>
        <w:tab/>
      </w:r>
      <w:r w:rsidR="00BC703B">
        <w:rPr>
          <w:lang w:val="ru-RU"/>
        </w:rPr>
        <w:tab/>
      </w:r>
      <w:r w:rsidRPr="00BC703B">
        <w:rPr>
          <w:b/>
          <w:lang w:val="ru-RU"/>
        </w:rPr>
        <w:t>d)</w:t>
      </w:r>
      <w:r>
        <w:rPr>
          <w:lang w:val="ru-RU"/>
        </w:rPr>
        <w:tab/>
      </w:r>
      <w:r>
        <w:rPr>
          <w:b/>
          <w:bCs/>
          <w:lang w:val="ru-RU"/>
        </w:rPr>
        <w:t>принять меры для поддержки инвалидов и расширения их прав и возможностей в плане работы в системе правосудия в качестве судей, прокуроров, адвокатов и судебных работников, оказывая им всю необходимую помощь в интересах расширения доступа инвалидов к правосудию.</w:t>
      </w:r>
    </w:p>
    <w:p w:rsidR="005C6EF9" w:rsidRDefault="005C6EF9" w:rsidP="005C6EF9">
      <w:pPr>
        <w:pStyle w:val="H23G"/>
        <w:rPr>
          <w:lang w:val="ru-RU"/>
        </w:rPr>
      </w:pPr>
      <w:r>
        <w:rPr>
          <w:lang w:val="ru-RU"/>
        </w:rPr>
        <w:tab/>
      </w:r>
      <w:r>
        <w:rPr>
          <w:lang w:val="ru-RU"/>
        </w:rPr>
        <w:tab/>
        <w:t>Свобода и личная неприкосновенность (статья 14)</w:t>
      </w:r>
    </w:p>
    <w:p w:rsidR="005C6EF9" w:rsidRDefault="005C6EF9" w:rsidP="005C6EF9">
      <w:pPr>
        <w:pStyle w:val="SingleTxtG"/>
        <w:rPr>
          <w:lang w:val="ru-RU"/>
        </w:rPr>
      </w:pPr>
      <w:r>
        <w:rPr>
          <w:lang w:val="ru-RU"/>
        </w:rPr>
        <w:t>29.</w:t>
      </w:r>
      <w:r>
        <w:rPr>
          <w:lang w:val="ru-RU"/>
        </w:rPr>
        <w:tab/>
        <w:t>Комитет с обеспокоенностью отмечает:</w:t>
      </w:r>
    </w:p>
    <w:p w:rsidR="005C6EF9" w:rsidRDefault="005C6EF9" w:rsidP="005C6EF9">
      <w:pPr>
        <w:pStyle w:val="SingleTxtG"/>
        <w:rPr>
          <w:lang w:val="ru-RU"/>
        </w:rPr>
      </w:pPr>
      <w:r>
        <w:rPr>
          <w:lang w:val="ru-RU"/>
        </w:rPr>
        <w:tab/>
      </w:r>
      <w:r w:rsidR="00BC703B">
        <w:rPr>
          <w:lang w:val="ru-RU"/>
        </w:rPr>
        <w:tab/>
      </w:r>
      <w:r>
        <w:rPr>
          <w:lang w:val="ru-RU"/>
        </w:rPr>
        <w:t>а)</w:t>
      </w:r>
      <w:r>
        <w:rPr>
          <w:lang w:val="ru-RU"/>
        </w:rPr>
        <w:tab/>
        <w:t>содержание под стражей и принудительное помещение в специализированные учреждения инвалидов, в особенности лиц с психосоциальными и/или умственными расстройствами;</w:t>
      </w:r>
    </w:p>
    <w:p w:rsidR="005C6EF9" w:rsidRDefault="005C6EF9" w:rsidP="005C6EF9">
      <w:pPr>
        <w:pStyle w:val="SingleTxtG"/>
        <w:rPr>
          <w:lang w:val="ru-RU"/>
        </w:rPr>
      </w:pPr>
      <w:r>
        <w:rPr>
          <w:lang w:val="ru-RU"/>
        </w:rPr>
        <w:tab/>
      </w:r>
      <w:r w:rsidR="00BC703B">
        <w:rPr>
          <w:lang w:val="ru-RU"/>
        </w:rPr>
        <w:tab/>
      </w:r>
      <w:r>
        <w:rPr>
          <w:lang w:val="ru-RU"/>
        </w:rPr>
        <w:t>b)</w:t>
      </w:r>
      <w:r>
        <w:rPr>
          <w:lang w:val="ru-RU"/>
        </w:rPr>
        <w:tab/>
        <w:t xml:space="preserve">состояние «психиатрических больниц», действующих в настоящее время в Омане, и число пациентов, помещенных в больницу Ибн Сина без их согласия; </w:t>
      </w:r>
    </w:p>
    <w:p w:rsidR="005C6EF9" w:rsidRDefault="005C6EF9" w:rsidP="005C6EF9">
      <w:pPr>
        <w:pStyle w:val="SingleTxtG"/>
        <w:rPr>
          <w:lang w:val="ru-RU"/>
        </w:rPr>
      </w:pPr>
      <w:r>
        <w:rPr>
          <w:lang w:val="ru-RU"/>
        </w:rPr>
        <w:tab/>
      </w:r>
      <w:r w:rsidR="00BC703B">
        <w:rPr>
          <w:lang w:val="ru-RU"/>
        </w:rPr>
        <w:tab/>
      </w:r>
      <w:r>
        <w:rPr>
          <w:lang w:val="ru-RU"/>
        </w:rPr>
        <w:t>c)</w:t>
      </w:r>
      <w:r>
        <w:rPr>
          <w:lang w:val="ru-RU"/>
        </w:rPr>
        <w:tab/>
        <w:t>недостаточный контроль за условиями, в которых содержатся</w:t>
      </w:r>
      <w:r w:rsidRPr="00B01FA1">
        <w:rPr>
          <w:lang w:val="ru-RU"/>
        </w:rPr>
        <w:t xml:space="preserve"> </w:t>
      </w:r>
      <w:r>
        <w:rPr>
          <w:lang w:val="ru-RU"/>
        </w:rPr>
        <w:t>инвалиды в специализированных учреждениях и других местах содержания под стражей, а также отсутствие подготовки сотрудников по вопросам прав инвалидов на разумное приспособление.</w:t>
      </w:r>
    </w:p>
    <w:p w:rsidR="005C6EF9" w:rsidRDefault="005C6EF9" w:rsidP="005C6EF9">
      <w:pPr>
        <w:pStyle w:val="SingleTxtG"/>
        <w:rPr>
          <w:b/>
          <w:bCs/>
          <w:lang w:val="ru-RU"/>
        </w:rPr>
      </w:pPr>
      <w:r>
        <w:rPr>
          <w:lang w:val="ru-RU"/>
        </w:rPr>
        <w:t>30.</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sidRPr="00BC703B">
        <w:rPr>
          <w:b/>
          <w:lang w:val="ru-RU"/>
        </w:rPr>
        <w:tab/>
      </w:r>
      <w:r>
        <w:rPr>
          <w:b/>
          <w:bCs/>
          <w:lang w:val="ru-RU"/>
        </w:rPr>
        <w:t>опираясь на руководящие указания Комитета относительно права инвалидов на свободу и личную неприкосновенность (см. A/72/55, приложение), отменить все законодательные положения, разрешающие помещение лица в специализированное учреждение без его свободного и осознанного согласия, а также отменить все законы, допускающие лишение свободы на основании инвалидности;</w:t>
      </w:r>
    </w:p>
    <w:p w:rsidR="005C6EF9" w:rsidRDefault="005C6EF9" w:rsidP="005C6EF9">
      <w:pPr>
        <w:pStyle w:val="SingleTxtG"/>
        <w:rPr>
          <w:b/>
          <w:bCs/>
          <w:lang w:val="ru-RU"/>
        </w:rPr>
      </w:pPr>
      <w:r>
        <w:rPr>
          <w:lang w:val="ru-RU"/>
        </w:rPr>
        <w:tab/>
      </w:r>
      <w:r w:rsidR="00BC703B">
        <w:rPr>
          <w:lang w:val="ru-RU"/>
        </w:rPr>
        <w:tab/>
      </w:r>
      <w:r w:rsidRPr="00BC703B">
        <w:rPr>
          <w:b/>
          <w:lang w:val="ru-RU"/>
        </w:rPr>
        <w:t>b)</w:t>
      </w:r>
      <w:r w:rsidRPr="00BC703B">
        <w:rPr>
          <w:b/>
          <w:lang w:val="ru-RU"/>
        </w:rPr>
        <w:tab/>
      </w:r>
      <w:r>
        <w:rPr>
          <w:b/>
          <w:bCs/>
          <w:lang w:val="ru-RU"/>
        </w:rPr>
        <w:t xml:space="preserve">обеспечить в отношении всех инвалидов на равной с другими лицами основе надлежащее соблюдение процессуальных гарантий, включая </w:t>
      </w:r>
      <w:r>
        <w:rPr>
          <w:b/>
          <w:bCs/>
          <w:lang w:val="ru-RU"/>
        </w:rPr>
        <w:lastRenderedPageBreak/>
        <w:t>доступ к правосудию и средствам правовой защиты в случае незаконного лишения свободы;</w:t>
      </w:r>
    </w:p>
    <w:p w:rsidR="005C6EF9" w:rsidRDefault="005C6EF9" w:rsidP="005C6EF9">
      <w:pPr>
        <w:pStyle w:val="SingleTxtG"/>
        <w:rPr>
          <w:b/>
          <w:bCs/>
          <w:lang w:val="ru-RU"/>
        </w:rPr>
      </w:pPr>
      <w:r>
        <w:rPr>
          <w:lang w:val="ru-RU"/>
        </w:rPr>
        <w:tab/>
      </w:r>
      <w:r w:rsidR="00BC703B">
        <w:rPr>
          <w:lang w:val="ru-RU"/>
        </w:rPr>
        <w:tab/>
      </w:r>
      <w:r w:rsidRPr="00BC703B">
        <w:rPr>
          <w:b/>
          <w:lang w:val="ru-RU"/>
        </w:rPr>
        <w:t>c)</w:t>
      </w:r>
      <w:r w:rsidRPr="00BC703B">
        <w:rPr>
          <w:b/>
          <w:lang w:val="ru-RU"/>
        </w:rPr>
        <w:tab/>
      </w:r>
      <w:r>
        <w:rPr>
          <w:b/>
          <w:bCs/>
          <w:lang w:val="ru-RU"/>
        </w:rPr>
        <w:t>принять меры для обеспечения прав инвалидов, в частности лиц с психосоциальными и/или умственными расстройствами, лишенных свободы и помещенных в психиатрическое учреждение, а также принять меры к повышению качества ухода в таких учреждениях;</w:t>
      </w:r>
    </w:p>
    <w:p w:rsidR="005C6EF9" w:rsidRDefault="005C6EF9" w:rsidP="005C6EF9">
      <w:pPr>
        <w:pStyle w:val="SingleTxtG"/>
        <w:rPr>
          <w:b/>
          <w:bCs/>
          <w:lang w:val="ru-RU"/>
        </w:rPr>
      </w:pPr>
      <w:r>
        <w:rPr>
          <w:lang w:val="ru-RU"/>
        </w:rPr>
        <w:tab/>
      </w:r>
      <w:r w:rsidR="00BC703B">
        <w:rPr>
          <w:lang w:val="ru-RU"/>
        </w:rPr>
        <w:tab/>
      </w:r>
      <w:r w:rsidRPr="00BC703B">
        <w:rPr>
          <w:b/>
          <w:lang w:val="ru-RU"/>
        </w:rPr>
        <w:t>d)</w:t>
      </w:r>
      <w:r w:rsidRPr="00BC703B">
        <w:rPr>
          <w:b/>
          <w:lang w:val="ru-RU"/>
        </w:rPr>
        <w:tab/>
      </w:r>
      <w:r>
        <w:rPr>
          <w:b/>
          <w:bCs/>
          <w:lang w:val="ru-RU"/>
        </w:rPr>
        <w:t>привлекать инвалидов через представляющие их организации к мониторингу всех мест, где под стражей могут содержаться инвалиды, и обеспечить подготовку специалистов в области психического здоровья и сотрудников правоохранительных органов и пенитенциарных учреждений по вопросам уважения прав инвалидов в психиатрических учреждениях, тюрьмах и центрах содержания под стражей.</w:t>
      </w:r>
    </w:p>
    <w:p w:rsidR="005C6EF9" w:rsidRDefault="005C6EF9" w:rsidP="005C6EF9">
      <w:pPr>
        <w:pStyle w:val="H23G"/>
        <w:rPr>
          <w:lang w:val="ru-RU"/>
        </w:rPr>
      </w:pPr>
      <w:r>
        <w:rPr>
          <w:lang w:val="ru-RU"/>
        </w:rPr>
        <w:tab/>
      </w:r>
      <w:r>
        <w:rPr>
          <w:lang w:val="ru-RU"/>
        </w:rPr>
        <w:tab/>
        <w:t>Свобода от эксплуатации, насилия и надругательства (статья 16)</w:t>
      </w:r>
    </w:p>
    <w:p w:rsidR="005C6EF9" w:rsidRDefault="005C6EF9" w:rsidP="005C6EF9">
      <w:pPr>
        <w:pStyle w:val="SingleTxtG"/>
        <w:rPr>
          <w:lang w:val="ru-RU"/>
        </w:rPr>
      </w:pPr>
      <w:r>
        <w:rPr>
          <w:lang w:val="ru-RU"/>
        </w:rPr>
        <w:t>31.</w:t>
      </w:r>
      <w:r>
        <w:rPr>
          <w:lang w:val="ru-RU"/>
        </w:rPr>
        <w:tab/>
        <w:t>Комитет выражает обеспокоенность в связи с недостаточностью мер по предотвращению жестокого обращения и насилия в отношении инвалидов в семье, в специализированных учреждениях и в учреждения</w:t>
      </w:r>
      <w:r w:rsidR="001C194F">
        <w:rPr>
          <w:lang w:val="ru-RU"/>
        </w:rPr>
        <w:t>х</w:t>
      </w:r>
      <w:r>
        <w:rPr>
          <w:lang w:val="ru-RU"/>
        </w:rPr>
        <w:t xml:space="preserve"> альтернативного и дневного ухода, а также в связи с тем, что телесные наказания в отношении детей в государстве-участнике являются распространенной практикой, а жертвы не имеют достаточной информации о механизмах подачи и рассмотрения жалоб и обращения в специальные службы помощи. </w:t>
      </w:r>
    </w:p>
    <w:p w:rsidR="005C6EF9" w:rsidRDefault="005C6EF9" w:rsidP="005C6EF9">
      <w:pPr>
        <w:pStyle w:val="SingleTxtG"/>
        <w:rPr>
          <w:b/>
          <w:bCs/>
          <w:lang w:val="ru-RU"/>
        </w:rPr>
      </w:pPr>
      <w:r>
        <w:rPr>
          <w:lang w:val="ru-RU"/>
        </w:rPr>
        <w:t>32.</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sidRPr="00BC703B">
        <w:rPr>
          <w:b/>
          <w:lang w:val="ru-RU"/>
        </w:rPr>
        <w:tab/>
      </w:r>
      <w:r w:rsidRPr="00F5159F">
        <w:rPr>
          <w:b/>
          <w:bCs/>
          <w:lang w:val="ru-RU"/>
        </w:rPr>
        <w:t>принять и осуществлять законодательные положения, политику и программы для защиты всех инвалидов, в том числе женщин с умственными и/или психосоциальными расстройствами и детей-инвалидов, от всех форм жестокого обращения и насилия, включая телесные наказания, в частности посредством активизации выполнения национальной стратегии по защите детей от всех видов насилия и посредством принятия проектов подзаконных актов к Закону о детях, касающихся калечащих операций на женских половых органах</w:t>
      </w:r>
      <w:r>
        <w:rPr>
          <w:b/>
          <w:bCs/>
          <w:lang w:val="ru-RU"/>
        </w:rPr>
        <w:t>;</w:t>
      </w:r>
      <w:r>
        <w:rPr>
          <w:lang w:val="ru-RU"/>
        </w:rPr>
        <w:t xml:space="preserve"> </w:t>
      </w:r>
    </w:p>
    <w:p w:rsidR="005C6EF9" w:rsidRDefault="005C6EF9" w:rsidP="005C6EF9">
      <w:pPr>
        <w:pStyle w:val="SingleTxtG"/>
        <w:rPr>
          <w:b/>
          <w:bCs/>
          <w:lang w:val="ru-RU"/>
        </w:rPr>
      </w:pPr>
      <w:r>
        <w:rPr>
          <w:lang w:val="ru-RU"/>
        </w:rPr>
        <w:tab/>
      </w:r>
      <w:r w:rsidR="00BC703B">
        <w:rPr>
          <w:lang w:val="ru-RU"/>
        </w:rPr>
        <w:tab/>
      </w:r>
      <w:r w:rsidRPr="00BC703B">
        <w:rPr>
          <w:b/>
          <w:lang w:val="ru-RU"/>
        </w:rPr>
        <w:t>b)</w:t>
      </w:r>
      <w:r w:rsidRPr="00BC703B">
        <w:rPr>
          <w:b/>
          <w:lang w:val="ru-RU"/>
        </w:rPr>
        <w:tab/>
      </w:r>
      <w:r>
        <w:rPr>
          <w:b/>
          <w:bCs/>
          <w:lang w:val="ru-RU"/>
        </w:rPr>
        <w:t xml:space="preserve">повышать осведомленность о телефонной «горячей линии» для сообщения о случаях жестокого обращения, оставления и насилия и обеспечить доступность и </w:t>
      </w:r>
      <w:proofErr w:type="spellStart"/>
      <w:r>
        <w:rPr>
          <w:b/>
          <w:bCs/>
          <w:lang w:val="ru-RU"/>
        </w:rPr>
        <w:t>инклюзивность</w:t>
      </w:r>
      <w:proofErr w:type="spellEnd"/>
      <w:r>
        <w:rPr>
          <w:b/>
          <w:bCs/>
          <w:lang w:val="ru-RU"/>
        </w:rPr>
        <w:t xml:space="preserve"> механизма подачи жалоб в электронной форме, повышать осведомленность о данном механизме подачи жалоб среди инвалидов и их семей, а также предоставлять доступную информацию и услуги по оказанию помощи жертвам во всех частях государства-участника, в частности для женщин-инвалидов и детей-инвалидов;</w:t>
      </w:r>
    </w:p>
    <w:p w:rsidR="005C6EF9" w:rsidRDefault="005C6EF9" w:rsidP="005C6EF9">
      <w:pPr>
        <w:pStyle w:val="SingleTxtG"/>
        <w:rPr>
          <w:b/>
          <w:bCs/>
          <w:lang w:val="ru-RU"/>
        </w:rPr>
      </w:pPr>
      <w:r>
        <w:rPr>
          <w:lang w:val="ru-RU"/>
        </w:rPr>
        <w:tab/>
      </w:r>
      <w:r w:rsidR="00BC703B">
        <w:rPr>
          <w:lang w:val="ru-RU"/>
        </w:rPr>
        <w:tab/>
      </w:r>
      <w:r w:rsidRPr="00BC703B">
        <w:rPr>
          <w:b/>
          <w:lang w:val="ru-RU"/>
        </w:rPr>
        <w:t>c)</w:t>
      </w:r>
      <w:r w:rsidRPr="00BC703B">
        <w:rPr>
          <w:b/>
          <w:lang w:val="ru-RU"/>
        </w:rPr>
        <w:tab/>
      </w:r>
      <w:r>
        <w:rPr>
          <w:b/>
          <w:bCs/>
          <w:lang w:val="ru-RU"/>
        </w:rPr>
        <w:t>обеспечить регистрацию и расследование в полном объеме всех случаев, когда инвалиды, в частности дети, подвергаются надругательствам и насилию, а также привлечение к ответственности и надлежащее наказание виновных и эффективное восстановление нарушенных прав жертв, включая компенсацию и реабилитацию;</w:t>
      </w:r>
    </w:p>
    <w:p w:rsidR="005C6EF9" w:rsidRDefault="005C6EF9" w:rsidP="005C6EF9">
      <w:pPr>
        <w:pStyle w:val="SingleTxtG"/>
        <w:rPr>
          <w:b/>
          <w:bCs/>
          <w:lang w:val="ru-RU"/>
        </w:rPr>
      </w:pPr>
      <w:r>
        <w:rPr>
          <w:lang w:val="ru-RU"/>
        </w:rPr>
        <w:tab/>
      </w:r>
      <w:r w:rsidR="00BC703B">
        <w:rPr>
          <w:lang w:val="ru-RU"/>
        </w:rPr>
        <w:tab/>
      </w:r>
      <w:r w:rsidRPr="00BC703B">
        <w:rPr>
          <w:b/>
          <w:lang w:val="ru-RU"/>
        </w:rPr>
        <w:t>d)</w:t>
      </w:r>
      <w:r w:rsidRPr="00BC703B">
        <w:rPr>
          <w:b/>
          <w:lang w:val="ru-RU"/>
        </w:rPr>
        <w:tab/>
      </w:r>
      <w:r>
        <w:rPr>
          <w:b/>
          <w:bCs/>
          <w:lang w:val="ru-RU"/>
        </w:rPr>
        <w:t>обеспечить регулярную подготовку по вопросам предупреждения и пресечения насилия в отношении инвалидов для всех соответствующих органов и других заинтересованных сторон, включая сотрудников правоохранительных органов, судей, социальных работников, медицинских специалистов и преподавателей, а также содействовать внедрению позитивных, ненасильственных и основанных на участии форм воспитания детей и поддержания дисциплины в качестве альтернативы телесным наказаниям и расширять программы просвещения родителей и поддержки семей, имеющих детей-инвалидов.</w:t>
      </w:r>
    </w:p>
    <w:p w:rsidR="005C6EF9" w:rsidRDefault="005C6EF9" w:rsidP="00BC703B">
      <w:pPr>
        <w:pStyle w:val="H23G"/>
        <w:pageBreakBefore/>
        <w:rPr>
          <w:lang w:val="ru-RU"/>
        </w:rPr>
      </w:pPr>
      <w:r>
        <w:rPr>
          <w:lang w:val="ru-RU"/>
        </w:rPr>
        <w:lastRenderedPageBreak/>
        <w:tab/>
      </w:r>
      <w:r>
        <w:rPr>
          <w:lang w:val="ru-RU"/>
        </w:rPr>
        <w:tab/>
        <w:t>Защита личной целостности (статья 17)</w:t>
      </w:r>
    </w:p>
    <w:p w:rsidR="005C6EF9" w:rsidRDefault="005C6EF9" w:rsidP="005C6EF9">
      <w:pPr>
        <w:pStyle w:val="SingleTxtG"/>
        <w:rPr>
          <w:lang w:val="ru-RU"/>
        </w:rPr>
      </w:pPr>
      <w:r>
        <w:rPr>
          <w:lang w:val="ru-RU"/>
        </w:rPr>
        <w:t>33.</w:t>
      </w:r>
      <w:r>
        <w:rPr>
          <w:lang w:val="ru-RU"/>
        </w:rPr>
        <w:tab/>
        <w:t>Комитет с обеспокоенностью отмечает:</w:t>
      </w:r>
    </w:p>
    <w:p w:rsidR="005C6EF9" w:rsidRDefault="005C6EF9" w:rsidP="005C6EF9">
      <w:pPr>
        <w:pStyle w:val="SingleTxtG"/>
        <w:rPr>
          <w:lang w:val="ru-RU"/>
        </w:rPr>
      </w:pPr>
      <w:r>
        <w:rPr>
          <w:lang w:val="ru-RU"/>
        </w:rPr>
        <w:tab/>
      </w:r>
      <w:r w:rsidR="00BC703B">
        <w:rPr>
          <w:lang w:val="ru-RU"/>
        </w:rPr>
        <w:tab/>
      </w:r>
      <w:r>
        <w:rPr>
          <w:lang w:val="ru-RU"/>
        </w:rPr>
        <w:t>а)</w:t>
      </w:r>
      <w:r>
        <w:rPr>
          <w:lang w:val="ru-RU"/>
        </w:rPr>
        <w:tab/>
        <w:t>принудительную стерилизацию инвалидов, особенно женщин и девочек, в частности лиц с психосоциальными и/или умственными расстройствами;</w:t>
      </w:r>
    </w:p>
    <w:p w:rsidR="005C6EF9" w:rsidRDefault="005C6EF9" w:rsidP="005C6EF9">
      <w:pPr>
        <w:pStyle w:val="SingleTxtG"/>
        <w:rPr>
          <w:lang w:val="ru-RU"/>
        </w:rPr>
      </w:pPr>
      <w:r>
        <w:rPr>
          <w:lang w:val="ru-RU"/>
        </w:rPr>
        <w:tab/>
      </w:r>
      <w:r w:rsidR="00BC703B">
        <w:rPr>
          <w:lang w:val="ru-RU"/>
        </w:rPr>
        <w:tab/>
      </w:r>
      <w:r>
        <w:rPr>
          <w:lang w:val="ru-RU"/>
        </w:rPr>
        <w:t>b)</w:t>
      </w:r>
      <w:r>
        <w:rPr>
          <w:lang w:val="ru-RU"/>
        </w:rPr>
        <w:tab/>
        <w:t>недостаточную защиту инвалидов, особенно лиц с психосоциальными и/или умственными расстройствами, от проведения над ними медицинских и научных опытов, включая использование экспериментальных или новых лекарственных препаратов и методов лечения, связанных с уходом за пациентами с психосоциальными и/или умственными расстройствами, без их свободного и осознанного согласия.</w:t>
      </w:r>
    </w:p>
    <w:p w:rsidR="005C6EF9" w:rsidRDefault="005C6EF9" w:rsidP="005C6EF9">
      <w:pPr>
        <w:pStyle w:val="SingleTxtG"/>
        <w:rPr>
          <w:b/>
          <w:bCs/>
          <w:lang w:val="ru-RU"/>
        </w:rPr>
      </w:pPr>
      <w:r>
        <w:rPr>
          <w:lang w:val="ru-RU"/>
        </w:rPr>
        <w:t>34.</w:t>
      </w:r>
      <w:r>
        <w:rPr>
          <w:lang w:val="ru-RU"/>
        </w:rPr>
        <w:tab/>
      </w:r>
      <w:r>
        <w:rPr>
          <w:b/>
          <w:bCs/>
          <w:lang w:val="ru-RU"/>
        </w:rPr>
        <w:t>Комитет настоятельно призывает государство-участник:</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Pr>
          <w:lang w:val="ru-RU"/>
        </w:rPr>
        <w:tab/>
      </w:r>
      <w:r>
        <w:rPr>
          <w:b/>
          <w:bCs/>
          <w:lang w:val="ru-RU"/>
        </w:rPr>
        <w:t>обеспечить защиту – как в законодательном порядке, так и на практике – инвалидов, особенно женщин и девочек, в частности лиц с психосоциальными и/или умственными расстройствами, включая лиц, лишенных правоспособности, от принудительной стерилизации, а также преследование по суду и наказание соответствующим образом виновных и доступ к средствам правовой защиты для лиц, подвергшихся принудительной стерилизации;</w:t>
      </w:r>
    </w:p>
    <w:p w:rsidR="005C6EF9" w:rsidRDefault="005C6EF9" w:rsidP="005C6EF9">
      <w:pPr>
        <w:pStyle w:val="SingleTxtG"/>
        <w:rPr>
          <w:b/>
          <w:bCs/>
          <w:lang w:val="ru-RU"/>
        </w:rPr>
      </w:pPr>
      <w:r>
        <w:rPr>
          <w:lang w:val="ru-RU"/>
        </w:rPr>
        <w:tab/>
      </w:r>
      <w:r w:rsidR="00BC703B">
        <w:rPr>
          <w:lang w:val="ru-RU"/>
        </w:rPr>
        <w:tab/>
      </w:r>
      <w:r w:rsidRPr="00BC703B">
        <w:rPr>
          <w:b/>
          <w:lang w:val="ru-RU"/>
        </w:rPr>
        <w:t>b)</w:t>
      </w:r>
      <w:r>
        <w:rPr>
          <w:lang w:val="ru-RU"/>
        </w:rPr>
        <w:tab/>
      </w:r>
      <w:r>
        <w:rPr>
          <w:b/>
          <w:bCs/>
          <w:lang w:val="ru-RU"/>
        </w:rPr>
        <w:t>принять – как в законодательном порядке, так и на практике – все необходимые меры для защиты всех инвалидов, в частности лиц с психосоциальными и/или умственными расстройствами, от проведения над ними медицинских и научных опытов, включая использование экспериментальных или новых лекарственных препаратов и методов лечения, без их свободного и осознанного согласия.</w:t>
      </w:r>
    </w:p>
    <w:p w:rsidR="005C6EF9" w:rsidRDefault="005C6EF9" w:rsidP="005C6EF9">
      <w:pPr>
        <w:pStyle w:val="H23G"/>
        <w:rPr>
          <w:lang w:val="ru-RU"/>
        </w:rPr>
      </w:pPr>
      <w:r>
        <w:rPr>
          <w:lang w:val="ru-RU"/>
        </w:rPr>
        <w:tab/>
      </w:r>
      <w:r>
        <w:rPr>
          <w:lang w:val="ru-RU"/>
        </w:rPr>
        <w:tab/>
        <w:t>Самостоятельный образ жизни и вовлеченность в местное сообщество (статья 19)</w:t>
      </w:r>
    </w:p>
    <w:p w:rsidR="005C6EF9" w:rsidRDefault="005C6EF9" w:rsidP="005C6EF9">
      <w:pPr>
        <w:pStyle w:val="SingleTxtG"/>
        <w:rPr>
          <w:lang w:val="ru-RU"/>
        </w:rPr>
      </w:pPr>
      <w:r>
        <w:rPr>
          <w:lang w:val="ru-RU"/>
        </w:rPr>
        <w:t>35.</w:t>
      </w:r>
      <w:r>
        <w:rPr>
          <w:lang w:val="ru-RU"/>
        </w:rPr>
        <w:tab/>
        <w:t>Комитет обеспокоен низким уровнем осведомленности среди инвалидов об имеющихся услугах по поддержке самостоятельного образа жизни и о способах обращения за такой помощью в местных общинах, а также недоступностью таких услуг для лиц с ограниченной мобильностью, инвалидов, проживающих в сельских районах, и трудящихся-мигрантов. Комитет также обеспокоен недоступностью, особенно в сельских районах, услуг по уходу за детьми-инвалидами на дому и в рамках общины.</w:t>
      </w:r>
    </w:p>
    <w:p w:rsidR="005C6EF9" w:rsidRDefault="005C6EF9" w:rsidP="005C6EF9">
      <w:pPr>
        <w:pStyle w:val="SingleTxtG"/>
        <w:rPr>
          <w:b/>
          <w:bCs/>
          <w:lang w:val="ru-RU"/>
        </w:rPr>
      </w:pPr>
      <w:r>
        <w:rPr>
          <w:lang w:val="ru-RU"/>
        </w:rPr>
        <w:t>36.</w:t>
      </w:r>
      <w:r>
        <w:rPr>
          <w:lang w:val="ru-RU"/>
        </w:rPr>
        <w:tab/>
      </w:r>
      <w:r>
        <w:rPr>
          <w:b/>
          <w:bCs/>
          <w:lang w:val="ru-RU"/>
        </w:rPr>
        <w:t>Комитет рекомендует государству-участнику расширить меры по поощрению прав инвалидов на самостоятельный образ жизни и вовлеченность в жизнь семьи и местного сообщества, а также на систематической основе предоставлять всем инвалидам, включая трудящихся-мигрантов и их семьи, информацию о способах обращения за услугами по поддержке самостоятельного образа жизни и помощью, которые позволили бы им вести самостоятельный образ жизни в соответствии с их собственным выбором, в частности в сельской местности.</w:t>
      </w:r>
      <w:r>
        <w:rPr>
          <w:lang w:val="ru-RU"/>
        </w:rPr>
        <w:t xml:space="preserve"> </w:t>
      </w:r>
      <w:r>
        <w:rPr>
          <w:b/>
          <w:bCs/>
          <w:lang w:val="ru-RU"/>
        </w:rPr>
        <w:t>Кроме того, Комитет рекомендует государству-участнику принять все необходимые меры для обеспечения всем инвалидам доступа к коммунальным услугам и объектам во всех сферах, а также обеспечить наличие услуг по уходу за детьми-инвалидами на дому и в рамках общины, в том числе в сельских районах.</w:t>
      </w:r>
    </w:p>
    <w:p w:rsidR="005C6EF9" w:rsidRDefault="005C6EF9" w:rsidP="005C6EF9">
      <w:pPr>
        <w:pStyle w:val="H23G"/>
        <w:rPr>
          <w:lang w:val="ru-RU"/>
        </w:rPr>
      </w:pPr>
      <w:r>
        <w:rPr>
          <w:lang w:val="ru-RU"/>
        </w:rPr>
        <w:tab/>
      </w:r>
      <w:r>
        <w:rPr>
          <w:lang w:val="ru-RU"/>
        </w:rPr>
        <w:tab/>
        <w:t>Индивидуальная мобильность (статья 20)</w:t>
      </w:r>
    </w:p>
    <w:p w:rsidR="005C6EF9" w:rsidRDefault="005C6EF9" w:rsidP="005C6EF9">
      <w:pPr>
        <w:pStyle w:val="SingleTxtG"/>
        <w:rPr>
          <w:lang w:val="ru-RU"/>
        </w:rPr>
      </w:pPr>
      <w:r>
        <w:rPr>
          <w:lang w:val="ru-RU"/>
        </w:rPr>
        <w:t>37.</w:t>
      </w:r>
      <w:r>
        <w:rPr>
          <w:lang w:val="ru-RU"/>
        </w:rPr>
        <w:tab/>
        <w:t>Комитет с обеспокоенностью отмечает:</w:t>
      </w:r>
    </w:p>
    <w:p w:rsidR="005C6EF9" w:rsidRDefault="005C6EF9" w:rsidP="005C6EF9">
      <w:pPr>
        <w:pStyle w:val="SingleTxtG"/>
        <w:rPr>
          <w:lang w:val="ru-RU"/>
        </w:rPr>
      </w:pPr>
      <w:r>
        <w:rPr>
          <w:lang w:val="ru-RU"/>
        </w:rPr>
        <w:tab/>
      </w:r>
      <w:r w:rsidR="00BC703B">
        <w:rPr>
          <w:lang w:val="ru-RU"/>
        </w:rPr>
        <w:tab/>
      </w:r>
      <w:r>
        <w:rPr>
          <w:lang w:val="ru-RU"/>
        </w:rPr>
        <w:t>а)</w:t>
      </w:r>
      <w:r>
        <w:rPr>
          <w:lang w:val="ru-RU"/>
        </w:rPr>
        <w:tab/>
      </w:r>
      <w:r w:rsidRPr="00620F23">
        <w:rPr>
          <w:lang w:val="ru-RU"/>
        </w:rPr>
        <w:t>отсутствие национальной политики обеспечения мобильности инвалидов, которая предусматривала бы оборудование пешеходных переходов устройствами, издающими звуковой сигнал, что в особой степени важно для слепых;</w:t>
      </w:r>
    </w:p>
    <w:p w:rsidR="005C6EF9" w:rsidRDefault="005C6EF9" w:rsidP="005C6EF9">
      <w:pPr>
        <w:pStyle w:val="SingleTxtG"/>
        <w:rPr>
          <w:lang w:val="ru-RU"/>
        </w:rPr>
      </w:pPr>
      <w:r>
        <w:rPr>
          <w:lang w:val="ru-RU"/>
        </w:rPr>
        <w:tab/>
      </w:r>
      <w:r w:rsidR="00BC703B">
        <w:rPr>
          <w:lang w:val="ru-RU"/>
        </w:rPr>
        <w:tab/>
      </w:r>
      <w:r>
        <w:rPr>
          <w:lang w:val="ru-RU"/>
        </w:rPr>
        <w:t>b)</w:t>
      </w:r>
      <w:r>
        <w:rPr>
          <w:lang w:val="ru-RU"/>
        </w:rPr>
        <w:tab/>
        <w:t>неучастие инвалидов в работе Подкомитета по транспорту и коммуникациям Национального комитета по уходу за инвалидами и их реабилитации;</w:t>
      </w:r>
    </w:p>
    <w:p w:rsidR="005C6EF9" w:rsidRDefault="005C6EF9" w:rsidP="005C6EF9">
      <w:pPr>
        <w:pStyle w:val="SingleTxtG"/>
        <w:rPr>
          <w:lang w:val="ru-RU"/>
        </w:rPr>
      </w:pPr>
      <w:r>
        <w:rPr>
          <w:lang w:val="ru-RU"/>
        </w:rPr>
        <w:lastRenderedPageBreak/>
        <w:tab/>
      </w:r>
      <w:r w:rsidR="00BC703B">
        <w:rPr>
          <w:lang w:val="ru-RU"/>
        </w:rPr>
        <w:tab/>
      </w:r>
      <w:r>
        <w:rPr>
          <w:lang w:val="ru-RU"/>
        </w:rPr>
        <w:t>c)</w:t>
      </w:r>
      <w:r>
        <w:rPr>
          <w:lang w:val="ru-RU"/>
        </w:rPr>
        <w:tab/>
        <w:t>отсутствие квалифицированного персонала, способного обучать слепых и лиц с нарушениями зрения навыкам ориентации и передвижения.</w:t>
      </w:r>
    </w:p>
    <w:p w:rsidR="005C6EF9" w:rsidRDefault="005C6EF9" w:rsidP="005C6EF9">
      <w:pPr>
        <w:pStyle w:val="SingleTxtG"/>
        <w:rPr>
          <w:b/>
          <w:bCs/>
          <w:lang w:val="ru-RU"/>
        </w:rPr>
      </w:pPr>
      <w:r>
        <w:rPr>
          <w:lang w:val="ru-RU"/>
        </w:rPr>
        <w:t>38.</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sidRPr="00BC703B">
        <w:rPr>
          <w:b/>
          <w:lang w:val="ru-RU"/>
        </w:rPr>
        <w:tab/>
      </w:r>
      <w:r>
        <w:rPr>
          <w:b/>
          <w:bCs/>
          <w:lang w:val="ru-RU"/>
        </w:rPr>
        <w:t>принять национальную политику, предусматривающую надлежащие меры для удовлетворения потребностей лиц с ограниченными возможностями в свободе передвижения, включая приобретение средств обеспечения мобильности;</w:t>
      </w:r>
    </w:p>
    <w:p w:rsidR="005C6EF9" w:rsidRDefault="005C6EF9" w:rsidP="005C6EF9">
      <w:pPr>
        <w:pStyle w:val="SingleTxtG"/>
        <w:rPr>
          <w:b/>
          <w:bCs/>
          <w:lang w:val="ru-RU"/>
        </w:rPr>
      </w:pPr>
      <w:r>
        <w:rPr>
          <w:lang w:val="ru-RU"/>
        </w:rPr>
        <w:tab/>
      </w:r>
      <w:r w:rsidR="00BC703B">
        <w:rPr>
          <w:lang w:val="ru-RU"/>
        </w:rPr>
        <w:tab/>
      </w:r>
      <w:r w:rsidRPr="00BC703B">
        <w:rPr>
          <w:b/>
          <w:lang w:val="ru-RU"/>
        </w:rPr>
        <w:t>b)</w:t>
      </w:r>
      <w:r w:rsidRPr="00BC703B">
        <w:rPr>
          <w:b/>
          <w:lang w:val="ru-RU"/>
        </w:rPr>
        <w:tab/>
      </w:r>
      <w:r>
        <w:rPr>
          <w:b/>
          <w:bCs/>
          <w:lang w:val="ru-RU"/>
        </w:rPr>
        <w:t>включить инвалидов в состав Подкомитета по транспорту и коммуникациям Национального комитета по вопросам ухода за инвалидами и их реабилитации, с тем чтобы у них была возможность вносить свой вклад в разработку национальной политики в области обеспечения мобильности инвалидов;</w:t>
      </w:r>
    </w:p>
    <w:p w:rsidR="005C6EF9" w:rsidRDefault="005C6EF9" w:rsidP="005C6EF9">
      <w:pPr>
        <w:pStyle w:val="SingleTxtG"/>
        <w:rPr>
          <w:b/>
          <w:bCs/>
          <w:lang w:val="ru-RU"/>
        </w:rPr>
      </w:pPr>
      <w:r>
        <w:rPr>
          <w:lang w:val="ru-RU"/>
        </w:rPr>
        <w:tab/>
      </w:r>
      <w:r w:rsidR="00BC703B">
        <w:rPr>
          <w:lang w:val="ru-RU"/>
        </w:rPr>
        <w:tab/>
      </w:r>
      <w:r w:rsidRPr="00BC703B">
        <w:rPr>
          <w:b/>
          <w:lang w:val="ru-RU"/>
        </w:rPr>
        <w:t>c)</w:t>
      </w:r>
      <w:r w:rsidRPr="00BC703B">
        <w:rPr>
          <w:b/>
          <w:lang w:val="ru-RU"/>
        </w:rPr>
        <w:tab/>
      </w:r>
      <w:r>
        <w:rPr>
          <w:b/>
          <w:bCs/>
          <w:lang w:val="ru-RU"/>
        </w:rPr>
        <w:t>осуществлять подготовку персонала, способного обучать слепых и лиц с нарушениями зрения навыкам ориентации и передвижения.</w:t>
      </w:r>
      <w:r>
        <w:rPr>
          <w:lang w:val="ru-RU"/>
        </w:rPr>
        <w:t xml:space="preserve"> </w:t>
      </w:r>
    </w:p>
    <w:p w:rsidR="005C6EF9" w:rsidRDefault="005C6EF9" w:rsidP="005C6EF9">
      <w:pPr>
        <w:pStyle w:val="H23G"/>
        <w:rPr>
          <w:lang w:val="ru-RU"/>
        </w:rPr>
      </w:pPr>
      <w:r>
        <w:rPr>
          <w:lang w:val="ru-RU"/>
        </w:rPr>
        <w:tab/>
      </w:r>
      <w:r>
        <w:rPr>
          <w:lang w:val="ru-RU"/>
        </w:rPr>
        <w:tab/>
        <w:t>Свобода выражения мнения и убеждений и доступ к информации (статья 21)</w:t>
      </w:r>
    </w:p>
    <w:p w:rsidR="005C6EF9" w:rsidRDefault="005C6EF9" w:rsidP="005C6EF9">
      <w:pPr>
        <w:pStyle w:val="SingleTxtG"/>
        <w:rPr>
          <w:lang w:val="ru-RU"/>
        </w:rPr>
      </w:pPr>
      <w:r>
        <w:rPr>
          <w:lang w:val="ru-RU"/>
        </w:rPr>
        <w:t>39.</w:t>
      </w:r>
      <w:r>
        <w:rPr>
          <w:lang w:val="ru-RU"/>
        </w:rPr>
        <w:tab/>
        <w:t>Комитет выражает обеспокоенность в связи с отсутствием стандартов, призванных обеспечить инвалидам, в частности слепым и лицам с нарушениями зрения, глухим или слабослышащим, а также лицам с умственными расстройствами, доступ к общественной информации, в том числе распространяемой через средства массовой информации. Кроме того, Комитет обеспокоен недостаточным числом преподавателей, прошедших подготовку по использованию жестового языка, тактильных средств, удобочитаемых форматов и азбуки Брайля в целях обеспечения инвалидам возможности использовать доступные форматы.</w:t>
      </w:r>
    </w:p>
    <w:p w:rsidR="005C6EF9" w:rsidRDefault="005C6EF9" w:rsidP="005C6EF9">
      <w:pPr>
        <w:pStyle w:val="SingleTxtG"/>
        <w:rPr>
          <w:b/>
          <w:bCs/>
          <w:lang w:val="ru-RU"/>
        </w:rPr>
      </w:pPr>
      <w:r>
        <w:rPr>
          <w:lang w:val="ru-RU"/>
        </w:rPr>
        <w:t>40.</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Pr>
          <w:lang w:val="ru-RU"/>
        </w:rPr>
        <w:tab/>
      </w:r>
      <w:r>
        <w:rPr>
          <w:b/>
          <w:bCs/>
          <w:lang w:val="ru-RU"/>
        </w:rPr>
        <w:t>принять законодательство, предусматривающее распространение информации широкой публике через средства массовой информации</w:t>
      </w:r>
      <w:r w:rsidR="001C194F">
        <w:rPr>
          <w:b/>
          <w:bCs/>
          <w:lang w:val="ru-RU"/>
        </w:rPr>
        <w:t>,</w:t>
      </w:r>
      <w:r>
        <w:rPr>
          <w:b/>
          <w:bCs/>
          <w:lang w:val="ru-RU"/>
        </w:rPr>
        <w:t xml:space="preserve"> в том числе в форматах, доступных инвалидам, с использованием технологий, рассчитанных на разные формы инвалидности, </w:t>
      </w:r>
      <w:proofErr w:type="gramStart"/>
      <w:r>
        <w:rPr>
          <w:b/>
          <w:bCs/>
          <w:lang w:val="ru-RU"/>
        </w:rPr>
        <w:t>например</w:t>
      </w:r>
      <w:proofErr w:type="gramEnd"/>
      <w:r>
        <w:rPr>
          <w:b/>
          <w:bCs/>
          <w:lang w:val="ru-RU"/>
        </w:rPr>
        <w:t xml:space="preserve"> с использованием азбуки Брайля, жестового языка и удобочитаемых форматов, в частности путем обеспечения доступности веб-сайтов и соблюдения стандартов, разработанных Инициативой по доступности сети Консорциума «Всемирная паутина»;</w:t>
      </w:r>
    </w:p>
    <w:p w:rsidR="005C6EF9" w:rsidRDefault="005C6EF9" w:rsidP="005C6EF9">
      <w:pPr>
        <w:pStyle w:val="SingleTxtG"/>
        <w:rPr>
          <w:b/>
          <w:bCs/>
          <w:lang w:val="ru-RU"/>
        </w:rPr>
      </w:pPr>
      <w:r>
        <w:rPr>
          <w:lang w:val="ru-RU"/>
        </w:rPr>
        <w:tab/>
      </w:r>
      <w:r w:rsidR="00BC703B">
        <w:rPr>
          <w:lang w:val="ru-RU"/>
        </w:rPr>
        <w:tab/>
      </w:r>
      <w:r w:rsidRPr="00BC703B">
        <w:rPr>
          <w:b/>
          <w:lang w:val="ru-RU"/>
        </w:rPr>
        <w:t>b)</w:t>
      </w:r>
      <w:r w:rsidRPr="00BC703B">
        <w:rPr>
          <w:b/>
          <w:lang w:val="ru-RU"/>
        </w:rPr>
        <w:tab/>
      </w:r>
      <w:r>
        <w:rPr>
          <w:b/>
          <w:bCs/>
          <w:lang w:val="ru-RU"/>
        </w:rPr>
        <w:t xml:space="preserve">продолжать работу по распространению жестового языка, в том числе путем расширения программы «Пойми меня» и создания службы визуальной коммуникации, а также активизировать программы по подготовке и аккредитации </w:t>
      </w:r>
      <w:proofErr w:type="spellStart"/>
      <w:r>
        <w:rPr>
          <w:b/>
          <w:bCs/>
          <w:lang w:val="ru-RU"/>
        </w:rPr>
        <w:t>сурдопереводчиков</w:t>
      </w:r>
      <w:proofErr w:type="spellEnd"/>
      <w:r>
        <w:rPr>
          <w:b/>
          <w:bCs/>
          <w:lang w:val="ru-RU"/>
        </w:rPr>
        <w:t>.</w:t>
      </w:r>
    </w:p>
    <w:p w:rsidR="005C6EF9" w:rsidRDefault="005C6EF9" w:rsidP="005C6EF9">
      <w:pPr>
        <w:pStyle w:val="H23G"/>
        <w:rPr>
          <w:lang w:val="ru-RU"/>
        </w:rPr>
      </w:pPr>
      <w:r>
        <w:rPr>
          <w:lang w:val="ru-RU"/>
        </w:rPr>
        <w:tab/>
      </w:r>
      <w:r>
        <w:rPr>
          <w:lang w:val="ru-RU"/>
        </w:rPr>
        <w:tab/>
        <w:t>Уважение дома и семьи (статья 23)</w:t>
      </w:r>
    </w:p>
    <w:p w:rsidR="005C6EF9" w:rsidRDefault="005C6EF9" w:rsidP="005C6EF9">
      <w:pPr>
        <w:pStyle w:val="SingleTxtG"/>
        <w:rPr>
          <w:lang w:val="ru-RU"/>
        </w:rPr>
      </w:pPr>
      <w:r>
        <w:rPr>
          <w:lang w:val="ru-RU"/>
        </w:rPr>
        <w:t>41.</w:t>
      </w:r>
      <w:r>
        <w:rPr>
          <w:lang w:val="ru-RU"/>
        </w:rPr>
        <w:tab/>
        <w:t>Комитет с обеспокоенностью отмечает:</w:t>
      </w:r>
    </w:p>
    <w:p w:rsidR="005C6EF9" w:rsidRDefault="005C6EF9" w:rsidP="005C6EF9">
      <w:pPr>
        <w:pStyle w:val="SingleTxtG"/>
        <w:rPr>
          <w:lang w:val="ru-RU"/>
        </w:rPr>
      </w:pPr>
      <w:r>
        <w:rPr>
          <w:lang w:val="ru-RU"/>
        </w:rPr>
        <w:tab/>
      </w:r>
      <w:r w:rsidR="00BC703B">
        <w:rPr>
          <w:lang w:val="ru-RU"/>
        </w:rPr>
        <w:tab/>
      </w:r>
      <w:r>
        <w:rPr>
          <w:lang w:val="ru-RU"/>
        </w:rPr>
        <w:t>а)</w:t>
      </w:r>
      <w:r>
        <w:rPr>
          <w:lang w:val="ru-RU"/>
        </w:rPr>
        <w:tab/>
        <w:t>отсутствие мер по обеспечению прав инвалидов, в том числе лиц, находящихся под опекой, и, в частности, женщин и лиц с психосоциальными расстройствами, на свободное вступление в брак и создание семьи;</w:t>
      </w:r>
    </w:p>
    <w:p w:rsidR="005C6EF9" w:rsidRDefault="005C6EF9" w:rsidP="005C6EF9">
      <w:pPr>
        <w:pStyle w:val="SingleTxtG"/>
        <w:rPr>
          <w:lang w:val="ru-RU"/>
        </w:rPr>
      </w:pPr>
      <w:r>
        <w:rPr>
          <w:lang w:val="ru-RU"/>
        </w:rPr>
        <w:tab/>
      </w:r>
      <w:r w:rsidR="00BC703B">
        <w:rPr>
          <w:lang w:val="ru-RU"/>
        </w:rPr>
        <w:tab/>
      </w:r>
      <w:r>
        <w:rPr>
          <w:lang w:val="ru-RU"/>
        </w:rPr>
        <w:t>b)</w:t>
      </w:r>
      <w:r>
        <w:rPr>
          <w:lang w:val="ru-RU"/>
        </w:rPr>
        <w:tab/>
      </w:r>
      <w:proofErr w:type="spellStart"/>
      <w:r>
        <w:rPr>
          <w:lang w:val="ru-RU"/>
        </w:rPr>
        <w:t>непредоставление</w:t>
      </w:r>
      <w:proofErr w:type="spellEnd"/>
      <w:r>
        <w:rPr>
          <w:lang w:val="ru-RU"/>
        </w:rPr>
        <w:t xml:space="preserve"> информации в доступных для инвалидов форматах о праве на вступление в брак и о сексуальных и репродуктивных правах;</w:t>
      </w:r>
    </w:p>
    <w:p w:rsidR="005C6EF9" w:rsidRDefault="005C6EF9" w:rsidP="005C6EF9">
      <w:pPr>
        <w:pStyle w:val="SingleTxtG"/>
        <w:rPr>
          <w:lang w:val="ru-RU"/>
        </w:rPr>
      </w:pPr>
      <w:r>
        <w:rPr>
          <w:lang w:val="ru-RU"/>
        </w:rPr>
        <w:tab/>
      </w:r>
      <w:r w:rsidR="00BC703B">
        <w:rPr>
          <w:lang w:val="ru-RU"/>
        </w:rPr>
        <w:tab/>
      </w:r>
      <w:r>
        <w:rPr>
          <w:lang w:val="ru-RU"/>
        </w:rPr>
        <w:t>c)</w:t>
      </w:r>
      <w:r>
        <w:rPr>
          <w:lang w:val="ru-RU"/>
        </w:rPr>
        <w:tab/>
        <w:t>отсутствие вспомогательных служб для защиты родительских прав инвалидов.</w:t>
      </w:r>
    </w:p>
    <w:p w:rsidR="005C6EF9" w:rsidRDefault="005C6EF9" w:rsidP="005C6EF9">
      <w:pPr>
        <w:pStyle w:val="SingleTxtG"/>
        <w:rPr>
          <w:b/>
          <w:bCs/>
          <w:lang w:val="ru-RU"/>
        </w:rPr>
      </w:pPr>
      <w:r>
        <w:rPr>
          <w:lang w:val="ru-RU"/>
        </w:rPr>
        <w:t>42.</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sidRPr="00BC703B">
        <w:rPr>
          <w:b/>
          <w:lang w:val="ru-RU"/>
        </w:rPr>
        <w:tab/>
      </w:r>
      <w:r>
        <w:rPr>
          <w:b/>
          <w:bCs/>
          <w:lang w:val="ru-RU"/>
        </w:rPr>
        <w:t xml:space="preserve">принять на законодательном уровне меры, направленные на отмену всех законов и запрет обычаев, являющихся дискриминационными по отношению к женщинам-инвалидам, особенно женщинам, находящимся под опекой, а также к женщинам и лицам с психосоциальными расстройствами в </w:t>
      </w:r>
      <w:r>
        <w:rPr>
          <w:b/>
          <w:bCs/>
          <w:lang w:val="ru-RU"/>
        </w:rPr>
        <w:lastRenderedPageBreak/>
        <w:t xml:space="preserve">вопросах, касающихся брака и семьи, а именно </w:t>
      </w:r>
      <w:r w:rsidR="00BC703B">
        <w:rPr>
          <w:b/>
          <w:bCs/>
          <w:lang w:val="ru-RU"/>
        </w:rPr>
        <w:t>–</w:t>
      </w:r>
      <w:r>
        <w:rPr>
          <w:b/>
          <w:bCs/>
          <w:lang w:val="ru-RU"/>
        </w:rPr>
        <w:t xml:space="preserve"> вступления в брак и заведения детей;</w:t>
      </w:r>
    </w:p>
    <w:p w:rsidR="005C6EF9" w:rsidRDefault="005C6EF9" w:rsidP="005C6EF9">
      <w:pPr>
        <w:pStyle w:val="SingleTxtG"/>
        <w:rPr>
          <w:b/>
          <w:bCs/>
          <w:lang w:val="ru-RU"/>
        </w:rPr>
      </w:pPr>
      <w:r>
        <w:rPr>
          <w:lang w:val="ru-RU"/>
        </w:rPr>
        <w:tab/>
      </w:r>
      <w:r w:rsidR="00BC703B">
        <w:rPr>
          <w:lang w:val="ru-RU"/>
        </w:rPr>
        <w:tab/>
      </w:r>
      <w:r w:rsidRPr="00BC703B">
        <w:rPr>
          <w:b/>
          <w:lang w:val="ru-RU"/>
        </w:rPr>
        <w:t>b)</w:t>
      </w:r>
      <w:r>
        <w:rPr>
          <w:lang w:val="ru-RU"/>
        </w:rPr>
        <w:tab/>
      </w:r>
      <w:r>
        <w:rPr>
          <w:b/>
          <w:bCs/>
          <w:lang w:val="ru-RU"/>
        </w:rPr>
        <w:t>принять меры для предоставления инвалидам в доступных форматах информации о праве на вступление в брак и создание семьи, в том числе информации об охране репродуктивного здоровья и прав;</w:t>
      </w:r>
    </w:p>
    <w:p w:rsidR="005C6EF9" w:rsidRDefault="005C6EF9" w:rsidP="005C6EF9">
      <w:pPr>
        <w:pStyle w:val="SingleTxtG"/>
        <w:rPr>
          <w:b/>
          <w:bCs/>
          <w:lang w:val="ru-RU"/>
        </w:rPr>
      </w:pPr>
      <w:r>
        <w:rPr>
          <w:lang w:val="ru-RU"/>
        </w:rPr>
        <w:tab/>
      </w:r>
      <w:r w:rsidR="00BC703B">
        <w:rPr>
          <w:lang w:val="ru-RU"/>
        </w:rPr>
        <w:tab/>
      </w:r>
      <w:r w:rsidRPr="00BC703B">
        <w:rPr>
          <w:b/>
          <w:lang w:val="ru-RU"/>
        </w:rPr>
        <w:t>c)</w:t>
      </w:r>
      <w:r w:rsidRPr="00BC703B">
        <w:rPr>
          <w:b/>
          <w:lang w:val="ru-RU"/>
        </w:rPr>
        <w:tab/>
      </w:r>
      <w:r>
        <w:rPr>
          <w:b/>
          <w:bCs/>
          <w:lang w:val="ru-RU"/>
        </w:rPr>
        <w:t>принять меры по защите родительских прав инвалидов и обеспечить оказание родителям детей-инвалидов надлежащей поддержки и их надлежащую подготовку, с тем чтобы они могли воспитывать своих детей в семье.</w:t>
      </w:r>
    </w:p>
    <w:p w:rsidR="005C6EF9" w:rsidRDefault="005C6EF9" w:rsidP="005C6EF9">
      <w:pPr>
        <w:pStyle w:val="H23G"/>
        <w:rPr>
          <w:lang w:val="ru-RU"/>
        </w:rPr>
      </w:pPr>
      <w:r>
        <w:rPr>
          <w:lang w:val="ru-RU"/>
        </w:rPr>
        <w:tab/>
      </w:r>
      <w:r>
        <w:rPr>
          <w:lang w:val="ru-RU"/>
        </w:rPr>
        <w:tab/>
        <w:t>Образование (статья 24)</w:t>
      </w:r>
    </w:p>
    <w:p w:rsidR="005C6EF9" w:rsidRDefault="005C6EF9" w:rsidP="005C6EF9">
      <w:pPr>
        <w:pStyle w:val="SingleTxtG"/>
        <w:rPr>
          <w:lang w:val="ru-RU"/>
        </w:rPr>
      </w:pPr>
      <w:r>
        <w:rPr>
          <w:lang w:val="ru-RU"/>
        </w:rPr>
        <w:t>43.</w:t>
      </w:r>
      <w:r>
        <w:rPr>
          <w:lang w:val="ru-RU"/>
        </w:rPr>
        <w:tab/>
        <w:t>Комитет с обеспокоенностью отмечает:</w:t>
      </w:r>
    </w:p>
    <w:p w:rsidR="005C6EF9" w:rsidRDefault="005C6EF9" w:rsidP="005C6EF9">
      <w:pPr>
        <w:pStyle w:val="SingleTxtG"/>
        <w:rPr>
          <w:lang w:val="ru-RU"/>
        </w:rPr>
      </w:pPr>
      <w:r>
        <w:rPr>
          <w:lang w:val="ru-RU"/>
        </w:rPr>
        <w:tab/>
      </w:r>
      <w:r w:rsidR="00BC703B">
        <w:rPr>
          <w:lang w:val="ru-RU"/>
        </w:rPr>
        <w:tab/>
      </w:r>
      <w:r>
        <w:rPr>
          <w:lang w:val="ru-RU"/>
        </w:rPr>
        <w:t>а)</w:t>
      </w:r>
      <w:r>
        <w:rPr>
          <w:lang w:val="ru-RU"/>
        </w:rPr>
        <w:tab/>
        <w:t>малое число детей-инвалидов, особенно девочек-инвалидов, обучающихся на всех ступенях школьного образования, и высокие показатели отсева и неграмотности среди детей-инвалидов, в частности глухих детей и детей с множественной инвалидностью;</w:t>
      </w:r>
    </w:p>
    <w:p w:rsidR="005C6EF9" w:rsidRDefault="005C6EF9" w:rsidP="005C6EF9">
      <w:pPr>
        <w:pStyle w:val="SingleTxtG"/>
        <w:rPr>
          <w:lang w:val="ru-RU"/>
        </w:rPr>
      </w:pPr>
      <w:r>
        <w:rPr>
          <w:lang w:val="ru-RU"/>
        </w:rPr>
        <w:tab/>
      </w:r>
      <w:r w:rsidR="00BC703B">
        <w:rPr>
          <w:lang w:val="ru-RU"/>
        </w:rPr>
        <w:tab/>
      </w:r>
      <w:r>
        <w:rPr>
          <w:lang w:val="ru-RU"/>
        </w:rPr>
        <w:t>b)</w:t>
      </w:r>
      <w:r>
        <w:rPr>
          <w:lang w:val="ru-RU"/>
        </w:rPr>
        <w:tab/>
        <w:t>неподходящие методики обучения и подготовки учителей по вопросам инклюзивного образования, а также недостаточное число учителей, свободно владеющих жестовым языком;</w:t>
      </w:r>
    </w:p>
    <w:p w:rsidR="005C6EF9" w:rsidRDefault="005C6EF9" w:rsidP="005C6EF9">
      <w:pPr>
        <w:pStyle w:val="SingleTxtG"/>
        <w:rPr>
          <w:lang w:val="ru-RU"/>
        </w:rPr>
      </w:pPr>
      <w:r>
        <w:rPr>
          <w:lang w:val="ru-RU"/>
        </w:rPr>
        <w:tab/>
      </w:r>
      <w:r w:rsidR="00BC703B">
        <w:rPr>
          <w:lang w:val="ru-RU"/>
        </w:rPr>
        <w:tab/>
      </w:r>
      <w:r>
        <w:rPr>
          <w:lang w:val="ru-RU"/>
        </w:rPr>
        <w:t>c)</w:t>
      </w:r>
      <w:r>
        <w:rPr>
          <w:lang w:val="ru-RU"/>
        </w:rPr>
        <w:tab/>
        <w:t>нехватку информации о бюджетных ассигнованиях, выделяемых на поощрение инклюзивного образования, в том числе на подготовку учителей и обеспечение доступности и должной укомплектованности школ, а также их достаточное субсидирование;</w:t>
      </w:r>
    </w:p>
    <w:p w:rsidR="005C6EF9" w:rsidRDefault="005C6EF9" w:rsidP="005C6EF9">
      <w:pPr>
        <w:pStyle w:val="SingleTxtG"/>
        <w:rPr>
          <w:lang w:val="ru-RU"/>
        </w:rPr>
      </w:pPr>
      <w:r>
        <w:rPr>
          <w:lang w:val="ru-RU"/>
        </w:rPr>
        <w:tab/>
      </w:r>
      <w:r w:rsidR="00BC703B">
        <w:rPr>
          <w:lang w:val="ru-RU"/>
        </w:rPr>
        <w:tab/>
      </w:r>
      <w:r>
        <w:rPr>
          <w:lang w:val="ru-RU"/>
        </w:rPr>
        <w:t>d)</w:t>
      </w:r>
      <w:r>
        <w:rPr>
          <w:lang w:val="ru-RU"/>
        </w:rPr>
        <w:tab/>
        <w:t>отсутствие систематического сбора данных (в разбивке по полу и типу инвалидности) о числе детей-инвалидов, обучающихся в обычной школьной среде, а также о показателях набора и отсева детей-инвалидов в обычных и специальных школах.</w:t>
      </w:r>
    </w:p>
    <w:p w:rsidR="005C6EF9" w:rsidRDefault="005C6EF9" w:rsidP="005C6EF9">
      <w:pPr>
        <w:pStyle w:val="SingleTxtG"/>
        <w:rPr>
          <w:b/>
          <w:bCs/>
          <w:lang w:val="ru-RU"/>
        </w:rPr>
      </w:pPr>
      <w:r>
        <w:rPr>
          <w:lang w:val="ru-RU"/>
        </w:rPr>
        <w:t>44.</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Pr>
          <w:lang w:val="ru-RU"/>
        </w:rPr>
        <w:tab/>
      </w:r>
      <w:r w:rsidRPr="009016D8">
        <w:rPr>
          <w:b/>
          <w:bCs/>
          <w:lang w:val="ru-RU"/>
        </w:rPr>
        <w:t>принять меры с целью закрытия специальных школ и создания системы инклюзивного образования, в том числе путем принятия законов, стратегий и программ с измеримыми показателями и сроками;</w:t>
      </w:r>
    </w:p>
    <w:p w:rsidR="005C6EF9" w:rsidRDefault="005C6EF9" w:rsidP="005C6EF9">
      <w:pPr>
        <w:pStyle w:val="SingleTxtG"/>
        <w:rPr>
          <w:b/>
          <w:bCs/>
          <w:lang w:val="ru-RU"/>
        </w:rPr>
      </w:pPr>
      <w:r>
        <w:rPr>
          <w:lang w:val="ru-RU"/>
        </w:rPr>
        <w:tab/>
      </w:r>
      <w:r w:rsidR="00BC703B">
        <w:rPr>
          <w:lang w:val="ru-RU"/>
        </w:rPr>
        <w:tab/>
      </w:r>
      <w:r w:rsidRPr="00BC703B">
        <w:rPr>
          <w:b/>
          <w:lang w:val="ru-RU"/>
        </w:rPr>
        <w:t>b)</w:t>
      </w:r>
      <w:r w:rsidRPr="00BC703B">
        <w:rPr>
          <w:b/>
          <w:lang w:val="ru-RU"/>
        </w:rPr>
        <w:tab/>
      </w:r>
      <w:r>
        <w:rPr>
          <w:b/>
          <w:bCs/>
          <w:lang w:val="ru-RU"/>
        </w:rPr>
        <w:t>обеспечить выделение достаточных бюджетных ассигнований на цели поощрения инклюзивного образования, включая обучение преподавателей, особенно языку жестов, и/или предоставление квалифицированных помощников, владеющих жестовым языком, для работы в паре с преподавателями по всем предметам;</w:t>
      </w:r>
    </w:p>
    <w:p w:rsidR="005C6EF9" w:rsidRDefault="005C6EF9" w:rsidP="005C6EF9">
      <w:pPr>
        <w:pStyle w:val="SingleTxtG"/>
        <w:rPr>
          <w:b/>
          <w:bCs/>
          <w:lang w:val="ru-RU"/>
        </w:rPr>
      </w:pPr>
      <w:r>
        <w:rPr>
          <w:lang w:val="ru-RU"/>
        </w:rPr>
        <w:tab/>
      </w:r>
      <w:r w:rsidR="00BC703B">
        <w:rPr>
          <w:lang w:val="ru-RU"/>
        </w:rPr>
        <w:tab/>
      </w:r>
      <w:r w:rsidRPr="00BC703B">
        <w:rPr>
          <w:b/>
          <w:lang w:val="ru-RU"/>
        </w:rPr>
        <w:t>c)</w:t>
      </w:r>
      <w:r w:rsidRPr="00BC703B">
        <w:rPr>
          <w:b/>
          <w:lang w:val="ru-RU"/>
        </w:rPr>
        <w:tab/>
      </w:r>
      <w:r>
        <w:rPr>
          <w:b/>
          <w:bCs/>
          <w:lang w:val="ru-RU"/>
        </w:rPr>
        <w:t>создать базу дезагрегированных данных о числе детей-инвалидов, обучающихся в обычной школьной среде с использованием надлежащих методик обучения, с тем чтобы дать им возможность в полной мере реализовать свой потенциал, принять конкретные меры по ликвидации дискриминации в отношении детей-инвалидов в школах и обеспечить уважительное обращение с детьми-инвалидами и их вовлечение в эффективные программы школьной интеграции;</w:t>
      </w:r>
    </w:p>
    <w:p w:rsidR="005C6EF9" w:rsidRDefault="005C6EF9" w:rsidP="005C6EF9">
      <w:pPr>
        <w:pStyle w:val="SingleTxtG"/>
        <w:rPr>
          <w:b/>
          <w:bCs/>
          <w:lang w:val="ru-RU"/>
        </w:rPr>
      </w:pPr>
      <w:r>
        <w:rPr>
          <w:lang w:val="ru-RU"/>
        </w:rPr>
        <w:tab/>
      </w:r>
      <w:r w:rsidR="00BC703B">
        <w:rPr>
          <w:lang w:val="ru-RU"/>
        </w:rPr>
        <w:tab/>
      </w:r>
      <w:r w:rsidRPr="00BC703B">
        <w:rPr>
          <w:b/>
          <w:lang w:val="ru-RU"/>
        </w:rPr>
        <w:t>d)</w:t>
      </w:r>
      <w:r w:rsidRPr="00BC703B">
        <w:rPr>
          <w:b/>
          <w:lang w:val="ru-RU"/>
        </w:rPr>
        <w:tab/>
      </w:r>
      <w:r>
        <w:rPr>
          <w:b/>
          <w:bCs/>
          <w:lang w:val="ru-RU"/>
        </w:rPr>
        <w:t>расширять возможности в области образования для инвалидов, в частности для глухих учащихся, на уровне университета, а также расширить масштабы двуязычного образования на арабском и английском языках для детей-инвалидов на уровнях образования, предшествующих университетскому;</w:t>
      </w:r>
      <w:r>
        <w:rPr>
          <w:lang w:val="ru-RU"/>
        </w:rPr>
        <w:t xml:space="preserve"> </w:t>
      </w:r>
    </w:p>
    <w:p w:rsidR="005C6EF9" w:rsidRDefault="005C6EF9" w:rsidP="005C6EF9">
      <w:pPr>
        <w:pStyle w:val="SingleTxtG"/>
        <w:rPr>
          <w:b/>
          <w:bCs/>
          <w:lang w:val="ru-RU"/>
        </w:rPr>
      </w:pPr>
      <w:r>
        <w:rPr>
          <w:lang w:val="ru-RU"/>
        </w:rPr>
        <w:tab/>
      </w:r>
      <w:r w:rsidR="00BC703B">
        <w:rPr>
          <w:lang w:val="ru-RU"/>
        </w:rPr>
        <w:tab/>
      </w:r>
      <w:r w:rsidRPr="00BC703B">
        <w:rPr>
          <w:b/>
          <w:lang w:val="ru-RU"/>
        </w:rPr>
        <w:t>е)</w:t>
      </w:r>
      <w:r w:rsidRPr="00BC703B">
        <w:rPr>
          <w:b/>
          <w:lang w:val="ru-RU"/>
        </w:rPr>
        <w:tab/>
      </w:r>
      <w:r>
        <w:rPr>
          <w:b/>
          <w:bCs/>
          <w:lang w:val="ru-RU"/>
        </w:rPr>
        <w:t>обратить внимание на взаимосвязь между статьей 24 Конвенции и задачами 4.5 и 4.a целей в области устойчивого развития, с тем чтобы обеспечить равный доступ ко всем уровням образования и профессионально-технической подготовки, а также строить и ремонтировать здания учебных заведений с учетом потребностей инвалидов и соображений безопасности.</w:t>
      </w:r>
    </w:p>
    <w:p w:rsidR="005C6EF9" w:rsidRDefault="005C6EF9" w:rsidP="005C6EF9">
      <w:pPr>
        <w:pStyle w:val="H23G"/>
        <w:rPr>
          <w:lang w:val="ru-RU"/>
        </w:rPr>
      </w:pPr>
      <w:r>
        <w:rPr>
          <w:lang w:val="ru-RU"/>
        </w:rPr>
        <w:lastRenderedPageBreak/>
        <w:tab/>
      </w:r>
      <w:r>
        <w:rPr>
          <w:lang w:val="ru-RU"/>
        </w:rPr>
        <w:tab/>
        <w:t>Здоровье (статья 25)</w:t>
      </w:r>
    </w:p>
    <w:p w:rsidR="005C6EF9" w:rsidRDefault="005C6EF9" w:rsidP="005C6EF9">
      <w:pPr>
        <w:pStyle w:val="SingleTxtG"/>
        <w:rPr>
          <w:lang w:val="ru-RU"/>
        </w:rPr>
      </w:pPr>
      <w:r>
        <w:rPr>
          <w:lang w:val="ru-RU"/>
        </w:rPr>
        <w:t>45.</w:t>
      </w:r>
      <w:r>
        <w:rPr>
          <w:lang w:val="ru-RU"/>
        </w:rPr>
        <w:tab/>
        <w:t>Приветствуя происходящее в государстве-участнике улучшение и расширение услуг в области здравоохранения, включая программы реабилитации и психиатрической медицинской помощи инвалидам, Комитет вместе с тем с обеспокоенностью отмечает:</w:t>
      </w:r>
    </w:p>
    <w:p w:rsidR="005C6EF9" w:rsidRDefault="005C6EF9" w:rsidP="005C6EF9">
      <w:pPr>
        <w:pStyle w:val="SingleTxtG"/>
        <w:rPr>
          <w:lang w:val="ru-RU"/>
        </w:rPr>
      </w:pPr>
      <w:r>
        <w:rPr>
          <w:lang w:val="ru-RU"/>
        </w:rPr>
        <w:tab/>
      </w:r>
      <w:r w:rsidR="00BC703B">
        <w:rPr>
          <w:lang w:val="ru-RU"/>
        </w:rPr>
        <w:tab/>
      </w:r>
      <w:r>
        <w:rPr>
          <w:lang w:val="ru-RU"/>
        </w:rPr>
        <w:t>а)</w:t>
      </w:r>
      <w:r>
        <w:rPr>
          <w:lang w:val="ru-RU"/>
        </w:rPr>
        <w:tab/>
        <w:t>недостаточную доступность в государстве-участнике больниц и медицинских центров для инвалидов, в том числе инвалидов с нарушениями опорно-двигательного аппарата, а также недостаточный доступ к качественным услугам в области здравоохранения для инвалидов, проживающих в сельских районах, и для детей трудящихся-мигрантов;</w:t>
      </w:r>
    </w:p>
    <w:p w:rsidR="005C6EF9" w:rsidRDefault="005C6EF9" w:rsidP="005C6EF9">
      <w:pPr>
        <w:pStyle w:val="SingleTxtG"/>
        <w:rPr>
          <w:lang w:val="ru-RU"/>
        </w:rPr>
      </w:pPr>
      <w:r>
        <w:rPr>
          <w:lang w:val="ru-RU"/>
        </w:rPr>
        <w:tab/>
      </w:r>
      <w:r w:rsidR="00BC703B">
        <w:rPr>
          <w:lang w:val="ru-RU"/>
        </w:rPr>
        <w:tab/>
      </w:r>
      <w:r>
        <w:rPr>
          <w:lang w:val="ru-RU"/>
        </w:rPr>
        <w:t>b)</w:t>
      </w:r>
      <w:r>
        <w:rPr>
          <w:lang w:val="ru-RU"/>
        </w:rPr>
        <w:tab/>
        <w:t>недостаточную подготовку медицинского персонала, оказывающего первичную медико-санитарную помощь;</w:t>
      </w:r>
    </w:p>
    <w:p w:rsidR="005C6EF9" w:rsidRDefault="005C6EF9" w:rsidP="005C6EF9">
      <w:pPr>
        <w:pStyle w:val="SingleTxtG"/>
        <w:rPr>
          <w:lang w:val="ru-RU"/>
        </w:rPr>
      </w:pPr>
      <w:r>
        <w:rPr>
          <w:lang w:val="ru-RU"/>
        </w:rPr>
        <w:tab/>
      </w:r>
      <w:r w:rsidR="00BC703B">
        <w:rPr>
          <w:lang w:val="ru-RU"/>
        </w:rPr>
        <w:tab/>
      </w:r>
      <w:r>
        <w:rPr>
          <w:lang w:val="ru-RU"/>
        </w:rPr>
        <w:t>c)</w:t>
      </w:r>
      <w:r>
        <w:rPr>
          <w:lang w:val="ru-RU"/>
        </w:rPr>
        <w:tab/>
        <w:t>тот факт, что особые потребности женщин-инвалидов и девочек-инвалидов не выявляются и не удовлетворяются;</w:t>
      </w:r>
    </w:p>
    <w:p w:rsidR="005C6EF9" w:rsidRDefault="005C6EF9" w:rsidP="005C6EF9">
      <w:pPr>
        <w:pStyle w:val="SingleTxtG"/>
        <w:rPr>
          <w:lang w:val="ru-RU"/>
        </w:rPr>
      </w:pPr>
      <w:r>
        <w:rPr>
          <w:lang w:val="ru-RU"/>
        </w:rPr>
        <w:tab/>
      </w:r>
      <w:r w:rsidR="00BC703B">
        <w:rPr>
          <w:lang w:val="ru-RU"/>
        </w:rPr>
        <w:tab/>
      </w:r>
      <w:r>
        <w:rPr>
          <w:lang w:val="ru-RU"/>
        </w:rPr>
        <w:t>d)</w:t>
      </w:r>
      <w:r>
        <w:rPr>
          <w:lang w:val="ru-RU"/>
        </w:rPr>
        <w:tab/>
        <w:t xml:space="preserve">отсутствие информации в доступных инвалидам форматах, в том числе распространяемой с использованием азбуки Брайля, жестового языка и удобочитаемых форматов для лиц с сенсорными или умственными расстройствами, в отношении услуг и образовательных программ, в частности для женщин, девочек и подростков, по вопросам сексуального и репродуктивного здоровья и соответствующих прав, включая право получать медицинские услуги на основе свободного и осознанного согласия по медицинским вопросам. </w:t>
      </w:r>
    </w:p>
    <w:p w:rsidR="005C6EF9" w:rsidRDefault="005C6EF9" w:rsidP="005C6EF9">
      <w:pPr>
        <w:pStyle w:val="SingleTxtG"/>
        <w:rPr>
          <w:b/>
          <w:bCs/>
          <w:lang w:val="ru-RU"/>
        </w:rPr>
      </w:pPr>
      <w:r>
        <w:rPr>
          <w:lang w:val="ru-RU"/>
        </w:rPr>
        <w:t>46.</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sidRPr="00BC703B">
        <w:rPr>
          <w:b/>
          <w:lang w:val="ru-RU"/>
        </w:rPr>
        <w:tab/>
      </w:r>
      <w:r>
        <w:rPr>
          <w:b/>
          <w:bCs/>
          <w:lang w:val="ru-RU"/>
        </w:rPr>
        <w:t xml:space="preserve">принять меры для обеспечения во всех регионах государства-участника, включая сельские районы, </w:t>
      </w:r>
      <w:proofErr w:type="spellStart"/>
      <w:r>
        <w:rPr>
          <w:b/>
          <w:bCs/>
          <w:lang w:val="ru-RU"/>
        </w:rPr>
        <w:t>безбарьерного</w:t>
      </w:r>
      <w:proofErr w:type="spellEnd"/>
      <w:r>
        <w:rPr>
          <w:b/>
          <w:bCs/>
          <w:lang w:val="ru-RU"/>
        </w:rPr>
        <w:t xml:space="preserve"> доступа в больницы и другие медицинские учреждения в интересах всех инвалидов, а также для обеспечения доступа к высококачественным медицинским услугам для всех инвалидов, в том числе женщин и девочек, а также трудящихся-мигрантов и членов их семей;</w:t>
      </w:r>
    </w:p>
    <w:p w:rsidR="005C6EF9" w:rsidRDefault="005C6EF9" w:rsidP="005C6EF9">
      <w:pPr>
        <w:pStyle w:val="SingleTxtG"/>
        <w:rPr>
          <w:b/>
          <w:bCs/>
          <w:lang w:val="ru-RU"/>
        </w:rPr>
      </w:pPr>
      <w:r>
        <w:rPr>
          <w:lang w:val="ru-RU"/>
        </w:rPr>
        <w:tab/>
      </w:r>
      <w:r w:rsidR="00BC703B">
        <w:rPr>
          <w:lang w:val="ru-RU"/>
        </w:rPr>
        <w:tab/>
      </w:r>
      <w:r w:rsidRPr="00BC703B">
        <w:rPr>
          <w:b/>
          <w:lang w:val="ru-RU"/>
        </w:rPr>
        <w:t>b)</w:t>
      </w:r>
      <w:r>
        <w:rPr>
          <w:lang w:val="ru-RU"/>
        </w:rPr>
        <w:tab/>
      </w:r>
      <w:r>
        <w:rPr>
          <w:b/>
          <w:bCs/>
          <w:lang w:val="ru-RU"/>
        </w:rPr>
        <w:t>включить информацию о правозащитном подходе к инвалидности в программу подготовки всех медицинских работников, уделив особое внимание необходимости оказания медицинских услуг и лечения всех без исключения инвалидов с их свободного, предварительного и осознанного согласия;</w:t>
      </w:r>
    </w:p>
    <w:p w:rsidR="005C6EF9" w:rsidRDefault="005C6EF9" w:rsidP="005C6EF9">
      <w:pPr>
        <w:pStyle w:val="SingleTxtG"/>
        <w:rPr>
          <w:b/>
          <w:bCs/>
          <w:lang w:val="ru-RU"/>
        </w:rPr>
      </w:pPr>
      <w:r>
        <w:rPr>
          <w:lang w:val="ru-RU"/>
        </w:rPr>
        <w:tab/>
      </w:r>
      <w:r w:rsidR="00BC703B">
        <w:rPr>
          <w:lang w:val="ru-RU"/>
        </w:rPr>
        <w:tab/>
      </w:r>
      <w:r w:rsidRPr="00BC703B">
        <w:rPr>
          <w:b/>
          <w:lang w:val="ru-RU"/>
        </w:rPr>
        <w:t>c)</w:t>
      </w:r>
      <w:r>
        <w:rPr>
          <w:lang w:val="ru-RU"/>
        </w:rPr>
        <w:tab/>
      </w:r>
      <w:r>
        <w:rPr>
          <w:b/>
          <w:bCs/>
          <w:lang w:val="ru-RU"/>
        </w:rPr>
        <w:t>обеспечить предоставление инвалидам информации в доступных форматах, в том числе с использованием азбуки Брайля, жестового языка и удобочитаемых форматов для лиц с сенсорными или умственными расстройствами, в отношении услуг и образовательных программ, в частности для женщин, девочек и подростков, по вопросам сексуального и репродуктивного здоровья и соответствующих прав, включая право получать медицинские услуги на основе свободного и осознанного согласия.</w:t>
      </w:r>
    </w:p>
    <w:p w:rsidR="005C6EF9" w:rsidRDefault="005C6EF9" w:rsidP="005C6EF9">
      <w:pPr>
        <w:pStyle w:val="H23G"/>
        <w:rPr>
          <w:lang w:val="ru-RU"/>
        </w:rPr>
      </w:pPr>
      <w:r>
        <w:rPr>
          <w:lang w:val="ru-RU"/>
        </w:rPr>
        <w:tab/>
      </w:r>
      <w:r>
        <w:rPr>
          <w:lang w:val="ru-RU"/>
        </w:rPr>
        <w:tab/>
        <w:t>Труд и занятость (статья 27)</w:t>
      </w:r>
    </w:p>
    <w:p w:rsidR="005C6EF9" w:rsidRDefault="005C6EF9" w:rsidP="005C6EF9">
      <w:pPr>
        <w:pStyle w:val="SingleTxtG"/>
        <w:rPr>
          <w:lang w:val="ru-RU"/>
        </w:rPr>
      </w:pPr>
      <w:r>
        <w:rPr>
          <w:lang w:val="ru-RU"/>
        </w:rPr>
        <w:t>47.</w:t>
      </w:r>
      <w:r>
        <w:rPr>
          <w:lang w:val="ru-RU"/>
        </w:rPr>
        <w:tab/>
        <w:t>Приветствуя создание Комитета по профессиональной подготовке и занятости инвалидов, Комитет вместе с тем с обеспокоенностью отмечает:</w:t>
      </w:r>
    </w:p>
    <w:p w:rsidR="005C6EF9" w:rsidRDefault="005C6EF9" w:rsidP="005C6EF9">
      <w:pPr>
        <w:pStyle w:val="SingleTxtG"/>
        <w:rPr>
          <w:lang w:val="ru-RU"/>
        </w:rPr>
      </w:pPr>
      <w:r>
        <w:rPr>
          <w:lang w:val="ru-RU"/>
        </w:rPr>
        <w:tab/>
      </w:r>
      <w:r w:rsidR="00BC703B">
        <w:rPr>
          <w:lang w:val="ru-RU"/>
        </w:rPr>
        <w:tab/>
      </w:r>
      <w:r>
        <w:rPr>
          <w:lang w:val="ru-RU"/>
        </w:rPr>
        <w:t>а)</w:t>
      </w:r>
      <w:r>
        <w:rPr>
          <w:lang w:val="ru-RU"/>
        </w:rPr>
        <w:tab/>
        <w:t xml:space="preserve">низкий уровень занятости среди инвалидов, особенно женщин-инвалидов, а также дискриминацию по признаку пола на рынке труда, включая </w:t>
      </w:r>
      <w:proofErr w:type="spellStart"/>
      <w:r>
        <w:rPr>
          <w:lang w:val="ru-RU"/>
        </w:rPr>
        <w:t>непредоставление</w:t>
      </w:r>
      <w:proofErr w:type="spellEnd"/>
      <w:r>
        <w:rPr>
          <w:lang w:val="ru-RU"/>
        </w:rPr>
        <w:t xml:space="preserve"> оплачиваемого отпуска по беременности и родам;</w:t>
      </w:r>
    </w:p>
    <w:p w:rsidR="005C6EF9" w:rsidRDefault="00BC703B" w:rsidP="005C6EF9">
      <w:pPr>
        <w:pStyle w:val="SingleTxtG"/>
        <w:rPr>
          <w:lang w:val="ru-RU"/>
        </w:rPr>
      </w:pPr>
      <w:r>
        <w:rPr>
          <w:lang w:val="ru-RU"/>
        </w:rPr>
        <w:tab/>
      </w:r>
      <w:r w:rsidR="005C6EF9">
        <w:rPr>
          <w:lang w:val="ru-RU"/>
        </w:rPr>
        <w:tab/>
        <w:t>b)</w:t>
      </w:r>
      <w:r w:rsidR="005C6EF9">
        <w:rPr>
          <w:lang w:val="ru-RU"/>
        </w:rPr>
        <w:tab/>
        <w:t>отсутствие доступных и адаптированных рабочих мест, в частности разумного приспособления, особенно для лиц с нарушениями опорно-двигательного аппарата;</w:t>
      </w:r>
    </w:p>
    <w:p w:rsidR="005C6EF9" w:rsidRDefault="00BC703B" w:rsidP="005C6EF9">
      <w:pPr>
        <w:pStyle w:val="SingleTxtG"/>
        <w:rPr>
          <w:lang w:val="ru-RU"/>
        </w:rPr>
      </w:pPr>
      <w:r>
        <w:rPr>
          <w:lang w:val="ru-RU"/>
        </w:rPr>
        <w:tab/>
      </w:r>
      <w:r w:rsidR="005C6EF9">
        <w:rPr>
          <w:lang w:val="ru-RU"/>
        </w:rPr>
        <w:tab/>
        <w:t>c)</w:t>
      </w:r>
      <w:r w:rsidR="005C6EF9">
        <w:rPr>
          <w:lang w:val="ru-RU"/>
        </w:rPr>
        <w:tab/>
        <w:t>отсутствие механизмов защиты трудящихся-мигрантов, особенно домашних работников, в случае получения ими инвалидности в результате работы в государстве-участнике и механизмов выплаты им соответствующих компенсаций;</w:t>
      </w:r>
    </w:p>
    <w:p w:rsidR="005C6EF9" w:rsidRDefault="005C6EF9" w:rsidP="005C6EF9">
      <w:pPr>
        <w:pStyle w:val="SingleTxtG"/>
        <w:rPr>
          <w:lang w:val="ru-RU"/>
        </w:rPr>
      </w:pPr>
      <w:r>
        <w:rPr>
          <w:lang w:val="ru-RU"/>
        </w:rPr>
        <w:lastRenderedPageBreak/>
        <w:tab/>
      </w:r>
      <w:r w:rsidR="00BC703B">
        <w:rPr>
          <w:lang w:val="ru-RU"/>
        </w:rPr>
        <w:tab/>
      </w:r>
      <w:r>
        <w:rPr>
          <w:lang w:val="ru-RU"/>
        </w:rPr>
        <w:t>d)</w:t>
      </w:r>
      <w:r>
        <w:rPr>
          <w:lang w:val="ru-RU"/>
        </w:rPr>
        <w:tab/>
        <w:t>отсутствие статистических данных о работающих инвалидах в разбивке по возрасту, полу, виду инвалидности и месту проживания.</w:t>
      </w:r>
    </w:p>
    <w:p w:rsidR="005C6EF9" w:rsidRDefault="005C6EF9" w:rsidP="005C6EF9">
      <w:pPr>
        <w:pStyle w:val="SingleTxtG"/>
        <w:rPr>
          <w:b/>
          <w:bCs/>
          <w:lang w:val="ru-RU"/>
        </w:rPr>
      </w:pPr>
      <w:r>
        <w:rPr>
          <w:lang w:val="ru-RU"/>
        </w:rPr>
        <w:t>48.</w:t>
      </w:r>
      <w:r>
        <w:rPr>
          <w:lang w:val="ru-RU"/>
        </w:rPr>
        <w:tab/>
      </w:r>
      <w:r>
        <w:rPr>
          <w:b/>
          <w:bCs/>
          <w:lang w:val="ru-RU"/>
        </w:rPr>
        <w:t>Комитет рекомендует государству-участнику:</w:t>
      </w:r>
    </w:p>
    <w:p w:rsidR="005C6EF9" w:rsidRDefault="00BC703B" w:rsidP="005C6EF9">
      <w:pPr>
        <w:pStyle w:val="SingleTxtG"/>
        <w:rPr>
          <w:b/>
          <w:bCs/>
          <w:lang w:val="ru-RU"/>
        </w:rPr>
      </w:pPr>
      <w:r>
        <w:rPr>
          <w:lang w:val="ru-RU"/>
        </w:rPr>
        <w:tab/>
      </w:r>
      <w:r w:rsidR="005C6EF9">
        <w:rPr>
          <w:lang w:val="ru-RU"/>
        </w:rPr>
        <w:tab/>
      </w:r>
      <w:r w:rsidR="005C6EF9" w:rsidRPr="00BC703B">
        <w:rPr>
          <w:b/>
          <w:lang w:val="ru-RU"/>
        </w:rPr>
        <w:t>а)</w:t>
      </w:r>
      <w:r w:rsidR="005C6EF9" w:rsidRPr="00BC703B">
        <w:rPr>
          <w:b/>
          <w:lang w:val="ru-RU"/>
        </w:rPr>
        <w:tab/>
      </w:r>
      <w:r w:rsidR="005C6EF9" w:rsidRPr="002B10BF">
        <w:rPr>
          <w:b/>
          <w:bCs/>
          <w:lang w:val="ru-RU"/>
        </w:rPr>
        <w:t>содействовать найму инвалидов в государственном и частном секторах, в том числе посредством принятия позитивных мер, принятия законов и стратегий о разумном приспособлении, в частности внести поправки в Закон о труде, обеспечить осуществление закона, предусматривающего по меньшей мере двухпроцентную квоту для инвалидов в частных предприятиях, насчитывающих более 50 сотрудников, а также предоставлять данные об инвалидах, работающих в настоящее время на открытом рынке труда, в разбивке по возрасту, полу, виду инвалидности и месту проживания</w:t>
      </w:r>
      <w:r w:rsidR="005C6EF9">
        <w:rPr>
          <w:b/>
          <w:bCs/>
          <w:lang w:val="ru-RU"/>
        </w:rPr>
        <w:t>;</w:t>
      </w:r>
    </w:p>
    <w:p w:rsidR="005C6EF9" w:rsidRDefault="005C6EF9" w:rsidP="005C6EF9">
      <w:pPr>
        <w:pStyle w:val="SingleTxtG"/>
        <w:rPr>
          <w:b/>
          <w:bCs/>
          <w:lang w:val="ru-RU"/>
        </w:rPr>
      </w:pPr>
      <w:r>
        <w:rPr>
          <w:lang w:val="ru-RU"/>
        </w:rPr>
        <w:tab/>
      </w:r>
      <w:r w:rsidR="00BC703B">
        <w:rPr>
          <w:lang w:val="ru-RU"/>
        </w:rPr>
        <w:tab/>
      </w:r>
      <w:r w:rsidRPr="00BC703B">
        <w:rPr>
          <w:b/>
          <w:lang w:val="ru-RU"/>
        </w:rPr>
        <w:t>b)</w:t>
      </w:r>
      <w:r>
        <w:rPr>
          <w:lang w:val="ru-RU"/>
        </w:rPr>
        <w:tab/>
      </w:r>
      <w:r>
        <w:rPr>
          <w:b/>
          <w:bCs/>
          <w:lang w:val="ru-RU"/>
        </w:rPr>
        <w:t>в соответствии с задачей 8.5 целей в области устойчивого развития принять стратегию трудоустройства инвалидов, в особенности женщин-инвалидов, на открытом рынке труда, а также принять меры по ликвидации перекрестной дискриминации;</w:t>
      </w:r>
    </w:p>
    <w:p w:rsidR="005C6EF9" w:rsidRDefault="005C6EF9" w:rsidP="005C6EF9">
      <w:pPr>
        <w:pStyle w:val="SingleTxtG"/>
        <w:rPr>
          <w:b/>
          <w:bCs/>
          <w:lang w:val="ru-RU"/>
        </w:rPr>
      </w:pPr>
      <w:r>
        <w:rPr>
          <w:lang w:val="ru-RU"/>
        </w:rPr>
        <w:tab/>
      </w:r>
      <w:r w:rsidR="00BC703B">
        <w:rPr>
          <w:lang w:val="ru-RU"/>
        </w:rPr>
        <w:tab/>
      </w:r>
      <w:r w:rsidRPr="00BC703B">
        <w:rPr>
          <w:b/>
          <w:lang w:val="ru-RU"/>
        </w:rPr>
        <w:t>c)</w:t>
      </w:r>
      <w:r>
        <w:rPr>
          <w:lang w:val="ru-RU"/>
        </w:rPr>
        <w:tab/>
      </w:r>
      <w:r>
        <w:rPr>
          <w:b/>
          <w:bCs/>
          <w:lang w:val="ru-RU"/>
        </w:rPr>
        <w:t xml:space="preserve">принять меры для обеспечения доступности и </w:t>
      </w:r>
      <w:proofErr w:type="spellStart"/>
      <w:r>
        <w:rPr>
          <w:b/>
          <w:bCs/>
          <w:lang w:val="ru-RU"/>
        </w:rPr>
        <w:t>адаптированности</w:t>
      </w:r>
      <w:proofErr w:type="spellEnd"/>
      <w:r>
        <w:rPr>
          <w:b/>
          <w:bCs/>
          <w:lang w:val="ru-RU"/>
        </w:rPr>
        <w:t xml:space="preserve"> к потребностям инвалидов физической среды на рабочих местах, включая разумное приспособление, в особенности в интересах лиц с нарушениями опорно-двигательного аппарата, а также обеспечить подготовку работодателей на всех уровнях по вопросам соблюдения принципов разумного приспособления;</w:t>
      </w:r>
    </w:p>
    <w:p w:rsidR="005C6EF9" w:rsidRDefault="005C6EF9" w:rsidP="005C6EF9">
      <w:pPr>
        <w:pStyle w:val="SingleTxtG"/>
        <w:rPr>
          <w:b/>
          <w:bCs/>
          <w:lang w:val="ru-RU"/>
        </w:rPr>
      </w:pPr>
      <w:r>
        <w:rPr>
          <w:lang w:val="ru-RU"/>
        </w:rPr>
        <w:tab/>
      </w:r>
      <w:r w:rsidR="00BC703B">
        <w:rPr>
          <w:lang w:val="ru-RU"/>
        </w:rPr>
        <w:tab/>
      </w:r>
      <w:r w:rsidRPr="00BC703B">
        <w:rPr>
          <w:b/>
          <w:lang w:val="ru-RU"/>
        </w:rPr>
        <w:t>d)</w:t>
      </w:r>
      <w:r w:rsidRPr="00BC703B">
        <w:rPr>
          <w:b/>
          <w:lang w:val="ru-RU"/>
        </w:rPr>
        <w:tab/>
      </w:r>
      <w:r w:rsidRPr="00BC703B">
        <w:rPr>
          <w:b/>
          <w:bCs/>
          <w:lang w:val="ru-RU"/>
        </w:rPr>
        <w:t>обеспечить полную и равную защиту трудовым законодательством трудящих</w:t>
      </w:r>
      <w:r w:rsidRPr="00BE5E0A">
        <w:rPr>
          <w:b/>
          <w:bCs/>
          <w:lang w:val="ru-RU"/>
        </w:rPr>
        <w:t>ся-мигрантов, особенно домашних работников, а также предоставление государством надлежащего лечения, реабилитации и компенсации тем из них, кто получил инвалидность в результате своей работы в государстве-участнике.</w:t>
      </w:r>
    </w:p>
    <w:p w:rsidR="005C6EF9" w:rsidRDefault="005C6EF9" w:rsidP="005C6EF9">
      <w:pPr>
        <w:pStyle w:val="H23G"/>
        <w:rPr>
          <w:lang w:val="ru-RU"/>
        </w:rPr>
      </w:pPr>
      <w:r>
        <w:rPr>
          <w:lang w:val="ru-RU"/>
        </w:rPr>
        <w:tab/>
      </w:r>
      <w:r>
        <w:rPr>
          <w:lang w:val="ru-RU"/>
        </w:rPr>
        <w:tab/>
        <w:t>Достаточный жизненный уровень и социальная защита (статья 28)</w:t>
      </w:r>
    </w:p>
    <w:p w:rsidR="005C6EF9" w:rsidRDefault="005C6EF9" w:rsidP="005C6EF9">
      <w:pPr>
        <w:pStyle w:val="SingleTxtG"/>
        <w:rPr>
          <w:lang w:val="ru-RU"/>
        </w:rPr>
      </w:pPr>
      <w:r>
        <w:rPr>
          <w:lang w:val="ru-RU"/>
        </w:rPr>
        <w:t>49.</w:t>
      </w:r>
      <w:r>
        <w:rPr>
          <w:lang w:val="ru-RU"/>
        </w:rPr>
        <w:tab/>
        <w:t>Комитет обеспокоен сравнительно низким уровнем жизни инвалидов и их неосведомленностью о наличии программ социальной защиты и сокращения масштабов нищеты. Он также обеспокоен дискриминационными положениями о пенсиях, которые негативно сказываются на женщинах-инвалидах.</w:t>
      </w:r>
    </w:p>
    <w:p w:rsidR="005C6EF9" w:rsidRDefault="005C6EF9" w:rsidP="005C6EF9">
      <w:pPr>
        <w:pStyle w:val="SingleTxtG"/>
        <w:rPr>
          <w:b/>
          <w:bCs/>
          <w:lang w:val="ru-RU"/>
        </w:rPr>
      </w:pPr>
      <w:r>
        <w:rPr>
          <w:lang w:val="ru-RU"/>
        </w:rPr>
        <w:t>50.</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Pr>
          <w:lang w:val="ru-RU"/>
        </w:rPr>
        <w:tab/>
      </w:r>
      <w:r>
        <w:rPr>
          <w:b/>
          <w:bCs/>
          <w:lang w:val="ru-RU"/>
        </w:rPr>
        <w:t xml:space="preserve">активизировать усилия по повышению уровня жизни инвалидов и их семей, особенно женщин-инвалидов и детей-инвалидов, в целях обеспечения их права на социальную интеграцию и </w:t>
      </w:r>
      <w:proofErr w:type="spellStart"/>
      <w:r>
        <w:rPr>
          <w:b/>
          <w:bCs/>
          <w:lang w:val="ru-RU"/>
        </w:rPr>
        <w:t>самообеспечение</w:t>
      </w:r>
      <w:proofErr w:type="spellEnd"/>
      <w:r>
        <w:rPr>
          <w:b/>
          <w:bCs/>
          <w:lang w:val="ru-RU"/>
        </w:rPr>
        <w:t>;</w:t>
      </w:r>
    </w:p>
    <w:p w:rsidR="005C6EF9" w:rsidRDefault="005C6EF9" w:rsidP="005C6EF9">
      <w:pPr>
        <w:pStyle w:val="SingleTxtG"/>
        <w:rPr>
          <w:b/>
          <w:bCs/>
          <w:lang w:val="ru-RU"/>
        </w:rPr>
      </w:pPr>
      <w:r>
        <w:rPr>
          <w:lang w:val="ru-RU"/>
        </w:rPr>
        <w:tab/>
      </w:r>
      <w:r w:rsidR="00BC703B">
        <w:rPr>
          <w:lang w:val="ru-RU"/>
        </w:rPr>
        <w:tab/>
      </w:r>
      <w:r w:rsidRPr="00BC703B">
        <w:rPr>
          <w:b/>
          <w:lang w:val="ru-RU"/>
        </w:rPr>
        <w:t>b)</w:t>
      </w:r>
      <w:r>
        <w:rPr>
          <w:lang w:val="ru-RU"/>
        </w:rPr>
        <w:tab/>
      </w:r>
      <w:r>
        <w:rPr>
          <w:b/>
          <w:bCs/>
          <w:lang w:val="ru-RU"/>
        </w:rPr>
        <w:t>обеспечить включение инвалидов во все программы социальной защиты и сокращения масштабов нищеты;</w:t>
      </w:r>
    </w:p>
    <w:p w:rsidR="005C6EF9" w:rsidRDefault="005C6EF9" w:rsidP="005C6EF9">
      <w:pPr>
        <w:pStyle w:val="SingleTxtG"/>
        <w:rPr>
          <w:b/>
          <w:bCs/>
          <w:lang w:val="ru-RU"/>
        </w:rPr>
      </w:pPr>
      <w:r>
        <w:rPr>
          <w:lang w:val="ru-RU"/>
        </w:rPr>
        <w:tab/>
      </w:r>
      <w:r w:rsidR="00BC703B">
        <w:rPr>
          <w:lang w:val="ru-RU"/>
        </w:rPr>
        <w:tab/>
      </w:r>
      <w:r w:rsidRPr="00BC703B">
        <w:rPr>
          <w:b/>
          <w:lang w:val="ru-RU"/>
        </w:rPr>
        <w:t>c)</w:t>
      </w:r>
      <w:r>
        <w:rPr>
          <w:lang w:val="ru-RU"/>
        </w:rPr>
        <w:tab/>
      </w:r>
      <w:r>
        <w:rPr>
          <w:b/>
          <w:bCs/>
          <w:lang w:val="ru-RU"/>
        </w:rPr>
        <w:t>искоренить прямую и косвенную дискриминацию в отношении женщин-инвалидов посредством изменения пенсионного законодательства с целью учета потребностей женщин-инвалидов;</w:t>
      </w:r>
    </w:p>
    <w:p w:rsidR="005C6EF9" w:rsidRDefault="005C6EF9" w:rsidP="005C6EF9">
      <w:pPr>
        <w:pStyle w:val="SingleTxtG"/>
        <w:rPr>
          <w:b/>
          <w:bCs/>
          <w:lang w:val="ru-RU"/>
        </w:rPr>
      </w:pPr>
      <w:r>
        <w:rPr>
          <w:lang w:val="ru-RU"/>
        </w:rPr>
        <w:tab/>
      </w:r>
      <w:r w:rsidR="00BC703B">
        <w:rPr>
          <w:lang w:val="ru-RU"/>
        </w:rPr>
        <w:tab/>
      </w:r>
      <w:r w:rsidRPr="00BC703B">
        <w:rPr>
          <w:b/>
          <w:lang w:val="ru-RU"/>
        </w:rPr>
        <w:t>d)</w:t>
      </w:r>
      <w:r>
        <w:rPr>
          <w:lang w:val="ru-RU"/>
        </w:rPr>
        <w:tab/>
      </w:r>
      <w:r>
        <w:rPr>
          <w:b/>
          <w:bCs/>
          <w:lang w:val="ru-RU"/>
        </w:rPr>
        <w:t>руководствоваться статьей 28 Конвенции при осуществлении задачи</w:t>
      </w:r>
      <w:r w:rsidR="00BC703B">
        <w:rPr>
          <w:b/>
          <w:bCs/>
          <w:lang w:val="ru-RU"/>
        </w:rPr>
        <w:t> </w:t>
      </w:r>
      <w:r>
        <w:rPr>
          <w:b/>
          <w:bCs/>
          <w:lang w:val="ru-RU"/>
        </w:rPr>
        <w:t>10.2 целей в области устойчивого развития.</w:t>
      </w:r>
    </w:p>
    <w:p w:rsidR="005C6EF9" w:rsidRDefault="005C6EF9" w:rsidP="005C6EF9">
      <w:pPr>
        <w:pStyle w:val="H23G"/>
        <w:rPr>
          <w:lang w:val="ru-RU"/>
        </w:rPr>
      </w:pPr>
      <w:r>
        <w:rPr>
          <w:lang w:val="ru-RU"/>
        </w:rPr>
        <w:tab/>
      </w:r>
      <w:r>
        <w:rPr>
          <w:lang w:val="ru-RU"/>
        </w:rPr>
        <w:tab/>
        <w:t>Участие в политической и общественной жизни (статья 29)</w:t>
      </w:r>
    </w:p>
    <w:p w:rsidR="005C6EF9" w:rsidRDefault="005C6EF9" w:rsidP="005C6EF9">
      <w:pPr>
        <w:pStyle w:val="SingleTxtG"/>
        <w:rPr>
          <w:lang w:val="ru-RU"/>
        </w:rPr>
      </w:pPr>
      <w:r>
        <w:rPr>
          <w:lang w:val="ru-RU"/>
        </w:rPr>
        <w:t>51.</w:t>
      </w:r>
      <w:r>
        <w:rPr>
          <w:lang w:val="ru-RU"/>
        </w:rPr>
        <w:tab/>
        <w:t>Комитет обеспокоен тем, что информация и материалы, связанные с выборами, не распространяются в форматах, доступных инвалидам, особенно слепым, глухим и лицам с психосоциальными и/или умственными расстройствами, а избирательные участки часто оказываются физически недоступны для инвалидов. Кроме того, он обеспокоен тем, что инвалиды не могут проголосовать в условиях конфиденциальности, а также сообщениями о малом числе инвалидов, занимающих государственные должности.</w:t>
      </w:r>
    </w:p>
    <w:p w:rsidR="005C6EF9" w:rsidRDefault="005C6EF9" w:rsidP="00BC703B">
      <w:pPr>
        <w:pStyle w:val="SingleTxtG"/>
        <w:pageBreakBefore/>
        <w:rPr>
          <w:b/>
          <w:bCs/>
          <w:lang w:val="ru-RU"/>
        </w:rPr>
      </w:pPr>
      <w:r>
        <w:rPr>
          <w:lang w:val="ru-RU"/>
        </w:rPr>
        <w:lastRenderedPageBreak/>
        <w:t>52.</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sidRPr="00BC703B">
        <w:rPr>
          <w:b/>
          <w:lang w:val="ru-RU"/>
        </w:rPr>
        <w:tab/>
      </w:r>
      <w:r>
        <w:rPr>
          <w:b/>
          <w:bCs/>
          <w:lang w:val="ru-RU"/>
        </w:rPr>
        <w:t>обеспечить – путем принятия законодательных и других мер – доступность для инвалидов бюллетеней, предвыборных материалов, избирательных участков, а также другой информации в подходящих форматах с использованием шрифта Брайля, жестового языка и удобочитаемых документов для слепых, лиц с нарушениями зрения, глухих и лиц, имеющих психосоциальные и/или умственные расстройства;</w:t>
      </w:r>
    </w:p>
    <w:p w:rsidR="005C6EF9" w:rsidRDefault="005C6EF9" w:rsidP="005C6EF9">
      <w:pPr>
        <w:pStyle w:val="SingleTxtG"/>
        <w:rPr>
          <w:b/>
          <w:bCs/>
          <w:lang w:val="ru-RU"/>
        </w:rPr>
      </w:pPr>
      <w:r>
        <w:rPr>
          <w:lang w:val="ru-RU"/>
        </w:rPr>
        <w:tab/>
      </w:r>
      <w:r w:rsidR="00BC703B">
        <w:rPr>
          <w:lang w:val="ru-RU"/>
        </w:rPr>
        <w:tab/>
      </w:r>
      <w:r w:rsidRPr="00BC703B">
        <w:rPr>
          <w:b/>
          <w:lang w:val="ru-RU"/>
        </w:rPr>
        <w:t>b)</w:t>
      </w:r>
      <w:r>
        <w:rPr>
          <w:lang w:val="ru-RU"/>
        </w:rPr>
        <w:tab/>
      </w:r>
      <w:r>
        <w:rPr>
          <w:b/>
          <w:bCs/>
          <w:lang w:val="ru-RU"/>
        </w:rPr>
        <w:t>принять меры по просвещению избирателей и повышению осведомленности среди инвалидов, в частности об обязательной регистрации избирателей, а также обеспечить возможность для инвалидов воспользоваться при голосовании помощью лица по своему выбору;</w:t>
      </w:r>
    </w:p>
    <w:p w:rsidR="005C6EF9" w:rsidRDefault="005C6EF9" w:rsidP="005C6EF9">
      <w:pPr>
        <w:pStyle w:val="SingleTxtG"/>
        <w:rPr>
          <w:b/>
          <w:bCs/>
          <w:lang w:val="ru-RU"/>
        </w:rPr>
      </w:pPr>
      <w:r>
        <w:rPr>
          <w:lang w:val="ru-RU"/>
        </w:rPr>
        <w:tab/>
      </w:r>
      <w:r w:rsidR="00BC703B">
        <w:rPr>
          <w:lang w:val="ru-RU"/>
        </w:rPr>
        <w:tab/>
      </w:r>
      <w:r w:rsidRPr="00BC703B">
        <w:rPr>
          <w:b/>
          <w:lang w:val="ru-RU"/>
        </w:rPr>
        <w:t>c)</w:t>
      </w:r>
      <w:r>
        <w:rPr>
          <w:lang w:val="ru-RU"/>
        </w:rPr>
        <w:tab/>
      </w:r>
      <w:r>
        <w:rPr>
          <w:b/>
          <w:bCs/>
          <w:lang w:val="ru-RU"/>
        </w:rPr>
        <w:t>принять меры по поощрению участия инвалидов, особенно женщин-инвалидов, во всех сферах общественной и политической жизни, в том числе в Меджлисе ад-</w:t>
      </w:r>
      <w:proofErr w:type="spellStart"/>
      <w:r>
        <w:rPr>
          <w:b/>
          <w:bCs/>
          <w:lang w:val="ru-RU"/>
        </w:rPr>
        <w:t>Даула</w:t>
      </w:r>
      <w:proofErr w:type="spellEnd"/>
      <w:r>
        <w:rPr>
          <w:b/>
          <w:bCs/>
          <w:lang w:val="ru-RU"/>
        </w:rPr>
        <w:t xml:space="preserve"> (Государственный совет) и Меджлисе </w:t>
      </w:r>
      <w:proofErr w:type="spellStart"/>
      <w:r>
        <w:rPr>
          <w:b/>
          <w:bCs/>
          <w:lang w:val="ru-RU"/>
        </w:rPr>
        <w:t>аш</w:t>
      </w:r>
      <w:proofErr w:type="spellEnd"/>
      <w:r>
        <w:rPr>
          <w:b/>
          <w:bCs/>
          <w:lang w:val="ru-RU"/>
        </w:rPr>
        <w:t>-Шура (Консультативное собрание).</w:t>
      </w:r>
    </w:p>
    <w:p w:rsidR="005C6EF9" w:rsidRDefault="005C6EF9" w:rsidP="005C6EF9">
      <w:pPr>
        <w:pStyle w:val="H23G"/>
        <w:rPr>
          <w:lang w:val="ru-RU"/>
        </w:rPr>
      </w:pPr>
      <w:r>
        <w:rPr>
          <w:lang w:val="ru-RU"/>
        </w:rPr>
        <w:tab/>
      </w:r>
      <w:r>
        <w:rPr>
          <w:lang w:val="ru-RU"/>
        </w:rPr>
        <w:tab/>
        <w:t>Участие в культурной жизни, проведении досуга и отдыха и занятии спортом (статья 30)</w:t>
      </w:r>
    </w:p>
    <w:p w:rsidR="005C6EF9" w:rsidRDefault="005C6EF9" w:rsidP="005C6EF9">
      <w:pPr>
        <w:pStyle w:val="SingleTxtG"/>
        <w:rPr>
          <w:lang w:val="ru-RU"/>
        </w:rPr>
      </w:pPr>
      <w:r>
        <w:rPr>
          <w:lang w:val="ru-RU"/>
        </w:rPr>
        <w:t>53.</w:t>
      </w:r>
      <w:r>
        <w:rPr>
          <w:lang w:val="ru-RU"/>
        </w:rPr>
        <w:tab/>
        <w:t xml:space="preserve">Комитет обеспокоен тем, что государство-участник не ратифицировало </w:t>
      </w:r>
      <w:proofErr w:type="spellStart"/>
      <w:r>
        <w:rPr>
          <w:lang w:val="ru-RU"/>
        </w:rPr>
        <w:t>Марракешский</w:t>
      </w:r>
      <w:proofErr w:type="spellEnd"/>
      <w:r>
        <w:rPr>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Он также обеспокоен отсутствием надлежащих мер по развитию культуры глухих, предоставлению всем инвалидам доступа к туристическим объектам, музеям, художественным галереям, культурным центрам, общественным паркам и другим культурным учреждениям, а также мер по поощрению участия детей-инвалидов в проведении досуга и отдыха и в спортивных мероприятиях.</w:t>
      </w:r>
    </w:p>
    <w:p w:rsidR="005C6EF9" w:rsidRDefault="005C6EF9" w:rsidP="005C6EF9">
      <w:pPr>
        <w:pStyle w:val="SingleTxtG"/>
        <w:rPr>
          <w:b/>
          <w:bCs/>
          <w:lang w:val="ru-RU"/>
        </w:rPr>
      </w:pPr>
      <w:r>
        <w:rPr>
          <w:lang w:val="ru-RU"/>
        </w:rPr>
        <w:t>54.</w:t>
      </w:r>
      <w:r>
        <w:rPr>
          <w:lang w:val="ru-RU"/>
        </w:rPr>
        <w:tab/>
      </w:r>
      <w:r>
        <w:rPr>
          <w:b/>
          <w:bCs/>
          <w:lang w:val="ru-RU"/>
        </w:rPr>
        <w:t xml:space="preserve">Комитет рекомендует государству-участнику принять все необходимые меры для ратификации и выполнения </w:t>
      </w:r>
      <w:proofErr w:type="spellStart"/>
      <w:r>
        <w:rPr>
          <w:b/>
          <w:bCs/>
          <w:lang w:val="ru-RU"/>
        </w:rPr>
        <w:t>Марракешского</w:t>
      </w:r>
      <w:proofErr w:type="spellEnd"/>
      <w:r>
        <w:rPr>
          <w:b/>
          <w:bCs/>
          <w:lang w:val="ru-RU"/>
        </w:rPr>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развивать культуру глухих, обеспечивать доступность для всех инвалидов туристических объектов, музеев, художественных галерей, культурных центров, общественных парков и других публичных мест, а также содействовать участию детей-инвалидов в рекреационных, спортивных и культурных мероприятиях.</w:t>
      </w:r>
    </w:p>
    <w:p w:rsidR="005C6EF9" w:rsidRDefault="005C6EF9" w:rsidP="005C6EF9">
      <w:pPr>
        <w:pStyle w:val="H1G"/>
        <w:rPr>
          <w:lang w:val="ru-RU"/>
        </w:rPr>
      </w:pPr>
      <w:r>
        <w:rPr>
          <w:lang w:val="ru-RU"/>
        </w:rPr>
        <w:tab/>
        <w:t>C.</w:t>
      </w:r>
      <w:r>
        <w:rPr>
          <w:lang w:val="ru-RU"/>
        </w:rPr>
        <w:tab/>
        <w:t>Конкретные обязательства (статьи 31–33)</w:t>
      </w:r>
    </w:p>
    <w:p w:rsidR="005C6EF9" w:rsidRDefault="005C6EF9" w:rsidP="005C6EF9">
      <w:pPr>
        <w:pStyle w:val="H23G"/>
        <w:rPr>
          <w:lang w:val="ru-RU"/>
        </w:rPr>
      </w:pPr>
      <w:r>
        <w:rPr>
          <w:lang w:val="ru-RU"/>
        </w:rPr>
        <w:tab/>
      </w:r>
      <w:r>
        <w:rPr>
          <w:lang w:val="ru-RU"/>
        </w:rPr>
        <w:tab/>
        <w:t>Статистика и сбор данных (статья 31)</w:t>
      </w:r>
    </w:p>
    <w:p w:rsidR="005C6EF9" w:rsidRDefault="005C6EF9" w:rsidP="005C6EF9">
      <w:pPr>
        <w:pStyle w:val="SingleTxtG"/>
        <w:rPr>
          <w:lang w:val="ru-RU"/>
        </w:rPr>
      </w:pPr>
      <w:r>
        <w:rPr>
          <w:lang w:val="ru-RU"/>
        </w:rPr>
        <w:t>55.</w:t>
      </w:r>
      <w:r>
        <w:rPr>
          <w:lang w:val="ru-RU"/>
        </w:rPr>
        <w:tab/>
        <w:t>Отмечая предпринятые конструктивные шаги в области сбора данных об инвалидах, включая внедрение новой методологии, основанной на рекомендациях Вашингтонской группы по статистике инвалидности, Комитет вместе с тем выражает обеспокоенность в связи с недостаточностью представленной в докладе государства-участника качественной информации, включая дезагрегированные соответствующим образом статистические и исследовательские данные.</w:t>
      </w:r>
    </w:p>
    <w:p w:rsidR="005C6EF9" w:rsidRDefault="005C6EF9" w:rsidP="005C6EF9">
      <w:pPr>
        <w:pStyle w:val="SingleTxtG"/>
        <w:rPr>
          <w:b/>
          <w:bCs/>
          <w:lang w:val="ru-RU"/>
        </w:rPr>
      </w:pPr>
      <w:r>
        <w:rPr>
          <w:lang w:val="ru-RU"/>
        </w:rPr>
        <w:t>56.</w:t>
      </w:r>
      <w:r>
        <w:rPr>
          <w:lang w:val="ru-RU"/>
        </w:rPr>
        <w:tab/>
      </w:r>
      <w:r>
        <w:rPr>
          <w:b/>
          <w:bCs/>
          <w:lang w:val="ru-RU"/>
        </w:rPr>
        <w:t>Комитет рекомендует государству-участнику активно и тесно сотрудничать с инвалидами через представляющие их организации, а также принимать меры для использования разработанного Вашингтонской группой краткого вопросника по инвалидности в рамках сбора данных, уделяя должное внимание взаимосвязи между статьей 31 Конвенции и задачей 17.18 целей в области устойчивого развития для существенного повышения доступности высококачественных, актуальных и достоверных данных, дезагрегированных по уровню доходов, полу, возрасту, расе, этнической принадлежности, миграционному статусу, инвалидности, географическому местонахождению и другим характеристикам, значимым в национальном контексте.</w:t>
      </w:r>
      <w:r>
        <w:rPr>
          <w:lang w:val="ru-RU"/>
        </w:rPr>
        <w:t xml:space="preserve"> </w:t>
      </w:r>
      <w:r>
        <w:rPr>
          <w:b/>
          <w:bCs/>
          <w:lang w:val="ru-RU"/>
        </w:rPr>
        <w:t xml:space="preserve">Кроме того, он </w:t>
      </w:r>
      <w:r>
        <w:rPr>
          <w:b/>
          <w:bCs/>
          <w:lang w:val="ru-RU"/>
        </w:rPr>
        <w:lastRenderedPageBreak/>
        <w:t>рекомендует подвергать эти данные анализу, поскольку это позволит государству-участнику разрабатывать и осуществлять стратегии в целях выполнения Конвенции.</w:t>
      </w:r>
      <w:r>
        <w:rPr>
          <w:lang w:val="ru-RU"/>
        </w:rPr>
        <w:t xml:space="preserve"> </w:t>
      </w:r>
    </w:p>
    <w:p w:rsidR="005C6EF9" w:rsidRDefault="005C6EF9" w:rsidP="005C6EF9">
      <w:pPr>
        <w:pStyle w:val="H23G"/>
        <w:rPr>
          <w:lang w:val="ru-RU"/>
        </w:rPr>
      </w:pPr>
      <w:r>
        <w:rPr>
          <w:lang w:val="ru-RU"/>
        </w:rPr>
        <w:tab/>
      </w:r>
      <w:r>
        <w:rPr>
          <w:lang w:val="ru-RU"/>
        </w:rPr>
        <w:tab/>
        <w:t>Международное сотрудничество (статья 32)</w:t>
      </w:r>
    </w:p>
    <w:p w:rsidR="005C6EF9" w:rsidRDefault="005C6EF9" w:rsidP="005C6EF9">
      <w:pPr>
        <w:pStyle w:val="SingleTxtG"/>
        <w:rPr>
          <w:lang w:val="ru-RU"/>
        </w:rPr>
      </w:pPr>
      <w:r>
        <w:rPr>
          <w:lang w:val="ru-RU"/>
        </w:rPr>
        <w:t>57.</w:t>
      </w:r>
      <w:r>
        <w:rPr>
          <w:lang w:val="ru-RU"/>
        </w:rPr>
        <w:tab/>
        <w:t>Комитет обеспокоен тем, что инвалиды не участвуют через представляющие их организации в программах международного сотрудничества и что проблематика инвалидности в недостаточной степени учитывается при осуществлении на национальном уровне и мониторинге реализации Повестки дня в области устойчивого развития на период до 2030 года.</w:t>
      </w:r>
    </w:p>
    <w:p w:rsidR="005C6EF9" w:rsidRDefault="005C6EF9" w:rsidP="005C6EF9">
      <w:pPr>
        <w:pStyle w:val="SingleTxtG"/>
        <w:rPr>
          <w:b/>
          <w:bCs/>
          <w:lang w:val="ru-RU"/>
        </w:rPr>
      </w:pPr>
      <w:r>
        <w:rPr>
          <w:lang w:val="ru-RU"/>
        </w:rPr>
        <w:t>58.</w:t>
      </w:r>
      <w:r>
        <w:rPr>
          <w:lang w:val="ru-RU"/>
        </w:rPr>
        <w:tab/>
      </w:r>
      <w:r>
        <w:rPr>
          <w:b/>
          <w:bCs/>
          <w:lang w:val="ru-RU"/>
        </w:rPr>
        <w:t>Комитет рекомендует государству-участнику обеспечить, как это предусмотрено в Конвенции, всесторонний учет прав инвалидов в процессе осуществления на национальном уровне и мониторинга реализации Повестки дня в области устойчивого развития на период до 2030 года и реальное участие инвалидов черед представляющие их организации в международных программах сотрудничества, а также включение инвалидов в такие программы и консультирование с ними при их планировании.</w:t>
      </w:r>
    </w:p>
    <w:p w:rsidR="005C6EF9" w:rsidRDefault="005C6EF9" w:rsidP="005C6EF9">
      <w:pPr>
        <w:pStyle w:val="H23G"/>
        <w:rPr>
          <w:lang w:val="ru-RU"/>
        </w:rPr>
      </w:pPr>
      <w:r>
        <w:rPr>
          <w:lang w:val="ru-RU"/>
        </w:rPr>
        <w:tab/>
      </w:r>
      <w:r>
        <w:rPr>
          <w:lang w:val="ru-RU"/>
        </w:rPr>
        <w:tab/>
        <w:t>Национальное осуществление и мониторинг (статья 33)</w:t>
      </w:r>
    </w:p>
    <w:p w:rsidR="005C6EF9" w:rsidRDefault="005C6EF9" w:rsidP="005C6EF9">
      <w:pPr>
        <w:pStyle w:val="SingleTxtG"/>
        <w:rPr>
          <w:lang w:val="ru-RU"/>
        </w:rPr>
      </w:pPr>
      <w:r>
        <w:rPr>
          <w:lang w:val="ru-RU"/>
        </w:rPr>
        <w:t>59.</w:t>
      </w:r>
      <w:r>
        <w:rPr>
          <w:lang w:val="ru-RU"/>
        </w:rPr>
        <w:tab/>
        <w:t>Комитет обеспокоен отсутствием всеобъемлющего национального плана действий в интересах инвалидов и нехваткой информации о мерах, реализуемых Национальным комитетом по контролю за осуществлением Конвенции о правах инвалидов с точки зрения осуществления Конвенции соответствующими государственными ведомствами. Кроме того, Комитет выражает обеспокоенность в связи с тем, что Национальная комиссия по правам человека, которая отвечает за мониторинг защиты прав человека в государстве-участнике, имеет аккредитацию со статусом категории «</w:t>
      </w:r>
      <w:r>
        <w:t>B</w:t>
      </w:r>
      <w:r>
        <w:rPr>
          <w:lang w:val="ru-RU"/>
        </w:rPr>
        <w:t>», присвоенным Глобальным альянсом национальных правозащитных учреждений, что в основном объясняется ее недостаточной независимостью, отсутствием у нее четкого мандата, а также низким числом получаемых ею жалоб.</w:t>
      </w:r>
      <w:bookmarkStart w:id="0" w:name="OLE_LINK23"/>
    </w:p>
    <w:p w:rsidR="005C6EF9" w:rsidRDefault="005C6EF9" w:rsidP="005C6EF9">
      <w:pPr>
        <w:pStyle w:val="SingleTxtG"/>
        <w:rPr>
          <w:b/>
          <w:bCs/>
          <w:lang w:val="ru-RU"/>
        </w:rPr>
      </w:pPr>
      <w:r>
        <w:rPr>
          <w:lang w:val="ru-RU"/>
        </w:rPr>
        <w:t>60.</w:t>
      </w:r>
      <w:r>
        <w:rPr>
          <w:lang w:val="ru-RU"/>
        </w:rPr>
        <w:tab/>
      </w:r>
      <w:r>
        <w:rPr>
          <w:b/>
          <w:bCs/>
          <w:lang w:val="ru-RU"/>
        </w:rPr>
        <w:t>Комитет рекомендует государству-участнику:</w:t>
      </w:r>
    </w:p>
    <w:p w:rsidR="005C6EF9" w:rsidRDefault="005C6EF9" w:rsidP="005C6EF9">
      <w:pPr>
        <w:pStyle w:val="SingleTxtG"/>
        <w:rPr>
          <w:b/>
          <w:bCs/>
          <w:lang w:val="ru-RU"/>
        </w:rPr>
      </w:pPr>
      <w:r>
        <w:rPr>
          <w:lang w:val="ru-RU"/>
        </w:rPr>
        <w:tab/>
      </w:r>
      <w:r w:rsidR="00BC703B">
        <w:rPr>
          <w:lang w:val="ru-RU"/>
        </w:rPr>
        <w:tab/>
      </w:r>
      <w:r w:rsidRPr="00BC703B">
        <w:rPr>
          <w:b/>
          <w:lang w:val="ru-RU"/>
        </w:rPr>
        <w:t>а)</w:t>
      </w:r>
      <w:r>
        <w:rPr>
          <w:lang w:val="ru-RU"/>
        </w:rPr>
        <w:tab/>
      </w:r>
      <w:r w:rsidRPr="00584971">
        <w:rPr>
          <w:b/>
          <w:bCs/>
          <w:lang w:val="ru-RU"/>
        </w:rPr>
        <w:t>разработать и осуществить в первоочередном порядке всеобъемлющую политику в отношении инвалидов, которая охватывала бы все области, затрагиваемые в Конвенции, а также разработать стратегию, предусматривающую элементы, необходимые для осуществления этой политики, и обеспечить достаточные для этого кадровые, технические и финансовые ресурсы;</w:t>
      </w:r>
    </w:p>
    <w:p w:rsidR="005C6EF9" w:rsidRDefault="005C6EF9" w:rsidP="005C6EF9">
      <w:pPr>
        <w:pStyle w:val="SingleTxtG"/>
        <w:rPr>
          <w:b/>
          <w:bCs/>
          <w:lang w:val="ru-RU"/>
        </w:rPr>
      </w:pPr>
      <w:r>
        <w:rPr>
          <w:lang w:val="ru-RU"/>
        </w:rPr>
        <w:tab/>
      </w:r>
      <w:r w:rsidR="00BC703B">
        <w:rPr>
          <w:lang w:val="ru-RU"/>
        </w:rPr>
        <w:tab/>
      </w:r>
      <w:r w:rsidRPr="00BC703B">
        <w:rPr>
          <w:b/>
          <w:lang w:val="ru-RU"/>
        </w:rPr>
        <w:t>b)</w:t>
      </w:r>
      <w:r>
        <w:rPr>
          <w:lang w:val="ru-RU"/>
        </w:rPr>
        <w:tab/>
      </w:r>
      <w:r>
        <w:rPr>
          <w:b/>
          <w:bCs/>
          <w:lang w:val="ru-RU"/>
        </w:rPr>
        <w:t>закрепить за</w:t>
      </w:r>
      <w:bookmarkEnd w:id="0"/>
      <w:r>
        <w:rPr>
          <w:b/>
          <w:bCs/>
          <w:lang w:val="ru-RU"/>
        </w:rPr>
        <w:t xml:space="preserve"> Национальным комитетом по контролю за осуществлением Конвенции четкий мандат, а также достаточные полномочия для координации всей деятельности, связанной с осуществлением Конвенции, на межведомственном, национальном, региональном и местном уровнях, а также выделить ему кадровые, технические и финансовые ресурсы, необходимые для эффективного выполнения им своих обязанностей;</w:t>
      </w:r>
    </w:p>
    <w:p w:rsidR="005C6EF9" w:rsidRDefault="005C6EF9" w:rsidP="005C6EF9">
      <w:pPr>
        <w:pStyle w:val="SingleTxtG"/>
        <w:rPr>
          <w:b/>
          <w:bCs/>
          <w:lang w:val="ru-RU"/>
        </w:rPr>
      </w:pPr>
      <w:r>
        <w:rPr>
          <w:lang w:val="ru-RU"/>
        </w:rPr>
        <w:tab/>
      </w:r>
      <w:r w:rsidR="00BC703B">
        <w:rPr>
          <w:lang w:val="ru-RU"/>
        </w:rPr>
        <w:tab/>
      </w:r>
      <w:r w:rsidRPr="00BC703B">
        <w:rPr>
          <w:b/>
          <w:lang w:val="ru-RU"/>
        </w:rPr>
        <w:t>c)</w:t>
      </w:r>
      <w:r>
        <w:rPr>
          <w:lang w:val="ru-RU"/>
        </w:rPr>
        <w:tab/>
      </w:r>
      <w:r>
        <w:rPr>
          <w:b/>
          <w:bCs/>
          <w:lang w:val="ru-RU"/>
        </w:rPr>
        <w:t>принять незамедлительные меры по приведению Национальной комиссии по правам человека в полное соответствие с Принципами, касающимися статуса национальных учреждений, занимающихся поощрением и защитой прав человека (Парижские принципы), выделить достаточные ресурсы для ее функционирования, обеспечить участие в ее работе инвалидов и информировать широкую общественность, включая самих инвалидов, о работе Комиссии, в том числе о механизме подачи и рассмотрения жалоб.</w:t>
      </w:r>
    </w:p>
    <w:p w:rsidR="005C6EF9" w:rsidRDefault="005C6EF9" w:rsidP="005C6EF9">
      <w:pPr>
        <w:pStyle w:val="H23G"/>
        <w:rPr>
          <w:lang w:val="ru-RU"/>
        </w:rPr>
      </w:pPr>
      <w:r>
        <w:rPr>
          <w:lang w:val="ru-RU"/>
        </w:rPr>
        <w:tab/>
      </w:r>
      <w:r>
        <w:rPr>
          <w:lang w:val="ru-RU"/>
        </w:rPr>
        <w:tab/>
        <w:t>Сотрудничество и техническая помощь</w:t>
      </w:r>
    </w:p>
    <w:p w:rsidR="005C6EF9" w:rsidRDefault="005C6EF9" w:rsidP="005C6EF9">
      <w:pPr>
        <w:pStyle w:val="SingleTxtG"/>
        <w:rPr>
          <w:lang w:val="ru-RU"/>
        </w:rPr>
      </w:pPr>
      <w:r>
        <w:rPr>
          <w:lang w:val="ru-RU"/>
        </w:rPr>
        <w:t>61.</w:t>
      </w:r>
      <w:r>
        <w:rPr>
          <w:lang w:val="ru-RU"/>
        </w:rPr>
        <w:tab/>
      </w:r>
      <w:proofErr w:type="gramStart"/>
      <w:r>
        <w:rPr>
          <w:lang w:val="ru-RU"/>
        </w:rPr>
        <w:t>В</w:t>
      </w:r>
      <w:proofErr w:type="gramEnd"/>
      <w:r>
        <w:rPr>
          <w:lang w:val="ru-RU"/>
        </w:rPr>
        <w:t xml:space="preserve"> соответствии со статьей 37 Конвенции Комитет может оказывать государству-участнику техническую консультативную помощь по любым вопросам, направляемым экспертам через секретариат. Государство-участник может также </w:t>
      </w:r>
      <w:r>
        <w:rPr>
          <w:lang w:val="ru-RU"/>
        </w:rPr>
        <w:lastRenderedPageBreak/>
        <w:t xml:space="preserve">обратиться за технической помощью к специализированным учреждениям Организации Объединенных Наций, имеющим свои отделения в стране или регионе. </w:t>
      </w:r>
    </w:p>
    <w:p w:rsidR="005C6EF9" w:rsidRDefault="005C6EF9" w:rsidP="005C6EF9">
      <w:pPr>
        <w:pStyle w:val="HChG"/>
        <w:rPr>
          <w:lang w:val="ru-RU"/>
        </w:rPr>
      </w:pPr>
      <w:r>
        <w:rPr>
          <w:lang w:val="ru-RU"/>
        </w:rPr>
        <w:tab/>
        <w:t>IV.</w:t>
      </w:r>
      <w:r>
        <w:rPr>
          <w:lang w:val="ru-RU"/>
        </w:rPr>
        <w:tab/>
        <w:t>Последующая деятельность</w:t>
      </w:r>
    </w:p>
    <w:p w:rsidR="005C6EF9" w:rsidRDefault="005C6EF9" w:rsidP="005C6EF9">
      <w:pPr>
        <w:pStyle w:val="H23G"/>
        <w:rPr>
          <w:lang w:val="ru-RU"/>
        </w:rPr>
      </w:pPr>
      <w:r>
        <w:rPr>
          <w:lang w:val="ru-RU"/>
        </w:rPr>
        <w:tab/>
      </w:r>
      <w:r>
        <w:rPr>
          <w:lang w:val="ru-RU"/>
        </w:rPr>
        <w:tab/>
        <w:t>Распространение информации</w:t>
      </w:r>
    </w:p>
    <w:p w:rsidR="005C6EF9" w:rsidRDefault="005C6EF9" w:rsidP="005C6EF9">
      <w:pPr>
        <w:pStyle w:val="SingleTxtG"/>
        <w:rPr>
          <w:b/>
          <w:bCs/>
          <w:lang w:val="ru-RU"/>
        </w:rPr>
      </w:pPr>
      <w:r>
        <w:rPr>
          <w:lang w:val="ru-RU"/>
        </w:rPr>
        <w:t>62.</w:t>
      </w:r>
      <w:r>
        <w:rPr>
          <w:lang w:val="ru-RU"/>
        </w:rPr>
        <w:tab/>
      </w:r>
      <w:r>
        <w:rPr>
          <w:b/>
          <w:bCs/>
          <w:lang w:val="ru-RU"/>
        </w:rPr>
        <w:t>Комитет просит государство-участник представить в течение 12 месяцев с момента принятия настоящих заключительных замечаний и в соответствии с пунктом 2 статьи 35 Конвенции информацию о мерах, принятых в целях осуществления рекомендаций Коми</w:t>
      </w:r>
      <w:bookmarkStart w:id="1" w:name="_GoBack"/>
      <w:bookmarkEnd w:id="1"/>
      <w:r>
        <w:rPr>
          <w:b/>
          <w:bCs/>
          <w:lang w:val="ru-RU"/>
        </w:rPr>
        <w:t>тета, содержащихся в пункте 44 выше (образование).</w:t>
      </w:r>
    </w:p>
    <w:p w:rsidR="005C6EF9" w:rsidRDefault="005C6EF9" w:rsidP="005C6EF9">
      <w:pPr>
        <w:pStyle w:val="SingleTxtG"/>
        <w:rPr>
          <w:b/>
          <w:bCs/>
          <w:lang w:val="ru-RU"/>
        </w:rPr>
      </w:pPr>
      <w:r>
        <w:rPr>
          <w:lang w:val="ru-RU"/>
        </w:rPr>
        <w:t>63.</w:t>
      </w:r>
      <w:r>
        <w:rPr>
          <w:lang w:val="ru-RU"/>
        </w:rPr>
        <w:tab/>
      </w:r>
      <w:r>
        <w:rPr>
          <w:b/>
          <w:bCs/>
          <w:lang w:val="ru-RU"/>
        </w:rPr>
        <w:t>Комитет просит государство-участник выполнить рекомендации, содержащиеся в настоящих заключительных замечаниях.</w:t>
      </w:r>
      <w:r>
        <w:rPr>
          <w:lang w:val="ru-RU"/>
        </w:rPr>
        <w:t xml:space="preserve"> </w:t>
      </w:r>
      <w:r>
        <w:rPr>
          <w:b/>
          <w:bCs/>
          <w:lang w:val="ru-RU"/>
        </w:rPr>
        <w:t>Он рекомендует государству-участнику препроводить заключительные замечания для рассмотрения и принятия решений членам правительства и парламента, должностным лицам соответствующих министерств, в судебные органы и членам соответствующих профессиональных групп, включая работников образования, здравоохранения и юристов, а также местным органам власти и средствам массовой информации с использованием современных стратегий социальной коммуникации.</w:t>
      </w:r>
    </w:p>
    <w:p w:rsidR="005C6EF9" w:rsidRDefault="005C6EF9" w:rsidP="005C6EF9">
      <w:pPr>
        <w:pStyle w:val="SingleTxtG"/>
        <w:rPr>
          <w:b/>
          <w:bCs/>
          <w:lang w:val="ru-RU"/>
        </w:rPr>
      </w:pPr>
      <w:r>
        <w:rPr>
          <w:lang w:val="ru-RU"/>
        </w:rPr>
        <w:t>64.</w:t>
      </w:r>
      <w:r>
        <w:rPr>
          <w:lang w:val="ru-RU"/>
        </w:rPr>
        <w:tab/>
      </w:r>
      <w:r>
        <w:rPr>
          <w:b/>
          <w:bCs/>
          <w:lang w:val="ru-RU"/>
        </w:rPr>
        <w:t>Комитет настоятельно рекомендует государству-участнику привлекать организации гражданского общества, в частности организации инвалидов, к подготовке своего периодического доклада.</w:t>
      </w:r>
    </w:p>
    <w:p w:rsidR="005C6EF9" w:rsidRDefault="005C6EF9" w:rsidP="005C6EF9">
      <w:pPr>
        <w:pStyle w:val="SingleTxtG"/>
        <w:rPr>
          <w:b/>
          <w:bCs/>
          <w:lang w:val="ru-RU"/>
        </w:rPr>
      </w:pPr>
      <w:r>
        <w:rPr>
          <w:lang w:val="ru-RU"/>
        </w:rPr>
        <w:t>65.</w:t>
      </w:r>
      <w:r>
        <w:rPr>
          <w:lang w:val="ru-RU"/>
        </w:rPr>
        <w:tab/>
      </w:r>
      <w:r>
        <w:rPr>
          <w:b/>
          <w:bCs/>
          <w:lang w:val="ru-RU"/>
        </w:rPr>
        <w:t>Комитет просит государство-участник широко распространить настоящие заключительные замечания, в частности среди неправительственных организаций и организаций инвалидов, а также среди самих инвалидов и их семей на национальных языках и языках меньшинств, в том числе на жестовом языке, и в доступных форматах, включая удобочитаемые форматы, и опубликовать их на государственном веб-сайте, посвященном правам человека.</w:t>
      </w:r>
    </w:p>
    <w:p w:rsidR="005C6EF9" w:rsidRDefault="005C6EF9" w:rsidP="005C6EF9">
      <w:pPr>
        <w:pStyle w:val="H23G"/>
        <w:rPr>
          <w:lang w:val="ru-RU"/>
        </w:rPr>
      </w:pPr>
      <w:r>
        <w:rPr>
          <w:lang w:val="ru-RU"/>
        </w:rPr>
        <w:tab/>
      </w:r>
      <w:r>
        <w:rPr>
          <w:lang w:val="ru-RU"/>
        </w:rPr>
        <w:tab/>
        <w:t>Следующий периодический доклад</w:t>
      </w:r>
    </w:p>
    <w:p w:rsidR="005C6EF9" w:rsidRPr="005C6EF9" w:rsidRDefault="005C6EF9" w:rsidP="005C6EF9">
      <w:pPr>
        <w:pStyle w:val="SingleTxtG"/>
        <w:rPr>
          <w:lang w:val="ru-RU"/>
        </w:rPr>
      </w:pPr>
      <w:r>
        <w:rPr>
          <w:lang w:val="ru-RU"/>
        </w:rPr>
        <w:t>66.</w:t>
      </w:r>
      <w:r>
        <w:rPr>
          <w:lang w:val="ru-RU"/>
        </w:rPr>
        <w:tab/>
      </w:r>
      <w:r>
        <w:rPr>
          <w:b/>
          <w:bCs/>
          <w:lang w:val="ru-RU"/>
        </w:rPr>
        <w:t>Комитет просит государство-участник представить свои объединенные второй, третий и четвертый доклады не позднее 6 декабря 2023 года и включить в них информацию о выполнении рекомендаций, вынесенных в настоящих заключительных замечаниях.</w:t>
      </w:r>
      <w:r>
        <w:rPr>
          <w:lang w:val="ru-RU"/>
        </w:rPr>
        <w:t xml:space="preserve"> </w:t>
      </w:r>
      <w:r>
        <w:rPr>
          <w:b/>
          <w:bCs/>
          <w:lang w:val="ru-RU"/>
        </w:rPr>
        <w:t>Он также просит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w:t>
      </w:r>
      <w:r>
        <w:rPr>
          <w:lang w:val="ru-RU"/>
        </w:rPr>
        <w:t xml:space="preserve"> </w:t>
      </w:r>
      <w:r>
        <w:rPr>
          <w:b/>
          <w:bCs/>
          <w:lang w:val="ru-RU"/>
        </w:rPr>
        <w:t>Ответы государства-участника на такой перечень вопросов являются его докладом.</w:t>
      </w:r>
    </w:p>
    <w:p w:rsidR="005C6EF9" w:rsidRPr="00BC703B" w:rsidRDefault="00BC703B" w:rsidP="00BC703B">
      <w:pPr>
        <w:pStyle w:val="SingleTxtGR"/>
        <w:spacing w:before="240" w:after="0"/>
        <w:jc w:val="center"/>
        <w:rPr>
          <w:u w:val="single"/>
        </w:rPr>
      </w:pPr>
      <w:r>
        <w:rPr>
          <w:u w:val="single"/>
        </w:rPr>
        <w:tab/>
      </w:r>
      <w:r>
        <w:rPr>
          <w:u w:val="single"/>
        </w:rPr>
        <w:tab/>
      </w:r>
      <w:r>
        <w:rPr>
          <w:u w:val="single"/>
        </w:rPr>
        <w:tab/>
      </w:r>
    </w:p>
    <w:sectPr w:rsidR="005C6EF9" w:rsidRPr="00BC703B" w:rsidSect="005C6EF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13" w:rsidRPr="00A312BC" w:rsidRDefault="00FB4E13" w:rsidP="00A312BC"/>
  </w:endnote>
  <w:endnote w:type="continuationSeparator" w:id="0">
    <w:p w:rsidR="00FB4E13" w:rsidRPr="00A312BC" w:rsidRDefault="00FB4E1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F9" w:rsidRPr="005C6EF9" w:rsidRDefault="005C6EF9">
    <w:pPr>
      <w:pStyle w:val="a8"/>
    </w:pPr>
    <w:r w:rsidRPr="005C6EF9">
      <w:rPr>
        <w:b/>
        <w:sz w:val="18"/>
      </w:rPr>
      <w:fldChar w:fldCharType="begin"/>
    </w:r>
    <w:r w:rsidRPr="005C6EF9">
      <w:rPr>
        <w:b/>
        <w:sz w:val="18"/>
      </w:rPr>
      <w:instrText xml:space="preserve"> PAGE  \* MERGEFORMAT </w:instrText>
    </w:r>
    <w:r w:rsidRPr="005C6EF9">
      <w:rPr>
        <w:b/>
        <w:sz w:val="18"/>
      </w:rPr>
      <w:fldChar w:fldCharType="separate"/>
    </w:r>
    <w:r w:rsidR="007C6F3F">
      <w:rPr>
        <w:b/>
        <w:noProof/>
        <w:sz w:val="18"/>
      </w:rPr>
      <w:t>16</w:t>
    </w:r>
    <w:r w:rsidRPr="005C6EF9">
      <w:rPr>
        <w:b/>
        <w:sz w:val="18"/>
      </w:rPr>
      <w:fldChar w:fldCharType="end"/>
    </w:r>
    <w:r>
      <w:rPr>
        <w:b/>
        <w:sz w:val="18"/>
      </w:rPr>
      <w:tab/>
    </w:r>
    <w:r>
      <w:t>GE.18-06114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F9" w:rsidRPr="005C6EF9" w:rsidRDefault="005C6EF9" w:rsidP="005C6EF9">
    <w:pPr>
      <w:pStyle w:val="a8"/>
      <w:tabs>
        <w:tab w:val="clear" w:pos="9639"/>
        <w:tab w:val="right" w:pos="9638"/>
      </w:tabs>
      <w:rPr>
        <w:b/>
        <w:sz w:val="18"/>
      </w:rPr>
    </w:pPr>
    <w:r>
      <w:t>GE.18-06114</w:t>
    </w:r>
    <w:r>
      <w:tab/>
    </w:r>
    <w:r w:rsidRPr="005C6EF9">
      <w:rPr>
        <w:b/>
        <w:sz w:val="18"/>
      </w:rPr>
      <w:fldChar w:fldCharType="begin"/>
    </w:r>
    <w:r w:rsidRPr="005C6EF9">
      <w:rPr>
        <w:b/>
        <w:sz w:val="18"/>
      </w:rPr>
      <w:instrText xml:space="preserve"> PAGE  \* MERGEFORMAT </w:instrText>
    </w:r>
    <w:r w:rsidRPr="005C6EF9">
      <w:rPr>
        <w:b/>
        <w:sz w:val="18"/>
      </w:rPr>
      <w:fldChar w:fldCharType="separate"/>
    </w:r>
    <w:r w:rsidR="007C6F3F">
      <w:rPr>
        <w:b/>
        <w:noProof/>
        <w:sz w:val="18"/>
      </w:rPr>
      <w:t>17</w:t>
    </w:r>
    <w:r w:rsidRPr="005C6E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C6EF9" w:rsidRDefault="005C6EF9" w:rsidP="005C6EF9">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06114  (</w:t>
    </w:r>
    <w:proofErr w:type="gramEnd"/>
    <w:r>
      <w:t>R)</w:t>
    </w:r>
    <w:r>
      <w:rPr>
        <w:lang w:val="en-US"/>
      </w:rPr>
      <w:t xml:space="preserve">  080518  </w:t>
    </w:r>
    <w:r w:rsidR="001C194F">
      <w:t>09</w:t>
    </w:r>
    <w:r>
      <w:rPr>
        <w:lang w:val="en-US"/>
      </w:rPr>
      <w:t>0518</w:t>
    </w:r>
    <w:r>
      <w:br/>
    </w:r>
    <w:r w:rsidRPr="005C6EF9">
      <w:rPr>
        <w:rFonts w:ascii="C39T30Lfz" w:hAnsi="C39T30Lfz"/>
        <w:kern w:val="14"/>
        <w:sz w:val="56"/>
      </w:rPr>
      <w:t></w:t>
    </w:r>
    <w:r w:rsidRPr="005C6EF9">
      <w:rPr>
        <w:rFonts w:ascii="C39T30Lfz" w:hAnsi="C39T30Lfz"/>
        <w:kern w:val="14"/>
        <w:sz w:val="56"/>
      </w:rPr>
      <w:t></w:t>
    </w:r>
    <w:r w:rsidRPr="005C6EF9">
      <w:rPr>
        <w:rFonts w:ascii="C39T30Lfz" w:hAnsi="C39T30Lfz"/>
        <w:kern w:val="14"/>
        <w:sz w:val="56"/>
      </w:rPr>
      <w:t></w:t>
    </w:r>
    <w:r w:rsidRPr="005C6EF9">
      <w:rPr>
        <w:rFonts w:ascii="C39T30Lfz" w:hAnsi="C39T30Lfz"/>
        <w:kern w:val="14"/>
        <w:sz w:val="56"/>
      </w:rPr>
      <w:t></w:t>
    </w:r>
    <w:r w:rsidRPr="005C6EF9">
      <w:rPr>
        <w:rFonts w:ascii="C39T30Lfz" w:hAnsi="C39T30Lfz"/>
        <w:kern w:val="14"/>
        <w:sz w:val="56"/>
      </w:rPr>
      <w:t></w:t>
    </w:r>
    <w:r w:rsidRPr="005C6EF9">
      <w:rPr>
        <w:rFonts w:ascii="C39T30Lfz" w:hAnsi="C39T30Lfz"/>
        <w:kern w:val="14"/>
        <w:sz w:val="56"/>
      </w:rPr>
      <w:t></w:t>
    </w:r>
    <w:r w:rsidRPr="005C6EF9">
      <w:rPr>
        <w:rFonts w:ascii="C39T30Lfz" w:hAnsi="C39T30Lfz"/>
        <w:kern w:val="14"/>
        <w:sz w:val="56"/>
      </w:rPr>
      <w:t></w:t>
    </w:r>
    <w:r w:rsidRPr="005C6EF9">
      <w:rPr>
        <w:rFonts w:ascii="C39T30Lfz" w:hAnsi="C39T30Lfz"/>
        <w:kern w:val="14"/>
        <w:sz w:val="56"/>
      </w:rPr>
      <w:t></w:t>
    </w:r>
    <w:r w:rsidRPr="005C6EF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OMN/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OMN/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13" w:rsidRPr="001075E9" w:rsidRDefault="00FB4E13" w:rsidP="001075E9">
      <w:pPr>
        <w:tabs>
          <w:tab w:val="right" w:pos="2155"/>
        </w:tabs>
        <w:spacing w:after="80" w:line="240" w:lineRule="auto"/>
        <w:ind w:left="680"/>
        <w:rPr>
          <w:u w:val="single"/>
        </w:rPr>
      </w:pPr>
      <w:r>
        <w:rPr>
          <w:u w:val="single"/>
        </w:rPr>
        <w:tab/>
      </w:r>
    </w:p>
  </w:footnote>
  <w:footnote w:type="continuationSeparator" w:id="0">
    <w:p w:rsidR="00FB4E13" w:rsidRDefault="00FB4E13" w:rsidP="00407B78">
      <w:pPr>
        <w:tabs>
          <w:tab w:val="right" w:pos="2155"/>
        </w:tabs>
        <w:spacing w:after="80"/>
        <w:ind w:left="680"/>
        <w:rPr>
          <w:u w:val="single"/>
        </w:rPr>
      </w:pPr>
      <w:r>
        <w:rPr>
          <w:u w:val="single"/>
        </w:rPr>
        <w:tab/>
      </w:r>
    </w:p>
  </w:footnote>
  <w:footnote w:id="1">
    <w:p w:rsidR="005C6EF9" w:rsidRPr="00126D8F" w:rsidRDefault="005C6EF9" w:rsidP="005C6EF9">
      <w:pPr>
        <w:pStyle w:val="ad"/>
      </w:pPr>
      <w:r>
        <w:tab/>
      </w:r>
      <w:r>
        <w:rPr>
          <w:sz w:val="20"/>
        </w:rPr>
        <w:t>*</w:t>
      </w:r>
      <w:r>
        <w:tab/>
        <w:t>Приняты Комитетом на его девятнадцатой сессии (14 февраля – 9 марта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F9" w:rsidRPr="005C6EF9" w:rsidRDefault="007C6F3F">
    <w:pPr>
      <w:pStyle w:val="a5"/>
    </w:pPr>
    <w:r>
      <w:fldChar w:fldCharType="begin"/>
    </w:r>
    <w:r>
      <w:instrText xml:space="preserve"> TITLE  \* MERGEFORMAT </w:instrText>
    </w:r>
    <w:r>
      <w:fldChar w:fldCharType="separate"/>
    </w:r>
    <w:r>
      <w:t>CRPD/C/OMN/CO/1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F9" w:rsidRPr="005C6EF9" w:rsidRDefault="007C6F3F" w:rsidP="005C6EF9">
    <w:pPr>
      <w:pStyle w:val="a5"/>
      <w:jc w:val="right"/>
    </w:pPr>
    <w:r>
      <w:fldChar w:fldCharType="begin"/>
    </w:r>
    <w:r>
      <w:instrText xml:space="preserve"> TITLE  \* MERGEFORMAT </w:instrText>
    </w:r>
    <w:r>
      <w:fldChar w:fldCharType="separate"/>
    </w:r>
    <w:r>
      <w:t>CRPD/C/OMN/CO/1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13"/>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194F"/>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966F1"/>
    <w:rsid w:val="005C6EF9"/>
    <w:rsid w:val="005D7914"/>
    <w:rsid w:val="005E2B41"/>
    <w:rsid w:val="005F0B42"/>
    <w:rsid w:val="00681A10"/>
    <w:rsid w:val="00685606"/>
    <w:rsid w:val="006A1ED8"/>
    <w:rsid w:val="006B5625"/>
    <w:rsid w:val="006C2031"/>
    <w:rsid w:val="006D461A"/>
    <w:rsid w:val="006F35EE"/>
    <w:rsid w:val="007021FF"/>
    <w:rsid w:val="00712895"/>
    <w:rsid w:val="00757357"/>
    <w:rsid w:val="007C3F50"/>
    <w:rsid w:val="007C6F3F"/>
    <w:rsid w:val="00806737"/>
    <w:rsid w:val="00825F8D"/>
    <w:rsid w:val="00833758"/>
    <w:rsid w:val="00834B71"/>
    <w:rsid w:val="0086445C"/>
    <w:rsid w:val="008934D2"/>
    <w:rsid w:val="00894693"/>
    <w:rsid w:val="008A08D7"/>
    <w:rsid w:val="008B6909"/>
    <w:rsid w:val="00903712"/>
    <w:rsid w:val="00906890"/>
    <w:rsid w:val="00911BE4"/>
    <w:rsid w:val="00951972"/>
    <w:rsid w:val="009608F3"/>
    <w:rsid w:val="009A24AC"/>
    <w:rsid w:val="00A14DA8"/>
    <w:rsid w:val="00A312BC"/>
    <w:rsid w:val="00A84021"/>
    <w:rsid w:val="00A84D35"/>
    <w:rsid w:val="00A917B3"/>
    <w:rsid w:val="00AB4B51"/>
    <w:rsid w:val="00AC12E8"/>
    <w:rsid w:val="00B10CC7"/>
    <w:rsid w:val="00B36DF7"/>
    <w:rsid w:val="00B539E7"/>
    <w:rsid w:val="00B62458"/>
    <w:rsid w:val="00B739FE"/>
    <w:rsid w:val="00BC18B2"/>
    <w:rsid w:val="00BC703B"/>
    <w:rsid w:val="00BD33EE"/>
    <w:rsid w:val="00C106D6"/>
    <w:rsid w:val="00C60F0C"/>
    <w:rsid w:val="00C805C9"/>
    <w:rsid w:val="00C92939"/>
    <w:rsid w:val="00CA1679"/>
    <w:rsid w:val="00CB151C"/>
    <w:rsid w:val="00CE5A1A"/>
    <w:rsid w:val="00CF55F6"/>
    <w:rsid w:val="00D11E18"/>
    <w:rsid w:val="00D33D63"/>
    <w:rsid w:val="00D90028"/>
    <w:rsid w:val="00D90138"/>
    <w:rsid w:val="00DD78D1"/>
    <w:rsid w:val="00DE32CD"/>
    <w:rsid w:val="00DF71B9"/>
    <w:rsid w:val="00E30B7B"/>
    <w:rsid w:val="00E73F76"/>
    <w:rsid w:val="00E77684"/>
    <w:rsid w:val="00E92F15"/>
    <w:rsid w:val="00EA2C9F"/>
    <w:rsid w:val="00EA420E"/>
    <w:rsid w:val="00EC67F5"/>
    <w:rsid w:val="00ED0BDA"/>
    <w:rsid w:val="00EF1360"/>
    <w:rsid w:val="00EF3220"/>
    <w:rsid w:val="00F43903"/>
    <w:rsid w:val="00F94155"/>
    <w:rsid w:val="00F9783F"/>
    <w:rsid w:val="00FB4E1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1BC57"/>
  <w15:docId w15:val="{FAF7C190-7E42-49A7-AE03-C7BE395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E92F15"/>
    <w:rPr>
      <w:b/>
      <w:sz w:val="18"/>
      <w:lang w:val="en-GB" w:eastAsia="ru-RU"/>
    </w:rPr>
  </w:style>
  <w:style w:type="character" w:styleId="a7">
    <w:name w:val="page number"/>
    <w:aliases w:val="7_GR"/>
    <w:basedOn w:val="a0"/>
    <w:qFormat/>
    <w:rsid w:val="00E92F15"/>
    <w:rPr>
      <w:rFonts w:ascii="Times New Roman" w:hAnsi="Times New Roman"/>
      <w:b/>
      <w:sz w:val="18"/>
    </w:rPr>
  </w:style>
  <w:style w:type="paragraph" w:styleId="a8">
    <w:name w:val="footer"/>
    <w:aliases w:val="3_GR"/>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92F15"/>
    <w:rPr>
      <w:sz w:val="16"/>
      <w:lang w:val="en-GB" w:eastAsia="ru-RU"/>
    </w:rPr>
  </w:style>
  <w:style w:type="character" w:styleId="aa">
    <w:name w:val="footnote reference"/>
    <w:aliases w:val="4_GR"/>
    <w:basedOn w:val="a0"/>
    <w:qFormat/>
    <w:rsid w:val="00E92F15"/>
    <w:rPr>
      <w:rFonts w:ascii="Times New Roman" w:hAnsi="Times New Roman"/>
      <w:dstrike w:val="0"/>
      <w:sz w:val="18"/>
      <w:vertAlign w:val="superscript"/>
    </w:rPr>
  </w:style>
  <w:style w:type="character" w:styleId="ab">
    <w:name w:val="endnote reference"/>
    <w:aliases w:val="1_GR"/>
    <w:basedOn w:val="aa"/>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E92F15"/>
    <w:rPr>
      <w:sz w:val="18"/>
      <w:lang w:val="ru-RU" w:eastAsia="ru-RU"/>
    </w:rPr>
  </w:style>
  <w:style w:type="paragraph" w:styleId="af">
    <w:name w:val="endnote text"/>
    <w:aliases w:val="2_GR"/>
    <w:basedOn w:val="ad"/>
    <w:link w:val="af0"/>
    <w:qFormat/>
    <w:rsid w:val="00E92F15"/>
  </w:style>
  <w:style w:type="character" w:customStyle="1" w:styleId="af0">
    <w:name w:val="Текст концевой сноски Знак"/>
    <w:aliases w:val="2_GR Знак"/>
    <w:basedOn w:val="a0"/>
    <w:link w:val="af"/>
    <w:rsid w:val="00E92F15"/>
    <w:rPr>
      <w:sz w:val="18"/>
      <w:lang w:val="ru-RU" w:eastAsia="ru-RU"/>
    </w:rPr>
  </w:style>
  <w:style w:type="character" w:customStyle="1" w:styleId="10">
    <w:name w:val="Заголовок 1 Знак"/>
    <w:aliases w:val="Table_GR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Body">
    <w:name w:val="Body"/>
    <w:rsid w:val="005C6EF9"/>
    <w:pPr>
      <w:pBdr>
        <w:top w:val="nil"/>
        <w:left w:val="nil"/>
        <w:bottom w:val="nil"/>
        <w:right w:val="nil"/>
        <w:between w:val="nil"/>
        <w:bar w:val="nil"/>
      </w:pBdr>
      <w:suppressAutoHyphens/>
      <w:spacing w:line="240" w:lineRule="atLeast"/>
    </w:pPr>
    <w:rPr>
      <w:color w:val="000000"/>
      <w:u w:color="000000"/>
      <w:bdr w:val="nil"/>
      <w:lang w:val="ru-RU" w:eastAsia="zh-CN"/>
    </w:rPr>
  </w:style>
  <w:style w:type="paragraph" w:customStyle="1" w:styleId="HChG">
    <w:name w:val="_ H _Ch_G"/>
    <w:next w:val="Body"/>
    <w:rsid w:val="005C6EF9"/>
    <w:pPr>
      <w:keepNext/>
      <w:keepLines/>
      <w:pBdr>
        <w:top w:val="nil"/>
        <w:left w:val="nil"/>
        <w:bottom w:val="nil"/>
        <w:right w:val="nil"/>
        <w:between w:val="nil"/>
        <w:bar w:val="nil"/>
      </w:pBdr>
      <w:tabs>
        <w:tab w:val="right" w:pos="851"/>
      </w:tabs>
      <w:suppressAutoHyphens/>
      <w:spacing w:before="360" w:after="240" w:line="300" w:lineRule="exact"/>
      <w:ind w:left="1134" w:right="1134" w:hanging="1134"/>
    </w:pPr>
    <w:rPr>
      <w:b/>
      <w:bCs/>
      <w:color w:val="000000"/>
      <w:sz w:val="28"/>
      <w:szCs w:val="28"/>
      <w:u w:color="000000"/>
      <w:bdr w:val="nil"/>
      <w:lang w:val="en-US" w:eastAsia="zh-CN"/>
    </w:rPr>
  </w:style>
  <w:style w:type="paragraph" w:customStyle="1" w:styleId="SingleTxtG">
    <w:name w:val="_ Single Txt_G"/>
    <w:rsid w:val="005C6EF9"/>
    <w:pPr>
      <w:pBdr>
        <w:top w:val="nil"/>
        <w:left w:val="nil"/>
        <w:bottom w:val="nil"/>
        <w:right w:val="nil"/>
        <w:between w:val="nil"/>
        <w:bar w:val="nil"/>
      </w:pBdr>
      <w:suppressAutoHyphens/>
      <w:spacing w:after="120" w:line="240" w:lineRule="atLeast"/>
      <w:ind w:left="1134" w:right="1134"/>
      <w:jc w:val="both"/>
    </w:pPr>
    <w:rPr>
      <w:rFonts w:eastAsia="Arial Unicode MS" w:cs="Arial Unicode MS"/>
      <w:color w:val="000000"/>
      <w:u w:color="000000"/>
      <w:bdr w:val="nil"/>
      <w:lang w:val="en-US" w:eastAsia="zh-CN"/>
    </w:rPr>
  </w:style>
  <w:style w:type="paragraph" w:customStyle="1" w:styleId="H1G">
    <w:name w:val="_ H_1_G"/>
    <w:next w:val="Body"/>
    <w:rsid w:val="005C6EF9"/>
    <w:pPr>
      <w:keepNext/>
      <w:keepLines/>
      <w:pBdr>
        <w:top w:val="nil"/>
        <w:left w:val="nil"/>
        <w:bottom w:val="nil"/>
        <w:right w:val="nil"/>
        <w:between w:val="nil"/>
        <w:bar w:val="nil"/>
      </w:pBdr>
      <w:tabs>
        <w:tab w:val="right" w:pos="851"/>
      </w:tabs>
      <w:suppressAutoHyphens/>
      <w:spacing w:before="360" w:after="240" w:line="270" w:lineRule="exact"/>
      <w:ind w:left="1134" w:right="1134" w:hanging="1134"/>
    </w:pPr>
    <w:rPr>
      <w:rFonts w:eastAsia="Arial Unicode MS" w:cs="Arial Unicode MS"/>
      <w:b/>
      <w:bCs/>
      <w:color w:val="000000"/>
      <w:sz w:val="24"/>
      <w:szCs w:val="24"/>
      <w:u w:color="000000"/>
      <w:bdr w:val="nil"/>
      <w:lang w:val="en-US" w:eastAsia="zh-CN"/>
    </w:rPr>
  </w:style>
  <w:style w:type="paragraph" w:customStyle="1" w:styleId="H23G">
    <w:name w:val="_ H_2/3_G"/>
    <w:next w:val="Body"/>
    <w:rsid w:val="005C6EF9"/>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b/>
      <w:bCs/>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DA17-8629-4D78-BF5D-4DB86E6F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6318</Words>
  <Characters>44631</Characters>
  <Application>Microsoft Office Word</Application>
  <DocSecurity>0</DocSecurity>
  <Lines>829</Lines>
  <Paragraphs>227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CRPD/C/OMN/CO/1</vt:lpstr>
      <vt:lpstr>A/</vt:lpstr>
      <vt:lpstr>A/</vt:lpstr>
    </vt:vector>
  </TitlesOfParts>
  <Company>DCM</Company>
  <LinksUpToDate>false</LinksUpToDate>
  <CharactersWithSpaces>51044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CRPD/C/OMN/CO/1</dc:title>
  <dc:subject/>
  <dc:creator>Svetlana PROKOUDINA</dc:creator>
  <cp:keywords/>
  <cp:lastModifiedBy>Svetlana Prokoudina</cp:lastModifiedBy>
  <cp:revision>3</cp:revision>
  <cp:lastPrinted>2018-05-09T08:57:00Z</cp:lastPrinted>
  <dcterms:created xsi:type="dcterms:W3CDTF">2018-05-09T08:57:00Z</dcterms:created>
  <dcterms:modified xsi:type="dcterms:W3CDTF">2018-05-09T08:57:00Z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