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F34E58B" w14:textId="77777777" w:rsidTr="00B614C4">
        <w:trPr>
          <w:trHeight w:hRule="exact" w:val="851"/>
        </w:trPr>
        <w:tc>
          <w:tcPr>
            <w:tcW w:w="1280" w:type="dxa"/>
            <w:tcBorders>
              <w:bottom w:val="single" w:sz="4" w:space="0" w:color="auto"/>
            </w:tcBorders>
          </w:tcPr>
          <w:p w14:paraId="49AFCC74" w14:textId="5597FA72" w:rsidR="00CE1D1C" w:rsidRPr="00F124C6" w:rsidRDefault="00CE1D1C" w:rsidP="00B614C4">
            <w:pPr>
              <w:pStyle w:val="H23GC"/>
            </w:pPr>
          </w:p>
        </w:tc>
        <w:tc>
          <w:tcPr>
            <w:tcW w:w="2273" w:type="dxa"/>
            <w:tcBorders>
              <w:bottom w:val="single" w:sz="4" w:space="0" w:color="auto"/>
            </w:tcBorders>
            <w:vAlign w:val="bottom"/>
          </w:tcPr>
          <w:p w14:paraId="78435B0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B08E48D" w14:textId="6058F5AF" w:rsidR="00CE1D1C" w:rsidRPr="003D5A08" w:rsidRDefault="00827EDF" w:rsidP="00B614C4">
            <w:pPr>
              <w:spacing w:line="240" w:lineRule="atLeast"/>
              <w:jc w:val="right"/>
              <w:rPr>
                <w:sz w:val="20"/>
                <w:szCs w:val="21"/>
              </w:rPr>
            </w:pPr>
            <w:r>
              <w:rPr>
                <w:sz w:val="40"/>
                <w:szCs w:val="21"/>
              </w:rPr>
              <w:t>CCPR</w:t>
            </w:r>
            <w:r>
              <w:rPr>
                <w:sz w:val="20"/>
                <w:szCs w:val="21"/>
              </w:rPr>
              <w:t>/C/133/D/3124/2</w:t>
            </w:r>
            <w:r w:rsidR="003D5A08">
              <w:rPr>
                <w:sz w:val="20"/>
                <w:szCs w:val="21"/>
              </w:rPr>
              <w:t>0</w:t>
            </w:r>
            <w:r>
              <w:rPr>
                <w:sz w:val="20"/>
                <w:szCs w:val="21"/>
              </w:rPr>
              <w:t>18</w:t>
            </w:r>
          </w:p>
        </w:tc>
      </w:tr>
      <w:tr w:rsidR="00CE1D1C" w:rsidRPr="00F124C6" w14:paraId="2666A8B5" w14:textId="77777777" w:rsidTr="00B614C4">
        <w:trPr>
          <w:trHeight w:hRule="exact" w:val="2835"/>
        </w:trPr>
        <w:tc>
          <w:tcPr>
            <w:tcW w:w="1280" w:type="dxa"/>
            <w:tcBorders>
              <w:top w:val="single" w:sz="4" w:space="0" w:color="auto"/>
              <w:bottom w:val="single" w:sz="12" w:space="0" w:color="auto"/>
            </w:tcBorders>
          </w:tcPr>
          <w:p w14:paraId="1B56C3B0" w14:textId="77777777" w:rsidR="00CE1D1C" w:rsidRPr="00F124C6" w:rsidRDefault="00CE1D1C" w:rsidP="00B614C4">
            <w:pPr>
              <w:spacing w:line="120" w:lineRule="atLeast"/>
              <w:rPr>
                <w:sz w:val="10"/>
                <w:szCs w:val="10"/>
              </w:rPr>
            </w:pPr>
          </w:p>
          <w:p w14:paraId="6A9E07A2"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2ED10672" wp14:editId="23F11337">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97C3BE"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183D2D76" w14:textId="129B877C" w:rsidR="00CE1D1C" w:rsidRPr="0004600B" w:rsidRDefault="00827EDF" w:rsidP="00B614C4">
            <w:pPr>
              <w:spacing w:before="240" w:line="240" w:lineRule="atLeast"/>
              <w:rPr>
                <w:sz w:val="20"/>
              </w:rPr>
            </w:pPr>
            <w:r>
              <w:rPr>
                <w:sz w:val="20"/>
              </w:rPr>
              <w:t>Distr.: General</w:t>
            </w:r>
          </w:p>
          <w:p w14:paraId="7E05CEBF" w14:textId="4ED74986" w:rsidR="00CE1D1C" w:rsidRPr="00F124C6" w:rsidRDefault="00827EDF" w:rsidP="00B614C4">
            <w:pPr>
              <w:spacing w:line="240" w:lineRule="atLeast"/>
              <w:rPr>
                <w:sz w:val="20"/>
              </w:rPr>
            </w:pPr>
            <w:r>
              <w:rPr>
                <w:sz w:val="20"/>
              </w:rPr>
              <w:t>27</w:t>
            </w:r>
            <w:r w:rsidR="003D5A08">
              <w:rPr>
                <w:sz w:val="20"/>
              </w:rPr>
              <w:t xml:space="preserve"> </w:t>
            </w:r>
            <w:r>
              <w:rPr>
                <w:sz w:val="20"/>
              </w:rPr>
              <w:t>January</w:t>
            </w:r>
            <w:r w:rsidR="00EA7E67">
              <w:rPr>
                <w:sz w:val="20"/>
              </w:rPr>
              <w:t xml:space="preserve"> </w:t>
            </w:r>
            <w:r>
              <w:rPr>
                <w:sz w:val="20"/>
              </w:rPr>
              <w:t>2</w:t>
            </w:r>
            <w:r w:rsidR="00EA7E67">
              <w:rPr>
                <w:sz w:val="20"/>
              </w:rPr>
              <w:t>0</w:t>
            </w:r>
            <w:r>
              <w:rPr>
                <w:sz w:val="20"/>
              </w:rPr>
              <w:t>22</w:t>
            </w:r>
          </w:p>
          <w:p w14:paraId="3FD96F25" w14:textId="22D020C0" w:rsidR="00CE1D1C" w:rsidRPr="00F124C6" w:rsidRDefault="00827EDF" w:rsidP="00B614C4">
            <w:pPr>
              <w:spacing w:line="240" w:lineRule="atLeast"/>
              <w:rPr>
                <w:sz w:val="20"/>
              </w:rPr>
            </w:pPr>
            <w:r>
              <w:rPr>
                <w:sz w:val="20"/>
              </w:rPr>
              <w:t>Chinese</w:t>
            </w:r>
            <w:r w:rsidR="00CE1D1C" w:rsidRPr="00F124C6">
              <w:rPr>
                <w:sz w:val="20"/>
              </w:rPr>
              <w:t xml:space="preserve"> </w:t>
            </w:r>
          </w:p>
          <w:p w14:paraId="1389BEBA" w14:textId="7E92D2D3" w:rsidR="00CE1D1C" w:rsidRPr="00F124C6" w:rsidRDefault="00827EDF" w:rsidP="00B614C4">
            <w:pPr>
              <w:spacing w:line="240" w:lineRule="atLeast"/>
            </w:pPr>
            <w:r>
              <w:rPr>
                <w:sz w:val="20"/>
              </w:rPr>
              <w:t>Original: English</w:t>
            </w:r>
          </w:p>
        </w:tc>
      </w:tr>
    </w:tbl>
    <w:p w14:paraId="5AE6DD6C" w14:textId="0081FFE1" w:rsidR="003D5A08" w:rsidRPr="003D5A08" w:rsidRDefault="003D5A08" w:rsidP="003D5A08">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798EFB5A" w14:textId="471D9EDB" w:rsidR="003D5A08" w:rsidRDefault="003D5A08" w:rsidP="00A5250E">
      <w:pPr>
        <w:pStyle w:val="HChGC"/>
        <w:spacing w:before="240" w:after="180"/>
      </w:pPr>
      <w:r>
        <w:tab/>
      </w:r>
      <w:r>
        <w:tab/>
      </w:r>
      <w:r>
        <w:rPr>
          <w:rFonts w:hint="eastAsia"/>
        </w:rPr>
        <w:t>委员会根据《任择议定书》通过的关于第</w:t>
      </w:r>
      <w:r w:rsidR="00827EDF">
        <w:rPr>
          <w:rFonts w:hint="eastAsia"/>
        </w:rPr>
        <w:t>3124/2</w:t>
      </w:r>
      <w:r>
        <w:rPr>
          <w:rFonts w:hint="eastAsia"/>
        </w:rPr>
        <w:t>0</w:t>
      </w:r>
      <w:r w:rsidR="00827EDF">
        <w:rPr>
          <w:rFonts w:hint="eastAsia"/>
        </w:rPr>
        <w:t>18</w:t>
      </w:r>
      <w:r>
        <w:rPr>
          <w:rFonts w:hint="eastAsia"/>
        </w:rPr>
        <w:t>号来文的决定</w:t>
      </w:r>
      <w:r w:rsidR="00F10534" w:rsidRPr="00E02C33">
        <w:rPr>
          <w:rStyle w:val="a8"/>
          <w:rFonts w:eastAsia="黑体"/>
          <w:position w:val="4"/>
          <w:vertAlign w:val="baseline"/>
        </w:rPr>
        <w:footnoteReference w:customMarkFollows="1" w:id="2"/>
        <w:t>*</w:t>
      </w:r>
      <w:r w:rsidR="003A02A8" w:rsidRPr="00E02C33">
        <w:rPr>
          <w:position w:val="4"/>
          <w:sz w:val="21"/>
          <w:szCs w:val="21"/>
          <w:vertAlign w:val="superscript"/>
        </w:rPr>
        <w:t>,</w:t>
      </w:r>
      <w:r w:rsidR="00F10534" w:rsidRPr="00E02C33">
        <w:rPr>
          <w:position w:val="4"/>
        </w:rPr>
        <w:t xml:space="preserve"> </w:t>
      </w:r>
      <w:r w:rsidR="00F10534" w:rsidRPr="00E02C33">
        <w:rPr>
          <w:rStyle w:val="a8"/>
          <w:rFonts w:eastAsia="黑体"/>
          <w:position w:val="4"/>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3"/>
        <w:gridCol w:w="4668"/>
      </w:tblGrid>
      <w:tr w:rsidR="003D5A08" w14:paraId="5A1A023D" w14:textId="77777777" w:rsidTr="001B402F">
        <w:trPr>
          <w:cantSplit/>
        </w:trPr>
        <w:tc>
          <w:tcPr>
            <w:tcW w:w="2263" w:type="dxa"/>
          </w:tcPr>
          <w:p w14:paraId="7D4DAD78" w14:textId="1D5C9DDC" w:rsidR="003D5A08" w:rsidRPr="00172E04" w:rsidRDefault="003F4D32" w:rsidP="0069394F">
            <w:pPr>
              <w:pStyle w:val="SingleTxtGC"/>
              <w:ind w:left="0" w:right="0"/>
              <w:rPr>
                <w:rFonts w:eastAsia="楷体"/>
              </w:rPr>
            </w:pPr>
            <w:r w:rsidRPr="003F4D32">
              <w:rPr>
                <w:rFonts w:ascii="Time New Roman" w:eastAsia="楷体" w:hAnsi="Time New Roman" w:hint="eastAsia"/>
              </w:rPr>
              <w:t>来文</w:t>
            </w:r>
            <w:r w:rsidR="003D5A08" w:rsidRPr="00172E04">
              <w:rPr>
                <w:rFonts w:ascii="Time New Roman" w:eastAsia="楷体" w:hAnsi="Time New Roman" w:hint="eastAsia"/>
              </w:rPr>
              <w:t>提交人</w:t>
            </w:r>
            <w:r w:rsidR="00827EDF">
              <w:rPr>
                <w:rFonts w:eastAsia="楷体" w:hint="eastAsia"/>
              </w:rPr>
              <w:t>：</w:t>
            </w:r>
          </w:p>
        </w:tc>
        <w:tc>
          <w:tcPr>
            <w:tcW w:w="4668" w:type="dxa"/>
          </w:tcPr>
          <w:p w14:paraId="2804C583" w14:textId="7A3B3B9D" w:rsidR="003D5A08" w:rsidRPr="00C74FB6" w:rsidRDefault="00827EDF" w:rsidP="0069394F">
            <w:pPr>
              <w:pStyle w:val="SingleTxtGC"/>
              <w:ind w:left="0" w:right="0"/>
            </w:pPr>
            <w:r>
              <w:t>G</w:t>
            </w:r>
            <w:r w:rsidR="003F4D32" w:rsidRPr="003F4D32">
              <w:t>.</w:t>
            </w:r>
            <w:r>
              <w:t>B</w:t>
            </w:r>
            <w:r w:rsidR="003F4D32" w:rsidRPr="003F4D32">
              <w:t>.</w:t>
            </w:r>
            <w:r w:rsidR="003F4D32" w:rsidRPr="003F4D32">
              <w:rPr>
                <w:rFonts w:hint="eastAsia"/>
              </w:rPr>
              <w:t xml:space="preserve"> </w:t>
            </w:r>
            <w:r>
              <w:rPr>
                <w:rFonts w:hint="eastAsia"/>
              </w:rPr>
              <w:t>(</w:t>
            </w:r>
            <w:r w:rsidR="003F4D32" w:rsidRPr="003F4D32">
              <w:rPr>
                <w:rFonts w:hint="eastAsia"/>
              </w:rPr>
              <w:t>无</w:t>
            </w:r>
            <w:r w:rsidR="003D5A08" w:rsidRPr="00C74FB6">
              <w:rPr>
                <w:rFonts w:hint="eastAsia"/>
              </w:rPr>
              <w:t>律师代理</w:t>
            </w:r>
            <w:r>
              <w:rPr>
                <w:rFonts w:hint="eastAsia"/>
              </w:rPr>
              <w:t>)</w:t>
            </w:r>
          </w:p>
        </w:tc>
      </w:tr>
      <w:tr w:rsidR="003D5A08" w14:paraId="1884CE2D" w14:textId="77777777" w:rsidTr="001B402F">
        <w:trPr>
          <w:cantSplit/>
        </w:trPr>
        <w:tc>
          <w:tcPr>
            <w:tcW w:w="2263" w:type="dxa"/>
          </w:tcPr>
          <w:p w14:paraId="32D4BB39" w14:textId="55675FB0" w:rsidR="003D5A08" w:rsidRPr="00172E04" w:rsidRDefault="003D5A08" w:rsidP="0069394F">
            <w:pPr>
              <w:pStyle w:val="SingleTxtGC"/>
              <w:ind w:left="0" w:right="0"/>
              <w:rPr>
                <w:rFonts w:eastAsia="楷体"/>
              </w:rPr>
            </w:pPr>
            <w:r w:rsidRPr="00172E04">
              <w:rPr>
                <w:rFonts w:ascii="Time New Roman" w:eastAsia="楷体" w:hAnsi="Time New Roman" w:hint="eastAsia"/>
              </w:rPr>
              <w:t>据称受害人</w:t>
            </w:r>
            <w:r w:rsidR="00827EDF">
              <w:rPr>
                <w:rFonts w:ascii="Time New Roman" w:eastAsia="楷体" w:hAnsi="Time New Roman" w:hint="eastAsia"/>
              </w:rPr>
              <w:t>：</w:t>
            </w:r>
          </w:p>
        </w:tc>
        <w:tc>
          <w:tcPr>
            <w:tcW w:w="4668" w:type="dxa"/>
          </w:tcPr>
          <w:p w14:paraId="261F441D" w14:textId="77777777" w:rsidR="003D5A08" w:rsidRPr="00C74FB6" w:rsidRDefault="003D5A08" w:rsidP="0069394F">
            <w:pPr>
              <w:pStyle w:val="SingleTxtGC"/>
              <w:ind w:left="0" w:right="0"/>
            </w:pPr>
            <w:r w:rsidRPr="00C74FB6">
              <w:rPr>
                <w:rFonts w:hint="eastAsia"/>
              </w:rPr>
              <w:t>提交人</w:t>
            </w:r>
          </w:p>
        </w:tc>
      </w:tr>
      <w:tr w:rsidR="003D5A08" w14:paraId="5C9789FB" w14:textId="77777777" w:rsidTr="001B402F">
        <w:trPr>
          <w:cantSplit/>
        </w:trPr>
        <w:tc>
          <w:tcPr>
            <w:tcW w:w="2263" w:type="dxa"/>
          </w:tcPr>
          <w:p w14:paraId="39E64C52" w14:textId="0C5DA242" w:rsidR="003D5A08" w:rsidRPr="00172E04" w:rsidRDefault="003D5A08" w:rsidP="0069394F">
            <w:pPr>
              <w:pStyle w:val="SingleTxtGC"/>
              <w:ind w:left="0" w:right="0"/>
              <w:rPr>
                <w:rFonts w:eastAsia="楷体"/>
              </w:rPr>
            </w:pPr>
            <w:r w:rsidRPr="00172E04">
              <w:rPr>
                <w:rFonts w:ascii="Time New Roman" w:eastAsia="楷体" w:hAnsi="Time New Roman" w:hint="eastAsia"/>
              </w:rPr>
              <w:t>所涉缔约国</w:t>
            </w:r>
            <w:r w:rsidR="00827EDF">
              <w:rPr>
                <w:rFonts w:ascii="Time New Roman" w:eastAsia="楷体" w:hAnsi="Time New Roman" w:hint="eastAsia"/>
              </w:rPr>
              <w:t>：</w:t>
            </w:r>
          </w:p>
        </w:tc>
        <w:tc>
          <w:tcPr>
            <w:tcW w:w="4668" w:type="dxa"/>
          </w:tcPr>
          <w:p w14:paraId="530AB390" w14:textId="34731FD3" w:rsidR="003D5A08" w:rsidRPr="00C74FB6" w:rsidRDefault="003F4D32" w:rsidP="0069394F">
            <w:pPr>
              <w:pStyle w:val="SingleTxtGC"/>
              <w:ind w:left="0" w:right="0"/>
            </w:pPr>
            <w:r w:rsidRPr="003F4D32">
              <w:rPr>
                <w:rFonts w:hint="eastAsia"/>
              </w:rPr>
              <w:t>拉脱维亚</w:t>
            </w:r>
          </w:p>
        </w:tc>
      </w:tr>
      <w:tr w:rsidR="003D5A08" w14:paraId="70AD15BA" w14:textId="77777777" w:rsidTr="001B402F">
        <w:trPr>
          <w:cantSplit/>
        </w:trPr>
        <w:tc>
          <w:tcPr>
            <w:tcW w:w="2263" w:type="dxa"/>
          </w:tcPr>
          <w:p w14:paraId="3C9546E3" w14:textId="045098FC" w:rsidR="003D5A08" w:rsidRPr="00172E04" w:rsidRDefault="003D5A08"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827EDF">
              <w:rPr>
                <w:rFonts w:ascii="Time New Roman" w:eastAsia="楷体" w:hAnsi="Time New Roman" w:hint="eastAsia"/>
              </w:rPr>
              <w:t>：</w:t>
            </w:r>
          </w:p>
        </w:tc>
        <w:tc>
          <w:tcPr>
            <w:tcW w:w="4668" w:type="dxa"/>
          </w:tcPr>
          <w:p w14:paraId="45CD5119" w14:textId="2BF33D7A" w:rsidR="003D5A08" w:rsidRPr="00C74FB6" w:rsidRDefault="00827EDF" w:rsidP="0069394F">
            <w:pPr>
              <w:pStyle w:val="SingleTxtGC"/>
              <w:ind w:left="0" w:right="0"/>
            </w:pPr>
            <w:r>
              <w:rPr>
                <w:rFonts w:hint="eastAsia"/>
              </w:rPr>
              <w:t>2</w:t>
            </w:r>
            <w:r w:rsidR="00F10534" w:rsidRPr="00F10534">
              <w:rPr>
                <w:rFonts w:hint="eastAsia"/>
              </w:rPr>
              <w:t>0</w:t>
            </w:r>
            <w:r>
              <w:rPr>
                <w:rFonts w:hint="eastAsia"/>
              </w:rPr>
              <w:t>17</w:t>
            </w:r>
            <w:r w:rsidR="00F10534" w:rsidRPr="00F10534">
              <w:rPr>
                <w:rFonts w:hint="eastAsia"/>
              </w:rPr>
              <w:t>年</w:t>
            </w:r>
            <w:r>
              <w:rPr>
                <w:rFonts w:hint="eastAsia"/>
              </w:rPr>
              <w:t>1</w:t>
            </w:r>
            <w:r w:rsidR="00F10534" w:rsidRPr="00F10534">
              <w:rPr>
                <w:rFonts w:hint="eastAsia"/>
              </w:rPr>
              <w:t>0</w:t>
            </w:r>
            <w:r w:rsidR="00F10534" w:rsidRPr="00F10534">
              <w:rPr>
                <w:rFonts w:hint="eastAsia"/>
              </w:rPr>
              <w:t>月</w:t>
            </w:r>
            <w:r>
              <w:rPr>
                <w:rFonts w:hint="eastAsia"/>
              </w:rPr>
              <w:t>12</w:t>
            </w:r>
            <w:r w:rsidR="00F10534" w:rsidRPr="00F10534">
              <w:rPr>
                <w:rFonts w:hint="eastAsia"/>
              </w:rPr>
              <w:t>日</w:t>
            </w:r>
            <w:r>
              <w:rPr>
                <w:rFonts w:hint="eastAsia"/>
              </w:rPr>
              <w:t>(</w:t>
            </w:r>
            <w:r w:rsidR="003D5A08" w:rsidRPr="00C74FB6">
              <w:rPr>
                <w:rFonts w:hint="eastAsia"/>
              </w:rPr>
              <w:t>首次提交</w:t>
            </w:r>
            <w:r>
              <w:rPr>
                <w:rFonts w:hint="eastAsia"/>
              </w:rPr>
              <w:t>)</w:t>
            </w:r>
          </w:p>
        </w:tc>
      </w:tr>
      <w:tr w:rsidR="003D5A08" w14:paraId="5F9BB3DD" w14:textId="77777777" w:rsidTr="001B402F">
        <w:trPr>
          <w:cantSplit/>
        </w:trPr>
        <w:tc>
          <w:tcPr>
            <w:tcW w:w="2263" w:type="dxa"/>
          </w:tcPr>
          <w:p w14:paraId="3B27851E" w14:textId="4502510F" w:rsidR="003D5A08" w:rsidRPr="00172E04" w:rsidRDefault="003D5A08"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827EDF">
              <w:rPr>
                <w:rFonts w:ascii="Time New Roman" w:eastAsia="楷体" w:hAnsi="Time New Roman" w:hint="eastAsia"/>
              </w:rPr>
              <w:t>：</w:t>
            </w:r>
          </w:p>
        </w:tc>
        <w:tc>
          <w:tcPr>
            <w:tcW w:w="4668" w:type="dxa"/>
          </w:tcPr>
          <w:p w14:paraId="762AB62C" w14:textId="114137D8" w:rsidR="003D5A08" w:rsidRPr="00C74FB6" w:rsidRDefault="00F10534" w:rsidP="0069394F">
            <w:pPr>
              <w:pStyle w:val="SingleTxtGC"/>
              <w:ind w:left="0" w:right="0"/>
              <w:rPr>
                <w:lang w:val="fr-CH"/>
              </w:rPr>
            </w:pPr>
            <w:r w:rsidRPr="00F10534">
              <w:rPr>
                <w:rFonts w:hint="eastAsia"/>
                <w:lang w:val="fr-CH"/>
              </w:rPr>
              <w:t>根据委员会议事规则第</w:t>
            </w:r>
            <w:r w:rsidR="00827EDF">
              <w:rPr>
                <w:rFonts w:hint="eastAsia"/>
                <w:lang w:val="fr-CH"/>
              </w:rPr>
              <w:t>92</w:t>
            </w:r>
            <w:r w:rsidRPr="00F10534">
              <w:rPr>
                <w:rFonts w:hint="eastAsia"/>
                <w:lang w:val="fr-CH"/>
              </w:rPr>
              <w:t>条</w:t>
            </w:r>
            <w:proofErr w:type="gramStart"/>
            <w:r w:rsidRPr="00F10534">
              <w:rPr>
                <w:rFonts w:hint="eastAsia"/>
                <w:lang w:val="fr-CH"/>
              </w:rPr>
              <w:t>作出</w:t>
            </w:r>
            <w:proofErr w:type="gramEnd"/>
            <w:r w:rsidRPr="00F10534">
              <w:rPr>
                <w:rFonts w:hint="eastAsia"/>
                <w:lang w:val="fr-CH"/>
              </w:rPr>
              <w:t>的决定</w:t>
            </w:r>
            <w:r w:rsidR="00827EDF">
              <w:rPr>
                <w:rFonts w:hint="eastAsia"/>
                <w:lang w:val="fr-CH"/>
              </w:rPr>
              <w:t>，</w:t>
            </w:r>
            <w:r w:rsidRPr="00F10534">
              <w:rPr>
                <w:rFonts w:hint="eastAsia"/>
                <w:lang w:val="fr-CH"/>
              </w:rPr>
              <w:t>已于</w:t>
            </w:r>
            <w:r w:rsidR="00827EDF">
              <w:rPr>
                <w:rFonts w:hint="eastAsia"/>
                <w:lang w:val="fr-CH"/>
              </w:rPr>
              <w:t>2</w:t>
            </w:r>
            <w:r w:rsidRPr="00F10534">
              <w:rPr>
                <w:rFonts w:hint="eastAsia"/>
                <w:lang w:val="fr-CH"/>
              </w:rPr>
              <w:t>0</w:t>
            </w:r>
            <w:r w:rsidR="00827EDF">
              <w:rPr>
                <w:rFonts w:hint="eastAsia"/>
                <w:lang w:val="fr-CH"/>
              </w:rPr>
              <w:t>18</w:t>
            </w:r>
            <w:r w:rsidRPr="00F10534">
              <w:rPr>
                <w:rFonts w:hint="eastAsia"/>
                <w:lang w:val="fr-CH"/>
              </w:rPr>
              <w:t>年</w:t>
            </w:r>
            <w:r w:rsidR="00827EDF">
              <w:rPr>
                <w:rFonts w:hint="eastAsia"/>
                <w:lang w:val="fr-CH"/>
              </w:rPr>
              <w:t>2</w:t>
            </w:r>
            <w:r w:rsidRPr="00F10534">
              <w:rPr>
                <w:rFonts w:hint="eastAsia"/>
                <w:lang w:val="fr-CH"/>
              </w:rPr>
              <w:t>月</w:t>
            </w:r>
            <w:r w:rsidR="00827EDF">
              <w:rPr>
                <w:rFonts w:hint="eastAsia"/>
                <w:lang w:val="fr-CH"/>
              </w:rPr>
              <w:t>14</w:t>
            </w:r>
            <w:r w:rsidRPr="00F10534">
              <w:rPr>
                <w:rFonts w:hint="eastAsia"/>
                <w:lang w:val="fr-CH"/>
              </w:rPr>
              <w:t>日转交缔约国</w:t>
            </w:r>
            <w:r w:rsidR="00827EDF">
              <w:rPr>
                <w:rFonts w:hint="eastAsia"/>
                <w:lang w:val="fr-CH"/>
              </w:rPr>
              <w:t>(</w:t>
            </w:r>
            <w:r w:rsidRPr="00F10534">
              <w:rPr>
                <w:rFonts w:hint="eastAsia"/>
                <w:lang w:val="fr-CH"/>
              </w:rPr>
              <w:t>未以文件形式印发</w:t>
            </w:r>
            <w:r w:rsidR="00827EDF">
              <w:rPr>
                <w:rFonts w:hint="eastAsia"/>
                <w:lang w:val="fr-CH"/>
              </w:rPr>
              <w:t>)</w:t>
            </w:r>
          </w:p>
        </w:tc>
      </w:tr>
      <w:tr w:rsidR="003D5A08" w14:paraId="5DDF9466" w14:textId="77777777" w:rsidTr="001B402F">
        <w:trPr>
          <w:cantSplit/>
        </w:trPr>
        <w:tc>
          <w:tcPr>
            <w:tcW w:w="2263" w:type="dxa"/>
          </w:tcPr>
          <w:p w14:paraId="7350051E" w14:textId="01BD4CFD" w:rsidR="003D5A08" w:rsidRPr="00172E04" w:rsidRDefault="00F10534" w:rsidP="0069394F">
            <w:pPr>
              <w:pStyle w:val="SingleTxtGC"/>
              <w:ind w:left="0" w:right="0"/>
              <w:rPr>
                <w:rFonts w:ascii="Time New Roman" w:eastAsia="楷体" w:hAnsi="Time New Roman" w:hint="eastAsia"/>
              </w:rPr>
            </w:pPr>
            <w:r w:rsidRPr="00F10534">
              <w:rPr>
                <w:rFonts w:ascii="Time New Roman" w:eastAsia="楷体" w:hAnsi="Time New Roman" w:hint="eastAsia"/>
              </w:rPr>
              <w:t>决定通过</w:t>
            </w:r>
            <w:r w:rsidR="003D5A08" w:rsidRPr="00172E04">
              <w:rPr>
                <w:rFonts w:ascii="Time New Roman" w:eastAsia="楷体" w:hAnsi="Time New Roman" w:hint="eastAsia"/>
              </w:rPr>
              <w:t>日期</w:t>
            </w:r>
            <w:r w:rsidR="00827EDF">
              <w:rPr>
                <w:rFonts w:ascii="Time New Roman" w:eastAsia="楷体" w:hAnsi="Time New Roman" w:hint="eastAsia"/>
              </w:rPr>
              <w:t>：</w:t>
            </w:r>
          </w:p>
        </w:tc>
        <w:tc>
          <w:tcPr>
            <w:tcW w:w="4668" w:type="dxa"/>
          </w:tcPr>
          <w:p w14:paraId="5FE135F3" w14:textId="4998B455" w:rsidR="003D5A08" w:rsidRPr="00C74FB6" w:rsidRDefault="00827EDF" w:rsidP="0069394F">
            <w:pPr>
              <w:pStyle w:val="SingleTxtGC"/>
              <w:ind w:left="0" w:right="0"/>
              <w:rPr>
                <w:lang w:val="fr-CH"/>
              </w:rPr>
            </w:pPr>
            <w:r>
              <w:rPr>
                <w:rFonts w:hint="eastAsia"/>
                <w:snapToGrid/>
              </w:rPr>
              <w:t>2</w:t>
            </w:r>
            <w:r w:rsidR="00F10534" w:rsidRPr="00F10534">
              <w:rPr>
                <w:rFonts w:hint="eastAsia"/>
                <w:snapToGrid/>
              </w:rPr>
              <w:t>0</w:t>
            </w:r>
            <w:r>
              <w:rPr>
                <w:rFonts w:hint="eastAsia"/>
                <w:snapToGrid/>
              </w:rPr>
              <w:t>21</w:t>
            </w:r>
            <w:r w:rsidR="00F10534" w:rsidRPr="00F10534">
              <w:rPr>
                <w:rFonts w:hint="eastAsia"/>
                <w:snapToGrid/>
              </w:rPr>
              <w:t>年</w:t>
            </w:r>
            <w:r>
              <w:rPr>
                <w:rFonts w:hint="eastAsia"/>
                <w:snapToGrid/>
              </w:rPr>
              <w:t>11</w:t>
            </w:r>
            <w:r w:rsidR="00F10534" w:rsidRPr="00F10534">
              <w:rPr>
                <w:rFonts w:hint="eastAsia"/>
                <w:snapToGrid/>
              </w:rPr>
              <w:t>月</w:t>
            </w:r>
            <w:r>
              <w:rPr>
                <w:rFonts w:hint="eastAsia"/>
                <w:snapToGrid/>
              </w:rPr>
              <w:t>5</w:t>
            </w:r>
            <w:r w:rsidR="00F10534" w:rsidRPr="00F10534">
              <w:rPr>
                <w:rFonts w:hint="eastAsia"/>
                <w:snapToGrid/>
              </w:rPr>
              <w:t>日</w:t>
            </w:r>
          </w:p>
        </w:tc>
      </w:tr>
      <w:tr w:rsidR="003D5A08" w14:paraId="0C142E8E" w14:textId="77777777" w:rsidTr="001B402F">
        <w:trPr>
          <w:cantSplit/>
        </w:trPr>
        <w:tc>
          <w:tcPr>
            <w:tcW w:w="2263" w:type="dxa"/>
          </w:tcPr>
          <w:p w14:paraId="654D0730" w14:textId="52C2DA0D" w:rsidR="003D5A08" w:rsidRPr="00172E04" w:rsidRDefault="003D5A08"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827EDF">
              <w:rPr>
                <w:rFonts w:eastAsia="楷体" w:hint="eastAsia"/>
                <w:snapToGrid/>
              </w:rPr>
              <w:t>：</w:t>
            </w:r>
          </w:p>
        </w:tc>
        <w:tc>
          <w:tcPr>
            <w:tcW w:w="4668" w:type="dxa"/>
          </w:tcPr>
          <w:p w14:paraId="5719991F" w14:textId="4F29E77F" w:rsidR="003D5A08" w:rsidRPr="00C74FB6" w:rsidRDefault="00F10534" w:rsidP="0069394F">
            <w:pPr>
              <w:pStyle w:val="SingleTxtGC"/>
              <w:ind w:left="0" w:right="0"/>
              <w:rPr>
                <w:snapToGrid/>
              </w:rPr>
            </w:pPr>
            <w:r w:rsidRPr="00F10534">
              <w:rPr>
                <w:rFonts w:hint="eastAsia"/>
                <w:snapToGrid/>
              </w:rPr>
              <w:t>向辩护方披露机密档案</w:t>
            </w:r>
          </w:p>
        </w:tc>
      </w:tr>
      <w:tr w:rsidR="003D5A08" w14:paraId="17EE87D6" w14:textId="77777777" w:rsidTr="001B402F">
        <w:trPr>
          <w:cantSplit/>
        </w:trPr>
        <w:tc>
          <w:tcPr>
            <w:tcW w:w="2263" w:type="dxa"/>
          </w:tcPr>
          <w:p w14:paraId="7D4AAD76" w14:textId="20406EE3" w:rsidR="003D5A08" w:rsidRPr="00172E04" w:rsidRDefault="003D5A08" w:rsidP="0069394F">
            <w:pPr>
              <w:pStyle w:val="SingleTxtGC"/>
              <w:ind w:left="0" w:right="0"/>
              <w:rPr>
                <w:rFonts w:ascii="Time New Roman" w:eastAsia="楷体" w:hAnsi="Time New Roman" w:hint="eastAsia"/>
              </w:rPr>
            </w:pPr>
            <w:r w:rsidRPr="00172E04">
              <w:rPr>
                <w:rFonts w:eastAsia="楷体" w:hint="eastAsia"/>
                <w:snapToGrid/>
              </w:rPr>
              <w:t>程序性问题</w:t>
            </w:r>
            <w:r w:rsidR="00827EDF">
              <w:rPr>
                <w:rFonts w:eastAsia="楷体" w:hint="eastAsia"/>
                <w:snapToGrid/>
              </w:rPr>
              <w:t>：</w:t>
            </w:r>
          </w:p>
        </w:tc>
        <w:tc>
          <w:tcPr>
            <w:tcW w:w="4668" w:type="dxa"/>
          </w:tcPr>
          <w:p w14:paraId="34ED8AB1" w14:textId="443A5322" w:rsidR="003D5A08" w:rsidRPr="00C74FB6" w:rsidRDefault="00F10534" w:rsidP="0069394F">
            <w:pPr>
              <w:pStyle w:val="SingleTxtGC"/>
              <w:ind w:left="0" w:right="0"/>
              <w:rPr>
                <w:snapToGrid/>
              </w:rPr>
            </w:pPr>
            <w:r w:rsidRPr="00F10534">
              <w:rPr>
                <w:rFonts w:hint="eastAsia"/>
                <w:snapToGrid/>
              </w:rPr>
              <w:t>可否受理</w:t>
            </w:r>
          </w:p>
        </w:tc>
      </w:tr>
      <w:tr w:rsidR="003D5A08" w14:paraId="11D5B5B7" w14:textId="77777777" w:rsidTr="001B402F">
        <w:trPr>
          <w:cantSplit/>
        </w:trPr>
        <w:tc>
          <w:tcPr>
            <w:tcW w:w="2263" w:type="dxa"/>
          </w:tcPr>
          <w:p w14:paraId="34DDE6EC" w14:textId="64D43208" w:rsidR="003D5A08" w:rsidRPr="00172E04" w:rsidRDefault="003D5A08" w:rsidP="0069394F">
            <w:pPr>
              <w:pStyle w:val="SingleTxtGC"/>
              <w:ind w:left="0" w:right="0"/>
              <w:rPr>
                <w:rFonts w:eastAsia="楷体"/>
                <w:snapToGrid/>
                <w:lang w:val="fr-CH"/>
              </w:rPr>
            </w:pPr>
            <w:r w:rsidRPr="00172E04">
              <w:rPr>
                <w:rFonts w:eastAsia="楷体"/>
                <w:snapToGrid/>
              </w:rPr>
              <w:t>实质性问题</w:t>
            </w:r>
            <w:r w:rsidR="00827EDF">
              <w:rPr>
                <w:rFonts w:eastAsia="楷体" w:hint="eastAsia"/>
                <w:snapToGrid/>
                <w:lang w:val="fr-CH"/>
              </w:rPr>
              <w:t>：</w:t>
            </w:r>
          </w:p>
        </w:tc>
        <w:tc>
          <w:tcPr>
            <w:tcW w:w="4668" w:type="dxa"/>
          </w:tcPr>
          <w:p w14:paraId="3FF0BED5" w14:textId="541E54A8" w:rsidR="003D5A08" w:rsidRPr="00C657A9" w:rsidRDefault="00F10534" w:rsidP="0069394F">
            <w:pPr>
              <w:pStyle w:val="SingleTxtGC"/>
              <w:ind w:left="0" w:right="0"/>
              <w:rPr>
                <w:snapToGrid/>
              </w:rPr>
            </w:pPr>
            <w:r w:rsidRPr="00F10534">
              <w:rPr>
                <w:rFonts w:hint="eastAsia"/>
                <w:snapToGrid/>
              </w:rPr>
              <w:t>公正审判</w:t>
            </w:r>
            <w:r w:rsidR="00827EDF">
              <w:rPr>
                <w:rFonts w:hint="eastAsia"/>
                <w:snapToGrid/>
              </w:rPr>
              <w:t>；</w:t>
            </w:r>
            <w:r w:rsidRPr="00F10534">
              <w:rPr>
                <w:rFonts w:hint="eastAsia"/>
                <w:snapToGrid/>
              </w:rPr>
              <w:t>无罪推定</w:t>
            </w:r>
          </w:p>
        </w:tc>
      </w:tr>
      <w:tr w:rsidR="003D5A08" w14:paraId="22B80981" w14:textId="77777777" w:rsidTr="001B402F">
        <w:trPr>
          <w:cantSplit/>
        </w:trPr>
        <w:tc>
          <w:tcPr>
            <w:tcW w:w="2263" w:type="dxa"/>
          </w:tcPr>
          <w:p w14:paraId="4EA8FA22" w14:textId="2C312E45" w:rsidR="003D5A08" w:rsidRPr="00172E04" w:rsidRDefault="003D5A08"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827EDF">
              <w:rPr>
                <w:rFonts w:eastAsia="楷体" w:hint="eastAsia"/>
                <w:snapToGrid/>
              </w:rPr>
              <w:t>：</w:t>
            </w:r>
          </w:p>
        </w:tc>
        <w:tc>
          <w:tcPr>
            <w:tcW w:w="4668" w:type="dxa"/>
          </w:tcPr>
          <w:p w14:paraId="4390BD39" w14:textId="7D2E6187" w:rsidR="003D5A08" w:rsidRPr="00C657A9" w:rsidRDefault="00F10534" w:rsidP="0069394F">
            <w:pPr>
              <w:pStyle w:val="SingleTxtGC"/>
              <w:ind w:left="0" w:right="0"/>
              <w:rPr>
                <w:snapToGrid/>
              </w:rPr>
            </w:pPr>
            <w:r w:rsidRPr="00F10534">
              <w:rPr>
                <w:rFonts w:hint="eastAsia"/>
                <w:snapToGrid/>
              </w:rPr>
              <w:t>第十四条第一至第二款和第六款</w:t>
            </w:r>
          </w:p>
        </w:tc>
      </w:tr>
      <w:tr w:rsidR="003D5A08" w14:paraId="56A5F462" w14:textId="77777777" w:rsidTr="001B402F">
        <w:trPr>
          <w:cantSplit/>
        </w:trPr>
        <w:tc>
          <w:tcPr>
            <w:tcW w:w="2263" w:type="dxa"/>
          </w:tcPr>
          <w:p w14:paraId="09514C85" w14:textId="32897AEB" w:rsidR="003D5A08" w:rsidRPr="00172E04" w:rsidRDefault="003D5A08" w:rsidP="00A5250E">
            <w:pPr>
              <w:pStyle w:val="SingleTxtGC"/>
              <w:spacing w:after="160"/>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827EDF">
              <w:rPr>
                <w:rFonts w:eastAsia="楷体" w:hint="eastAsia"/>
                <w:snapToGrid/>
              </w:rPr>
              <w:t>：</w:t>
            </w:r>
          </w:p>
        </w:tc>
        <w:tc>
          <w:tcPr>
            <w:tcW w:w="4668" w:type="dxa"/>
          </w:tcPr>
          <w:p w14:paraId="0EF135B4" w14:textId="6EC68A39" w:rsidR="003D5A08" w:rsidRDefault="00F10534" w:rsidP="00A5250E">
            <w:pPr>
              <w:pStyle w:val="SingleTxtGC"/>
              <w:spacing w:after="160"/>
              <w:ind w:left="0" w:right="0"/>
              <w:rPr>
                <w:snapToGrid/>
              </w:rPr>
            </w:pPr>
            <w:r w:rsidRPr="00F10534">
              <w:rPr>
                <w:rFonts w:hint="eastAsia"/>
                <w:snapToGrid/>
              </w:rPr>
              <w:t>第二至第三条和第五条第二款</w:t>
            </w:r>
            <w:r w:rsidR="00827EDF">
              <w:rPr>
                <w:rFonts w:hint="eastAsia"/>
                <w:snapToGrid/>
              </w:rPr>
              <w:t>(</w:t>
            </w:r>
            <w:r w:rsidRPr="00F10534">
              <w:rPr>
                <w:rFonts w:hint="eastAsia"/>
                <w:snapToGrid/>
              </w:rPr>
              <w:t>丑</w:t>
            </w:r>
            <w:r w:rsidR="00827EDF">
              <w:rPr>
                <w:rFonts w:hint="eastAsia"/>
                <w:snapToGrid/>
              </w:rPr>
              <w:t>)</w:t>
            </w:r>
            <w:r w:rsidRPr="00F10534">
              <w:rPr>
                <w:rFonts w:hint="eastAsia"/>
                <w:snapToGrid/>
              </w:rPr>
              <w:t>项</w:t>
            </w:r>
          </w:p>
        </w:tc>
      </w:tr>
    </w:tbl>
    <w:p w14:paraId="6AC77628" w14:textId="10CE48DD" w:rsidR="00827EDF" w:rsidRPr="00685F5C" w:rsidRDefault="00827EDF" w:rsidP="00827EDF">
      <w:pPr>
        <w:pStyle w:val="SingleTxtGC"/>
      </w:pPr>
      <w:r>
        <w:t>1.</w:t>
      </w:r>
      <w:r w:rsidRPr="00685F5C">
        <w:tab/>
      </w:r>
      <w:r w:rsidRPr="00685F5C">
        <w:rPr>
          <w:rFonts w:hint="eastAsia"/>
        </w:rPr>
        <w:t>来文提交人是</w:t>
      </w:r>
      <w:r>
        <w:t>G</w:t>
      </w:r>
      <w:r w:rsidRPr="00685F5C">
        <w:t>.</w:t>
      </w:r>
      <w:r>
        <w:t>B</w:t>
      </w:r>
      <w:r w:rsidRPr="00685F5C">
        <w:t>.</w:t>
      </w:r>
      <w:r>
        <w:rPr>
          <w:rFonts w:hint="eastAsia"/>
        </w:rPr>
        <w:t>，</w:t>
      </w:r>
      <w:r w:rsidRPr="00685F5C">
        <w:rPr>
          <w:rFonts w:hint="eastAsia"/>
        </w:rPr>
        <w:t>系拉脱维亚国民。他声称</w:t>
      </w:r>
      <w:r>
        <w:rPr>
          <w:rFonts w:hint="eastAsia"/>
        </w:rPr>
        <w:t>，</w:t>
      </w:r>
      <w:r w:rsidRPr="00685F5C">
        <w:rPr>
          <w:rFonts w:hint="eastAsia"/>
        </w:rPr>
        <w:t>缔约国侵犯了他根据《公约》第十四条第一至第二款和第六款享有的权利。《任择议定书》于</w:t>
      </w:r>
      <w:r>
        <w:t>1994</w:t>
      </w:r>
      <w:r w:rsidRPr="00685F5C">
        <w:rPr>
          <w:rFonts w:hint="eastAsia"/>
        </w:rPr>
        <w:t>年</w:t>
      </w:r>
      <w:r>
        <w:t>9</w:t>
      </w:r>
      <w:r w:rsidRPr="00685F5C">
        <w:rPr>
          <w:rFonts w:hint="eastAsia"/>
        </w:rPr>
        <w:t>月</w:t>
      </w:r>
      <w:r>
        <w:t>22</w:t>
      </w:r>
      <w:r w:rsidRPr="00685F5C">
        <w:rPr>
          <w:rFonts w:hint="eastAsia"/>
        </w:rPr>
        <w:t>日对拉脱维亚生效。提交人无律师代理。</w:t>
      </w:r>
    </w:p>
    <w:p w14:paraId="010CDD56" w14:textId="77777777" w:rsidR="00827EDF" w:rsidRPr="00685F5C" w:rsidRDefault="00827EDF" w:rsidP="00827EDF">
      <w:pPr>
        <w:pStyle w:val="H23GC"/>
      </w:pPr>
      <w:r w:rsidRPr="00685F5C">
        <w:tab/>
      </w:r>
      <w:r w:rsidRPr="00685F5C">
        <w:tab/>
      </w:r>
      <w:r w:rsidRPr="00685F5C">
        <w:t>提交人陈述的事实</w:t>
      </w:r>
    </w:p>
    <w:p w14:paraId="6593E902" w14:textId="1E8F5DBF" w:rsidR="00827EDF" w:rsidRPr="00685F5C" w:rsidRDefault="00827EDF" w:rsidP="00827EDF">
      <w:pPr>
        <w:pStyle w:val="SingleTxtGC"/>
      </w:pPr>
      <w:r>
        <w:t>2.1</w:t>
      </w:r>
      <w:r w:rsidRPr="00685F5C">
        <w:tab/>
      </w:r>
      <w:r>
        <w:t>2</w:t>
      </w:r>
      <w:r w:rsidRPr="00685F5C">
        <w:t>00</w:t>
      </w:r>
      <w:r>
        <w:t>4</w:t>
      </w:r>
      <w:r w:rsidRPr="00685F5C">
        <w:rPr>
          <w:rFonts w:hint="eastAsia"/>
        </w:rPr>
        <w:t>年</w:t>
      </w:r>
      <w:r>
        <w:t>1</w:t>
      </w:r>
      <w:r w:rsidRPr="00685F5C">
        <w:t>0</w:t>
      </w:r>
      <w:r w:rsidRPr="00685F5C">
        <w:rPr>
          <w:rFonts w:hint="eastAsia"/>
        </w:rPr>
        <w:t>月和</w:t>
      </w:r>
      <w:r>
        <w:t>11</w:t>
      </w:r>
      <w:r w:rsidRPr="00685F5C">
        <w:rPr>
          <w:rFonts w:hint="eastAsia"/>
        </w:rPr>
        <w:t>月</w:t>
      </w:r>
      <w:r>
        <w:rPr>
          <w:rFonts w:hint="eastAsia"/>
        </w:rPr>
        <w:t>，</w:t>
      </w:r>
      <w:r w:rsidRPr="00685F5C">
        <w:rPr>
          <w:rFonts w:hint="eastAsia"/>
        </w:rPr>
        <w:t>警方对提交人进行了特别调查实验。</w:t>
      </w:r>
      <w:r w:rsidRPr="00685F5C">
        <w:rPr>
          <w:rStyle w:val="a8"/>
          <w:rFonts w:eastAsia="宋体"/>
        </w:rPr>
        <w:footnoteReference w:id="4"/>
      </w:r>
      <w:r w:rsidRPr="00685F5C">
        <w:t xml:space="preserve"> </w:t>
      </w:r>
      <w:r w:rsidRPr="00685F5C">
        <w:rPr>
          <w:rFonts w:hint="eastAsia"/>
        </w:rPr>
        <w:t>作为实验的一部分</w:t>
      </w:r>
      <w:r>
        <w:rPr>
          <w:rFonts w:hint="eastAsia"/>
        </w:rPr>
        <w:t>，</w:t>
      </w:r>
      <w:r w:rsidRPr="00685F5C">
        <w:rPr>
          <w:rFonts w:hint="eastAsia"/>
        </w:rPr>
        <w:t>便衣警察</w:t>
      </w:r>
      <w:r>
        <w:rPr>
          <w:rFonts w:hint="eastAsia"/>
        </w:rPr>
        <w:t>I</w:t>
      </w:r>
      <w:r w:rsidRPr="00685F5C">
        <w:t>.</w:t>
      </w:r>
      <w:r w:rsidRPr="00685F5C">
        <w:rPr>
          <w:rFonts w:hint="eastAsia"/>
        </w:rPr>
        <w:t>假扮成毒贩与提交人联系</w:t>
      </w:r>
      <w:r>
        <w:rPr>
          <w:rFonts w:hint="eastAsia"/>
        </w:rPr>
        <w:t>，</w:t>
      </w:r>
      <w:r w:rsidRPr="00685F5C">
        <w:rPr>
          <w:rFonts w:hint="eastAsia"/>
        </w:rPr>
        <w:t>并说服他成为贩毒中间人。提交人</w:t>
      </w:r>
      <w:r w:rsidRPr="00685F5C">
        <w:rPr>
          <w:rFonts w:hint="eastAsia"/>
        </w:rPr>
        <w:lastRenderedPageBreak/>
        <w:t>指出</w:t>
      </w:r>
      <w:r>
        <w:rPr>
          <w:rFonts w:hint="eastAsia"/>
        </w:rPr>
        <w:t>，</w:t>
      </w:r>
      <w:r>
        <w:t>I</w:t>
      </w:r>
      <w:r w:rsidRPr="00685F5C">
        <w:t>.</w:t>
      </w:r>
      <w:r w:rsidRPr="00685F5C">
        <w:rPr>
          <w:rFonts w:hint="eastAsia"/>
        </w:rPr>
        <w:t>在会面时总是身着便衣</w:t>
      </w:r>
      <w:r>
        <w:rPr>
          <w:rFonts w:hint="eastAsia"/>
        </w:rPr>
        <w:t>，</w:t>
      </w:r>
      <w:r w:rsidRPr="00685F5C">
        <w:rPr>
          <w:rFonts w:hint="eastAsia"/>
        </w:rPr>
        <w:t>对正在发生的犯罪活动未加干预</w:t>
      </w:r>
      <w:r>
        <w:rPr>
          <w:rFonts w:hint="eastAsia"/>
        </w:rPr>
        <w:t>，</w:t>
      </w:r>
      <w:r w:rsidRPr="00685F5C">
        <w:rPr>
          <w:rFonts w:hint="eastAsia"/>
        </w:rPr>
        <w:t>实际上是这些活动的发起者。他向提交人发送短信</w:t>
      </w:r>
      <w:r>
        <w:rPr>
          <w:rFonts w:hint="eastAsia"/>
        </w:rPr>
        <w:t>，</w:t>
      </w:r>
      <w:r w:rsidRPr="00685F5C">
        <w:rPr>
          <w:rFonts w:hint="eastAsia"/>
        </w:rPr>
        <w:t>建议两人进行所谓的偶然会面</w:t>
      </w:r>
      <w:r>
        <w:rPr>
          <w:rFonts w:hint="eastAsia"/>
        </w:rPr>
        <w:t>，</w:t>
      </w:r>
      <w:r w:rsidRPr="00685F5C">
        <w:rPr>
          <w:rFonts w:hint="eastAsia"/>
        </w:rPr>
        <w:t>并反复怂恿提交人向他提供毒品。提交人指出</w:t>
      </w:r>
      <w:r>
        <w:rPr>
          <w:rFonts w:hint="eastAsia"/>
        </w:rPr>
        <w:t>，</w:t>
      </w:r>
      <w:r w:rsidRPr="00685F5C">
        <w:rPr>
          <w:rFonts w:hint="eastAsia"/>
        </w:rPr>
        <w:t>该便衣警察并不是被动地采取行动</w:t>
      </w:r>
      <w:r>
        <w:rPr>
          <w:rFonts w:hint="eastAsia"/>
        </w:rPr>
        <w:t>，</w:t>
      </w:r>
      <w:r w:rsidRPr="00685F5C">
        <w:rPr>
          <w:rFonts w:hint="eastAsia"/>
        </w:rPr>
        <w:t>而是煽动提交人犯下</w:t>
      </w:r>
      <w:r>
        <w:t>2</w:t>
      </w:r>
      <w:r w:rsidRPr="00685F5C">
        <w:t>00</w:t>
      </w:r>
      <w:r>
        <w:t>4</w:t>
      </w:r>
      <w:r w:rsidRPr="00685F5C">
        <w:rPr>
          <w:rFonts w:hint="eastAsia"/>
        </w:rPr>
        <w:t>年</w:t>
      </w:r>
      <w:r>
        <w:t>11</w:t>
      </w:r>
      <w:r w:rsidRPr="00685F5C">
        <w:rPr>
          <w:rFonts w:hint="eastAsia"/>
        </w:rPr>
        <w:t>月</w:t>
      </w:r>
      <w:r>
        <w:t>3</w:t>
      </w:r>
      <w:r w:rsidRPr="00685F5C">
        <w:rPr>
          <w:rFonts w:hint="eastAsia"/>
        </w:rPr>
        <w:t>日</w:t>
      </w:r>
      <w:r w:rsidR="00C20765">
        <w:t xml:space="preserve">, </w:t>
      </w:r>
      <w:r>
        <w:t>I</w:t>
      </w:r>
      <w:r w:rsidRPr="00685F5C">
        <w:t xml:space="preserve"> .</w:t>
      </w:r>
      <w:r w:rsidRPr="00685F5C">
        <w:rPr>
          <w:rFonts w:hint="eastAsia"/>
        </w:rPr>
        <w:t>从提交人手中购买毒品时发生的罪行。</w:t>
      </w:r>
    </w:p>
    <w:p w14:paraId="765ED77A" w14:textId="43508449" w:rsidR="00827EDF" w:rsidRPr="00685F5C" w:rsidRDefault="00827EDF" w:rsidP="00827EDF">
      <w:pPr>
        <w:pStyle w:val="SingleTxtGC"/>
      </w:pPr>
      <w:r>
        <w:t>2.2</w:t>
      </w:r>
      <w:r w:rsidRPr="00685F5C">
        <w:tab/>
      </w:r>
      <w:r>
        <w:t>2</w:t>
      </w:r>
      <w:r w:rsidRPr="00685F5C">
        <w:t>00</w:t>
      </w:r>
      <w:r>
        <w:t>5</w:t>
      </w:r>
      <w:r w:rsidRPr="00685F5C">
        <w:rPr>
          <w:rFonts w:hint="eastAsia"/>
        </w:rPr>
        <w:t>年</w:t>
      </w:r>
      <w:r>
        <w:t>1</w:t>
      </w:r>
      <w:r w:rsidRPr="00685F5C">
        <w:t>0</w:t>
      </w:r>
      <w:r w:rsidRPr="00685F5C">
        <w:rPr>
          <w:rFonts w:hint="eastAsia"/>
        </w:rPr>
        <w:t>月</w:t>
      </w:r>
      <w:r>
        <w:t>21</w:t>
      </w:r>
      <w:r w:rsidRPr="00685F5C">
        <w:rPr>
          <w:rFonts w:hint="eastAsia"/>
        </w:rPr>
        <w:t>日</w:t>
      </w:r>
      <w:r>
        <w:rPr>
          <w:rFonts w:hint="eastAsia"/>
        </w:rPr>
        <w:t>，</w:t>
      </w:r>
      <w:r w:rsidRPr="00685F5C">
        <w:rPr>
          <w:rFonts w:hint="eastAsia"/>
        </w:rPr>
        <w:t>里加地区法院判定提交人犯有以出售为目的擅自获取和持有麻醉品的情节严重的罪行</w:t>
      </w:r>
      <w:r>
        <w:rPr>
          <w:rFonts w:hint="eastAsia"/>
        </w:rPr>
        <w:t>，</w:t>
      </w:r>
      <w:r w:rsidRPr="00685F5C">
        <w:rPr>
          <w:rFonts w:hint="eastAsia"/>
        </w:rPr>
        <w:t>处以</w:t>
      </w:r>
      <w:r>
        <w:t>1</w:t>
      </w:r>
      <w:r w:rsidRPr="00685F5C">
        <w:t>0</w:t>
      </w:r>
      <w:r w:rsidRPr="00685F5C">
        <w:rPr>
          <w:rFonts w:hint="eastAsia"/>
        </w:rPr>
        <w:t>年监禁并没收资金。最高法院刑事庭和最高法院上诉</w:t>
      </w:r>
      <w:proofErr w:type="gramStart"/>
      <w:r w:rsidRPr="00685F5C">
        <w:rPr>
          <w:rFonts w:hint="eastAsia"/>
        </w:rPr>
        <w:t>庭分别</w:t>
      </w:r>
      <w:proofErr w:type="gramEnd"/>
      <w:r w:rsidRPr="00685F5C">
        <w:rPr>
          <w:rFonts w:hint="eastAsia"/>
        </w:rPr>
        <w:t>于</w:t>
      </w:r>
      <w:r>
        <w:t>2</w:t>
      </w:r>
      <w:r w:rsidRPr="00685F5C">
        <w:t>00</w:t>
      </w:r>
      <w:r>
        <w:t>6</w:t>
      </w:r>
      <w:r w:rsidRPr="00685F5C">
        <w:rPr>
          <w:rFonts w:hint="eastAsia"/>
        </w:rPr>
        <w:t>年</w:t>
      </w:r>
      <w:r>
        <w:t>9</w:t>
      </w:r>
      <w:r w:rsidRPr="00685F5C">
        <w:rPr>
          <w:rFonts w:hint="eastAsia"/>
        </w:rPr>
        <w:t>月</w:t>
      </w:r>
      <w:r>
        <w:t>15</w:t>
      </w:r>
      <w:r w:rsidRPr="00685F5C">
        <w:rPr>
          <w:rFonts w:hint="eastAsia"/>
        </w:rPr>
        <w:t>日和</w:t>
      </w:r>
      <w:r>
        <w:t>2</w:t>
      </w:r>
      <w:r w:rsidRPr="00685F5C">
        <w:t>00</w:t>
      </w:r>
      <w:r>
        <w:t>7</w:t>
      </w:r>
      <w:r w:rsidRPr="00685F5C">
        <w:rPr>
          <w:rFonts w:hint="eastAsia"/>
        </w:rPr>
        <w:t>年</w:t>
      </w:r>
      <w:r>
        <w:t>3</w:t>
      </w:r>
      <w:r w:rsidRPr="00685F5C">
        <w:rPr>
          <w:rFonts w:hint="eastAsia"/>
        </w:rPr>
        <w:t>月</w:t>
      </w:r>
      <w:r>
        <w:t>19</w:t>
      </w:r>
      <w:r w:rsidRPr="00685F5C">
        <w:rPr>
          <w:rFonts w:hint="eastAsia"/>
        </w:rPr>
        <w:t>日驳回了提交人的上诉和要求撤销原判的申诉。</w:t>
      </w:r>
    </w:p>
    <w:p w14:paraId="2F7D6240" w14:textId="44A5873B" w:rsidR="00827EDF" w:rsidRPr="00685F5C" w:rsidRDefault="00827EDF" w:rsidP="00827EDF">
      <w:pPr>
        <w:pStyle w:val="SingleTxtGC"/>
      </w:pPr>
      <w:r>
        <w:t>2.3</w:t>
      </w:r>
      <w:r w:rsidRPr="00685F5C">
        <w:tab/>
      </w:r>
      <w:r>
        <w:t>2</w:t>
      </w:r>
      <w:r w:rsidRPr="00685F5C">
        <w:t>00</w:t>
      </w:r>
      <w:r>
        <w:t>7</w:t>
      </w:r>
      <w:r w:rsidRPr="00685F5C">
        <w:rPr>
          <w:rFonts w:hint="eastAsia"/>
        </w:rPr>
        <w:t>年</w:t>
      </w:r>
      <w:r>
        <w:t>6</w:t>
      </w:r>
      <w:r w:rsidRPr="00685F5C">
        <w:rPr>
          <w:rFonts w:hint="eastAsia"/>
        </w:rPr>
        <w:t>月</w:t>
      </w:r>
      <w:r>
        <w:t>12</w:t>
      </w:r>
      <w:r w:rsidRPr="00685F5C">
        <w:rPr>
          <w:rFonts w:hint="eastAsia"/>
        </w:rPr>
        <w:t>日</w:t>
      </w:r>
      <w:r>
        <w:rPr>
          <w:rFonts w:hint="eastAsia"/>
        </w:rPr>
        <w:t>，</w:t>
      </w:r>
      <w:r w:rsidRPr="00685F5C">
        <w:rPr>
          <w:rFonts w:hint="eastAsia"/>
        </w:rPr>
        <w:t>提交人向欧洲人权法院提出申诉。</w:t>
      </w:r>
      <w:r>
        <w:t>2</w:t>
      </w:r>
      <w:r w:rsidRPr="00685F5C">
        <w:t>0</w:t>
      </w:r>
      <w:r>
        <w:t>13</w:t>
      </w:r>
      <w:r w:rsidRPr="00685F5C">
        <w:rPr>
          <w:rFonts w:hint="eastAsia"/>
        </w:rPr>
        <w:t>年</w:t>
      </w:r>
      <w:r>
        <w:t>1</w:t>
      </w:r>
      <w:r w:rsidRPr="00685F5C">
        <w:rPr>
          <w:rFonts w:hint="eastAsia"/>
        </w:rPr>
        <w:t>月</w:t>
      </w:r>
      <w:r>
        <w:t>8</w:t>
      </w:r>
      <w:r w:rsidRPr="00685F5C">
        <w:rPr>
          <w:rFonts w:hint="eastAsia"/>
        </w:rPr>
        <w:t>日</w:t>
      </w:r>
      <w:r>
        <w:rPr>
          <w:rFonts w:hint="eastAsia"/>
        </w:rPr>
        <w:t>，</w:t>
      </w:r>
      <w:r w:rsidRPr="00685F5C">
        <w:rPr>
          <w:rFonts w:hint="eastAsia"/>
        </w:rPr>
        <w:t>该法院除其他外指出</w:t>
      </w:r>
      <w:r>
        <w:rPr>
          <w:rFonts w:hint="eastAsia"/>
        </w:rPr>
        <w:t>，</w:t>
      </w:r>
      <w:r w:rsidRPr="00685F5C">
        <w:rPr>
          <w:rFonts w:hint="eastAsia"/>
        </w:rPr>
        <w:t>在应由检方证明不存在煽动行为的情况下</w:t>
      </w:r>
      <w:r>
        <w:rPr>
          <w:rFonts w:hint="eastAsia"/>
        </w:rPr>
        <w:t>，</w:t>
      </w:r>
      <w:r w:rsidRPr="00685F5C">
        <w:rPr>
          <w:rFonts w:hint="eastAsia"/>
        </w:rPr>
        <w:t>国内法院在评估关于煽动的申诉时</w:t>
      </w:r>
      <w:r>
        <w:rPr>
          <w:rFonts w:hint="eastAsia"/>
        </w:rPr>
        <w:t>，</w:t>
      </w:r>
      <w:r w:rsidRPr="00685F5C">
        <w:rPr>
          <w:rFonts w:hint="eastAsia"/>
        </w:rPr>
        <w:t>如依靠检方独家掌握的未经核实的信息得出结论</w:t>
      </w:r>
      <w:r>
        <w:rPr>
          <w:rFonts w:hint="eastAsia"/>
        </w:rPr>
        <w:t>，</w:t>
      </w:r>
      <w:r w:rsidRPr="00685F5C">
        <w:rPr>
          <w:rFonts w:hint="eastAsia"/>
        </w:rPr>
        <w:t>则国内法院保障公正审判的权力将受到损害。该法院认定</w:t>
      </w:r>
      <w:r>
        <w:rPr>
          <w:rFonts w:hint="eastAsia"/>
        </w:rPr>
        <w:t>，</w:t>
      </w:r>
      <w:r w:rsidRPr="00685F5C">
        <w:rPr>
          <w:rFonts w:hint="eastAsia"/>
        </w:rPr>
        <w:t>《保护人权和基本自由公约》</w:t>
      </w:r>
      <w:r>
        <w:t>(</w:t>
      </w:r>
      <w:r w:rsidRPr="00685F5C">
        <w:rPr>
          <w:rFonts w:hint="eastAsia"/>
        </w:rPr>
        <w:t>《欧洲人权公约》</w:t>
      </w:r>
      <w:r>
        <w:t>)</w:t>
      </w:r>
      <w:r w:rsidRPr="00685F5C">
        <w:rPr>
          <w:rFonts w:hint="eastAsia"/>
        </w:rPr>
        <w:t>第六条第</w:t>
      </w:r>
      <w:r>
        <w:rPr>
          <w:rFonts w:hint="eastAsia"/>
        </w:rPr>
        <w:t>1</w:t>
      </w:r>
      <w:r w:rsidRPr="00685F5C">
        <w:rPr>
          <w:rFonts w:hint="eastAsia"/>
        </w:rPr>
        <w:t>款受到违反</w:t>
      </w:r>
      <w:r>
        <w:rPr>
          <w:rFonts w:hint="eastAsia"/>
        </w:rPr>
        <w:t>，</w:t>
      </w:r>
      <w:r w:rsidRPr="00685F5C">
        <w:rPr>
          <w:rFonts w:hint="eastAsia"/>
        </w:rPr>
        <w:t>指出在针对提交人的刑事诉讼中</w:t>
      </w:r>
      <w:r>
        <w:rPr>
          <w:rFonts w:hint="eastAsia"/>
        </w:rPr>
        <w:t>，</w:t>
      </w:r>
      <w:r w:rsidRPr="00685F5C">
        <w:rPr>
          <w:rFonts w:hint="eastAsia"/>
        </w:rPr>
        <w:t>国内法院没有妥善处理他关于煽动行为的指控</w:t>
      </w:r>
      <w:r>
        <w:rPr>
          <w:rFonts w:hint="eastAsia"/>
        </w:rPr>
        <w:t>，</w:t>
      </w:r>
      <w:r w:rsidRPr="00685F5C">
        <w:rPr>
          <w:rFonts w:hint="eastAsia"/>
        </w:rPr>
        <w:t>也没有审查授权采取特别调查措施的相关决定。该法院认为</w:t>
      </w:r>
      <w:r>
        <w:rPr>
          <w:rFonts w:hint="eastAsia"/>
        </w:rPr>
        <w:t>，</w:t>
      </w:r>
      <w:r w:rsidRPr="00685F5C">
        <w:rPr>
          <w:rFonts w:hint="eastAsia"/>
        </w:rPr>
        <w:t>最适当的补救形式是对提交人的案件进行重审。法院还判决向提交人支付</w:t>
      </w:r>
      <w:r>
        <w:t>5,</w:t>
      </w:r>
      <w:r w:rsidRPr="00685F5C">
        <w:t>000</w:t>
      </w:r>
      <w:r w:rsidRPr="00685F5C">
        <w:rPr>
          <w:rFonts w:hint="eastAsia"/>
        </w:rPr>
        <w:t>欧元</w:t>
      </w:r>
      <w:r>
        <w:rPr>
          <w:rFonts w:hint="eastAsia"/>
        </w:rPr>
        <w:t>，</w:t>
      </w:r>
      <w:r w:rsidRPr="00685F5C">
        <w:rPr>
          <w:rFonts w:hint="eastAsia"/>
        </w:rPr>
        <w:t>作为对非金钱损失的赔偿。</w:t>
      </w:r>
    </w:p>
    <w:p w14:paraId="782EFFB2" w14:textId="1D41A93F" w:rsidR="00827EDF" w:rsidRPr="00685F5C" w:rsidRDefault="00827EDF" w:rsidP="00827EDF">
      <w:pPr>
        <w:pStyle w:val="SingleTxtGC"/>
      </w:pPr>
      <w:r>
        <w:t>2.4</w:t>
      </w:r>
      <w:r w:rsidRPr="00685F5C">
        <w:tab/>
      </w:r>
      <w:r>
        <w:t>2</w:t>
      </w:r>
      <w:r w:rsidRPr="00685F5C">
        <w:t>0</w:t>
      </w:r>
      <w:r>
        <w:t>13</w:t>
      </w:r>
      <w:r w:rsidRPr="00685F5C">
        <w:rPr>
          <w:rFonts w:hint="eastAsia"/>
        </w:rPr>
        <w:t>年</w:t>
      </w:r>
      <w:r>
        <w:t>6</w:t>
      </w:r>
      <w:r w:rsidRPr="00685F5C">
        <w:rPr>
          <w:rFonts w:hint="eastAsia"/>
        </w:rPr>
        <w:t>月</w:t>
      </w:r>
      <w:r>
        <w:t>2</w:t>
      </w:r>
      <w:r w:rsidRPr="00685F5C">
        <w:t>0</w:t>
      </w:r>
      <w:r w:rsidRPr="00685F5C">
        <w:rPr>
          <w:rFonts w:hint="eastAsia"/>
        </w:rPr>
        <w:t>日</w:t>
      </w:r>
      <w:r>
        <w:rPr>
          <w:rFonts w:hint="eastAsia"/>
        </w:rPr>
        <w:t>，</w:t>
      </w:r>
      <w:r w:rsidRPr="00685F5C">
        <w:rPr>
          <w:rFonts w:hint="eastAsia"/>
        </w:rPr>
        <w:t>有组织犯罪及其他分支特别检察院首席检察官根据新发现的事实重新启动了刑事诉讼。</w:t>
      </w:r>
    </w:p>
    <w:p w14:paraId="3E1456AF" w14:textId="7B0692F3" w:rsidR="00827EDF" w:rsidRPr="00685F5C" w:rsidRDefault="00827EDF" w:rsidP="00827EDF">
      <w:pPr>
        <w:pStyle w:val="SingleTxtGC"/>
      </w:pPr>
      <w:r>
        <w:t>2.5</w:t>
      </w:r>
      <w:r w:rsidRPr="00685F5C">
        <w:tab/>
      </w:r>
      <w:r>
        <w:t>2</w:t>
      </w:r>
      <w:r w:rsidRPr="00685F5C">
        <w:t>0</w:t>
      </w:r>
      <w:r>
        <w:t>13</w:t>
      </w:r>
      <w:r w:rsidRPr="00685F5C">
        <w:rPr>
          <w:rFonts w:hint="eastAsia"/>
        </w:rPr>
        <w:t>年</w:t>
      </w:r>
      <w:r>
        <w:t>1</w:t>
      </w:r>
      <w:r w:rsidRPr="00685F5C">
        <w:t>0</w:t>
      </w:r>
      <w:r w:rsidRPr="00685F5C">
        <w:rPr>
          <w:rFonts w:hint="eastAsia"/>
        </w:rPr>
        <w:t>月</w:t>
      </w:r>
      <w:r>
        <w:t>1</w:t>
      </w:r>
      <w:r w:rsidRPr="00685F5C">
        <w:rPr>
          <w:rFonts w:hint="eastAsia"/>
        </w:rPr>
        <w:t>日</w:t>
      </w:r>
      <w:r>
        <w:rPr>
          <w:rFonts w:hint="eastAsia"/>
        </w:rPr>
        <w:t>，</w:t>
      </w:r>
      <w:r w:rsidRPr="00685F5C">
        <w:rPr>
          <w:rFonts w:hint="eastAsia"/>
        </w:rPr>
        <w:t>最高法院上诉庭推翻了其</w:t>
      </w:r>
      <w:r>
        <w:t>2</w:t>
      </w:r>
      <w:r w:rsidRPr="00685F5C">
        <w:t>00</w:t>
      </w:r>
      <w:r>
        <w:t>7</w:t>
      </w:r>
      <w:r w:rsidRPr="00685F5C">
        <w:rPr>
          <w:rFonts w:hint="eastAsia"/>
        </w:rPr>
        <w:t>年</w:t>
      </w:r>
      <w:r>
        <w:t>3</w:t>
      </w:r>
      <w:r w:rsidRPr="00685F5C">
        <w:rPr>
          <w:rFonts w:hint="eastAsia"/>
        </w:rPr>
        <w:t>月</w:t>
      </w:r>
      <w:r>
        <w:t>19</w:t>
      </w:r>
      <w:r w:rsidRPr="00685F5C">
        <w:rPr>
          <w:rFonts w:hint="eastAsia"/>
        </w:rPr>
        <w:t>日的决定和刑事庭</w:t>
      </w:r>
      <w:r>
        <w:t>2</w:t>
      </w:r>
      <w:r w:rsidRPr="00685F5C">
        <w:t>00</w:t>
      </w:r>
      <w:r>
        <w:t>6</w:t>
      </w:r>
      <w:r w:rsidRPr="00685F5C">
        <w:rPr>
          <w:rFonts w:hint="eastAsia"/>
        </w:rPr>
        <w:t>年</w:t>
      </w:r>
      <w:r>
        <w:t>9</w:t>
      </w:r>
      <w:r w:rsidRPr="00685F5C">
        <w:rPr>
          <w:rFonts w:hint="eastAsia"/>
        </w:rPr>
        <w:t>月</w:t>
      </w:r>
      <w:r>
        <w:t>15</w:t>
      </w:r>
      <w:r w:rsidRPr="00685F5C">
        <w:rPr>
          <w:rFonts w:hint="eastAsia"/>
        </w:rPr>
        <w:t>日的决定</w:t>
      </w:r>
      <w:r>
        <w:rPr>
          <w:rFonts w:hint="eastAsia"/>
        </w:rPr>
        <w:t>，</w:t>
      </w:r>
      <w:r w:rsidRPr="00685F5C">
        <w:rPr>
          <w:rFonts w:hint="eastAsia"/>
        </w:rPr>
        <w:t>并重启刑事诉讼。案件被移交刑事庭重审</w:t>
      </w:r>
      <w:r>
        <w:rPr>
          <w:rFonts w:hint="eastAsia"/>
        </w:rPr>
        <w:t>，</w:t>
      </w:r>
      <w:r w:rsidRPr="00685F5C">
        <w:rPr>
          <w:rFonts w:hint="eastAsia"/>
        </w:rPr>
        <w:t>以审查欧洲人权法院得出的提交人人权受到侵犯这一结论。</w:t>
      </w:r>
    </w:p>
    <w:p w14:paraId="2D4E5DB4" w14:textId="47A335C9" w:rsidR="00827EDF" w:rsidRPr="00685F5C" w:rsidRDefault="00827EDF" w:rsidP="00827EDF">
      <w:pPr>
        <w:pStyle w:val="SingleTxtGC"/>
      </w:pPr>
      <w:r>
        <w:t>2.6</w:t>
      </w:r>
      <w:r w:rsidRPr="00685F5C">
        <w:tab/>
      </w:r>
      <w:r>
        <w:t>2</w:t>
      </w:r>
      <w:r w:rsidRPr="00685F5C">
        <w:t>0</w:t>
      </w:r>
      <w:r>
        <w:t>14</w:t>
      </w:r>
      <w:r w:rsidRPr="00685F5C">
        <w:rPr>
          <w:rFonts w:hint="eastAsia"/>
        </w:rPr>
        <w:t>年</w:t>
      </w:r>
      <w:r>
        <w:t>9</w:t>
      </w:r>
      <w:r w:rsidRPr="00685F5C">
        <w:rPr>
          <w:rFonts w:hint="eastAsia"/>
        </w:rPr>
        <w:t>月</w:t>
      </w:r>
      <w:r>
        <w:t>26</w:t>
      </w:r>
      <w:r w:rsidRPr="00685F5C">
        <w:rPr>
          <w:rFonts w:hint="eastAsia"/>
        </w:rPr>
        <w:t>日</w:t>
      </w:r>
      <w:r>
        <w:rPr>
          <w:rFonts w:hint="eastAsia"/>
        </w:rPr>
        <w:t>，</w:t>
      </w:r>
      <w:r w:rsidRPr="00685F5C">
        <w:rPr>
          <w:rFonts w:hint="eastAsia"/>
        </w:rPr>
        <w:t>刑事庭重新审理了刑事诉讼的实质问题</w:t>
      </w:r>
      <w:r>
        <w:rPr>
          <w:rFonts w:hint="eastAsia"/>
        </w:rPr>
        <w:t>，</w:t>
      </w:r>
      <w:r w:rsidRPr="00685F5C">
        <w:rPr>
          <w:rFonts w:hint="eastAsia"/>
        </w:rPr>
        <w:t>处理了提交人关于他是被煽动犯罪的指控</w:t>
      </w:r>
      <w:r>
        <w:rPr>
          <w:rFonts w:hint="eastAsia"/>
        </w:rPr>
        <w:t>，</w:t>
      </w:r>
      <w:r w:rsidRPr="00685F5C">
        <w:rPr>
          <w:rFonts w:hint="eastAsia"/>
        </w:rPr>
        <w:t>并审查了机密信息。刑事庭驳回了提交人就针对他的特别调查措施的合法性提出的指控</w:t>
      </w:r>
      <w:r>
        <w:rPr>
          <w:rFonts w:hint="eastAsia"/>
        </w:rPr>
        <w:t>，</w:t>
      </w:r>
      <w:r w:rsidRPr="00685F5C">
        <w:rPr>
          <w:rFonts w:hint="eastAsia"/>
        </w:rPr>
        <w:t>并确定执法部门的行动不构成警方的煽动行为。提交人指出</w:t>
      </w:r>
      <w:r>
        <w:rPr>
          <w:rFonts w:hint="eastAsia"/>
        </w:rPr>
        <w:t>，</w:t>
      </w:r>
      <w:r w:rsidRPr="00685F5C">
        <w:rPr>
          <w:rFonts w:hint="eastAsia"/>
        </w:rPr>
        <w:t>刑事庭作为上诉法院</w:t>
      </w:r>
      <w:r>
        <w:rPr>
          <w:rFonts w:hint="eastAsia"/>
        </w:rPr>
        <w:t>，</w:t>
      </w:r>
      <w:r w:rsidRPr="00685F5C">
        <w:rPr>
          <w:rFonts w:hint="eastAsia"/>
        </w:rPr>
        <w:t>审查了与警方</w:t>
      </w:r>
      <w:r>
        <w:rPr>
          <w:rFonts w:hint="eastAsia"/>
        </w:rPr>
        <w:t>“</w:t>
      </w:r>
      <w:r>
        <w:t>Rebus</w:t>
      </w:r>
      <w:r>
        <w:rPr>
          <w:rFonts w:hint="eastAsia"/>
        </w:rPr>
        <w:t>”</w:t>
      </w:r>
      <w:r w:rsidRPr="00685F5C">
        <w:rPr>
          <w:rFonts w:hint="eastAsia"/>
        </w:rPr>
        <w:t>行动有关的两份特别调查档案</w:t>
      </w:r>
      <w:r>
        <w:rPr>
          <w:rFonts w:hint="eastAsia"/>
        </w:rPr>
        <w:t>，</w:t>
      </w:r>
      <w:r w:rsidRPr="00685F5C">
        <w:rPr>
          <w:rFonts w:hint="eastAsia"/>
        </w:rPr>
        <w:t>但没有将其与本案其他资料放在一起。他还指出</w:t>
      </w:r>
      <w:r>
        <w:rPr>
          <w:rFonts w:hint="eastAsia"/>
        </w:rPr>
        <w:t>，</w:t>
      </w:r>
      <w:r w:rsidRPr="00685F5C">
        <w:rPr>
          <w:rFonts w:hint="eastAsia"/>
        </w:rPr>
        <w:t>根据经特别调查措施获得的信息属于机密这一原则</w:t>
      </w:r>
      <w:r>
        <w:rPr>
          <w:rFonts w:hint="eastAsia"/>
        </w:rPr>
        <w:t>，</w:t>
      </w:r>
      <w:r w:rsidRPr="00685F5C">
        <w:rPr>
          <w:rFonts w:hint="eastAsia"/>
        </w:rPr>
        <w:t>法院在裁决中没有直接引用警方</w:t>
      </w:r>
      <w:r>
        <w:rPr>
          <w:rFonts w:hint="eastAsia"/>
        </w:rPr>
        <w:t>“</w:t>
      </w:r>
      <w:r>
        <w:t>Rebus</w:t>
      </w:r>
      <w:r w:rsidRPr="00827EDF">
        <w:rPr>
          <w:rFonts w:asciiTheme="minorEastAsia" w:eastAsiaTheme="minorEastAsia" w:hAnsiTheme="minorEastAsia"/>
        </w:rPr>
        <w:t>”</w:t>
      </w:r>
      <w:r w:rsidRPr="00685F5C">
        <w:rPr>
          <w:rFonts w:hint="eastAsia"/>
        </w:rPr>
        <w:t>行动。虽然提交人认为上诉法院审查了这两份档案</w:t>
      </w:r>
      <w:r>
        <w:rPr>
          <w:rFonts w:hint="eastAsia"/>
        </w:rPr>
        <w:t>，</w:t>
      </w:r>
      <w:r w:rsidRPr="00685F5C">
        <w:rPr>
          <w:rFonts w:hint="eastAsia"/>
        </w:rPr>
        <w:t>但他表示担心档案中所载信息在法院审理期间未经核实。提交人对档案中所载信息的可靠性表示怀疑</w:t>
      </w:r>
      <w:r>
        <w:rPr>
          <w:rFonts w:hint="eastAsia"/>
        </w:rPr>
        <w:t>，</w:t>
      </w:r>
      <w:r w:rsidRPr="00685F5C">
        <w:rPr>
          <w:rFonts w:hint="eastAsia"/>
        </w:rPr>
        <w:t>称特别调查信息往往由纯粹的推测、假设和猜测组成。</w:t>
      </w:r>
    </w:p>
    <w:p w14:paraId="326D8BF9" w14:textId="3C656577" w:rsidR="00827EDF" w:rsidRPr="00685F5C" w:rsidRDefault="00827EDF" w:rsidP="00827EDF">
      <w:pPr>
        <w:pStyle w:val="SingleTxtGC"/>
      </w:pPr>
      <w:r>
        <w:t>2.7</w:t>
      </w:r>
      <w:r w:rsidRPr="00685F5C">
        <w:tab/>
      </w:r>
      <w:r>
        <w:t>2</w:t>
      </w:r>
      <w:r w:rsidRPr="00685F5C">
        <w:t>0</w:t>
      </w:r>
      <w:r>
        <w:t>15</w:t>
      </w:r>
      <w:r w:rsidRPr="00685F5C">
        <w:rPr>
          <w:rFonts w:hint="eastAsia"/>
        </w:rPr>
        <w:t>年</w:t>
      </w:r>
      <w:r>
        <w:t>2</w:t>
      </w:r>
      <w:r w:rsidRPr="00685F5C">
        <w:rPr>
          <w:rFonts w:hint="eastAsia"/>
        </w:rPr>
        <w:t>月</w:t>
      </w:r>
      <w:r>
        <w:t>2</w:t>
      </w:r>
      <w:r w:rsidRPr="00685F5C">
        <w:t>0</w:t>
      </w:r>
      <w:r w:rsidRPr="00685F5C">
        <w:rPr>
          <w:rFonts w:hint="eastAsia"/>
        </w:rPr>
        <w:t>日</w:t>
      </w:r>
      <w:r>
        <w:rPr>
          <w:rFonts w:hint="eastAsia"/>
        </w:rPr>
        <w:t>，</w:t>
      </w:r>
      <w:r w:rsidRPr="00685F5C">
        <w:rPr>
          <w:rFonts w:hint="eastAsia"/>
        </w:rPr>
        <w:t>最高法院作为最高上诉法院驳回了提交人的上诉。最高法院认为已经提供了必要保障</w:t>
      </w:r>
      <w:r>
        <w:rPr>
          <w:rFonts w:hint="eastAsia"/>
        </w:rPr>
        <w:t>，</w:t>
      </w:r>
      <w:r w:rsidRPr="00685F5C">
        <w:rPr>
          <w:rFonts w:hint="eastAsia"/>
        </w:rPr>
        <w:t>因为上诉法院在裁定不得向辩护方披露有争议的案卷之前</w:t>
      </w:r>
      <w:r>
        <w:rPr>
          <w:rFonts w:hint="eastAsia"/>
        </w:rPr>
        <w:t>，</w:t>
      </w:r>
      <w:r w:rsidRPr="00685F5C">
        <w:rPr>
          <w:rFonts w:hint="eastAsia"/>
        </w:rPr>
        <w:t>已充分了解这些卷宗的内容</w:t>
      </w:r>
      <w:r>
        <w:rPr>
          <w:rFonts w:hint="eastAsia"/>
        </w:rPr>
        <w:t>，</w:t>
      </w:r>
      <w:r w:rsidRPr="00685F5C">
        <w:rPr>
          <w:rFonts w:hint="eastAsia"/>
        </w:rPr>
        <w:t>因此能够</w:t>
      </w:r>
      <w:proofErr w:type="gramStart"/>
      <w:r w:rsidRPr="00685F5C">
        <w:rPr>
          <w:rFonts w:hint="eastAsia"/>
        </w:rPr>
        <w:t>作出</w:t>
      </w:r>
      <w:proofErr w:type="gramEnd"/>
      <w:r w:rsidRPr="00685F5C">
        <w:rPr>
          <w:rFonts w:hint="eastAsia"/>
        </w:rPr>
        <w:t>充分知情的决定。</w:t>
      </w:r>
    </w:p>
    <w:p w14:paraId="2F9F912C" w14:textId="18F24912" w:rsidR="00827EDF" w:rsidRPr="00685F5C" w:rsidRDefault="00827EDF" w:rsidP="00827EDF">
      <w:pPr>
        <w:pStyle w:val="SingleTxtGC"/>
      </w:pPr>
      <w:r>
        <w:t>2.8</w:t>
      </w:r>
      <w:r w:rsidRPr="00685F5C">
        <w:tab/>
      </w:r>
      <w:r w:rsidRPr="00685F5C">
        <w:rPr>
          <w:rFonts w:hint="eastAsia"/>
        </w:rPr>
        <w:t>提交人提出</w:t>
      </w:r>
      <w:r>
        <w:rPr>
          <w:rFonts w:hint="eastAsia"/>
        </w:rPr>
        <w:t>，</w:t>
      </w:r>
      <w:r w:rsidRPr="00685F5C">
        <w:rPr>
          <w:rFonts w:hint="eastAsia"/>
        </w:rPr>
        <w:t>最高法院处理了他关于未获准查阅特别调查档案的申诉并援引了欧洲人权法院的案例</w:t>
      </w:r>
      <w:r>
        <w:rPr>
          <w:rFonts w:hint="eastAsia"/>
        </w:rPr>
        <w:t>，</w:t>
      </w:r>
      <w:r w:rsidRPr="00685F5C">
        <w:rPr>
          <w:rStyle w:val="a8"/>
          <w:rFonts w:eastAsia="宋体"/>
        </w:rPr>
        <w:footnoteReference w:id="5"/>
      </w:r>
      <w:r>
        <w:rPr>
          <w:rFonts w:hint="eastAsia"/>
        </w:rPr>
        <w:t xml:space="preserve"> </w:t>
      </w:r>
      <w:r w:rsidRPr="00685F5C">
        <w:rPr>
          <w:rFonts w:hint="eastAsia"/>
        </w:rPr>
        <w:t>其中确认向辩护方披露信息权不是一项绝对权利</w:t>
      </w:r>
      <w:r>
        <w:rPr>
          <w:rFonts w:hint="eastAsia"/>
        </w:rPr>
        <w:t>，</w:t>
      </w:r>
      <w:r w:rsidRPr="00685F5C">
        <w:rPr>
          <w:rFonts w:hint="eastAsia"/>
        </w:rPr>
        <w:t>某些情况下必须与公共利益和保护第三方的需要加以平衡。提交人指出</w:t>
      </w:r>
      <w:r>
        <w:rPr>
          <w:rFonts w:hint="eastAsia"/>
        </w:rPr>
        <w:t>，</w:t>
      </w:r>
      <w:r w:rsidRPr="00685F5C">
        <w:rPr>
          <w:rFonts w:hint="eastAsia"/>
        </w:rPr>
        <w:t>上诉法院和最高法院辩称</w:t>
      </w:r>
      <w:r>
        <w:rPr>
          <w:rFonts w:hint="eastAsia"/>
        </w:rPr>
        <w:t>，</w:t>
      </w:r>
      <w:r w:rsidRPr="00685F5C">
        <w:rPr>
          <w:rFonts w:hint="eastAsia"/>
        </w:rPr>
        <w:t>限制向辩护方披露与警方</w:t>
      </w:r>
      <w:r>
        <w:rPr>
          <w:rFonts w:hint="eastAsia"/>
        </w:rPr>
        <w:t>“</w:t>
      </w:r>
      <w:r>
        <w:t>Rebus</w:t>
      </w:r>
      <w:r>
        <w:rPr>
          <w:rFonts w:hint="eastAsia"/>
        </w:rPr>
        <w:t>”</w:t>
      </w:r>
      <w:r w:rsidRPr="00685F5C">
        <w:rPr>
          <w:rFonts w:hint="eastAsia"/>
        </w:rPr>
        <w:t>行动有关的两份特别调查档案</w:t>
      </w:r>
      <w:r>
        <w:rPr>
          <w:rFonts w:hint="eastAsia"/>
        </w:rPr>
        <w:t>，</w:t>
      </w:r>
      <w:r w:rsidRPr="00685F5C">
        <w:rPr>
          <w:rFonts w:hint="eastAsia"/>
        </w:rPr>
        <w:t>依据的是《特别调查措施法》第</w:t>
      </w:r>
      <w:r>
        <w:t>8</w:t>
      </w:r>
      <w:r w:rsidRPr="00685F5C">
        <w:rPr>
          <w:rFonts w:hint="eastAsia"/>
        </w:rPr>
        <w:t>条第</w:t>
      </w:r>
      <w:r>
        <w:t>3</w:t>
      </w:r>
      <w:r w:rsidRPr="00685F5C">
        <w:rPr>
          <w:rFonts w:hint="eastAsia"/>
        </w:rPr>
        <w:t>款和第</w:t>
      </w:r>
      <w:r>
        <w:t>24</w:t>
      </w:r>
      <w:r w:rsidRPr="00685F5C">
        <w:rPr>
          <w:rFonts w:hint="eastAsia"/>
        </w:rPr>
        <w:t>条第</w:t>
      </w:r>
      <w:r>
        <w:t>1</w:t>
      </w:r>
      <w:r w:rsidRPr="00685F5C">
        <w:rPr>
          <w:rFonts w:hint="eastAsia"/>
        </w:rPr>
        <w:t>款</w:t>
      </w:r>
      <w:r>
        <w:rPr>
          <w:rFonts w:hint="eastAsia"/>
        </w:rPr>
        <w:t>，</w:t>
      </w:r>
      <w:r w:rsidRPr="00685F5C">
        <w:rPr>
          <w:rFonts w:hint="eastAsia"/>
        </w:rPr>
        <w:t>其中规定</w:t>
      </w:r>
      <w:r>
        <w:rPr>
          <w:rFonts w:hint="eastAsia"/>
        </w:rPr>
        <w:t>，</w:t>
      </w:r>
      <w:r w:rsidRPr="00685F5C">
        <w:rPr>
          <w:rFonts w:hint="eastAsia"/>
        </w:rPr>
        <w:t>特别调查档案所含信息属于国家机密。此外</w:t>
      </w:r>
      <w:r>
        <w:rPr>
          <w:rFonts w:hint="eastAsia"/>
        </w:rPr>
        <w:t>，</w:t>
      </w:r>
      <w:r w:rsidRPr="00685F5C">
        <w:rPr>
          <w:rFonts w:hint="eastAsia"/>
        </w:rPr>
        <w:t>最高法院宣布</w:t>
      </w:r>
      <w:r>
        <w:rPr>
          <w:rFonts w:hint="eastAsia"/>
        </w:rPr>
        <w:t>，</w:t>
      </w:r>
      <w:r w:rsidRPr="00685F5C">
        <w:rPr>
          <w:rFonts w:hint="eastAsia"/>
        </w:rPr>
        <w:t>这种限制对于保护第三方的基本权利和公共利益尤为必要</w:t>
      </w:r>
      <w:r>
        <w:rPr>
          <w:rFonts w:hint="eastAsia"/>
        </w:rPr>
        <w:t>，</w:t>
      </w:r>
      <w:r w:rsidRPr="00685F5C">
        <w:rPr>
          <w:rFonts w:hint="eastAsia"/>
        </w:rPr>
        <w:t>上诉法院通过实施这种限制</w:t>
      </w:r>
      <w:r>
        <w:rPr>
          <w:rFonts w:hint="eastAsia"/>
        </w:rPr>
        <w:t>，</w:t>
      </w:r>
      <w:r w:rsidRPr="00685F5C">
        <w:rPr>
          <w:rFonts w:hint="eastAsia"/>
        </w:rPr>
        <w:t>确保在公共利益和被告利益之间达到合理平衡。</w:t>
      </w:r>
    </w:p>
    <w:p w14:paraId="179103ED" w14:textId="7C688B8D" w:rsidR="00827EDF" w:rsidRPr="00685F5C" w:rsidRDefault="00827EDF" w:rsidP="00827EDF">
      <w:pPr>
        <w:pStyle w:val="SingleTxtGC"/>
      </w:pPr>
      <w:r>
        <w:t>2.9</w:t>
      </w:r>
      <w:r w:rsidRPr="00685F5C">
        <w:tab/>
      </w:r>
      <w:r w:rsidRPr="00685F5C">
        <w:rPr>
          <w:rFonts w:hint="eastAsia"/>
        </w:rPr>
        <w:t>提交人对最高法院的论点提出质疑</w:t>
      </w:r>
      <w:r>
        <w:rPr>
          <w:rFonts w:hint="eastAsia"/>
        </w:rPr>
        <w:t>，</w:t>
      </w:r>
      <w:r w:rsidRPr="00685F5C">
        <w:rPr>
          <w:rFonts w:hint="eastAsia"/>
        </w:rPr>
        <w:t>指出施加限制的法律依据不应是《特别调查措施法》</w:t>
      </w:r>
      <w:r>
        <w:rPr>
          <w:rFonts w:hint="eastAsia"/>
        </w:rPr>
        <w:t>，</w:t>
      </w:r>
      <w:r w:rsidRPr="00685F5C">
        <w:rPr>
          <w:rFonts w:hint="eastAsia"/>
        </w:rPr>
        <w:t>而是《欧洲人权公约》第六条第</w:t>
      </w:r>
      <w:r>
        <w:rPr>
          <w:rFonts w:hint="eastAsia"/>
        </w:rPr>
        <w:t>1</w:t>
      </w:r>
      <w:r w:rsidRPr="00685F5C">
        <w:rPr>
          <w:rFonts w:hint="eastAsia"/>
        </w:rPr>
        <w:t>款</w:t>
      </w:r>
      <w:r>
        <w:rPr>
          <w:rFonts w:hint="eastAsia"/>
        </w:rPr>
        <w:t>，</w:t>
      </w:r>
      <w:r w:rsidRPr="00685F5C">
        <w:rPr>
          <w:rFonts w:hint="eastAsia"/>
        </w:rPr>
        <w:t>并且法院未能解释这种限制为何绝对必要。提交人还认为</w:t>
      </w:r>
      <w:r>
        <w:rPr>
          <w:rFonts w:hint="eastAsia"/>
        </w:rPr>
        <w:t>，</w:t>
      </w:r>
      <w:r w:rsidRPr="00685F5C">
        <w:rPr>
          <w:rFonts w:hint="eastAsia"/>
        </w:rPr>
        <w:t>最高法院所援引的欧洲人权法院的判例并不相关。提交人辩称</w:t>
      </w:r>
      <w:r>
        <w:rPr>
          <w:rFonts w:hint="eastAsia"/>
        </w:rPr>
        <w:t>，</w:t>
      </w:r>
      <w:r w:rsidRPr="00685F5C">
        <w:rPr>
          <w:rFonts w:hint="eastAsia"/>
        </w:rPr>
        <w:t>上诉法院没有采用《刑事诉讼法》规定的所有法律办法</w:t>
      </w:r>
      <w:r>
        <w:rPr>
          <w:rFonts w:hint="eastAsia"/>
        </w:rPr>
        <w:t>，</w:t>
      </w:r>
      <w:r w:rsidRPr="00685F5C">
        <w:rPr>
          <w:rFonts w:hint="eastAsia"/>
        </w:rPr>
        <w:t>这些办法本可使辩护方行使其全面审查档案的权利。关于最高法院所表达的立场</w:t>
      </w:r>
      <w:r>
        <w:rPr>
          <w:rFonts w:hint="eastAsia"/>
          <w:spacing w:val="-50"/>
        </w:rPr>
        <w:t>―</w:t>
      </w:r>
      <w:r>
        <w:rPr>
          <w:rFonts w:hint="eastAsia"/>
        </w:rPr>
        <w:t>―</w:t>
      </w:r>
      <w:r w:rsidRPr="00685F5C">
        <w:rPr>
          <w:rFonts w:hint="eastAsia"/>
        </w:rPr>
        <w:t>施加限制的意图是保护公共利益</w:t>
      </w:r>
      <w:r>
        <w:rPr>
          <w:rFonts w:hint="eastAsia"/>
        </w:rPr>
        <w:t>，</w:t>
      </w:r>
      <w:r w:rsidRPr="00685F5C">
        <w:rPr>
          <w:rFonts w:hint="eastAsia"/>
        </w:rPr>
        <w:t>提交人指出</w:t>
      </w:r>
      <w:r>
        <w:rPr>
          <w:rFonts w:hint="eastAsia"/>
        </w:rPr>
        <w:t>，</w:t>
      </w:r>
      <w:r w:rsidRPr="00685F5C">
        <w:rPr>
          <w:rFonts w:hint="eastAsia"/>
        </w:rPr>
        <w:t>允许他查看信息究竟会侵犯到哪些公共利益</w:t>
      </w:r>
      <w:r>
        <w:rPr>
          <w:rFonts w:hint="eastAsia"/>
        </w:rPr>
        <w:t>，</w:t>
      </w:r>
      <w:r w:rsidRPr="00685F5C">
        <w:rPr>
          <w:rFonts w:hint="eastAsia"/>
        </w:rPr>
        <w:t>并不明确</w:t>
      </w:r>
      <w:r>
        <w:rPr>
          <w:rFonts w:hint="eastAsia"/>
        </w:rPr>
        <w:t>，</w:t>
      </w:r>
      <w:r w:rsidRPr="00685F5C">
        <w:rPr>
          <w:rFonts w:hint="eastAsia"/>
        </w:rPr>
        <w:t>而这些信息被视为极其重要的证据。提交人被指控犯下的罪行并不危害国家安全</w:t>
      </w:r>
      <w:r>
        <w:rPr>
          <w:rFonts w:hint="eastAsia"/>
        </w:rPr>
        <w:t>，</w:t>
      </w:r>
      <w:r w:rsidRPr="00685F5C">
        <w:rPr>
          <w:rFonts w:hint="eastAsia"/>
        </w:rPr>
        <w:t>也不是暴力罪行。他被指控犯下的罪行没有严重损害公众利益</w:t>
      </w:r>
      <w:r>
        <w:rPr>
          <w:rFonts w:hint="eastAsia"/>
        </w:rPr>
        <w:t>，</w:t>
      </w:r>
      <w:r w:rsidRPr="00685F5C">
        <w:rPr>
          <w:rFonts w:hint="eastAsia"/>
        </w:rPr>
        <w:t>不至于需要对他为自己辩护这项基本权利施加如此程度的限制。因此</w:t>
      </w:r>
      <w:r>
        <w:rPr>
          <w:rFonts w:hint="eastAsia"/>
        </w:rPr>
        <w:t>，</w:t>
      </w:r>
      <w:r w:rsidRPr="00685F5C">
        <w:rPr>
          <w:rFonts w:hint="eastAsia"/>
        </w:rPr>
        <w:t>提交人认为</w:t>
      </w:r>
      <w:r>
        <w:rPr>
          <w:rFonts w:hint="eastAsia"/>
        </w:rPr>
        <w:t>，</w:t>
      </w:r>
      <w:r w:rsidRPr="00685F5C">
        <w:rPr>
          <w:rFonts w:hint="eastAsia"/>
        </w:rPr>
        <w:t>最高法院未能确保在公共利益和被告利益之间达到合理平衡。</w:t>
      </w:r>
    </w:p>
    <w:p w14:paraId="743608CA" w14:textId="59126C25" w:rsidR="00827EDF" w:rsidRPr="00685F5C" w:rsidRDefault="00827EDF" w:rsidP="00827EDF">
      <w:pPr>
        <w:pStyle w:val="SingleTxtGC"/>
        <w:tabs>
          <w:tab w:val="clear" w:pos="1565"/>
          <w:tab w:val="left" w:pos="1736"/>
        </w:tabs>
      </w:pPr>
      <w:r>
        <w:t>2.1</w:t>
      </w:r>
      <w:r w:rsidRPr="00685F5C">
        <w:t>0</w:t>
      </w:r>
      <w:r w:rsidRPr="00685F5C">
        <w:tab/>
      </w:r>
      <w:r>
        <w:t>2</w:t>
      </w:r>
      <w:r w:rsidRPr="00685F5C">
        <w:t>0</w:t>
      </w:r>
      <w:r>
        <w:t>16</w:t>
      </w:r>
      <w:r w:rsidRPr="00685F5C">
        <w:rPr>
          <w:rFonts w:hint="eastAsia"/>
        </w:rPr>
        <w:t>年</w:t>
      </w:r>
      <w:r>
        <w:t>12</w:t>
      </w:r>
      <w:r w:rsidRPr="00685F5C">
        <w:rPr>
          <w:rFonts w:hint="eastAsia"/>
        </w:rPr>
        <w:t>月</w:t>
      </w:r>
      <w:r>
        <w:t>1</w:t>
      </w:r>
      <w:r w:rsidRPr="00685F5C">
        <w:rPr>
          <w:rFonts w:hint="eastAsia"/>
        </w:rPr>
        <w:t>日</w:t>
      </w:r>
      <w:r>
        <w:rPr>
          <w:rFonts w:hint="eastAsia"/>
        </w:rPr>
        <w:t>，</w:t>
      </w:r>
      <w:r w:rsidRPr="00685F5C">
        <w:rPr>
          <w:rFonts w:hint="eastAsia"/>
        </w:rPr>
        <w:t>提交人向欧洲人权法院就该法院对</w:t>
      </w:r>
      <w:proofErr w:type="spellStart"/>
      <w:r>
        <w:rPr>
          <w:rFonts w:eastAsia="楷体"/>
        </w:rPr>
        <w:t>Balti</w:t>
      </w:r>
      <w:r w:rsidRPr="00685F5C">
        <w:rPr>
          <w:rFonts w:eastAsia="楷体"/>
        </w:rPr>
        <w:t>ņš</w:t>
      </w:r>
      <w:proofErr w:type="spellEnd"/>
      <w:r w:rsidRPr="00685F5C">
        <w:rPr>
          <w:rFonts w:eastAsia="楷体" w:hint="eastAsia"/>
        </w:rPr>
        <w:t>诉拉托维亚</w:t>
      </w:r>
      <w:r w:rsidRPr="00685F5C">
        <w:rPr>
          <w:rFonts w:eastAsiaTheme="majorEastAsia" w:hint="eastAsia"/>
        </w:rPr>
        <w:t>一</w:t>
      </w:r>
      <w:r w:rsidRPr="00685F5C">
        <w:rPr>
          <w:rFonts w:hint="eastAsia"/>
        </w:rPr>
        <w:t>案的判决提出的申诉被一名法官组成的法庭驳回</w:t>
      </w:r>
      <w:r>
        <w:rPr>
          <w:rFonts w:hint="eastAsia"/>
        </w:rPr>
        <w:t>，</w:t>
      </w:r>
      <w:r w:rsidRPr="00685F5C">
        <w:rPr>
          <w:rFonts w:hint="eastAsia"/>
        </w:rPr>
        <w:t>并被宣布不可受理</w:t>
      </w:r>
      <w:r>
        <w:rPr>
          <w:rFonts w:hint="eastAsia"/>
        </w:rPr>
        <w:t>，</w:t>
      </w:r>
      <w:r w:rsidRPr="00685F5C">
        <w:rPr>
          <w:rFonts w:hint="eastAsia"/>
        </w:rPr>
        <w:t>理由是不符合《欧洲人权公约》第三十四和第三十五条规定的受理标准。</w:t>
      </w:r>
    </w:p>
    <w:p w14:paraId="57FC34ED" w14:textId="77777777" w:rsidR="00827EDF" w:rsidRPr="00685F5C" w:rsidRDefault="00827EDF" w:rsidP="00827EDF">
      <w:pPr>
        <w:pStyle w:val="H23GC"/>
      </w:pPr>
      <w:r w:rsidRPr="00685F5C">
        <w:tab/>
      </w:r>
      <w:r w:rsidRPr="00685F5C">
        <w:tab/>
      </w:r>
      <w:r w:rsidRPr="00685F5C">
        <w:rPr>
          <w:rFonts w:ascii="宋体" w:hAnsi="宋体" w:cs="宋体" w:hint="eastAsia"/>
        </w:rPr>
        <w:t>申诉</w:t>
      </w:r>
    </w:p>
    <w:p w14:paraId="01875892" w14:textId="345D66A2" w:rsidR="00827EDF" w:rsidRPr="00685F5C" w:rsidRDefault="00827EDF" w:rsidP="00827EDF">
      <w:pPr>
        <w:pStyle w:val="SingleTxtGC"/>
      </w:pPr>
      <w:r>
        <w:t>3.1</w:t>
      </w:r>
      <w:r w:rsidRPr="00685F5C">
        <w:tab/>
      </w:r>
      <w:r w:rsidRPr="00685F5C">
        <w:rPr>
          <w:rFonts w:hint="eastAsia"/>
        </w:rPr>
        <w:t>提交人声称</w:t>
      </w:r>
      <w:r>
        <w:rPr>
          <w:rFonts w:hint="eastAsia"/>
        </w:rPr>
        <w:t>，</w:t>
      </w:r>
      <w:r w:rsidRPr="00685F5C">
        <w:rPr>
          <w:rFonts w:hint="eastAsia"/>
        </w:rPr>
        <w:t>缔约国侵犯了他根据《公约》第十四条第一款享有的权利</w:t>
      </w:r>
      <w:r>
        <w:rPr>
          <w:rFonts w:hint="eastAsia"/>
        </w:rPr>
        <w:t>，</w:t>
      </w:r>
      <w:r w:rsidRPr="00685F5C">
        <w:rPr>
          <w:rFonts w:hint="eastAsia"/>
        </w:rPr>
        <w:t>因为无论是上诉法院还是作为最高上诉法院的最高法院</w:t>
      </w:r>
      <w:r>
        <w:rPr>
          <w:rFonts w:hint="eastAsia"/>
        </w:rPr>
        <w:t>，</w:t>
      </w:r>
      <w:r w:rsidRPr="00685F5C">
        <w:rPr>
          <w:rFonts w:hint="eastAsia"/>
        </w:rPr>
        <w:t>在法庭审理期间均未核实两份特别调查档案中与警方</w:t>
      </w:r>
      <w:r>
        <w:rPr>
          <w:rFonts w:hint="eastAsia"/>
        </w:rPr>
        <w:t>“</w:t>
      </w:r>
      <w:r>
        <w:t>Rebus</w:t>
      </w:r>
      <w:r>
        <w:rPr>
          <w:rFonts w:hint="eastAsia"/>
        </w:rPr>
        <w:t>”</w:t>
      </w:r>
      <w:r w:rsidRPr="00685F5C">
        <w:rPr>
          <w:rFonts w:hint="eastAsia"/>
        </w:rPr>
        <w:t>行动有关的信息</w:t>
      </w:r>
      <w:r>
        <w:rPr>
          <w:rFonts w:hint="eastAsia"/>
        </w:rPr>
        <w:t>，</w:t>
      </w:r>
      <w:r w:rsidRPr="00685F5C">
        <w:rPr>
          <w:rFonts w:hint="eastAsia"/>
        </w:rPr>
        <w:t>这些信息不应被视为证据</w:t>
      </w:r>
      <w:r>
        <w:rPr>
          <w:rFonts w:hint="eastAsia"/>
        </w:rPr>
        <w:t>，</w:t>
      </w:r>
      <w:r w:rsidRPr="00685F5C">
        <w:rPr>
          <w:rFonts w:hint="eastAsia"/>
        </w:rPr>
        <w:t>而应受到排除规则的管辖。限制被告在审理过程中获得警方</w:t>
      </w:r>
      <w:r>
        <w:rPr>
          <w:rFonts w:hint="eastAsia"/>
        </w:rPr>
        <w:t>“</w:t>
      </w:r>
      <w:r>
        <w:t>Rebus</w:t>
      </w:r>
      <w:r>
        <w:rPr>
          <w:rFonts w:hint="eastAsia"/>
        </w:rPr>
        <w:t>”</w:t>
      </w:r>
      <w:r w:rsidRPr="00685F5C">
        <w:rPr>
          <w:rFonts w:hint="eastAsia"/>
        </w:rPr>
        <w:t>行动相关信息的权利</w:t>
      </w:r>
      <w:r>
        <w:rPr>
          <w:rFonts w:hint="eastAsia"/>
        </w:rPr>
        <w:t>，</w:t>
      </w:r>
      <w:r w:rsidRPr="00685F5C">
        <w:rPr>
          <w:rFonts w:hint="eastAsia"/>
        </w:rPr>
        <w:t>既不透明也不公正。</w:t>
      </w:r>
    </w:p>
    <w:p w14:paraId="405D7ECE" w14:textId="08BEBFF1" w:rsidR="00827EDF" w:rsidRPr="00685F5C" w:rsidRDefault="00827EDF" w:rsidP="00827EDF">
      <w:pPr>
        <w:pStyle w:val="SingleTxtGC"/>
      </w:pPr>
      <w:r>
        <w:t>3.2</w:t>
      </w:r>
      <w:r w:rsidRPr="00685F5C">
        <w:tab/>
      </w:r>
      <w:r w:rsidRPr="00685F5C">
        <w:rPr>
          <w:rFonts w:hint="eastAsia"/>
        </w:rPr>
        <w:t>此外</w:t>
      </w:r>
      <w:r>
        <w:rPr>
          <w:rFonts w:hint="eastAsia"/>
        </w:rPr>
        <w:t>，</w:t>
      </w:r>
      <w:r w:rsidRPr="00685F5C">
        <w:rPr>
          <w:rFonts w:hint="eastAsia"/>
        </w:rPr>
        <w:t>提交人声称</w:t>
      </w:r>
      <w:r>
        <w:rPr>
          <w:rFonts w:hint="eastAsia"/>
        </w:rPr>
        <w:t>，</w:t>
      </w:r>
      <w:r w:rsidRPr="00685F5C">
        <w:rPr>
          <w:rFonts w:hint="eastAsia"/>
        </w:rPr>
        <w:t>他根据《公约》第十四条第二款享有的在证明有罪之前被推定无罪的权利受到了侵犯</w:t>
      </w:r>
      <w:r>
        <w:rPr>
          <w:rFonts w:hint="eastAsia"/>
        </w:rPr>
        <w:t>，</w:t>
      </w:r>
      <w:r w:rsidRPr="00685F5C">
        <w:rPr>
          <w:rFonts w:hint="eastAsia"/>
        </w:rPr>
        <w:t>因为国内法院无法证明</w:t>
      </w:r>
      <w:r>
        <w:rPr>
          <w:rFonts w:hint="eastAsia"/>
        </w:rPr>
        <w:t>，</w:t>
      </w:r>
      <w:r w:rsidRPr="00685F5C">
        <w:rPr>
          <w:rFonts w:hint="eastAsia"/>
        </w:rPr>
        <w:t>如果他没有受到煽动也会犯下被指控的罪行。法院判他有罪</w:t>
      </w:r>
      <w:r>
        <w:rPr>
          <w:rFonts w:hint="eastAsia"/>
        </w:rPr>
        <w:t>，</w:t>
      </w:r>
      <w:r w:rsidRPr="00685F5C">
        <w:rPr>
          <w:rFonts w:hint="eastAsia"/>
        </w:rPr>
        <w:t>是因为法院未能对存在的疑点做出有利于他的解释。</w:t>
      </w:r>
    </w:p>
    <w:p w14:paraId="5DD66D4B" w14:textId="5D4F2F05" w:rsidR="00827EDF" w:rsidRPr="00685F5C" w:rsidRDefault="00827EDF" w:rsidP="00827EDF">
      <w:pPr>
        <w:pStyle w:val="SingleTxtGC"/>
      </w:pPr>
      <w:r>
        <w:t>3.3</w:t>
      </w:r>
      <w:r w:rsidRPr="00685F5C">
        <w:tab/>
      </w:r>
      <w:r w:rsidRPr="00685F5C">
        <w:rPr>
          <w:rFonts w:hint="eastAsia"/>
        </w:rPr>
        <w:t>提交人请求委员会建议拉脱维亚撤销对他的定罪</w:t>
      </w:r>
      <w:r>
        <w:rPr>
          <w:rFonts w:hint="eastAsia"/>
        </w:rPr>
        <w:t>，</w:t>
      </w:r>
      <w:r w:rsidRPr="00685F5C">
        <w:rPr>
          <w:rFonts w:hint="eastAsia"/>
        </w:rPr>
        <w:t>并根据《公约》第十四条第六款向他支付赔偿。</w:t>
      </w:r>
    </w:p>
    <w:p w14:paraId="062BADFE" w14:textId="77777777" w:rsidR="00827EDF" w:rsidRPr="00685F5C" w:rsidRDefault="00827EDF" w:rsidP="00827EDF">
      <w:pPr>
        <w:pStyle w:val="H23GC"/>
      </w:pPr>
      <w:r w:rsidRPr="00685F5C">
        <w:tab/>
      </w:r>
      <w:r w:rsidRPr="00685F5C">
        <w:tab/>
      </w:r>
      <w:r w:rsidRPr="00685F5C">
        <w:rPr>
          <w:rFonts w:hint="eastAsia"/>
        </w:rPr>
        <w:t>缔</w:t>
      </w:r>
      <w:r w:rsidRPr="00685F5C">
        <w:t>约国关于可否受理的意见</w:t>
      </w:r>
    </w:p>
    <w:p w14:paraId="54BE9149" w14:textId="3A7C193A" w:rsidR="00827EDF" w:rsidRPr="00685F5C" w:rsidRDefault="00827EDF" w:rsidP="00827EDF">
      <w:pPr>
        <w:pStyle w:val="SingleTxtGC"/>
      </w:pPr>
      <w:r>
        <w:t>4.1</w:t>
      </w:r>
      <w:r w:rsidRPr="00685F5C">
        <w:tab/>
      </w:r>
      <w:r w:rsidRPr="00685F5C">
        <w:rPr>
          <w:rFonts w:hint="eastAsia"/>
        </w:rPr>
        <w:t>缔约国在</w:t>
      </w:r>
      <w:r>
        <w:t>2</w:t>
      </w:r>
      <w:r w:rsidRPr="00685F5C">
        <w:t>0</w:t>
      </w:r>
      <w:r>
        <w:t>18</w:t>
      </w:r>
      <w:r w:rsidRPr="00685F5C">
        <w:rPr>
          <w:rFonts w:hint="eastAsia"/>
        </w:rPr>
        <w:t>年</w:t>
      </w:r>
      <w:r>
        <w:t>4</w:t>
      </w:r>
      <w:r w:rsidRPr="00685F5C">
        <w:rPr>
          <w:rFonts w:hint="eastAsia"/>
        </w:rPr>
        <w:t>月</w:t>
      </w:r>
      <w:r>
        <w:t>12</w:t>
      </w:r>
      <w:r w:rsidRPr="00685F5C">
        <w:rPr>
          <w:rFonts w:hint="eastAsia"/>
        </w:rPr>
        <w:t>日的普通照会中提交了意见。缔约国报告说</w:t>
      </w:r>
      <w:r>
        <w:rPr>
          <w:rFonts w:hint="eastAsia"/>
        </w:rPr>
        <w:t>，</w:t>
      </w:r>
      <w:r>
        <w:t>2</w:t>
      </w:r>
      <w:r w:rsidRPr="00685F5C">
        <w:t>00</w:t>
      </w:r>
      <w:r>
        <w:t>4</w:t>
      </w:r>
      <w:r w:rsidRPr="00685F5C">
        <w:rPr>
          <w:rFonts w:hint="eastAsia"/>
        </w:rPr>
        <w:t>年</w:t>
      </w:r>
      <w:r>
        <w:t>2</w:t>
      </w:r>
      <w:r w:rsidRPr="00685F5C">
        <w:rPr>
          <w:rFonts w:hint="eastAsia"/>
        </w:rPr>
        <w:t>月</w:t>
      </w:r>
      <w:r>
        <w:rPr>
          <w:rFonts w:hint="eastAsia"/>
        </w:rPr>
        <w:t>，</w:t>
      </w:r>
      <w:r w:rsidRPr="00685F5C">
        <w:rPr>
          <w:rFonts w:hint="eastAsia"/>
        </w:rPr>
        <w:t>负责打击毒品的国家警察部门收到警方线人的信息</w:t>
      </w:r>
      <w:r>
        <w:rPr>
          <w:rFonts w:hint="eastAsia"/>
        </w:rPr>
        <w:t>，</w:t>
      </w:r>
      <w:r w:rsidRPr="00685F5C">
        <w:rPr>
          <w:rFonts w:hint="eastAsia"/>
        </w:rPr>
        <w:t>称提交人参与了与毒品有关的犯罪。因此</w:t>
      </w:r>
      <w:r>
        <w:rPr>
          <w:rFonts w:hint="eastAsia"/>
        </w:rPr>
        <w:t>，</w:t>
      </w:r>
      <w:r w:rsidRPr="00685F5C">
        <w:rPr>
          <w:rFonts w:hint="eastAsia"/>
        </w:rPr>
        <w:t>该部门官员启动了特别调查程序</w:t>
      </w:r>
      <w:r>
        <w:t>(</w:t>
      </w:r>
      <w:r w:rsidRPr="00685F5C">
        <w:rPr>
          <w:rFonts w:hint="eastAsia"/>
        </w:rPr>
        <w:t>案卷号</w:t>
      </w:r>
      <w:r>
        <w:t>7</w:t>
      </w:r>
      <w:r w:rsidRPr="00685F5C">
        <w:t>00</w:t>
      </w:r>
      <w:r>
        <w:t>42</w:t>
      </w:r>
      <w:r w:rsidRPr="00685F5C">
        <w:t>0</w:t>
      </w:r>
      <w:r>
        <w:t>4)</w:t>
      </w:r>
      <w:r w:rsidRPr="00685F5C">
        <w:rPr>
          <w:rFonts w:hint="eastAsia"/>
        </w:rPr>
        <w:t>。</w:t>
      </w:r>
    </w:p>
    <w:p w14:paraId="2DD87736" w14:textId="7E373581" w:rsidR="00827EDF" w:rsidRPr="00685F5C" w:rsidRDefault="00827EDF" w:rsidP="00827EDF">
      <w:pPr>
        <w:pStyle w:val="SingleTxtGC"/>
      </w:pPr>
      <w:r>
        <w:t>4.2</w:t>
      </w:r>
      <w:r w:rsidRPr="00685F5C">
        <w:tab/>
      </w:r>
      <w:r>
        <w:t>2</w:t>
      </w:r>
      <w:r w:rsidRPr="00685F5C">
        <w:t>00</w:t>
      </w:r>
      <w:r>
        <w:t>4</w:t>
      </w:r>
      <w:r w:rsidRPr="00685F5C">
        <w:rPr>
          <w:rFonts w:hint="eastAsia"/>
        </w:rPr>
        <w:t>年</w:t>
      </w:r>
      <w:r>
        <w:t>1</w:t>
      </w:r>
      <w:r w:rsidRPr="00685F5C">
        <w:t>0</w:t>
      </w:r>
      <w:r w:rsidRPr="00685F5C">
        <w:rPr>
          <w:rFonts w:hint="eastAsia"/>
        </w:rPr>
        <w:t>月</w:t>
      </w:r>
      <w:r>
        <w:t>27</w:t>
      </w:r>
      <w:r w:rsidRPr="00685F5C">
        <w:rPr>
          <w:rFonts w:hint="eastAsia"/>
        </w:rPr>
        <w:t>日</w:t>
      </w:r>
      <w:r>
        <w:rPr>
          <w:rFonts w:hint="eastAsia"/>
        </w:rPr>
        <w:t>，</w:t>
      </w:r>
      <w:r w:rsidRPr="00685F5C">
        <w:rPr>
          <w:rFonts w:hint="eastAsia"/>
        </w:rPr>
        <w:t>该部门开始了下一阶段的特别调查活动</w:t>
      </w:r>
      <w:r>
        <w:rPr>
          <w:rFonts w:hint="eastAsia"/>
        </w:rPr>
        <w:t>，</w:t>
      </w:r>
      <w:r w:rsidRPr="00685F5C">
        <w:rPr>
          <w:rFonts w:hint="eastAsia"/>
        </w:rPr>
        <w:t>启动第</w:t>
      </w:r>
      <w:r>
        <w:t>7</w:t>
      </w:r>
      <w:r w:rsidRPr="00685F5C">
        <w:t>0</w:t>
      </w:r>
      <w:r>
        <w:t>193</w:t>
      </w:r>
      <w:r w:rsidRPr="00685F5C">
        <w:t>0</w:t>
      </w:r>
      <w:r>
        <w:t>4</w:t>
      </w:r>
      <w:r w:rsidRPr="00685F5C">
        <w:rPr>
          <w:rFonts w:hint="eastAsia"/>
        </w:rPr>
        <w:t>号案卷</w:t>
      </w:r>
      <w:r>
        <w:rPr>
          <w:rFonts w:hint="eastAsia"/>
        </w:rPr>
        <w:t>，</w:t>
      </w:r>
      <w:r w:rsidRPr="00685F5C">
        <w:rPr>
          <w:rFonts w:hint="eastAsia"/>
        </w:rPr>
        <w:t>并向检察长办公室通报了这些活动的内容和范围。</w:t>
      </w:r>
    </w:p>
    <w:p w14:paraId="6462165A" w14:textId="270CA235" w:rsidR="00827EDF" w:rsidRPr="00685F5C" w:rsidRDefault="00827EDF" w:rsidP="00827EDF">
      <w:pPr>
        <w:pStyle w:val="SingleTxtGC"/>
      </w:pPr>
      <w:r>
        <w:t>4.3</w:t>
      </w:r>
      <w:r w:rsidRPr="00685F5C">
        <w:tab/>
      </w:r>
      <w:r>
        <w:t>2</w:t>
      </w:r>
      <w:r w:rsidRPr="00685F5C">
        <w:t>00</w:t>
      </w:r>
      <w:r>
        <w:t>4</w:t>
      </w:r>
      <w:r w:rsidRPr="00685F5C">
        <w:rPr>
          <w:rFonts w:hint="eastAsia"/>
        </w:rPr>
        <w:t>年</w:t>
      </w:r>
      <w:r>
        <w:t>11</w:t>
      </w:r>
      <w:r w:rsidRPr="00685F5C">
        <w:rPr>
          <w:rFonts w:hint="eastAsia"/>
        </w:rPr>
        <w:t>月</w:t>
      </w:r>
      <w:r>
        <w:t>2</w:t>
      </w:r>
      <w:r w:rsidRPr="00685F5C">
        <w:rPr>
          <w:rFonts w:hint="eastAsia"/>
        </w:rPr>
        <w:t>日至</w:t>
      </w:r>
      <w:r>
        <w:t>12</w:t>
      </w:r>
      <w:r w:rsidRPr="00685F5C">
        <w:rPr>
          <w:rFonts w:hint="eastAsia"/>
        </w:rPr>
        <w:t>月</w:t>
      </w:r>
      <w:r>
        <w:t>1</w:t>
      </w:r>
      <w:r w:rsidRPr="00685F5C">
        <w:rPr>
          <w:rFonts w:hint="eastAsia"/>
        </w:rPr>
        <w:t>日</w:t>
      </w:r>
      <w:r>
        <w:rPr>
          <w:rFonts w:hint="eastAsia"/>
        </w:rPr>
        <w:t>，</w:t>
      </w:r>
      <w:r w:rsidRPr="00685F5C">
        <w:rPr>
          <w:rFonts w:hint="eastAsia"/>
        </w:rPr>
        <w:t>总检察长办公室授权对提交人进行了几次特别调查实验。在此期间</w:t>
      </w:r>
      <w:r>
        <w:rPr>
          <w:rFonts w:hint="eastAsia"/>
        </w:rPr>
        <w:t>，</w:t>
      </w:r>
      <w:r w:rsidRPr="00685F5C">
        <w:rPr>
          <w:rFonts w:hint="eastAsia"/>
        </w:rPr>
        <w:t>提交人与便衣警察</w:t>
      </w:r>
      <w:r>
        <w:t>I</w:t>
      </w:r>
      <w:r w:rsidRPr="00685F5C">
        <w:t>.</w:t>
      </w:r>
      <w:r w:rsidRPr="00685F5C">
        <w:rPr>
          <w:rFonts w:hint="eastAsia"/>
        </w:rPr>
        <w:t>会面</w:t>
      </w:r>
      <w:r>
        <w:rPr>
          <w:rFonts w:hint="eastAsia"/>
        </w:rPr>
        <w:t>，</w:t>
      </w:r>
      <w:r w:rsidRPr="00685F5C">
        <w:rPr>
          <w:rFonts w:hint="eastAsia"/>
        </w:rPr>
        <w:t>向他提供了甲基苯丙胺</w:t>
      </w:r>
      <w:r>
        <w:rPr>
          <w:rFonts w:hint="eastAsia"/>
        </w:rPr>
        <w:t>，</w:t>
      </w:r>
      <w:r w:rsidRPr="00685F5C">
        <w:rPr>
          <w:rFonts w:hint="eastAsia"/>
        </w:rPr>
        <w:t>并讨论了定期提供毒品的可能性。</w:t>
      </w:r>
      <w:r>
        <w:rPr>
          <w:rFonts w:hint="eastAsia"/>
        </w:rPr>
        <w:t>I</w:t>
      </w:r>
      <w:r w:rsidRPr="00685F5C">
        <w:t>.</w:t>
      </w:r>
      <w:r w:rsidRPr="00685F5C">
        <w:rPr>
          <w:rFonts w:hint="eastAsia"/>
        </w:rPr>
        <w:t>和提交人之间的所有对话</w:t>
      </w:r>
      <w:r>
        <w:rPr>
          <w:rFonts w:hint="eastAsia"/>
        </w:rPr>
        <w:t>，</w:t>
      </w:r>
      <w:r w:rsidRPr="00685F5C">
        <w:rPr>
          <w:rFonts w:hint="eastAsia"/>
        </w:rPr>
        <w:t>包括电话对话</w:t>
      </w:r>
      <w:r>
        <w:rPr>
          <w:rFonts w:hint="eastAsia"/>
        </w:rPr>
        <w:t>，</w:t>
      </w:r>
      <w:r w:rsidRPr="00685F5C">
        <w:rPr>
          <w:rFonts w:hint="eastAsia"/>
        </w:rPr>
        <w:t>都被录音。</w:t>
      </w:r>
      <w:r>
        <w:t>2</w:t>
      </w:r>
      <w:r w:rsidRPr="00685F5C">
        <w:t>00</w:t>
      </w:r>
      <w:r>
        <w:t>4</w:t>
      </w:r>
      <w:r w:rsidRPr="00685F5C">
        <w:rPr>
          <w:rFonts w:hint="eastAsia"/>
        </w:rPr>
        <w:t>年</w:t>
      </w:r>
      <w:r>
        <w:t>12</w:t>
      </w:r>
      <w:r w:rsidRPr="00685F5C">
        <w:rPr>
          <w:rFonts w:hint="eastAsia"/>
        </w:rPr>
        <w:t>月</w:t>
      </w:r>
      <w:r>
        <w:t>1</w:t>
      </w:r>
      <w:r w:rsidRPr="00685F5C">
        <w:rPr>
          <w:rFonts w:hint="eastAsia"/>
        </w:rPr>
        <w:t>日</w:t>
      </w:r>
      <w:r>
        <w:rPr>
          <w:rFonts w:hint="eastAsia"/>
        </w:rPr>
        <w:t>，</w:t>
      </w:r>
      <w:r w:rsidRPr="00685F5C">
        <w:rPr>
          <w:rFonts w:hint="eastAsia"/>
        </w:rPr>
        <w:t>提交人打电话向</w:t>
      </w:r>
      <w:r>
        <w:rPr>
          <w:rFonts w:hint="eastAsia"/>
        </w:rPr>
        <w:t>I</w:t>
      </w:r>
      <w:r w:rsidRPr="00685F5C">
        <w:t>.</w:t>
      </w:r>
      <w:r w:rsidRPr="00685F5C">
        <w:rPr>
          <w:rFonts w:hint="eastAsia"/>
        </w:rPr>
        <w:t>抱怨说</w:t>
      </w:r>
      <w:r>
        <w:rPr>
          <w:rFonts w:hint="eastAsia"/>
        </w:rPr>
        <w:t>，</w:t>
      </w:r>
      <w:r>
        <w:rPr>
          <w:rFonts w:hint="eastAsia"/>
        </w:rPr>
        <w:t>I</w:t>
      </w:r>
      <w:r w:rsidRPr="00685F5C">
        <w:t>.</w:t>
      </w:r>
      <w:r w:rsidRPr="00685F5C">
        <w:rPr>
          <w:rFonts w:hint="eastAsia"/>
        </w:rPr>
        <w:t>为购买毒品而付给他的钱币上面做了化学标记。此后</w:t>
      </w:r>
      <w:r>
        <w:rPr>
          <w:rFonts w:hint="eastAsia"/>
        </w:rPr>
        <w:t>，</w:t>
      </w:r>
      <w:r w:rsidRPr="00685F5C">
        <w:rPr>
          <w:rFonts w:hint="eastAsia"/>
        </w:rPr>
        <w:t>提交人和</w:t>
      </w:r>
      <w:r>
        <w:t>I</w:t>
      </w:r>
      <w:r w:rsidRPr="00685F5C">
        <w:t>.</w:t>
      </w:r>
      <w:r w:rsidRPr="00685F5C">
        <w:rPr>
          <w:rFonts w:hint="eastAsia"/>
        </w:rPr>
        <w:t>不再会面。</w:t>
      </w:r>
    </w:p>
    <w:p w14:paraId="22005C54" w14:textId="6A1C8D1A" w:rsidR="00827EDF" w:rsidRPr="00685F5C" w:rsidRDefault="00827EDF" w:rsidP="00827EDF">
      <w:pPr>
        <w:pStyle w:val="SingleTxtGC"/>
      </w:pPr>
      <w:r>
        <w:t>4.4</w:t>
      </w:r>
      <w:r w:rsidRPr="00685F5C">
        <w:tab/>
      </w:r>
      <w:r>
        <w:t>2</w:t>
      </w:r>
      <w:r w:rsidRPr="00685F5C">
        <w:t>00</w:t>
      </w:r>
      <w:r>
        <w:t>4</w:t>
      </w:r>
      <w:r w:rsidRPr="00685F5C">
        <w:rPr>
          <w:rFonts w:hint="eastAsia"/>
        </w:rPr>
        <w:t>年</w:t>
      </w:r>
      <w:r>
        <w:t>12</w:t>
      </w:r>
      <w:r w:rsidRPr="00685F5C">
        <w:rPr>
          <w:rFonts w:hint="eastAsia"/>
        </w:rPr>
        <w:t>月</w:t>
      </w:r>
      <w:r>
        <w:t>1</w:t>
      </w:r>
      <w:r w:rsidRPr="00685F5C">
        <w:rPr>
          <w:rFonts w:hint="eastAsia"/>
        </w:rPr>
        <w:t>日</w:t>
      </w:r>
      <w:r>
        <w:rPr>
          <w:rFonts w:hint="eastAsia"/>
        </w:rPr>
        <w:t>，</w:t>
      </w:r>
      <w:r w:rsidRPr="00685F5C">
        <w:rPr>
          <w:rFonts w:hint="eastAsia"/>
        </w:rPr>
        <w:t>负责打击毒品的部门对提交人提起刑事诉讼</w:t>
      </w:r>
      <w:r>
        <w:rPr>
          <w:rFonts w:hint="eastAsia"/>
        </w:rPr>
        <w:t>，</w:t>
      </w:r>
      <w:bookmarkStart w:id="0" w:name="_Hlk98175373"/>
      <w:r w:rsidRPr="00685F5C">
        <w:rPr>
          <w:rFonts w:hint="eastAsia"/>
        </w:rPr>
        <w:t>事由是以出售为目的擅自获取和持有麻醉品</w:t>
      </w:r>
      <w:bookmarkEnd w:id="0"/>
      <w:r w:rsidRPr="00685F5C">
        <w:rPr>
          <w:rFonts w:hint="eastAsia"/>
        </w:rPr>
        <w:t>的情节严重的罪行。</w:t>
      </w:r>
    </w:p>
    <w:p w14:paraId="02E2CFFF" w14:textId="645E1B93" w:rsidR="00827EDF" w:rsidRPr="00685F5C" w:rsidRDefault="00827EDF" w:rsidP="00827EDF">
      <w:pPr>
        <w:pStyle w:val="SingleTxtGC"/>
      </w:pPr>
      <w:r>
        <w:t>4.5</w:t>
      </w:r>
      <w:r w:rsidRPr="00685F5C">
        <w:tab/>
      </w:r>
      <w:r>
        <w:t>2</w:t>
      </w:r>
      <w:r w:rsidRPr="00685F5C">
        <w:t>00</w:t>
      </w:r>
      <w:r>
        <w:t>4</w:t>
      </w:r>
      <w:r w:rsidRPr="00685F5C">
        <w:rPr>
          <w:rFonts w:hint="eastAsia"/>
        </w:rPr>
        <w:t>年</w:t>
      </w:r>
      <w:r>
        <w:t>12</w:t>
      </w:r>
      <w:r w:rsidRPr="00685F5C">
        <w:rPr>
          <w:rFonts w:hint="eastAsia"/>
        </w:rPr>
        <w:t>月</w:t>
      </w:r>
      <w:r>
        <w:t>6</w:t>
      </w:r>
      <w:r w:rsidRPr="00685F5C">
        <w:rPr>
          <w:rFonts w:hint="eastAsia"/>
        </w:rPr>
        <w:t>日</w:t>
      </w:r>
      <w:r>
        <w:rPr>
          <w:rFonts w:hint="eastAsia"/>
        </w:rPr>
        <w:t>，</w:t>
      </w:r>
      <w:r w:rsidRPr="00685F5C">
        <w:rPr>
          <w:rFonts w:hint="eastAsia"/>
        </w:rPr>
        <w:t>提交人被该部门的警察逮捕。警察搜查了提交人的住所</w:t>
      </w:r>
      <w:r>
        <w:rPr>
          <w:rFonts w:hint="eastAsia"/>
        </w:rPr>
        <w:t>，</w:t>
      </w:r>
      <w:r w:rsidRPr="00685F5C">
        <w:rPr>
          <w:rFonts w:hint="eastAsia"/>
        </w:rPr>
        <w:t>并没收了几件物品作为证据。法医检验证实</w:t>
      </w:r>
      <w:r>
        <w:rPr>
          <w:rFonts w:hint="eastAsia"/>
        </w:rPr>
        <w:t>，</w:t>
      </w:r>
      <w:r w:rsidRPr="00685F5C">
        <w:rPr>
          <w:rFonts w:hint="eastAsia"/>
        </w:rPr>
        <w:t>被扣押的物品含有甲基苯丙胺和可卡因的化学痕迹。</w:t>
      </w:r>
    </w:p>
    <w:p w14:paraId="52521612" w14:textId="0954BD48" w:rsidR="00827EDF" w:rsidRPr="00685F5C" w:rsidRDefault="00827EDF" w:rsidP="00827EDF">
      <w:pPr>
        <w:pStyle w:val="SingleTxtGC"/>
      </w:pPr>
      <w:r>
        <w:t>4.6</w:t>
      </w:r>
      <w:r w:rsidRPr="00685F5C">
        <w:tab/>
      </w:r>
      <w:r>
        <w:t>2</w:t>
      </w:r>
      <w:r w:rsidRPr="00685F5C">
        <w:t>00</w:t>
      </w:r>
      <w:r>
        <w:t>5</w:t>
      </w:r>
      <w:r w:rsidRPr="00685F5C">
        <w:rPr>
          <w:rFonts w:hint="eastAsia"/>
        </w:rPr>
        <w:t>年</w:t>
      </w:r>
      <w:r>
        <w:t>1</w:t>
      </w:r>
      <w:r w:rsidRPr="00685F5C">
        <w:rPr>
          <w:rFonts w:hint="eastAsia"/>
        </w:rPr>
        <w:t>月</w:t>
      </w:r>
      <w:r>
        <w:t>4</w:t>
      </w:r>
      <w:r w:rsidRPr="00685F5C">
        <w:rPr>
          <w:rFonts w:hint="eastAsia"/>
        </w:rPr>
        <w:t>日</w:t>
      </w:r>
      <w:r>
        <w:rPr>
          <w:rFonts w:hint="eastAsia"/>
        </w:rPr>
        <w:t>，</w:t>
      </w:r>
      <w:r w:rsidRPr="00685F5C">
        <w:rPr>
          <w:rFonts w:hint="eastAsia"/>
        </w:rPr>
        <w:t>提交人被指控以出售为目的擅自获取和持有麻醉品。</w:t>
      </w:r>
      <w:r>
        <w:t>2</w:t>
      </w:r>
      <w:r w:rsidRPr="00685F5C">
        <w:t>00</w:t>
      </w:r>
      <w:r>
        <w:t>5</w:t>
      </w:r>
      <w:r w:rsidRPr="00685F5C">
        <w:rPr>
          <w:rFonts w:hint="eastAsia"/>
        </w:rPr>
        <w:t>年</w:t>
      </w:r>
      <w:r>
        <w:t>1</w:t>
      </w:r>
      <w:r w:rsidRPr="00685F5C">
        <w:t>0</w:t>
      </w:r>
      <w:r w:rsidRPr="00685F5C">
        <w:rPr>
          <w:rFonts w:hint="eastAsia"/>
        </w:rPr>
        <w:t>月</w:t>
      </w:r>
      <w:r>
        <w:t>21</w:t>
      </w:r>
      <w:r w:rsidRPr="00685F5C">
        <w:rPr>
          <w:rFonts w:hint="eastAsia"/>
        </w:rPr>
        <w:t>日</w:t>
      </w:r>
      <w:r>
        <w:rPr>
          <w:rFonts w:hint="eastAsia"/>
        </w:rPr>
        <w:t>，</w:t>
      </w:r>
      <w:r w:rsidRPr="00685F5C">
        <w:rPr>
          <w:rFonts w:hint="eastAsia"/>
        </w:rPr>
        <w:t>里加地区法院认定提交人犯有以出售为目的擅自获取和持有麻醉品的情节严重的罪行</w:t>
      </w:r>
      <w:r>
        <w:rPr>
          <w:rFonts w:hint="eastAsia"/>
        </w:rPr>
        <w:t>，</w:t>
      </w:r>
      <w:r w:rsidRPr="00685F5C">
        <w:rPr>
          <w:rFonts w:hint="eastAsia"/>
        </w:rPr>
        <w:t>处以剥夺自由</w:t>
      </w:r>
      <w:r>
        <w:t>1</w:t>
      </w:r>
      <w:r w:rsidRPr="00685F5C">
        <w:t>0</w:t>
      </w:r>
      <w:r w:rsidRPr="00685F5C">
        <w:rPr>
          <w:rFonts w:hint="eastAsia"/>
        </w:rPr>
        <w:t>年</w:t>
      </w:r>
      <w:r>
        <w:rPr>
          <w:rFonts w:hint="eastAsia"/>
        </w:rPr>
        <w:t>，</w:t>
      </w:r>
      <w:r w:rsidRPr="00685F5C">
        <w:rPr>
          <w:rFonts w:hint="eastAsia"/>
        </w:rPr>
        <w:t>没收财产</w:t>
      </w:r>
      <w:r>
        <w:rPr>
          <w:rFonts w:hint="eastAsia"/>
        </w:rPr>
        <w:t>，</w:t>
      </w:r>
      <w:r w:rsidRPr="00685F5C">
        <w:rPr>
          <w:rFonts w:hint="eastAsia"/>
        </w:rPr>
        <w:t>并接受警方监管</w:t>
      </w:r>
      <w:r>
        <w:t>3</w:t>
      </w:r>
      <w:r w:rsidRPr="00685F5C">
        <w:rPr>
          <w:rFonts w:hint="eastAsia"/>
        </w:rPr>
        <w:t>年。</w:t>
      </w:r>
    </w:p>
    <w:p w14:paraId="32257F5E" w14:textId="12EE35B2" w:rsidR="00827EDF" w:rsidRPr="00685F5C" w:rsidRDefault="00827EDF" w:rsidP="00827EDF">
      <w:pPr>
        <w:pStyle w:val="SingleTxtGC"/>
      </w:pPr>
      <w:r>
        <w:t>4.7</w:t>
      </w:r>
      <w:r w:rsidRPr="00685F5C">
        <w:tab/>
      </w:r>
      <w:r>
        <w:t>2</w:t>
      </w:r>
      <w:r w:rsidRPr="00685F5C">
        <w:t>00</w:t>
      </w:r>
      <w:r>
        <w:t>6</w:t>
      </w:r>
      <w:r w:rsidRPr="00685F5C">
        <w:rPr>
          <w:rFonts w:hint="eastAsia"/>
        </w:rPr>
        <w:t>年</w:t>
      </w:r>
      <w:r>
        <w:t>9</w:t>
      </w:r>
      <w:r w:rsidRPr="00685F5C">
        <w:rPr>
          <w:rFonts w:hint="eastAsia"/>
        </w:rPr>
        <w:t>月</w:t>
      </w:r>
      <w:r>
        <w:t>15</w:t>
      </w:r>
      <w:r w:rsidRPr="00685F5C">
        <w:rPr>
          <w:rFonts w:hint="eastAsia"/>
        </w:rPr>
        <w:t>日</w:t>
      </w:r>
      <w:r>
        <w:rPr>
          <w:rFonts w:hint="eastAsia"/>
        </w:rPr>
        <w:t>，</w:t>
      </w:r>
      <w:r w:rsidRPr="00685F5C">
        <w:rPr>
          <w:rFonts w:hint="eastAsia"/>
        </w:rPr>
        <w:t>最高法院刑事庭作为上诉机构维持了里加地区法院的判决。提交人向最高法院上诉庭提出申诉要求撤销原判</w:t>
      </w:r>
      <w:r>
        <w:rPr>
          <w:rFonts w:hint="eastAsia"/>
        </w:rPr>
        <w:t>，</w:t>
      </w:r>
      <w:r w:rsidRPr="00685F5C">
        <w:rPr>
          <w:rFonts w:hint="eastAsia"/>
        </w:rPr>
        <w:t>声称他因受到警察的煽动而犯罪</w:t>
      </w:r>
      <w:r>
        <w:rPr>
          <w:rFonts w:hint="eastAsia"/>
        </w:rPr>
        <w:t>，</w:t>
      </w:r>
      <w:r w:rsidRPr="00685F5C">
        <w:rPr>
          <w:rFonts w:hint="eastAsia"/>
        </w:rPr>
        <w:t>这违反了《特别调查措施法》。</w:t>
      </w:r>
    </w:p>
    <w:p w14:paraId="639406EC" w14:textId="578EAC87" w:rsidR="00827EDF" w:rsidRPr="00685F5C" w:rsidRDefault="00827EDF" w:rsidP="00827EDF">
      <w:pPr>
        <w:pStyle w:val="SingleTxtGC"/>
      </w:pPr>
      <w:r>
        <w:t>4.8</w:t>
      </w:r>
      <w:r w:rsidRPr="00685F5C">
        <w:tab/>
      </w:r>
      <w:r>
        <w:t>2</w:t>
      </w:r>
      <w:r w:rsidRPr="00685F5C">
        <w:t>00</w:t>
      </w:r>
      <w:r>
        <w:t>7</w:t>
      </w:r>
      <w:r w:rsidRPr="00685F5C">
        <w:rPr>
          <w:rFonts w:hint="eastAsia"/>
        </w:rPr>
        <w:t>年</w:t>
      </w:r>
      <w:r>
        <w:t>3</w:t>
      </w:r>
      <w:r w:rsidRPr="00685F5C">
        <w:rPr>
          <w:rFonts w:hint="eastAsia"/>
        </w:rPr>
        <w:t>月</w:t>
      </w:r>
      <w:r>
        <w:t>1</w:t>
      </w:r>
      <w:r w:rsidRPr="00685F5C">
        <w:rPr>
          <w:rFonts w:hint="eastAsia"/>
        </w:rPr>
        <w:t>日</w:t>
      </w:r>
      <w:r>
        <w:rPr>
          <w:rFonts w:hint="eastAsia"/>
        </w:rPr>
        <w:t>，</w:t>
      </w:r>
      <w:r w:rsidRPr="00685F5C">
        <w:rPr>
          <w:rFonts w:hint="eastAsia"/>
        </w:rPr>
        <w:t>最高法院上诉庭要求总检察长办公室就提交人撤销原判申诉中所提指控提供信息。</w:t>
      </w:r>
    </w:p>
    <w:p w14:paraId="40DA7A67" w14:textId="177DA018" w:rsidR="00827EDF" w:rsidRPr="00685F5C" w:rsidRDefault="00827EDF" w:rsidP="00827EDF">
      <w:pPr>
        <w:pStyle w:val="SingleTxtGC"/>
      </w:pPr>
      <w:r>
        <w:t>4.9</w:t>
      </w:r>
      <w:r w:rsidRPr="00685F5C">
        <w:tab/>
      </w:r>
      <w:r>
        <w:t>2</w:t>
      </w:r>
      <w:r w:rsidRPr="00685F5C">
        <w:t>00</w:t>
      </w:r>
      <w:r>
        <w:t>7</w:t>
      </w:r>
      <w:r w:rsidRPr="00685F5C">
        <w:rPr>
          <w:rFonts w:hint="eastAsia"/>
        </w:rPr>
        <w:t>年</w:t>
      </w:r>
      <w:r>
        <w:t>3</w:t>
      </w:r>
      <w:r w:rsidRPr="00685F5C">
        <w:rPr>
          <w:rFonts w:hint="eastAsia"/>
        </w:rPr>
        <w:t>月</w:t>
      </w:r>
      <w:r>
        <w:t>13</w:t>
      </w:r>
      <w:r w:rsidRPr="00685F5C">
        <w:rPr>
          <w:rFonts w:hint="eastAsia"/>
        </w:rPr>
        <w:t>日</w:t>
      </w:r>
      <w:r>
        <w:rPr>
          <w:rFonts w:hint="eastAsia"/>
        </w:rPr>
        <w:t>，</w:t>
      </w:r>
      <w:r w:rsidRPr="00685F5C">
        <w:rPr>
          <w:rFonts w:hint="eastAsia"/>
        </w:rPr>
        <w:t>总检察长办公室向最高法院上诉庭通报了对提交人采取特别调查活动的情况</w:t>
      </w:r>
      <w:r>
        <w:rPr>
          <w:rFonts w:hint="eastAsia"/>
        </w:rPr>
        <w:t>，</w:t>
      </w:r>
      <w:r w:rsidRPr="00685F5C">
        <w:rPr>
          <w:rFonts w:hint="eastAsia"/>
        </w:rPr>
        <w:t>并坚持认为便衣警察</w:t>
      </w:r>
      <w:r>
        <w:rPr>
          <w:rFonts w:hint="eastAsia"/>
        </w:rPr>
        <w:t>I</w:t>
      </w:r>
      <w:r w:rsidRPr="00685F5C">
        <w:t>.</w:t>
      </w:r>
      <w:r w:rsidRPr="00685F5C">
        <w:rPr>
          <w:rFonts w:hint="eastAsia"/>
        </w:rPr>
        <w:t>的行为不构成煽动实施刑事犯罪</w:t>
      </w:r>
      <w:r>
        <w:rPr>
          <w:rFonts w:hint="eastAsia"/>
        </w:rPr>
        <w:t>，</w:t>
      </w:r>
      <w:r w:rsidRPr="00685F5C">
        <w:rPr>
          <w:rFonts w:hint="eastAsia"/>
        </w:rPr>
        <w:t>而是警察阻止并挫败了正在发生的犯罪活动。</w:t>
      </w:r>
    </w:p>
    <w:p w14:paraId="1896A620" w14:textId="49738585" w:rsidR="00827EDF" w:rsidRPr="00685F5C" w:rsidRDefault="00827EDF" w:rsidP="003C29AF">
      <w:pPr>
        <w:pStyle w:val="SingleTxtGC"/>
        <w:tabs>
          <w:tab w:val="clear" w:pos="1565"/>
          <w:tab w:val="left" w:pos="1694"/>
        </w:tabs>
      </w:pPr>
      <w:r>
        <w:t>4.1</w:t>
      </w:r>
      <w:r w:rsidRPr="00685F5C">
        <w:t>0</w:t>
      </w:r>
      <w:r w:rsidRPr="00685F5C">
        <w:tab/>
      </w:r>
      <w:r>
        <w:t>2</w:t>
      </w:r>
      <w:r w:rsidRPr="00685F5C">
        <w:t>00</w:t>
      </w:r>
      <w:r>
        <w:t>7</w:t>
      </w:r>
      <w:r w:rsidRPr="00685F5C">
        <w:rPr>
          <w:rFonts w:hint="eastAsia"/>
        </w:rPr>
        <w:t>年</w:t>
      </w:r>
      <w:r>
        <w:t>3</w:t>
      </w:r>
      <w:r w:rsidRPr="00685F5C">
        <w:rPr>
          <w:rFonts w:hint="eastAsia"/>
        </w:rPr>
        <w:t>月</w:t>
      </w:r>
      <w:r>
        <w:t>19</w:t>
      </w:r>
      <w:r w:rsidRPr="00685F5C">
        <w:rPr>
          <w:rFonts w:hint="eastAsia"/>
        </w:rPr>
        <w:t>日</w:t>
      </w:r>
      <w:r>
        <w:rPr>
          <w:rFonts w:hint="eastAsia"/>
        </w:rPr>
        <w:t>，</w:t>
      </w:r>
      <w:r w:rsidRPr="00685F5C">
        <w:rPr>
          <w:rFonts w:hint="eastAsia"/>
        </w:rPr>
        <w:t>最高法院上诉庭驳回了提交人的撤销原判申诉</w:t>
      </w:r>
      <w:r>
        <w:rPr>
          <w:rFonts w:hint="eastAsia"/>
        </w:rPr>
        <w:t>，</w:t>
      </w:r>
      <w:r w:rsidRPr="00685F5C">
        <w:rPr>
          <w:rFonts w:hint="eastAsia"/>
        </w:rPr>
        <w:t>指出提交人没有受到警方的煽动</w:t>
      </w:r>
      <w:r>
        <w:rPr>
          <w:rFonts w:hint="eastAsia"/>
        </w:rPr>
        <w:t>，</w:t>
      </w:r>
      <w:r w:rsidRPr="00685F5C">
        <w:rPr>
          <w:rFonts w:hint="eastAsia"/>
        </w:rPr>
        <w:t>因为执法部门掌握的信息表明提交人参与了非法毒品供应链。</w:t>
      </w:r>
    </w:p>
    <w:p w14:paraId="666FD1E5" w14:textId="0CB88043" w:rsidR="00827EDF" w:rsidRPr="00685F5C" w:rsidRDefault="00827EDF" w:rsidP="003C29AF">
      <w:pPr>
        <w:pStyle w:val="SingleTxtGC"/>
        <w:tabs>
          <w:tab w:val="clear" w:pos="1565"/>
          <w:tab w:val="left" w:pos="1694"/>
        </w:tabs>
      </w:pPr>
      <w:r>
        <w:t>4.11</w:t>
      </w:r>
      <w:r w:rsidRPr="00685F5C">
        <w:tab/>
      </w:r>
      <w:r>
        <w:t>2</w:t>
      </w:r>
      <w:r w:rsidRPr="00685F5C">
        <w:t>00</w:t>
      </w:r>
      <w:r>
        <w:t>7</w:t>
      </w:r>
      <w:r w:rsidRPr="00685F5C">
        <w:rPr>
          <w:rFonts w:hint="eastAsia"/>
        </w:rPr>
        <w:t>年</w:t>
      </w:r>
      <w:r>
        <w:t>6</w:t>
      </w:r>
      <w:r w:rsidRPr="00685F5C">
        <w:rPr>
          <w:rFonts w:hint="eastAsia"/>
        </w:rPr>
        <w:t>月</w:t>
      </w:r>
      <w:r>
        <w:t>12</w:t>
      </w:r>
      <w:r w:rsidRPr="00685F5C">
        <w:rPr>
          <w:rFonts w:hint="eastAsia"/>
        </w:rPr>
        <w:t>日</w:t>
      </w:r>
      <w:r>
        <w:rPr>
          <w:rFonts w:hint="eastAsia"/>
        </w:rPr>
        <w:t>，</w:t>
      </w:r>
      <w:r w:rsidRPr="00685F5C">
        <w:rPr>
          <w:rFonts w:hint="eastAsia"/>
        </w:rPr>
        <w:t>提交人向欧洲人权法院提出申诉称</w:t>
      </w:r>
      <w:r>
        <w:rPr>
          <w:rFonts w:hint="eastAsia"/>
        </w:rPr>
        <w:t>，</w:t>
      </w:r>
      <w:r w:rsidRPr="00685F5C">
        <w:rPr>
          <w:rFonts w:hint="eastAsia"/>
        </w:rPr>
        <w:t>他受到警方的煽动</w:t>
      </w:r>
      <w:r>
        <w:rPr>
          <w:rFonts w:hint="eastAsia"/>
        </w:rPr>
        <w:t>，</w:t>
      </w:r>
      <w:r w:rsidRPr="00685F5C">
        <w:rPr>
          <w:rFonts w:hint="eastAsia"/>
        </w:rPr>
        <w:t>而且没有得到公正审理便被定罪。</w:t>
      </w:r>
    </w:p>
    <w:p w14:paraId="6AD427D7" w14:textId="79379BF1" w:rsidR="00827EDF" w:rsidRPr="00685F5C" w:rsidRDefault="00827EDF" w:rsidP="003C29AF">
      <w:pPr>
        <w:pStyle w:val="SingleTxtGC"/>
        <w:tabs>
          <w:tab w:val="clear" w:pos="1565"/>
          <w:tab w:val="left" w:pos="1694"/>
        </w:tabs>
      </w:pPr>
      <w:r>
        <w:t>4.12</w:t>
      </w:r>
      <w:r w:rsidRPr="00685F5C">
        <w:tab/>
      </w:r>
      <w:r>
        <w:t>2</w:t>
      </w:r>
      <w:r w:rsidRPr="00685F5C">
        <w:t>0</w:t>
      </w:r>
      <w:r>
        <w:t>13</w:t>
      </w:r>
      <w:r w:rsidRPr="00685F5C">
        <w:rPr>
          <w:rFonts w:hint="eastAsia"/>
        </w:rPr>
        <w:t>年</w:t>
      </w:r>
      <w:r>
        <w:t>1</w:t>
      </w:r>
      <w:r w:rsidRPr="00685F5C">
        <w:rPr>
          <w:rFonts w:hint="eastAsia"/>
        </w:rPr>
        <w:t>月</w:t>
      </w:r>
      <w:r>
        <w:t>8</w:t>
      </w:r>
      <w:r w:rsidRPr="00685F5C">
        <w:rPr>
          <w:rFonts w:hint="eastAsia"/>
        </w:rPr>
        <w:t>日</w:t>
      </w:r>
      <w:r>
        <w:rPr>
          <w:rFonts w:hint="eastAsia"/>
        </w:rPr>
        <w:t>，</w:t>
      </w:r>
      <w:r w:rsidRPr="00685F5C">
        <w:rPr>
          <w:rFonts w:hint="eastAsia"/>
        </w:rPr>
        <w:t>欧洲人权法院判定</w:t>
      </w:r>
      <w:r>
        <w:rPr>
          <w:rFonts w:hint="eastAsia"/>
        </w:rPr>
        <w:t>，</w:t>
      </w:r>
      <w:r w:rsidRPr="00685F5C">
        <w:rPr>
          <w:rFonts w:hint="eastAsia"/>
        </w:rPr>
        <w:t>存在违反《欧洲人权公约》第六条第</w:t>
      </w:r>
      <w:r>
        <w:rPr>
          <w:rFonts w:hint="eastAsia"/>
        </w:rPr>
        <w:t>1</w:t>
      </w:r>
      <w:r w:rsidRPr="00685F5C">
        <w:rPr>
          <w:rFonts w:hint="eastAsia"/>
        </w:rPr>
        <w:t>款的情况。然而</w:t>
      </w:r>
      <w:r>
        <w:rPr>
          <w:rFonts w:hint="eastAsia"/>
        </w:rPr>
        <w:t>，</w:t>
      </w:r>
      <w:r w:rsidRPr="00685F5C">
        <w:rPr>
          <w:rFonts w:hint="eastAsia"/>
        </w:rPr>
        <w:t>与提交人在向委员会提交的来文中所称情况相反</w:t>
      </w:r>
      <w:r>
        <w:rPr>
          <w:rFonts w:hint="eastAsia"/>
        </w:rPr>
        <w:t>，</w:t>
      </w:r>
      <w:r w:rsidRPr="00685F5C">
        <w:rPr>
          <w:rFonts w:hint="eastAsia"/>
        </w:rPr>
        <w:t>该法院未认定提交人受到了警方的煽动。法院认为</w:t>
      </w:r>
      <w:r>
        <w:rPr>
          <w:rFonts w:hint="eastAsia"/>
        </w:rPr>
        <w:t>，</w:t>
      </w:r>
      <w:r w:rsidRPr="00685F5C">
        <w:rPr>
          <w:rFonts w:hint="eastAsia"/>
        </w:rPr>
        <w:t>在对提交人的刑事诉讼过程中</w:t>
      </w:r>
      <w:r>
        <w:rPr>
          <w:rFonts w:hint="eastAsia"/>
        </w:rPr>
        <w:t>，</w:t>
      </w:r>
      <w:r w:rsidRPr="00685F5C">
        <w:rPr>
          <w:rFonts w:hint="eastAsia"/>
        </w:rPr>
        <w:t>国内法院没有审查授权对提交人采取特别调查措施的相关决定</w:t>
      </w:r>
      <w:r>
        <w:rPr>
          <w:rFonts w:hint="eastAsia"/>
        </w:rPr>
        <w:t>，</w:t>
      </w:r>
      <w:r w:rsidRPr="00685F5C">
        <w:rPr>
          <w:rFonts w:hint="eastAsia"/>
        </w:rPr>
        <w:t>因此没有适当处理提交人关于煽动行为的申诉。该法院还认为</w:t>
      </w:r>
      <w:r>
        <w:rPr>
          <w:rFonts w:hint="eastAsia"/>
        </w:rPr>
        <w:t>，</w:t>
      </w:r>
      <w:r w:rsidRPr="00685F5C">
        <w:rPr>
          <w:rFonts w:hint="eastAsia"/>
        </w:rPr>
        <w:t>最适当的补救形式是如果提交人要求重审</w:t>
      </w:r>
      <w:r>
        <w:rPr>
          <w:rFonts w:hint="eastAsia"/>
        </w:rPr>
        <w:t>，</w:t>
      </w:r>
      <w:r w:rsidRPr="00685F5C">
        <w:rPr>
          <w:rFonts w:hint="eastAsia"/>
        </w:rPr>
        <w:t>便重新审理这起刑事诉讼。该法院的判决于</w:t>
      </w:r>
      <w:r>
        <w:t>2</w:t>
      </w:r>
      <w:r w:rsidRPr="00685F5C">
        <w:t>0</w:t>
      </w:r>
      <w:r>
        <w:t>13</w:t>
      </w:r>
      <w:r w:rsidRPr="00685F5C">
        <w:rPr>
          <w:rFonts w:hint="eastAsia"/>
        </w:rPr>
        <w:t>年</w:t>
      </w:r>
      <w:r>
        <w:t>4</w:t>
      </w:r>
      <w:r w:rsidRPr="00685F5C">
        <w:rPr>
          <w:rFonts w:hint="eastAsia"/>
        </w:rPr>
        <w:t>月</w:t>
      </w:r>
      <w:r>
        <w:t>8</w:t>
      </w:r>
      <w:r w:rsidRPr="00685F5C">
        <w:rPr>
          <w:rFonts w:hint="eastAsia"/>
        </w:rPr>
        <w:t>日成为最终判决。</w:t>
      </w:r>
    </w:p>
    <w:p w14:paraId="6809414A" w14:textId="661CC828" w:rsidR="00827EDF" w:rsidRPr="00685F5C" w:rsidRDefault="00827EDF" w:rsidP="003C29AF">
      <w:pPr>
        <w:pStyle w:val="SingleTxtGC"/>
        <w:tabs>
          <w:tab w:val="clear" w:pos="1565"/>
          <w:tab w:val="left" w:pos="1694"/>
        </w:tabs>
      </w:pPr>
      <w:r>
        <w:t>4.13</w:t>
      </w:r>
      <w:r w:rsidRPr="00685F5C">
        <w:tab/>
      </w:r>
      <w:r>
        <w:t>2</w:t>
      </w:r>
      <w:r w:rsidRPr="00685F5C">
        <w:t>0</w:t>
      </w:r>
      <w:r>
        <w:t>14</w:t>
      </w:r>
      <w:r w:rsidRPr="00685F5C">
        <w:rPr>
          <w:rFonts w:hint="eastAsia"/>
        </w:rPr>
        <w:t>年</w:t>
      </w:r>
      <w:r>
        <w:t>9</w:t>
      </w:r>
      <w:r w:rsidRPr="00685F5C">
        <w:rPr>
          <w:rFonts w:hint="eastAsia"/>
        </w:rPr>
        <w:t>月</w:t>
      </w:r>
      <w:r>
        <w:t>26</w:t>
      </w:r>
      <w:r w:rsidRPr="00685F5C">
        <w:rPr>
          <w:rFonts w:hint="eastAsia"/>
        </w:rPr>
        <w:t>日</w:t>
      </w:r>
      <w:r>
        <w:rPr>
          <w:rFonts w:hint="eastAsia"/>
        </w:rPr>
        <w:t>，</w:t>
      </w:r>
      <w:r w:rsidRPr="00685F5C">
        <w:rPr>
          <w:rFonts w:hint="eastAsia"/>
        </w:rPr>
        <w:t>最高法院刑事庭重新裁定了这起刑事诉讼的实质问题。根据欧洲人权法院的调查结果</w:t>
      </w:r>
      <w:r>
        <w:rPr>
          <w:rFonts w:hint="eastAsia"/>
        </w:rPr>
        <w:t>，</w:t>
      </w:r>
      <w:r w:rsidRPr="00685F5C">
        <w:rPr>
          <w:rFonts w:hint="eastAsia"/>
        </w:rPr>
        <w:t>刑事</w:t>
      </w:r>
      <w:proofErr w:type="gramStart"/>
      <w:r w:rsidRPr="00685F5C">
        <w:rPr>
          <w:rFonts w:hint="eastAsia"/>
        </w:rPr>
        <w:t>庭特别</w:t>
      </w:r>
      <w:proofErr w:type="gramEnd"/>
      <w:r w:rsidRPr="00685F5C">
        <w:rPr>
          <w:rFonts w:hint="eastAsia"/>
        </w:rPr>
        <w:t>处理了提交人关于据称煽动犯罪的申诉。国内法院获得执法部门提供的与警方特别行动</w:t>
      </w:r>
      <w:r>
        <w:rPr>
          <w:rFonts w:hint="eastAsia"/>
        </w:rPr>
        <w:t>“</w:t>
      </w:r>
      <w:r>
        <w:t>Rebus</w:t>
      </w:r>
      <w:r>
        <w:rPr>
          <w:rFonts w:hint="eastAsia"/>
        </w:rPr>
        <w:t>”</w:t>
      </w:r>
      <w:r w:rsidRPr="00685F5C">
        <w:rPr>
          <w:rFonts w:hint="eastAsia"/>
        </w:rPr>
        <w:t>有关的第</w:t>
      </w:r>
      <w:r>
        <w:t>7</w:t>
      </w:r>
      <w:r w:rsidRPr="00685F5C">
        <w:t>00</w:t>
      </w:r>
      <w:r>
        <w:t>42</w:t>
      </w:r>
      <w:r w:rsidRPr="00685F5C">
        <w:t>0</w:t>
      </w:r>
      <w:r>
        <w:t>4</w:t>
      </w:r>
      <w:r w:rsidRPr="00685F5C">
        <w:rPr>
          <w:rFonts w:hint="eastAsia"/>
        </w:rPr>
        <w:t>号和第</w:t>
      </w:r>
      <w:r>
        <w:t>7</w:t>
      </w:r>
      <w:r w:rsidRPr="00685F5C">
        <w:t>0</w:t>
      </w:r>
      <w:r>
        <w:t>193</w:t>
      </w:r>
      <w:r w:rsidRPr="00685F5C">
        <w:t>0</w:t>
      </w:r>
      <w:r>
        <w:t>4</w:t>
      </w:r>
      <w:r w:rsidRPr="00685F5C">
        <w:rPr>
          <w:rFonts w:hint="eastAsia"/>
        </w:rPr>
        <w:t>号特别调查档案</w:t>
      </w:r>
      <w:r>
        <w:rPr>
          <w:rFonts w:hint="eastAsia"/>
        </w:rPr>
        <w:t>，</w:t>
      </w:r>
      <w:r w:rsidRPr="00685F5C">
        <w:rPr>
          <w:rFonts w:hint="eastAsia"/>
        </w:rPr>
        <w:t>并审查了其中所载机密信息。</w:t>
      </w:r>
    </w:p>
    <w:p w14:paraId="461A9A29" w14:textId="4A27AAB9" w:rsidR="00827EDF" w:rsidRPr="00685F5C" w:rsidRDefault="00827EDF" w:rsidP="003C29AF">
      <w:pPr>
        <w:pStyle w:val="SingleTxtGC"/>
        <w:tabs>
          <w:tab w:val="clear" w:pos="1565"/>
          <w:tab w:val="left" w:pos="1694"/>
        </w:tabs>
      </w:pPr>
      <w:r>
        <w:t>4.14</w:t>
      </w:r>
      <w:r w:rsidRPr="00685F5C">
        <w:tab/>
      </w:r>
      <w:r w:rsidRPr="00685F5C">
        <w:rPr>
          <w:rFonts w:hint="eastAsia"/>
        </w:rPr>
        <w:t>缔约国指出</w:t>
      </w:r>
      <w:r>
        <w:rPr>
          <w:rFonts w:hint="eastAsia"/>
        </w:rPr>
        <w:t>，</w:t>
      </w:r>
      <w:r w:rsidRPr="00685F5C">
        <w:rPr>
          <w:rFonts w:hint="eastAsia"/>
        </w:rPr>
        <w:t>鉴于就特别调查措施获得的信息仍属机密</w:t>
      </w:r>
      <w:r>
        <w:rPr>
          <w:rFonts w:hint="eastAsia"/>
        </w:rPr>
        <w:t>，</w:t>
      </w:r>
      <w:r w:rsidRPr="00685F5C">
        <w:rPr>
          <w:rFonts w:hint="eastAsia"/>
        </w:rPr>
        <w:t>最高法院刑事庭没有直接提及机密案卷中的调查结果。而是在了解机密案卷的内容之后</w:t>
      </w:r>
      <w:r>
        <w:rPr>
          <w:rFonts w:hint="eastAsia"/>
        </w:rPr>
        <w:t>，</w:t>
      </w:r>
      <w:r w:rsidRPr="00685F5C">
        <w:rPr>
          <w:rFonts w:hint="eastAsia"/>
        </w:rPr>
        <w:t>首先驳回了提交人就对其采取的特别调查措施的合法性提出的指控。具体而言</w:t>
      </w:r>
      <w:r>
        <w:rPr>
          <w:rFonts w:hint="eastAsia"/>
        </w:rPr>
        <w:t>，</w:t>
      </w:r>
      <w:r w:rsidRPr="00685F5C">
        <w:rPr>
          <w:rFonts w:hint="eastAsia"/>
        </w:rPr>
        <w:t>国内法院确定</w:t>
      </w:r>
      <w:r>
        <w:rPr>
          <w:rFonts w:hint="eastAsia"/>
        </w:rPr>
        <w:t>，</w:t>
      </w:r>
      <w:r w:rsidRPr="00685F5C">
        <w:rPr>
          <w:rFonts w:hint="eastAsia"/>
        </w:rPr>
        <w:t>所有有争议的措施</w:t>
      </w:r>
      <w:r>
        <w:rPr>
          <w:rFonts w:hint="eastAsia"/>
        </w:rPr>
        <w:t>，</w:t>
      </w:r>
      <w:r w:rsidRPr="00685F5C">
        <w:rPr>
          <w:rFonts w:hint="eastAsia"/>
        </w:rPr>
        <w:t>包括特别调查实验</w:t>
      </w:r>
      <w:r>
        <w:rPr>
          <w:rFonts w:hint="eastAsia"/>
        </w:rPr>
        <w:t>，</w:t>
      </w:r>
      <w:r w:rsidRPr="00685F5C">
        <w:rPr>
          <w:rFonts w:hint="eastAsia"/>
        </w:rPr>
        <w:t>均由总检察长办公室的主管检察官根据《特别调查措施法》的相关规定授权进行。国内法院特别确定</w:t>
      </w:r>
      <w:r>
        <w:rPr>
          <w:rFonts w:hint="eastAsia"/>
        </w:rPr>
        <w:t>，</w:t>
      </w:r>
      <w:r w:rsidRPr="00685F5C">
        <w:rPr>
          <w:rFonts w:hint="eastAsia"/>
        </w:rPr>
        <w:t>根据国家警察掌握的初步信息</w:t>
      </w:r>
      <w:r>
        <w:rPr>
          <w:rFonts w:hint="eastAsia"/>
        </w:rPr>
        <w:t>，</w:t>
      </w:r>
      <w:r w:rsidRPr="00685F5C">
        <w:rPr>
          <w:rFonts w:hint="eastAsia"/>
        </w:rPr>
        <w:t>足以启动对提交人的特别调查程序。</w:t>
      </w:r>
    </w:p>
    <w:p w14:paraId="0598EE6A" w14:textId="2E78D3CF" w:rsidR="00827EDF" w:rsidRPr="00685F5C" w:rsidRDefault="00827EDF" w:rsidP="003C29AF">
      <w:pPr>
        <w:pStyle w:val="SingleTxtGC"/>
        <w:tabs>
          <w:tab w:val="clear" w:pos="1565"/>
          <w:tab w:val="left" w:pos="1694"/>
        </w:tabs>
      </w:pPr>
      <w:r>
        <w:t>4.15</w:t>
      </w:r>
      <w:r w:rsidRPr="00685F5C">
        <w:tab/>
      </w:r>
      <w:r w:rsidRPr="00685F5C">
        <w:rPr>
          <w:rFonts w:hint="eastAsia"/>
        </w:rPr>
        <w:t>缔约国还指出</w:t>
      </w:r>
      <w:r>
        <w:rPr>
          <w:rFonts w:hint="eastAsia"/>
        </w:rPr>
        <w:t>，</w:t>
      </w:r>
      <w:r w:rsidRPr="00685F5C">
        <w:rPr>
          <w:rFonts w:hint="eastAsia"/>
        </w:rPr>
        <w:t>国内法院随后着手分析不利于提交人的证据。法院分析了证人的证词</w:t>
      </w:r>
      <w:r>
        <w:rPr>
          <w:rFonts w:hint="eastAsia"/>
        </w:rPr>
        <w:t>，</w:t>
      </w:r>
      <w:r w:rsidRPr="00685F5C">
        <w:rPr>
          <w:rFonts w:hint="eastAsia"/>
        </w:rPr>
        <w:t>包括对照总检察长办公室授权的特别调查实验框架对证词进行审查</w:t>
      </w:r>
      <w:r>
        <w:rPr>
          <w:rFonts w:hint="eastAsia"/>
        </w:rPr>
        <w:t>，</w:t>
      </w:r>
      <w:r w:rsidRPr="00685F5C">
        <w:rPr>
          <w:rFonts w:hint="eastAsia"/>
        </w:rPr>
        <w:t>该框架为便衣警察可采取的行动确立了严格的规则和界限。国内法院没有发现违反授权框架的情况</w:t>
      </w:r>
      <w:r>
        <w:rPr>
          <w:rFonts w:hint="eastAsia"/>
        </w:rPr>
        <w:t>，</w:t>
      </w:r>
      <w:r w:rsidRPr="00685F5C">
        <w:rPr>
          <w:rFonts w:hint="eastAsia"/>
        </w:rPr>
        <w:t>因为便衣警察严格遵守《特别调查措施法》</w:t>
      </w:r>
      <w:r>
        <w:rPr>
          <w:rFonts w:hint="eastAsia"/>
        </w:rPr>
        <w:t>，</w:t>
      </w:r>
      <w:r w:rsidRPr="00685F5C">
        <w:rPr>
          <w:rFonts w:hint="eastAsia"/>
        </w:rPr>
        <w:t>在其规定的范围内行事。因此</w:t>
      </w:r>
      <w:r>
        <w:rPr>
          <w:rFonts w:hint="eastAsia"/>
        </w:rPr>
        <w:t>，</w:t>
      </w:r>
      <w:r w:rsidRPr="00685F5C">
        <w:rPr>
          <w:rFonts w:hint="eastAsia"/>
        </w:rPr>
        <w:t>最高法院刑事庭在了解机密案卷的内容后</w:t>
      </w:r>
      <w:r>
        <w:rPr>
          <w:rFonts w:hint="eastAsia"/>
        </w:rPr>
        <w:t>，</w:t>
      </w:r>
      <w:r w:rsidRPr="00685F5C">
        <w:rPr>
          <w:rFonts w:hint="eastAsia"/>
        </w:rPr>
        <w:t>能够确定执法部门的行动不构成煽动。国内法院随后宣布提交人所受的一项指控罪名不成立</w:t>
      </w:r>
      <w:r>
        <w:rPr>
          <w:rFonts w:hint="eastAsia"/>
        </w:rPr>
        <w:t>，</w:t>
      </w:r>
      <w:r w:rsidRPr="00685F5C">
        <w:rPr>
          <w:rFonts w:hint="eastAsia"/>
        </w:rPr>
        <w:t>并认定对他的其他指控罪名成立。</w:t>
      </w:r>
    </w:p>
    <w:p w14:paraId="56FF11FA" w14:textId="76DE8F1D" w:rsidR="00827EDF" w:rsidRPr="00685F5C" w:rsidRDefault="00827EDF" w:rsidP="003C29AF">
      <w:pPr>
        <w:pStyle w:val="SingleTxtGC"/>
        <w:tabs>
          <w:tab w:val="clear" w:pos="1565"/>
          <w:tab w:val="left" w:pos="1694"/>
        </w:tabs>
      </w:pPr>
      <w:r>
        <w:t>4.16</w:t>
      </w:r>
      <w:r w:rsidRPr="00685F5C">
        <w:tab/>
      </w:r>
      <w:r w:rsidRPr="00685F5C">
        <w:rPr>
          <w:rFonts w:hint="eastAsia"/>
        </w:rPr>
        <w:t>缔约国进一步指出</w:t>
      </w:r>
      <w:r>
        <w:rPr>
          <w:rFonts w:hint="eastAsia"/>
        </w:rPr>
        <w:t>，</w:t>
      </w:r>
      <w:r w:rsidRPr="00685F5C">
        <w:rPr>
          <w:rFonts w:hint="eastAsia"/>
        </w:rPr>
        <w:t>提交人在向最高法院提出的撤销原判的动议中特别申诉道</w:t>
      </w:r>
      <w:r>
        <w:rPr>
          <w:rFonts w:hint="eastAsia"/>
        </w:rPr>
        <w:t>，</w:t>
      </w:r>
      <w:r w:rsidRPr="00685F5C">
        <w:rPr>
          <w:rFonts w:hint="eastAsia"/>
        </w:rPr>
        <w:t>在上诉程序中</w:t>
      </w:r>
      <w:r>
        <w:rPr>
          <w:rFonts w:hint="eastAsia"/>
        </w:rPr>
        <w:t>，</w:t>
      </w:r>
      <w:r w:rsidRPr="00685F5C">
        <w:rPr>
          <w:rFonts w:hint="eastAsia"/>
        </w:rPr>
        <w:t>他没有获准查阅机密案卷</w:t>
      </w:r>
      <w:r>
        <w:rPr>
          <w:rFonts w:hint="eastAsia"/>
        </w:rPr>
        <w:t>，</w:t>
      </w:r>
      <w:r w:rsidRPr="00685F5C">
        <w:rPr>
          <w:rFonts w:hint="eastAsia"/>
        </w:rPr>
        <w:t>只有最高法院刑事庭的法官才知道案卷内容。</w:t>
      </w:r>
    </w:p>
    <w:p w14:paraId="126189E0" w14:textId="55C6A6C9" w:rsidR="00827EDF" w:rsidRPr="00685F5C" w:rsidRDefault="00827EDF" w:rsidP="003C29AF">
      <w:pPr>
        <w:pStyle w:val="SingleTxtGC"/>
        <w:tabs>
          <w:tab w:val="clear" w:pos="1565"/>
          <w:tab w:val="left" w:pos="1694"/>
        </w:tabs>
      </w:pPr>
      <w:r>
        <w:t>4.17</w:t>
      </w:r>
      <w:r w:rsidRPr="00685F5C">
        <w:tab/>
      </w:r>
      <w:r>
        <w:t>2</w:t>
      </w:r>
      <w:r w:rsidRPr="00685F5C">
        <w:t>0</w:t>
      </w:r>
      <w:r>
        <w:t>15</w:t>
      </w:r>
      <w:r w:rsidRPr="00685F5C">
        <w:rPr>
          <w:rFonts w:hint="eastAsia"/>
        </w:rPr>
        <w:t>年</w:t>
      </w:r>
      <w:r>
        <w:t>2</w:t>
      </w:r>
      <w:r w:rsidRPr="00685F5C">
        <w:rPr>
          <w:rFonts w:hint="eastAsia"/>
        </w:rPr>
        <w:t>月</w:t>
      </w:r>
      <w:r>
        <w:t>2</w:t>
      </w:r>
      <w:r w:rsidRPr="00685F5C">
        <w:t>0</w:t>
      </w:r>
      <w:r w:rsidRPr="00685F5C">
        <w:rPr>
          <w:rFonts w:hint="eastAsia"/>
        </w:rPr>
        <w:t>日</w:t>
      </w:r>
      <w:r>
        <w:rPr>
          <w:rFonts w:hint="eastAsia"/>
        </w:rPr>
        <w:t>，</w:t>
      </w:r>
      <w:r w:rsidRPr="00685F5C">
        <w:rPr>
          <w:rFonts w:hint="eastAsia"/>
        </w:rPr>
        <w:t>最高法院作为最高上诉法院</w:t>
      </w:r>
      <w:r>
        <w:rPr>
          <w:rFonts w:hint="eastAsia"/>
        </w:rPr>
        <w:t>，</w:t>
      </w:r>
      <w:r w:rsidRPr="00685F5C">
        <w:rPr>
          <w:rFonts w:hint="eastAsia"/>
        </w:rPr>
        <w:t>审查并驳回了提交人的撤销原判请求。最高法院明确强调</w:t>
      </w:r>
      <w:r>
        <w:rPr>
          <w:rFonts w:hint="eastAsia"/>
        </w:rPr>
        <w:t>，</w:t>
      </w:r>
      <w:r w:rsidRPr="00685F5C">
        <w:rPr>
          <w:rFonts w:hint="eastAsia"/>
        </w:rPr>
        <w:t>最高法院刑事</w:t>
      </w:r>
      <w:proofErr w:type="gramStart"/>
      <w:r w:rsidRPr="00685F5C">
        <w:rPr>
          <w:rFonts w:hint="eastAsia"/>
        </w:rPr>
        <w:t>庭已经</w:t>
      </w:r>
      <w:proofErr w:type="gramEnd"/>
      <w:r w:rsidRPr="00685F5C">
        <w:rPr>
          <w:rFonts w:hint="eastAsia"/>
        </w:rPr>
        <w:t>了解相关机密案卷的内容并在其</w:t>
      </w:r>
      <w:r>
        <w:t>2</w:t>
      </w:r>
      <w:r w:rsidRPr="00685F5C">
        <w:t>0</w:t>
      </w:r>
      <w:r>
        <w:t>14</w:t>
      </w:r>
      <w:r w:rsidRPr="00685F5C">
        <w:rPr>
          <w:rFonts w:hint="eastAsia"/>
        </w:rPr>
        <w:t>年</w:t>
      </w:r>
      <w:r>
        <w:t>9</w:t>
      </w:r>
      <w:r w:rsidRPr="00685F5C">
        <w:rPr>
          <w:rFonts w:hint="eastAsia"/>
        </w:rPr>
        <w:t>月</w:t>
      </w:r>
      <w:r>
        <w:t>26</w:t>
      </w:r>
      <w:r w:rsidRPr="00685F5C">
        <w:rPr>
          <w:rFonts w:hint="eastAsia"/>
        </w:rPr>
        <w:t>日的判决中确认</w:t>
      </w:r>
      <w:r>
        <w:rPr>
          <w:rFonts w:hint="eastAsia"/>
        </w:rPr>
        <w:t>，</w:t>
      </w:r>
      <w:r w:rsidRPr="00685F5C">
        <w:rPr>
          <w:rFonts w:hint="eastAsia"/>
        </w:rPr>
        <w:t>有争议的特别调查实验是根据检察机关的事先授权进行。最高法院还处理了提交人关于向辩护方披露信息权的申诉</w:t>
      </w:r>
      <w:r>
        <w:rPr>
          <w:rFonts w:hint="eastAsia"/>
        </w:rPr>
        <w:t>，</w:t>
      </w:r>
      <w:r w:rsidRPr="00685F5C">
        <w:rPr>
          <w:rFonts w:hint="eastAsia"/>
        </w:rPr>
        <w:t>并提到了欧洲人权法院的相关案例</w:t>
      </w:r>
      <w:r>
        <w:rPr>
          <w:rFonts w:hint="eastAsia"/>
        </w:rPr>
        <w:t>，</w:t>
      </w:r>
      <w:r w:rsidRPr="00685F5C">
        <w:rPr>
          <w:rFonts w:hint="eastAsia"/>
        </w:rPr>
        <w:t>指出向辩护方披露信息权不是一项绝对权利</w:t>
      </w:r>
      <w:r>
        <w:rPr>
          <w:rFonts w:hint="eastAsia"/>
        </w:rPr>
        <w:t>，</w:t>
      </w:r>
      <w:r w:rsidRPr="00685F5C">
        <w:rPr>
          <w:rFonts w:hint="eastAsia"/>
        </w:rPr>
        <w:t>必须与公共利益和保护第三方的需要取得平衡。最高法院认为</w:t>
      </w:r>
      <w:r>
        <w:rPr>
          <w:rFonts w:hint="eastAsia"/>
        </w:rPr>
        <w:t>，</w:t>
      </w:r>
      <w:r w:rsidRPr="00685F5C">
        <w:rPr>
          <w:rFonts w:hint="eastAsia"/>
        </w:rPr>
        <w:t>提交人案件中涉及的异议与之完全相同</w:t>
      </w:r>
      <w:r>
        <w:rPr>
          <w:rFonts w:hint="eastAsia"/>
        </w:rPr>
        <w:t>，</w:t>
      </w:r>
      <w:r w:rsidRPr="00685F5C">
        <w:rPr>
          <w:rFonts w:hint="eastAsia"/>
        </w:rPr>
        <w:t>司法机构有义务限制披露权。最高法院还认为</w:t>
      </w:r>
      <w:r>
        <w:rPr>
          <w:rFonts w:hint="eastAsia"/>
        </w:rPr>
        <w:t>，</w:t>
      </w:r>
      <w:r w:rsidRPr="00685F5C">
        <w:rPr>
          <w:rFonts w:hint="eastAsia"/>
        </w:rPr>
        <w:t>尽管有必要限制披露权</w:t>
      </w:r>
      <w:r>
        <w:rPr>
          <w:rFonts w:hint="eastAsia"/>
        </w:rPr>
        <w:t>，</w:t>
      </w:r>
      <w:r w:rsidRPr="00685F5C">
        <w:rPr>
          <w:rFonts w:hint="eastAsia"/>
        </w:rPr>
        <w:t>但上诉法院仍提供了必要保障</w:t>
      </w:r>
      <w:r>
        <w:rPr>
          <w:rFonts w:hint="eastAsia"/>
        </w:rPr>
        <w:t>，</w:t>
      </w:r>
      <w:r w:rsidRPr="00685F5C">
        <w:rPr>
          <w:rFonts w:hint="eastAsia"/>
        </w:rPr>
        <w:t>上诉法院作为一个独立和公正的法庭</w:t>
      </w:r>
      <w:r>
        <w:rPr>
          <w:rFonts w:hint="eastAsia"/>
        </w:rPr>
        <w:t>，</w:t>
      </w:r>
      <w:r w:rsidRPr="00685F5C">
        <w:rPr>
          <w:rFonts w:hint="eastAsia"/>
        </w:rPr>
        <w:t>在裁定不得向辩护方披露有争议的案卷之前</w:t>
      </w:r>
      <w:r>
        <w:rPr>
          <w:rFonts w:hint="eastAsia"/>
        </w:rPr>
        <w:t>，</w:t>
      </w:r>
      <w:r w:rsidRPr="00685F5C">
        <w:rPr>
          <w:rFonts w:hint="eastAsia"/>
        </w:rPr>
        <w:t>已充分了解这些卷宗的内容</w:t>
      </w:r>
      <w:r>
        <w:rPr>
          <w:rFonts w:hint="eastAsia"/>
        </w:rPr>
        <w:t>，</w:t>
      </w:r>
      <w:r w:rsidRPr="00685F5C">
        <w:rPr>
          <w:rFonts w:hint="eastAsia"/>
        </w:rPr>
        <w:t>因此能够</w:t>
      </w:r>
      <w:proofErr w:type="gramStart"/>
      <w:r w:rsidRPr="00685F5C">
        <w:rPr>
          <w:rFonts w:hint="eastAsia"/>
        </w:rPr>
        <w:t>作出</w:t>
      </w:r>
      <w:proofErr w:type="gramEnd"/>
      <w:r w:rsidRPr="00685F5C">
        <w:rPr>
          <w:rFonts w:hint="eastAsia"/>
        </w:rPr>
        <w:t>充分知情的决定。</w:t>
      </w:r>
    </w:p>
    <w:p w14:paraId="42F318FD" w14:textId="40F960DC" w:rsidR="00827EDF" w:rsidRPr="00685F5C" w:rsidRDefault="00827EDF" w:rsidP="003C29AF">
      <w:pPr>
        <w:pStyle w:val="SingleTxtGC"/>
        <w:tabs>
          <w:tab w:val="clear" w:pos="1565"/>
          <w:tab w:val="left" w:pos="1694"/>
        </w:tabs>
      </w:pPr>
      <w:r>
        <w:t>4.18</w:t>
      </w:r>
      <w:r w:rsidRPr="00685F5C">
        <w:tab/>
      </w:r>
      <w:r>
        <w:t>2</w:t>
      </w:r>
      <w:r w:rsidRPr="00685F5C">
        <w:t>0</w:t>
      </w:r>
      <w:r>
        <w:t>16</w:t>
      </w:r>
      <w:r w:rsidRPr="00685F5C">
        <w:rPr>
          <w:rFonts w:hint="eastAsia"/>
        </w:rPr>
        <w:t>年</w:t>
      </w:r>
      <w:r>
        <w:t>9</w:t>
      </w:r>
      <w:r w:rsidRPr="00685F5C">
        <w:rPr>
          <w:rFonts w:hint="eastAsia"/>
        </w:rPr>
        <w:t>月</w:t>
      </w:r>
      <w:r>
        <w:t>6</w:t>
      </w:r>
      <w:r w:rsidRPr="00685F5C">
        <w:rPr>
          <w:rFonts w:hint="eastAsia"/>
        </w:rPr>
        <w:t>日</w:t>
      </w:r>
      <w:r>
        <w:rPr>
          <w:rFonts w:hint="eastAsia"/>
        </w:rPr>
        <w:t>，</w:t>
      </w:r>
      <w:r w:rsidRPr="00685F5C">
        <w:rPr>
          <w:rFonts w:hint="eastAsia"/>
        </w:rPr>
        <w:t>欧洲委员会部长委员会认定</w:t>
      </w:r>
      <w:r>
        <w:rPr>
          <w:rFonts w:hint="eastAsia"/>
        </w:rPr>
        <w:t>，</w:t>
      </w:r>
      <w:r w:rsidRPr="00685F5C">
        <w:rPr>
          <w:rFonts w:hint="eastAsia"/>
        </w:rPr>
        <w:t>执行欧洲人权法院判决所需的所有措施均已落实</w:t>
      </w:r>
      <w:r>
        <w:rPr>
          <w:rFonts w:hint="eastAsia"/>
        </w:rPr>
        <w:t>，</w:t>
      </w:r>
      <w:r w:rsidRPr="00685F5C">
        <w:rPr>
          <w:rFonts w:hint="eastAsia"/>
        </w:rPr>
        <w:t>决定结束对</w:t>
      </w:r>
      <w:proofErr w:type="spellStart"/>
      <w:r>
        <w:rPr>
          <w:rFonts w:eastAsia="楷体"/>
        </w:rPr>
        <w:t>Balti</w:t>
      </w:r>
      <w:r w:rsidRPr="00685F5C">
        <w:rPr>
          <w:rFonts w:eastAsia="楷体"/>
        </w:rPr>
        <w:t>ņš</w:t>
      </w:r>
      <w:proofErr w:type="spellEnd"/>
      <w:r w:rsidRPr="00685F5C">
        <w:rPr>
          <w:rFonts w:eastAsia="楷体" w:hint="eastAsia"/>
        </w:rPr>
        <w:t>诉拉托维亚</w:t>
      </w:r>
      <w:r w:rsidRPr="00685F5C">
        <w:rPr>
          <w:rFonts w:hint="eastAsia"/>
        </w:rPr>
        <w:t>一案的审查。</w:t>
      </w:r>
      <w:r w:rsidRPr="00685F5C">
        <w:rPr>
          <w:rStyle w:val="a8"/>
          <w:rFonts w:eastAsia="宋体"/>
        </w:rPr>
        <w:footnoteReference w:id="6"/>
      </w:r>
      <w:r w:rsidRPr="00685F5C">
        <w:t xml:space="preserve"> </w:t>
      </w:r>
    </w:p>
    <w:p w14:paraId="031267BF" w14:textId="1F5BFDDB" w:rsidR="00827EDF" w:rsidRPr="00685F5C" w:rsidRDefault="00827EDF" w:rsidP="003C29AF">
      <w:pPr>
        <w:pStyle w:val="SingleTxtGC"/>
        <w:tabs>
          <w:tab w:val="clear" w:pos="1565"/>
          <w:tab w:val="left" w:pos="1694"/>
        </w:tabs>
      </w:pPr>
      <w:r>
        <w:t>4.19</w:t>
      </w:r>
      <w:r w:rsidRPr="00685F5C">
        <w:tab/>
      </w:r>
      <w:r w:rsidRPr="00685F5C">
        <w:rPr>
          <w:rFonts w:hint="eastAsia"/>
        </w:rPr>
        <w:t>缔约国认为</w:t>
      </w:r>
      <w:r>
        <w:rPr>
          <w:rFonts w:hint="eastAsia"/>
        </w:rPr>
        <w:t>，</w:t>
      </w:r>
      <w:r w:rsidRPr="00685F5C">
        <w:rPr>
          <w:rFonts w:hint="eastAsia"/>
        </w:rPr>
        <w:t>提交人一再声称他是被煽动实施刑事犯罪</w:t>
      </w:r>
      <w:r>
        <w:rPr>
          <w:rFonts w:hint="eastAsia"/>
        </w:rPr>
        <w:t>，</w:t>
      </w:r>
      <w:r w:rsidRPr="00685F5C">
        <w:rPr>
          <w:rFonts w:hint="eastAsia"/>
        </w:rPr>
        <w:t>这些指称不符合《公约》的规定</w:t>
      </w:r>
      <w:r>
        <w:rPr>
          <w:rFonts w:hint="eastAsia"/>
        </w:rPr>
        <w:t>，</w:t>
      </w:r>
      <w:r w:rsidRPr="00685F5C">
        <w:rPr>
          <w:rFonts w:hint="eastAsia"/>
        </w:rPr>
        <w:t>因为提交人未能证实其指称的违反第十四条第一款的情况。缔约国回顾指出</w:t>
      </w:r>
      <w:r>
        <w:rPr>
          <w:rFonts w:hint="eastAsia"/>
        </w:rPr>
        <w:t>，</w:t>
      </w:r>
      <w:r w:rsidRPr="00685F5C">
        <w:rPr>
          <w:rFonts w:hint="eastAsia"/>
        </w:rPr>
        <w:t>根据既定判例</w:t>
      </w:r>
      <w:r>
        <w:rPr>
          <w:rFonts w:hint="eastAsia"/>
        </w:rPr>
        <w:t>，</w:t>
      </w:r>
      <w:r w:rsidRPr="00685F5C">
        <w:rPr>
          <w:rFonts w:hint="eastAsia"/>
        </w:rPr>
        <w:t>委员会不能作为</w:t>
      </w:r>
      <w:r>
        <w:rPr>
          <w:rFonts w:hint="eastAsia"/>
        </w:rPr>
        <w:t>“</w:t>
      </w:r>
      <w:r w:rsidRPr="00685F5C">
        <w:rPr>
          <w:rFonts w:hint="eastAsia"/>
        </w:rPr>
        <w:t>四审机构</w:t>
      </w:r>
      <w:r>
        <w:rPr>
          <w:rFonts w:hint="eastAsia"/>
        </w:rPr>
        <w:t>”</w:t>
      </w:r>
      <w:r w:rsidRPr="00685F5C">
        <w:rPr>
          <w:rFonts w:hint="eastAsia"/>
        </w:rPr>
        <w:t>重新评估合格和公正的国内司法机构的调查结果</w:t>
      </w:r>
      <w:r>
        <w:rPr>
          <w:rFonts w:hint="eastAsia"/>
        </w:rPr>
        <w:t>，</w:t>
      </w:r>
      <w:r w:rsidRPr="00685F5C">
        <w:rPr>
          <w:rStyle w:val="a8"/>
          <w:rFonts w:eastAsia="宋体"/>
        </w:rPr>
        <w:footnoteReference w:id="7"/>
      </w:r>
      <w:r w:rsidRPr="00685F5C">
        <w:t xml:space="preserve"> </w:t>
      </w:r>
      <w:r w:rsidRPr="00685F5C">
        <w:rPr>
          <w:rFonts w:hint="eastAsia"/>
        </w:rPr>
        <w:t>而且通常应由《公约》缔约国的法院审查事实和证据或国内立法的适用情况。</w:t>
      </w:r>
      <w:r w:rsidRPr="00685F5C">
        <w:rPr>
          <w:rStyle w:val="a8"/>
          <w:rFonts w:eastAsia="宋体"/>
        </w:rPr>
        <w:footnoteReference w:id="8"/>
      </w:r>
      <w:r w:rsidR="008D4102">
        <w:rPr>
          <w:rFonts w:hint="eastAsia"/>
        </w:rPr>
        <w:t xml:space="preserve"> </w:t>
      </w:r>
      <w:r w:rsidRPr="00685F5C">
        <w:rPr>
          <w:rFonts w:hint="eastAsia"/>
        </w:rPr>
        <w:t>在这方面</w:t>
      </w:r>
      <w:r>
        <w:rPr>
          <w:rFonts w:hint="eastAsia"/>
        </w:rPr>
        <w:t>，</w:t>
      </w:r>
      <w:r w:rsidRPr="00685F5C">
        <w:rPr>
          <w:rFonts w:hint="eastAsia"/>
        </w:rPr>
        <w:t>缔约国声称</w:t>
      </w:r>
      <w:r>
        <w:rPr>
          <w:rFonts w:hint="eastAsia"/>
        </w:rPr>
        <w:t>，</w:t>
      </w:r>
      <w:r w:rsidRPr="00685F5C">
        <w:rPr>
          <w:rFonts w:hint="eastAsia"/>
        </w:rPr>
        <w:t>任意性的例外或司法不公均不适用于提交人的案件。</w:t>
      </w:r>
    </w:p>
    <w:p w14:paraId="7422C8F3" w14:textId="27267AB3" w:rsidR="00827EDF" w:rsidRPr="00685F5C" w:rsidRDefault="00827EDF" w:rsidP="003C29AF">
      <w:pPr>
        <w:pStyle w:val="SingleTxtGC"/>
        <w:tabs>
          <w:tab w:val="clear" w:pos="1565"/>
          <w:tab w:val="left" w:pos="1694"/>
        </w:tabs>
      </w:pPr>
      <w:r>
        <w:t>4.2</w:t>
      </w:r>
      <w:r w:rsidRPr="00685F5C">
        <w:t>0</w:t>
      </w:r>
      <w:r w:rsidRPr="00685F5C">
        <w:tab/>
      </w:r>
      <w:r w:rsidRPr="00685F5C">
        <w:rPr>
          <w:rFonts w:hint="eastAsia"/>
        </w:rPr>
        <w:t>提交人声称</w:t>
      </w:r>
      <w:r>
        <w:rPr>
          <w:rFonts w:hint="eastAsia"/>
        </w:rPr>
        <w:t>，</w:t>
      </w:r>
      <w:r w:rsidRPr="00685F5C">
        <w:rPr>
          <w:rFonts w:hint="eastAsia"/>
        </w:rPr>
        <w:t>那名便衣警察并不是阻止了正在发生的一起犯罪活动</w:t>
      </w:r>
      <w:r>
        <w:rPr>
          <w:rFonts w:hint="eastAsia"/>
        </w:rPr>
        <w:t>，</w:t>
      </w:r>
      <w:r w:rsidRPr="00685F5C">
        <w:rPr>
          <w:rFonts w:hint="eastAsia"/>
        </w:rPr>
        <w:t>而是发起了这一活动</w:t>
      </w:r>
      <w:r>
        <w:rPr>
          <w:rFonts w:hint="eastAsia"/>
        </w:rPr>
        <w:t>：</w:t>
      </w:r>
      <w:r w:rsidRPr="00685F5C">
        <w:rPr>
          <w:rFonts w:hint="eastAsia"/>
        </w:rPr>
        <w:t>发送短信并安排所谓的偶然会面</w:t>
      </w:r>
      <w:r>
        <w:rPr>
          <w:rFonts w:hint="eastAsia"/>
        </w:rPr>
        <w:t>，</w:t>
      </w:r>
      <w:r w:rsidRPr="00685F5C">
        <w:rPr>
          <w:rFonts w:hint="eastAsia"/>
        </w:rPr>
        <w:t>进而反复怂恿提交人向他提供毒品。该便衣警察并不是被动地采取行动</w:t>
      </w:r>
      <w:r>
        <w:rPr>
          <w:rFonts w:hint="eastAsia"/>
        </w:rPr>
        <w:t>，</w:t>
      </w:r>
      <w:r w:rsidRPr="00685F5C">
        <w:rPr>
          <w:rFonts w:hint="eastAsia"/>
        </w:rPr>
        <w:t>而是煽动提交人犯下罪行。关于以上陈述</w:t>
      </w:r>
      <w:r>
        <w:rPr>
          <w:rFonts w:hint="eastAsia"/>
        </w:rPr>
        <w:t>，</w:t>
      </w:r>
      <w:r w:rsidRPr="00685F5C">
        <w:rPr>
          <w:rFonts w:hint="eastAsia"/>
        </w:rPr>
        <w:t>缔约国认为</w:t>
      </w:r>
      <w:r>
        <w:rPr>
          <w:rFonts w:hint="eastAsia"/>
        </w:rPr>
        <w:t>，</w:t>
      </w:r>
      <w:r w:rsidRPr="00685F5C">
        <w:rPr>
          <w:rFonts w:hint="eastAsia"/>
        </w:rPr>
        <w:t>提交人这样做是想要求对定罪所依据的事实和证据进行复审</w:t>
      </w:r>
      <w:r>
        <w:rPr>
          <w:rFonts w:hint="eastAsia"/>
        </w:rPr>
        <w:t>，</w:t>
      </w:r>
      <w:r w:rsidRPr="00685F5C">
        <w:rPr>
          <w:rFonts w:hint="eastAsia"/>
        </w:rPr>
        <w:t>尽管他的刑事案件已由两个不同级别的国家司法机构重新审理。</w:t>
      </w:r>
    </w:p>
    <w:p w14:paraId="758405D1" w14:textId="3185458B" w:rsidR="00827EDF" w:rsidRPr="00685F5C" w:rsidRDefault="00827EDF" w:rsidP="003C29AF">
      <w:pPr>
        <w:pStyle w:val="SingleTxtGC"/>
        <w:tabs>
          <w:tab w:val="clear" w:pos="1565"/>
          <w:tab w:val="left" w:pos="1694"/>
        </w:tabs>
      </w:pPr>
      <w:r>
        <w:t>4.21</w:t>
      </w:r>
      <w:r w:rsidRPr="00685F5C">
        <w:tab/>
      </w:r>
      <w:r w:rsidRPr="00685F5C">
        <w:rPr>
          <w:rFonts w:hint="eastAsia"/>
        </w:rPr>
        <w:t>缔约国强调</w:t>
      </w:r>
      <w:r>
        <w:rPr>
          <w:rFonts w:hint="eastAsia"/>
        </w:rPr>
        <w:t>，</w:t>
      </w:r>
      <w:r w:rsidRPr="00685F5C">
        <w:rPr>
          <w:rFonts w:hint="eastAsia"/>
        </w:rPr>
        <w:t>最高法院刑事庭</w:t>
      </w:r>
      <w:r>
        <w:t>2</w:t>
      </w:r>
      <w:r w:rsidRPr="00685F5C">
        <w:t>0</w:t>
      </w:r>
      <w:r>
        <w:t>14</w:t>
      </w:r>
      <w:r w:rsidRPr="00685F5C">
        <w:rPr>
          <w:rFonts w:hint="eastAsia"/>
        </w:rPr>
        <w:t>年</w:t>
      </w:r>
      <w:r>
        <w:t>9</w:t>
      </w:r>
      <w:r w:rsidRPr="00685F5C">
        <w:rPr>
          <w:rFonts w:hint="eastAsia"/>
        </w:rPr>
        <w:t>月</w:t>
      </w:r>
      <w:r>
        <w:t>26</w:t>
      </w:r>
      <w:r w:rsidRPr="00685F5C">
        <w:rPr>
          <w:rFonts w:hint="eastAsia"/>
        </w:rPr>
        <w:t>日的判决主要基于国内法院从与警方特别行动</w:t>
      </w:r>
      <w:r>
        <w:rPr>
          <w:rFonts w:hint="eastAsia"/>
        </w:rPr>
        <w:t>“</w:t>
      </w:r>
      <w:r>
        <w:t>Rebus</w:t>
      </w:r>
      <w:r>
        <w:rPr>
          <w:rFonts w:hint="eastAsia"/>
        </w:rPr>
        <w:t>”</w:t>
      </w:r>
      <w:r w:rsidRPr="00685F5C">
        <w:rPr>
          <w:rFonts w:hint="eastAsia"/>
        </w:rPr>
        <w:t>有关的机密特别调查档案</w:t>
      </w:r>
      <w:r>
        <w:t>(</w:t>
      </w:r>
      <w:r w:rsidRPr="00685F5C">
        <w:rPr>
          <w:rFonts w:hint="eastAsia"/>
        </w:rPr>
        <w:t>第</w:t>
      </w:r>
      <w:r>
        <w:t>7</w:t>
      </w:r>
      <w:r w:rsidRPr="00685F5C">
        <w:t>00</w:t>
      </w:r>
      <w:r>
        <w:t>42</w:t>
      </w:r>
      <w:r w:rsidRPr="00685F5C">
        <w:t>0</w:t>
      </w:r>
      <w:r>
        <w:t>4</w:t>
      </w:r>
      <w:r w:rsidRPr="00685F5C">
        <w:rPr>
          <w:rFonts w:hint="eastAsia"/>
        </w:rPr>
        <w:t>号和第</w:t>
      </w:r>
      <w:r>
        <w:t>7</w:t>
      </w:r>
      <w:r w:rsidRPr="00685F5C">
        <w:t>0</w:t>
      </w:r>
      <w:r>
        <w:t>193</w:t>
      </w:r>
      <w:r w:rsidRPr="00685F5C">
        <w:t>0</w:t>
      </w:r>
      <w:r>
        <w:t>4</w:t>
      </w:r>
      <w:r w:rsidRPr="00685F5C">
        <w:rPr>
          <w:rFonts w:hint="eastAsia"/>
        </w:rPr>
        <w:t>号</w:t>
      </w:r>
      <w:r>
        <w:t>)</w:t>
      </w:r>
      <w:r w:rsidRPr="00685F5C">
        <w:rPr>
          <w:rFonts w:hint="eastAsia"/>
        </w:rPr>
        <w:t>中获得的信息。也就是说</w:t>
      </w:r>
      <w:r>
        <w:rPr>
          <w:rFonts w:hint="eastAsia"/>
        </w:rPr>
        <w:t>，</w:t>
      </w:r>
      <w:r w:rsidRPr="00685F5C">
        <w:rPr>
          <w:rFonts w:hint="eastAsia"/>
        </w:rPr>
        <w:t>刑事</w:t>
      </w:r>
      <w:proofErr w:type="gramStart"/>
      <w:r w:rsidRPr="00685F5C">
        <w:rPr>
          <w:rFonts w:hint="eastAsia"/>
        </w:rPr>
        <w:t>庭充分</w:t>
      </w:r>
      <w:proofErr w:type="gramEnd"/>
      <w:r w:rsidRPr="00685F5C">
        <w:rPr>
          <w:rFonts w:hint="eastAsia"/>
        </w:rPr>
        <w:t>评估了两份案卷所载机密信息</w:t>
      </w:r>
      <w:r>
        <w:rPr>
          <w:rFonts w:hint="eastAsia"/>
        </w:rPr>
        <w:t>，</w:t>
      </w:r>
      <w:r w:rsidRPr="00685F5C">
        <w:rPr>
          <w:rFonts w:hint="eastAsia"/>
        </w:rPr>
        <w:t>从而能够确定执法部门的行动不构成煽动</w:t>
      </w:r>
      <w:r>
        <w:rPr>
          <w:rFonts w:hint="eastAsia"/>
        </w:rPr>
        <w:t>，</w:t>
      </w:r>
      <w:r w:rsidRPr="00685F5C">
        <w:rPr>
          <w:rFonts w:hint="eastAsia"/>
        </w:rPr>
        <w:t>便衣警察只是挫败了正在发生的犯罪活动。</w:t>
      </w:r>
    </w:p>
    <w:p w14:paraId="64E0174A" w14:textId="363D5CE6" w:rsidR="00827EDF" w:rsidRPr="00685F5C" w:rsidRDefault="00827EDF" w:rsidP="003C29AF">
      <w:pPr>
        <w:pStyle w:val="SingleTxtGC"/>
        <w:tabs>
          <w:tab w:val="clear" w:pos="1565"/>
          <w:tab w:val="left" w:pos="1694"/>
        </w:tabs>
      </w:pPr>
      <w:r>
        <w:t>4.22</w:t>
      </w:r>
      <w:r w:rsidRPr="00685F5C">
        <w:tab/>
      </w:r>
      <w:r w:rsidRPr="00685F5C">
        <w:rPr>
          <w:rFonts w:hint="eastAsia"/>
        </w:rPr>
        <w:t>最高法院证实</w:t>
      </w:r>
      <w:r>
        <w:rPr>
          <w:rFonts w:hint="eastAsia"/>
        </w:rPr>
        <w:t>，</w:t>
      </w:r>
      <w:r w:rsidRPr="00685F5C">
        <w:rPr>
          <w:rFonts w:hint="eastAsia"/>
        </w:rPr>
        <w:t>刑事</w:t>
      </w:r>
      <w:proofErr w:type="gramStart"/>
      <w:r w:rsidRPr="00685F5C">
        <w:rPr>
          <w:rFonts w:hint="eastAsia"/>
        </w:rPr>
        <w:t>庭已经</w:t>
      </w:r>
      <w:proofErr w:type="gramEnd"/>
      <w:r w:rsidRPr="00685F5C">
        <w:rPr>
          <w:rFonts w:hint="eastAsia"/>
        </w:rPr>
        <w:t>充分了解相关机密案卷的内容并因此得出结论</w:t>
      </w:r>
      <w:r>
        <w:rPr>
          <w:rFonts w:hint="eastAsia"/>
        </w:rPr>
        <w:t>，</w:t>
      </w:r>
      <w:r w:rsidRPr="00685F5C">
        <w:rPr>
          <w:rFonts w:hint="eastAsia"/>
        </w:rPr>
        <w:t>根据执法部门掌握的初步信息足以启动针对提交人的特别调查程序并进行特别调查实验。因此</w:t>
      </w:r>
      <w:r>
        <w:rPr>
          <w:rFonts w:hint="eastAsia"/>
        </w:rPr>
        <w:t>，</w:t>
      </w:r>
      <w:r w:rsidRPr="00685F5C">
        <w:rPr>
          <w:rFonts w:hint="eastAsia"/>
        </w:rPr>
        <w:t>最高法院已经确定警方没有煽动行为</w:t>
      </w:r>
      <w:r>
        <w:rPr>
          <w:rFonts w:hint="eastAsia"/>
        </w:rPr>
        <w:t>，</w:t>
      </w:r>
      <w:r w:rsidRPr="00685F5C">
        <w:rPr>
          <w:rFonts w:hint="eastAsia"/>
        </w:rPr>
        <w:t>便衣警察只是阻止了正在进行的犯罪活动。因此</w:t>
      </w:r>
      <w:r>
        <w:rPr>
          <w:rFonts w:hint="eastAsia"/>
        </w:rPr>
        <w:t>，</w:t>
      </w:r>
      <w:r w:rsidRPr="00685F5C">
        <w:rPr>
          <w:rFonts w:hint="eastAsia"/>
        </w:rPr>
        <w:t>最高法院裁定</w:t>
      </w:r>
      <w:r>
        <w:rPr>
          <w:rFonts w:hint="eastAsia"/>
        </w:rPr>
        <w:t>，</w:t>
      </w:r>
      <w:r w:rsidRPr="00685F5C">
        <w:rPr>
          <w:rFonts w:hint="eastAsia"/>
        </w:rPr>
        <w:t>提交人的指控毫无根据。</w:t>
      </w:r>
    </w:p>
    <w:p w14:paraId="03EA4F2C" w14:textId="3A05AAB8" w:rsidR="00827EDF" w:rsidRPr="00685F5C" w:rsidRDefault="00827EDF" w:rsidP="003C29AF">
      <w:pPr>
        <w:pStyle w:val="SingleTxtGC"/>
        <w:tabs>
          <w:tab w:val="clear" w:pos="1565"/>
          <w:tab w:val="left" w:pos="1694"/>
        </w:tabs>
      </w:pPr>
      <w:r>
        <w:t>4.23</w:t>
      </w:r>
      <w:r w:rsidRPr="00685F5C">
        <w:tab/>
      </w:r>
      <w:r w:rsidRPr="00685F5C">
        <w:rPr>
          <w:rFonts w:hint="eastAsia"/>
        </w:rPr>
        <w:t>在这方面</w:t>
      </w:r>
      <w:r>
        <w:rPr>
          <w:rFonts w:hint="eastAsia"/>
        </w:rPr>
        <w:t>，</w:t>
      </w:r>
      <w:r w:rsidRPr="00685F5C">
        <w:rPr>
          <w:rFonts w:hint="eastAsia"/>
        </w:rPr>
        <w:t>缔约国回顾指出</w:t>
      </w:r>
      <w:r>
        <w:rPr>
          <w:rFonts w:hint="eastAsia"/>
        </w:rPr>
        <w:t>，</w:t>
      </w:r>
      <w:r w:rsidRPr="00685F5C">
        <w:rPr>
          <w:rFonts w:hint="eastAsia"/>
        </w:rPr>
        <w:t>根据委员会的判例</w:t>
      </w:r>
      <w:r>
        <w:rPr>
          <w:rFonts w:hint="eastAsia"/>
        </w:rPr>
        <w:t>，</w:t>
      </w:r>
      <w:r w:rsidRPr="00685F5C">
        <w:rPr>
          <w:rStyle w:val="a8"/>
          <w:rFonts w:eastAsia="宋体"/>
        </w:rPr>
        <w:footnoteReference w:id="9"/>
      </w:r>
      <w:r w:rsidRPr="00685F5C">
        <w:rPr>
          <w:rFonts w:hint="eastAsia"/>
        </w:rPr>
        <w:t xml:space="preserve"> </w:t>
      </w:r>
      <w:r w:rsidRPr="00685F5C">
        <w:rPr>
          <w:rFonts w:hint="eastAsia"/>
        </w:rPr>
        <w:t>如提交人的指控已经提交国家法院</w:t>
      </w:r>
      <w:r>
        <w:rPr>
          <w:rFonts w:hint="eastAsia"/>
        </w:rPr>
        <w:t>，</w:t>
      </w:r>
      <w:r w:rsidRPr="00685F5C">
        <w:rPr>
          <w:rFonts w:hint="eastAsia"/>
        </w:rPr>
        <w:t>经过适当审查并被认定没有根据</w:t>
      </w:r>
      <w:r>
        <w:rPr>
          <w:rFonts w:hint="eastAsia"/>
        </w:rPr>
        <w:t>，</w:t>
      </w:r>
      <w:r w:rsidRPr="00685F5C">
        <w:rPr>
          <w:rFonts w:hint="eastAsia"/>
        </w:rPr>
        <w:t>则提交人的申诉必须被视为证据不足</w:t>
      </w:r>
      <w:r>
        <w:rPr>
          <w:rFonts w:hint="eastAsia"/>
        </w:rPr>
        <w:t>，</w:t>
      </w:r>
      <w:r w:rsidRPr="00685F5C">
        <w:rPr>
          <w:rFonts w:hint="eastAsia"/>
        </w:rPr>
        <w:t>不符合委员会的受理标准。缔约国认为</w:t>
      </w:r>
      <w:r>
        <w:rPr>
          <w:rFonts w:hint="eastAsia"/>
        </w:rPr>
        <w:t>，</w:t>
      </w:r>
      <w:r w:rsidRPr="00685F5C">
        <w:rPr>
          <w:rFonts w:hint="eastAsia"/>
        </w:rPr>
        <w:t>国内的司法程序</w:t>
      </w:r>
      <w:r>
        <w:rPr>
          <w:rFonts w:hint="eastAsia"/>
        </w:rPr>
        <w:t>，</w:t>
      </w:r>
      <w:r w:rsidRPr="00685F5C">
        <w:rPr>
          <w:rFonts w:hint="eastAsia"/>
        </w:rPr>
        <w:t>包括对警方煽动行为指控的审查</w:t>
      </w:r>
      <w:r>
        <w:rPr>
          <w:rFonts w:hint="eastAsia"/>
        </w:rPr>
        <w:t>，</w:t>
      </w:r>
      <w:r w:rsidRPr="00685F5C">
        <w:rPr>
          <w:rFonts w:hint="eastAsia"/>
        </w:rPr>
        <w:t>总体上没有显示出任何事实足以证明这些程序明显带有任意性或构成司法不公。缔约国因而认为</w:t>
      </w:r>
      <w:r>
        <w:rPr>
          <w:rFonts w:hint="eastAsia"/>
        </w:rPr>
        <w:t>，</w:t>
      </w:r>
      <w:r w:rsidRPr="00685F5C">
        <w:rPr>
          <w:rFonts w:hint="eastAsia"/>
        </w:rPr>
        <w:t>提交人未能证实其指控警察煽动行为的申诉</w:t>
      </w:r>
      <w:r>
        <w:rPr>
          <w:rFonts w:hint="eastAsia"/>
        </w:rPr>
        <w:t>，</w:t>
      </w:r>
      <w:r w:rsidRPr="00685F5C">
        <w:rPr>
          <w:rFonts w:hint="eastAsia"/>
        </w:rPr>
        <w:t>因此必须宣布来文的这一部分不符合《公约》规定</w:t>
      </w:r>
      <w:r>
        <w:rPr>
          <w:rFonts w:hint="eastAsia"/>
        </w:rPr>
        <w:t>，</w:t>
      </w:r>
      <w:r w:rsidRPr="00685F5C">
        <w:rPr>
          <w:rFonts w:hint="eastAsia"/>
        </w:rPr>
        <w:t>因此根据《任择议定书》第三条不可受理。</w:t>
      </w:r>
    </w:p>
    <w:p w14:paraId="4EEC03EE" w14:textId="38A14B9C" w:rsidR="00827EDF" w:rsidRPr="00685F5C" w:rsidRDefault="00827EDF" w:rsidP="003C29AF">
      <w:pPr>
        <w:pStyle w:val="SingleTxtGC"/>
        <w:tabs>
          <w:tab w:val="clear" w:pos="1565"/>
          <w:tab w:val="left" w:pos="1694"/>
        </w:tabs>
      </w:pPr>
      <w:r>
        <w:t>4.24</w:t>
      </w:r>
      <w:r w:rsidRPr="00685F5C">
        <w:tab/>
      </w:r>
      <w:r w:rsidRPr="00685F5C">
        <w:rPr>
          <w:rFonts w:hint="eastAsia"/>
        </w:rPr>
        <w:t>关于审判的公正性</w:t>
      </w:r>
      <w:r>
        <w:rPr>
          <w:rFonts w:hint="eastAsia"/>
        </w:rPr>
        <w:t>，</w:t>
      </w:r>
      <w:r w:rsidRPr="00685F5C">
        <w:rPr>
          <w:rFonts w:hint="eastAsia"/>
        </w:rPr>
        <w:t>缔约国指出</w:t>
      </w:r>
      <w:r>
        <w:rPr>
          <w:rFonts w:hint="eastAsia"/>
        </w:rPr>
        <w:t>，</w:t>
      </w:r>
      <w:r w:rsidRPr="00685F5C">
        <w:rPr>
          <w:rFonts w:hint="eastAsia"/>
        </w:rPr>
        <w:t>提交人未能证实他根据第十四条第一款提出的申诉。此外</w:t>
      </w:r>
      <w:r>
        <w:rPr>
          <w:rFonts w:hint="eastAsia"/>
        </w:rPr>
        <w:t>，</w:t>
      </w:r>
      <w:r w:rsidRPr="00685F5C">
        <w:rPr>
          <w:rFonts w:hint="eastAsia"/>
        </w:rPr>
        <w:t>缔约国指出</w:t>
      </w:r>
      <w:r>
        <w:rPr>
          <w:rFonts w:hint="eastAsia"/>
        </w:rPr>
        <w:t>，</w:t>
      </w:r>
      <w:r w:rsidRPr="00685F5C">
        <w:rPr>
          <w:rFonts w:hint="eastAsia"/>
        </w:rPr>
        <w:t>委员会在其判例中确定</w:t>
      </w:r>
      <w:r>
        <w:rPr>
          <w:rFonts w:hint="eastAsia"/>
        </w:rPr>
        <w:t>，</w:t>
      </w:r>
      <w:r w:rsidRPr="00685F5C">
        <w:rPr>
          <w:rFonts w:hint="eastAsia"/>
        </w:rPr>
        <w:t>公正的要求包含两个方面。首先</w:t>
      </w:r>
      <w:r>
        <w:rPr>
          <w:rFonts w:hint="eastAsia"/>
        </w:rPr>
        <w:t>，</w:t>
      </w:r>
      <w:r w:rsidRPr="00685F5C">
        <w:rPr>
          <w:rFonts w:hint="eastAsia"/>
        </w:rPr>
        <w:t>法官不得让自己的裁决受到个人偏见或成见的影响</w:t>
      </w:r>
      <w:r>
        <w:rPr>
          <w:rFonts w:hint="eastAsia"/>
        </w:rPr>
        <w:t>，</w:t>
      </w:r>
      <w:r w:rsidRPr="00685F5C">
        <w:rPr>
          <w:rFonts w:hint="eastAsia"/>
        </w:rPr>
        <w:t>也不得对所审理的具体案件抱有先入之见</w:t>
      </w:r>
      <w:r>
        <w:rPr>
          <w:rFonts w:hint="eastAsia"/>
        </w:rPr>
        <w:t>，</w:t>
      </w:r>
      <w:r w:rsidRPr="00685F5C">
        <w:rPr>
          <w:rFonts w:hint="eastAsia"/>
        </w:rPr>
        <w:t>也不得以不当方式促进一方当事人的利益而损害另一方当事人的利益。其次</w:t>
      </w:r>
      <w:r>
        <w:rPr>
          <w:rFonts w:hint="eastAsia"/>
        </w:rPr>
        <w:t>，</w:t>
      </w:r>
      <w:r w:rsidRPr="00685F5C">
        <w:rPr>
          <w:rFonts w:hint="eastAsia"/>
        </w:rPr>
        <w:t>在一个理性的观察者看来</w:t>
      </w:r>
      <w:r>
        <w:rPr>
          <w:rFonts w:hint="eastAsia"/>
        </w:rPr>
        <w:t>，</w:t>
      </w:r>
      <w:r w:rsidRPr="00685F5C">
        <w:rPr>
          <w:rFonts w:hint="eastAsia"/>
        </w:rPr>
        <w:t>法庭也必须是公正的。</w:t>
      </w:r>
      <w:r w:rsidRPr="00685F5C">
        <w:rPr>
          <w:rStyle w:val="a8"/>
          <w:rFonts w:eastAsia="宋体"/>
        </w:rPr>
        <w:footnoteReference w:id="10"/>
      </w:r>
      <w:r w:rsidRPr="00685F5C">
        <w:t xml:space="preserve"> </w:t>
      </w:r>
    </w:p>
    <w:p w14:paraId="4F5F9D19" w14:textId="77604B5A" w:rsidR="00827EDF" w:rsidRPr="00685F5C" w:rsidRDefault="00827EDF" w:rsidP="003C29AF">
      <w:pPr>
        <w:pStyle w:val="SingleTxtGC"/>
        <w:tabs>
          <w:tab w:val="clear" w:pos="1565"/>
          <w:tab w:val="left" w:pos="1694"/>
        </w:tabs>
      </w:pPr>
      <w:r>
        <w:t>4.25</w:t>
      </w:r>
      <w:r w:rsidRPr="00685F5C">
        <w:tab/>
      </w:r>
      <w:r w:rsidRPr="00685F5C">
        <w:rPr>
          <w:rFonts w:hint="eastAsia"/>
        </w:rPr>
        <w:t>缔约国指出</w:t>
      </w:r>
      <w:r>
        <w:rPr>
          <w:rFonts w:hint="eastAsia"/>
        </w:rPr>
        <w:t>，</w:t>
      </w:r>
      <w:r w:rsidRPr="00685F5C">
        <w:rPr>
          <w:rFonts w:hint="eastAsia"/>
        </w:rPr>
        <w:t>提交人未能指出在重新审理其刑事诉讼的过程中有任何实例表明</w:t>
      </w:r>
      <w:r>
        <w:rPr>
          <w:rFonts w:hint="eastAsia"/>
        </w:rPr>
        <w:t>，</w:t>
      </w:r>
      <w:r w:rsidRPr="00685F5C">
        <w:rPr>
          <w:rFonts w:hint="eastAsia"/>
        </w:rPr>
        <w:t>国内法庭的行为说明对提交人怀有个人偏见或成见</w:t>
      </w:r>
      <w:r>
        <w:rPr>
          <w:rFonts w:hint="eastAsia"/>
        </w:rPr>
        <w:t>，</w:t>
      </w:r>
      <w:r w:rsidRPr="00685F5C">
        <w:rPr>
          <w:rFonts w:hint="eastAsia"/>
        </w:rPr>
        <w:t>或者在一个理性的观察者看来不够公正。与之相反</w:t>
      </w:r>
      <w:r>
        <w:rPr>
          <w:rFonts w:hint="eastAsia"/>
        </w:rPr>
        <w:t>，</w:t>
      </w:r>
      <w:r w:rsidRPr="00685F5C">
        <w:rPr>
          <w:rFonts w:hint="eastAsia"/>
        </w:rPr>
        <w:t>提交人提出申诉的依据是对最高法院刑事庭根据《刑事诉讼法》第</w:t>
      </w:r>
      <w:r>
        <w:t>5</w:t>
      </w:r>
      <w:r w:rsidRPr="00685F5C">
        <w:t xml:space="preserve">00 </w:t>
      </w:r>
      <w:r>
        <w:t>(4)</w:t>
      </w:r>
      <w:r w:rsidRPr="00685F5C">
        <w:rPr>
          <w:rFonts w:hint="eastAsia"/>
        </w:rPr>
        <w:t>条不允许提交人查阅机密案卷这一事实感到不满。</w:t>
      </w:r>
    </w:p>
    <w:p w14:paraId="221AA78B" w14:textId="067323AC" w:rsidR="00827EDF" w:rsidRPr="00685F5C" w:rsidRDefault="00827EDF" w:rsidP="003C29AF">
      <w:pPr>
        <w:pStyle w:val="SingleTxtGC"/>
        <w:tabs>
          <w:tab w:val="clear" w:pos="1565"/>
          <w:tab w:val="left" w:pos="1694"/>
        </w:tabs>
      </w:pPr>
      <w:r>
        <w:t>4.26</w:t>
      </w:r>
      <w:r w:rsidRPr="00685F5C">
        <w:tab/>
      </w:r>
      <w:r w:rsidRPr="00685F5C">
        <w:rPr>
          <w:rFonts w:hint="eastAsia"/>
        </w:rPr>
        <w:t>在这方面</w:t>
      </w:r>
      <w:r>
        <w:rPr>
          <w:rFonts w:hint="eastAsia"/>
        </w:rPr>
        <w:t>，</w:t>
      </w:r>
      <w:r w:rsidRPr="00685F5C">
        <w:rPr>
          <w:rFonts w:hint="eastAsia"/>
        </w:rPr>
        <w:t>缔约国认为</w:t>
      </w:r>
      <w:r>
        <w:rPr>
          <w:rFonts w:hint="eastAsia"/>
        </w:rPr>
        <w:t>，</w:t>
      </w:r>
      <w:r w:rsidRPr="00685F5C">
        <w:rPr>
          <w:rFonts w:hint="eastAsia"/>
        </w:rPr>
        <w:t>尽管《公约》第十四条保护公正审判权</w:t>
      </w:r>
      <w:r>
        <w:rPr>
          <w:rFonts w:hint="eastAsia"/>
        </w:rPr>
        <w:t>，</w:t>
      </w:r>
      <w:r w:rsidRPr="00685F5C">
        <w:rPr>
          <w:rFonts w:hint="eastAsia"/>
        </w:rPr>
        <w:t>尽管被告享有充分便利准备辩护的权利仍然是公正审判权的一个基本要素</w:t>
      </w:r>
      <w:r>
        <w:rPr>
          <w:rFonts w:hint="eastAsia"/>
        </w:rPr>
        <w:t>，</w:t>
      </w:r>
      <w:r w:rsidRPr="00685F5C">
        <w:rPr>
          <w:rFonts w:hint="eastAsia"/>
        </w:rPr>
        <w:t>但第十四条并没有明确规定被告有权直接查阅对其审判中使用的所有文件。</w:t>
      </w:r>
      <w:r w:rsidRPr="00685F5C">
        <w:rPr>
          <w:rStyle w:val="a8"/>
          <w:rFonts w:eastAsia="宋体"/>
        </w:rPr>
        <w:footnoteReference w:id="11"/>
      </w:r>
      <w:r w:rsidR="003C29AF">
        <w:rPr>
          <w:rFonts w:hint="eastAsia"/>
        </w:rPr>
        <w:t xml:space="preserve"> </w:t>
      </w:r>
      <w:r w:rsidRPr="00685F5C">
        <w:rPr>
          <w:rFonts w:hint="eastAsia"/>
        </w:rPr>
        <w:t>这种情况下必须回答的问题是</w:t>
      </w:r>
      <w:r>
        <w:rPr>
          <w:rFonts w:hint="eastAsia"/>
        </w:rPr>
        <w:t>，</w:t>
      </w:r>
      <w:r w:rsidRPr="00685F5C">
        <w:rPr>
          <w:rFonts w:hint="eastAsia"/>
        </w:rPr>
        <w:t>这种材料的使用是否损害了整个程序的公正性</w:t>
      </w:r>
      <w:r>
        <w:rPr>
          <w:rFonts w:hint="eastAsia"/>
        </w:rPr>
        <w:t>，</w:t>
      </w:r>
      <w:r w:rsidRPr="00685F5C">
        <w:rPr>
          <w:rFonts w:hint="eastAsia"/>
        </w:rPr>
        <w:t>是否具备适当的保障措施。</w:t>
      </w:r>
    </w:p>
    <w:p w14:paraId="739A42B4" w14:textId="7CB6C544" w:rsidR="00827EDF" w:rsidRPr="00685F5C" w:rsidRDefault="00827EDF" w:rsidP="003C29AF">
      <w:pPr>
        <w:pStyle w:val="SingleTxtGC"/>
        <w:tabs>
          <w:tab w:val="clear" w:pos="1565"/>
          <w:tab w:val="left" w:pos="1694"/>
        </w:tabs>
      </w:pPr>
      <w:r>
        <w:t>4.27</w:t>
      </w:r>
      <w:r w:rsidRPr="00685F5C">
        <w:tab/>
      </w:r>
      <w:r w:rsidRPr="00685F5C">
        <w:rPr>
          <w:rFonts w:hint="eastAsia"/>
        </w:rPr>
        <w:t>缔约国回顾指出</w:t>
      </w:r>
      <w:r>
        <w:rPr>
          <w:rFonts w:hint="eastAsia"/>
        </w:rPr>
        <w:t>，</w:t>
      </w:r>
      <w:r w:rsidRPr="00685F5C">
        <w:rPr>
          <w:rFonts w:hint="eastAsia"/>
        </w:rPr>
        <w:t>最高法院已经处理了保障措施问题</w:t>
      </w:r>
      <w:r>
        <w:rPr>
          <w:rFonts w:hint="eastAsia"/>
        </w:rPr>
        <w:t>，</w:t>
      </w:r>
      <w:r w:rsidRPr="00685F5C">
        <w:rPr>
          <w:rFonts w:hint="eastAsia"/>
        </w:rPr>
        <w:t>认为最高法院刑事庭作为一个独立公正的法庭</w:t>
      </w:r>
      <w:r>
        <w:rPr>
          <w:rFonts w:hint="eastAsia"/>
        </w:rPr>
        <w:t>，</w:t>
      </w:r>
      <w:r w:rsidRPr="00685F5C">
        <w:rPr>
          <w:rFonts w:hint="eastAsia"/>
        </w:rPr>
        <w:t>能够确保必要的保障措施。换言之</w:t>
      </w:r>
      <w:r>
        <w:rPr>
          <w:rFonts w:hint="eastAsia"/>
        </w:rPr>
        <w:t>，</w:t>
      </w:r>
      <w:r w:rsidRPr="00685F5C">
        <w:rPr>
          <w:rFonts w:hint="eastAsia"/>
        </w:rPr>
        <w:t>拒绝向辩护方披露信息的决定不是任意</w:t>
      </w:r>
      <w:proofErr w:type="gramStart"/>
      <w:r w:rsidRPr="00685F5C">
        <w:rPr>
          <w:rFonts w:hint="eastAsia"/>
        </w:rPr>
        <w:t>作出</w:t>
      </w:r>
      <w:proofErr w:type="gramEnd"/>
      <w:r w:rsidRPr="00685F5C">
        <w:rPr>
          <w:rFonts w:hint="eastAsia"/>
        </w:rPr>
        <w:t>的。相反</w:t>
      </w:r>
      <w:r>
        <w:rPr>
          <w:rFonts w:hint="eastAsia"/>
        </w:rPr>
        <w:t>，</w:t>
      </w:r>
      <w:r w:rsidRPr="00685F5C">
        <w:rPr>
          <w:rFonts w:hint="eastAsia"/>
        </w:rPr>
        <w:t>在规定不向辩护方披露信息之前</w:t>
      </w:r>
      <w:r>
        <w:rPr>
          <w:rFonts w:hint="eastAsia"/>
        </w:rPr>
        <w:t>，</w:t>
      </w:r>
      <w:r w:rsidRPr="00685F5C">
        <w:rPr>
          <w:rFonts w:hint="eastAsia"/>
        </w:rPr>
        <w:t>刑事</w:t>
      </w:r>
      <w:proofErr w:type="gramStart"/>
      <w:r w:rsidRPr="00685F5C">
        <w:rPr>
          <w:rFonts w:hint="eastAsia"/>
        </w:rPr>
        <w:t>庭适当</w:t>
      </w:r>
      <w:proofErr w:type="gramEnd"/>
      <w:r w:rsidRPr="00685F5C">
        <w:rPr>
          <w:rFonts w:hint="eastAsia"/>
        </w:rPr>
        <w:t>了解了有争议的机密案卷的内容</w:t>
      </w:r>
      <w:r>
        <w:rPr>
          <w:rFonts w:hint="eastAsia"/>
        </w:rPr>
        <w:t>，</w:t>
      </w:r>
      <w:r w:rsidRPr="00685F5C">
        <w:rPr>
          <w:rFonts w:hint="eastAsia"/>
        </w:rPr>
        <w:t>因此</w:t>
      </w:r>
      <w:r>
        <w:rPr>
          <w:rFonts w:hint="eastAsia"/>
        </w:rPr>
        <w:t>，</w:t>
      </w:r>
      <w:r w:rsidRPr="00685F5C">
        <w:rPr>
          <w:rFonts w:hint="eastAsia"/>
        </w:rPr>
        <w:t>最高法院认为</w:t>
      </w:r>
      <w:r>
        <w:rPr>
          <w:rFonts w:hint="eastAsia"/>
        </w:rPr>
        <w:t>，</w:t>
      </w:r>
      <w:r w:rsidRPr="00685F5C">
        <w:rPr>
          <w:rFonts w:hint="eastAsia"/>
        </w:rPr>
        <w:t>刑事</w:t>
      </w:r>
      <w:proofErr w:type="gramStart"/>
      <w:r w:rsidRPr="00685F5C">
        <w:rPr>
          <w:rFonts w:hint="eastAsia"/>
        </w:rPr>
        <w:t>庭能够</w:t>
      </w:r>
      <w:proofErr w:type="gramEnd"/>
      <w:r w:rsidRPr="00685F5C">
        <w:rPr>
          <w:rFonts w:hint="eastAsia"/>
        </w:rPr>
        <w:t>就这一问题</w:t>
      </w:r>
      <w:proofErr w:type="gramStart"/>
      <w:r w:rsidRPr="00685F5C">
        <w:rPr>
          <w:rFonts w:hint="eastAsia"/>
        </w:rPr>
        <w:t>作出</w:t>
      </w:r>
      <w:proofErr w:type="gramEnd"/>
      <w:r w:rsidRPr="00685F5C">
        <w:rPr>
          <w:rFonts w:hint="eastAsia"/>
        </w:rPr>
        <w:t>知情决定。</w:t>
      </w:r>
    </w:p>
    <w:p w14:paraId="7FFDF0F8" w14:textId="2516DC10" w:rsidR="00827EDF" w:rsidRPr="00685F5C" w:rsidRDefault="00827EDF" w:rsidP="003C29AF">
      <w:pPr>
        <w:pStyle w:val="SingleTxtGC"/>
        <w:tabs>
          <w:tab w:val="clear" w:pos="1565"/>
          <w:tab w:val="left" w:pos="1694"/>
        </w:tabs>
      </w:pPr>
      <w:r>
        <w:t>4.28</w:t>
      </w:r>
      <w:r w:rsidRPr="00685F5C">
        <w:tab/>
      </w:r>
      <w:r w:rsidRPr="00E90A83">
        <w:rPr>
          <w:rFonts w:hint="eastAsia"/>
          <w:spacing w:val="1"/>
        </w:rPr>
        <w:t>缔约国指出提交人未能为受理目的证实关于违反无罪推定的指控，辩称</w:t>
      </w:r>
      <w:proofErr w:type="gramStart"/>
      <w:r w:rsidRPr="00E90A83">
        <w:rPr>
          <w:rFonts w:hint="eastAsia"/>
          <w:spacing w:val="1"/>
        </w:rPr>
        <w:t>须宣布</w:t>
      </w:r>
      <w:proofErr w:type="gramEnd"/>
      <w:r w:rsidRPr="00E90A83">
        <w:rPr>
          <w:rFonts w:hint="eastAsia"/>
          <w:spacing w:val="1"/>
        </w:rPr>
        <w:t>来文的这一部分不符合《公约》规定，因此根据《任择议定书》第二条不可受理。关于提交人的陈述，缔约国坚决认为，提交人没有提出任何一项事实或就任何具体事件提供信息，可据以得出结论认定国内法院的行为对提交人受《公约》第十四条第二款保护的在依法证明有罪之前被推定无罪的权利产生了不利影响</w:t>
      </w:r>
      <w:r w:rsidRPr="00685F5C">
        <w:rPr>
          <w:rFonts w:hint="eastAsia"/>
        </w:rPr>
        <w:t>。</w:t>
      </w:r>
    </w:p>
    <w:p w14:paraId="4C12446B" w14:textId="3326414D" w:rsidR="00827EDF" w:rsidRPr="00685F5C" w:rsidRDefault="00827EDF" w:rsidP="003C29AF">
      <w:pPr>
        <w:pStyle w:val="SingleTxtGC"/>
        <w:tabs>
          <w:tab w:val="clear" w:pos="1565"/>
          <w:tab w:val="left" w:pos="1694"/>
        </w:tabs>
      </w:pPr>
      <w:r>
        <w:t>4.29</w:t>
      </w:r>
      <w:r w:rsidRPr="00685F5C">
        <w:tab/>
      </w:r>
      <w:r w:rsidRPr="00685F5C">
        <w:rPr>
          <w:rFonts w:hint="eastAsia"/>
        </w:rPr>
        <w:t>缔约国请委员会根据《任择议定书》第三条和第五条第二款</w:t>
      </w:r>
      <w:r>
        <w:t>(</w:t>
      </w:r>
      <w:r w:rsidRPr="00685F5C">
        <w:rPr>
          <w:rFonts w:hint="eastAsia"/>
        </w:rPr>
        <w:t>子</w:t>
      </w:r>
      <w:r>
        <w:t>)</w:t>
      </w:r>
      <w:r w:rsidRPr="00685F5C">
        <w:rPr>
          <w:rFonts w:hint="eastAsia"/>
        </w:rPr>
        <w:t>项宣布</w:t>
      </w:r>
      <w:r>
        <w:rPr>
          <w:rFonts w:hint="eastAsia"/>
        </w:rPr>
        <w:t>，</w:t>
      </w:r>
      <w:r w:rsidRPr="00685F5C">
        <w:rPr>
          <w:rFonts w:hint="eastAsia"/>
        </w:rPr>
        <w:t>因为同一事项已由另一国际解决程序审查</w:t>
      </w:r>
      <w:r>
        <w:rPr>
          <w:rFonts w:hint="eastAsia"/>
        </w:rPr>
        <w:t>，</w:t>
      </w:r>
      <w:r w:rsidRPr="00685F5C">
        <w:rPr>
          <w:rFonts w:hint="eastAsia"/>
        </w:rPr>
        <w:t>提交人的申诉不可受理。缔约国回顾指出</w:t>
      </w:r>
      <w:r>
        <w:rPr>
          <w:rFonts w:hint="eastAsia"/>
        </w:rPr>
        <w:t>，</w:t>
      </w:r>
      <w:r w:rsidRPr="00685F5C">
        <w:rPr>
          <w:rFonts w:hint="eastAsia"/>
        </w:rPr>
        <w:t>委员会在其判例</w:t>
      </w:r>
      <w:r w:rsidRPr="00685F5C">
        <w:rPr>
          <w:rStyle w:val="a8"/>
          <w:rFonts w:eastAsia="宋体"/>
        </w:rPr>
        <w:footnoteReference w:id="12"/>
      </w:r>
      <w:r w:rsidRPr="00685F5C">
        <w:rPr>
          <w:rFonts w:hint="eastAsia"/>
        </w:rPr>
        <w:t xml:space="preserve"> </w:t>
      </w:r>
      <w:r w:rsidRPr="00685F5C">
        <w:rPr>
          <w:rFonts w:hint="eastAsia"/>
        </w:rPr>
        <w:t>中得出结论</w:t>
      </w:r>
      <w:r>
        <w:rPr>
          <w:rFonts w:hint="eastAsia"/>
        </w:rPr>
        <w:t>，</w:t>
      </w:r>
      <w:r w:rsidRPr="00685F5C">
        <w:rPr>
          <w:rFonts w:hint="eastAsia"/>
        </w:rPr>
        <w:t>如果据称受害人援引的《公约》条款和《欧洲人权公约》条款趋于一致</w:t>
      </w:r>
      <w:r>
        <w:rPr>
          <w:rFonts w:hint="eastAsia"/>
        </w:rPr>
        <w:t>，</w:t>
      </w:r>
      <w:r w:rsidRPr="00685F5C">
        <w:rPr>
          <w:rFonts w:hint="eastAsia"/>
        </w:rPr>
        <w:t>委员会便不愿审查欧洲人权法院已经审理过的案件。</w:t>
      </w:r>
    </w:p>
    <w:p w14:paraId="73D78D1E" w14:textId="2FA646D7" w:rsidR="00827EDF" w:rsidRPr="00685F5C" w:rsidRDefault="00827EDF" w:rsidP="003C29AF">
      <w:pPr>
        <w:pStyle w:val="SingleTxtGC"/>
        <w:tabs>
          <w:tab w:val="clear" w:pos="1565"/>
          <w:tab w:val="left" w:pos="1694"/>
        </w:tabs>
      </w:pPr>
      <w:r>
        <w:t>4.3</w:t>
      </w:r>
      <w:r w:rsidRPr="00685F5C">
        <w:t>0</w:t>
      </w:r>
      <w:r w:rsidRPr="00685F5C">
        <w:tab/>
      </w:r>
      <w:r w:rsidRPr="00685F5C">
        <w:rPr>
          <w:rFonts w:hint="eastAsia"/>
        </w:rPr>
        <w:t>最后</w:t>
      </w:r>
      <w:r>
        <w:rPr>
          <w:rFonts w:hint="eastAsia"/>
        </w:rPr>
        <w:t>，</w:t>
      </w:r>
      <w:r w:rsidRPr="00685F5C">
        <w:rPr>
          <w:rFonts w:hint="eastAsia"/>
        </w:rPr>
        <w:t>缔约国提请委员会注意</w:t>
      </w:r>
      <w:r>
        <w:rPr>
          <w:rFonts w:hint="eastAsia"/>
        </w:rPr>
        <w:t>，</w:t>
      </w:r>
      <w:bookmarkStart w:id="1" w:name="_Hlk98323944"/>
      <w:r w:rsidRPr="00685F5C">
        <w:rPr>
          <w:rFonts w:hint="eastAsia"/>
        </w:rPr>
        <w:t>提交人在最高上诉法院通过终审裁决两年零八个月后及欧洲人权法院通过裁决一年后</w:t>
      </w:r>
      <w:r>
        <w:rPr>
          <w:rFonts w:hint="eastAsia"/>
        </w:rPr>
        <w:t>，</w:t>
      </w:r>
      <w:r w:rsidRPr="00685F5C">
        <w:rPr>
          <w:rFonts w:hint="eastAsia"/>
        </w:rPr>
        <w:t>向委员会提交来文。缔约国认为</w:t>
      </w:r>
      <w:r>
        <w:rPr>
          <w:rFonts w:hint="eastAsia"/>
        </w:rPr>
        <w:t>，</w:t>
      </w:r>
      <w:r w:rsidRPr="00685F5C">
        <w:rPr>
          <w:rFonts w:hint="eastAsia"/>
        </w:rPr>
        <w:t>在没有做出解释的情况下</w:t>
      </w:r>
      <w:r>
        <w:rPr>
          <w:rFonts w:hint="eastAsia"/>
        </w:rPr>
        <w:t>，</w:t>
      </w:r>
      <w:r w:rsidRPr="00685F5C">
        <w:rPr>
          <w:rFonts w:hint="eastAsia"/>
        </w:rPr>
        <w:t>委员会可认为在长期拖延后提交来文相当于滥用提交权</w:t>
      </w:r>
      <w:r>
        <w:rPr>
          <w:rFonts w:hint="eastAsia"/>
        </w:rPr>
        <w:t>，</w:t>
      </w:r>
      <w:r w:rsidRPr="00685F5C">
        <w:rPr>
          <w:rFonts w:hint="eastAsia"/>
        </w:rPr>
        <w:t>并根据《任择议定书》第三条认定来文不可受理。</w:t>
      </w:r>
      <w:bookmarkEnd w:id="1"/>
    </w:p>
    <w:p w14:paraId="2F4DA658" w14:textId="77777777" w:rsidR="00827EDF" w:rsidRPr="00685F5C" w:rsidRDefault="00827EDF" w:rsidP="003C29AF">
      <w:pPr>
        <w:pStyle w:val="H23GC"/>
      </w:pPr>
      <w:r w:rsidRPr="00685F5C">
        <w:tab/>
      </w:r>
      <w:r w:rsidRPr="00685F5C">
        <w:tab/>
      </w:r>
      <w:r w:rsidRPr="00685F5C">
        <w:t>提交人对缔约国意见的评论</w:t>
      </w:r>
    </w:p>
    <w:p w14:paraId="50F34DEB" w14:textId="0A2C3443" w:rsidR="00827EDF" w:rsidRPr="00685F5C" w:rsidRDefault="00827EDF" w:rsidP="003C29AF">
      <w:pPr>
        <w:pStyle w:val="SingleTxtGC"/>
      </w:pPr>
      <w:r>
        <w:t>5.1</w:t>
      </w:r>
      <w:r w:rsidRPr="00685F5C">
        <w:tab/>
      </w:r>
      <w:r>
        <w:t>2</w:t>
      </w:r>
      <w:r w:rsidRPr="00685F5C">
        <w:t>0</w:t>
      </w:r>
      <w:r>
        <w:t>18</w:t>
      </w:r>
      <w:r w:rsidRPr="00685F5C">
        <w:rPr>
          <w:rFonts w:hint="eastAsia"/>
        </w:rPr>
        <w:t>年</w:t>
      </w:r>
      <w:r>
        <w:t>7</w:t>
      </w:r>
      <w:r w:rsidRPr="00685F5C">
        <w:rPr>
          <w:rFonts w:hint="eastAsia"/>
        </w:rPr>
        <w:t>月</w:t>
      </w:r>
      <w:r>
        <w:t>19</w:t>
      </w:r>
      <w:r w:rsidRPr="00685F5C">
        <w:rPr>
          <w:rFonts w:hint="eastAsia"/>
        </w:rPr>
        <w:t>日</w:t>
      </w:r>
      <w:r>
        <w:rPr>
          <w:rFonts w:hint="eastAsia"/>
        </w:rPr>
        <w:t>，</w:t>
      </w:r>
      <w:r w:rsidRPr="00685F5C">
        <w:rPr>
          <w:rFonts w:hint="eastAsia"/>
        </w:rPr>
        <w:t>提交人指出</w:t>
      </w:r>
      <w:r>
        <w:rPr>
          <w:rFonts w:hint="eastAsia"/>
        </w:rPr>
        <w:t>，</w:t>
      </w:r>
      <w:r w:rsidRPr="00685F5C">
        <w:rPr>
          <w:rFonts w:hint="eastAsia"/>
        </w:rPr>
        <w:t>他了解欧洲人权法院和委员会的权限</w:t>
      </w:r>
      <w:r>
        <w:rPr>
          <w:rFonts w:hint="eastAsia"/>
        </w:rPr>
        <w:t>，</w:t>
      </w:r>
      <w:r w:rsidRPr="00685F5C">
        <w:rPr>
          <w:rFonts w:hint="eastAsia"/>
        </w:rPr>
        <w:t>这两个机构都不能作为</w:t>
      </w:r>
      <w:r>
        <w:rPr>
          <w:rFonts w:hint="eastAsia"/>
        </w:rPr>
        <w:t>“</w:t>
      </w:r>
      <w:r w:rsidRPr="00685F5C">
        <w:rPr>
          <w:rFonts w:hint="eastAsia"/>
        </w:rPr>
        <w:t>四审机构</w:t>
      </w:r>
      <w:r>
        <w:rPr>
          <w:rFonts w:hint="eastAsia"/>
        </w:rPr>
        <w:t>”</w:t>
      </w:r>
      <w:r w:rsidRPr="00685F5C">
        <w:rPr>
          <w:rFonts w:hint="eastAsia"/>
        </w:rPr>
        <w:t>重新评估国内法院的裁决。提交人指出</w:t>
      </w:r>
      <w:r>
        <w:rPr>
          <w:rFonts w:hint="eastAsia"/>
        </w:rPr>
        <w:t>，</w:t>
      </w:r>
      <w:r w:rsidRPr="00685F5C">
        <w:rPr>
          <w:rFonts w:hint="eastAsia"/>
        </w:rPr>
        <w:t>欧洲人权法院的结论是</w:t>
      </w:r>
      <w:r>
        <w:rPr>
          <w:rFonts w:hint="eastAsia"/>
        </w:rPr>
        <w:t>，</w:t>
      </w:r>
      <w:r w:rsidRPr="00685F5C">
        <w:rPr>
          <w:rFonts w:hint="eastAsia"/>
        </w:rPr>
        <w:t>最适当的补救形式是重审</w:t>
      </w:r>
      <w:r>
        <w:rPr>
          <w:rFonts w:hint="eastAsia"/>
        </w:rPr>
        <w:t>，</w:t>
      </w:r>
      <w:r w:rsidRPr="00685F5C">
        <w:rPr>
          <w:rFonts w:hint="eastAsia"/>
        </w:rPr>
        <w:t>因为国内法院没有处理他关于煽动行为的申诉</w:t>
      </w:r>
      <w:r>
        <w:rPr>
          <w:rFonts w:hint="eastAsia"/>
        </w:rPr>
        <w:t>，</w:t>
      </w:r>
      <w:r w:rsidRPr="00685F5C">
        <w:rPr>
          <w:rFonts w:hint="eastAsia"/>
        </w:rPr>
        <w:t>也没有看到与警方特别行动</w:t>
      </w:r>
      <w:r>
        <w:rPr>
          <w:rFonts w:hint="eastAsia"/>
        </w:rPr>
        <w:t>“</w:t>
      </w:r>
      <w:r>
        <w:t>Rebus</w:t>
      </w:r>
      <w:r>
        <w:rPr>
          <w:rFonts w:hint="eastAsia"/>
        </w:rPr>
        <w:t>”</w:t>
      </w:r>
      <w:r w:rsidRPr="00685F5C">
        <w:rPr>
          <w:rFonts w:hint="eastAsia"/>
        </w:rPr>
        <w:t>有关的机密特别调查档案。只有重审期间才做了这些。</w:t>
      </w:r>
    </w:p>
    <w:p w14:paraId="210102F2" w14:textId="5CDD9959" w:rsidR="00827EDF" w:rsidRPr="00685F5C" w:rsidRDefault="00827EDF" w:rsidP="00827EDF">
      <w:pPr>
        <w:pStyle w:val="SingleTxtGC"/>
      </w:pPr>
      <w:r>
        <w:t>5.2</w:t>
      </w:r>
      <w:r w:rsidRPr="00685F5C">
        <w:tab/>
      </w:r>
      <w:r w:rsidRPr="00685F5C">
        <w:rPr>
          <w:rFonts w:hint="eastAsia"/>
        </w:rPr>
        <w:t>提交人提出处理其申诉可能采取的两种备选办法</w:t>
      </w:r>
      <w:r>
        <w:rPr>
          <w:rFonts w:hint="eastAsia"/>
        </w:rPr>
        <w:t>：</w:t>
      </w:r>
      <w:r w:rsidRPr="00685F5C">
        <w:rPr>
          <w:rFonts w:hint="eastAsia"/>
        </w:rPr>
        <w:t>委员会可以查阅与</w:t>
      </w:r>
      <w:r>
        <w:rPr>
          <w:rFonts w:hint="eastAsia"/>
        </w:rPr>
        <w:t>“</w:t>
      </w:r>
      <w:r>
        <w:t>Rebus</w:t>
      </w:r>
      <w:r>
        <w:rPr>
          <w:rFonts w:hint="eastAsia"/>
        </w:rPr>
        <w:t>”</w:t>
      </w:r>
      <w:r w:rsidRPr="00685F5C">
        <w:rPr>
          <w:rFonts w:hint="eastAsia"/>
        </w:rPr>
        <w:t>行动有关的两份机密特别调查档案</w:t>
      </w:r>
      <w:r>
        <w:rPr>
          <w:rFonts w:hint="eastAsia"/>
        </w:rPr>
        <w:t>，</w:t>
      </w:r>
      <w:r w:rsidRPr="00685F5C">
        <w:rPr>
          <w:rFonts w:hint="eastAsia"/>
        </w:rPr>
        <w:t>以便了解国内法院的行动是否构成明显错误或司法不公</w:t>
      </w:r>
      <w:r>
        <w:rPr>
          <w:rFonts w:hint="eastAsia"/>
        </w:rPr>
        <w:t>，</w:t>
      </w:r>
      <w:r w:rsidRPr="00685F5C">
        <w:rPr>
          <w:rFonts w:hint="eastAsia"/>
        </w:rPr>
        <w:t>或者得出结论</w:t>
      </w:r>
      <w:r>
        <w:rPr>
          <w:rFonts w:hint="eastAsia"/>
        </w:rPr>
        <w:t>，</w:t>
      </w:r>
      <w:r w:rsidRPr="00685F5C">
        <w:rPr>
          <w:rFonts w:hint="eastAsia"/>
        </w:rPr>
        <w:t>最适当的补救形式是第三次重审。</w:t>
      </w:r>
    </w:p>
    <w:p w14:paraId="3EDAB7D6" w14:textId="52B4910D" w:rsidR="00827EDF" w:rsidRPr="00685F5C" w:rsidRDefault="00827EDF" w:rsidP="00827EDF">
      <w:pPr>
        <w:pStyle w:val="SingleTxtGC"/>
      </w:pPr>
      <w:r>
        <w:t>5.3</w:t>
      </w:r>
      <w:r w:rsidRPr="00685F5C">
        <w:tab/>
      </w:r>
      <w:r w:rsidRPr="00685F5C">
        <w:rPr>
          <w:rFonts w:hint="eastAsia"/>
        </w:rPr>
        <w:t>提交人再次请求委员会建议拉脱维亚撤销对他的定罪</w:t>
      </w:r>
      <w:r>
        <w:rPr>
          <w:rFonts w:hint="eastAsia"/>
        </w:rPr>
        <w:t>，</w:t>
      </w:r>
      <w:r w:rsidRPr="00685F5C">
        <w:rPr>
          <w:rFonts w:hint="eastAsia"/>
        </w:rPr>
        <w:t>并根据《公约》第十四条第六款向他支付赔偿。</w:t>
      </w:r>
    </w:p>
    <w:p w14:paraId="67CB4FE0" w14:textId="1115EA0C" w:rsidR="00827EDF" w:rsidRPr="00685F5C" w:rsidRDefault="00827EDF" w:rsidP="00827EDF">
      <w:pPr>
        <w:pStyle w:val="SingleTxtGC"/>
      </w:pPr>
      <w:r>
        <w:t>5.4</w:t>
      </w:r>
      <w:r w:rsidRPr="00685F5C">
        <w:tab/>
      </w:r>
      <w:r w:rsidRPr="00685F5C">
        <w:rPr>
          <w:rFonts w:hint="eastAsia"/>
        </w:rPr>
        <w:t>在评论缔约国关于申诉证据不足的意见时</w:t>
      </w:r>
      <w:r>
        <w:rPr>
          <w:rFonts w:hint="eastAsia"/>
        </w:rPr>
        <w:t>，</w:t>
      </w:r>
      <w:r w:rsidRPr="00685F5C">
        <w:rPr>
          <w:rFonts w:hint="eastAsia"/>
        </w:rPr>
        <w:t>提交人解释说</w:t>
      </w:r>
      <w:r>
        <w:rPr>
          <w:rFonts w:hint="eastAsia"/>
        </w:rPr>
        <w:t>，</w:t>
      </w:r>
      <w:r w:rsidRPr="00685F5C">
        <w:rPr>
          <w:rFonts w:hint="eastAsia"/>
        </w:rPr>
        <w:t>国内法院在重审期间侵犯了他的基本权利。提交人坚持认为</w:t>
      </w:r>
      <w:r>
        <w:rPr>
          <w:rFonts w:hint="eastAsia"/>
        </w:rPr>
        <w:t>，</w:t>
      </w:r>
      <w:r w:rsidRPr="00685F5C">
        <w:rPr>
          <w:rFonts w:hint="eastAsia"/>
        </w:rPr>
        <w:t>他受到了便衣警察</w:t>
      </w:r>
      <w:r>
        <w:t>I</w:t>
      </w:r>
      <w:r w:rsidRPr="00685F5C">
        <w:t xml:space="preserve"> .</w:t>
      </w:r>
      <w:r w:rsidRPr="00685F5C">
        <w:rPr>
          <w:rFonts w:hint="eastAsia"/>
        </w:rPr>
        <w:t>的煽动</w:t>
      </w:r>
      <w:r>
        <w:rPr>
          <w:rFonts w:hint="eastAsia"/>
        </w:rPr>
        <w:t>，</w:t>
      </w:r>
      <w:r>
        <w:t>I</w:t>
      </w:r>
      <w:r w:rsidRPr="00685F5C">
        <w:t xml:space="preserve"> .</w:t>
      </w:r>
      <w:r w:rsidRPr="00685F5C">
        <w:rPr>
          <w:rFonts w:hint="eastAsia"/>
        </w:rPr>
        <w:t>的行为不是消极的</w:t>
      </w:r>
      <w:r>
        <w:rPr>
          <w:rFonts w:hint="eastAsia"/>
        </w:rPr>
        <w:t>，</w:t>
      </w:r>
      <w:r w:rsidRPr="00685F5C">
        <w:rPr>
          <w:rFonts w:hint="eastAsia"/>
        </w:rPr>
        <w:t>而是在煽动他犯罪</w:t>
      </w:r>
      <w:r>
        <w:rPr>
          <w:rFonts w:hint="eastAsia"/>
        </w:rPr>
        <w:t>，</w:t>
      </w:r>
      <w:r w:rsidRPr="00685F5C">
        <w:rPr>
          <w:rFonts w:hint="eastAsia"/>
        </w:rPr>
        <w:t>只有通过煽动犯罪获得的证据才能证明他有罪。提交人解释说</w:t>
      </w:r>
      <w:r>
        <w:rPr>
          <w:rFonts w:hint="eastAsia"/>
        </w:rPr>
        <w:t>，</w:t>
      </w:r>
      <w:r w:rsidRPr="00685F5C">
        <w:rPr>
          <w:rFonts w:hint="eastAsia"/>
        </w:rPr>
        <w:t>他在给委员会的来文中提到了煽动问题</w:t>
      </w:r>
      <w:r>
        <w:rPr>
          <w:rFonts w:hint="eastAsia"/>
        </w:rPr>
        <w:t>，</w:t>
      </w:r>
      <w:r w:rsidRPr="00685F5C">
        <w:rPr>
          <w:rFonts w:hint="eastAsia"/>
        </w:rPr>
        <w:t>以便委员会能够理解看到这两份机密特别调查档案对他来说有多么重要。他未获准查阅这些机密档案</w:t>
      </w:r>
      <w:r>
        <w:rPr>
          <w:rFonts w:hint="eastAsia"/>
        </w:rPr>
        <w:t>，</w:t>
      </w:r>
      <w:r w:rsidRPr="00685F5C">
        <w:rPr>
          <w:rFonts w:hint="eastAsia"/>
        </w:rPr>
        <w:t>也没有得到详细解释为什么绝对有必要剥夺辩护方获得披露信息的权利。</w:t>
      </w:r>
    </w:p>
    <w:p w14:paraId="7DC43AFC" w14:textId="103BCC44" w:rsidR="00827EDF" w:rsidRPr="00685F5C" w:rsidRDefault="00827EDF" w:rsidP="00827EDF">
      <w:pPr>
        <w:pStyle w:val="SingleTxtGC"/>
      </w:pPr>
      <w:r>
        <w:t>5.5</w:t>
      </w:r>
      <w:r w:rsidRPr="00685F5C">
        <w:tab/>
      </w:r>
      <w:r w:rsidRPr="00685F5C">
        <w:rPr>
          <w:rFonts w:hint="eastAsia"/>
        </w:rPr>
        <w:t>关于缔约国对于其申诉根据第十四条第二款可否受理的意见</w:t>
      </w:r>
      <w:r>
        <w:rPr>
          <w:rFonts w:hint="eastAsia"/>
        </w:rPr>
        <w:t>，</w:t>
      </w:r>
      <w:r w:rsidRPr="00685F5C">
        <w:rPr>
          <w:rFonts w:hint="eastAsia"/>
        </w:rPr>
        <w:t>提交人强调指出</w:t>
      </w:r>
      <w:r>
        <w:rPr>
          <w:rFonts w:hint="eastAsia"/>
        </w:rPr>
        <w:t>，</w:t>
      </w:r>
      <w:r w:rsidRPr="00685F5C">
        <w:rPr>
          <w:rFonts w:hint="eastAsia"/>
        </w:rPr>
        <w:t>检方和法院没有提出任何直接证据证明他有罪</w:t>
      </w:r>
      <w:r>
        <w:rPr>
          <w:rFonts w:hint="eastAsia"/>
        </w:rPr>
        <w:t>，</w:t>
      </w:r>
      <w:r w:rsidRPr="00685F5C">
        <w:rPr>
          <w:rFonts w:hint="eastAsia"/>
        </w:rPr>
        <w:t>然而所有疑问都没有以有利于被告的方式得到解释。他指出</w:t>
      </w:r>
      <w:r>
        <w:rPr>
          <w:rFonts w:hint="eastAsia"/>
        </w:rPr>
        <w:t>，</w:t>
      </w:r>
      <w:r w:rsidRPr="00685F5C">
        <w:rPr>
          <w:rFonts w:hint="eastAsia"/>
        </w:rPr>
        <w:t>国内法院未能采用《刑事诉讼法》规定的所有法律办法</w:t>
      </w:r>
      <w:r>
        <w:rPr>
          <w:rFonts w:hint="eastAsia"/>
        </w:rPr>
        <w:t>，</w:t>
      </w:r>
      <w:r w:rsidRPr="00685F5C">
        <w:rPr>
          <w:rFonts w:hint="eastAsia"/>
        </w:rPr>
        <w:t>这些办法本可以让提交人了解两份机密档案</w:t>
      </w:r>
      <w:r>
        <w:rPr>
          <w:rFonts w:hint="eastAsia"/>
        </w:rPr>
        <w:t>，</w:t>
      </w:r>
      <w:r w:rsidRPr="00685F5C">
        <w:rPr>
          <w:rFonts w:hint="eastAsia"/>
        </w:rPr>
        <w:t>并充分行使准备辩护的基本权利</w:t>
      </w:r>
      <w:r>
        <w:rPr>
          <w:rFonts w:hint="eastAsia"/>
        </w:rPr>
        <w:t>，</w:t>
      </w:r>
      <w:r w:rsidRPr="00685F5C">
        <w:rPr>
          <w:rFonts w:hint="eastAsia"/>
        </w:rPr>
        <w:t>而这又导致他在被证明有罪之前被推定无罪的权利受到侵犯。提交人解释说</w:t>
      </w:r>
      <w:r>
        <w:rPr>
          <w:rFonts w:hint="eastAsia"/>
        </w:rPr>
        <w:t>，</w:t>
      </w:r>
      <w:r w:rsidRPr="00685F5C">
        <w:rPr>
          <w:rFonts w:hint="eastAsia"/>
        </w:rPr>
        <w:t>在整个重审过程中</w:t>
      </w:r>
      <w:r>
        <w:rPr>
          <w:rFonts w:hint="eastAsia"/>
        </w:rPr>
        <w:t>，</w:t>
      </w:r>
      <w:r w:rsidRPr="00685F5C">
        <w:rPr>
          <w:rFonts w:hint="eastAsia"/>
        </w:rPr>
        <w:t>他感到法院以带有偏见的方式行事</w:t>
      </w:r>
      <w:r>
        <w:rPr>
          <w:rFonts w:hint="eastAsia"/>
        </w:rPr>
        <w:t>，</w:t>
      </w:r>
      <w:r w:rsidRPr="00685F5C">
        <w:rPr>
          <w:rFonts w:hint="eastAsia"/>
        </w:rPr>
        <w:t>对他持有成见</w:t>
      </w:r>
      <w:r>
        <w:rPr>
          <w:rFonts w:hint="eastAsia"/>
        </w:rPr>
        <w:t>，</w:t>
      </w:r>
      <w:r w:rsidRPr="00685F5C">
        <w:rPr>
          <w:rFonts w:hint="eastAsia"/>
        </w:rPr>
        <w:t>从一开始就把他描绘成有罪</w:t>
      </w:r>
      <w:r>
        <w:rPr>
          <w:rFonts w:hint="eastAsia"/>
        </w:rPr>
        <w:t>，</w:t>
      </w:r>
      <w:r w:rsidRPr="00685F5C">
        <w:rPr>
          <w:rFonts w:hint="eastAsia"/>
        </w:rPr>
        <w:t>并显示出各种迹象</w:t>
      </w:r>
      <w:r>
        <w:rPr>
          <w:rFonts w:hint="eastAsia"/>
        </w:rPr>
        <w:t>，</w:t>
      </w:r>
      <w:r w:rsidRPr="00685F5C">
        <w:rPr>
          <w:rFonts w:hint="eastAsia"/>
        </w:rPr>
        <w:t>让他感到已预先判定其有罪。提交人还提到</w:t>
      </w:r>
      <w:r>
        <w:rPr>
          <w:rFonts w:hint="eastAsia"/>
        </w:rPr>
        <w:t>，</w:t>
      </w:r>
      <w:r w:rsidRPr="00685F5C">
        <w:rPr>
          <w:rFonts w:hint="eastAsia"/>
        </w:rPr>
        <w:t>他对别人的态度特别敏感。</w:t>
      </w:r>
    </w:p>
    <w:p w14:paraId="6C17C3FD" w14:textId="12C7C14F" w:rsidR="00827EDF" w:rsidRPr="00685F5C" w:rsidRDefault="00827EDF" w:rsidP="00827EDF">
      <w:pPr>
        <w:pStyle w:val="SingleTxtGC"/>
      </w:pPr>
      <w:r>
        <w:t>5.6</w:t>
      </w:r>
      <w:r w:rsidRPr="00685F5C">
        <w:tab/>
      </w:r>
      <w:r w:rsidRPr="00685F5C">
        <w:rPr>
          <w:rFonts w:hint="eastAsia"/>
        </w:rPr>
        <w:t>关于缔约国所称同一事项已由另一国际解决程序审查</w:t>
      </w:r>
      <w:r>
        <w:rPr>
          <w:rFonts w:hint="eastAsia"/>
        </w:rPr>
        <w:t>，</w:t>
      </w:r>
      <w:r w:rsidRPr="00685F5C">
        <w:rPr>
          <w:rFonts w:hint="eastAsia"/>
        </w:rPr>
        <w:t>提交人指出</w:t>
      </w:r>
      <w:r>
        <w:rPr>
          <w:rFonts w:hint="eastAsia"/>
        </w:rPr>
        <w:t>，</w:t>
      </w:r>
      <w:r w:rsidRPr="00685F5C">
        <w:rPr>
          <w:rFonts w:hint="eastAsia"/>
        </w:rPr>
        <w:t>提交委员会的来文涉及导致其公正审判权受到侵犯的重审程序</w:t>
      </w:r>
      <w:r>
        <w:rPr>
          <w:rFonts w:hint="eastAsia"/>
        </w:rPr>
        <w:t>，</w:t>
      </w:r>
      <w:r w:rsidRPr="00685F5C">
        <w:rPr>
          <w:rFonts w:hint="eastAsia"/>
        </w:rPr>
        <w:t>而重审发生在欧洲人权法院</w:t>
      </w:r>
      <w:r>
        <w:t>2</w:t>
      </w:r>
      <w:r w:rsidRPr="00685F5C">
        <w:t>0</w:t>
      </w:r>
      <w:r>
        <w:t>13</w:t>
      </w:r>
      <w:r w:rsidRPr="00685F5C">
        <w:rPr>
          <w:rFonts w:hint="eastAsia"/>
        </w:rPr>
        <w:t>年的裁决之后。提交人还声称</w:t>
      </w:r>
      <w:r>
        <w:rPr>
          <w:rFonts w:hint="eastAsia"/>
        </w:rPr>
        <w:t>，</w:t>
      </w:r>
      <w:r w:rsidRPr="00685F5C">
        <w:rPr>
          <w:rFonts w:hint="eastAsia"/>
        </w:rPr>
        <w:t>他是在合理的时限之内向委员会提交的本来文。</w:t>
      </w:r>
    </w:p>
    <w:p w14:paraId="66C6B738" w14:textId="77777777" w:rsidR="00827EDF" w:rsidRPr="00685F5C" w:rsidRDefault="00827EDF" w:rsidP="003C29AF">
      <w:pPr>
        <w:pStyle w:val="H23GC"/>
      </w:pPr>
      <w:r w:rsidRPr="00685F5C">
        <w:tab/>
      </w:r>
      <w:r w:rsidRPr="00685F5C">
        <w:tab/>
      </w:r>
      <w:r w:rsidRPr="00685F5C">
        <w:rPr>
          <w:rFonts w:hint="eastAsia"/>
          <w:snapToGrid w:val="0"/>
        </w:rPr>
        <w:t>缔约国关于实质问题的意见</w:t>
      </w:r>
    </w:p>
    <w:p w14:paraId="706FD85A" w14:textId="0B046738" w:rsidR="00827EDF" w:rsidRPr="00685F5C" w:rsidRDefault="00827EDF" w:rsidP="00827EDF">
      <w:pPr>
        <w:pStyle w:val="SingleTxtGC"/>
      </w:pPr>
      <w:r>
        <w:t>6.1</w:t>
      </w:r>
      <w:r w:rsidRPr="00685F5C">
        <w:tab/>
      </w:r>
      <w:r w:rsidRPr="00685F5C">
        <w:rPr>
          <w:rFonts w:hint="eastAsia"/>
        </w:rPr>
        <w:t>缔约国在</w:t>
      </w:r>
      <w:r>
        <w:t>2</w:t>
      </w:r>
      <w:r w:rsidRPr="00685F5C">
        <w:t>0</w:t>
      </w:r>
      <w:r>
        <w:t>18</w:t>
      </w:r>
      <w:r w:rsidRPr="00685F5C">
        <w:rPr>
          <w:rFonts w:hint="eastAsia"/>
        </w:rPr>
        <w:t>年</w:t>
      </w:r>
      <w:r>
        <w:t>8</w:t>
      </w:r>
      <w:r w:rsidRPr="00685F5C">
        <w:rPr>
          <w:rFonts w:hint="eastAsia"/>
        </w:rPr>
        <w:t>月</w:t>
      </w:r>
      <w:r>
        <w:t>13</w:t>
      </w:r>
      <w:r w:rsidRPr="00685F5C">
        <w:rPr>
          <w:rFonts w:hint="eastAsia"/>
        </w:rPr>
        <w:t>日的普通照会中提交了进一步的意见。关于提交人对警察煽动行为的指控</w:t>
      </w:r>
      <w:r>
        <w:rPr>
          <w:rFonts w:hint="eastAsia"/>
        </w:rPr>
        <w:t>，</w:t>
      </w:r>
      <w:r w:rsidRPr="00685F5C">
        <w:rPr>
          <w:rFonts w:hint="eastAsia"/>
        </w:rPr>
        <w:t>缔约国指出</w:t>
      </w:r>
      <w:r>
        <w:rPr>
          <w:rFonts w:hint="eastAsia"/>
        </w:rPr>
        <w:t>，</w:t>
      </w:r>
      <w:r w:rsidRPr="00685F5C">
        <w:rPr>
          <w:rFonts w:hint="eastAsia"/>
        </w:rPr>
        <w:t>欧洲人权法院的判决提到两项不同的国家义务</w:t>
      </w:r>
      <w:r>
        <w:rPr>
          <w:rFonts w:hint="eastAsia"/>
        </w:rPr>
        <w:t>，</w:t>
      </w:r>
      <w:r w:rsidRPr="00685F5C">
        <w:rPr>
          <w:rFonts w:hint="eastAsia"/>
        </w:rPr>
        <w:t>均涉及审判的公正性。</w:t>
      </w:r>
    </w:p>
    <w:p w14:paraId="0DCBDBF3" w14:textId="3C50CF36" w:rsidR="00827EDF" w:rsidRPr="00685F5C" w:rsidRDefault="00827EDF" w:rsidP="00827EDF">
      <w:pPr>
        <w:pStyle w:val="SingleTxtGC"/>
      </w:pPr>
      <w:r>
        <w:t>6.2</w:t>
      </w:r>
      <w:r w:rsidRPr="00685F5C">
        <w:tab/>
      </w:r>
      <w:r w:rsidRPr="00685F5C">
        <w:rPr>
          <w:rFonts w:hint="eastAsia"/>
        </w:rPr>
        <w:t>第一项义务源于公正审判权的实质部分</w:t>
      </w:r>
      <w:r>
        <w:rPr>
          <w:rFonts w:hint="eastAsia"/>
        </w:rPr>
        <w:t>，</w:t>
      </w:r>
      <w:r w:rsidRPr="00685F5C">
        <w:rPr>
          <w:rFonts w:hint="eastAsia"/>
        </w:rPr>
        <w:t>意指执法部门的调查活动不得超出便衣调查的范围</w:t>
      </w:r>
      <w:r>
        <w:rPr>
          <w:rFonts w:hint="eastAsia"/>
        </w:rPr>
        <w:t>，</w:t>
      </w:r>
      <w:r w:rsidRPr="00685F5C">
        <w:rPr>
          <w:rFonts w:hint="eastAsia"/>
        </w:rPr>
        <w:t>也就是说需要确定如果没有执法部门的干预</w:t>
      </w:r>
      <w:r>
        <w:rPr>
          <w:rFonts w:hint="eastAsia"/>
        </w:rPr>
        <w:t>，</w:t>
      </w:r>
      <w:r w:rsidRPr="00685F5C">
        <w:rPr>
          <w:rFonts w:hint="eastAsia"/>
        </w:rPr>
        <w:t>犯罪行为是否会发生。</w:t>
      </w:r>
      <w:r w:rsidRPr="00685F5C">
        <w:rPr>
          <w:rStyle w:val="a8"/>
          <w:rFonts w:eastAsia="宋体"/>
        </w:rPr>
        <w:footnoteReference w:id="13"/>
      </w:r>
      <w:r w:rsidR="003C29AF">
        <w:rPr>
          <w:rFonts w:hint="eastAsia"/>
        </w:rPr>
        <w:t xml:space="preserve"> </w:t>
      </w:r>
      <w:r w:rsidRPr="00685F5C">
        <w:rPr>
          <w:rFonts w:hint="eastAsia"/>
        </w:rPr>
        <w:t>关于这项实质义务</w:t>
      </w:r>
      <w:r>
        <w:rPr>
          <w:rFonts w:hint="eastAsia"/>
        </w:rPr>
        <w:t>，</w:t>
      </w:r>
      <w:r w:rsidRPr="00685F5C">
        <w:rPr>
          <w:rFonts w:hint="eastAsia"/>
        </w:rPr>
        <w:t>缔约国还强调</w:t>
      </w:r>
      <w:r>
        <w:rPr>
          <w:rFonts w:hint="eastAsia"/>
        </w:rPr>
        <w:t>，</w:t>
      </w:r>
      <w:r w:rsidRPr="00685F5C">
        <w:rPr>
          <w:rFonts w:hint="eastAsia"/>
        </w:rPr>
        <w:t>与提交人在来文中所称不同</w:t>
      </w:r>
      <w:r>
        <w:rPr>
          <w:rFonts w:hint="eastAsia"/>
        </w:rPr>
        <w:t>，</w:t>
      </w:r>
      <w:r w:rsidRPr="00685F5C">
        <w:rPr>
          <w:rFonts w:hint="eastAsia"/>
        </w:rPr>
        <w:t>欧洲人权法院从未得出结论认为</w:t>
      </w:r>
      <w:r>
        <w:rPr>
          <w:rFonts w:hint="eastAsia"/>
        </w:rPr>
        <w:t>，</w:t>
      </w:r>
      <w:r w:rsidRPr="00685F5C">
        <w:rPr>
          <w:rFonts w:hint="eastAsia"/>
        </w:rPr>
        <w:t>国内执法部门的行动实际上超出了便衣警察的权限</w:t>
      </w:r>
      <w:r>
        <w:rPr>
          <w:rFonts w:hint="eastAsia"/>
        </w:rPr>
        <w:t>，</w:t>
      </w:r>
      <w:r w:rsidRPr="00685F5C">
        <w:rPr>
          <w:rFonts w:hint="eastAsia"/>
        </w:rPr>
        <w:t>从而使提交人受到煽动。</w:t>
      </w:r>
    </w:p>
    <w:p w14:paraId="60C1B871" w14:textId="4168FCB6" w:rsidR="00827EDF" w:rsidRPr="00685F5C" w:rsidRDefault="00827EDF" w:rsidP="00827EDF">
      <w:pPr>
        <w:pStyle w:val="SingleTxtGC"/>
      </w:pPr>
      <w:r>
        <w:t>6.3</w:t>
      </w:r>
      <w:r w:rsidRPr="00685F5C">
        <w:tab/>
      </w:r>
      <w:r w:rsidRPr="00685F5C">
        <w:rPr>
          <w:rFonts w:hint="eastAsia"/>
        </w:rPr>
        <w:t>与之相反</w:t>
      </w:r>
      <w:r>
        <w:rPr>
          <w:rFonts w:hint="eastAsia"/>
        </w:rPr>
        <w:t>，</w:t>
      </w:r>
      <w:r w:rsidRPr="00685F5C">
        <w:rPr>
          <w:rFonts w:hint="eastAsia"/>
        </w:rPr>
        <w:t>欧洲人权法院在其结论中提到一项完全不同的义务</w:t>
      </w:r>
      <w:r>
        <w:rPr>
          <w:rFonts w:hint="eastAsia"/>
        </w:rPr>
        <w:t>，</w:t>
      </w:r>
      <w:r w:rsidRPr="00685F5C">
        <w:rPr>
          <w:rFonts w:hint="eastAsia"/>
        </w:rPr>
        <w:t>也就是提到公正审判权的程序方面</w:t>
      </w:r>
      <w:r>
        <w:rPr>
          <w:rFonts w:hint="eastAsia"/>
        </w:rPr>
        <w:t>，</w:t>
      </w:r>
      <w:r w:rsidRPr="00685F5C">
        <w:rPr>
          <w:rFonts w:hint="eastAsia"/>
        </w:rPr>
        <w:t>即国内法院必须对关于煽动的指控</w:t>
      </w:r>
      <w:proofErr w:type="gramStart"/>
      <w:r w:rsidRPr="00685F5C">
        <w:rPr>
          <w:rFonts w:hint="eastAsia"/>
        </w:rPr>
        <w:t>作出</w:t>
      </w:r>
      <w:proofErr w:type="gramEnd"/>
      <w:r w:rsidRPr="00685F5C">
        <w:rPr>
          <w:rFonts w:hint="eastAsia"/>
        </w:rPr>
        <w:t>裁定</w:t>
      </w:r>
      <w:r>
        <w:rPr>
          <w:rFonts w:hint="eastAsia"/>
        </w:rPr>
        <w:t>，</w:t>
      </w:r>
      <w:r w:rsidRPr="00685F5C">
        <w:rPr>
          <w:rFonts w:hint="eastAsia"/>
        </w:rPr>
        <w:t>以确保辩护权得到充分保护。换言之</w:t>
      </w:r>
      <w:r>
        <w:rPr>
          <w:rFonts w:hint="eastAsia"/>
        </w:rPr>
        <w:t>，</w:t>
      </w:r>
      <w:r w:rsidRPr="00685F5C">
        <w:rPr>
          <w:rFonts w:hint="eastAsia"/>
        </w:rPr>
        <w:t>如果在刑事诉讼期间提出有争议的煽动指控</w:t>
      </w:r>
      <w:r>
        <w:rPr>
          <w:rFonts w:hint="eastAsia"/>
        </w:rPr>
        <w:t>，</w:t>
      </w:r>
      <w:r w:rsidRPr="00685F5C">
        <w:rPr>
          <w:rFonts w:hint="eastAsia"/>
        </w:rPr>
        <w:t>国内法院必须采取必要步骤</w:t>
      </w:r>
      <w:r>
        <w:rPr>
          <w:rFonts w:hint="eastAsia"/>
        </w:rPr>
        <w:t>，</w:t>
      </w:r>
      <w:r w:rsidRPr="00685F5C">
        <w:rPr>
          <w:rFonts w:hint="eastAsia"/>
        </w:rPr>
        <w:t>确定没有发生警方的煽动行为。</w:t>
      </w:r>
      <w:r w:rsidRPr="00685F5C">
        <w:rPr>
          <w:rStyle w:val="a8"/>
          <w:rFonts w:eastAsia="宋体"/>
        </w:rPr>
        <w:footnoteReference w:id="14"/>
      </w:r>
      <w:r w:rsidRPr="00685F5C">
        <w:t xml:space="preserve"> </w:t>
      </w:r>
    </w:p>
    <w:p w14:paraId="02CDA59D" w14:textId="50C4318F" w:rsidR="00827EDF" w:rsidRPr="00685F5C" w:rsidRDefault="00827EDF" w:rsidP="00827EDF">
      <w:pPr>
        <w:pStyle w:val="SingleTxtGC"/>
      </w:pPr>
      <w:r>
        <w:t>6.4</w:t>
      </w:r>
      <w:r w:rsidRPr="00685F5C">
        <w:tab/>
      </w:r>
      <w:r w:rsidRPr="00685F5C">
        <w:rPr>
          <w:rFonts w:hint="eastAsia"/>
        </w:rPr>
        <w:t>缔约国认为</w:t>
      </w:r>
      <w:r>
        <w:rPr>
          <w:rFonts w:hint="eastAsia"/>
        </w:rPr>
        <w:t>，</w:t>
      </w:r>
      <w:r w:rsidRPr="00685F5C">
        <w:rPr>
          <w:rFonts w:hint="eastAsia"/>
        </w:rPr>
        <w:t>对提交人的刑事诉讼进行重审期间的关键问题在于公正审判权的程序方面。缔约国强调</w:t>
      </w:r>
      <w:r>
        <w:rPr>
          <w:rFonts w:hint="eastAsia"/>
        </w:rPr>
        <w:t>，</w:t>
      </w:r>
      <w:r w:rsidRPr="00685F5C">
        <w:rPr>
          <w:rFonts w:hint="eastAsia"/>
        </w:rPr>
        <w:t>重审的结果进而构成提交人目前向委员会所提申诉的实质内容。</w:t>
      </w:r>
    </w:p>
    <w:p w14:paraId="2657345B" w14:textId="54D06C2A" w:rsidR="00827EDF" w:rsidRPr="00685F5C" w:rsidRDefault="00827EDF" w:rsidP="00827EDF">
      <w:pPr>
        <w:pStyle w:val="SingleTxtGC"/>
      </w:pPr>
      <w:r>
        <w:t>6.5</w:t>
      </w:r>
      <w:r w:rsidRPr="00685F5C">
        <w:tab/>
      </w:r>
      <w:r w:rsidRPr="00685F5C">
        <w:rPr>
          <w:rFonts w:hint="eastAsia"/>
        </w:rPr>
        <w:t>缔约国回顾指出</w:t>
      </w:r>
      <w:r>
        <w:rPr>
          <w:rFonts w:hint="eastAsia"/>
        </w:rPr>
        <w:t>，</w:t>
      </w:r>
      <w:r w:rsidRPr="00685F5C">
        <w:rPr>
          <w:rFonts w:hint="eastAsia"/>
        </w:rPr>
        <w:t>欧洲人权法院在</w:t>
      </w:r>
      <w:r>
        <w:t>2</w:t>
      </w:r>
      <w:r w:rsidRPr="00685F5C">
        <w:t>0</w:t>
      </w:r>
      <w:r>
        <w:t>13</w:t>
      </w:r>
      <w:r w:rsidRPr="00685F5C">
        <w:rPr>
          <w:rFonts w:hint="eastAsia"/>
        </w:rPr>
        <w:t>年</w:t>
      </w:r>
      <w:r>
        <w:t>1</w:t>
      </w:r>
      <w:r w:rsidRPr="00685F5C">
        <w:rPr>
          <w:rFonts w:hint="eastAsia"/>
        </w:rPr>
        <w:t>月</w:t>
      </w:r>
      <w:r>
        <w:t>8</w:t>
      </w:r>
      <w:r w:rsidRPr="00685F5C">
        <w:rPr>
          <w:rFonts w:hint="eastAsia"/>
        </w:rPr>
        <w:t>日的判决中指出了与提交人初审有关的若干缺陷</w:t>
      </w:r>
      <w:r>
        <w:rPr>
          <w:rFonts w:hint="eastAsia"/>
        </w:rPr>
        <w:t>，</w:t>
      </w:r>
      <w:r w:rsidRPr="00685F5C">
        <w:rPr>
          <w:rFonts w:hint="eastAsia"/>
        </w:rPr>
        <w:t>特别是国内主管法院没有对便衣警察的行动进行深入审查和评估</w:t>
      </w:r>
      <w:r>
        <w:rPr>
          <w:rFonts w:hint="eastAsia"/>
        </w:rPr>
        <w:t>，</w:t>
      </w:r>
      <w:r w:rsidRPr="00685F5C">
        <w:rPr>
          <w:rFonts w:hint="eastAsia"/>
        </w:rPr>
        <w:t>从而导致获得公正审判和</w:t>
      </w:r>
      <w:proofErr w:type="gramStart"/>
      <w:r w:rsidRPr="00685F5C">
        <w:rPr>
          <w:rFonts w:hint="eastAsia"/>
        </w:rPr>
        <w:t>重审权</w:t>
      </w:r>
      <w:proofErr w:type="gramEnd"/>
      <w:r w:rsidRPr="00685F5C">
        <w:rPr>
          <w:rFonts w:hint="eastAsia"/>
        </w:rPr>
        <w:t>在程序方面遭到违反。</w:t>
      </w:r>
    </w:p>
    <w:p w14:paraId="7A804300" w14:textId="552B7F02" w:rsidR="00827EDF" w:rsidRPr="00685F5C" w:rsidRDefault="00827EDF" w:rsidP="00827EDF">
      <w:pPr>
        <w:pStyle w:val="SingleTxtGC"/>
      </w:pPr>
      <w:r>
        <w:t>6.6</w:t>
      </w:r>
      <w:r w:rsidRPr="00685F5C">
        <w:tab/>
      </w:r>
      <w:r w:rsidRPr="00685F5C">
        <w:rPr>
          <w:rFonts w:hint="eastAsia"/>
        </w:rPr>
        <w:t>在这方面</w:t>
      </w:r>
      <w:r>
        <w:rPr>
          <w:rFonts w:hint="eastAsia"/>
        </w:rPr>
        <w:t>，</w:t>
      </w:r>
      <w:r w:rsidRPr="00685F5C">
        <w:rPr>
          <w:rFonts w:hint="eastAsia"/>
        </w:rPr>
        <w:t>国内主管法院</w:t>
      </w:r>
      <w:proofErr w:type="gramStart"/>
      <w:r w:rsidRPr="00685F5C">
        <w:rPr>
          <w:rFonts w:hint="eastAsia"/>
        </w:rPr>
        <w:t>作出</w:t>
      </w:r>
      <w:proofErr w:type="gramEnd"/>
      <w:r w:rsidRPr="00685F5C">
        <w:rPr>
          <w:rFonts w:hint="eastAsia"/>
        </w:rPr>
        <w:t>了最大努力</w:t>
      </w:r>
      <w:r>
        <w:rPr>
          <w:rFonts w:hint="eastAsia"/>
        </w:rPr>
        <w:t>，</w:t>
      </w:r>
      <w:r w:rsidRPr="00685F5C">
        <w:rPr>
          <w:rFonts w:hint="eastAsia"/>
        </w:rPr>
        <w:t>以彻底处理和补救欧洲人权法院在</w:t>
      </w:r>
      <w:r>
        <w:t>2</w:t>
      </w:r>
      <w:r w:rsidRPr="00685F5C">
        <w:t>0</w:t>
      </w:r>
      <w:r>
        <w:t>13</w:t>
      </w:r>
      <w:r w:rsidRPr="00685F5C">
        <w:rPr>
          <w:rFonts w:hint="eastAsia"/>
        </w:rPr>
        <w:t>年</w:t>
      </w:r>
      <w:r>
        <w:t>1</w:t>
      </w:r>
      <w:r w:rsidRPr="00685F5C">
        <w:rPr>
          <w:rFonts w:hint="eastAsia"/>
        </w:rPr>
        <w:t>月</w:t>
      </w:r>
      <w:r>
        <w:t>8</w:t>
      </w:r>
      <w:r w:rsidRPr="00685F5C">
        <w:rPr>
          <w:rFonts w:hint="eastAsia"/>
        </w:rPr>
        <w:t>日的判决中指出的问题</w:t>
      </w:r>
      <w:r>
        <w:rPr>
          <w:rFonts w:hint="eastAsia"/>
        </w:rPr>
        <w:t>，</w:t>
      </w:r>
      <w:r w:rsidRPr="00685F5C">
        <w:rPr>
          <w:rFonts w:hint="eastAsia"/>
        </w:rPr>
        <w:t>并履行公正审判权在程序方面产生的义务。此外</w:t>
      </w:r>
      <w:r>
        <w:rPr>
          <w:rFonts w:hint="eastAsia"/>
        </w:rPr>
        <w:t>，</w:t>
      </w:r>
      <w:r w:rsidRPr="00685F5C">
        <w:rPr>
          <w:rFonts w:hint="eastAsia"/>
        </w:rPr>
        <w:t>在重审过程中</w:t>
      </w:r>
      <w:r>
        <w:rPr>
          <w:rFonts w:hint="eastAsia"/>
        </w:rPr>
        <w:t>，</w:t>
      </w:r>
      <w:r w:rsidRPr="00685F5C">
        <w:rPr>
          <w:rFonts w:hint="eastAsia"/>
        </w:rPr>
        <w:t>国内法院全面驳回了提交人关于警方煽动行为的指控</w:t>
      </w:r>
      <w:r>
        <w:rPr>
          <w:rFonts w:hint="eastAsia"/>
        </w:rPr>
        <w:t>，</w:t>
      </w:r>
      <w:r w:rsidRPr="00685F5C">
        <w:rPr>
          <w:rFonts w:hint="eastAsia"/>
        </w:rPr>
        <w:t>相关裁决理由充分、动机适当。</w:t>
      </w:r>
    </w:p>
    <w:p w14:paraId="259753D5" w14:textId="28D49556" w:rsidR="00827EDF" w:rsidRPr="00685F5C" w:rsidRDefault="00827EDF" w:rsidP="00827EDF">
      <w:pPr>
        <w:pStyle w:val="SingleTxtGC"/>
      </w:pPr>
      <w:r>
        <w:t>6.7</w:t>
      </w:r>
      <w:r w:rsidRPr="00685F5C">
        <w:tab/>
      </w:r>
      <w:r w:rsidRPr="00685F5C">
        <w:rPr>
          <w:rFonts w:hint="eastAsia"/>
        </w:rPr>
        <w:t>提交人指称</w:t>
      </w:r>
      <w:r>
        <w:rPr>
          <w:rFonts w:hint="eastAsia"/>
        </w:rPr>
        <w:t>，</w:t>
      </w:r>
      <w:r w:rsidRPr="00685F5C">
        <w:rPr>
          <w:rFonts w:hint="eastAsia"/>
        </w:rPr>
        <w:t>由于国内法庭对辩护方披露权利的限制</w:t>
      </w:r>
      <w:r>
        <w:rPr>
          <w:rFonts w:hint="eastAsia"/>
        </w:rPr>
        <w:t>，</w:t>
      </w:r>
      <w:r w:rsidRPr="00685F5C">
        <w:rPr>
          <w:rFonts w:hint="eastAsia"/>
        </w:rPr>
        <w:t>对其刑事诉讼的重审缺乏公正和透明。对此缔约国坚决认为</w:t>
      </w:r>
      <w:r>
        <w:rPr>
          <w:rFonts w:hint="eastAsia"/>
        </w:rPr>
        <w:t>，</w:t>
      </w:r>
      <w:r w:rsidRPr="00685F5C">
        <w:rPr>
          <w:rFonts w:hint="eastAsia"/>
        </w:rPr>
        <w:t>提交人未能举出任何一个实例</w:t>
      </w:r>
      <w:r>
        <w:rPr>
          <w:rFonts w:hint="eastAsia"/>
        </w:rPr>
        <w:t>，</w:t>
      </w:r>
      <w:r w:rsidRPr="00685F5C">
        <w:rPr>
          <w:rFonts w:hint="eastAsia"/>
        </w:rPr>
        <w:t>表明国内法庭的行为显示出对提交人的个人偏见或成见</w:t>
      </w:r>
      <w:r>
        <w:rPr>
          <w:rFonts w:hint="eastAsia"/>
        </w:rPr>
        <w:t>，</w:t>
      </w:r>
      <w:r w:rsidRPr="00685F5C">
        <w:rPr>
          <w:rFonts w:hint="eastAsia"/>
        </w:rPr>
        <w:t>或者在一个理性的观察者看来</w:t>
      </w:r>
      <w:r>
        <w:rPr>
          <w:rFonts w:hint="eastAsia"/>
        </w:rPr>
        <w:t>，</w:t>
      </w:r>
      <w:r w:rsidRPr="00685F5C">
        <w:rPr>
          <w:rFonts w:hint="eastAsia"/>
        </w:rPr>
        <w:t>行事不公。缔约国重申</w:t>
      </w:r>
      <w:r>
        <w:t>，</w:t>
      </w:r>
      <w:r w:rsidRPr="00685F5C">
        <w:rPr>
          <w:rFonts w:hint="eastAsia"/>
        </w:rPr>
        <w:t>《公约》第十四条没有明确规定被告有权直接查阅对其审判中使用的所有文件。</w:t>
      </w:r>
    </w:p>
    <w:p w14:paraId="3977DD88" w14:textId="23BB6035" w:rsidR="00827EDF" w:rsidRPr="00685F5C" w:rsidRDefault="00827EDF" w:rsidP="00827EDF">
      <w:pPr>
        <w:pStyle w:val="SingleTxtGC"/>
      </w:pPr>
      <w:r>
        <w:t>6.8</w:t>
      </w:r>
      <w:r w:rsidRPr="00685F5C">
        <w:tab/>
      </w:r>
      <w:r w:rsidRPr="00685F5C">
        <w:rPr>
          <w:rFonts w:hint="eastAsia"/>
        </w:rPr>
        <w:t>缔约国回顾指出</w:t>
      </w:r>
      <w:r>
        <w:rPr>
          <w:rFonts w:hint="eastAsia"/>
        </w:rPr>
        <w:t>，</w:t>
      </w:r>
      <w:r w:rsidRPr="00685F5C">
        <w:rPr>
          <w:rFonts w:hint="eastAsia"/>
        </w:rPr>
        <w:t>最高法院刑事庭和作为最高上诉机构的最高法院均已强调</w:t>
      </w:r>
      <w:r>
        <w:rPr>
          <w:rFonts w:hint="eastAsia"/>
        </w:rPr>
        <w:t>，</w:t>
      </w:r>
      <w:r w:rsidRPr="00685F5C">
        <w:rPr>
          <w:rFonts w:hint="eastAsia"/>
        </w:rPr>
        <w:t>向辩护方披露信息权不是一项绝对权利</w:t>
      </w:r>
      <w:r>
        <w:rPr>
          <w:rFonts w:hint="eastAsia"/>
        </w:rPr>
        <w:t>，</w:t>
      </w:r>
      <w:r w:rsidRPr="00685F5C">
        <w:rPr>
          <w:rFonts w:hint="eastAsia"/>
        </w:rPr>
        <w:t>必须与公共利益和保护第三方的需要取得平衡。缔约国谨就此强调</w:t>
      </w:r>
      <w:r>
        <w:rPr>
          <w:rFonts w:hint="eastAsia"/>
        </w:rPr>
        <w:t>，</w:t>
      </w:r>
      <w:r w:rsidRPr="00685F5C">
        <w:rPr>
          <w:rFonts w:hint="eastAsia"/>
        </w:rPr>
        <w:t>国内司法机构提供的解释完全符合委员会采取的方针。最高法院还指出</w:t>
      </w:r>
      <w:r>
        <w:rPr>
          <w:rFonts w:hint="eastAsia"/>
        </w:rPr>
        <w:t>，</w:t>
      </w:r>
      <w:r w:rsidRPr="00685F5C">
        <w:rPr>
          <w:rFonts w:hint="eastAsia"/>
        </w:rPr>
        <w:t>具体特别调查活动的性质使这种限制具备正当性</w:t>
      </w:r>
      <w:r>
        <w:rPr>
          <w:rFonts w:hint="eastAsia"/>
        </w:rPr>
        <w:t>，</w:t>
      </w:r>
      <w:r w:rsidRPr="00685F5C">
        <w:rPr>
          <w:rFonts w:hint="eastAsia"/>
        </w:rPr>
        <w:t>因为有必要保护与执法机构合作的人。</w:t>
      </w:r>
    </w:p>
    <w:p w14:paraId="467A8B5D" w14:textId="03459DA4" w:rsidR="00827EDF" w:rsidRPr="00685F5C" w:rsidRDefault="00827EDF" w:rsidP="00827EDF">
      <w:pPr>
        <w:pStyle w:val="SingleTxtGC"/>
      </w:pPr>
      <w:r>
        <w:t>6.9</w:t>
      </w:r>
      <w:r w:rsidRPr="00685F5C">
        <w:tab/>
      </w:r>
      <w:r w:rsidRPr="00685F5C">
        <w:rPr>
          <w:rFonts w:hint="eastAsia"/>
        </w:rPr>
        <w:t>缔约国回顾指出</w:t>
      </w:r>
      <w:r>
        <w:rPr>
          <w:rFonts w:hint="eastAsia"/>
        </w:rPr>
        <w:t>，</w:t>
      </w:r>
      <w:r w:rsidRPr="00685F5C">
        <w:rPr>
          <w:rFonts w:hint="eastAsia"/>
        </w:rPr>
        <w:t>最高法院已经处理了保障问题</w:t>
      </w:r>
      <w:r>
        <w:rPr>
          <w:rFonts w:hint="eastAsia"/>
        </w:rPr>
        <w:t>，</w:t>
      </w:r>
      <w:r w:rsidRPr="00685F5C">
        <w:rPr>
          <w:rFonts w:hint="eastAsia"/>
        </w:rPr>
        <w:t>法院认定不准披露机密案卷的决定不是任意通过的。在裁定不得向辩护方披露有争议的案卷之前</w:t>
      </w:r>
      <w:r>
        <w:rPr>
          <w:rFonts w:hint="eastAsia"/>
        </w:rPr>
        <w:t>，</w:t>
      </w:r>
      <w:r w:rsidRPr="00685F5C">
        <w:rPr>
          <w:rFonts w:hint="eastAsia"/>
        </w:rPr>
        <w:t>国内法院已充分了解有争议的机密案卷的内容</w:t>
      </w:r>
      <w:r>
        <w:rPr>
          <w:rFonts w:hint="eastAsia"/>
        </w:rPr>
        <w:t>，</w:t>
      </w:r>
      <w:r w:rsidRPr="00685F5C">
        <w:rPr>
          <w:rFonts w:hint="eastAsia"/>
        </w:rPr>
        <w:t>因此最高法院认为</w:t>
      </w:r>
      <w:r>
        <w:rPr>
          <w:rFonts w:hint="eastAsia"/>
        </w:rPr>
        <w:t>，</w:t>
      </w:r>
      <w:r w:rsidRPr="00685F5C">
        <w:rPr>
          <w:rFonts w:hint="eastAsia"/>
        </w:rPr>
        <w:t>最高法院刑事</w:t>
      </w:r>
      <w:proofErr w:type="gramStart"/>
      <w:r w:rsidRPr="00685F5C">
        <w:rPr>
          <w:rFonts w:hint="eastAsia"/>
        </w:rPr>
        <w:t>庭能够</w:t>
      </w:r>
      <w:proofErr w:type="gramEnd"/>
      <w:r w:rsidRPr="00685F5C">
        <w:rPr>
          <w:rFonts w:hint="eastAsia"/>
        </w:rPr>
        <w:t>就该事由</w:t>
      </w:r>
      <w:proofErr w:type="gramStart"/>
      <w:r w:rsidRPr="00685F5C">
        <w:rPr>
          <w:rFonts w:hint="eastAsia"/>
        </w:rPr>
        <w:t>作出</w:t>
      </w:r>
      <w:proofErr w:type="gramEnd"/>
      <w:r w:rsidRPr="00685F5C">
        <w:rPr>
          <w:rFonts w:hint="eastAsia"/>
        </w:rPr>
        <w:t>充分知情的决定。</w:t>
      </w:r>
    </w:p>
    <w:p w14:paraId="66414A45" w14:textId="038045C6" w:rsidR="00827EDF" w:rsidRPr="00685F5C" w:rsidRDefault="00827EDF" w:rsidP="003C29AF">
      <w:pPr>
        <w:pStyle w:val="SingleTxtGC"/>
        <w:tabs>
          <w:tab w:val="clear" w:pos="1565"/>
          <w:tab w:val="left" w:pos="1694"/>
        </w:tabs>
      </w:pPr>
      <w:r>
        <w:t>6.1</w:t>
      </w:r>
      <w:r w:rsidRPr="00685F5C">
        <w:t>0</w:t>
      </w:r>
      <w:r w:rsidRPr="00685F5C">
        <w:tab/>
      </w:r>
      <w:r w:rsidRPr="00685F5C">
        <w:rPr>
          <w:rFonts w:hint="eastAsia"/>
        </w:rPr>
        <w:t>关于在证明有罪之前被推定无罪的权利</w:t>
      </w:r>
      <w:r>
        <w:rPr>
          <w:rFonts w:hint="eastAsia"/>
        </w:rPr>
        <w:t>，</w:t>
      </w:r>
      <w:r w:rsidRPr="00685F5C">
        <w:rPr>
          <w:rFonts w:hint="eastAsia"/>
        </w:rPr>
        <w:t>缔约国回顾指出</w:t>
      </w:r>
      <w:r>
        <w:rPr>
          <w:rFonts w:hint="eastAsia"/>
        </w:rPr>
        <w:t>，</w:t>
      </w:r>
      <w:r w:rsidRPr="00685F5C">
        <w:rPr>
          <w:rFonts w:hint="eastAsia"/>
        </w:rPr>
        <w:t>委员会不受理泛泛而谈而</w:t>
      </w:r>
      <w:proofErr w:type="gramStart"/>
      <w:r w:rsidRPr="00685F5C">
        <w:rPr>
          <w:rFonts w:hint="eastAsia"/>
        </w:rPr>
        <w:t>不</w:t>
      </w:r>
      <w:proofErr w:type="gramEnd"/>
      <w:r w:rsidRPr="00685F5C">
        <w:rPr>
          <w:rFonts w:hint="eastAsia"/>
        </w:rPr>
        <w:t>提及具体事件的侵权指控。</w:t>
      </w:r>
      <w:r w:rsidRPr="00685F5C">
        <w:rPr>
          <w:rStyle w:val="a8"/>
          <w:rFonts w:eastAsia="宋体"/>
        </w:rPr>
        <w:footnoteReference w:id="15"/>
      </w:r>
      <w:r w:rsidR="003C29AF">
        <w:rPr>
          <w:rFonts w:hint="eastAsia"/>
        </w:rPr>
        <w:t xml:space="preserve"> </w:t>
      </w:r>
      <w:r w:rsidRPr="00685F5C">
        <w:rPr>
          <w:rFonts w:hint="eastAsia"/>
        </w:rPr>
        <w:t>缔约国认为</w:t>
      </w:r>
      <w:r>
        <w:rPr>
          <w:rFonts w:hint="eastAsia"/>
        </w:rPr>
        <w:t>，</w:t>
      </w:r>
      <w:r w:rsidRPr="00685F5C">
        <w:rPr>
          <w:rFonts w:hint="eastAsia"/>
        </w:rPr>
        <w:t>国内法院不同意提交人对争议事件的解释这一事实本身不能证实并构成违反《公约》第十四条。</w:t>
      </w:r>
      <w:r w:rsidRPr="00685F5C">
        <w:rPr>
          <w:rStyle w:val="a8"/>
          <w:rFonts w:eastAsia="宋体"/>
        </w:rPr>
        <w:footnoteReference w:id="16"/>
      </w:r>
      <w:r w:rsidR="003C29AF">
        <w:rPr>
          <w:rFonts w:hint="eastAsia"/>
        </w:rPr>
        <w:t xml:space="preserve"> </w:t>
      </w:r>
      <w:r w:rsidRPr="00685F5C">
        <w:rPr>
          <w:rFonts w:hint="eastAsia"/>
        </w:rPr>
        <w:t>在这种情况下</w:t>
      </w:r>
      <w:r>
        <w:rPr>
          <w:rFonts w:hint="eastAsia"/>
        </w:rPr>
        <w:t>，</w:t>
      </w:r>
      <w:r w:rsidRPr="00685F5C">
        <w:rPr>
          <w:rFonts w:hint="eastAsia"/>
        </w:rPr>
        <w:t>不能将国内法院采用的推理和对提交人定罪的最终裁决本身视为构成剥夺疑点利益。缔约国的结论是</w:t>
      </w:r>
      <w:r>
        <w:rPr>
          <w:rFonts w:hint="eastAsia"/>
        </w:rPr>
        <w:t>，</w:t>
      </w:r>
      <w:r w:rsidRPr="00685F5C">
        <w:rPr>
          <w:rFonts w:hint="eastAsia"/>
        </w:rPr>
        <w:t>国内法院依据证据和法律深入审查了该刑事案件</w:t>
      </w:r>
      <w:r>
        <w:rPr>
          <w:rFonts w:hint="eastAsia"/>
        </w:rPr>
        <w:t>，</w:t>
      </w:r>
      <w:r w:rsidRPr="00685F5C">
        <w:rPr>
          <w:rFonts w:hint="eastAsia"/>
        </w:rPr>
        <w:t>以排除对提交人罪行的任何合理怀疑。</w:t>
      </w:r>
    </w:p>
    <w:p w14:paraId="71CB30F3" w14:textId="77777777" w:rsidR="00827EDF" w:rsidRPr="00685F5C" w:rsidRDefault="00827EDF" w:rsidP="003C29AF">
      <w:pPr>
        <w:pStyle w:val="H23GC"/>
      </w:pPr>
      <w:r w:rsidRPr="00685F5C">
        <w:tab/>
      </w:r>
      <w:r w:rsidRPr="00685F5C">
        <w:tab/>
      </w:r>
      <w:r w:rsidRPr="00685F5C">
        <w:rPr>
          <w:lang w:val="fr-CH"/>
        </w:rPr>
        <w:t>提交人对</w:t>
      </w:r>
      <w:r w:rsidRPr="00685F5C">
        <w:rPr>
          <w:rFonts w:hint="eastAsia"/>
          <w:lang w:val="fr-CH"/>
        </w:rPr>
        <w:t>缔约国</w:t>
      </w:r>
      <w:r w:rsidRPr="00685F5C">
        <w:rPr>
          <w:lang w:val="fr-CH"/>
        </w:rPr>
        <w:t>意见的评论</w:t>
      </w:r>
    </w:p>
    <w:p w14:paraId="1B21CC19" w14:textId="06F60BFD" w:rsidR="00827EDF" w:rsidRPr="00685F5C" w:rsidRDefault="00827EDF" w:rsidP="00827EDF">
      <w:pPr>
        <w:pStyle w:val="SingleTxtGC"/>
      </w:pPr>
      <w:r>
        <w:t>7.</w:t>
      </w:r>
      <w:r w:rsidRPr="00685F5C">
        <w:tab/>
      </w:r>
      <w:r>
        <w:t>2</w:t>
      </w:r>
      <w:r w:rsidRPr="00685F5C">
        <w:t>0</w:t>
      </w:r>
      <w:r>
        <w:t>18</w:t>
      </w:r>
      <w:r w:rsidRPr="00685F5C">
        <w:rPr>
          <w:rFonts w:hint="eastAsia"/>
        </w:rPr>
        <w:t>年</w:t>
      </w:r>
      <w:r>
        <w:t>1</w:t>
      </w:r>
      <w:r w:rsidRPr="00685F5C">
        <w:t>0</w:t>
      </w:r>
      <w:r w:rsidRPr="00685F5C">
        <w:rPr>
          <w:rFonts w:hint="eastAsia"/>
        </w:rPr>
        <w:t>月</w:t>
      </w:r>
      <w:r>
        <w:t>25</w:t>
      </w:r>
      <w:r w:rsidRPr="00685F5C">
        <w:rPr>
          <w:rFonts w:hint="eastAsia"/>
        </w:rPr>
        <w:t>日</w:t>
      </w:r>
      <w:r>
        <w:rPr>
          <w:rFonts w:hint="eastAsia"/>
        </w:rPr>
        <w:t>，</w:t>
      </w:r>
      <w:r w:rsidRPr="00685F5C">
        <w:rPr>
          <w:rFonts w:hint="eastAsia"/>
        </w:rPr>
        <w:t>提交人坚称</w:t>
      </w:r>
      <w:r>
        <w:rPr>
          <w:rFonts w:hint="eastAsia"/>
        </w:rPr>
        <w:t>，</w:t>
      </w:r>
      <w:r w:rsidRPr="00685F5C">
        <w:rPr>
          <w:rFonts w:hint="eastAsia"/>
        </w:rPr>
        <w:t>他未能看到机密档案</w:t>
      </w:r>
      <w:r>
        <w:rPr>
          <w:rFonts w:hint="eastAsia"/>
        </w:rPr>
        <w:t>，</w:t>
      </w:r>
      <w:r w:rsidRPr="00685F5C">
        <w:rPr>
          <w:rFonts w:hint="eastAsia"/>
        </w:rPr>
        <w:t>而且这些档案没有得到国内法院的核实</w:t>
      </w:r>
      <w:r>
        <w:rPr>
          <w:rFonts w:hint="eastAsia"/>
        </w:rPr>
        <w:t>，</w:t>
      </w:r>
      <w:r w:rsidRPr="00685F5C">
        <w:rPr>
          <w:rFonts w:hint="eastAsia"/>
        </w:rPr>
        <w:t>国内法院没有采取所有可用的法律办法</w:t>
      </w:r>
      <w:r>
        <w:rPr>
          <w:rFonts w:hint="eastAsia"/>
        </w:rPr>
        <w:t>，</w:t>
      </w:r>
      <w:r w:rsidRPr="00685F5C">
        <w:rPr>
          <w:rFonts w:hint="eastAsia"/>
        </w:rPr>
        <w:t>而这些办法本可使提交人能够行使为自己辩护的权利。</w:t>
      </w:r>
    </w:p>
    <w:p w14:paraId="7A9F8B42" w14:textId="77777777" w:rsidR="00827EDF" w:rsidRPr="00685F5C" w:rsidRDefault="00827EDF" w:rsidP="00CF4D4E">
      <w:pPr>
        <w:pStyle w:val="H23GC"/>
      </w:pPr>
      <w:r w:rsidRPr="00685F5C">
        <w:tab/>
      </w:r>
      <w:r w:rsidRPr="00685F5C">
        <w:tab/>
      </w:r>
      <w:r w:rsidRPr="00685F5C">
        <w:t>委员会需</w:t>
      </w:r>
      <w:r w:rsidRPr="00685F5C">
        <w:rPr>
          <w:rFonts w:hint="eastAsia"/>
        </w:rPr>
        <w:t>处</w:t>
      </w:r>
      <w:r w:rsidRPr="00685F5C">
        <w:t>理的问题和议事情况</w:t>
      </w:r>
    </w:p>
    <w:p w14:paraId="55AE5B4F" w14:textId="77777777" w:rsidR="00827EDF" w:rsidRPr="00685F5C" w:rsidRDefault="00827EDF" w:rsidP="00CF4D4E">
      <w:pPr>
        <w:pStyle w:val="H4GC"/>
      </w:pPr>
      <w:r w:rsidRPr="00685F5C">
        <w:tab/>
      </w:r>
      <w:r w:rsidRPr="00685F5C">
        <w:tab/>
      </w:r>
      <w:r w:rsidRPr="00685F5C">
        <w:rPr>
          <w:rFonts w:hint="eastAsia"/>
        </w:rPr>
        <w:t>审议可否受理</w:t>
      </w:r>
    </w:p>
    <w:p w14:paraId="1CF1DB1D" w14:textId="1836ABF7" w:rsidR="00827EDF" w:rsidRPr="00685F5C" w:rsidRDefault="00827EDF" w:rsidP="00CF4D4E">
      <w:pPr>
        <w:pStyle w:val="SingleTxtGC"/>
      </w:pPr>
      <w:r>
        <w:t>8.1</w:t>
      </w:r>
      <w:r w:rsidRPr="00685F5C">
        <w:tab/>
      </w:r>
      <w:r w:rsidRPr="00685F5C">
        <w:rPr>
          <w:rFonts w:hint="eastAsia"/>
        </w:rPr>
        <w:t>在审议来文所载的任何请求之前</w:t>
      </w:r>
      <w:r>
        <w:rPr>
          <w:rFonts w:hint="eastAsia"/>
        </w:rPr>
        <w:t>，</w:t>
      </w:r>
      <w:r w:rsidRPr="00685F5C">
        <w:rPr>
          <w:rFonts w:hint="eastAsia"/>
        </w:rPr>
        <w:t>委员会必须根据其议事规则第</w:t>
      </w:r>
      <w:r>
        <w:t>97</w:t>
      </w:r>
      <w:r w:rsidRPr="00685F5C">
        <w:rPr>
          <w:rFonts w:hint="eastAsia"/>
        </w:rPr>
        <w:t>条</w:t>
      </w:r>
      <w:r>
        <w:rPr>
          <w:rFonts w:hint="eastAsia"/>
        </w:rPr>
        <w:t>，</w:t>
      </w:r>
      <w:r w:rsidRPr="00685F5C">
        <w:rPr>
          <w:rFonts w:hint="eastAsia"/>
        </w:rPr>
        <w:t>决定该来文是否符合《任择议定书》规定的受理条件。</w:t>
      </w:r>
    </w:p>
    <w:p w14:paraId="056FB337" w14:textId="30194892" w:rsidR="00827EDF" w:rsidRPr="00685F5C" w:rsidRDefault="00827EDF" w:rsidP="00CF4D4E">
      <w:pPr>
        <w:pStyle w:val="SingleTxtGC"/>
      </w:pPr>
      <w:r>
        <w:t>8.2</w:t>
      </w:r>
      <w:r w:rsidRPr="00685F5C">
        <w:tab/>
      </w:r>
      <w:r w:rsidRPr="00685F5C">
        <w:rPr>
          <w:rFonts w:hint="eastAsia"/>
        </w:rPr>
        <w:t>委员会注意到缔约国提出</w:t>
      </w:r>
      <w:r>
        <w:rPr>
          <w:rFonts w:hint="eastAsia"/>
        </w:rPr>
        <w:t>，</w:t>
      </w:r>
      <w:r w:rsidRPr="00685F5C">
        <w:rPr>
          <w:rFonts w:hint="eastAsia"/>
        </w:rPr>
        <w:t>应宣布该申诉不可受理</w:t>
      </w:r>
      <w:r>
        <w:rPr>
          <w:rFonts w:hint="eastAsia"/>
        </w:rPr>
        <w:t>，</w:t>
      </w:r>
      <w:r w:rsidRPr="00685F5C">
        <w:rPr>
          <w:rFonts w:hint="eastAsia"/>
        </w:rPr>
        <w:t>因为同一事项已得到另一国际解决程序即欧洲人权法院的审查。委员会指出</w:t>
      </w:r>
      <w:r>
        <w:rPr>
          <w:rFonts w:hint="eastAsia"/>
        </w:rPr>
        <w:t>，</w:t>
      </w:r>
      <w:r w:rsidRPr="00685F5C">
        <w:rPr>
          <w:rFonts w:hint="eastAsia"/>
        </w:rPr>
        <w:t>缔约国在加入《任择议定书》时</w:t>
      </w:r>
      <w:r>
        <w:rPr>
          <w:rFonts w:hint="eastAsia"/>
        </w:rPr>
        <w:t>，</w:t>
      </w:r>
      <w:r w:rsidRPr="00685F5C">
        <w:rPr>
          <w:rFonts w:hint="eastAsia"/>
        </w:rPr>
        <w:t>没有特别</w:t>
      </w:r>
      <w:proofErr w:type="gramStart"/>
      <w:r w:rsidRPr="00685F5C">
        <w:rPr>
          <w:rFonts w:hint="eastAsia"/>
        </w:rPr>
        <w:t>作出</w:t>
      </w:r>
      <w:proofErr w:type="gramEnd"/>
      <w:r w:rsidRPr="00685F5C">
        <w:rPr>
          <w:rFonts w:hint="eastAsia"/>
        </w:rPr>
        <w:t>声明以反映这一立场</w:t>
      </w:r>
      <w:r w:rsidR="00CF4D4E">
        <w:rPr>
          <w:rFonts w:hint="eastAsia"/>
          <w:spacing w:val="-50"/>
        </w:rPr>
        <w:t>―</w:t>
      </w:r>
      <w:r w:rsidR="00CF4D4E">
        <w:rPr>
          <w:rFonts w:hint="eastAsia"/>
        </w:rPr>
        <w:t>―</w:t>
      </w:r>
      <w:proofErr w:type="gramStart"/>
      <w:r w:rsidRPr="00685F5C">
        <w:rPr>
          <w:rFonts w:hint="eastAsia"/>
        </w:rPr>
        <w:t>除非已</w:t>
      </w:r>
      <w:proofErr w:type="gramEnd"/>
      <w:r w:rsidRPr="00685F5C">
        <w:rPr>
          <w:rFonts w:hint="eastAsia"/>
        </w:rPr>
        <w:t>确定同一事项不在另一国际调查或解决程序审查之中</w:t>
      </w:r>
      <w:r>
        <w:rPr>
          <w:rFonts w:hint="eastAsia"/>
        </w:rPr>
        <w:t>，</w:t>
      </w:r>
      <w:r w:rsidRPr="00685F5C">
        <w:rPr>
          <w:rFonts w:hint="eastAsia"/>
        </w:rPr>
        <w:t>否则委员会不应审议任何来文。然而</w:t>
      </w:r>
      <w:r>
        <w:rPr>
          <w:rFonts w:hint="eastAsia"/>
        </w:rPr>
        <w:t>，</w:t>
      </w:r>
      <w:r w:rsidRPr="00685F5C">
        <w:rPr>
          <w:rFonts w:hint="eastAsia"/>
        </w:rPr>
        <w:t>委员会注意到</w:t>
      </w:r>
      <w:r>
        <w:rPr>
          <w:rFonts w:hint="eastAsia"/>
        </w:rPr>
        <w:t>，</w:t>
      </w:r>
      <w:r w:rsidRPr="00685F5C">
        <w:rPr>
          <w:rFonts w:hint="eastAsia"/>
        </w:rPr>
        <w:t>欧洲人权法院于</w:t>
      </w:r>
      <w:r>
        <w:t>2</w:t>
      </w:r>
      <w:r w:rsidRPr="00685F5C">
        <w:t>0</w:t>
      </w:r>
      <w:r>
        <w:t>16</w:t>
      </w:r>
      <w:r w:rsidRPr="00685F5C">
        <w:rPr>
          <w:rFonts w:hint="eastAsia"/>
        </w:rPr>
        <w:t>年</w:t>
      </w:r>
      <w:r>
        <w:t>12</w:t>
      </w:r>
      <w:r w:rsidRPr="00685F5C">
        <w:rPr>
          <w:rFonts w:hint="eastAsia"/>
        </w:rPr>
        <w:t>月裁定提交人的第二项申诉不可受理。由于同一事项目前不在另一国际调查或解决程序的审查之中</w:t>
      </w:r>
      <w:r>
        <w:rPr>
          <w:rFonts w:hint="eastAsia"/>
        </w:rPr>
        <w:t>，</w:t>
      </w:r>
      <w:r w:rsidRPr="00685F5C">
        <w:rPr>
          <w:rFonts w:hint="eastAsia"/>
        </w:rPr>
        <w:t>委员会认为</w:t>
      </w:r>
      <w:r>
        <w:rPr>
          <w:rFonts w:hint="eastAsia"/>
        </w:rPr>
        <w:t>，</w:t>
      </w:r>
      <w:r w:rsidRPr="00685F5C">
        <w:rPr>
          <w:rFonts w:hint="eastAsia"/>
        </w:rPr>
        <w:t>《任择议定书》第五条第二款</w:t>
      </w:r>
      <w:r>
        <w:t>(</w:t>
      </w:r>
      <w:r w:rsidRPr="00685F5C">
        <w:rPr>
          <w:rFonts w:hint="eastAsia"/>
        </w:rPr>
        <w:t>子</w:t>
      </w:r>
      <w:r>
        <w:t>)</w:t>
      </w:r>
      <w:r w:rsidRPr="00685F5C">
        <w:rPr>
          <w:rFonts w:hint="eastAsia"/>
        </w:rPr>
        <w:t>项不妨碍委员会审议提交人的申诉。</w:t>
      </w:r>
    </w:p>
    <w:p w14:paraId="293B09FE" w14:textId="0250C5AA" w:rsidR="00827EDF" w:rsidRPr="00685F5C" w:rsidRDefault="00827EDF" w:rsidP="00827EDF">
      <w:pPr>
        <w:pStyle w:val="SingleTxtGC"/>
      </w:pPr>
      <w:r>
        <w:t>8.3</w:t>
      </w:r>
      <w:r w:rsidRPr="00685F5C">
        <w:tab/>
      </w:r>
      <w:r w:rsidRPr="00685F5C">
        <w:rPr>
          <w:rFonts w:hint="eastAsia"/>
        </w:rPr>
        <w:t>委员会还注意到缔约国辩称</w:t>
      </w:r>
      <w:r>
        <w:rPr>
          <w:rFonts w:hint="eastAsia"/>
        </w:rPr>
        <w:t>，</w:t>
      </w:r>
      <w:r w:rsidRPr="00685F5C">
        <w:rPr>
          <w:rFonts w:hint="eastAsia"/>
        </w:rPr>
        <w:t>提交人滥用了向委员会提交来文的权利</w:t>
      </w:r>
      <w:r>
        <w:rPr>
          <w:rFonts w:hint="eastAsia"/>
        </w:rPr>
        <w:t>，</w:t>
      </w:r>
      <w:r w:rsidRPr="00685F5C">
        <w:rPr>
          <w:rFonts w:hint="eastAsia"/>
        </w:rPr>
        <w:t>因为他在拖延很久之后</w:t>
      </w:r>
      <w:r>
        <w:rPr>
          <w:rFonts w:hint="eastAsia"/>
        </w:rPr>
        <w:t>，</w:t>
      </w:r>
      <w:r w:rsidRPr="00685F5C">
        <w:rPr>
          <w:rFonts w:hint="eastAsia"/>
        </w:rPr>
        <w:t>即在最高上诉法院通过终审裁决及欧洲人权法院由一名法官组成的法庭通过裁决之后才提交来文</w:t>
      </w:r>
      <w:r>
        <w:rPr>
          <w:rFonts w:hint="eastAsia"/>
        </w:rPr>
        <w:t>，</w:t>
      </w:r>
      <w:r w:rsidRPr="00685F5C">
        <w:rPr>
          <w:rFonts w:hint="eastAsia"/>
        </w:rPr>
        <w:t>而且没有对此做出合理解释。然而</w:t>
      </w:r>
      <w:r>
        <w:rPr>
          <w:rFonts w:hint="eastAsia"/>
        </w:rPr>
        <w:t>，</w:t>
      </w:r>
      <w:r w:rsidRPr="00685F5C">
        <w:rPr>
          <w:rFonts w:hint="eastAsia"/>
        </w:rPr>
        <w:t>委员会注意到</w:t>
      </w:r>
      <w:r>
        <w:rPr>
          <w:rFonts w:hint="eastAsia"/>
        </w:rPr>
        <w:t>，</w:t>
      </w:r>
      <w:r w:rsidRPr="00685F5C">
        <w:rPr>
          <w:rFonts w:hint="eastAsia"/>
        </w:rPr>
        <w:t>本来文是在用尽国内补救办法两年半之后及法院通过裁决一年之后提交的。委员会注意到</w:t>
      </w:r>
      <w:r>
        <w:rPr>
          <w:rFonts w:hint="eastAsia"/>
        </w:rPr>
        <w:t>，</w:t>
      </w:r>
      <w:r w:rsidRPr="00685F5C">
        <w:rPr>
          <w:rFonts w:hint="eastAsia"/>
        </w:rPr>
        <w:t>提交来文的时间没有超出委员会议事</w:t>
      </w:r>
      <w:proofErr w:type="gramStart"/>
      <w:r w:rsidRPr="00685F5C">
        <w:rPr>
          <w:rFonts w:hint="eastAsia"/>
        </w:rPr>
        <w:t>规则第</w:t>
      </w:r>
      <w:r>
        <w:t>99</w:t>
      </w:r>
      <w:proofErr w:type="gramEnd"/>
      <w:r w:rsidRPr="00685F5C">
        <w:t xml:space="preserve"> </w:t>
      </w:r>
      <w:r>
        <w:t>(c)</w:t>
      </w:r>
      <w:r w:rsidRPr="00685F5C">
        <w:rPr>
          <w:rFonts w:hint="eastAsia"/>
        </w:rPr>
        <w:t>条规定的用尽国内补救办法五年之内及法院</w:t>
      </w:r>
      <w:proofErr w:type="gramStart"/>
      <w:r w:rsidRPr="00685F5C">
        <w:rPr>
          <w:rFonts w:hint="eastAsia"/>
        </w:rPr>
        <w:t>作出</w:t>
      </w:r>
      <w:proofErr w:type="gramEnd"/>
      <w:r w:rsidRPr="00685F5C">
        <w:rPr>
          <w:rFonts w:hint="eastAsia"/>
        </w:rPr>
        <w:t>裁决三年之内这一时限。因此</w:t>
      </w:r>
      <w:r>
        <w:rPr>
          <w:rFonts w:hint="eastAsia"/>
        </w:rPr>
        <w:t>，</w:t>
      </w:r>
      <w:r w:rsidRPr="00685F5C">
        <w:rPr>
          <w:rFonts w:hint="eastAsia"/>
        </w:rPr>
        <w:t>委员会得出结论</w:t>
      </w:r>
      <w:r>
        <w:rPr>
          <w:rFonts w:hint="eastAsia"/>
        </w:rPr>
        <w:t>，</w:t>
      </w:r>
      <w:r w:rsidRPr="00685F5C">
        <w:rPr>
          <w:rFonts w:hint="eastAsia"/>
        </w:rPr>
        <w:t>本案中的拖延不构成滥用提交权</w:t>
      </w:r>
      <w:r>
        <w:rPr>
          <w:rFonts w:hint="eastAsia"/>
        </w:rPr>
        <w:t>，</w:t>
      </w:r>
      <w:r w:rsidRPr="00685F5C">
        <w:rPr>
          <w:rFonts w:hint="eastAsia"/>
        </w:rPr>
        <w:t>认为《任择议定书》第三条不妨碍委员会审议本来文。</w:t>
      </w:r>
    </w:p>
    <w:p w14:paraId="58FB13EA" w14:textId="06470129" w:rsidR="00827EDF" w:rsidRPr="00685F5C" w:rsidRDefault="00827EDF" w:rsidP="00827EDF">
      <w:pPr>
        <w:pStyle w:val="SingleTxtGC"/>
      </w:pPr>
      <w:r>
        <w:t>8.4</w:t>
      </w:r>
      <w:r w:rsidRPr="00685F5C">
        <w:tab/>
      </w:r>
      <w:r w:rsidRPr="00685F5C">
        <w:rPr>
          <w:rFonts w:hint="eastAsia"/>
        </w:rPr>
        <w:t>委员会还注意到提交人根据《公约》第十四条第一款提出的申诉</w:t>
      </w:r>
      <w:r>
        <w:rPr>
          <w:rFonts w:hint="eastAsia"/>
        </w:rPr>
        <w:t>，</w:t>
      </w:r>
      <w:r w:rsidRPr="00685F5C">
        <w:rPr>
          <w:rFonts w:hint="eastAsia"/>
        </w:rPr>
        <w:t>即国内</w:t>
      </w:r>
      <w:proofErr w:type="gramStart"/>
      <w:r w:rsidRPr="00685F5C">
        <w:rPr>
          <w:rFonts w:hint="eastAsia"/>
        </w:rPr>
        <w:t>诉讼既</w:t>
      </w:r>
      <w:proofErr w:type="gramEnd"/>
      <w:r w:rsidRPr="00685F5C">
        <w:rPr>
          <w:rFonts w:hint="eastAsia"/>
        </w:rPr>
        <w:t>不透明也不公正</w:t>
      </w:r>
      <w:r>
        <w:rPr>
          <w:rFonts w:hint="eastAsia"/>
        </w:rPr>
        <w:t>，</w:t>
      </w:r>
      <w:r w:rsidRPr="00685F5C">
        <w:rPr>
          <w:rFonts w:hint="eastAsia"/>
        </w:rPr>
        <w:t>因为上诉法院和作为最高上诉法院的最高法院未能在法院审理期间核实关于警方</w:t>
      </w:r>
      <w:r>
        <w:rPr>
          <w:rFonts w:hint="eastAsia"/>
        </w:rPr>
        <w:t>“</w:t>
      </w:r>
      <w:r>
        <w:t>Rebus</w:t>
      </w:r>
      <w:r>
        <w:rPr>
          <w:rFonts w:hint="eastAsia"/>
        </w:rPr>
        <w:t>”</w:t>
      </w:r>
      <w:r w:rsidRPr="00685F5C">
        <w:rPr>
          <w:rFonts w:hint="eastAsia"/>
        </w:rPr>
        <w:t>行动的两份特别调查档案所载信息</w:t>
      </w:r>
      <w:r>
        <w:rPr>
          <w:rFonts w:hint="eastAsia"/>
        </w:rPr>
        <w:t>，</w:t>
      </w:r>
      <w:r w:rsidRPr="00685F5C">
        <w:rPr>
          <w:rFonts w:hint="eastAsia"/>
        </w:rPr>
        <w:t>并且不准提交人查阅这些机密档案</w:t>
      </w:r>
      <w:r>
        <w:rPr>
          <w:rFonts w:hint="eastAsia"/>
        </w:rPr>
        <w:t>，</w:t>
      </w:r>
      <w:r w:rsidRPr="00685F5C">
        <w:rPr>
          <w:rFonts w:hint="eastAsia"/>
        </w:rPr>
        <w:t>也没有详细解释不向辩护方披露这些信息为何绝对必要。然而</w:t>
      </w:r>
      <w:r>
        <w:rPr>
          <w:rFonts w:hint="eastAsia"/>
        </w:rPr>
        <w:t>，</w:t>
      </w:r>
      <w:r w:rsidRPr="00685F5C">
        <w:rPr>
          <w:rFonts w:hint="eastAsia"/>
        </w:rPr>
        <w:t>委员会指出</w:t>
      </w:r>
      <w:r>
        <w:rPr>
          <w:rFonts w:hint="eastAsia"/>
        </w:rPr>
        <w:t>，</w:t>
      </w:r>
      <w:r w:rsidRPr="00685F5C">
        <w:rPr>
          <w:rFonts w:hint="eastAsia"/>
        </w:rPr>
        <w:t>国内主管法院似乎已</w:t>
      </w:r>
      <w:proofErr w:type="gramStart"/>
      <w:r w:rsidRPr="00685F5C">
        <w:rPr>
          <w:rFonts w:hint="eastAsia"/>
        </w:rPr>
        <w:t>作出</w:t>
      </w:r>
      <w:proofErr w:type="gramEnd"/>
      <w:r w:rsidRPr="00685F5C">
        <w:rPr>
          <w:rFonts w:hint="eastAsia"/>
        </w:rPr>
        <w:t>最大努力</w:t>
      </w:r>
      <w:r>
        <w:rPr>
          <w:rFonts w:hint="eastAsia"/>
        </w:rPr>
        <w:t>，</w:t>
      </w:r>
      <w:r w:rsidRPr="00685F5C">
        <w:rPr>
          <w:rFonts w:hint="eastAsia"/>
        </w:rPr>
        <w:t>彻底处理和补救欧洲人权法院在</w:t>
      </w:r>
      <w:r>
        <w:t>2</w:t>
      </w:r>
      <w:r w:rsidRPr="00685F5C">
        <w:t>0</w:t>
      </w:r>
      <w:r>
        <w:t>13</w:t>
      </w:r>
      <w:r w:rsidRPr="00685F5C">
        <w:rPr>
          <w:rFonts w:hint="eastAsia"/>
        </w:rPr>
        <w:t>年</w:t>
      </w:r>
      <w:r>
        <w:t>1</w:t>
      </w:r>
      <w:r w:rsidRPr="00685F5C">
        <w:rPr>
          <w:rFonts w:hint="eastAsia"/>
        </w:rPr>
        <w:t>月</w:t>
      </w:r>
      <w:r>
        <w:t>8</w:t>
      </w:r>
      <w:r w:rsidRPr="00685F5C">
        <w:rPr>
          <w:rFonts w:hint="eastAsia"/>
        </w:rPr>
        <w:t>日的判决中指出的问题</w:t>
      </w:r>
      <w:r>
        <w:rPr>
          <w:rFonts w:hint="eastAsia"/>
        </w:rPr>
        <w:t>，</w:t>
      </w:r>
      <w:r w:rsidRPr="00685F5C">
        <w:rPr>
          <w:rFonts w:hint="eastAsia"/>
        </w:rPr>
        <w:t>而且上诉法院提供了必要保障</w:t>
      </w:r>
      <w:r>
        <w:rPr>
          <w:rFonts w:hint="eastAsia"/>
        </w:rPr>
        <w:t>，</w:t>
      </w:r>
      <w:r w:rsidRPr="00685F5C">
        <w:rPr>
          <w:rFonts w:hint="eastAsia"/>
        </w:rPr>
        <w:t>在规定不向辩护方披露相关信息之前</w:t>
      </w:r>
      <w:r>
        <w:rPr>
          <w:rFonts w:hint="eastAsia"/>
        </w:rPr>
        <w:t>，</w:t>
      </w:r>
      <w:r w:rsidRPr="00685F5C">
        <w:rPr>
          <w:rFonts w:hint="eastAsia"/>
        </w:rPr>
        <w:t>适当了解了有争议的两份机密案卷的内容。在这方面</w:t>
      </w:r>
      <w:r>
        <w:rPr>
          <w:rFonts w:hint="eastAsia"/>
        </w:rPr>
        <w:t>，</w:t>
      </w:r>
      <w:r w:rsidRPr="00685F5C">
        <w:rPr>
          <w:rFonts w:hint="eastAsia"/>
        </w:rPr>
        <w:t>委员会认为缔约国的以下论点尤为相关</w:t>
      </w:r>
      <w:r w:rsidR="003A02A8">
        <w:rPr>
          <w:rFonts w:hint="eastAsia"/>
          <w:spacing w:val="-50"/>
        </w:rPr>
        <w:t>―</w:t>
      </w:r>
      <w:r w:rsidR="003A02A8">
        <w:rPr>
          <w:rFonts w:hint="eastAsia"/>
        </w:rPr>
        <w:t>―</w:t>
      </w:r>
      <w:r w:rsidRPr="00685F5C">
        <w:rPr>
          <w:rFonts w:hint="eastAsia"/>
        </w:rPr>
        <w:t>要同时保护与执法机构合作的第三方的基本权利和公共利益</w:t>
      </w:r>
      <w:r>
        <w:rPr>
          <w:rFonts w:hint="eastAsia"/>
        </w:rPr>
        <w:t>，</w:t>
      </w:r>
      <w:r w:rsidRPr="00685F5C">
        <w:rPr>
          <w:rFonts w:hint="eastAsia"/>
        </w:rPr>
        <w:t>从而确保在公共利益和被告利益之间达成合理平衡</w:t>
      </w:r>
      <w:r>
        <w:rPr>
          <w:rFonts w:hint="eastAsia"/>
        </w:rPr>
        <w:t>，</w:t>
      </w:r>
      <w:r w:rsidRPr="00685F5C">
        <w:rPr>
          <w:rFonts w:hint="eastAsia"/>
        </w:rPr>
        <w:t>这种限制尤为必要。在这种情况下</w:t>
      </w:r>
      <w:r>
        <w:rPr>
          <w:rFonts w:hint="eastAsia"/>
        </w:rPr>
        <w:t>，</w:t>
      </w:r>
      <w:r w:rsidRPr="00685F5C">
        <w:rPr>
          <w:rFonts w:hint="eastAsia"/>
        </w:rPr>
        <w:t>委员会认为</w:t>
      </w:r>
      <w:r>
        <w:rPr>
          <w:rFonts w:hint="eastAsia"/>
        </w:rPr>
        <w:t>，</w:t>
      </w:r>
      <w:r w:rsidRPr="00685F5C">
        <w:rPr>
          <w:rFonts w:hint="eastAsia"/>
        </w:rPr>
        <w:t>国内法院已经评估了不准披露信息是否必要。鉴于上述考虑</w:t>
      </w:r>
      <w:r>
        <w:rPr>
          <w:rFonts w:hint="eastAsia"/>
        </w:rPr>
        <w:t>，</w:t>
      </w:r>
      <w:r w:rsidRPr="00685F5C">
        <w:rPr>
          <w:rFonts w:hint="eastAsia"/>
        </w:rPr>
        <w:t>又因为在档案中没有任何其他相关资料</w:t>
      </w:r>
      <w:r>
        <w:rPr>
          <w:rFonts w:hint="eastAsia"/>
        </w:rPr>
        <w:t>，</w:t>
      </w:r>
      <w:r w:rsidRPr="00685F5C">
        <w:rPr>
          <w:rFonts w:hint="eastAsia"/>
        </w:rPr>
        <w:t>委员会认为提交人未能充分证实这一申诉</w:t>
      </w:r>
      <w:r>
        <w:rPr>
          <w:rFonts w:hint="eastAsia"/>
        </w:rPr>
        <w:t>，</w:t>
      </w:r>
      <w:r w:rsidRPr="00685F5C">
        <w:rPr>
          <w:rFonts w:hint="eastAsia"/>
        </w:rPr>
        <w:t>并根据《任择议定书》第二条宣布其不可受理。</w:t>
      </w:r>
    </w:p>
    <w:p w14:paraId="3337CC27" w14:textId="70079EEA" w:rsidR="00827EDF" w:rsidRPr="00685F5C" w:rsidRDefault="00827EDF" w:rsidP="00827EDF">
      <w:pPr>
        <w:pStyle w:val="SingleTxtGC"/>
      </w:pPr>
      <w:r>
        <w:t>8.5</w:t>
      </w:r>
      <w:r w:rsidRPr="00685F5C">
        <w:tab/>
      </w:r>
      <w:r w:rsidRPr="00685F5C">
        <w:rPr>
          <w:rFonts w:hint="eastAsia"/>
        </w:rPr>
        <w:t>委员会注意到提交人根据《公约》第十四条第二款提出的申诉。然而</w:t>
      </w:r>
      <w:r>
        <w:rPr>
          <w:rFonts w:hint="eastAsia"/>
        </w:rPr>
        <w:t>，</w:t>
      </w:r>
      <w:r w:rsidRPr="00685F5C">
        <w:rPr>
          <w:rFonts w:hint="eastAsia"/>
        </w:rPr>
        <w:t>由于档案中没有任何进一步相关资料或解释</w:t>
      </w:r>
      <w:r>
        <w:rPr>
          <w:rFonts w:hint="eastAsia"/>
        </w:rPr>
        <w:t>，</w:t>
      </w:r>
      <w:r w:rsidRPr="00685F5C">
        <w:rPr>
          <w:rFonts w:hint="eastAsia"/>
        </w:rPr>
        <w:t>委员会认为提交人未能为受理目的充分证实这一指称。因此</w:t>
      </w:r>
      <w:r>
        <w:rPr>
          <w:rFonts w:hint="eastAsia"/>
        </w:rPr>
        <w:t>，</w:t>
      </w:r>
      <w:r w:rsidRPr="00685F5C">
        <w:rPr>
          <w:rFonts w:hint="eastAsia"/>
        </w:rPr>
        <w:t>委员会宣布</w:t>
      </w:r>
      <w:r>
        <w:rPr>
          <w:rFonts w:hint="eastAsia"/>
        </w:rPr>
        <w:t>，</w:t>
      </w:r>
      <w:r w:rsidRPr="00685F5C">
        <w:rPr>
          <w:rFonts w:hint="eastAsia"/>
        </w:rPr>
        <w:t>根据《任择议定书》第二条</w:t>
      </w:r>
      <w:r>
        <w:rPr>
          <w:rFonts w:hint="eastAsia"/>
        </w:rPr>
        <w:t>，</w:t>
      </w:r>
      <w:r w:rsidRPr="00685F5C">
        <w:rPr>
          <w:rFonts w:hint="eastAsia"/>
        </w:rPr>
        <w:t>来文的这一部分不可受理。</w:t>
      </w:r>
    </w:p>
    <w:p w14:paraId="7E9FCD54" w14:textId="6D044421" w:rsidR="00827EDF" w:rsidRPr="00685F5C" w:rsidRDefault="00827EDF" w:rsidP="00827EDF">
      <w:pPr>
        <w:pStyle w:val="SingleTxtGC"/>
      </w:pPr>
      <w:r>
        <w:t>8.6</w:t>
      </w:r>
      <w:r w:rsidRPr="00685F5C">
        <w:tab/>
      </w:r>
      <w:r w:rsidRPr="00685F5C">
        <w:rPr>
          <w:rFonts w:hint="eastAsia"/>
        </w:rPr>
        <w:t>关于提交人根据《公约》第十四条第六款提出的指控</w:t>
      </w:r>
      <w:r>
        <w:rPr>
          <w:rFonts w:hint="eastAsia"/>
        </w:rPr>
        <w:t>，</w:t>
      </w:r>
      <w:r w:rsidRPr="00685F5C">
        <w:rPr>
          <w:rFonts w:hint="eastAsia"/>
        </w:rPr>
        <w:t>委员会认为</w:t>
      </w:r>
      <w:r>
        <w:rPr>
          <w:rFonts w:hint="eastAsia"/>
        </w:rPr>
        <w:t>，</w:t>
      </w:r>
      <w:r w:rsidRPr="00685F5C">
        <w:rPr>
          <w:rFonts w:hint="eastAsia"/>
        </w:rPr>
        <w:t>在本案中</w:t>
      </w:r>
      <w:r>
        <w:rPr>
          <w:rFonts w:hint="eastAsia"/>
        </w:rPr>
        <w:t>，</w:t>
      </w:r>
      <w:r w:rsidRPr="00685F5C">
        <w:rPr>
          <w:rFonts w:hint="eastAsia"/>
        </w:rPr>
        <w:t>后来的司法裁决从未撤销对提交人的定罪</w:t>
      </w:r>
      <w:r>
        <w:rPr>
          <w:rFonts w:hint="eastAsia"/>
        </w:rPr>
        <w:t>，</w:t>
      </w:r>
      <w:r w:rsidRPr="00685F5C">
        <w:rPr>
          <w:rFonts w:hint="eastAsia"/>
        </w:rPr>
        <w:t>提交人也从未得到赦免。因此</w:t>
      </w:r>
      <w:r>
        <w:rPr>
          <w:rFonts w:hint="eastAsia"/>
        </w:rPr>
        <w:t>，</w:t>
      </w:r>
      <w:r w:rsidRPr="00685F5C">
        <w:rPr>
          <w:rFonts w:hint="eastAsia"/>
        </w:rPr>
        <w:t>委员会认为</w:t>
      </w:r>
      <w:r>
        <w:rPr>
          <w:rFonts w:hint="eastAsia"/>
        </w:rPr>
        <w:t>，</w:t>
      </w:r>
      <w:r w:rsidRPr="00685F5C">
        <w:rPr>
          <w:rFonts w:hint="eastAsia"/>
        </w:rPr>
        <w:t>第十四条第六款不适用于本案</w:t>
      </w:r>
      <w:r>
        <w:rPr>
          <w:rFonts w:hint="eastAsia"/>
        </w:rPr>
        <w:t>，</w:t>
      </w:r>
      <w:r w:rsidRPr="00685F5C">
        <w:rPr>
          <w:rFonts w:hint="eastAsia"/>
        </w:rPr>
        <w:t>根据《任择议定书》第三条</w:t>
      </w:r>
      <w:r>
        <w:rPr>
          <w:rFonts w:hint="eastAsia"/>
        </w:rPr>
        <w:t>，</w:t>
      </w:r>
      <w:r w:rsidRPr="00685F5C">
        <w:rPr>
          <w:rFonts w:hint="eastAsia"/>
        </w:rPr>
        <w:t>提交人的申诉基于</w:t>
      </w:r>
      <w:r w:rsidRPr="00AF0AC7">
        <w:rPr>
          <w:rFonts w:ascii="Time New Roman" w:eastAsia="楷体" w:hAnsi="Time New Roman" w:hint="eastAsia"/>
        </w:rPr>
        <w:t>属事理由</w:t>
      </w:r>
      <w:r w:rsidRPr="00685F5C">
        <w:rPr>
          <w:rFonts w:hint="eastAsia"/>
        </w:rPr>
        <w:t>不可受理。</w:t>
      </w:r>
    </w:p>
    <w:p w14:paraId="53951590" w14:textId="0DA97611" w:rsidR="00827EDF" w:rsidRPr="00685F5C" w:rsidRDefault="00827EDF" w:rsidP="003A02A8">
      <w:pPr>
        <w:pStyle w:val="SingleTxtGC"/>
      </w:pPr>
      <w:r>
        <w:t>9.</w:t>
      </w:r>
      <w:r w:rsidRPr="00685F5C">
        <w:tab/>
      </w:r>
      <w:r w:rsidRPr="00685F5C">
        <w:rPr>
          <w:rFonts w:hint="eastAsia"/>
          <w:lang w:val="zh-CN"/>
        </w:rPr>
        <w:t>因此</w:t>
      </w:r>
      <w:r>
        <w:rPr>
          <w:rFonts w:hint="eastAsia"/>
          <w:lang w:val="zh-CN"/>
        </w:rPr>
        <w:t>，</w:t>
      </w:r>
      <w:r w:rsidRPr="00685F5C">
        <w:rPr>
          <w:rFonts w:hint="eastAsia"/>
          <w:lang w:val="zh-CN"/>
        </w:rPr>
        <w:t>委员会决定</w:t>
      </w:r>
      <w:r>
        <w:rPr>
          <w:rFonts w:hint="eastAsia"/>
          <w:lang w:val="zh-CN"/>
        </w:rPr>
        <w:t>：</w:t>
      </w:r>
    </w:p>
    <w:p w14:paraId="19690D81" w14:textId="6B6B9285" w:rsidR="00827EDF" w:rsidRPr="00685F5C" w:rsidRDefault="00827EDF" w:rsidP="00827EDF">
      <w:pPr>
        <w:pStyle w:val="SingleTxtGC"/>
      </w:pPr>
      <w:r w:rsidRPr="00685F5C">
        <w:rPr>
          <w:rFonts w:hint="eastAsia"/>
          <w:lang w:val="zh-CN"/>
        </w:rPr>
        <w:tab/>
      </w:r>
      <w:r>
        <w:rPr>
          <w:rFonts w:hint="eastAsia"/>
          <w:lang w:val="zh-CN"/>
        </w:rPr>
        <w:t>(a)</w:t>
      </w:r>
      <w:r w:rsidRPr="00685F5C">
        <w:rPr>
          <w:lang w:val="zh-CN"/>
        </w:rPr>
        <w:tab/>
      </w:r>
      <w:r w:rsidRPr="00685F5C">
        <w:rPr>
          <w:rFonts w:hint="eastAsia"/>
          <w:lang w:val="zh-CN"/>
        </w:rPr>
        <w:t>根据《任择议定书》第二条和第三条</w:t>
      </w:r>
      <w:r>
        <w:rPr>
          <w:rFonts w:hint="eastAsia"/>
          <w:lang w:val="zh-CN"/>
        </w:rPr>
        <w:t>，</w:t>
      </w:r>
      <w:r w:rsidRPr="00685F5C">
        <w:rPr>
          <w:rFonts w:hint="eastAsia"/>
          <w:lang w:val="zh-CN"/>
        </w:rPr>
        <w:t>来文不予受理</w:t>
      </w:r>
      <w:r>
        <w:rPr>
          <w:rFonts w:hint="eastAsia"/>
          <w:lang w:val="zh-CN"/>
        </w:rPr>
        <w:t>；</w:t>
      </w:r>
    </w:p>
    <w:p w14:paraId="4B62F800" w14:textId="57B695B5" w:rsidR="003D5A08" w:rsidRDefault="00827EDF" w:rsidP="00827EDF">
      <w:pPr>
        <w:pStyle w:val="SingleTxtGC"/>
        <w:rPr>
          <w:lang w:val="zh-CN"/>
        </w:rPr>
      </w:pPr>
      <w:r w:rsidRPr="00685F5C">
        <w:rPr>
          <w:rFonts w:hint="eastAsia"/>
          <w:lang w:val="zh-CN"/>
        </w:rPr>
        <w:tab/>
      </w:r>
      <w:r>
        <w:rPr>
          <w:rFonts w:hint="eastAsia"/>
          <w:lang w:val="zh-CN"/>
        </w:rPr>
        <w:t>(b)</w:t>
      </w:r>
      <w:r w:rsidRPr="00685F5C">
        <w:rPr>
          <w:lang w:val="zh-CN"/>
        </w:rPr>
        <w:tab/>
      </w:r>
      <w:r w:rsidRPr="00685F5C">
        <w:rPr>
          <w:rFonts w:hint="eastAsia"/>
          <w:lang w:val="zh-CN"/>
        </w:rPr>
        <w:t>将本决定转交缔约国和提交人。</w:t>
      </w:r>
    </w:p>
    <w:p w14:paraId="0102EEBB" w14:textId="77777777" w:rsidR="003A02A8" w:rsidRPr="002D6A9C" w:rsidRDefault="003A02A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129A1401" w14:textId="1DA93FD7" w:rsidR="003A02A8" w:rsidRPr="003D5A08" w:rsidRDefault="003A02A8" w:rsidP="00827EDF">
      <w:pPr>
        <w:pStyle w:val="SingleTxtGC"/>
      </w:pPr>
    </w:p>
    <w:sectPr w:rsidR="003A02A8" w:rsidRPr="003D5A0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1A4B" w14:textId="77777777" w:rsidR="00DB0852" w:rsidRPr="000D319F" w:rsidRDefault="00DB0852" w:rsidP="000D319F">
      <w:pPr>
        <w:pStyle w:val="af0"/>
        <w:spacing w:after="240"/>
        <w:ind w:left="907"/>
        <w:rPr>
          <w:rFonts w:asciiTheme="majorBidi" w:eastAsia="宋体" w:hAnsiTheme="majorBidi" w:cstheme="majorBidi"/>
          <w:sz w:val="21"/>
          <w:szCs w:val="21"/>
          <w:lang w:val="en-US"/>
        </w:rPr>
      </w:pPr>
    </w:p>
    <w:p w14:paraId="64A26F4F" w14:textId="77777777" w:rsidR="00DB0852" w:rsidRPr="000D319F" w:rsidRDefault="00DB085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F7322C2" w14:textId="77777777" w:rsidR="00DB0852" w:rsidRPr="000D319F" w:rsidRDefault="00DB0852" w:rsidP="000D319F">
      <w:pPr>
        <w:pStyle w:val="af0"/>
      </w:pPr>
    </w:p>
  </w:endnote>
  <w:endnote w:type="continuationNotice" w:id="1">
    <w:p w14:paraId="03CCACBA" w14:textId="77777777" w:rsidR="00DB0852" w:rsidRDefault="00DB08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ACB1" w14:textId="77777777" w:rsidR="00056632" w:rsidRPr="003D5A08" w:rsidRDefault="003D5A08" w:rsidP="003D5A0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3D5A08">
      <w:rPr>
        <w:rStyle w:val="af2"/>
        <w:b w:val="0"/>
        <w:snapToGrid w:val="0"/>
        <w:sz w:val="16"/>
      </w:rPr>
      <w:t>GE.22-00974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AA92" w14:textId="77777777" w:rsidR="00056632" w:rsidRPr="003D5A08" w:rsidRDefault="003D5A08" w:rsidP="003D5A08">
    <w:pPr>
      <w:pStyle w:val="af0"/>
      <w:tabs>
        <w:tab w:val="clear" w:pos="431"/>
        <w:tab w:val="right" w:pos="9638"/>
      </w:tabs>
      <w:rPr>
        <w:rStyle w:val="af2"/>
      </w:rPr>
    </w:pPr>
    <w:r>
      <w:t>GE.22-00974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3E39" w14:textId="3CA5B306" w:rsidR="00056632" w:rsidRPr="00487939" w:rsidRDefault="003D5A08"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C4724A5" wp14:editId="1055A8FC">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GE.22-00974</w:t>
    </w:r>
    <w:r w:rsidR="00731A42" w:rsidRPr="00EE277A">
      <w:rPr>
        <w:sz w:val="20"/>
        <w:lang w:eastAsia="zh-CN"/>
      </w:rPr>
      <w:t xml:space="preserve"> (C)</w:t>
    </w:r>
    <w:r w:rsidR="00EA7E67">
      <w:rPr>
        <w:sz w:val="20"/>
        <w:lang w:eastAsia="zh-CN"/>
      </w:rPr>
      <w:tab/>
    </w:r>
    <w:r w:rsidR="00827EDF">
      <w:rPr>
        <w:sz w:val="20"/>
        <w:lang w:eastAsia="zh-CN"/>
      </w:rPr>
      <w:t>17</w:t>
    </w:r>
    <w:r w:rsidR="00EA7E67">
      <w:rPr>
        <w:sz w:val="20"/>
        <w:lang w:eastAsia="zh-CN"/>
      </w:rPr>
      <w:t>0</w:t>
    </w:r>
    <w:r w:rsidR="00827EDF">
      <w:rPr>
        <w:sz w:val="20"/>
        <w:lang w:eastAsia="zh-CN"/>
      </w:rPr>
      <w:t>3</w:t>
    </w:r>
    <w:r w:rsidR="0060122D">
      <w:rPr>
        <w:sz w:val="20"/>
        <w:lang w:eastAsia="zh-CN"/>
      </w:rPr>
      <w:t>2</w:t>
    </w:r>
    <w:r w:rsidR="00827EDF">
      <w:rPr>
        <w:sz w:val="20"/>
        <w:lang w:eastAsia="zh-CN"/>
      </w:rPr>
      <w:t>2</w:t>
    </w:r>
    <w:r w:rsidR="00731A42">
      <w:rPr>
        <w:sz w:val="20"/>
        <w:lang w:eastAsia="zh-CN"/>
      </w:rPr>
      <w:tab/>
    </w:r>
    <w:r w:rsidR="00827EDF">
      <w:rPr>
        <w:sz w:val="20"/>
        <w:lang w:eastAsia="zh-CN"/>
      </w:rPr>
      <w:t>13</w:t>
    </w:r>
    <w:r w:rsidR="00731A42">
      <w:rPr>
        <w:sz w:val="20"/>
        <w:lang w:eastAsia="zh-CN"/>
      </w:rPr>
      <w:t>0</w:t>
    </w:r>
    <w:r w:rsidR="00827EDF">
      <w:rPr>
        <w:sz w:val="20"/>
        <w:lang w:eastAsia="zh-CN"/>
      </w:rPr>
      <w:t>7</w:t>
    </w:r>
    <w:r w:rsidR="0060122D">
      <w:rPr>
        <w:sz w:val="20"/>
        <w:lang w:eastAsia="zh-CN"/>
      </w:rPr>
      <w:t>2</w:t>
    </w:r>
    <w:r w:rsidR="00827EDF">
      <w:rPr>
        <w:sz w:val="20"/>
        <w:lang w:eastAsia="zh-CN"/>
      </w:rPr>
      <w:t>2</w:t>
    </w:r>
    <w:r w:rsidR="00731A42">
      <w:rPr>
        <w:b/>
        <w:sz w:val="21"/>
      </w:rPr>
      <w:tab/>
    </w:r>
    <w:r w:rsidR="00A1364C">
      <w:rPr>
        <w:rFonts w:hint="eastAsia"/>
        <w:b/>
        <w:noProof/>
        <w:snapToGrid/>
        <w:sz w:val="21"/>
        <w:lang w:val="en-US" w:eastAsia="zh-CN"/>
      </w:rPr>
      <w:drawing>
        <wp:inline distT="0" distB="0" distL="0" distR="0" wp14:anchorId="41407342" wp14:editId="60928F2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8408" w14:textId="77777777" w:rsidR="00DB0852" w:rsidRPr="000157B1" w:rsidRDefault="00DB08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F3315C9" w14:textId="77777777" w:rsidR="00DB0852" w:rsidRPr="000157B1" w:rsidRDefault="00DB08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E107DD3" w14:textId="77777777" w:rsidR="00DB0852" w:rsidRDefault="00DB0852"/>
  </w:footnote>
  <w:footnote w:id="2">
    <w:p w14:paraId="1F32A24D" w14:textId="3B3C1639" w:rsidR="00F10534" w:rsidRPr="00A14727" w:rsidRDefault="00F10534" w:rsidP="00F10534">
      <w:pPr>
        <w:pStyle w:val="a6"/>
        <w:tabs>
          <w:tab w:val="clear" w:pos="1021"/>
          <w:tab w:val="right" w:pos="1020"/>
        </w:tabs>
      </w:pPr>
      <w:r w:rsidRPr="00A14727">
        <w:rPr>
          <w:rStyle w:val="a8"/>
          <w:rFonts w:eastAsia="宋体"/>
        </w:rPr>
        <w:tab/>
      </w:r>
      <w:r w:rsidRPr="00A14727">
        <w:rPr>
          <w:rStyle w:val="a8"/>
          <w:rFonts w:eastAsia="宋体"/>
          <w:vertAlign w:val="baseline"/>
        </w:rPr>
        <w:t>*</w:t>
      </w:r>
      <w:r w:rsidRPr="00A14727">
        <w:tab/>
      </w:r>
      <w:r w:rsidRPr="00A14727">
        <w:rPr>
          <w:rFonts w:hint="eastAsia"/>
        </w:rPr>
        <w:t>委员会第一百三十三届会议</w:t>
      </w:r>
      <w:r w:rsidRPr="00A14727">
        <w:rPr>
          <w:rFonts w:hint="eastAsia"/>
        </w:rPr>
        <w:t>(2021</w:t>
      </w:r>
      <w:r w:rsidRPr="00A14727">
        <w:rPr>
          <w:rFonts w:hint="eastAsia"/>
        </w:rPr>
        <w:t>年</w:t>
      </w:r>
      <w:r w:rsidRPr="00A14727">
        <w:rPr>
          <w:rFonts w:hint="eastAsia"/>
        </w:rPr>
        <w:t>10</w:t>
      </w:r>
      <w:r w:rsidRPr="00A14727">
        <w:rPr>
          <w:rFonts w:hint="eastAsia"/>
        </w:rPr>
        <w:t>月</w:t>
      </w:r>
      <w:r w:rsidRPr="00A14727">
        <w:rPr>
          <w:rFonts w:hint="eastAsia"/>
        </w:rPr>
        <w:t>11</w:t>
      </w:r>
      <w:r w:rsidRPr="00A14727">
        <w:rPr>
          <w:rFonts w:hint="eastAsia"/>
        </w:rPr>
        <w:t>日至</w:t>
      </w:r>
      <w:r w:rsidRPr="00A14727">
        <w:rPr>
          <w:rFonts w:hint="eastAsia"/>
        </w:rPr>
        <w:t>11</w:t>
      </w:r>
      <w:r w:rsidRPr="00A14727">
        <w:rPr>
          <w:rFonts w:hint="eastAsia"/>
        </w:rPr>
        <w:t>月</w:t>
      </w:r>
      <w:r w:rsidRPr="00A14727">
        <w:rPr>
          <w:rFonts w:hint="eastAsia"/>
        </w:rPr>
        <w:t>5</w:t>
      </w:r>
      <w:r w:rsidRPr="00A14727">
        <w:rPr>
          <w:rFonts w:hint="eastAsia"/>
        </w:rPr>
        <w:t>日</w:t>
      </w:r>
      <w:r w:rsidRPr="00A14727">
        <w:rPr>
          <w:rFonts w:hint="eastAsia"/>
        </w:rPr>
        <w:t>)</w:t>
      </w:r>
      <w:r w:rsidRPr="00A14727">
        <w:rPr>
          <w:rFonts w:hint="eastAsia"/>
        </w:rPr>
        <w:t>通过。</w:t>
      </w:r>
    </w:p>
  </w:footnote>
  <w:footnote w:id="3">
    <w:p w14:paraId="67FC0193" w14:textId="6E703A32" w:rsidR="00F10534" w:rsidRPr="00A14727" w:rsidRDefault="00F10534" w:rsidP="00F10534">
      <w:pPr>
        <w:pStyle w:val="a6"/>
        <w:tabs>
          <w:tab w:val="clear" w:pos="1021"/>
          <w:tab w:val="right" w:pos="1020"/>
        </w:tabs>
      </w:pPr>
      <w:r w:rsidRPr="00A14727">
        <w:rPr>
          <w:rStyle w:val="a8"/>
          <w:rFonts w:eastAsia="宋体"/>
          <w:vertAlign w:val="baseline"/>
        </w:rPr>
        <w:tab/>
        <w:t>**</w:t>
      </w:r>
      <w:r w:rsidRPr="00A14727">
        <w:tab/>
      </w:r>
      <w:r w:rsidRPr="00A14727">
        <w:rPr>
          <w:rFonts w:hint="eastAsia"/>
        </w:rPr>
        <w:t>委员会下列委员参加了本来文的审查：</w:t>
      </w:r>
      <w:proofErr w:type="gramStart"/>
      <w:r w:rsidRPr="00A14727">
        <w:rPr>
          <w:rFonts w:hint="eastAsia"/>
        </w:rPr>
        <w:t>瓦法阿·阿什拉芙·穆拉哈姆·巴西姆</w:t>
      </w:r>
      <w:proofErr w:type="gramEnd"/>
      <w:r w:rsidRPr="00A14727">
        <w:rPr>
          <w:rFonts w:hint="eastAsia"/>
        </w:rPr>
        <w:t>、亚兹·本·阿舒尔、阿里夫·布尔坎、马哈吉布·埃尔哈伊巴、古谷修一、卡洛斯·戈麦斯·马丁内斯、马西娅·克兰、邓肯·莱基·穆胡穆扎、福蒂妮·帕扎尔齐斯、瓦西尔卡·桑钦、若泽·曼努埃尔·桑托斯·派斯、徐昌禄、科波亚·查姆加·克帕查、埃莱娜·</w:t>
      </w:r>
      <w:proofErr w:type="gramStart"/>
      <w:r w:rsidRPr="00A14727">
        <w:rPr>
          <w:rFonts w:hint="eastAsia"/>
        </w:rPr>
        <w:t>提格乎德</w:t>
      </w:r>
      <w:proofErr w:type="gramEnd"/>
      <w:r w:rsidRPr="00A14727">
        <w:rPr>
          <w:rFonts w:hint="eastAsia"/>
        </w:rPr>
        <w:t>加、伊梅鲁·塔姆拉特·伊盖祖和根提安·齐伯利。</w:t>
      </w:r>
    </w:p>
  </w:footnote>
  <w:footnote w:id="4">
    <w:p w14:paraId="708D23E6" w14:textId="21E9EBEB" w:rsidR="00827EDF" w:rsidRPr="00A14727" w:rsidRDefault="00827EDF" w:rsidP="00A5250E">
      <w:pPr>
        <w:pStyle w:val="a6"/>
        <w:spacing w:after="0"/>
      </w:pPr>
      <w:r w:rsidRPr="00A14727">
        <w:tab/>
      </w:r>
      <w:r w:rsidRPr="00A14727">
        <w:rPr>
          <w:rStyle w:val="a8"/>
          <w:rFonts w:eastAsia="宋体"/>
        </w:rPr>
        <w:footnoteRef/>
      </w:r>
      <w:r w:rsidRPr="00A14727">
        <w:tab/>
      </w:r>
      <w:r w:rsidRPr="00A14727">
        <w:rPr>
          <w:rFonts w:hint="eastAsia"/>
        </w:rPr>
        <w:t>根据《拉脱维亚特别调查措施法》第四条第</w:t>
      </w:r>
      <w:r w:rsidRPr="00A14727">
        <w:rPr>
          <w:rFonts w:hint="eastAsia"/>
        </w:rPr>
        <w:t>2</w:t>
      </w:r>
      <w:r w:rsidRPr="00A14727">
        <w:rPr>
          <w:rFonts w:hint="eastAsia"/>
        </w:rPr>
        <w:t>款和第十五条第</w:t>
      </w:r>
      <w:r w:rsidRPr="00A14727">
        <w:rPr>
          <w:rFonts w:hint="eastAsia"/>
        </w:rPr>
        <w:t>1</w:t>
      </w:r>
      <w:r w:rsidRPr="00A14727">
        <w:rPr>
          <w:rFonts w:hint="eastAsia"/>
        </w:rPr>
        <w:t>款。</w:t>
      </w:r>
    </w:p>
  </w:footnote>
  <w:footnote w:id="5">
    <w:p w14:paraId="71A71AF9" w14:textId="4B39B51C" w:rsidR="00827EDF" w:rsidRPr="00A14727" w:rsidRDefault="00827EDF" w:rsidP="00827EDF">
      <w:pPr>
        <w:pStyle w:val="a6"/>
      </w:pPr>
      <w:r w:rsidRPr="00A14727">
        <w:tab/>
      </w:r>
      <w:r w:rsidRPr="00A14727">
        <w:rPr>
          <w:rStyle w:val="a8"/>
          <w:rFonts w:eastAsia="宋体"/>
        </w:rPr>
        <w:footnoteRef/>
      </w:r>
      <w:r w:rsidRPr="00A14727">
        <w:tab/>
      </w:r>
      <w:r w:rsidRPr="00A14727">
        <w:t>欧洲人权法院</w:t>
      </w:r>
      <w:r w:rsidRPr="00A14727">
        <w:rPr>
          <w:rFonts w:hint="eastAsia"/>
        </w:rPr>
        <w:t>，</w:t>
      </w:r>
      <w:r w:rsidRPr="00A14727">
        <w:rPr>
          <w:rFonts w:eastAsia="楷体"/>
          <w:iCs/>
        </w:rPr>
        <w:t>Jasper</w:t>
      </w:r>
      <w:r w:rsidRPr="00A14727">
        <w:rPr>
          <w:rFonts w:eastAsia="楷体" w:hint="eastAsia"/>
          <w:iCs/>
        </w:rPr>
        <w:t>诉联合王国，</w:t>
      </w:r>
      <w:r w:rsidRPr="00A14727">
        <w:rPr>
          <w:rFonts w:hint="eastAsia"/>
          <w:iCs/>
        </w:rPr>
        <w:t>第</w:t>
      </w:r>
      <w:r w:rsidRPr="00A14727">
        <w:t>27052/95</w:t>
      </w:r>
      <w:r w:rsidRPr="00A14727">
        <w:rPr>
          <w:rFonts w:hint="eastAsia"/>
        </w:rPr>
        <w:t>号申诉。</w:t>
      </w:r>
    </w:p>
  </w:footnote>
  <w:footnote w:id="6">
    <w:p w14:paraId="32C2BC5E" w14:textId="77777777" w:rsidR="00827EDF" w:rsidRPr="00A14727" w:rsidRDefault="00827EDF" w:rsidP="00827EDF">
      <w:pPr>
        <w:pStyle w:val="a6"/>
      </w:pPr>
      <w:r w:rsidRPr="00A14727">
        <w:tab/>
      </w:r>
      <w:r w:rsidRPr="00A14727">
        <w:rPr>
          <w:rStyle w:val="a8"/>
          <w:rFonts w:eastAsia="宋体"/>
        </w:rPr>
        <w:footnoteRef/>
      </w:r>
      <w:r w:rsidRPr="00A14727">
        <w:rPr>
          <w:rStyle w:val="a8"/>
          <w:rFonts w:eastAsia="宋体"/>
        </w:rPr>
        <w:tab/>
      </w:r>
      <w:r w:rsidRPr="00A14727">
        <w:rPr>
          <w:rFonts w:hint="eastAsia"/>
        </w:rPr>
        <w:t>缔约国提供了裁决的副本。</w:t>
      </w:r>
    </w:p>
  </w:footnote>
  <w:footnote w:id="7">
    <w:p w14:paraId="73C12A00" w14:textId="59D5452B" w:rsidR="00827EDF" w:rsidRPr="00A14727" w:rsidRDefault="00827EDF" w:rsidP="00827EDF">
      <w:pPr>
        <w:pStyle w:val="a6"/>
      </w:pPr>
      <w:r w:rsidRPr="00A14727">
        <w:tab/>
      </w:r>
      <w:r w:rsidRPr="00A14727">
        <w:rPr>
          <w:rStyle w:val="a8"/>
          <w:rFonts w:eastAsia="宋体"/>
        </w:rPr>
        <w:footnoteRef/>
      </w:r>
      <w:r w:rsidRPr="00A14727">
        <w:rPr>
          <w:rStyle w:val="a8"/>
          <w:rFonts w:eastAsia="宋体"/>
        </w:rPr>
        <w:tab/>
      </w:r>
      <w:r w:rsidRPr="00A14727">
        <w:t>人权事务委员会，</w:t>
      </w:r>
      <w:r w:rsidRPr="00A14727">
        <w:rPr>
          <w:rFonts w:eastAsia="楷体"/>
        </w:rPr>
        <w:t xml:space="preserve">G. A. van </w:t>
      </w:r>
      <w:proofErr w:type="spellStart"/>
      <w:r w:rsidRPr="00A14727">
        <w:rPr>
          <w:rFonts w:eastAsia="楷体"/>
        </w:rPr>
        <w:t>Meurs</w:t>
      </w:r>
      <w:proofErr w:type="spellEnd"/>
      <w:r w:rsidRPr="00A14727">
        <w:rPr>
          <w:rFonts w:eastAsia="楷体" w:hint="eastAsia"/>
        </w:rPr>
        <w:t>诉荷兰</w:t>
      </w:r>
      <w:r w:rsidRPr="00A14727">
        <w:rPr>
          <w:rFonts w:hint="eastAsia"/>
        </w:rPr>
        <w:t>，第</w:t>
      </w:r>
      <w:r w:rsidRPr="00A14727">
        <w:t>215/1986</w:t>
      </w:r>
      <w:r w:rsidRPr="00A14727">
        <w:rPr>
          <w:rFonts w:hint="eastAsia"/>
        </w:rPr>
        <w:t>号来文。</w:t>
      </w:r>
    </w:p>
  </w:footnote>
  <w:footnote w:id="8">
    <w:p w14:paraId="5475499F" w14:textId="08966F0D" w:rsidR="00827EDF" w:rsidRPr="00A14727" w:rsidRDefault="00827EDF" w:rsidP="00827EDF">
      <w:pPr>
        <w:pStyle w:val="a6"/>
      </w:pPr>
      <w:r w:rsidRPr="00A14727">
        <w:tab/>
      </w:r>
      <w:r w:rsidRPr="00A14727">
        <w:rPr>
          <w:rStyle w:val="a8"/>
          <w:rFonts w:eastAsia="宋体"/>
        </w:rPr>
        <w:footnoteRef/>
      </w:r>
      <w:r w:rsidRPr="00A14727">
        <w:tab/>
      </w:r>
      <w:r w:rsidRPr="00A14727">
        <w:t>人权事务委员会，</w:t>
      </w:r>
      <w:r w:rsidRPr="00A14727">
        <w:rPr>
          <w:rFonts w:hint="eastAsia"/>
        </w:rPr>
        <w:t>第</w:t>
      </w:r>
      <w:r w:rsidRPr="00A14727">
        <w:t>32</w:t>
      </w:r>
      <w:r w:rsidRPr="00A14727">
        <w:rPr>
          <w:rFonts w:hint="eastAsia"/>
        </w:rPr>
        <w:t>号一般性意见</w:t>
      </w:r>
      <w:r w:rsidR="00810B74" w:rsidRPr="00A14727">
        <w:rPr>
          <w:rFonts w:hint="eastAsia"/>
        </w:rPr>
        <w:t>(</w:t>
      </w:r>
      <w:r w:rsidRPr="00A14727">
        <w:t>2007</w:t>
      </w:r>
      <w:r w:rsidRPr="00A14727">
        <w:rPr>
          <w:rFonts w:hint="eastAsia"/>
        </w:rPr>
        <w:t>年</w:t>
      </w:r>
      <w:r w:rsidR="00810B74" w:rsidRPr="00A14727">
        <w:rPr>
          <w:rFonts w:hint="eastAsia"/>
        </w:rPr>
        <w:t>)</w:t>
      </w:r>
      <w:r w:rsidRPr="00A14727">
        <w:rPr>
          <w:rFonts w:hint="eastAsia"/>
        </w:rPr>
        <w:t>，第</w:t>
      </w:r>
      <w:r w:rsidRPr="00A14727">
        <w:t>26</w:t>
      </w:r>
      <w:r w:rsidRPr="00A14727">
        <w:rPr>
          <w:rFonts w:hint="eastAsia"/>
        </w:rPr>
        <w:t>段。</w:t>
      </w:r>
    </w:p>
  </w:footnote>
  <w:footnote w:id="9">
    <w:p w14:paraId="329629E9" w14:textId="37051BD7" w:rsidR="00827EDF" w:rsidRPr="00A14727" w:rsidRDefault="00827EDF" w:rsidP="00827EDF">
      <w:pPr>
        <w:pStyle w:val="a6"/>
      </w:pPr>
      <w:r w:rsidRPr="00A14727">
        <w:tab/>
      </w:r>
      <w:r w:rsidRPr="00A14727">
        <w:rPr>
          <w:rStyle w:val="a8"/>
          <w:rFonts w:eastAsia="宋体"/>
        </w:rPr>
        <w:footnoteRef/>
      </w:r>
      <w:r w:rsidRPr="00A14727">
        <w:rPr>
          <w:rStyle w:val="a8"/>
          <w:rFonts w:eastAsia="宋体"/>
        </w:rPr>
        <w:tab/>
      </w:r>
      <w:proofErr w:type="spellStart"/>
      <w:r w:rsidRPr="00A14727">
        <w:rPr>
          <w:rFonts w:eastAsia="楷体"/>
        </w:rPr>
        <w:t>Gridin</w:t>
      </w:r>
      <w:proofErr w:type="spellEnd"/>
      <w:r w:rsidRPr="00A14727">
        <w:rPr>
          <w:rFonts w:eastAsia="楷体" w:hint="eastAsia"/>
        </w:rPr>
        <w:t>诉俄罗斯联邦</w:t>
      </w:r>
      <w:r w:rsidRPr="00A14727">
        <w:t>(</w:t>
      </w:r>
      <w:hyperlink r:id="rId1" w:history="1">
        <w:r w:rsidRPr="00A14727">
          <w:rPr>
            <w:rStyle w:val="afa"/>
            <w:u w:val="none"/>
          </w:rPr>
          <w:t>CCPR/C/69/D/770/1997</w:t>
        </w:r>
      </w:hyperlink>
      <w:r w:rsidRPr="00A14727">
        <w:rPr>
          <w:rFonts w:hint="eastAsia"/>
        </w:rPr>
        <w:t>和</w:t>
      </w:r>
      <w:r w:rsidR="00A14727" w:rsidRPr="00A14727">
        <w:fldChar w:fldCharType="begin"/>
      </w:r>
      <w:r w:rsidR="00A14727" w:rsidRPr="00A14727">
        <w:instrText xml:space="preserve"> HYPERLINK "http://undocs.org/ch/CCPR/C/69/D/770/1997/Corr.1" </w:instrText>
      </w:r>
      <w:r w:rsidR="00A14727" w:rsidRPr="00A14727">
        <w:fldChar w:fldCharType="separate"/>
      </w:r>
      <w:r w:rsidRPr="00A14727">
        <w:rPr>
          <w:rStyle w:val="afa"/>
          <w:u w:val="none"/>
        </w:rPr>
        <w:t>CCPR/C/69/D/770/1997/Corr.1</w:t>
      </w:r>
      <w:r w:rsidR="00A14727" w:rsidRPr="00A14727">
        <w:fldChar w:fldCharType="end"/>
      </w:r>
      <w:r w:rsidRPr="00A14727">
        <w:t>)</w:t>
      </w:r>
      <w:r w:rsidRPr="00A14727">
        <w:rPr>
          <w:rFonts w:hint="eastAsia"/>
        </w:rPr>
        <w:t>，第</w:t>
      </w:r>
      <w:r w:rsidRPr="00A14727">
        <w:t>6.4</w:t>
      </w:r>
      <w:r w:rsidR="00810B74" w:rsidRPr="00A14727">
        <w:t>-</w:t>
      </w:r>
      <w:r w:rsidRPr="00A14727">
        <w:t>6.5</w:t>
      </w:r>
      <w:r w:rsidRPr="00A14727">
        <w:rPr>
          <w:rFonts w:hint="eastAsia"/>
          <w:lang w:val="es-ES"/>
        </w:rPr>
        <w:t>段。</w:t>
      </w:r>
    </w:p>
  </w:footnote>
  <w:footnote w:id="10">
    <w:p w14:paraId="45D29E9E" w14:textId="7C765D91" w:rsidR="00827EDF" w:rsidRPr="00A14727" w:rsidRDefault="00827EDF" w:rsidP="00827EDF">
      <w:pPr>
        <w:pStyle w:val="a6"/>
      </w:pPr>
      <w:r w:rsidRPr="00A14727">
        <w:tab/>
      </w:r>
      <w:r w:rsidRPr="00A14727">
        <w:rPr>
          <w:rStyle w:val="a8"/>
          <w:rFonts w:eastAsia="宋体"/>
        </w:rPr>
        <w:footnoteRef/>
      </w:r>
      <w:r w:rsidRPr="00A14727">
        <w:rPr>
          <w:rStyle w:val="a8"/>
          <w:rFonts w:eastAsia="宋体"/>
        </w:rPr>
        <w:tab/>
      </w:r>
      <w:r w:rsidRPr="00A14727">
        <w:rPr>
          <w:rFonts w:hint="eastAsia"/>
        </w:rPr>
        <w:t>第</w:t>
      </w:r>
      <w:r w:rsidRPr="00A14727">
        <w:t>32</w:t>
      </w:r>
      <w:r w:rsidRPr="00A14727">
        <w:rPr>
          <w:rFonts w:hint="eastAsia"/>
        </w:rPr>
        <w:t>号一般性意见</w:t>
      </w:r>
      <w:r w:rsidR="00810B74" w:rsidRPr="00A14727">
        <w:rPr>
          <w:rFonts w:hint="eastAsia"/>
        </w:rPr>
        <w:t>(</w:t>
      </w:r>
      <w:r w:rsidRPr="00A14727">
        <w:t>2007</w:t>
      </w:r>
      <w:r w:rsidRPr="00A14727">
        <w:rPr>
          <w:rFonts w:hint="eastAsia"/>
        </w:rPr>
        <w:t>年</w:t>
      </w:r>
      <w:r w:rsidR="00810B74" w:rsidRPr="00A14727">
        <w:rPr>
          <w:rFonts w:hint="eastAsia"/>
        </w:rPr>
        <w:t>)</w:t>
      </w:r>
      <w:r w:rsidRPr="00A14727">
        <w:rPr>
          <w:rFonts w:hint="eastAsia"/>
        </w:rPr>
        <w:t>，第</w:t>
      </w:r>
      <w:r w:rsidRPr="00A14727">
        <w:t>21</w:t>
      </w:r>
      <w:r w:rsidRPr="00A14727">
        <w:rPr>
          <w:rFonts w:hint="eastAsia"/>
        </w:rPr>
        <w:t>段。</w:t>
      </w:r>
    </w:p>
  </w:footnote>
  <w:footnote w:id="11">
    <w:p w14:paraId="3C1BFE79" w14:textId="5E5E0918" w:rsidR="00827EDF" w:rsidRPr="00A14727" w:rsidRDefault="00827EDF" w:rsidP="00827EDF">
      <w:pPr>
        <w:pStyle w:val="a6"/>
      </w:pPr>
      <w:r w:rsidRPr="00A14727">
        <w:tab/>
      </w:r>
      <w:r w:rsidRPr="00A14727">
        <w:rPr>
          <w:rStyle w:val="a8"/>
          <w:rFonts w:eastAsia="宋体"/>
        </w:rPr>
        <w:footnoteRef/>
      </w:r>
      <w:r w:rsidRPr="00A14727">
        <w:rPr>
          <w:rStyle w:val="a8"/>
          <w:rFonts w:eastAsia="宋体"/>
        </w:rPr>
        <w:tab/>
      </w:r>
      <w:proofErr w:type="spellStart"/>
      <w:r w:rsidRPr="00A14727">
        <w:rPr>
          <w:rFonts w:eastAsia="楷体"/>
        </w:rPr>
        <w:t>Harward</w:t>
      </w:r>
      <w:proofErr w:type="spellEnd"/>
      <w:r w:rsidRPr="00A14727">
        <w:rPr>
          <w:rFonts w:eastAsia="楷体" w:hint="eastAsia"/>
        </w:rPr>
        <w:t>诉挪威</w:t>
      </w:r>
      <w:r w:rsidRPr="00A14727">
        <w:t>(</w:t>
      </w:r>
      <w:hyperlink r:id="rId2" w:history="1">
        <w:r w:rsidRPr="00A14727">
          <w:rPr>
            <w:rStyle w:val="afa"/>
            <w:u w:val="none"/>
          </w:rPr>
          <w:t>CCPR/C/51/D/451/1991</w:t>
        </w:r>
      </w:hyperlink>
      <w:r w:rsidRPr="00A14727">
        <w:t>)</w:t>
      </w:r>
      <w:r w:rsidRPr="00A14727">
        <w:rPr>
          <w:rFonts w:hint="eastAsia"/>
        </w:rPr>
        <w:t>，第</w:t>
      </w:r>
      <w:r w:rsidRPr="00A14727">
        <w:t>9.4</w:t>
      </w:r>
      <w:r w:rsidRPr="00A14727">
        <w:rPr>
          <w:rFonts w:hint="eastAsia"/>
          <w:lang w:val="es-ES"/>
        </w:rPr>
        <w:t>段。</w:t>
      </w:r>
    </w:p>
  </w:footnote>
  <w:footnote w:id="12">
    <w:p w14:paraId="18FE3117" w14:textId="7FC0CD25" w:rsidR="00827EDF" w:rsidRPr="00A14727" w:rsidRDefault="00827EDF" w:rsidP="00827EDF">
      <w:pPr>
        <w:pStyle w:val="a6"/>
      </w:pPr>
      <w:r w:rsidRPr="00A14727">
        <w:tab/>
      </w:r>
      <w:r w:rsidRPr="00A14727">
        <w:rPr>
          <w:rStyle w:val="a8"/>
          <w:rFonts w:eastAsia="宋体"/>
        </w:rPr>
        <w:footnoteRef/>
      </w:r>
      <w:r w:rsidRPr="00A14727">
        <w:rPr>
          <w:rStyle w:val="a8"/>
          <w:rFonts w:eastAsia="宋体"/>
        </w:rPr>
        <w:tab/>
      </w:r>
      <w:proofErr w:type="spellStart"/>
      <w:r w:rsidRPr="00A14727">
        <w:rPr>
          <w:rFonts w:eastAsia="楷体"/>
        </w:rPr>
        <w:t>Kollar</w:t>
      </w:r>
      <w:proofErr w:type="spellEnd"/>
      <w:r w:rsidRPr="00A14727">
        <w:rPr>
          <w:rFonts w:eastAsia="楷体" w:hint="eastAsia"/>
          <w:lang w:val="es-ES"/>
        </w:rPr>
        <w:t>诉奥地利</w:t>
      </w:r>
      <w:r w:rsidRPr="00A14727">
        <w:t>(</w:t>
      </w:r>
      <w:hyperlink r:id="rId3" w:history="1">
        <w:r w:rsidRPr="00A14727">
          <w:rPr>
            <w:rStyle w:val="afa"/>
            <w:u w:val="none"/>
          </w:rPr>
          <w:t>CCPR/C/78/D/989/2001</w:t>
        </w:r>
      </w:hyperlink>
      <w:r w:rsidRPr="00A14727">
        <w:t>)</w:t>
      </w:r>
      <w:r w:rsidRPr="00A14727">
        <w:rPr>
          <w:rFonts w:hint="eastAsia"/>
        </w:rPr>
        <w:t>，</w:t>
      </w:r>
      <w:r w:rsidRPr="00A14727">
        <w:rPr>
          <w:rFonts w:hint="eastAsia"/>
          <w:lang w:val="es-ES"/>
        </w:rPr>
        <w:t>第</w:t>
      </w:r>
      <w:r w:rsidRPr="00A14727">
        <w:t>8.6</w:t>
      </w:r>
      <w:r w:rsidRPr="00A14727">
        <w:rPr>
          <w:rFonts w:hint="eastAsia"/>
        </w:rPr>
        <w:t>段。</w:t>
      </w:r>
    </w:p>
  </w:footnote>
  <w:footnote w:id="13">
    <w:p w14:paraId="6AADFD9E" w14:textId="4B348491" w:rsidR="00827EDF" w:rsidRPr="00A14727" w:rsidRDefault="00827EDF" w:rsidP="00827EDF">
      <w:pPr>
        <w:pStyle w:val="a6"/>
      </w:pPr>
      <w:r w:rsidRPr="00A14727">
        <w:tab/>
      </w:r>
      <w:r w:rsidRPr="00A14727">
        <w:rPr>
          <w:rStyle w:val="a8"/>
          <w:rFonts w:eastAsia="宋体"/>
        </w:rPr>
        <w:footnoteRef/>
      </w:r>
      <w:r w:rsidRPr="00A14727">
        <w:tab/>
      </w:r>
      <w:r w:rsidRPr="00A14727">
        <w:rPr>
          <w:rFonts w:hint="eastAsia"/>
        </w:rPr>
        <w:t>欧洲人权法院，</w:t>
      </w:r>
      <w:proofErr w:type="spellStart"/>
      <w:r w:rsidRPr="00A14727">
        <w:rPr>
          <w:iCs/>
        </w:rPr>
        <w:t>Baltiņš</w:t>
      </w:r>
      <w:proofErr w:type="spellEnd"/>
      <w:r w:rsidRPr="00A14727">
        <w:rPr>
          <w:rFonts w:eastAsia="楷体" w:hint="eastAsia"/>
          <w:iCs/>
        </w:rPr>
        <w:t>诉拉脱维亚</w:t>
      </w:r>
      <w:r w:rsidRPr="00A14727">
        <w:rPr>
          <w:rFonts w:hint="eastAsia"/>
          <w:iCs/>
        </w:rPr>
        <w:t>，第</w:t>
      </w:r>
      <w:r w:rsidRPr="00A14727">
        <w:t>25282/07</w:t>
      </w:r>
      <w:r w:rsidRPr="00A14727">
        <w:rPr>
          <w:rFonts w:hint="eastAsia"/>
        </w:rPr>
        <w:t>号申诉，</w:t>
      </w:r>
      <w:r w:rsidRPr="00A14727">
        <w:t>2013</w:t>
      </w:r>
      <w:r w:rsidRPr="00A14727">
        <w:rPr>
          <w:rFonts w:hint="eastAsia"/>
        </w:rPr>
        <w:t>年</w:t>
      </w:r>
      <w:r w:rsidRPr="00A14727">
        <w:rPr>
          <w:rFonts w:hint="eastAsia"/>
        </w:rPr>
        <w:t>1</w:t>
      </w:r>
      <w:r w:rsidRPr="00A14727">
        <w:rPr>
          <w:rFonts w:hint="eastAsia"/>
        </w:rPr>
        <w:t>月</w:t>
      </w:r>
      <w:r w:rsidRPr="00A14727">
        <w:rPr>
          <w:rFonts w:hint="eastAsia"/>
        </w:rPr>
        <w:t>8</w:t>
      </w:r>
      <w:r w:rsidRPr="00A14727">
        <w:rPr>
          <w:rFonts w:hint="eastAsia"/>
        </w:rPr>
        <w:t>日的判决，第</w:t>
      </w:r>
      <w:r w:rsidRPr="00A14727">
        <w:t>56</w:t>
      </w:r>
      <w:r w:rsidRPr="00A14727">
        <w:rPr>
          <w:rFonts w:hint="eastAsia"/>
        </w:rPr>
        <w:t>段。</w:t>
      </w:r>
    </w:p>
  </w:footnote>
  <w:footnote w:id="14">
    <w:p w14:paraId="2FE7946E" w14:textId="00FED4C0" w:rsidR="00827EDF" w:rsidRPr="00A14727" w:rsidRDefault="00827EDF" w:rsidP="00827EDF">
      <w:pPr>
        <w:pStyle w:val="a6"/>
      </w:pPr>
      <w:r w:rsidRPr="00A14727">
        <w:tab/>
      </w:r>
      <w:r w:rsidRPr="00A14727">
        <w:rPr>
          <w:rStyle w:val="a8"/>
          <w:rFonts w:eastAsia="宋体"/>
        </w:rPr>
        <w:footnoteRef/>
      </w:r>
      <w:r w:rsidRPr="00A14727">
        <w:tab/>
      </w:r>
      <w:r w:rsidRPr="00A14727">
        <w:rPr>
          <w:rFonts w:hint="eastAsia"/>
        </w:rPr>
        <w:t>同上，第</w:t>
      </w:r>
      <w:r w:rsidRPr="00A14727">
        <w:t>57</w:t>
      </w:r>
      <w:r w:rsidRPr="00A14727">
        <w:rPr>
          <w:rFonts w:hint="eastAsia"/>
        </w:rPr>
        <w:t>段。</w:t>
      </w:r>
    </w:p>
  </w:footnote>
  <w:footnote w:id="15">
    <w:p w14:paraId="6236075E" w14:textId="03C57DD2" w:rsidR="00827EDF" w:rsidRPr="00A14727" w:rsidRDefault="00827EDF" w:rsidP="00827EDF">
      <w:pPr>
        <w:pStyle w:val="a6"/>
      </w:pPr>
      <w:r w:rsidRPr="00A14727">
        <w:tab/>
      </w:r>
      <w:r w:rsidRPr="00A14727">
        <w:rPr>
          <w:rStyle w:val="a8"/>
          <w:rFonts w:eastAsia="宋体"/>
        </w:rPr>
        <w:footnoteRef/>
      </w:r>
      <w:r w:rsidRPr="00A14727">
        <w:tab/>
      </w:r>
      <w:r w:rsidRPr="00A14727">
        <w:rPr>
          <w:rFonts w:hint="eastAsia"/>
        </w:rPr>
        <w:t>例如，见</w:t>
      </w:r>
      <w:proofErr w:type="spellStart"/>
      <w:r w:rsidRPr="00A14727">
        <w:rPr>
          <w:rFonts w:eastAsia="楷体"/>
          <w:bCs/>
          <w:iCs/>
        </w:rPr>
        <w:t>Cámpora</w:t>
      </w:r>
      <w:proofErr w:type="spellEnd"/>
      <w:r w:rsidRPr="00A14727">
        <w:rPr>
          <w:rFonts w:eastAsia="楷体"/>
          <w:bCs/>
          <w:iCs/>
        </w:rPr>
        <w:t xml:space="preserve"> Schweizer</w:t>
      </w:r>
      <w:r w:rsidRPr="00A14727">
        <w:rPr>
          <w:rFonts w:eastAsia="楷体" w:hint="eastAsia"/>
          <w:bCs/>
          <w:iCs/>
        </w:rPr>
        <w:t>诉乌拉圭，</w:t>
      </w:r>
      <w:r w:rsidRPr="00A14727">
        <w:rPr>
          <w:rFonts w:hint="eastAsia"/>
          <w:bCs/>
        </w:rPr>
        <w:t>第</w:t>
      </w:r>
      <w:r w:rsidRPr="00A14727">
        <w:rPr>
          <w:bCs/>
        </w:rPr>
        <w:t>66/1980</w:t>
      </w:r>
      <w:r w:rsidRPr="00A14727">
        <w:rPr>
          <w:rFonts w:hint="eastAsia"/>
          <w:bCs/>
        </w:rPr>
        <w:t>号来文</w:t>
      </w:r>
      <w:r w:rsidRPr="00A14727">
        <w:rPr>
          <w:bCs/>
        </w:rPr>
        <w:t xml:space="preserve">, </w:t>
      </w:r>
      <w:r w:rsidRPr="00A14727">
        <w:rPr>
          <w:rFonts w:hint="eastAsia"/>
        </w:rPr>
        <w:t>第</w:t>
      </w:r>
      <w:r w:rsidRPr="00A14727">
        <w:t>17.5</w:t>
      </w:r>
      <w:r w:rsidRPr="00A14727">
        <w:rPr>
          <w:rFonts w:hint="eastAsia"/>
        </w:rPr>
        <w:t>段。</w:t>
      </w:r>
    </w:p>
  </w:footnote>
  <w:footnote w:id="16">
    <w:p w14:paraId="4DC57EF5" w14:textId="3816967D" w:rsidR="00827EDF" w:rsidRPr="00A14727" w:rsidRDefault="00827EDF" w:rsidP="00827EDF">
      <w:pPr>
        <w:pStyle w:val="a6"/>
      </w:pPr>
      <w:r w:rsidRPr="00A14727">
        <w:tab/>
      </w:r>
      <w:r w:rsidRPr="00A14727">
        <w:rPr>
          <w:rStyle w:val="a8"/>
          <w:rFonts w:eastAsia="宋体"/>
        </w:rPr>
        <w:footnoteRef/>
      </w:r>
      <w:r w:rsidRPr="00A14727">
        <w:tab/>
      </w:r>
      <w:proofErr w:type="spellStart"/>
      <w:r w:rsidRPr="00A14727">
        <w:rPr>
          <w:rFonts w:eastAsia="楷体"/>
          <w:iCs/>
        </w:rPr>
        <w:t>Bertelli</w:t>
      </w:r>
      <w:proofErr w:type="spellEnd"/>
      <w:r w:rsidRPr="00A14727">
        <w:rPr>
          <w:rFonts w:eastAsia="楷体"/>
          <w:iCs/>
        </w:rPr>
        <w:t xml:space="preserve"> </w:t>
      </w:r>
      <w:proofErr w:type="spellStart"/>
      <w:r w:rsidRPr="00A14727">
        <w:rPr>
          <w:rFonts w:eastAsia="楷体"/>
          <w:iCs/>
        </w:rPr>
        <w:t>Gálvez</w:t>
      </w:r>
      <w:proofErr w:type="spellEnd"/>
      <w:r w:rsidRPr="00A14727">
        <w:rPr>
          <w:rFonts w:eastAsia="楷体" w:hint="eastAsia"/>
          <w:iCs/>
        </w:rPr>
        <w:t>诉西班牙</w:t>
      </w:r>
      <w:r w:rsidRPr="00A14727">
        <w:rPr>
          <w:rFonts w:hint="eastAsia"/>
          <w:iCs/>
        </w:rPr>
        <w:t>，</w:t>
      </w:r>
      <w:r w:rsidRPr="00A14727">
        <w:t>(</w:t>
      </w:r>
      <w:hyperlink r:id="rId4" w:history="1">
        <w:r w:rsidRPr="002D50F2">
          <w:rPr>
            <w:rStyle w:val="afa"/>
            <w:u w:val="none"/>
          </w:rPr>
          <w:t>CCPR/C/84/D/1389/2005</w:t>
        </w:r>
      </w:hyperlink>
      <w:r w:rsidRPr="002D50F2">
        <w:t>)</w:t>
      </w:r>
      <w:r w:rsidRPr="00A14727">
        <w:rPr>
          <w:rFonts w:hint="eastAsia"/>
        </w:rPr>
        <w:t>，第</w:t>
      </w:r>
      <w:r w:rsidRPr="00A14727">
        <w:t>4.5</w:t>
      </w:r>
      <w:r w:rsidRPr="00A14727">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1642" w14:textId="77777777" w:rsidR="00056632" w:rsidRDefault="003D5A08" w:rsidP="003D5A08">
    <w:pPr>
      <w:pStyle w:val="af3"/>
    </w:pPr>
    <w:r>
      <w:t>CCPR/C/133/D/3124/2018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C0CE" w14:textId="77777777" w:rsidR="00056632" w:rsidRPr="00202A30" w:rsidRDefault="003D5A08" w:rsidP="003D5A08">
    <w:pPr>
      <w:pStyle w:val="af3"/>
      <w:jc w:val="right"/>
    </w:pPr>
    <w:r>
      <w:t>CCPR/C/133/D/3124/2018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317E9E"/>
    <w:multiLevelType w:val="hybridMultilevel"/>
    <w:tmpl w:val="9C061A44"/>
    <w:lvl w:ilvl="0" w:tplc="8B38596C">
      <w:start w:val="1"/>
      <w:numFmt w:val="decimal"/>
      <w:lvlText w:val="%1."/>
      <w:lvlJc w:val="left"/>
      <w:pPr>
        <w:tabs>
          <w:tab w:val="num" w:pos="1494"/>
        </w:tabs>
        <w:ind w:left="1494" w:hanging="360"/>
      </w:pPr>
      <w:rPr>
        <w:rFonts w:hint="default"/>
        <w:b w:val="0"/>
        <w:i w:val="0"/>
        <w:sz w:val="24"/>
      </w:rPr>
    </w:lvl>
    <w:lvl w:ilvl="1" w:tplc="0409000F">
      <w:start w:val="1"/>
      <w:numFmt w:val="decimal"/>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6E120CC8">
      <w:start w:val="5"/>
      <w:numFmt w:val="bullet"/>
      <w:lvlText w:val="-"/>
      <w:lvlJc w:val="left"/>
      <w:pPr>
        <w:tabs>
          <w:tab w:val="num" w:pos="4374"/>
        </w:tabs>
        <w:ind w:left="4374" w:hanging="360"/>
      </w:pPr>
      <w:rPr>
        <w:rFonts w:ascii="Times New Roman" w:eastAsia="Times New Roman" w:hAnsi="Times New Roman" w:cs="Times New Roman" w:hint="default"/>
      </w:r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7" w15:restartNumberingAfterBreak="0">
    <w:nsid w:val="629C386E"/>
    <w:multiLevelType w:val="hybridMultilevel"/>
    <w:tmpl w:val="01D234BC"/>
    <w:lvl w:ilvl="0" w:tplc="7856F6EA">
      <w:start w:val="1"/>
      <w:numFmt w:val="decimal"/>
      <w:lvlText w:val="%1."/>
      <w:lvlJc w:val="left"/>
      <w:pPr>
        <w:ind w:left="1704" w:hanging="57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9"/>
  </w:num>
  <w:num w:numId="3">
    <w:abstractNumId w:val="6"/>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11"/>
  </w:num>
  <w:num w:numId="10">
    <w:abstractNumId w:val="12"/>
  </w:num>
  <w:num w:numId="11">
    <w:abstractNumId w:val="10"/>
  </w:num>
  <w:num w:numId="12">
    <w:abstractNumId w:val="2"/>
  </w:num>
  <w:num w:numId="13">
    <w:abstractNumId w:val="14"/>
  </w:num>
  <w:num w:numId="14">
    <w:abstractNumId w:val="15"/>
  </w:num>
  <w:num w:numId="15">
    <w:abstractNumId w:val="23"/>
  </w:num>
  <w:num w:numId="16">
    <w:abstractNumId w:val="8"/>
  </w:num>
  <w:num w:numId="17">
    <w:abstractNumId w:val="3"/>
  </w:num>
  <w:num w:numId="18">
    <w:abstractNumId w:val="21"/>
  </w:num>
  <w:num w:numId="19">
    <w:abstractNumId w:val="16"/>
  </w:num>
  <w:num w:numId="20">
    <w:abstractNumId w:val="5"/>
  </w:num>
  <w:num w:numId="21">
    <w:abstractNumId w:val="18"/>
  </w:num>
  <w:num w:numId="22">
    <w:abstractNumId w:val="24"/>
  </w:num>
  <w:num w:numId="23">
    <w:abstractNumId w:val="9"/>
  </w:num>
  <w:num w:numId="24">
    <w:abstractNumId w:val="1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52"/>
    <w:rsid w:val="00011483"/>
    <w:rsid w:val="0004554F"/>
    <w:rsid w:val="000D319F"/>
    <w:rsid w:val="000E4D0E"/>
    <w:rsid w:val="000F5EB8"/>
    <w:rsid w:val="00126EB7"/>
    <w:rsid w:val="00144B69"/>
    <w:rsid w:val="00153E86"/>
    <w:rsid w:val="00172E04"/>
    <w:rsid w:val="001B1BD1"/>
    <w:rsid w:val="001B402F"/>
    <w:rsid w:val="001C3EF2"/>
    <w:rsid w:val="001D17F6"/>
    <w:rsid w:val="00204B42"/>
    <w:rsid w:val="0021265F"/>
    <w:rsid w:val="002231C3"/>
    <w:rsid w:val="0024417F"/>
    <w:rsid w:val="00250F8D"/>
    <w:rsid w:val="0025482B"/>
    <w:rsid w:val="002D50F2"/>
    <w:rsid w:val="002E1C97"/>
    <w:rsid w:val="002F5834"/>
    <w:rsid w:val="003006AB"/>
    <w:rsid w:val="00326EBF"/>
    <w:rsid w:val="00327FE4"/>
    <w:rsid w:val="003333CC"/>
    <w:rsid w:val="00385347"/>
    <w:rsid w:val="003A02A8"/>
    <w:rsid w:val="003C29AF"/>
    <w:rsid w:val="003D5A08"/>
    <w:rsid w:val="003F4D32"/>
    <w:rsid w:val="00427F63"/>
    <w:rsid w:val="00432744"/>
    <w:rsid w:val="00434D38"/>
    <w:rsid w:val="0048482D"/>
    <w:rsid w:val="00494EB8"/>
    <w:rsid w:val="004C4A0A"/>
    <w:rsid w:val="004D0A00"/>
    <w:rsid w:val="004E473D"/>
    <w:rsid w:val="004F348E"/>
    <w:rsid w:val="00501220"/>
    <w:rsid w:val="0057615F"/>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7D3466"/>
    <w:rsid w:val="00810B74"/>
    <w:rsid w:val="00827EDF"/>
    <w:rsid w:val="00856233"/>
    <w:rsid w:val="00860F27"/>
    <w:rsid w:val="008B0560"/>
    <w:rsid w:val="008B2BFA"/>
    <w:rsid w:val="008D31F4"/>
    <w:rsid w:val="008D4102"/>
    <w:rsid w:val="008E6A3F"/>
    <w:rsid w:val="008E6FEB"/>
    <w:rsid w:val="00923557"/>
    <w:rsid w:val="00936F03"/>
    <w:rsid w:val="00943B69"/>
    <w:rsid w:val="00944CB3"/>
    <w:rsid w:val="0096722F"/>
    <w:rsid w:val="009708E2"/>
    <w:rsid w:val="00986624"/>
    <w:rsid w:val="009B09D7"/>
    <w:rsid w:val="009D35ED"/>
    <w:rsid w:val="00A03CB6"/>
    <w:rsid w:val="00A1364C"/>
    <w:rsid w:val="00A14727"/>
    <w:rsid w:val="00A21076"/>
    <w:rsid w:val="00A31BA8"/>
    <w:rsid w:val="00A3739A"/>
    <w:rsid w:val="00A5250E"/>
    <w:rsid w:val="00A52DAF"/>
    <w:rsid w:val="00A84072"/>
    <w:rsid w:val="00AF0AC7"/>
    <w:rsid w:val="00B16570"/>
    <w:rsid w:val="00B23B03"/>
    <w:rsid w:val="00B43EB7"/>
    <w:rsid w:val="00B53320"/>
    <w:rsid w:val="00B614C4"/>
    <w:rsid w:val="00B712F3"/>
    <w:rsid w:val="00BC6522"/>
    <w:rsid w:val="00BE1FFE"/>
    <w:rsid w:val="00C121D5"/>
    <w:rsid w:val="00C17349"/>
    <w:rsid w:val="00C20765"/>
    <w:rsid w:val="00C323A4"/>
    <w:rsid w:val="00C351AA"/>
    <w:rsid w:val="00C70852"/>
    <w:rsid w:val="00C7253F"/>
    <w:rsid w:val="00C74609"/>
    <w:rsid w:val="00C829C3"/>
    <w:rsid w:val="00C90707"/>
    <w:rsid w:val="00CE1D1C"/>
    <w:rsid w:val="00CF4D4E"/>
    <w:rsid w:val="00D26A05"/>
    <w:rsid w:val="00D65E99"/>
    <w:rsid w:val="00D9309B"/>
    <w:rsid w:val="00D97B98"/>
    <w:rsid w:val="00DB0852"/>
    <w:rsid w:val="00DB0D94"/>
    <w:rsid w:val="00DC671F"/>
    <w:rsid w:val="00DE4DA7"/>
    <w:rsid w:val="00E02C13"/>
    <w:rsid w:val="00E02C33"/>
    <w:rsid w:val="00E33B38"/>
    <w:rsid w:val="00E442A1"/>
    <w:rsid w:val="00E47FE5"/>
    <w:rsid w:val="00E574AF"/>
    <w:rsid w:val="00E73B33"/>
    <w:rsid w:val="00E90A83"/>
    <w:rsid w:val="00EA7E67"/>
    <w:rsid w:val="00F10534"/>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9CD32"/>
  <w15:docId w15:val="{10234787-6675-4C54-8963-AEB20DD6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3D5A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827EDF"/>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827EDF"/>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qFormat/>
    <w:rsid w:val="00827EDF"/>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qFormat/>
    <w:rsid w:val="00827EDF"/>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qFormat/>
    <w:rsid w:val="00827EDF"/>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qFormat/>
    <w:rsid w:val="00827EDF"/>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qFormat/>
    <w:rsid w:val="00827EDF"/>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827EDF"/>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827EDF"/>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827EDF"/>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827EDF"/>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qFormat/>
    <w:rsid w:val="00827EDF"/>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827EDF"/>
    <w:pPr>
      <w:numPr>
        <w:numId w:val="1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827EDF"/>
    <w:pPr>
      <w:numPr>
        <w:numId w:val="12"/>
      </w:numPr>
    </w:pPr>
  </w:style>
  <w:style w:type="numbering" w:styleId="111111">
    <w:name w:val="Outline List 2"/>
    <w:basedOn w:val="a2"/>
    <w:semiHidden/>
    <w:rsid w:val="00827EDF"/>
    <w:pPr>
      <w:numPr>
        <w:numId w:val="14"/>
      </w:numPr>
    </w:pPr>
  </w:style>
  <w:style w:type="numbering" w:styleId="1111110">
    <w:name w:val="Outline List 1"/>
    <w:basedOn w:val="a2"/>
    <w:semiHidden/>
    <w:rsid w:val="00827EDF"/>
    <w:pPr>
      <w:numPr>
        <w:numId w:val="15"/>
      </w:numPr>
    </w:pPr>
  </w:style>
  <w:style w:type="character" w:styleId="af6">
    <w:name w:val="Book Title"/>
    <w:basedOn w:val="a0"/>
    <w:uiPriority w:val="33"/>
    <w:rsid w:val="00827EDF"/>
    <w:rPr>
      <w:b/>
      <w:bCs/>
      <w:smallCaps/>
      <w:spacing w:val="5"/>
    </w:rPr>
  </w:style>
  <w:style w:type="paragraph" w:styleId="af7">
    <w:name w:val="Balloon Text"/>
    <w:basedOn w:val="a"/>
    <w:link w:val="af8"/>
    <w:uiPriority w:val="99"/>
    <w:semiHidden/>
    <w:unhideWhenUsed/>
    <w:rsid w:val="00827EDF"/>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827EDF"/>
    <w:rPr>
      <w:rFonts w:ascii="Tahoma" w:eastAsia="Times New Roman" w:hAnsi="Tahoma" w:cs="Tahoma"/>
      <w:sz w:val="16"/>
      <w:szCs w:val="16"/>
      <w:lang w:val="en-GB" w:eastAsia="en-US"/>
    </w:rPr>
  </w:style>
  <w:style w:type="paragraph" w:styleId="af9">
    <w:name w:val="Revision"/>
    <w:hidden/>
    <w:uiPriority w:val="99"/>
    <w:semiHidden/>
    <w:rsid w:val="00827EDF"/>
    <w:rPr>
      <w:rFonts w:eastAsia="MS Mincho"/>
      <w:lang w:val="en-GB" w:eastAsia="en-US"/>
    </w:rPr>
  </w:style>
  <w:style w:type="character" w:styleId="afa">
    <w:name w:val="Hyperlink"/>
    <w:basedOn w:val="a0"/>
    <w:uiPriority w:val="99"/>
    <w:unhideWhenUsed/>
    <w:rsid w:val="00827EDF"/>
    <w:rPr>
      <w:color w:val="0000FF" w:themeColor="hyperlink"/>
      <w:u w:val="single"/>
    </w:rPr>
  </w:style>
  <w:style w:type="character" w:customStyle="1" w:styleId="UnresolvedMention1">
    <w:name w:val="Unresolved Mention1"/>
    <w:basedOn w:val="a0"/>
    <w:uiPriority w:val="99"/>
    <w:semiHidden/>
    <w:unhideWhenUsed/>
    <w:rsid w:val="00827EDF"/>
    <w:rPr>
      <w:color w:val="605E5C"/>
      <w:shd w:val="clear" w:color="auto" w:fill="E1DFDD"/>
    </w:rPr>
  </w:style>
  <w:style w:type="character" w:styleId="afb">
    <w:name w:val="FollowedHyperlink"/>
    <w:basedOn w:val="a0"/>
    <w:uiPriority w:val="99"/>
    <w:semiHidden/>
    <w:unhideWhenUsed/>
    <w:rsid w:val="00827EDF"/>
    <w:rPr>
      <w:color w:val="800080" w:themeColor="followedHyperlink"/>
      <w:u w:val="single"/>
    </w:rPr>
  </w:style>
  <w:style w:type="character" w:styleId="afc">
    <w:name w:val="Unresolved Mention"/>
    <w:basedOn w:val="a0"/>
    <w:uiPriority w:val="99"/>
    <w:semiHidden/>
    <w:unhideWhenUsed/>
    <w:rsid w:val="00A1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78/D/989/2001" TargetMode="External"/><Relationship Id="rId2" Type="http://schemas.openxmlformats.org/officeDocument/2006/relationships/hyperlink" Target="http://undocs.org/ch/CCPR/C/51/D/451/1991" TargetMode="External"/><Relationship Id="rId1" Type="http://schemas.openxmlformats.org/officeDocument/2006/relationships/hyperlink" Target="http://undocs.org/ch/CCPR/C/69/D/770/1997" TargetMode="External"/><Relationship Id="rId4" Type="http://schemas.openxmlformats.org/officeDocument/2006/relationships/hyperlink" Target="http://undocs.org/ch/CCPR/C/84/D/1389/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9959</Words>
  <Characters>10509</Characters>
  <Application>Microsoft Office Word</Application>
  <DocSecurity>0</DocSecurity>
  <Lines>361</Lines>
  <Paragraphs>109</Paragraphs>
  <ScaleCrop>false</ScaleCrop>
  <Company>DCM</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CCPR/C/133/D/3124/2018</dc:title>
  <dc:subject>2200974</dc:subject>
  <dc:creator>nie</dc:creator>
  <cp:keywords/>
  <dc:description/>
  <cp:lastModifiedBy>Renzhen Nie</cp:lastModifiedBy>
  <cp:revision>2</cp:revision>
  <cp:lastPrinted>2014-05-09T11:28:00Z</cp:lastPrinted>
  <dcterms:created xsi:type="dcterms:W3CDTF">2022-07-13T14:16:00Z</dcterms:created>
  <dcterms:modified xsi:type="dcterms:W3CDTF">2022-07-13T14:16:00Z</dcterms:modified>
</cp:coreProperties>
</file>